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900"/>
      </w:tblGrid>
      <w:tr w:rsidR="002D5AAC" w14:paraId="07038B4F" w14:textId="77777777" w:rsidTr="00260A0A">
        <w:trPr>
          <w:trHeight w:hRule="exact" w:val="851"/>
        </w:trPr>
        <w:tc>
          <w:tcPr>
            <w:tcW w:w="1280" w:type="dxa"/>
            <w:tcBorders>
              <w:bottom w:val="single" w:sz="4" w:space="0" w:color="auto"/>
            </w:tcBorders>
          </w:tcPr>
          <w:p w14:paraId="32B26CA2" w14:textId="77777777" w:rsidR="002D5AAC" w:rsidRDefault="002D5AAC" w:rsidP="001B4E3F"/>
        </w:tc>
        <w:tc>
          <w:tcPr>
            <w:tcW w:w="2273" w:type="dxa"/>
            <w:tcBorders>
              <w:bottom w:val="single" w:sz="4" w:space="0" w:color="auto"/>
            </w:tcBorders>
            <w:vAlign w:val="bottom"/>
          </w:tcPr>
          <w:p w14:paraId="01FE61DD" w14:textId="77777777" w:rsidR="002D5AAC" w:rsidRPr="00BD33EE" w:rsidRDefault="00BD33EE" w:rsidP="001B4E3F">
            <w:pPr>
              <w:spacing w:after="80" w:line="300" w:lineRule="exact"/>
              <w:rPr>
                <w:sz w:val="28"/>
              </w:rPr>
            </w:pPr>
            <w:r w:rsidRPr="00BD33EE">
              <w:rPr>
                <w:sz w:val="28"/>
              </w:rPr>
              <w:t>Naciones Unidas</w:t>
            </w:r>
          </w:p>
        </w:tc>
        <w:tc>
          <w:tcPr>
            <w:tcW w:w="6167" w:type="dxa"/>
            <w:gridSpan w:val="2"/>
            <w:tcBorders>
              <w:bottom w:val="single" w:sz="4" w:space="0" w:color="auto"/>
            </w:tcBorders>
            <w:vAlign w:val="bottom"/>
          </w:tcPr>
          <w:p w14:paraId="16FD1B0D" w14:textId="4077C63D" w:rsidR="002D5AAC" w:rsidRPr="00676FFD" w:rsidRDefault="00676FFD" w:rsidP="00676FFD">
            <w:pPr>
              <w:jc w:val="right"/>
            </w:pPr>
            <w:r w:rsidRPr="00676FFD">
              <w:rPr>
                <w:sz w:val="40"/>
              </w:rPr>
              <w:t>CRC</w:t>
            </w:r>
            <w:r>
              <w:t>/C/86/D/76/2019</w:t>
            </w:r>
          </w:p>
        </w:tc>
      </w:tr>
      <w:tr w:rsidR="002D5AAC" w14:paraId="0D529093" w14:textId="77777777" w:rsidTr="00260A0A">
        <w:trPr>
          <w:trHeight w:hRule="exact" w:val="2835"/>
        </w:trPr>
        <w:tc>
          <w:tcPr>
            <w:tcW w:w="1280" w:type="dxa"/>
            <w:tcBorders>
              <w:top w:val="single" w:sz="4" w:space="0" w:color="auto"/>
              <w:bottom w:val="single" w:sz="12" w:space="0" w:color="auto"/>
            </w:tcBorders>
          </w:tcPr>
          <w:p w14:paraId="2E04080D" w14:textId="77777777" w:rsidR="002D5AAC" w:rsidRDefault="00100922" w:rsidP="001B4E3F">
            <w:pPr>
              <w:spacing w:before="120"/>
              <w:jc w:val="center"/>
            </w:pPr>
            <w:r>
              <w:rPr>
                <w:noProof/>
                <w:lang w:val="en-GB" w:eastAsia="en-GB"/>
              </w:rPr>
              <w:drawing>
                <wp:inline distT="0" distB="0" distL="0" distR="0" wp14:anchorId="65B7330F" wp14:editId="402EAE7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B5B6F5" w14:textId="77777777"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00" w:type="dxa"/>
            <w:tcBorders>
              <w:top w:val="single" w:sz="4" w:space="0" w:color="auto"/>
              <w:bottom w:val="single" w:sz="12" w:space="0" w:color="auto"/>
            </w:tcBorders>
          </w:tcPr>
          <w:p w14:paraId="3538C5D9" w14:textId="4CD872DB" w:rsidR="002D5AAC" w:rsidRDefault="00A300F9" w:rsidP="00A300F9">
            <w:pPr>
              <w:spacing w:before="240" w:line="240" w:lineRule="exact"/>
            </w:pPr>
            <w:proofErr w:type="spellStart"/>
            <w:r>
              <w:t>Distr</w:t>
            </w:r>
            <w:proofErr w:type="spellEnd"/>
            <w:r>
              <w:t xml:space="preserve">. </w:t>
            </w:r>
            <w:r w:rsidR="00BE0629">
              <w:t>general</w:t>
            </w:r>
          </w:p>
          <w:p w14:paraId="5E0ADE96" w14:textId="57107CF1" w:rsidR="00A300F9" w:rsidRDefault="004530EB" w:rsidP="00A300F9">
            <w:pPr>
              <w:spacing w:line="240" w:lineRule="exact"/>
            </w:pPr>
            <w:r>
              <w:t xml:space="preserve">17 </w:t>
            </w:r>
            <w:r w:rsidR="00BE0629">
              <w:t xml:space="preserve">de </w:t>
            </w:r>
            <w:r>
              <w:t xml:space="preserve">agosto </w:t>
            </w:r>
            <w:r w:rsidR="00A300F9">
              <w:t>de 20</w:t>
            </w:r>
            <w:r w:rsidR="00521A3A">
              <w:t>2</w:t>
            </w:r>
            <w:r w:rsidR="00E95522">
              <w:t>1</w:t>
            </w:r>
          </w:p>
          <w:p w14:paraId="620A08A4" w14:textId="77777777" w:rsidR="00A300F9" w:rsidRDefault="00A300F9" w:rsidP="00A300F9">
            <w:pPr>
              <w:spacing w:line="240" w:lineRule="exact"/>
            </w:pPr>
          </w:p>
          <w:p w14:paraId="35FA67DA" w14:textId="77777777" w:rsidR="00A300F9" w:rsidRDefault="00A300F9" w:rsidP="00A300F9">
            <w:pPr>
              <w:spacing w:line="240" w:lineRule="exact"/>
            </w:pPr>
            <w:r>
              <w:t>Original: español</w:t>
            </w:r>
          </w:p>
          <w:p w14:paraId="51F05DFD" w14:textId="4F76BDAF" w:rsidR="002718E7" w:rsidRDefault="002718E7" w:rsidP="002718E7">
            <w:pPr>
              <w:spacing w:line="240" w:lineRule="exact"/>
            </w:pPr>
          </w:p>
        </w:tc>
      </w:tr>
    </w:tbl>
    <w:p w14:paraId="33810CD4" w14:textId="77777777" w:rsidR="002718E7" w:rsidRPr="005D5092" w:rsidRDefault="002718E7" w:rsidP="002718E7">
      <w:pPr>
        <w:spacing w:before="120" w:line="240" w:lineRule="auto"/>
        <w:rPr>
          <w:b/>
          <w:sz w:val="24"/>
          <w:szCs w:val="24"/>
          <w:lang w:val="es-ES_tradnl"/>
        </w:rPr>
      </w:pPr>
      <w:r w:rsidRPr="005D5092">
        <w:rPr>
          <w:b/>
          <w:sz w:val="24"/>
          <w:szCs w:val="24"/>
          <w:lang w:val="es-ES_tradnl"/>
        </w:rPr>
        <w:t>Comité de los Derechos del Niño</w:t>
      </w:r>
    </w:p>
    <w:p w14:paraId="1E6778C4" w14:textId="174641D4" w:rsidR="002718E7" w:rsidRPr="00C52669" w:rsidRDefault="002718E7" w:rsidP="002718E7">
      <w:pPr>
        <w:pStyle w:val="HChG"/>
        <w:rPr>
          <w:bCs/>
        </w:rPr>
      </w:pPr>
      <w:r>
        <w:rPr>
          <w:lang w:val="es-ES_tradnl"/>
        </w:rPr>
        <w:tab/>
      </w:r>
      <w:r>
        <w:rPr>
          <w:lang w:val="es-ES_tradnl"/>
        </w:rPr>
        <w:tab/>
      </w:r>
      <w:r w:rsidR="00BE0629" w:rsidRPr="003A07B9">
        <w:t>Dictamen aprobado por el Comité en relación con</w:t>
      </w:r>
      <w:r w:rsidR="00C62270">
        <w:t xml:space="preserve"> </w:t>
      </w:r>
      <w:r w:rsidR="004530EB">
        <w:br/>
      </w:r>
      <w:r w:rsidR="00BE0629" w:rsidRPr="003A07B9">
        <w:t xml:space="preserve">el Protocolo Facultativo de la Convención sobre </w:t>
      </w:r>
      <w:r w:rsidR="004530EB">
        <w:br/>
      </w:r>
      <w:r w:rsidR="00BE0629" w:rsidRPr="003A07B9">
        <w:t>los</w:t>
      </w:r>
      <w:r w:rsidR="00C62270">
        <w:t xml:space="preserve"> </w:t>
      </w:r>
      <w:r w:rsidR="00BE0629" w:rsidRPr="003A07B9">
        <w:t>Derechos del Niño relativo a un procedimiento</w:t>
      </w:r>
      <w:r w:rsidR="00C62270">
        <w:t xml:space="preserve"> </w:t>
      </w:r>
      <w:r w:rsidR="004530EB">
        <w:br/>
      </w:r>
      <w:r w:rsidR="00BE0629" w:rsidRPr="003A07B9">
        <w:t>de comunicaciones</w:t>
      </w:r>
      <w:r w:rsidR="0011207E">
        <w:t>,</w:t>
      </w:r>
      <w:r w:rsidR="00BE0629" w:rsidRPr="003A07B9">
        <w:t xml:space="preserve"> respecto de la </w:t>
      </w:r>
      <w:r w:rsidR="00BE0629">
        <w:rPr>
          <w:lang w:val="es-ES_tradnl"/>
        </w:rPr>
        <w:t>c</w:t>
      </w:r>
      <w:r>
        <w:rPr>
          <w:lang w:val="es-ES_tradnl"/>
        </w:rPr>
        <w:t>omunicación</w:t>
      </w:r>
      <w:r w:rsidRPr="005D5092">
        <w:rPr>
          <w:lang w:val="es-ES_tradnl"/>
        </w:rPr>
        <w:t xml:space="preserve"> </w:t>
      </w:r>
      <w:r w:rsidR="00466B02">
        <w:rPr>
          <w:lang w:val="es-ES_tradnl"/>
        </w:rPr>
        <w:t>n</w:t>
      </w:r>
      <w:r w:rsidRPr="005D5092">
        <w:rPr>
          <w:lang w:val="es-ES_tradnl"/>
        </w:rPr>
        <w:t>úm. </w:t>
      </w:r>
      <w:r w:rsidR="00C01A96">
        <w:rPr>
          <w:lang w:val="es-ES_tradnl"/>
        </w:rPr>
        <w:t>76</w:t>
      </w:r>
      <w:r w:rsidR="00B97D0E">
        <w:rPr>
          <w:lang w:val="es-ES_tradnl"/>
        </w:rPr>
        <w:t>/201</w:t>
      </w:r>
      <w:r w:rsidR="00C01A96">
        <w:rPr>
          <w:lang w:val="es-ES_tradnl"/>
        </w:rPr>
        <w:t>9</w:t>
      </w:r>
      <w:r w:rsidR="00BE0629" w:rsidRPr="00315E13">
        <w:rPr>
          <w:rStyle w:val="Refdenotaalpie"/>
          <w:b w:val="0"/>
          <w:sz w:val="20"/>
          <w:vertAlign w:val="baseline"/>
        </w:rPr>
        <w:footnoteReference w:customMarkFollows="1" w:id="2"/>
        <w:t>*</w:t>
      </w:r>
      <w:r w:rsidR="001F720B">
        <w:rPr>
          <w:b w:val="0"/>
          <w:sz w:val="20"/>
        </w:rPr>
        <w:t>,</w:t>
      </w:r>
      <w:r w:rsidR="00BE0629" w:rsidRPr="00315E13">
        <w:rPr>
          <w:rStyle w:val="Refdenotaalpie"/>
          <w:b w:val="0"/>
          <w:sz w:val="20"/>
          <w:vertAlign w:val="baseline"/>
        </w:rPr>
        <w:footnoteReference w:customMarkFollows="1" w:id="3"/>
        <w:t>**</w:t>
      </w:r>
    </w:p>
    <w:p w14:paraId="07532463" w14:textId="296EAA80" w:rsidR="002718E7" w:rsidRPr="005E3ABD" w:rsidRDefault="00394D0F" w:rsidP="008A2590">
      <w:pPr>
        <w:pStyle w:val="SingleTxtG"/>
        <w:ind w:left="4298" w:hanging="2597"/>
        <w:jc w:val="left"/>
        <w:rPr>
          <w:i/>
          <w:iCs/>
          <w:lang w:val="es-ES_tradnl"/>
        </w:rPr>
      </w:pPr>
      <w:r>
        <w:rPr>
          <w:i/>
          <w:iCs/>
          <w:lang w:val="es-ES_tradnl"/>
        </w:rPr>
        <w:t>Comunicación p</w:t>
      </w:r>
      <w:r w:rsidR="002718E7" w:rsidRPr="0047682C">
        <w:rPr>
          <w:i/>
          <w:iCs/>
          <w:lang w:val="es-ES_tradnl"/>
        </w:rPr>
        <w:t>resentada por:</w:t>
      </w:r>
      <w:r w:rsidR="002718E7" w:rsidRPr="0047682C">
        <w:rPr>
          <w:i/>
          <w:iCs/>
          <w:lang w:val="es-ES_tradnl"/>
        </w:rPr>
        <w:tab/>
      </w:r>
      <w:r w:rsidR="00C01A96">
        <w:rPr>
          <w:iCs/>
          <w:lang w:val="es-ES_tradnl"/>
        </w:rPr>
        <w:t>R.</w:t>
      </w:r>
      <w:r w:rsidR="00466B02">
        <w:rPr>
          <w:iCs/>
          <w:lang w:val="es-ES_tradnl"/>
        </w:rPr>
        <w:t xml:space="preserve"> </w:t>
      </w:r>
      <w:r w:rsidR="00C01A96">
        <w:rPr>
          <w:iCs/>
          <w:lang w:val="es-ES_tradnl"/>
        </w:rPr>
        <w:t>Y.</w:t>
      </w:r>
      <w:r w:rsidR="00466B02">
        <w:rPr>
          <w:iCs/>
          <w:lang w:val="es-ES_tradnl"/>
        </w:rPr>
        <w:t xml:space="preserve"> </w:t>
      </w:r>
      <w:r w:rsidR="00C01A96">
        <w:rPr>
          <w:iCs/>
          <w:lang w:val="es-ES_tradnl"/>
        </w:rPr>
        <w:t>S.</w:t>
      </w:r>
      <w:r w:rsidR="002718E7" w:rsidRPr="00C34F3C">
        <w:rPr>
          <w:iCs/>
          <w:lang w:val="es-ES_tradnl"/>
        </w:rPr>
        <w:t xml:space="preserve"> </w:t>
      </w:r>
      <w:r w:rsidR="00D9544E" w:rsidRPr="00D9544E">
        <w:rPr>
          <w:iCs/>
          <w:lang w:val="es-ES_tradnl"/>
        </w:rPr>
        <w:t>(representad</w:t>
      </w:r>
      <w:r w:rsidR="00617C77">
        <w:rPr>
          <w:iCs/>
          <w:lang w:val="es-ES_tradnl"/>
        </w:rPr>
        <w:t>a</w:t>
      </w:r>
      <w:r w:rsidR="00D9544E" w:rsidRPr="00D9544E">
        <w:rPr>
          <w:iCs/>
          <w:lang w:val="es-ES_tradnl"/>
        </w:rPr>
        <w:t xml:space="preserve"> por </w:t>
      </w:r>
      <w:r w:rsidR="00C01A96">
        <w:rPr>
          <w:iCs/>
          <w:lang w:val="es-ES_tradnl"/>
        </w:rPr>
        <w:t>Fundación Raíces</w:t>
      </w:r>
      <w:r w:rsidR="00D9544E" w:rsidRPr="00D9544E">
        <w:rPr>
          <w:iCs/>
          <w:lang w:val="es-ES_tradnl"/>
        </w:rPr>
        <w:t>)</w:t>
      </w:r>
      <w:r w:rsidR="00AB4BA4">
        <w:rPr>
          <w:iCs/>
          <w:lang w:val="es-ES_tradnl"/>
        </w:rPr>
        <w:t xml:space="preserve"> </w:t>
      </w:r>
    </w:p>
    <w:p w14:paraId="1BA78BCD" w14:textId="48102040" w:rsidR="00C01A96" w:rsidRDefault="002718E7" w:rsidP="008A2590">
      <w:pPr>
        <w:pStyle w:val="SingleTxtG"/>
        <w:ind w:left="4298" w:hanging="2597"/>
        <w:jc w:val="left"/>
        <w:rPr>
          <w:iCs/>
          <w:lang w:val="es-ES_tradnl"/>
        </w:rPr>
      </w:pPr>
      <w:r w:rsidRPr="00C34F3C">
        <w:rPr>
          <w:i/>
          <w:iCs/>
          <w:lang w:val="es-ES_tradnl"/>
        </w:rPr>
        <w:t>Presunta víctima</w:t>
      </w:r>
      <w:r w:rsidRPr="008A2590">
        <w:rPr>
          <w:i/>
          <w:iCs/>
          <w:lang w:val="es-ES_tradnl"/>
        </w:rPr>
        <w:t>:</w:t>
      </w:r>
      <w:r w:rsidRPr="00C34F3C">
        <w:rPr>
          <w:lang w:val="es-ES_tradnl"/>
        </w:rPr>
        <w:tab/>
      </w:r>
      <w:r w:rsidR="00617C77">
        <w:rPr>
          <w:iCs/>
          <w:lang w:val="es-ES_tradnl"/>
        </w:rPr>
        <w:t>La</w:t>
      </w:r>
      <w:r w:rsidR="00466B02">
        <w:rPr>
          <w:iCs/>
          <w:lang w:val="es-ES_tradnl"/>
        </w:rPr>
        <w:t xml:space="preserve"> autor</w:t>
      </w:r>
      <w:r w:rsidR="00617C77">
        <w:rPr>
          <w:iCs/>
          <w:lang w:val="es-ES_tradnl"/>
        </w:rPr>
        <w:t>a</w:t>
      </w:r>
      <w:r w:rsidR="00C01A96" w:rsidRPr="00C34F3C">
        <w:rPr>
          <w:iCs/>
          <w:lang w:val="es-ES_tradnl"/>
        </w:rPr>
        <w:t xml:space="preserve"> </w:t>
      </w:r>
    </w:p>
    <w:p w14:paraId="05AAEF2D" w14:textId="2DB222B3" w:rsidR="002718E7" w:rsidRPr="00C34F3C" w:rsidRDefault="002718E7" w:rsidP="008A2590">
      <w:pPr>
        <w:pStyle w:val="SingleTxtG"/>
        <w:ind w:left="4298" w:hanging="2597"/>
        <w:jc w:val="left"/>
        <w:rPr>
          <w:lang w:val="es-ES_tradnl"/>
        </w:rPr>
      </w:pPr>
      <w:r w:rsidRPr="00C34F3C">
        <w:rPr>
          <w:i/>
          <w:lang w:val="es-ES_tradnl"/>
        </w:rPr>
        <w:t>Estado parte</w:t>
      </w:r>
      <w:r w:rsidRPr="008A2590">
        <w:rPr>
          <w:i/>
          <w:lang w:val="es-ES_tradnl"/>
        </w:rPr>
        <w:t>:</w:t>
      </w:r>
      <w:r w:rsidRPr="00C34F3C">
        <w:rPr>
          <w:lang w:val="es-ES_tradnl"/>
        </w:rPr>
        <w:tab/>
      </w:r>
      <w:r w:rsidR="00047789">
        <w:rPr>
          <w:lang w:val="es-ES_tradnl"/>
        </w:rPr>
        <w:tab/>
      </w:r>
      <w:r w:rsidRPr="00C34F3C">
        <w:rPr>
          <w:lang w:val="es-ES_tradnl"/>
        </w:rPr>
        <w:t>España</w:t>
      </w:r>
    </w:p>
    <w:p w14:paraId="09A64AAC" w14:textId="14E69119" w:rsidR="002718E7" w:rsidRPr="00C34F3C" w:rsidRDefault="002718E7" w:rsidP="008A2590">
      <w:pPr>
        <w:pStyle w:val="SingleTxtG"/>
        <w:ind w:left="4298" w:hanging="2597"/>
        <w:jc w:val="left"/>
        <w:rPr>
          <w:lang w:val="es-ES_tradnl"/>
        </w:rPr>
      </w:pPr>
      <w:r w:rsidRPr="00C34F3C">
        <w:rPr>
          <w:i/>
          <w:iCs/>
          <w:lang w:val="es-ES_tradnl"/>
        </w:rPr>
        <w:t>Fecha de la comunicación</w:t>
      </w:r>
      <w:r w:rsidRPr="008A2590">
        <w:rPr>
          <w:i/>
          <w:iCs/>
          <w:lang w:val="es-ES_tradnl"/>
        </w:rPr>
        <w:t>:</w:t>
      </w:r>
      <w:r w:rsidRPr="00C34F3C">
        <w:rPr>
          <w:lang w:val="es-ES_tradnl"/>
        </w:rPr>
        <w:tab/>
      </w:r>
      <w:r w:rsidR="00C01A96">
        <w:rPr>
          <w:lang w:val="es-ES_tradnl"/>
        </w:rPr>
        <w:t>28 de febrero de 2019</w:t>
      </w:r>
      <w:r w:rsidR="00466B02">
        <w:rPr>
          <w:lang w:val="es-ES_tradnl"/>
        </w:rPr>
        <w:t xml:space="preserve"> (presentación inicial)</w:t>
      </w:r>
    </w:p>
    <w:p w14:paraId="4B8B5A3D" w14:textId="7F9A3730" w:rsidR="002718E7" w:rsidRPr="00C34F3C" w:rsidRDefault="002718E7" w:rsidP="008A2590">
      <w:pPr>
        <w:pStyle w:val="SingleTxtG"/>
        <w:tabs>
          <w:tab w:val="clear" w:pos="2835"/>
          <w:tab w:val="left" w:pos="4298"/>
        </w:tabs>
        <w:ind w:left="1701"/>
        <w:jc w:val="left"/>
        <w:rPr>
          <w:lang w:val="es-ES_tradnl"/>
        </w:rPr>
      </w:pPr>
      <w:r w:rsidRPr="00C34F3C">
        <w:rPr>
          <w:i/>
          <w:iCs/>
          <w:lang w:val="es-ES_tradnl"/>
        </w:rPr>
        <w:t xml:space="preserve">Fecha de </w:t>
      </w:r>
      <w:r w:rsidR="00466B02">
        <w:rPr>
          <w:i/>
          <w:iCs/>
          <w:lang w:val="es-ES_tradnl"/>
        </w:rPr>
        <w:t xml:space="preserve">aprobación </w:t>
      </w:r>
      <w:r w:rsidR="004530EB">
        <w:rPr>
          <w:i/>
          <w:iCs/>
          <w:lang w:val="es-ES_tradnl"/>
        </w:rPr>
        <w:br/>
      </w:r>
      <w:r w:rsidR="00466B02">
        <w:rPr>
          <w:i/>
          <w:iCs/>
          <w:lang w:val="es-ES_tradnl"/>
        </w:rPr>
        <w:t>del dictamen</w:t>
      </w:r>
      <w:r w:rsidR="00047789">
        <w:rPr>
          <w:i/>
          <w:iCs/>
          <w:lang w:val="es-ES_tradnl"/>
        </w:rPr>
        <w:t>:</w:t>
      </w:r>
      <w:r w:rsidR="004530EB">
        <w:rPr>
          <w:i/>
          <w:iCs/>
          <w:lang w:val="es-ES_tradnl"/>
        </w:rPr>
        <w:tab/>
      </w:r>
      <w:r w:rsidR="00BE0629">
        <w:rPr>
          <w:lang w:val="es-ES_tradnl"/>
        </w:rPr>
        <w:t>4 de febrero</w:t>
      </w:r>
      <w:r w:rsidRPr="00C34F3C">
        <w:rPr>
          <w:lang w:val="es-ES_tradnl"/>
        </w:rPr>
        <w:t xml:space="preserve"> de 20</w:t>
      </w:r>
      <w:r w:rsidR="00BA6163">
        <w:rPr>
          <w:lang w:val="es-ES_tradnl"/>
        </w:rPr>
        <w:t>2</w:t>
      </w:r>
      <w:r w:rsidR="000424D1">
        <w:rPr>
          <w:lang w:val="es-ES_tradnl"/>
        </w:rPr>
        <w:t>1</w:t>
      </w:r>
    </w:p>
    <w:p w14:paraId="3C11A104" w14:textId="5A44164F" w:rsidR="002718E7" w:rsidRPr="005D5092" w:rsidRDefault="002718E7" w:rsidP="008A2590">
      <w:pPr>
        <w:pStyle w:val="SingleTxtG"/>
        <w:ind w:left="4298" w:hanging="2597"/>
        <w:jc w:val="left"/>
        <w:rPr>
          <w:lang w:val="es-ES_tradnl"/>
        </w:rPr>
      </w:pPr>
      <w:r w:rsidRPr="00C34F3C">
        <w:rPr>
          <w:i/>
          <w:lang w:val="es-ES_tradnl"/>
        </w:rPr>
        <w:t>Asunto</w:t>
      </w:r>
      <w:r w:rsidR="00047789">
        <w:rPr>
          <w:i/>
          <w:lang w:val="es-ES_tradnl"/>
        </w:rPr>
        <w:t>:</w:t>
      </w:r>
      <w:r w:rsidRPr="00C34F3C">
        <w:rPr>
          <w:lang w:val="es-ES_tradnl"/>
        </w:rPr>
        <w:tab/>
      </w:r>
      <w:r w:rsidR="00047789">
        <w:rPr>
          <w:lang w:val="es-ES_tradnl"/>
        </w:rPr>
        <w:tab/>
      </w:r>
      <w:r w:rsidRPr="001F239A">
        <w:rPr>
          <w:lang w:val="es-ES_tradnl"/>
        </w:rPr>
        <w:t>Procedimiento de determinación de la edad de presunto niño no acompañado</w:t>
      </w:r>
      <w:r>
        <w:rPr>
          <w:lang w:val="es-ES_tradnl"/>
        </w:rPr>
        <w:t xml:space="preserve"> </w:t>
      </w:r>
    </w:p>
    <w:p w14:paraId="0B5ADB8A" w14:textId="0118C7DE" w:rsidR="002718E7" w:rsidRPr="00415AF7" w:rsidRDefault="002718E7" w:rsidP="008A2590">
      <w:pPr>
        <w:pStyle w:val="SingleTxtG"/>
        <w:ind w:left="4298" w:hanging="2597"/>
        <w:jc w:val="left"/>
        <w:rPr>
          <w:lang w:val="es-ES_tradnl"/>
        </w:rPr>
      </w:pPr>
      <w:r w:rsidRPr="005D5092">
        <w:rPr>
          <w:i/>
          <w:lang w:val="es-ES_tradnl"/>
        </w:rPr>
        <w:t xml:space="preserve">Cuestiones de </w:t>
      </w:r>
      <w:r w:rsidR="00394D0F">
        <w:rPr>
          <w:i/>
          <w:lang w:val="es-ES_tradnl"/>
        </w:rPr>
        <w:t>p</w:t>
      </w:r>
      <w:r w:rsidRPr="005D5092">
        <w:rPr>
          <w:i/>
          <w:lang w:val="es-ES_tradnl"/>
        </w:rPr>
        <w:t>rocedimiento:</w:t>
      </w:r>
      <w:r w:rsidRPr="005D5092">
        <w:rPr>
          <w:lang w:val="es-ES_tradnl"/>
        </w:rPr>
        <w:tab/>
      </w:r>
      <w:r w:rsidRPr="00415AF7">
        <w:rPr>
          <w:lang w:val="es-ES_tradnl"/>
        </w:rPr>
        <w:t xml:space="preserve">Inadmisibilidad </w:t>
      </w:r>
      <w:proofErr w:type="spellStart"/>
      <w:r w:rsidRPr="00415AF7">
        <w:rPr>
          <w:i/>
          <w:lang w:val="es-ES_tradnl"/>
        </w:rPr>
        <w:t>rationae</w:t>
      </w:r>
      <w:proofErr w:type="spellEnd"/>
      <w:r w:rsidRPr="00415AF7">
        <w:rPr>
          <w:i/>
          <w:lang w:val="es-ES_tradnl"/>
        </w:rPr>
        <w:t xml:space="preserve"> </w:t>
      </w:r>
      <w:proofErr w:type="spellStart"/>
      <w:r w:rsidRPr="00415AF7">
        <w:rPr>
          <w:i/>
          <w:lang w:val="es-ES_tradnl"/>
        </w:rPr>
        <w:t>personae</w:t>
      </w:r>
      <w:proofErr w:type="spellEnd"/>
      <w:r w:rsidRPr="00415AF7">
        <w:rPr>
          <w:lang w:val="es-ES_tradnl"/>
        </w:rPr>
        <w:t xml:space="preserve">; falta de agotamiento de </w:t>
      </w:r>
      <w:r w:rsidR="00BD681B">
        <w:rPr>
          <w:lang w:val="es-ES_tradnl"/>
        </w:rPr>
        <w:t xml:space="preserve">los </w:t>
      </w:r>
      <w:r w:rsidRPr="00415AF7">
        <w:rPr>
          <w:lang w:val="es-ES_tradnl"/>
        </w:rPr>
        <w:t>recursos internos</w:t>
      </w:r>
    </w:p>
    <w:p w14:paraId="37A502BE" w14:textId="49998FA7" w:rsidR="002718E7" w:rsidRPr="00415AF7" w:rsidRDefault="002718E7" w:rsidP="008A2590">
      <w:pPr>
        <w:pStyle w:val="SingleTxtG"/>
        <w:ind w:left="4298" w:hanging="2597"/>
        <w:jc w:val="left"/>
        <w:rPr>
          <w:lang w:val="es-AR"/>
        </w:rPr>
      </w:pPr>
      <w:r w:rsidRPr="00415AF7">
        <w:rPr>
          <w:i/>
          <w:lang w:val="es-ES_tradnl"/>
        </w:rPr>
        <w:t>Artículos de la Convención</w:t>
      </w:r>
      <w:r w:rsidRPr="008A2590">
        <w:rPr>
          <w:i/>
          <w:iCs/>
          <w:lang w:val="es-ES_tradnl"/>
        </w:rPr>
        <w:t>:</w:t>
      </w:r>
      <w:r w:rsidRPr="00415AF7">
        <w:rPr>
          <w:lang w:val="es-ES_tradnl"/>
        </w:rPr>
        <w:tab/>
        <w:t>3</w:t>
      </w:r>
      <w:r w:rsidR="00387600">
        <w:rPr>
          <w:lang w:val="es-ES_tradnl"/>
        </w:rPr>
        <w:t>;</w:t>
      </w:r>
      <w:r w:rsidRPr="00415AF7">
        <w:rPr>
          <w:lang w:val="es-ES_tradnl"/>
        </w:rPr>
        <w:t xml:space="preserve"> 8</w:t>
      </w:r>
      <w:r w:rsidR="00387600">
        <w:rPr>
          <w:lang w:val="es-ES_tradnl"/>
        </w:rPr>
        <w:t>;</w:t>
      </w:r>
      <w:r w:rsidRPr="00415AF7">
        <w:rPr>
          <w:lang w:val="es-ES_tradnl"/>
        </w:rPr>
        <w:t xml:space="preserve"> </w:t>
      </w:r>
      <w:r w:rsidR="00B60C61" w:rsidRPr="00415AF7">
        <w:rPr>
          <w:lang w:val="es-ES_tradnl"/>
        </w:rPr>
        <w:t>12</w:t>
      </w:r>
      <w:r w:rsidR="00387600">
        <w:rPr>
          <w:lang w:val="es-ES_tradnl"/>
        </w:rPr>
        <w:t>;</w:t>
      </w:r>
      <w:r w:rsidR="00B60C61" w:rsidRPr="00415AF7">
        <w:rPr>
          <w:lang w:val="es-ES_tradnl"/>
        </w:rPr>
        <w:t xml:space="preserve"> </w:t>
      </w:r>
      <w:r w:rsidR="003730AE">
        <w:rPr>
          <w:lang w:val="es-ES_tradnl"/>
        </w:rPr>
        <w:t>16</w:t>
      </w:r>
      <w:r w:rsidR="00387600">
        <w:rPr>
          <w:lang w:val="es-ES_tradnl"/>
        </w:rPr>
        <w:t>;</w:t>
      </w:r>
      <w:r w:rsidR="003730AE">
        <w:rPr>
          <w:lang w:val="es-ES_tradnl"/>
        </w:rPr>
        <w:t xml:space="preserve"> </w:t>
      </w:r>
      <w:r w:rsidRPr="00415AF7">
        <w:rPr>
          <w:lang w:val="es-ES_tradnl"/>
        </w:rPr>
        <w:t>18</w:t>
      </w:r>
      <w:r w:rsidR="00465112">
        <w:rPr>
          <w:lang w:val="es-ES_tradnl"/>
        </w:rPr>
        <w:t>, párr.</w:t>
      </w:r>
      <w:r w:rsidR="00871B0A">
        <w:rPr>
          <w:lang w:val="es-ES_tradnl"/>
        </w:rPr>
        <w:t xml:space="preserve"> </w:t>
      </w:r>
      <w:r w:rsidRPr="00415AF7">
        <w:rPr>
          <w:lang w:val="es-ES_tradnl"/>
        </w:rPr>
        <w:t>2</w:t>
      </w:r>
      <w:r w:rsidR="00387600">
        <w:rPr>
          <w:lang w:val="es-ES_tradnl"/>
        </w:rPr>
        <w:t>;</w:t>
      </w:r>
      <w:r w:rsidRPr="00415AF7">
        <w:rPr>
          <w:lang w:val="es-ES_tradnl"/>
        </w:rPr>
        <w:t xml:space="preserve"> 20</w:t>
      </w:r>
      <w:r w:rsidR="00387600">
        <w:rPr>
          <w:lang w:val="es-ES_tradnl"/>
        </w:rPr>
        <w:t>;</w:t>
      </w:r>
      <w:r w:rsidR="003730AE">
        <w:rPr>
          <w:lang w:val="es-ES_tradnl"/>
        </w:rPr>
        <w:t xml:space="preserve"> 22</w:t>
      </w:r>
      <w:r w:rsidR="00387600">
        <w:rPr>
          <w:lang w:val="es-ES_tradnl"/>
        </w:rPr>
        <w:t>;</w:t>
      </w:r>
      <w:r w:rsidRPr="00415AF7">
        <w:rPr>
          <w:lang w:val="es-ES_tradnl"/>
        </w:rPr>
        <w:t xml:space="preserve"> 27</w:t>
      </w:r>
      <w:r w:rsidR="00226734">
        <w:rPr>
          <w:lang w:val="es-ES_tradnl"/>
        </w:rPr>
        <w:t>, 29</w:t>
      </w:r>
      <w:r w:rsidRPr="00415AF7">
        <w:rPr>
          <w:lang w:val="es-ES_tradnl"/>
        </w:rPr>
        <w:t xml:space="preserve"> y </w:t>
      </w:r>
      <w:r w:rsidR="003730AE">
        <w:rPr>
          <w:lang w:val="es-ES_tradnl"/>
        </w:rPr>
        <w:t>3</w:t>
      </w:r>
      <w:r w:rsidRPr="00415AF7">
        <w:rPr>
          <w:lang w:val="es-ES_tradnl"/>
        </w:rPr>
        <w:t>9</w:t>
      </w:r>
    </w:p>
    <w:p w14:paraId="5067030C" w14:textId="47EBC1E0" w:rsidR="002718E7" w:rsidRDefault="002718E7" w:rsidP="008A2590">
      <w:pPr>
        <w:pStyle w:val="SingleTxtG"/>
        <w:tabs>
          <w:tab w:val="clear" w:pos="2835"/>
          <w:tab w:val="left" w:pos="4298"/>
        </w:tabs>
        <w:ind w:left="1701"/>
        <w:jc w:val="left"/>
        <w:rPr>
          <w:iCs/>
          <w:lang w:val="es-ES_tradnl"/>
        </w:rPr>
      </w:pPr>
      <w:r w:rsidRPr="00415AF7">
        <w:rPr>
          <w:i/>
          <w:iCs/>
          <w:lang w:val="es-ES_tradnl"/>
        </w:rPr>
        <w:t xml:space="preserve">Artículos del Protocolo </w:t>
      </w:r>
      <w:r w:rsidR="004530EB">
        <w:rPr>
          <w:i/>
          <w:iCs/>
          <w:lang w:val="es-ES_tradnl"/>
        </w:rPr>
        <w:br/>
      </w:r>
      <w:r w:rsidRPr="00415AF7">
        <w:rPr>
          <w:i/>
          <w:iCs/>
          <w:lang w:val="es-ES_tradnl"/>
        </w:rPr>
        <w:t>Facultativo</w:t>
      </w:r>
      <w:r w:rsidRPr="008A2590">
        <w:rPr>
          <w:i/>
          <w:iCs/>
          <w:lang w:val="es-ES_tradnl"/>
        </w:rPr>
        <w:t>:</w:t>
      </w:r>
      <w:r w:rsidRPr="00415AF7">
        <w:rPr>
          <w:i/>
          <w:iCs/>
          <w:lang w:val="es-ES_tradnl"/>
        </w:rPr>
        <w:tab/>
      </w:r>
      <w:r w:rsidRPr="003141A9">
        <w:rPr>
          <w:iCs/>
          <w:lang w:val="es-ES_tradnl"/>
        </w:rPr>
        <w:t>7 c), e)</w:t>
      </w:r>
      <w:r w:rsidR="00E90912" w:rsidRPr="003141A9">
        <w:rPr>
          <w:iCs/>
          <w:lang w:val="es-ES_tradnl"/>
        </w:rPr>
        <w:t xml:space="preserve"> </w:t>
      </w:r>
      <w:r w:rsidRPr="003141A9">
        <w:rPr>
          <w:iCs/>
          <w:lang w:val="es-ES_tradnl"/>
        </w:rPr>
        <w:t>y f)</w:t>
      </w:r>
    </w:p>
    <w:p w14:paraId="3057195B" w14:textId="67AD8856" w:rsidR="002718E7" w:rsidRDefault="002718E7" w:rsidP="002718E7">
      <w:pPr>
        <w:pStyle w:val="SingleTxtG"/>
        <w:rPr>
          <w:lang w:val="es-ES_tradnl"/>
        </w:rPr>
      </w:pPr>
      <w:r w:rsidRPr="005D5092">
        <w:rPr>
          <w:lang w:val="es-ES_tradnl"/>
        </w:rPr>
        <w:t>1.</w:t>
      </w:r>
      <w:r>
        <w:rPr>
          <w:lang w:val="es-ES_tradnl"/>
        </w:rPr>
        <w:t>1</w:t>
      </w:r>
      <w:r w:rsidRPr="005D5092">
        <w:rPr>
          <w:lang w:val="es-ES_tradnl"/>
        </w:rPr>
        <w:tab/>
      </w:r>
      <w:r w:rsidR="00D4281D">
        <w:rPr>
          <w:lang w:val="es-ES_tradnl"/>
        </w:rPr>
        <w:t>La autora</w:t>
      </w:r>
      <w:r>
        <w:rPr>
          <w:lang w:val="es-ES_tradnl"/>
        </w:rPr>
        <w:t xml:space="preserve"> de la comunicación es </w:t>
      </w:r>
      <w:r w:rsidR="00D4281D" w:rsidRPr="00D4281D">
        <w:rPr>
          <w:lang w:val="es-ES_tradnl"/>
        </w:rPr>
        <w:t>R.</w:t>
      </w:r>
      <w:r w:rsidR="00617C77">
        <w:rPr>
          <w:lang w:val="es-ES_tradnl"/>
        </w:rPr>
        <w:t xml:space="preserve"> </w:t>
      </w:r>
      <w:r w:rsidR="00D4281D" w:rsidRPr="00D4281D">
        <w:rPr>
          <w:lang w:val="es-ES_tradnl"/>
        </w:rPr>
        <w:t>Y.</w:t>
      </w:r>
      <w:r w:rsidR="00617C77">
        <w:rPr>
          <w:lang w:val="es-ES_tradnl"/>
        </w:rPr>
        <w:t xml:space="preserve"> </w:t>
      </w:r>
      <w:r w:rsidR="00D4281D" w:rsidRPr="00D4281D">
        <w:rPr>
          <w:lang w:val="es-ES_tradnl"/>
        </w:rPr>
        <w:t>S.</w:t>
      </w:r>
      <w:r>
        <w:rPr>
          <w:lang w:val="es-ES_tradnl"/>
        </w:rPr>
        <w:t xml:space="preserve">, </w:t>
      </w:r>
      <w:r w:rsidR="00617C77">
        <w:rPr>
          <w:lang w:val="es-ES_tradnl"/>
        </w:rPr>
        <w:t xml:space="preserve">nacional </w:t>
      </w:r>
      <w:r>
        <w:rPr>
          <w:lang w:val="es-ES_tradnl"/>
        </w:rPr>
        <w:t>de</w:t>
      </w:r>
      <w:r w:rsidR="00235FC0">
        <w:rPr>
          <w:lang w:val="es-ES_tradnl"/>
        </w:rPr>
        <w:t>l</w:t>
      </w:r>
      <w:r>
        <w:rPr>
          <w:lang w:val="es-ES_tradnl"/>
        </w:rPr>
        <w:t xml:space="preserve"> </w:t>
      </w:r>
      <w:r w:rsidR="00D4281D">
        <w:rPr>
          <w:lang w:val="es-ES_tradnl"/>
        </w:rPr>
        <w:t>Camerún</w:t>
      </w:r>
      <w:r w:rsidR="005E0FDF">
        <w:rPr>
          <w:lang w:val="es-ES_tradnl"/>
        </w:rPr>
        <w:t>,</w:t>
      </w:r>
      <w:r>
        <w:rPr>
          <w:lang w:val="es-ES_tradnl"/>
        </w:rPr>
        <w:t xml:space="preserve"> nacid</w:t>
      </w:r>
      <w:r w:rsidR="00D4281D">
        <w:rPr>
          <w:lang w:val="es-ES_tradnl"/>
        </w:rPr>
        <w:t>a</w:t>
      </w:r>
      <w:r>
        <w:rPr>
          <w:lang w:val="es-ES_tradnl"/>
        </w:rPr>
        <w:t xml:space="preserve"> el </w:t>
      </w:r>
      <w:r w:rsidR="00D4281D">
        <w:rPr>
          <w:lang w:val="es-ES_tradnl"/>
        </w:rPr>
        <w:t>10</w:t>
      </w:r>
      <w:r w:rsidR="00D9606E">
        <w:rPr>
          <w:lang w:val="es-ES_tradnl"/>
        </w:rPr>
        <w:t xml:space="preserve"> de </w:t>
      </w:r>
      <w:r w:rsidR="00D4281D">
        <w:rPr>
          <w:lang w:val="es-ES_tradnl"/>
        </w:rPr>
        <w:t xml:space="preserve">mayo </w:t>
      </w:r>
      <w:r>
        <w:rPr>
          <w:lang w:val="es-ES_tradnl"/>
        </w:rPr>
        <w:t xml:space="preserve">de </w:t>
      </w:r>
      <w:r w:rsidR="00D4281D">
        <w:rPr>
          <w:lang w:val="es-ES_tradnl"/>
        </w:rPr>
        <w:t>2001</w:t>
      </w:r>
      <w:r>
        <w:rPr>
          <w:lang w:val="es-ES_tradnl"/>
        </w:rPr>
        <w:t xml:space="preserve">. </w:t>
      </w:r>
      <w:r w:rsidR="00387600">
        <w:rPr>
          <w:lang w:val="es-ES_tradnl"/>
        </w:rPr>
        <w:t>A</w:t>
      </w:r>
      <w:r>
        <w:rPr>
          <w:lang w:val="es-ES_tradnl"/>
        </w:rPr>
        <w:t xml:space="preserve">lega </w:t>
      </w:r>
      <w:r w:rsidR="00387600">
        <w:rPr>
          <w:lang w:val="es-ES_tradnl"/>
        </w:rPr>
        <w:t>que el Estado parte ha violado los derechos que la asisten en virtud de los</w:t>
      </w:r>
      <w:r w:rsidRPr="00095C43">
        <w:rPr>
          <w:lang w:val="es-ES_tradnl"/>
        </w:rPr>
        <w:t xml:space="preserve"> artículos </w:t>
      </w:r>
      <w:bookmarkStart w:id="0" w:name="_Hlk14362854"/>
      <w:r w:rsidR="00D4281D" w:rsidRPr="00D4281D">
        <w:rPr>
          <w:lang w:val="es-ES_tradnl"/>
        </w:rPr>
        <w:t>3, 8, 12, 16, 18</w:t>
      </w:r>
      <w:r w:rsidR="00B03661">
        <w:rPr>
          <w:lang w:val="es-ES_tradnl"/>
        </w:rPr>
        <w:t>, párrafo </w:t>
      </w:r>
      <w:r w:rsidR="00D4281D" w:rsidRPr="00D4281D">
        <w:rPr>
          <w:lang w:val="es-ES_tradnl"/>
        </w:rPr>
        <w:t>2, 20, 22, 27</w:t>
      </w:r>
      <w:r w:rsidR="00226734">
        <w:rPr>
          <w:lang w:val="es-ES_tradnl"/>
        </w:rPr>
        <w:t>, 29</w:t>
      </w:r>
      <w:r w:rsidR="00D4281D" w:rsidRPr="00D4281D">
        <w:rPr>
          <w:lang w:val="es-ES_tradnl"/>
        </w:rPr>
        <w:t xml:space="preserve"> y 39</w:t>
      </w:r>
      <w:r>
        <w:rPr>
          <w:lang w:val="es-ES_tradnl"/>
        </w:rPr>
        <w:t xml:space="preserve"> </w:t>
      </w:r>
      <w:bookmarkEnd w:id="0"/>
      <w:r>
        <w:rPr>
          <w:lang w:val="es-ES_tradnl"/>
        </w:rPr>
        <w:t>de la Convención.</w:t>
      </w:r>
      <w:r w:rsidR="001E1833">
        <w:rPr>
          <w:lang w:val="es-ES_tradnl"/>
        </w:rPr>
        <w:t xml:space="preserve"> La autora está representada por </w:t>
      </w:r>
      <w:r w:rsidR="00627F4A">
        <w:rPr>
          <w:lang w:val="es-ES_tradnl"/>
        </w:rPr>
        <w:t xml:space="preserve">la </w:t>
      </w:r>
      <w:r w:rsidR="00226734">
        <w:rPr>
          <w:lang w:val="es-ES_tradnl"/>
        </w:rPr>
        <w:t>Fundación</w:t>
      </w:r>
      <w:r w:rsidR="001E1833">
        <w:rPr>
          <w:lang w:val="es-ES_tradnl"/>
        </w:rPr>
        <w:t xml:space="preserve"> Raíces.</w:t>
      </w:r>
      <w:r>
        <w:rPr>
          <w:lang w:val="es-ES_tradnl"/>
        </w:rPr>
        <w:t xml:space="preserve"> </w:t>
      </w:r>
      <w:r w:rsidRPr="00600827">
        <w:rPr>
          <w:spacing w:val="-2"/>
          <w:lang w:val="es-ES_tradnl"/>
        </w:rPr>
        <w:t>El Protocolo Facultativo entró en vigor para el Estado parte el 14 de abril de 2014.</w:t>
      </w:r>
      <w:r w:rsidR="002F2C42">
        <w:rPr>
          <w:spacing w:val="-2"/>
          <w:lang w:val="es-ES_tradnl"/>
        </w:rPr>
        <w:t xml:space="preserve"> </w:t>
      </w:r>
      <w:r w:rsidR="00D4281D">
        <w:rPr>
          <w:spacing w:val="-2"/>
          <w:lang w:val="es-ES_tradnl"/>
        </w:rPr>
        <w:t xml:space="preserve"> </w:t>
      </w:r>
    </w:p>
    <w:p w14:paraId="187484CA" w14:textId="79DF1694" w:rsidR="002718E7" w:rsidRPr="00EC67A4" w:rsidRDefault="002718E7" w:rsidP="002718E7">
      <w:pPr>
        <w:pStyle w:val="SingleTxtG"/>
        <w:rPr>
          <w:lang w:val="es-ES_tradnl"/>
        </w:rPr>
      </w:pPr>
      <w:r>
        <w:rPr>
          <w:lang w:val="es-ES_tradnl"/>
        </w:rPr>
        <w:t>1.2</w:t>
      </w:r>
      <w:r>
        <w:rPr>
          <w:lang w:val="es-ES_tradnl"/>
        </w:rPr>
        <w:tab/>
      </w:r>
      <w:r w:rsidRPr="006E3B3A">
        <w:t xml:space="preserve">De conformidad </w:t>
      </w:r>
      <w:r w:rsidRPr="00EC67A4">
        <w:t xml:space="preserve">con el artículo 6 del Protocolo Facultativo, el </w:t>
      </w:r>
      <w:r w:rsidR="00855FF5">
        <w:t>28 de febrero de 2019</w:t>
      </w:r>
      <w:r w:rsidRPr="00EC67A4">
        <w:t xml:space="preserve">, el Grupo de Trabajo sobre </w:t>
      </w:r>
      <w:r w:rsidR="004954E6">
        <w:t xml:space="preserve">las </w:t>
      </w:r>
      <w:r w:rsidRPr="00EC67A4">
        <w:t xml:space="preserve">Comunicaciones, actuando en nombre del Comité, solicitó al Estado parte que trasladara </w:t>
      </w:r>
      <w:r w:rsidR="00855FF5">
        <w:t xml:space="preserve">a la autora </w:t>
      </w:r>
      <w:r w:rsidRPr="00EC67A4">
        <w:t>a un centro de protección de menores mientras su caso estuviera pendiente de examen ante el Comité.</w:t>
      </w:r>
    </w:p>
    <w:p w14:paraId="4916ECDC" w14:textId="228FAF78" w:rsidR="002718E7" w:rsidRPr="005D5092" w:rsidRDefault="002718E7" w:rsidP="00463DF1">
      <w:pPr>
        <w:pStyle w:val="H23G"/>
        <w:ind w:right="1112"/>
        <w:rPr>
          <w:lang w:val="es-ES_tradnl"/>
        </w:rPr>
      </w:pPr>
      <w:r>
        <w:rPr>
          <w:lang w:val="es-ES_tradnl"/>
        </w:rPr>
        <w:lastRenderedPageBreak/>
        <w:tab/>
      </w:r>
      <w:r>
        <w:rPr>
          <w:lang w:val="es-ES_tradnl"/>
        </w:rPr>
        <w:tab/>
      </w:r>
      <w:r w:rsidRPr="0008574D">
        <w:rPr>
          <w:lang w:val="es-ES_tradnl"/>
        </w:rPr>
        <w:t xml:space="preserve">Los hechos </w:t>
      </w:r>
      <w:r w:rsidR="007229D6">
        <w:rPr>
          <w:lang w:val="es-ES_tradnl"/>
        </w:rPr>
        <w:t>expuestos por la autora</w:t>
      </w:r>
    </w:p>
    <w:p w14:paraId="0F898599" w14:textId="318A9B2B" w:rsidR="00B24064" w:rsidRDefault="002718E7" w:rsidP="002718E7">
      <w:pPr>
        <w:pStyle w:val="SingleTxtG"/>
        <w:rPr>
          <w:lang w:val="es-ES_tradnl"/>
        </w:rPr>
      </w:pPr>
      <w:r>
        <w:rPr>
          <w:lang w:val="es-ES_tradnl"/>
        </w:rPr>
        <w:t>2.1</w:t>
      </w:r>
      <w:r>
        <w:rPr>
          <w:lang w:val="es-ES_tradnl"/>
        </w:rPr>
        <w:tab/>
      </w:r>
      <w:r w:rsidR="00B24064">
        <w:rPr>
          <w:lang w:val="es-ES_tradnl"/>
        </w:rPr>
        <w:t>El 31 de agosto de 2017, la autora lleg</w:t>
      </w:r>
      <w:r w:rsidR="00B24064" w:rsidRPr="00B24064">
        <w:rPr>
          <w:lang w:val="es-ES_tradnl"/>
        </w:rPr>
        <w:t>ó</w:t>
      </w:r>
      <w:r w:rsidR="00B24064">
        <w:rPr>
          <w:lang w:val="es-ES_tradnl"/>
        </w:rPr>
        <w:t xml:space="preserve"> a Madrid por el aeropuerto de Barajas</w:t>
      </w:r>
      <w:r w:rsidR="005F7770">
        <w:rPr>
          <w:lang w:val="es-ES_tradnl"/>
        </w:rPr>
        <w:t>. La Policía Nacional española la registr</w:t>
      </w:r>
      <w:r w:rsidR="005F7770" w:rsidRPr="005F7770">
        <w:rPr>
          <w:lang w:val="es-ES_tradnl"/>
        </w:rPr>
        <w:t>ó</w:t>
      </w:r>
      <w:r w:rsidR="005F7770">
        <w:rPr>
          <w:lang w:val="es-ES_tradnl"/>
        </w:rPr>
        <w:t xml:space="preserve"> como menor de edad solicitante de asilo. A su llegada al aeropuerto no </w:t>
      </w:r>
      <w:r w:rsidR="00637674">
        <w:rPr>
          <w:lang w:val="es-ES_tradnl"/>
        </w:rPr>
        <w:t xml:space="preserve">se </w:t>
      </w:r>
      <w:r w:rsidR="005F7770">
        <w:rPr>
          <w:lang w:val="es-ES_tradnl"/>
        </w:rPr>
        <w:t>le realiz</w:t>
      </w:r>
      <w:r w:rsidR="005F7770" w:rsidRPr="005F7770">
        <w:rPr>
          <w:lang w:val="es-ES_tradnl"/>
        </w:rPr>
        <w:t>ó</w:t>
      </w:r>
      <w:r w:rsidR="005F7770">
        <w:rPr>
          <w:lang w:val="es-ES_tradnl"/>
        </w:rPr>
        <w:t xml:space="preserve"> ninguna entrevista porque se la </w:t>
      </w:r>
      <w:r w:rsidR="00637674">
        <w:rPr>
          <w:lang w:val="es-ES_tradnl"/>
        </w:rPr>
        <w:t>consider</w:t>
      </w:r>
      <w:r w:rsidR="004C1352">
        <w:rPr>
          <w:lang w:val="es-ES_tradnl"/>
        </w:rPr>
        <w:t>ó</w:t>
      </w:r>
      <w:r w:rsidR="005F7770">
        <w:rPr>
          <w:lang w:val="es-ES_tradnl"/>
        </w:rPr>
        <w:t xml:space="preserve"> menor</w:t>
      </w:r>
      <w:r w:rsidR="00637674">
        <w:rPr>
          <w:lang w:val="es-ES_tradnl"/>
        </w:rPr>
        <w:t xml:space="preserve"> de edad</w:t>
      </w:r>
      <w:r w:rsidR="005F7770">
        <w:rPr>
          <w:lang w:val="es-ES_tradnl"/>
        </w:rPr>
        <w:t xml:space="preserve">. </w:t>
      </w:r>
    </w:p>
    <w:p w14:paraId="29D6F19C" w14:textId="2CFB4764" w:rsidR="005F7770" w:rsidRPr="005F7770" w:rsidRDefault="00075F68" w:rsidP="005F7770">
      <w:pPr>
        <w:pStyle w:val="SingleTxtG"/>
        <w:rPr>
          <w:lang w:val="es-ES_tradnl"/>
        </w:rPr>
      </w:pPr>
      <w:r>
        <w:rPr>
          <w:lang w:val="es-ES_tradnl"/>
        </w:rPr>
        <w:t>2.2</w:t>
      </w:r>
      <w:r>
        <w:rPr>
          <w:lang w:val="es-ES_tradnl"/>
        </w:rPr>
        <w:tab/>
      </w:r>
      <w:r w:rsidR="005F7770" w:rsidRPr="00AB6DEE">
        <w:rPr>
          <w:lang w:val="es-ES_tradnl"/>
        </w:rPr>
        <w:t>La autora fue llevada al Centro de Primera Acogida de Menores</w:t>
      </w:r>
      <w:r w:rsidR="005F7770">
        <w:rPr>
          <w:lang w:val="es-ES_tradnl"/>
        </w:rPr>
        <w:t xml:space="preserve"> de Hortaleza, </w:t>
      </w:r>
      <w:r w:rsidR="005F7770" w:rsidRPr="005F7770">
        <w:rPr>
          <w:lang w:val="es-ES_tradnl"/>
        </w:rPr>
        <w:t xml:space="preserve">bajo la tutela de la Comunidad Autónoma de Madrid, donde permaneció dos meses. </w:t>
      </w:r>
      <w:r w:rsidR="00C671B8">
        <w:rPr>
          <w:lang w:val="es-ES_tradnl"/>
        </w:rPr>
        <w:t xml:space="preserve">En el momento de ingreso en </w:t>
      </w:r>
      <w:r w:rsidR="005F7770" w:rsidRPr="005F7770">
        <w:rPr>
          <w:lang w:val="es-ES_tradnl"/>
        </w:rPr>
        <w:t xml:space="preserve">este </w:t>
      </w:r>
      <w:r w:rsidR="00282F5D">
        <w:rPr>
          <w:lang w:val="es-ES_tradnl"/>
        </w:rPr>
        <w:t>c</w:t>
      </w:r>
      <w:r w:rsidR="005F7770" w:rsidRPr="005F7770">
        <w:rPr>
          <w:lang w:val="es-ES_tradnl"/>
        </w:rPr>
        <w:t>entro de menores se elaboró</w:t>
      </w:r>
      <w:r w:rsidR="005F7770">
        <w:rPr>
          <w:lang w:val="es-ES_tradnl"/>
        </w:rPr>
        <w:t xml:space="preserve"> un i</w:t>
      </w:r>
      <w:r w:rsidR="005F7770" w:rsidRPr="005F7770">
        <w:rPr>
          <w:lang w:val="es-ES_tradnl"/>
        </w:rPr>
        <w:t>nforme médico que refleja</w:t>
      </w:r>
      <w:r w:rsidR="005F7770">
        <w:rPr>
          <w:lang w:val="es-ES_tradnl"/>
        </w:rPr>
        <w:t>ba</w:t>
      </w:r>
      <w:r w:rsidR="005F7770" w:rsidRPr="005F7770">
        <w:rPr>
          <w:lang w:val="es-ES_tradnl"/>
        </w:rPr>
        <w:t xml:space="preserve"> </w:t>
      </w:r>
      <w:r w:rsidR="00106839">
        <w:rPr>
          <w:lang w:val="es-ES_tradnl"/>
        </w:rPr>
        <w:t xml:space="preserve">que </w:t>
      </w:r>
      <w:r w:rsidR="005F7770">
        <w:rPr>
          <w:lang w:val="es-ES_tradnl"/>
        </w:rPr>
        <w:t>el</w:t>
      </w:r>
      <w:r w:rsidR="005F7770" w:rsidRPr="005F7770">
        <w:rPr>
          <w:lang w:val="es-ES_tradnl"/>
        </w:rPr>
        <w:t xml:space="preserve"> aspecto físico </w:t>
      </w:r>
      <w:r w:rsidR="005F7770">
        <w:rPr>
          <w:lang w:val="es-ES_tradnl"/>
        </w:rPr>
        <w:t xml:space="preserve">de la autora </w:t>
      </w:r>
      <w:r w:rsidR="00070268">
        <w:rPr>
          <w:lang w:val="es-ES_tradnl"/>
        </w:rPr>
        <w:t xml:space="preserve">se correspondía </w:t>
      </w:r>
      <w:r w:rsidR="005B4474">
        <w:rPr>
          <w:lang w:val="es-ES_tradnl"/>
        </w:rPr>
        <w:t>al propio de una persona</w:t>
      </w:r>
      <w:r w:rsidR="005F7770" w:rsidRPr="005F7770">
        <w:rPr>
          <w:lang w:val="es-ES_tradnl"/>
        </w:rPr>
        <w:t xml:space="preserve"> de 16 años</w:t>
      </w:r>
      <w:r w:rsidR="005C4DEF">
        <w:rPr>
          <w:lang w:val="es-ES_tradnl"/>
        </w:rPr>
        <w:t>,</w:t>
      </w:r>
      <w:r w:rsidR="005F7770" w:rsidRPr="005F7770">
        <w:rPr>
          <w:lang w:val="es-ES_tradnl"/>
        </w:rPr>
        <w:t xml:space="preserve"> </w:t>
      </w:r>
      <w:r w:rsidR="005C4DEF">
        <w:rPr>
          <w:lang w:val="es-ES_tradnl"/>
        </w:rPr>
        <w:t>tal y como</w:t>
      </w:r>
      <w:r w:rsidR="005C4DEF" w:rsidRPr="005F7770">
        <w:rPr>
          <w:lang w:val="es-ES_tradnl"/>
        </w:rPr>
        <w:t xml:space="preserve"> </w:t>
      </w:r>
      <w:r w:rsidR="005F7770" w:rsidRPr="005F7770">
        <w:rPr>
          <w:lang w:val="es-ES_tradnl"/>
        </w:rPr>
        <w:t>ha</w:t>
      </w:r>
      <w:r w:rsidR="005F7770">
        <w:rPr>
          <w:lang w:val="es-ES_tradnl"/>
        </w:rPr>
        <w:t>bía</w:t>
      </w:r>
      <w:r w:rsidR="005F7770" w:rsidRPr="005F7770">
        <w:rPr>
          <w:lang w:val="es-ES_tradnl"/>
        </w:rPr>
        <w:t xml:space="preserve"> manifestado.</w:t>
      </w:r>
      <w:r w:rsidR="005F7770">
        <w:rPr>
          <w:lang w:val="es-ES_tradnl"/>
        </w:rPr>
        <w:t xml:space="preserve"> El info</w:t>
      </w:r>
      <w:r w:rsidR="005F7770" w:rsidRPr="005F7770">
        <w:rPr>
          <w:lang w:val="es-ES_tradnl"/>
        </w:rPr>
        <w:t>rme médico deja constancia de secuelas físicas de</w:t>
      </w:r>
      <w:r w:rsidR="00EA034E">
        <w:rPr>
          <w:lang w:val="es-ES_tradnl"/>
        </w:rPr>
        <w:t>bidas a</w:t>
      </w:r>
      <w:r w:rsidR="005F7770" w:rsidRPr="005F7770">
        <w:rPr>
          <w:lang w:val="es-ES_tradnl"/>
        </w:rPr>
        <w:t xml:space="preserve"> la violencia </w:t>
      </w:r>
      <w:r w:rsidR="00EA034E">
        <w:rPr>
          <w:lang w:val="es-ES_tradnl"/>
        </w:rPr>
        <w:t>infringida</w:t>
      </w:r>
      <w:r w:rsidR="00EA034E" w:rsidRPr="005F7770">
        <w:rPr>
          <w:lang w:val="es-ES_tradnl"/>
        </w:rPr>
        <w:t xml:space="preserve"> </w:t>
      </w:r>
      <w:r w:rsidR="00D24BE9">
        <w:rPr>
          <w:lang w:val="es-ES_tradnl"/>
        </w:rPr>
        <w:t>por su padre</w:t>
      </w:r>
      <w:r w:rsidR="005F7770" w:rsidRPr="005F7770">
        <w:rPr>
          <w:lang w:val="es-ES_tradnl"/>
        </w:rPr>
        <w:t xml:space="preserve"> en </w:t>
      </w:r>
      <w:r w:rsidR="00626424">
        <w:rPr>
          <w:lang w:val="es-ES_tradnl"/>
        </w:rPr>
        <w:t xml:space="preserve">el </w:t>
      </w:r>
      <w:r w:rsidR="005F7770" w:rsidRPr="005F7770">
        <w:rPr>
          <w:lang w:val="es-ES_tradnl"/>
        </w:rPr>
        <w:t xml:space="preserve">Camerún. </w:t>
      </w:r>
      <w:r w:rsidR="005F7770">
        <w:rPr>
          <w:lang w:val="es-ES_tradnl"/>
        </w:rPr>
        <w:t>En ese momento, se le realiz</w:t>
      </w:r>
      <w:r w:rsidR="004C1352">
        <w:rPr>
          <w:lang w:val="es-ES_tradnl"/>
        </w:rPr>
        <w:t>ó</w:t>
      </w:r>
      <w:r w:rsidR="005F7770">
        <w:rPr>
          <w:lang w:val="es-ES_tradnl"/>
        </w:rPr>
        <w:t xml:space="preserve"> una entrevista para el expediente de tutela</w:t>
      </w:r>
      <w:r w:rsidR="003D3FB5">
        <w:rPr>
          <w:lang w:val="es-ES_tradnl"/>
        </w:rPr>
        <w:t xml:space="preserve"> durante</w:t>
      </w:r>
      <w:r w:rsidR="00DB001E">
        <w:rPr>
          <w:lang w:val="es-ES_tradnl"/>
        </w:rPr>
        <w:t xml:space="preserve"> la </w:t>
      </w:r>
      <w:r w:rsidR="00B9510F">
        <w:rPr>
          <w:lang w:val="es-ES_tradnl"/>
        </w:rPr>
        <w:t>cual</w:t>
      </w:r>
      <w:r w:rsidR="005F7770">
        <w:rPr>
          <w:lang w:val="es-ES_tradnl"/>
        </w:rPr>
        <w:t xml:space="preserve"> la autora refirió los motivos de persecución</w:t>
      </w:r>
      <w:r w:rsidR="002D62B3">
        <w:rPr>
          <w:lang w:val="es-ES_tradnl"/>
        </w:rPr>
        <w:t xml:space="preserve">, relatando que sufrió violencia sexual por parte de su padre en </w:t>
      </w:r>
      <w:r w:rsidR="004C1352">
        <w:rPr>
          <w:lang w:val="es-ES_tradnl"/>
        </w:rPr>
        <w:t xml:space="preserve">repetidas </w:t>
      </w:r>
      <w:r w:rsidR="002D62B3">
        <w:rPr>
          <w:lang w:val="es-ES_tradnl"/>
        </w:rPr>
        <w:t>ocasiones</w:t>
      </w:r>
      <w:r w:rsidR="005F7770">
        <w:rPr>
          <w:lang w:val="es-ES_tradnl"/>
        </w:rPr>
        <w:t>.</w:t>
      </w:r>
    </w:p>
    <w:p w14:paraId="35FFBBE6" w14:textId="51BEC7D8" w:rsidR="009F3063" w:rsidRPr="009F3063" w:rsidRDefault="00075F68" w:rsidP="009F3063">
      <w:pPr>
        <w:pStyle w:val="SingleTxtG"/>
      </w:pPr>
      <w:r>
        <w:t>2.3</w:t>
      </w:r>
      <w:r>
        <w:tab/>
      </w:r>
      <w:r w:rsidR="009F3063">
        <w:t>La autora sostiene que, a</w:t>
      </w:r>
      <w:r w:rsidR="009F3063" w:rsidRPr="009F3063">
        <w:t xml:space="preserve"> pesar de ello, la Dirección General de la Familia y el Menor de la Comunidad de Madrid, órgano encargado de su tutela y protección como menor, no </w:t>
      </w:r>
      <w:r w:rsidR="00993CE5" w:rsidRPr="009F3063">
        <w:t>realiz</w:t>
      </w:r>
      <w:r w:rsidR="00993CE5">
        <w:t>ó</w:t>
      </w:r>
      <w:r w:rsidR="009F3063" w:rsidRPr="009F3063">
        <w:t xml:space="preserve"> ninguna de </w:t>
      </w:r>
      <w:r w:rsidR="009F3063">
        <w:t>las actuaciones debidas</w:t>
      </w:r>
      <w:r w:rsidR="00637674">
        <w:t xml:space="preserve">. No </w:t>
      </w:r>
      <w:r w:rsidR="004C1352">
        <w:t xml:space="preserve">le </w:t>
      </w:r>
      <w:r w:rsidR="00637674">
        <w:t xml:space="preserve">informó </w:t>
      </w:r>
      <w:r w:rsidR="009F3063" w:rsidRPr="009F3063">
        <w:t>de sus derechos como solicitan</w:t>
      </w:r>
      <w:r w:rsidR="009F3063">
        <w:t>te de asilo, ni por tanto cumplió</w:t>
      </w:r>
      <w:r w:rsidR="009F3063" w:rsidRPr="009F3063">
        <w:t xml:space="preserve"> con la obligación de documentar por escrito un </w:t>
      </w:r>
      <w:r w:rsidR="008238F2">
        <w:t>a</w:t>
      </w:r>
      <w:r w:rsidR="009F3063" w:rsidRPr="009F3063">
        <w:t xml:space="preserve">cta que </w:t>
      </w:r>
      <w:r w:rsidR="004C1352" w:rsidRPr="009F3063">
        <w:t>reco</w:t>
      </w:r>
      <w:r w:rsidR="004C1352">
        <w:t>giera</w:t>
      </w:r>
      <w:r w:rsidR="004C1352" w:rsidRPr="009F3063">
        <w:t xml:space="preserve"> </w:t>
      </w:r>
      <w:r w:rsidR="009F3063" w:rsidRPr="009F3063">
        <w:t>esa info</w:t>
      </w:r>
      <w:r w:rsidR="009F3063">
        <w:t>rmación de derechos</w:t>
      </w:r>
      <w:r w:rsidR="00637674">
        <w:t xml:space="preserve"> y no</w:t>
      </w:r>
      <w:r w:rsidR="009F3063" w:rsidRPr="009F3063">
        <w:t xml:space="preserve"> </w:t>
      </w:r>
      <w:r w:rsidR="006B3E68">
        <w:t>estableció</w:t>
      </w:r>
      <w:r w:rsidR="006B3E68" w:rsidRPr="009F3063">
        <w:t xml:space="preserve"> </w:t>
      </w:r>
      <w:r w:rsidR="009F3063" w:rsidRPr="009F3063">
        <w:t xml:space="preserve">comunicación </w:t>
      </w:r>
      <w:r w:rsidR="006B3E68">
        <w:t>con</w:t>
      </w:r>
      <w:r w:rsidR="009F3063">
        <w:t xml:space="preserve"> la Oficina de Asilo y Refugio</w:t>
      </w:r>
      <w:r w:rsidR="00637674">
        <w:t xml:space="preserve">. Tampoco </w:t>
      </w:r>
      <w:r w:rsidR="009F3063">
        <w:t xml:space="preserve">promovió ni acompañó </w:t>
      </w:r>
      <w:r w:rsidR="009F3063" w:rsidRPr="009F3063">
        <w:t xml:space="preserve">el proceso para </w:t>
      </w:r>
      <w:r w:rsidR="00C25091">
        <w:t>formalizar</w:t>
      </w:r>
      <w:r w:rsidR="00C25091" w:rsidRPr="009F3063">
        <w:t xml:space="preserve"> </w:t>
      </w:r>
      <w:r w:rsidR="008A03E8">
        <w:t>una</w:t>
      </w:r>
      <w:r w:rsidR="008A03E8" w:rsidRPr="009F3063">
        <w:t xml:space="preserve"> </w:t>
      </w:r>
      <w:r w:rsidR="009F3063" w:rsidRPr="009F3063">
        <w:t xml:space="preserve">entrevista o </w:t>
      </w:r>
      <w:r w:rsidR="001E52EE">
        <w:t xml:space="preserve">tramitar una </w:t>
      </w:r>
      <w:r w:rsidR="009F3063" w:rsidRPr="009F3063">
        <w:t xml:space="preserve">solicitud de protección internacional, </w:t>
      </w:r>
      <w:r w:rsidR="00D03AFE">
        <w:t xml:space="preserve">ni </w:t>
      </w:r>
      <w:r w:rsidR="009F3063" w:rsidRPr="009F3063">
        <w:t>para</w:t>
      </w:r>
      <w:r w:rsidR="00D03AFE">
        <w:t xml:space="preserve"> </w:t>
      </w:r>
      <w:r w:rsidR="00282F5D">
        <w:t>obtener</w:t>
      </w:r>
      <w:r w:rsidR="009F3063" w:rsidRPr="009F3063">
        <w:t xml:space="preserve"> la documentación que le permitiera acreditarse como solicitante de asilo. </w:t>
      </w:r>
    </w:p>
    <w:p w14:paraId="2ED8324F" w14:textId="73354E59" w:rsidR="009F3063" w:rsidRPr="009F3063" w:rsidRDefault="00075F68" w:rsidP="009F3063">
      <w:pPr>
        <w:pStyle w:val="SingleTxtG"/>
      </w:pPr>
      <w:r>
        <w:t>2.4</w:t>
      </w:r>
      <w:r>
        <w:tab/>
      </w:r>
      <w:r w:rsidR="009F3063" w:rsidRPr="009F3063">
        <w:t xml:space="preserve">La dirección del </w:t>
      </w:r>
      <w:r w:rsidR="00D932DB">
        <w:t>c</w:t>
      </w:r>
      <w:r w:rsidR="009F3063" w:rsidRPr="009F3063">
        <w:t xml:space="preserve">entro de </w:t>
      </w:r>
      <w:r w:rsidR="00D932DB">
        <w:t>a</w:t>
      </w:r>
      <w:r w:rsidR="009F3063" w:rsidRPr="009F3063">
        <w:t xml:space="preserve">cogida instó a la </w:t>
      </w:r>
      <w:r w:rsidR="009F3063">
        <w:t>autora</w:t>
      </w:r>
      <w:r w:rsidR="009F3063" w:rsidRPr="009F3063">
        <w:t xml:space="preserve"> a que se pusiera en contacto con sus padres para la obtención de documentación acr</w:t>
      </w:r>
      <w:r w:rsidR="009F3063">
        <w:t>editativa de su minoría de edad a lo que la autora se negó</w:t>
      </w:r>
      <w:r w:rsidR="00637674">
        <w:t xml:space="preserve"> debido al miedo que le producía volverles a contactar tras los episodios de violencia vividos en su familia</w:t>
      </w:r>
      <w:r w:rsidR="009F3063">
        <w:t xml:space="preserve">. </w:t>
      </w:r>
      <w:r w:rsidR="002E6849" w:rsidRPr="008A2590">
        <w:t xml:space="preserve">Ignorando </w:t>
      </w:r>
      <w:r w:rsidR="000207AE" w:rsidRPr="008A2590">
        <w:t>l</w:t>
      </w:r>
      <w:r w:rsidR="00E15E19" w:rsidRPr="008A2590">
        <w:t>as importantes razones de</w:t>
      </w:r>
      <w:r w:rsidR="009F3063" w:rsidRPr="00E15E19">
        <w:t xml:space="preserve"> esa negativa,</w:t>
      </w:r>
      <w:r w:rsidR="009F3063" w:rsidRPr="009F3063">
        <w:t xml:space="preserve"> </w:t>
      </w:r>
      <w:r w:rsidR="00BD52B9">
        <w:t>y</w:t>
      </w:r>
      <w:r w:rsidR="009F3063" w:rsidRPr="009F3063">
        <w:t xml:space="preserve"> a pesar de su apariencia de menor de edad</w:t>
      </w:r>
      <w:r w:rsidR="00BD52B9">
        <w:t>,</w:t>
      </w:r>
      <w:r w:rsidR="00BD52B9" w:rsidRPr="00BD52B9">
        <w:t xml:space="preserve"> </w:t>
      </w:r>
      <w:r w:rsidR="00BD52B9" w:rsidRPr="009F3063">
        <w:t>que hasta ese momento nadie había dudado</w:t>
      </w:r>
      <w:r w:rsidR="004C1352">
        <w:t>,</w:t>
      </w:r>
      <w:r w:rsidR="00BD52B9" w:rsidRPr="009F3063">
        <w:t xml:space="preserve"> </w:t>
      </w:r>
      <w:r w:rsidR="00BD52B9">
        <w:t>e</w:t>
      </w:r>
      <w:r w:rsidR="009F3063" w:rsidRPr="009F3063">
        <w:t xml:space="preserve">l Centro de </w:t>
      </w:r>
      <w:r w:rsidR="00706FA0">
        <w:t xml:space="preserve">Primera </w:t>
      </w:r>
      <w:r w:rsidR="009F3063" w:rsidRPr="009F3063">
        <w:t xml:space="preserve">Acogida de Menores </w:t>
      </w:r>
      <w:r w:rsidR="009F3063">
        <w:t>solicit</w:t>
      </w:r>
      <w:r w:rsidR="009F3063" w:rsidRPr="009F3063">
        <w:t xml:space="preserve">ó a la Fiscalía </w:t>
      </w:r>
      <w:r w:rsidR="003B00EA">
        <w:t xml:space="preserve">de Menores </w:t>
      </w:r>
      <w:r w:rsidR="004563AA">
        <w:t xml:space="preserve">de Madrid </w:t>
      </w:r>
      <w:r w:rsidR="009F3063" w:rsidRPr="009F3063">
        <w:t xml:space="preserve">la iniciación del </w:t>
      </w:r>
      <w:r w:rsidR="00E524FF">
        <w:t>procedimiento</w:t>
      </w:r>
      <w:r w:rsidR="00796056">
        <w:t xml:space="preserve"> de d</w:t>
      </w:r>
      <w:r w:rsidR="009F3063" w:rsidRPr="009F3063">
        <w:t xml:space="preserve">eterminación de la </w:t>
      </w:r>
      <w:r w:rsidR="00796056">
        <w:t>e</w:t>
      </w:r>
      <w:r w:rsidR="009F3063" w:rsidRPr="009F3063">
        <w:t xml:space="preserve">dad. </w:t>
      </w:r>
    </w:p>
    <w:p w14:paraId="370ECCAD" w14:textId="2A8B982A" w:rsidR="009F3063" w:rsidRDefault="00075F68" w:rsidP="009F3063">
      <w:pPr>
        <w:pStyle w:val="SingleTxtG"/>
      </w:pPr>
      <w:r>
        <w:t>2.5</w:t>
      </w:r>
      <w:r>
        <w:tab/>
      </w:r>
      <w:r w:rsidR="009F3063" w:rsidRPr="009F3063">
        <w:t xml:space="preserve">El 2 de noviembre </w:t>
      </w:r>
      <w:r w:rsidR="009F3063">
        <w:t>de 2019, la autora fue</w:t>
      </w:r>
      <w:r w:rsidR="009F3063" w:rsidRPr="009F3063">
        <w:t xml:space="preserve"> trasladada a la sede de la </w:t>
      </w:r>
      <w:r w:rsidR="009F3063" w:rsidRPr="00A523E8">
        <w:t xml:space="preserve">Fiscalía de </w:t>
      </w:r>
      <w:r w:rsidR="00FE0D97" w:rsidRPr="00A523E8">
        <w:t>M</w:t>
      </w:r>
      <w:r w:rsidR="009F3063" w:rsidRPr="00A523E8">
        <w:t>enores</w:t>
      </w:r>
      <w:r w:rsidR="00421D4A" w:rsidRPr="00A523E8">
        <w:t xml:space="preserve"> de Madrid</w:t>
      </w:r>
      <w:r w:rsidR="009F3063" w:rsidRPr="009F3063">
        <w:t xml:space="preserve"> para iniciar </w:t>
      </w:r>
      <w:r w:rsidR="007229D6">
        <w:t>dicho</w:t>
      </w:r>
      <w:r w:rsidR="007229D6" w:rsidRPr="009F3063">
        <w:t xml:space="preserve"> </w:t>
      </w:r>
      <w:r w:rsidR="009F3063" w:rsidRPr="009F3063">
        <w:t xml:space="preserve">procedimiento. La Fiscalía, ignorando igualmente su necesidad de protección internacional, no realizó ninguna gestión en ese sentido, </w:t>
      </w:r>
      <w:r w:rsidR="00D836BD">
        <w:t>ni</w:t>
      </w:r>
      <w:r w:rsidR="009F3063" w:rsidRPr="009F3063">
        <w:t xml:space="preserve"> reflejó en sus </w:t>
      </w:r>
      <w:r w:rsidR="008820F3">
        <w:t>d</w:t>
      </w:r>
      <w:r w:rsidR="009F3063" w:rsidRPr="009F3063">
        <w:t>ecretos</w:t>
      </w:r>
      <w:r w:rsidR="00421D4A">
        <w:t xml:space="preserve"> de mayoría de edad y </w:t>
      </w:r>
      <w:r w:rsidR="00BD52B9">
        <w:t xml:space="preserve">posteriormente </w:t>
      </w:r>
      <w:r w:rsidR="00421D4A">
        <w:t xml:space="preserve">de </w:t>
      </w:r>
      <w:r w:rsidR="008828EC">
        <w:t>n</w:t>
      </w:r>
      <w:r w:rsidR="00421D4A">
        <w:t xml:space="preserve">o </w:t>
      </w:r>
      <w:r w:rsidR="008828EC">
        <w:t>r</w:t>
      </w:r>
      <w:r w:rsidR="00421D4A">
        <w:t>evisión</w:t>
      </w:r>
      <w:r w:rsidR="009F3063" w:rsidRPr="009F3063">
        <w:t xml:space="preserve"> las circunstancias de persecución y de violencia referidas por la </w:t>
      </w:r>
      <w:r w:rsidR="009F3063">
        <w:t>autora</w:t>
      </w:r>
      <w:r w:rsidR="009F3063" w:rsidRPr="009F3063">
        <w:t xml:space="preserve">. </w:t>
      </w:r>
      <w:r w:rsidR="009D6FB5">
        <w:t xml:space="preserve">Tampoco </w:t>
      </w:r>
      <w:r w:rsidR="009F3063" w:rsidRPr="009F3063">
        <w:t>inform</w:t>
      </w:r>
      <w:r w:rsidR="00F74BBA">
        <w:t>ó</w:t>
      </w:r>
      <w:r w:rsidR="009F3063" w:rsidRPr="009F3063">
        <w:t xml:space="preserve"> de</w:t>
      </w:r>
      <w:r w:rsidR="00E17553">
        <w:t>l</w:t>
      </w:r>
      <w:r w:rsidR="009F3063" w:rsidRPr="009F3063">
        <w:t xml:space="preserve"> derecho </w:t>
      </w:r>
      <w:r w:rsidR="00E17553">
        <w:t>de</w:t>
      </w:r>
      <w:r w:rsidR="0083147E">
        <w:t xml:space="preserve"> la autora</w:t>
      </w:r>
      <w:r w:rsidR="009D6FB5">
        <w:t xml:space="preserve"> </w:t>
      </w:r>
      <w:r w:rsidR="00057456">
        <w:t>a tramitar una</w:t>
      </w:r>
      <w:r w:rsidR="009D6FB5">
        <w:t xml:space="preserve"> solicitud de</w:t>
      </w:r>
      <w:r w:rsidR="009F3063" w:rsidRPr="009F3063">
        <w:t xml:space="preserve"> protección internacional. </w:t>
      </w:r>
      <w:r w:rsidR="009D6FB5">
        <w:t xml:space="preserve"> </w:t>
      </w:r>
    </w:p>
    <w:p w14:paraId="4DCEE9BB" w14:textId="5E0B9B07" w:rsidR="00E4759D" w:rsidRDefault="00075F68" w:rsidP="00E4759D">
      <w:pPr>
        <w:pStyle w:val="SingleTxtG"/>
      </w:pPr>
      <w:r>
        <w:t>2.6</w:t>
      </w:r>
      <w:r>
        <w:tab/>
      </w:r>
      <w:r w:rsidR="00023D2E">
        <w:t>L</w:t>
      </w:r>
      <w:r w:rsidR="00E4759D" w:rsidRPr="00E4759D">
        <w:t xml:space="preserve">a </w:t>
      </w:r>
      <w:r w:rsidR="00E4759D">
        <w:t xml:space="preserve">autora </w:t>
      </w:r>
      <w:r w:rsidR="00023D2E">
        <w:t>precisa que no tuvo representa</w:t>
      </w:r>
      <w:r w:rsidR="00226734">
        <w:t>ción</w:t>
      </w:r>
      <w:r w:rsidR="00023D2E">
        <w:t xml:space="preserve"> legal durante el proceso de determinación de la edad</w:t>
      </w:r>
      <w:r w:rsidR="00052464">
        <w:t xml:space="preserve"> y que f</w:t>
      </w:r>
      <w:r w:rsidR="00E4759D">
        <w:t>ue examinada</w:t>
      </w:r>
      <w:r w:rsidR="00E4759D" w:rsidRPr="00E4759D">
        <w:t xml:space="preserve"> por una médica forense</w:t>
      </w:r>
      <w:r w:rsidR="004C1352">
        <w:t xml:space="preserve"> </w:t>
      </w:r>
      <w:r w:rsidR="00023D2E">
        <w:t xml:space="preserve">sin contar con </w:t>
      </w:r>
      <w:r w:rsidR="002D7D66">
        <w:t xml:space="preserve">la </w:t>
      </w:r>
      <w:r w:rsidR="0083147E">
        <w:t xml:space="preserve">asistencia de </w:t>
      </w:r>
      <w:r w:rsidR="00CC0E0A">
        <w:t xml:space="preserve">un </w:t>
      </w:r>
      <w:r w:rsidR="0083147E">
        <w:t>intérprete</w:t>
      </w:r>
      <w:r w:rsidR="00023D2E">
        <w:t>. No</w:t>
      </w:r>
      <w:r w:rsidR="0083147E">
        <w:t xml:space="preserve"> </w:t>
      </w:r>
      <w:r w:rsidR="004C1352">
        <w:t>ob</w:t>
      </w:r>
      <w:r w:rsidR="0083147E">
        <w:t xml:space="preserve">tuvo información alguna sobre el resultado de las pruebas médicas realizadas, y no se le otorgó </w:t>
      </w:r>
      <w:r w:rsidR="004C1352">
        <w:t>la posibilidad de</w:t>
      </w:r>
      <w:r w:rsidR="0083147E">
        <w:t xml:space="preserve"> opon</w:t>
      </w:r>
      <w:r w:rsidR="0083147E" w:rsidRPr="00346E9B">
        <w:t>erse a la</w:t>
      </w:r>
      <w:r w:rsidR="00023D2E" w:rsidRPr="00346E9B">
        <w:t>s pruebas de</w:t>
      </w:r>
      <w:r w:rsidR="0083147E" w:rsidRPr="00346E9B">
        <w:t xml:space="preserve"> determinación de la edad que se </w:t>
      </w:r>
      <w:r w:rsidR="006735CC" w:rsidRPr="00346E9B">
        <w:t>le</w:t>
      </w:r>
      <w:r w:rsidR="006735CC">
        <w:t xml:space="preserve"> practicaron</w:t>
      </w:r>
      <w:r w:rsidR="0083147E">
        <w:t>.</w:t>
      </w:r>
      <w:r w:rsidR="00E4759D">
        <w:t xml:space="preserve"> La autora añade que no se le realiz</w:t>
      </w:r>
      <w:r w:rsidR="00E4759D" w:rsidRPr="00E4759D">
        <w:t>ó</w:t>
      </w:r>
      <w:r w:rsidR="00E4759D">
        <w:t xml:space="preserve"> ninguna </w:t>
      </w:r>
      <w:r w:rsidR="00F875A2">
        <w:t>entrevista personal</w:t>
      </w:r>
      <w:r w:rsidR="00023D2E">
        <w:t xml:space="preserve"> ni</w:t>
      </w:r>
      <w:r w:rsidR="00F875A2">
        <w:t xml:space="preserve"> una anamnesis</w:t>
      </w:r>
      <w:r w:rsidR="00F8538C">
        <w:t xml:space="preserve"> en las que se valorase</w:t>
      </w:r>
      <w:r w:rsidR="00F875A2">
        <w:t xml:space="preserve"> su historia, circunstancias médicas, antecedentes personales o familiares, </w:t>
      </w:r>
      <w:r w:rsidR="000E7D33">
        <w:t>ni</w:t>
      </w:r>
      <w:r w:rsidR="00F875A2">
        <w:t xml:space="preserve"> su madurez psicológica. </w:t>
      </w:r>
      <w:r w:rsidR="00E4759D">
        <w:t>Simplemente se le realiz</w:t>
      </w:r>
      <w:r w:rsidR="00E4759D" w:rsidRPr="00E4759D">
        <w:t>ó</w:t>
      </w:r>
      <w:r w:rsidR="00E4759D">
        <w:t xml:space="preserve"> un </w:t>
      </w:r>
      <w:r w:rsidR="004F199B">
        <w:t xml:space="preserve">examen </w:t>
      </w:r>
      <w:r w:rsidR="00E4759D">
        <w:t>físic</w:t>
      </w:r>
      <w:r w:rsidR="004F199B">
        <w:t>o</w:t>
      </w:r>
      <w:r w:rsidR="00E4759D">
        <w:t xml:space="preserve"> con desnudo integral y </w:t>
      </w:r>
      <w:r w:rsidR="00E4759D" w:rsidRPr="004F199B">
        <w:t>exploración</w:t>
      </w:r>
      <w:r w:rsidR="00E4759D">
        <w:t xml:space="preserve"> de sus genitales. A la autora no se le </w:t>
      </w:r>
      <w:r w:rsidR="00023D2E">
        <w:t>explicó</w:t>
      </w:r>
      <w:r w:rsidR="00E4759D">
        <w:t xml:space="preserve"> el motivo o </w:t>
      </w:r>
      <w:r w:rsidR="00E073D0">
        <w:t xml:space="preserve">la </w:t>
      </w:r>
      <w:r w:rsidR="00E4759D">
        <w:t xml:space="preserve">necesidad de esa prueba invasiva, </w:t>
      </w:r>
      <w:r w:rsidR="00E073D0">
        <w:t>ni</w:t>
      </w:r>
      <w:r w:rsidR="00E4759D">
        <w:t xml:space="preserve"> sus posibles consecuencias.</w:t>
      </w:r>
      <w:r w:rsidR="00023D2E">
        <w:t xml:space="preserve"> </w:t>
      </w:r>
    </w:p>
    <w:p w14:paraId="15E97F75" w14:textId="300E061F" w:rsidR="00E4759D" w:rsidRDefault="00075F68" w:rsidP="00052464">
      <w:pPr>
        <w:pStyle w:val="SingleTxtG"/>
      </w:pPr>
      <w:r>
        <w:t>2.7</w:t>
      </w:r>
      <w:r>
        <w:tab/>
      </w:r>
      <w:r w:rsidR="00085F98">
        <w:t xml:space="preserve">La autora sostiene que se le realizaron dos pruebas </w:t>
      </w:r>
      <w:proofErr w:type="spellStart"/>
      <w:r w:rsidR="00085F98">
        <w:t>oseométricas</w:t>
      </w:r>
      <w:proofErr w:type="spellEnd"/>
      <w:r w:rsidR="00085F98">
        <w:t>: a) radiografía de carpo, que arroj</w:t>
      </w:r>
      <w:r w:rsidR="00085F98" w:rsidRPr="00085F98">
        <w:t>ó</w:t>
      </w:r>
      <w:r w:rsidR="00085F98">
        <w:t xml:space="preserve"> </w:t>
      </w:r>
      <w:r w:rsidR="00E4759D">
        <w:t xml:space="preserve">un resultado de 17 </w:t>
      </w:r>
      <w:proofErr w:type="gramStart"/>
      <w:r w:rsidR="00E4759D">
        <w:t xml:space="preserve">años </w:t>
      </w:r>
      <w:r w:rsidR="004A27F0">
        <w:t>de edad</w:t>
      </w:r>
      <w:proofErr w:type="gramEnd"/>
      <w:r w:rsidR="004A27F0">
        <w:t xml:space="preserve"> </w:t>
      </w:r>
      <w:r w:rsidR="00E4759D">
        <w:t xml:space="preserve">según </w:t>
      </w:r>
      <w:r w:rsidR="00562562">
        <w:t>el atlas</w:t>
      </w:r>
      <w:r w:rsidR="00E4759D">
        <w:t xml:space="preserve"> de </w:t>
      </w:r>
      <w:proofErr w:type="spellStart"/>
      <w:r w:rsidR="00E4759D">
        <w:t>G</w:t>
      </w:r>
      <w:r w:rsidR="00085F98">
        <w:t>reulich</w:t>
      </w:r>
      <w:proofErr w:type="spellEnd"/>
      <w:r w:rsidR="00085F98">
        <w:t xml:space="preserve"> y </w:t>
      </w:r>
      <w:proofErr w:type="spellStart"/>
      <w:r w:rsidR="00085F98">
        <w:t>Pyle</w:t>
      </w:r>
      <w:proofErr w:type="spellEnd"/>
      <w:r w:rsidR="00085F98">
        <w:t>; y b)</w:t>
      </w:r>
      <w:r w:rsidR="005C64DB">
        <w:t> </w:t>
      </w:r>
      <w:r w:rsidR="00085F98">
        <w:t>r</w:t>
      </w:r>
      <w:r w:rsidR="00E4759D">
        <w:t xml:space="preserve">adiografía de </w:t>
      </w:r>
      <w:r w:rsidR="00085F98">
        <w:t xml:space="preserve">la </w:t>
      </w:r>
      <w:r w:rsidR="00E4759D">
        <w:t xml:space="preserve">mandíbula que según </w:t>
      </w:r>
      <w:r w:rsidR="00085F98">
        <w:t xml:space="preserve">el </w:t>
      </w:r>
      <w:r w:rsidR="00E4759D">
        <w:t xml:space="preserve">primer </w:t>
      </w:r>
      <w:r w:rsidR="00023D2E">
        <w:t>i</w:t>
      </w:r>
      <w:r w:rsidR="00E4759D">
        <w:t xml:space="preserve">nforme médico forense </w:t>
      </w:r>
      <w:r w:rsidR="00023D2E">
        <w:t>tenía</w:t>
      </w:r>
      <w:r w:rsidR="00E4759D">
        <w:t xml:space="preserve"> “muy mala imagen”, resultando “no valorable”. A pesar de </w:t>
      </w:r>
      <w:r w:rsidR="00085F98">
        <w:t>ello</w:t>
      </w:r>
      <w:r w:rsidR="00E4759D">
        <w:t xml:space="preserve">, </w:t>
      </w:r>
      <w:r w:rsidR="00085F98">
        <w:t>otro</w:t>
      </w:r>
      <w:r w:rsidR="00E4759D">
        <w:t xml:space="preserve"> médico forense</w:t>
      </w:r>
      <w:r w:rsidR="00085F98">
        <w:t xml:space="preserve"> que no había examinado a la</w:t>
      </w:r>
      <w:r w:rsidR="004C1352">
        <w:t xml:space="preserve"> autora</w:t>
      </w:r>
      <w:r w:rsidR="00085F98">
        <w:t xml:space="preserve"> </w:t>
      </w:r>
      <w:r w:rsidR="00E4759D">
        <w:t>reflej</w:t>
      </w:r>
      <w:r w:rsidR="00085F98" w:rsidRPr="00085F98">
        <w:t>ó</w:t>
      </w:r>
      <w:r w:rsidR="00023D2E">
        <w:t xml:space="preserve"> en su i</w:t>
      </w:r>
      <w:r w:rsidR="00E4759D">
        <w:t xml:space="preserve">nforme de fecha 8 de noviembre de 2017, </w:t>
      </w:r>
      <w:r w:rsidR="00085F98">
        <w:t xml:space="preserve">que </w:t>
      </w:r>
      <w:r w:rsidR="00E4759D">
        <w:t>“la valoración global de la edad radiológica, el estudio de la dentición y los caracteres sexuales secundarios nos permiten establecer una edad de maduración ósea de al menos 18 años”</w:t>
      </w:r>
      <w:r w:rsidR="008169CD">
        <w:t>.</w:t>
      </w:r>
      <w:r w:rsidR="00085F98">
        <w:t xml:space="preserve"> </w:t>
      </w:r>
      <w:r w:rsidR="00DB361A">
        <w:t>E</w:t>
      </w:r>
      <w:r w:rsidR="00E4759D">
        <w:t xml:space="preserve">l </w:t>
      </w:r>
      <w:r w:rsidR="00DB361A">
        <w:t>f</w:t>
      </w:r>
      <w:r w:rsidR="00E4759D">
        <w:t>orense</w:t>
      </w:r>
      <w:r w:rsidR="00DB361A">
        <w:t xml:space="preserve"> anota</w:t>
      </w:r>
      <w:r w:rsidR="00E4759D">
        <w:t xml:space="preserve"> en este informe una referencia a la prueba de radiografía de carpo, que en </w:t>
      </w:r>
      <w:r w:rsidR="00543E28">
        <w:t xml:space="preserve">la </w:t>
      </w:r>
      <w:r w:rsidR="00E4759D">
        <w:t xml:space="preserve">sede judicial </w:t>
      </w:r>
      <w:r w:rsidR="00E4759D" w:rsidRPr="008222FD">
        <w:t>llega</w:t>
      </w:r>
      <w:r w:rsidR="00E4759D">
        <w:t xml:space="preserve"> a </w:t>
      </w:r>
      <w:r w:rsidR="00226734">
        <w:t>re</w:t>
      </w:r>
      <w:r w:rsidR="00E4759D">
        <w:t>conocer que se trata de un error</w:t>
      </w:r>
      <w:r w:rsidR="00945537">
        <w:t>,</w:t>
      </w:r>
      <w:r w:rsidR="00085F98">
        <w:t xml:space="preserve"> que refleja textualmente que </w:t>
      </w:r>
      <w:r w:rsidR="00E4759D">
        <w:t>“la radiografía de carpo y mano izquierda establece una edad ósea de al menos 18 años”</w:t>
      </w:r>
      <w:r w:rsidR="00937DFF">
        <w:t>.</w:t>
      </w:r>
      <w:r w:rsidR="00085F98">
        <w:t xml:space="preserve"> E</w:t>
      </w:r>
      <w:r w:rsidR="00E4759D">
        <w:t xml:space="preserve">l </w:t>
      </w:r>
      <w:r w:rsidR="00085F98">
        <w:t>m</w:t>
      </w:r>
      <w:r w:rsidR="00E4759D">
        <w:t xml:space="preserve">édico </w:t>
      </w:r>
      <w:r w:rsidR="00085F98">
        <w:t>f</w:t>
      </w:r>
      <w:r w:rsidR="00E4759D">
        <w:t>orense no aplic</w:t>
      </w:r>
      <w:r w:rsidR="00085F98" w:rsidRPr="00085F98">
        <w:t>ó</w:t>
      </w:r>
      <w:r w:rsidR="00E4759D">
        <w:t xml:space="preserve"> el margen de error admitido científicamente de entre veinte y veinticuatro meses para este tipo de pruebas.</w:t>
      </w:r>
    </w:p>
    <w:p w14:paraId="39CB5AC9" w14:textId="7D11E807" w:rsidR="00E4759D" w:rsidRPr="00630885" w:rsidRDefault="00075F68" w:rsidP="00E4759D">
      <w:pPr>
        <w:pStyle w:val="SingleTxtG"/>
      </w:pPr>
      <w:r>
        <w:lastRenderedPageBreak/>
        <w:t>2.8</w:t>
      </w:r>
      <w:r>
        <w:tab/>
      </w:r>
      <w:r w:rsidR="001E5AF4">
        <w:t xml:space="preserve">El </w:t>
      </w:r>
      <w:r w:rsidR="001E5AF4" w:rsidRPr="001E5AF4">
        <w:t>8 de noviembre de 2017</w:t>
      </w:r>
      <w:r w:rsidR="001E5AF4">
        <w:t xml:space="preserve"> se emitió el</w:t>
      </w:r>
      <w:r w:rsidR="00D414CA">
        <w:t xml:space="preserve"> </w:t>
      </w:r>
      <w:r w:rsidR="0050183E">
        <w:t>d</w:t>
      </w:r>
      <w:r w:rsidR="00D414CA">
        <w:t xml:space="preserve">ecreto de mayoría de edad por parte de la </w:t>
      </w:r>
      <w:r w:rsidR="001E5AF4">
        <w:t>Fiscalía</w:t>
      </w:r>
      <w:r w:rsidR="00D414CA">
        <w:t xml:space="preserve">, el cual </w:t>
      </w:r>
      <w:r w:rsidR="001E5AF4">
        <w:t xml:space="preserve">recoge </w:t>
      </w:r>
      <w:r w:rsidR="005F2EAF">
        <w:t xml:space="preserve">expresamente </w:t>
      </w:r>
      <w:r w:rsidR="001E5AF4">
        <w:t xml:space="preserve">que no es recurrible. </w:t>
      </w:r>
      <w:r w:rsidR="00945537">
        <w:t>Señala que l</w:t>
      </w:r>
      <w:r w:rsidR="00E4759D">
        <w:t xml:space="preserve">a Comunidad de Madrid procedió a </w:t>
      </w:r>
      <w:r w:rsidR="001E1833">
        <w:t>la</w:t>
      </w:r>
      <w:r w:rsidR="003012EB">
        <w:t xml:space="preserve"> </w:t>
      </w:r>
      <w:r w:rsidR="00E4759D">
        <w:t xml:space="preserve">expulsión </w:t>
      </w:r>
      <w:r w:rsidR="001E1833">
        <w:t xml:space="preserve">de la autora </w:t>
      </w:r>
      <w:r w:rsidR="00E4759D">
        <w:t xml:space="preserve">del </w:t>
      </w:r>
      <w:r w:rsidR="00471DDC">
        <w:rPr>
          <w:lang w:val="es-ES_tradnl"/>
        </w:rPr>
        <w:t xml:space="preserve">Centro de Primera Acogida de Menores de </w:t>
      </w:r>
      <w:r w:rsidR="00E4759D">
        <w:t>Hortaleza</w:t>
      </w:r>
      <w:r w:rsidR="00945537">
        <w:t xml:space="preserve"> </w:t>
      </w:r>
      <w:r w:rsidR="00E4759D">
        <w:t xml:space="preserve">días antes de que adoptara la decisión administrativa de </w:t>
      </w:r>
      <w:r w:rsidR="00E4759D" w:rsidRPr="00361C04">
        <w:t>no tutela</w:t>
      </w:r>
      <w:r w:rsidR="00E4759D">
        <w:t>. Esta decisión administrativa no fue notificada a la interesada. Ni siquiera se intentó su notificación personal</w:t>
      </w:r>
      <w:r w:rsidR="00D414CA">
        <w:t xml:space="preserve"> como </w:t>
      </w:r>
      <w:r w:rsidR="00E4759D">
        <w:t xml:space="preserve">consta en </w:t>
      </w:r>
      <w:r w:rsidR="00D414CA">
        <w:t xml:space="preserve">el </w:t>
      </w:r>
      <w:r w:rsidR="00E4759D">
        <w:t xml:space="preserve">expediente administrativo de protección que es el </w:t>
      </w:r>
      <w:r w:rsidR="00700A17">
        <w:t>i</w:t>
      </w:r>
      <w:r w:rsidR="00E4759D">
        <w:t xml:space="preserve">nforme completo que el órgano de protección aportó </w:t>
      </w:r>
      <w:r w:rsidR="00E4759D" w:rsidRPr="00AA0841">
        <w:t xml:space="preserve">al Juzgado </w:t>
      </w:r>
      <w:r w:rsidR="00226734">
        <w:t xml:space="preserve">de lo Contencioso-administrativo </w:t>
      </w:r>
      <w:r w:rsidR="00E4759D" w:rsidRPr="00AA0841">
        <w:t>y en</w:t>
      </w:r>
      <w:r w:rsidR="00E4759D">
        <w:t xml:space="preserve"> el que</w:t>
      </w:r>
      <w:r w:rsidR="003D4BC7">
        <w:t>,</w:t>
      </w:r>
      <w:r w:rsidR="00E4759D">
        <w:t xml:space="preserve"> por tanto, constan todas las actuaciones</w:t>
      </w:r>
      <w:r w:rsidR="00D414CA">
        <w:t>.</w:t>
      </w:r>
      <w:r w:rsidR="001E5AF4">
        <w:t xml:space="preserve"> La autora señala que e</w:t>
      </w:r>
      <w:r w:rsidR="00E4759D">
        <w:t>sta decisión administrativa</w:t>
      </w:r>
      <w:r w:rsidR="001E5AF4">
        <w:t xml:space="preserve"> era, </w:t>
      </w:r>
      <w:r w:rsidR="00E4759D">
        <w:t xml:space="preserve">según el texto del propio </w:t>
      </w:r>
      <w:r w:rsidR="00700A17">
        <w:t>d</w:t>
      </w:r>
      <w:r w:rsidR="00E4759D">
        <w:t>ecreto de mayoría de edad,</w:t>
      </w:r>
      <w:r w:rsidR="001E5AF4">
        <w:t xml:space="preserve"> </w:t>
      </w:r>
      <w:r w:rsidR="00E4759D">
        <w:t>la única decisión contra la que cabía impugnación</w:t>
      </w:r>
      <w:r w:rsidR="001E5AF4">
        <w:t xml:space="preserve">. La autora </w:t>
      </w:r>
      <w:r w:rsidR="00E4759D">
        <w:t xml:space="preserve">se quedó en situación de absoluta </w:t>
      </w:r>
      <w:r w:rsidR="00E4759D" w:rsidRPr="00D825AB">
        <w:t>indefensión</w:t>
      </w:r>
      <w:r w:rsidR="00773928" w:rsidRPr="00630885">
        <w:t>.</w:t>
      </w:r>
    </w:p>
    <w:p w14:paraId="49669C19" w14:textId="6DCC6F4D" w:rsidR="00C976A7" w:rsidRDefault="00075F68" w:rsidP="00C976A7">
      <w:pPr>
        <w:pStyle w:val="SingleTxtG"/>
      </w:pPr>
      <w:r w:rsidRPr="00D377AF">
        <w:t>2.9</w:t>
      </w:r>
      <w:r w:rsidRPr="00D377AF">
        <w:tab/>
      </w:r>
      <w:r w:rsidR="00C976A7" w:rsidRPr="00D377AF">
        <w:t>El 24 de noviembre de 2017</w:t>
      </w:r>
      <w:r w:rsidR="00631DFA" w:rsidRPr="00D377AF">
        <w:t xml:space="preserve">, </w:t>
      </w:r>
      <w:r w:rsidR="00C976A7" w:rsidRPr="00D377AF">
        <w:t xml:space="preserve">la autora </w:t>
      </w:r>
      <w:r w:rsidR="003B7B3C" w:rsidRPr="00933960">
        <w:t xml:space="preserve">presentó una </w:t>
      </w:r>
      <w:r w:rsidR="00C976A7" w:rsidRPr="00933960">
        <w:t>demanda</w:t>
      </w:r>
      <w:r w:rsidR="006F24D5" w:rsidRPr="00933960">
        <w:t xml:space="preserve"> ante el Juzgado </w:t>
      </w:r>
      <w:r w:rsidR="00CE2258" w:rsidRPr="00933960">
        <w:t>de lo C</w:t>
      </w:r>
      <w:r w:rsidR="006F24D5" w:rsidRPr="00933960">
        <w:t>ontencioso</w:t>
      </w:r>
      <w:r w:rsidR="00CE2258" w:rsidRPr="00933960">
        <w:t>-A</w:t>
      </w:r>
      <w:r w:rsidR="006F24D5" w:rsidRPr="00933960">
        <w:t>dministrativo</w:t>
      </w:r>
      <w:r w:rsidR="006F24D5" w:rsidRPr="00D825AB">
        <w:t xml:space="preserve"> </w:t>
      </w:r>
      <w:r w:rsidR="00C976A7" w:rsidRPr="00630885">
        <w:t xml:space="preserve">contra el decreto de mayoría </w:t>
      </w:r>
      <w:r w:rsidR="00631DFA" w:rsidRPr="00630885">
        <w:t>de edad</w:t>
      </w:r>
      <w:r w:rsidR="00C976A7" w:rsidRPr="00D377AF">
        <w:t>.</w:t>
      </w:r>
      <w:r w:rsidR="00631DFA" w:rsidRPr="00D377AF">
        <w:t xml:space="preserve"> La demanda fue inadmitida a </w:t>
      </w:r>
      <w:r w:rsidR="00C976A7" w:rsidRPr="00D377AF">
        <w:t xml:space="preserve">trámite por considerar el Juzgado que concurría una falta de jurisdicción, </w:t>
      </w:r>
      <w:r w:rsidR="00D13644" w:rsidRPr="00933960">
        <w:t xml:space="preserve">al </w:t>
      </w:r>
      <w:r w:rsidR="00C976A7" w:rsidRPr="00933960">
        <w:t xml:space="preserve">no estar regulado expresamente el </w:t>
      </w:r>
      <w:r w:rsidR="00B40EDA" w:rsidRPr="00933960">
        <w:t>d</w:t>
      </w:r>
      <w:r w:rsidR="00C976A7" w:rsidRPr="00933960">
        <w:t>ecreto de determinación de la edad como un acto administrativo que fuera recurrible.</w:t>
      </w:r>
      <w:r w:rsidR="00AB47D1" w:rsidRPr="00933960">
        <w:t xml:space="preserve"> </w:t>
      </w:r>
      <w:r w:rsidR="00631DFA" w:rsidRPr="00933960">
        <w:t>La autora explica que e</w:t>
      </w:r>
      <w:r w:rsidR="00C976A7" w:rsidRPr="00933960">
        <w:t>sta decisión de inadmisión se produjo tras una vista y tras haberse requerido por parte del Juzgado a la Fiscalía que aportara el expediente con todas las diligencias de determinación de la edad. Fue</w:t>
      </w:r>
      <w:r w:rsidR="00631DFA" w:rsidRPr="00933960">
        <w:t xml:space="preserve"> solamente</w:t>
      </w:r>
      <w:r w:rsidR="00C976A7" w:rsidRPr="00933960">
        <w:t xml:space="preserve"> en este momento </w:t>
      </w:r>
      <w:r w:rsidR="00631DFA" w:rsidRPr="00933960">
        <w:t xml:space="preserve">cuando </w:t>
      </w:r>
      <w:r w:rsidR="00C976A7" w:rsidRPr="00933960">
        <w:t>se pudo acceder al resultado de las pruebas médicas</w:t>
      </w:r>
      <w:r w:rsidR="00631DFA" w:rsidRPr="00933960">
        <w:t xml:space="preserve"> y </w:t>
      </w:r>
      <w:r w:rsidR="00C976A7" w:rsidRPr="00933960">
        <w:t>a las diligenc</w:t>
      </w:r>
      <w:r w:rsidR="00631DFA" w:rsidRPr="00933960">
        <w:t>ias policiales del aeropuerto.</w:t>
      </w:r>
    </w:p>
    <w:p w14:paraId="007F4513" w14:textId="5E2B52B9" w:rsidR="00C976A7" w:rsidRPr="00DF0CF5" w:rsidRDefault="00075F68" w:rsidP="00005F50">
      <w:pPr>
        <w:pStyle w:val="SingleTxtG"/>
      </w:pPr>
      <w:r>
        <w:t>2.10</w:t>
      </w:r>
      <w:r>
        <w:tab/>
      </w:r>
      <w:r w:rsidR="00005F50">
        <w:t xml:space="preserve">El </w:t>
      </w:r>
      <w:r w:rsidR="00005F50" w:rsidRPr="00005F50">
        <w:t>15 de enero de 201</w:t>
      </w:r>
      <w:r w:rsidR="00005F50">
        <w:t>8, a</w:t>
      </w:r>
      <w:r w:rsidR="00005F50" w:rsidRPr="00005F50">
        <w:t xml:space="preserve"> la vista de todo el expediente, y en particular de las pruebas médicas, </w:t>
      </w:r>
      <w:r w:rsidR="00005F50">
        <w:t>donde</w:t>
      </w:r>
      <w:r w:rsidR="00005F50" w:rsidRPr="00005F50">
        <w:t xml:space="preserve"> </w:t>
      </w:r>
      <w:r w:rsidR="00005F50">
        <w:t>c</w:t>
      </w:r>
      <w:r w:rsidR="00005F50" w:rsidRPr="00005F50">
        <w:t xml:space="preserve">oncurría un error de transcripción, </w:t>
      </w:r>
      <w:r w:rsidR="005E4233">
        <w:t xml:space="preserve">dado que </w:t>
      </w:r>
      <w:r w:rsidR="00005F50" w:rsidRPr="00005F50">
        <w:t xml:space="preserve">el resultado de la radiografía de carpo </w:t>
      </w:r>
      <w:r w:rsidR="00F74A41">
        <w:t xml:space="preserve">era de </w:t>
      </w:r>
      <w:r w:rsidR="00005F50" w:rsidRPr="00005F50">
        <w:t xml:space="preserve">17 años, y </w:t>
      </w:r>
      <w:r w:rsidR="00F74A41">
        <w:t xml:space="preserve">no de 18 como señalaba </w:t>
      </w:r>
      <w:r w:rsidR="00005F50" w:rsidRPr="00005F50">
        <w:t xml:space="preserve">el </w:t>
      </w:r>
      <w:r w:rsidR="00074423">
        <w:t>médico</w:t>
      </w:r>
      <w:r w:rsidR="00005F50">
        <w:t xml:space="preserve"> f</w:t>
      </w:r>
      <w:r w:rsidR="00005F50" w:rsidRPr="00005F50">
        <w:t>orense</w:t>
      </w:r>
      <w:r w:rsidR="00F74A41">
        <w:t>,</w:t>
      </w:r>
      <w:r w:rsidR="00005F50" w:rsidRPr="00005F50">
        <w:t xml:space="preserve"> </w:t>
      </w:r>
      <w:r w:rsidR="00005F50">
        <w:t xml:space="preserve">la autora </w:t>
      </w:r>
      <w:r w:rsidR="00005F50" w:rsidRPr="00005F50">
        <w:t>solicitó subsanación</w:t>
      </w:r>
      <w:r w:rsidR="00005F50">
        <w:t xml:space="preserve"> del error del informe forense ante la </w:t>
      </w:r>
      <w:r w:rsidR="008457F8">
        <w:t>Fiscalía de Menores. El</w:t>
      </w:r>
      <w:r w:rsidR="00005F50">
        <w:t xml:space="preserve"> </w:t>
      </w:r>
      <w:r w:rsidR="008457F8" w:rsidRPr="00005F50">
        <w:t xml:space="preserve">25 </w:t>
      </w:r>
      <w:r w:rsidR="008457F8">
        <w:t xml:space="preserve">de enero de 2018 </w:t>
      </w:r>
      <w:r w:rsidR="00074423">
        <w:t xml:space="preserve">su </w:t>
      </w:r>
      <w:r w:rsidR="008457F8">
        <w:t>solicitud fue denegada mediante</w:t>
      </w:r>
      <w:r w:rsidR="00005F50" w:rsidRPr="00005F50">
        <w:t xml:space="preserve"> </w:t>
      </w:r>
      <w:r w:rsidR="00361C04">
        <w:t xml:space="preserve">un </w:t>
      </w:r>
      <w:r w:rsidR="00361C04" w:rsidRPr="008A2590">
        <w:t>d</w:t>
      </w:r>
      <w:r w:rsidR="00005F50" w:rsidRPr="00361C04">
        <w:t xml:space="preserve">ecreto de no </w:t>
      </w:r>
      <w:r w:rsidR="00361C04" w:rsidRPr="008A2590">
        <w:t>r</w:t>
      </w:r>
      <w:r w:rsidR="00005F50" w:rsidRPr="00361C04">
        <w:t>evisión</w:t>
      </w:r>
      <w:r w:rsidR="00005F50" w:rsidRPr="00005F50">
        <w:t xml:space="preserve">. </w:t>
      </w:r>
      <w:r w:rsidR="001B73A1" w:rsidRPr="00DF0CF5">
        <w:t xml:space="preserve">Cuando </w:t>
      </w:r>
      <w:r w:rsidR="00DF0CF5" w:rsidRPr="00DF0CF5">
        <w:t>la Fiscalía</w:t>
      </w:r>
      <w:r w:rsidR="001B73A1" w:rsidRPr="00DF0CF5">
        <w:t xml:space="preserve"> </w:t>
      </w:r>
      <w:r w:rsidR="00C1494B">
        <w:t>solicita</w:t>
      </w:r>
      <w:r w:rsidR="00C1494B" w:rsidRPr="00DF0CF5">
        <w:t xml:space="preserve"> </w:t>
      </w:r>
      <w:r w:rsidR="001B73A1" w:rsidRPr="00DF0CF5">
        <w:t xml:space="preserve">revisión al </w:t>
      </w:r>
      <w:r w:rsidR="00C1494B">
        <w:t>m</w:t>
      </w:r>
      <w:r w:rsidR="001B73A1" w:rsidRPr="00DF0CF5">
        <w:t xml:space="preserve">édico </w:t>
      </w:r>
      <w:r w:rsidR="00C1494B">
        <w:t>f</w:t>
      </w:r>
      <w:r w:rsidR="001B73A1" w:rsidRPr="00DF0CF5">
        <w:t xml:space="preserve">orense, el </w:t>
      </w:r>
      <w:r w:rsidR="00C1494B">
        <w:t>propio</w:t>
      </w:r>
      <w:r w:rsidR="00C1494B" w:rsidRPr="00DF0CF5">
        <w:t xml:space="preserve"> </w:t>
      </w:r>
      <w:r w:rsidR="001B73A1" w:rsidRPr="00DF0CF5">
        <w:t>forense se ratifica en su informe médico forense de determinación de la edad de fecha 8 de noviembre de 2017.</w:t>
      </w:r>
    </w:p>
    <w:p w14:paraId="2D89A326" w14:textId="3F11593A" w:rsidR="008457F8" w:rsidRDefault="00075F68" w:rsidP="008457F8">
      <w:pPr>
        <w:pStyle w:val="SingleTxtG"/>
      </w:pPr>
      <w:r>
        <w:t>2.11</w:t>
      </w:r>
      <w:r>
        <w:tab/>
      </w:r>
      <w:r w:rsidR="004F4461">
        <w:t xml:space="preserve">El 18 de </w:t>
      </w:r>
      <w:r w:rsidR="008457F8">
        <w:t>e</w:t>
      </w:r>
      <w:r w:rsidR="004F4461">
        <w:t>nero de 2018, la autora presentó</w:t>
      </w:r>
      <w:r w:rsidR="008457F8">
        <w:t xml:space="preserve"> una queja ante el Defensor del Pueblo</w:t>
      </w:r>
      <w:r w:rsidR="00074423">
        <w:t>,</w:t>
      </w:r>
      <w:r w:rsidR="008457F8">
        <w:t xml:space="preserve"> </w:t>
      </w:r>
      <w:r w:rsidR="004B0AB6">
        <w:t xml:space="preserve">que </w:t>
      </w:r>
      <w:r w:rsidR="008457F8">
        <w:t xml:space="preserve">quedó suspendida por las actuaciones judiciales. </w:t>
      </w:r>
    </w:p>
    <w:p w14:paraId="1444B9F5" w14:textId="5E8C94E2" w:rsidR="00E65ADF" w:rsidRDefault="00773928" w:rsidP="00773928">
      <w:pPr>
        <w:pStyle w:val="SingleTxtG"/>
      </w:pPr>
      <w:r>
        <w:t>2.</w:t>
      </w:r>
      <w:r w:rsidR="00E65ADF">
        <w:t>12</w:t>
      </w:r>
      <w:r w:rsidR="00075F68">
        <w:tab/>
      </w:r>
      <w:r w:rsidR="00E65ADF">
        <w:t>El 8 de febrero de 2018, la autora presentó una queja ante l</w:t>
      </w:r>
      <w:r w:rsidR="00075F68">
        <w:t>a Consejería de Justicia</w:t>
      </w:r>
      <w:r w:rsidR="00903818">
        <w:t>, Interior y Víctimas</w:t>
      </w:r>
      <w:r w:rsidR="00075F68">
        <w:t xml:space="preserve"> de la </w:t>
      </w:r>
      <w:r w:rsidR="00E65ADF">
        <w:t xml:space="preserve">Comunidad de Madrid </w:t>
      </w:r>
      <w:r w:rsidR="008A1143">
        <w:t xml:space="preserve">fundamentada en </w:t>
      </w:r>
      <w:r w:rsidR="00052464" w:rsidRPr="00A7035A">
        <w:t>la falta de revisión por</w:t>
      </w:r>
      <w:r w:rsidR="00052464">
        <w:t xml:space="preserve"> la Fiscalía del</w:t>
      </w:r>
      <w:r w:rsidR="00E65ADF">
        <w:t xml:space="preserve"> </w:t>
      </w:r>
      <w:r w:rsidR="008A1143">
        <w:t>d</w:t>
      </w:r>
      <w:r w:rsidR="00E65ADF">
        <w:t xml:space="preserve">ecreto </w:t>
      </w:r>
      <w:r w:rsidR="00052464">
        <w:t xml:space="preserve">de determinación de la edad </w:t>
      </w:r>
      <w:r w:rsidR="001F0B6D">
        <w:t xml:space="preserve">sobre la </w:t>
      </w:r>
      <w:r w:rsidR="00052464">
        <w:t xml:space="preserve">base </w:t>
      </w:r>
      <w:r w:rsidR="001F0B6D">
        <w:t>de</w:t>
      </w:r>
      <w:r w:rsidR="00052464">
        <w:t>l error en el</w:t>
      </w:r>
      <w:r w:rsidR="00E65ADF">
        <w:t xml:space="preserve"> informe médico</w:t>
      </w:r>
      <w:r w:rsidR="00235FC0">
        <w:t>-</w:t>
      </w:r>
      <w:r w:rsidR="00E65ADF" w:rsidRPr="00235FC0">
        <w:t>forense</w:t>
      </w:r>
      <w:r w:rsidR="00E65ADF">
        <w:t xml:space="preserve">. El 10 de julio de 2018, se denegó la rectificación solicitada. </w:t>
      </w:r>
    </w:p>
    <w:p w14:paraId="2B9EA01E" w14:textId="3606699D" w:rsidR="00773928" w:rsidRDefault="00E65ADF" w:rsidP="00773928">
      <w:pPr>
        <w:pStyle w:val="SingleTxtG"/>
      </w:pPr>
      <w:r>
        <w:t>2.13</w:t>
      </w:r>
      <w:r w:rsidR="00075F68">
        <w:tab/>
      </w:r>
      <w:r>
        <w:t>Igualmente, el 8 de febrero de 2018</w:t>
      </w:r>
      <w:r w:rsidR="00773928" w:rsidRPr="00003274">
        <w:t xml:space="preserve">, la autora, acompañada de </w:t>
      </w:r>
      <w:r w:rsidR="00A27FDE" w:rsidRPr="00003274">
        <w:t xml:space="preserve">una </w:t>
      </w:r>
      <w:r w:rsidR="00773928" w:rsidRPr="00003274">
        <w:t>abogada, formalizó su solicitud de asilo ante</w:t>
      </w:r>
      <w:r w:rsidR="005D761F" w:rsidRPr="00003274">
        <w:t xml:space="preserve"> la</w:t>
      </w:r>
      <w:r w:rsidR="00773928" w:rsidRPr="00003274">
        <w:t xml:space="preserve"> Oficina de Asilo y Refugio. La autora puso</w:t>
      </w:r>
      <w:r w:rsidR="00773928">
        <w:t xml:space="preserve"> de </w:t>
      </w:r>
      <w:r w:rsidR="00074423">
        <w:t xml:space="preserve">manifiesto </w:t>
      </w:r>
      <w:r w:rsidR="00773928">
        <w:t xml:space="preserve">su intención de impugnar </w:t>
      </w:r>
      <w:r w:rsidR="00074423">
        <w:t xml:space="preserve">el decreto de </w:t>
      </w:r>
      <w:r w:rsidR="00773928">
        <w:t>mayoría de edad. Sin embargo, la Oficina de Asilo y Refugio document</w:t>
      </w:r>
      <w:r w:rsidR="00773928" w:rsidRPr="00BB4C3F">
        <w:t>ó</w:t>
      </w:r>
      <w:r w:rsidR="00773928">
        <w:t xml:space="preserve"> a la autora como solicitante de asilo mayor de edad conforme al </w:t>
      </w:r>
      <w:r w:rsidR="005D761F">
        <w:t>d</w:t>
      </w:r>
      <w:r w:rsidR="00773928">
        <w:t>ecreto de la Fiscalía. Se le asign</w:t>
      </w:r>
      <w:r w:rsidR="00773928" w:rsidRPr="00BB4C3F">
        <w:t>ó</w:t>
      </w:r>
      <w:r w:rsidR="00773928">
        <w:t xml:space="preserve"> una plaza de alojamiento del sistema de acogida para solicitantes de asilo mayores de edad que</w:t>
      </w:r>
      <w:r w:rsidR="005D761F">
        <w:t>,</w:t>
      </w:r>
      <w:r w:rsidR="00773928">
        <w:t xml:space="preserve"> como se demuestra en los </w:t>
      </w:r>
      <w:r w:rsidR="009E3788">
        <w:t>i</w:t>
      </w:r>
      <w:r w:rsidR="00773928">
        <w:t xml:space="preserve">nformes de la </w:t>
      </w:r>
      <w:r w:rsidR="009E3788">
        <w:t xml:space="preserve">organización no gubernamental </w:t>
      </w:r>
      <w:r w:rsidR="00773928">
        <w:t>R</w:t>
      </w:r>
      <w:r w:rsidR="00E67EAD">
        <w:t>escate</w:t>
      </w:r>
      <w:r w:rsidR="00773928">
        <w:t xml:space="preserve"> que gestiona ese alojamiento, no ha sido</w:t>
      </w:r>
      <w:r w:rsidR="00D41DAA">
        <w:t xml:space="preserve"> un</w:t>
      </w:r>
      <w:r w:rsidR="00773928">
        <w:t xml:space="preserve"> recurso adecuado para ella</w:t>
      </w:r>
      <w:r w:rsidR="00516B94">
        <w:rPr>
          <w:rStyle w:val="Refdenotaalpie"/>
        </w:rPr>
        <w:footnoteReference w:id="4"/>
      </w:r>
      <w:r w:rsidR="00773928">
        <w:t xml:space="preserve">. </w:t>
      </w:r>
      <w:r w:rsidRPr="00B64782">
        <w:t>En junio de 2018, la autora solicitó de nuevo a la oficina de Asilo y Refugio que la considerara como menor de edad en su solicitud de asilo</w:t>
      </w:r>
      <w:r w:rsidR="00B64782">
        <w:t xml:space="preserve">, </w:t>
      </w:r>
      <w:r w:rsidR="00C9765E">
        <w:t>ante lo</w:t>
      </w:r>
      <w:r w:rsidR="00B64782">
        <w:t xml:space="preserve"> que no obtuvo respuesta</w:t>
      </w:r>
      <w:r w:rsidRPr="00E65ADF">
        <w:t xml:space="preserve">. </w:t>
      </w:r>
    </w:p>
    <w:p w14:paraId="7F717241" w14:textId="380C2E60" w:rsidR="00E65ADF" w:rsidRDefault="00075F68" w:rsidP="00E65ADF">
      <w:pPr>
        <w:pStyle w:val="SingleTxtG"/>
      </w:pPr>
      <w:r>
        <w:t>2.14</w:t>
      </w:r>
      <w:r>
        <w:tab/>
      </w:r>
      <w:r w:rsidR="00E65ADF">
        <w:t xml:space="preserve">El 12 de febrero de 2018, la autora formuló </w:t>
      </w:r>
      <w:r w:rsidR="004F2644">
        <w:t xml:space="preserve">una </w:t>
      </w:r>
      <w:r w:rsidR="00E65ADF">
        <w:t xml:space="preserve">demanda de oposición frente al cese de tutela </w:t>
      </w:r>
      <w:r w:rsidR="00E8620B">
        <w:t xml:space="preserve">como menor </w:t>
      </w:r>
      <w:r w:rsidR="0059001E">
        <w:t>en la que solicitaba</w:t>
      </w:r>
      <w:r w:rsidR="00E65ADF">
        <w:t xml:space="preserve"> medidas cautelares urgentes</w:t>
      </w:r>
      <w:r w:rsidR="00E65ADF" w:rsidRPr="00631DFA">
        <w:t xml:space="preserve"> </w:t>
      </w:r>
      <w:r w:rsidR="00E65ADF">
        <w:t xml:space="preserve">ante el </w:t>
      </w:r>
      <w:r w:rsidR="00E65ADF" w:rsidRPr="00631DFA">
        <w:t xml:space="preserve">Juzgado de Primera </w:t>
      </w:r>
      <w:r w:rsidR="006E5453">
        <w:t>I</w:t>
      </w:r>
      <w:r w:rsidR="00E65ADF" w:rsidRPr="00631DFA">
        <w:t>nstancia n</w:t>
      </w:r>
      <w:r w:rsidR="00A27FDE">
        <w:t>úm.</w:t>
      </w:r>
      <w:r w:rsidR="00E65ADF" w:rsidRPr="00631DFA">
        <w:t xml:space="preserve"> 75</w:t>
      </w:r>
      <w:r w:rsidR="00074423">
        <w:t xml:space="preserve"> de Madrid</w:t>
      </w:r>
      <w:r w:rsidR="00E65ADF">
        <w:t>. El Juzgado denegó la adopción de medidas cautelares en auto de fecha 21 de junio de 2018. La autora present</w:t>
      </w:r>
      <w:r w:rsidR="00E65ADF" w:rsidRPr="00D831ED">
        <w:t>ó</w:t>
      </w:r>
      <w:r w:rsidR="00E65ADF">
        <w:t xml:space="preserve"> un recurso de apelación ante la Audiencia Provincial de Madrid, </w:t>
      </w:r>
      <w:r w:rsidR="00F95D66">
        <w:t>que</w:t>
      </w:r>
      <w:r w:rsidR="00E65ADF">
        <w:t xml:space="preserve"> fue denegado en noviembre de 2018. La autora </w:t>
      </w:r>
      <w:r w:rsidR="004F2644">
        <w:t xml:space="preserve">presentó </w:t>
      </w:r>
      <w:r w:rsidR="00E65ADF">
        <w:t xml:space="preserve">demanda de amparo en diciembre de 2018 frente al Tribunal Constitucional, </w:t>
      </w:r>
      <w:r w:rsidR="00226734">
        <w:t xml:space="preserve">solicitando </w:t>
      </w:r>
      <w:r w:rsidR="00E65ADF">
        <w:t xml:space="preserve">también que se adoptaran medidas cautelares por el propio Tribunal Constitucional. </w:t>
      </w:r>
      <w:r w:rsidR="00E65ADF" w:rsidRPr="00B64782">
        <w:t xml:space="preserve">La autora </w:t>
      </w:r>
      <w:r w:rsidR="00824136">
        <w:t>indica</w:t>
      </w:r>
      <w:r w:rsidR="00806B3D" w:rsidRPr="00B64782">
        <w:t xml:space="preserve"> </w:t>
      </w:r>
      <w:r w:rsidR="00E65ADF" w:rsidRPr="00B64782">
        <w:t xml:space="preserve">que hasta la fecha </w:t>
      </w:r>
      <w:r w:rsidR="001E1833">
        <w:t xml:space="preserve">en la que expuso los hechos </w:t>
      </w:r>
      <w:r w:rsidR="00E65ADF" w:rsidRPr="00B64782">
        <w:t>no ha</w:t>
      </w:r>
      <w:r w:rsidR="001E1833">
        <w:t>bía</w:t>
      </w:r>
      <w:r w:rsidR="00E65ADF" w:rsidRPr="00B64782">
        <w:t xml:space="preserve"> </w:t>
      </w:r>
      <w:r w:rsidR="00074423" w:rsidRPr="00B64782">
        <w:t xml:space="preserve">obtenido respuesta sobre la </w:t>
      </w:r>
      <w:r w:rsidR="00E65ADF" w:rsidRPr="00B64782">
        <w:t xml:space="preserve">admisión </w:t>
      </w:r>
      <w:r w:rsidR="00E126E9">
        <w:t>o</w:t>
      </w:r>
      <w:r w:rsidR="00E65ADF" w:rsidRPr="00B64782">
        <w:t xml:space="preserve"> inadmisión a trámite de este recurso, </w:t>
      </w:r>
      <w:r w:rsidR="00D749E9">
        <w:t>ni</w:t>
      </w:r>
      <w:r w:rsidR="00E65ADF" w:rsidRPr="00B64782">
        <w:t xml:space="preserve"> decisión </w:t>
      </w:r>
      <w:r w:rsidR="00D749E9">
        <w:t xml:space="preserve">alguna </w:t>
      </w:r>
      <w:r w:rsidR="00E65ADF" w:rsidRPr="00B64782">
        <w:t>sobre la medida cautelar que solicitó</w:t>
      </w:r>
      <w:r w:rsidR="00074423" w:rsidRPr="00B64782">
        <w:t>.</w:t>
      </w:r>
    </w:p>
    <w:p w14:paraId="3E391785" w14:textId="4C8195EF" w:rsidR="00C976A7" w:rsidRDefault="00075F68" w:rsidP="00C976A7">
      <w:pPr>
        <w:pStyle w:val="SingleTxtG"/>
      </w:pPr>
      <w:r>
        <w:lastRenderedPageBreak/>
        <w:t>2.15</w:t>
      </w:r>
      <w:r>
        <w:tab/>
      </w:r>
      <w:r w:rsidR="00E65ADF" w:rsidRPr="00E65ADF">
        <w:t>El 3 de</w:t>
      </w:r>
      <w:r w:rsidR="00D5194B" w:rsidRPr="00E65ADF">
        <w:t xml:space="preserve"> diciembre 2018, e</w:t>
      </w:r>
      <w:r w:rsidR="00C976A7" w:rsidRPr="00E65ADF">
        <w:t xml:space="preserve">l </w:t>
      </w:r>
      <w:r w:rsidR="00C976A7">
        <w:t>Juzgado de Primera Instancia n</w:t>
      </w:r>
      <w:r w:rsidR="00A27FDE">
        <w:t>úm.</w:t>
      </w:r>
      <w:r w:rsidR="00C976A7">
        <w:t xml:space="preserve"> 75 dictó </w:t>
      </w:r>
      <w:r w:rsidR="00074423">
        <w:t xml:space="preserve">sentencia </w:t>
      </w:r>
      <w:r w:rsidR="00B847E7">
        <w:t>desestimando la demanda</w:t>
      </w:r>
      <w:r w:rsidR="00C976A7">
        <w:t xml:space="preserve"> </w:t>
      </w:r>
      <w:r w:rsidR="00074423">
        <w:t>de oposición al cese de tutela</w:t>
      </w:r>
      <w:r w:rsidR="00C976A7">
        <w:t xml:space="preserve">. En esta sentencia no se analiza ni se da respuesta a las vulneraciones de </w:t>
      </w:r>
      <w:r w:rsidR="00ED3086">
        <w:t xml:space="preserve">los </w:t>
      </w:r>
      <w:r w:rsidR="00C976A7">
        <w:t xml:space="preserve">derechos </w:t>
      </w:r>
      <w:r w:rsidR="000D0517">
        <w:t xml:space="preserve">de la autora </w:t>
      </w:r>
      <w:r w:rsidR="00C976A7">
        <w:t xml:space="preserve">que se denunciaban </w:t>
      </w:r>
      <w:r w:rsidR="000D0517">
        <w:t xml:space="preserve">en la demanda </w:t>
      </w:r>
      <w:r w:rsidR="00C976A7">
        <w:t>y que habían ocurrido durante la realización de las pruebas.</w:t>
      </w:r>
    </w:p>
    <w:p w14:paraId="2F481AC4" w14:textId="2261CC44" w:rsidR="00C976A7" w:rsidRDefault="00075F68" w:rsidP="00C976A7">
      <w:pPr>
        <w:pStyle w:val="SingleTxtG"/>
      </w:pPr>
      <w:r>
        <w:t>2.16</w:t>
      </w:r>
      <w:r>
        <w:tab/>
      </w:r>
      <w:r w:rsidR="00D5194B">
        <w:t>El</w:t>
      </w:r>
      <w:r w:rsidR="0061231E">
        <w:t xml:space="preserve"> 3 de enero de 2019, </w:t>
      </w:r>
      <w:r w:rsidR="00D5194B">
        <w:t>la autora present</w:t>
      </w:r>
      <w:r w:rsidR="00DC2C8A" w:rsidRPr="00DC2C8A">
        <w:t>ó</w:t>
      </w:r>
      <w:r w:rsidR="00D5194B">
        <w:t xml:space="preserve"> recurso de apelación </w:t>
      </w:r>
      <w:r w:rsidR="00C976A7">
        <w:t>ante la Audiencia Provincial</w:t>
      </w:r>
      <w:r w:rsidR="00EF1A27">
        <w:t xml:space="preserve"> de Madrid</w:t>
      </w:r>
      <w:r w:rsidR="00B64782">
        <w:t xml:space="preserve">, que seguía pendiente </w:t>
      </w:r>
      <w:r w:rsidR="003925C2">
        <w:t>en e</w:t>
      </w:r>
      <w:r w:rsidR="00B64782">
        <w:t xml:space="preserve">l momento de </w:t>
      </w:r>
      <w:r w:rsidR="00B64782" w:rsidRPr="00B71F46">
        <w:t>presentar</w:t>
      </w:r>
      <w:r w:rsidR="00297E39" w:rsidRPr="007229D6">
        <w:t>se</w:t>
      </w:r>
      <w:r w:rsidR="00B64782" w:rsidRPr="007229D6">
        <w:t xml:space="preserve"> la presente</w:t>
      </w:r>
      <w:r w:rsidR="00B64782">
        <w:t xml:space="preserve"> comunicación</w:t>
      </w:r>
      <w:r w:rsidR="00B64782">
        <w:rPr>
          <w:rStyle w:val="Refdenotaalpie"/>
        </w:rPr>
        <w:footnoteReference w:id="5"/>
      </w:r>
      <w:r w:rsidR="00992D0B">
        <w:t>.</w:t>
      </w:r>
      <w:r w:rsidR="00D5194B">
        <w:t xml:space="preserve"> </w:t>
      </w:r>
      <w:r w:rsidR="00B64782">
        <w:t>La autora señala, sin embargo, que cuando se resuelva dicho recurso ella habrá cumplido ya 18 años, por lo que no tendrá efectos prácticos.</w:t>
      </w:r>
    </w:p>
    <w:p w14:paraId="7C3795AF" w14:textId="1CE60966" w:rsidR="002718E7" w:rsidRPr="005D5092" w:rsidRDefault="002718E7" w:rsidP="00463DF1">
      <w:pPr>
        <w:pStyle w:val="H23G"/>
        <w:rPr>
          <w:lang w:val="es-ES_tradnl"/>
        </w:rPr>
      </w:pPr>
      <w:r>
        <w:rPr>
          <w:lang w:val="es-ES_tradnl"/>
        </w:rPr>
        <w:tab/>
      </w:r>
      <w:r>
        <w:rPr>
          <w:lang w:val="es-ES_tradnl"/>
        </w:rPr>
        <w:tab/>
      </w:r>
      <w:r w:rsidR="00C86CDF">
        <w:rPr>
          <w:lang w:val="es-ES_tradnl"/>
        </w:rPr>
        <w:t>Denuncia</w:t>
      </w:r>
    </w:p>
    <w:p w14:paraId="7B765B86" w14:textId="740277FC" w:rsidR="006C752D" w:rsidRPr="00DE7D62" w:rsidRDefault="00130D7E" w:rsidP="00E8620B">
      <w:pPr>
        <w:pStyle w:val="SingleTxtG"/>
        <w:rPr>
          <w:lang w:val="es-ES_tradnl"/>
        </w:rPr>
      </w:pPr>
      <w:r>
        <w:rPr>
          <w:lang w:val="es-ES_tradnl"/>
        </w:rPr>
        <w:t>3.1</w:t>
      </w:r>
      <w:r w:rsidR="00147E3D">
        <w:rPr>
          <w:lang w:val="es-ES_tradnl"/>
        </w:rPr>
        <w:tab/>
      </w:r>
      <w:r>
        <w:rPr>
          <w:lang w:val="es-ES_tradnl"/>
        </w:rPr>
        <w:t>La autora</w:t>
      </w:r>
      <w:r w:rsidR="00147E3D">
        <w:rPr>
          <w:lang w:val="es-ES_tradnl"/>
        </w:rPr>
        <w:t xml:space="preserve"> alega que, </w:t>
      </w:r>
      <w:r w:rsidR="006C752D">
        <w:rPr>
          <w:lang w:val="es-ES_tradnl"/>
        </w:rPr>
        <w:t xml:space="preserve">durante el proceso de determinación de su edad, el Estado parte no </w:t>
      </w:r>
      <w:r w:rsidR="00147E3D">
        <w:rPr>
          <w:lang w:val="es-ES_tradnl"/>
        </w:rPr>
        <w:t>tomó en cuenta el inter</w:t>
      </w:r>
      <w:r w:rsidR="00147E3D" w:rsidRPr="003178F4">
        <w:rPr>
          <w:lang w:val="es-ES_tradnl"/>
        </w:rPr>
        <w:t>és superior del niño reconocido en el artículo 3 de la Convención</w:t>
      </w:r>
      <w:r w:rsidR="00E8620B">
        <w:rPr>
          <w:lang w:val="es-ES_tradnl"/>
        </w:rPr>
        <w:t xml:space="preserve"> al no respetar</w:t>
      </w:r>
      <w:r w:rsidR="006C752D">
        <w:rPr>
          <w:lang w:val="es-ES_tradnl"/>
        </w:rPr>
        <w:t xml:space="preserve"> la presunción de minoría de edad ni otorg</w:t>
      </w:r>
      <w:r w:rsidR="00E8620B">
        <w:rPr>
          <w:lang w:val="es-ES_tradnl"/>
        </w:rPr>
        <w:t>ar</w:t>
      </w:r>
      <w:r w:rsidR="006C752D">
        <w:rPr>
          <w:lang w:val="es-ES_tradnl"/>
        </w:rPr>
        <w:t xml:space="preserve"> a la autora el beneficio de la duda. La autora sostiene que existían datos objetivos que </w:t>
      </w:r>
      <w:r w:rsidR="00466712">
        <w:rPr>
          <w:lang w:val="es-ES_tradnl"/>
        </w:rPr>
        <w:t>respaldaban la presunción de</w:t>
      </w:r>
      <w:r w:rsidR="006C752D">
        <w:rPr>
          <w:lang w:val="es-ES_tradnl"/>
        </w:rPr>
        <w:t xml:space="preserve"> minoría de edad</w:t>
      </w:r>
      <w:r w:rsidR="00C5071E">
        <w:rPr>
          <w:lang w:val="es-ES_tradnl"/>
        </w:rPr>
        <w:t xml:space="preserve">: a) </w:t>
      </w:r>
      <w:r w:rsidR="00B91FFC">
        <w:rPr>
          <w:lang w:val="es-ES_tradnl"/>
        </w:rPr>
        <w:t xml:space="preserve">la </w:t>
      </w:r>
      <w:r w:rsidR="00C5071E">
        <w:rPr>
          <w:lang w:val="es-ES_tradnl"/>
        </w:rPr>
        <w:t xml:space="preserve">documentación </w:t>
      </w:r>
      <w:r w:rsidR="003A20A2">
        <w:rPr>
          <w:lang w:val="es-ES_tradnl"/>
        </w:rPr>
        <w:t xml:space="preserve">presentada por </w:t>
      </w:r>
      <w:r w:rsidR="00C5071E">
        <w:rPr>
          <w:lang w:val="es-ES_tradnl"/>
        </w:rPr>
        <w:t xml:space="preserve">la autora en la que </w:t>
      </w:r>
      <w:r w:rsidR="00403D08">
        <w:rPr>
          <w:lang w:val="es-ES_tradnl"/>
        </w:rPr>
        <w:t>se indica que el 10 de mayo de 2001</w:t>
      </w:r>
      <w:r w:rsidR="00403D08" w:rsidRPr="00B847E7">
        <w:t xml:space="preserve"> </w:t>
      </w:r>
      <w:r w:rsidR="008F74FF">
        <w:t>es</w:t>
      </w:r>
      <w:r w:rsidR="00403D08">
        <w:t xml:space="preserve"> </w:t>
      </w:r>
      <w:r w:rsidR="00C5071E">
        <w:rPr>
          <w:lang w:val="es-ES_tradnl"/>
        </w:rPr>
        <w:t xml:space="preserve">su fecha de nacimiento </w:t>
      </w:r>
      <w:r w:rsidR="00B847E7">
        <w:t>(</w:t>
      </w:r>
      <w:r w:rsidR="008F74FF">
        <w:t xml:space="preserve">como </w:t>
      </w:r>
      <w:r w:rsidR="00B847E7" w:rsidRPr="00B847E7">
        <w:rPr>
          <w:lang w:val="es-ES_tradnl"/>
        </w:rPr>
        <w:t>la cartilla de vacunación y</w:t>
      </w:r>
      <w:r w:rsidR="008F74FF">
        <w:rPr>
          <w:lang w:val="es-ES_tradnl"/>
        </w:rPr>
        <w:t xml:space="preserve"> </w:t>
      </w:r>
      <w:r w:rsidR="00C5208B">
        <w:rPr>
          <w:lang w:val="es-ES_tradnl"/>
        </w:rPr>
        <w:t xml:space="preserve">el carné y </w:t>
      </w:r>
      <w:r w:rsidR="008F74FF">
        <w:rPr>
          <w:lang w:val="es-ES_tradnl"/>
        </w:rPr>
        <w:t>otros</w:t>
      </w:r>
      <w:r w:rsidR="00B847E7" w:rsidRPr="00B847E7">
        <w:rPr>
          <w:lang w:val="es-ES_tradnl"/>
        </w:rPr>
        <w:t xml:space="preserve"> documentos escolares</w:t>
      </w:r>
      <w:r w:rsidR="00B847E7">
        <w:rPr>
          <w:lang w:val="es-ES_tradnl"/>
        </w:rPr>
        <w:t>)</w:t>
      </w:r>
      <w:r w:rsidR="00EF5280">
        <w:rPr>
          <w:lang w:val="es-ES_tradnl"/>
        </w:rPr>
        <w:t>; b)</w:t>
      </w:r>
      <w:r w:rsidR="005D761F">
        <w:rPr>
          <w:lang w:val="es-ES_tradnl"/>
        </w:rPr>
        <w:t> </w:t>
      </w:r>
      <w:r w:rsidR="00C5208B">
        <w:rPr>
          <w:lang w:val="es-ES_tradnl"/>
        </w:rPr>
        <w:t xml:space="preserve">el </w:t>
      </w:r>
      <w:r w:rsidR="00EF5280">
        <w:rPr>
          <w:lang w:val="es-ES_tradnl"/>
        </w:rPr>
        <w:t>i</w:t>
      </w:r>
      <w:r w:rsidR="00EF5280" w:rsidRPr="00EF5280">
        <w:rPr>
          <w:lang w:val="es-ES_tradnl"/>
        </w:rPr>
        <w:t xml:space="preserve">nforme médico </w:t>
      </w:r>
      <w:r w:rsidR="00EF5280">
        <w:rPr>
          <w:lang w:val="es-ES_tradnl"/>
        </w:rPr>
        <w:t xml:space="preserve">del </w:t>
      </w:r>
      <w:r w:rsidR="00EF5280" w:rsidRPr="00EF5280">
        <w:rPr>
          <w:lang w:val="es-ES_tradnl"/>
        </w:rPr>
        <w:t xml:space="preserve">Centro de </w:t>
      </w:r>
      <w:r w:rsidR="00C5208B">
        <w:rPr>
          <w:lang w:val="es-ES_tradnl"/>
        </w:rPr>
        <w:t>P</w:t>
      </w:r>
      <w:r w:rsidR="00EF5280" w:rsidRPr="00EF5280">
        <w:rPr>
          <w:lang w:val="es-ES_tradnl"/>
        </w:rPr>
        <w:t xml:space="preserve">rimera </w:t>
      </w:r>
      <w:r w:rsidR="00C5208B">
        <w:rPr>
          <w:lang w:val="es-ES_tradnl"/>
        </w:rPr>
        <w:t>A</w:t>
      </w:r>
      <w:r w:rsidR="00EF5280" w:rsidRPr="00EF5280">
        <w:rPr>
          <w:lang w:val="es-ES_tradnl"/>
        </w:rPr>
        <w:t>cogida</w:t>
      </w:r>
      <w:r w:rsidR="00C5208B">
        <w:rPr>
          <w:lang w:val="es-ES_tradnl"/>
        </w:rPr>
        <w:t xml:space="preserve"> de Menores</w:t>
      </w:r>
      <w:r w:rsidR="00EF5280">
        <w:rPr>
          <w:lang w:val="es-ES_tradnl"/>
        </w:rPr>
        <w:t>; c)</w:t>
      </w:r>
      <w:r w:rsidR="005D761F">
        <w:rPr>
          <w:lang w:val="es-ES_tradnl"/>
        </w:rPr>
        <w:t> </w:t>
      </w:r>
      <w:r w:rsidR="00466712">
        <w:rPr>
          <w:lang w:val="es-ES_tradnl"/>
        </w:rPr>
        <w:t>la</w:t>
      </w:r>
      <w:r w:rsidR="00F25212">
        <w:rPr>
          <w:lang w:val="es-ES_tradnl"/>
        </w:rPr>
        <w:t xml:space="preserve"> </w:t>
      </w:r>
      <w:r w:rsidR="00EF5280">
        <w:rPr>
          <w:lang w:val="es-ES_tradnl"/>
        </w:rPr>
        <w:t>a</w:t>
      </w:r>
      <w:r w:rsidR="00EF5280" w:rsidRPr="00EF5280">
        <w:rPr>
          <w:lang w:val="es-ES_tradnl"/>
        </w:rPr>
        <w:t xml:space="preserve">pariencia de </w:t>
      </w:r>
      <w:r w:rsidR="00466712">
        <w:rPr>
          <w:lang w:val="es-ES_tradnl"/>
        </w:rPr>
        <w:t>menor</w:t>
      </w:r>
      <w:r w:rsidR="00466712" w:rsidRPr="00EF5280">
        <w:rPr>
          <w:lang w:val="es-ES_tradnl"/>
        </w:rPr>
        <w:t xml:space="preserve"> </w:t>
      </w:r>
      <w:r w:rsidR="00EF5280" w:rsidRPr="00EF5280">
        <w:rPr>
          <w:lang w:val="es-ES_tradnl"/>
        </w:rPr>
        <w:t>de edad</w:t>
      </w:r>
      <w:r w:rsidR="00EF5280">
        <w:rPr>
          <w:lang w:val="es-ES_tradnl"/>
        </w:rPr>
        <w:t>; d)</w:t>
      </w:r>
      <w:r w:rsidR="005D761F">
        <w:rPr>
          <w:lang w:val="es-ES_tradnl"/>
        </w:rPr>
        <w:t> </w:t>
      </w:r>
      <w:r w:rsidR="00EF5280">
        <w:rPr>
          <w:lang w:val="es-ES_tradnl"/>
        </w:rPr>
        <w:t>i</w:t>
      </w:r>
      <w:r w:rsidR="00EF5280" w:rsidRPr="00EF5280">
        <w:rPr>
          <w:lang w:val="es-ES_tradnl"/>
        </w:rPr>
        <w:t xml:space="preserve">nformes psicosociales aportados a los </w:t>
      </w:r>
      <w:r w:rsidR="008446C2">
        <w:rPr>
          <w:lang w:val="es-ES_tradnl"/>
        </w:rPr>
        <w:t>a</w:t>
      </w:r>
      <w:r w:rsidR="00EF5280" w:rsidRPr="00EF5280">
        <w:rPr>
          <w:lang w:val="es-ES_tradnl"/>
        </w:rPr>
        <w:t>utos judiciales</w:t>
      </w:r>
      <w:r w:rsidR="00466712">
        <w:rPr>
          <w:lang w:val="es-ES_tradnl"/>
        </w:rPr>
        <w:t xml:space="preserve"> en los</w:t>
      </w:r>
      <w:r w:rsidR="00EF5280" w:rsidRPr="00EF5280">
        <w:rPr>
          <w:lang w:val="es-ES_tradnl"/>
        </w:rPr>
        <w:t xml:space="preserve"> que </w:t>
      </w:r>
      <w:r w:rsidR="00466712">
        <w:rPr>
          <w:lang w:val="es-ES_tradnl"/>
        </w:rPr>
        <w:t>se evalúan</w:t>
      </w:r>
      <w:r w:rsidR="00466712" w:rsidRPr="00EF5280">
        <w:rPr>
          <w:lang w:val="es-ES_tradnl"/>
        </w:rPr>
        <w:t xml:space="preserve"> </w:t>
      </w:r>
      <w:r w:rsidR="00EF5280" w:rsidRPr="00EF5280">
        <w:rPr>
          <w:lang w:val="es-ES_tradnl"/>
        </w:rPr>
        <w:t xml:space="preserve">datos </w:t>
      </w:r>
      <w:r w:rsidR="00466712">
        <w:rPr>
          <w:lang w:val="es-ES_tradnl"/>
        </w:rPr>
        <w:t>relativos al</w:t>
      </w:r>
      <w:r w:rsidR="00466712" w:rsidRPr="00EF5280">
        <w:rPr>
          <w:lang w:val="es-ES_tradnl"/>
        </w:rPr>
        <w:t xml:space="preserve"> </w:t>
      </w:r>
      <w:r w:rsidR="00EF5280" w:rsidRPr="00EF5280">
        <w:rPr>
          <w:lang w:val="es-ES_tradnl"/>
        </w:rPr>
        <w:t xml:space="preserve">comportamiento y madurez </w:t>
      </w:r>
      <w:r w:rsidR="00466712">
        <w:rPr>
          <w:lang w:val="es-ES_tradnl"/>
        </w:rPr>
        <w:t xml:space="preserve">de la autora </w:t>
      </w:r>
      <w:r w:rsidR="005373E2">
        <w:rPr>
          <w:lang w:val="es-ES_tradnl"/>
        </w:rPr>
        <w:t>que se correspondía</w:t>
      </w:r>
      <w:r w:rsidR="00466712">
        <w:rPr>
          <w:lang w:val="es-ES_tradnl"/>
        </w:rPr>
        <w:t>n</w:t>
      </w:r>
      <w:r w:rsidR="00EF5280" w:rsidRPr="00EF5280">
        <w:rPr>
          <w:lang w:val="es-ES_tradnl"/>
        </w:rPr>
        <w:t xml:space="preserve"> con la edad manifestada y </w:t>
      </w:r>
      <w:r w:rsidR="002C689A">
        <w:rPr>
          <w:lang w:val="es-ES_tradnl"/>
        </w:rPr>
        <w:t xml:space="preserve">que fueron </w:t>
      </w:r>
      <w:r w:rsidR="00EF5280" w:rsidRPr="00EF5280">
        <w:rPr>
          <w:lang w:val="es-ES_tradnl"/>
        </w:rPr>
        <w:t xml:space="preserve">realizados por </w:t>
      </w:r>
      <w:r w:rsidR="001300C4">
        <w:rPr>
          <w:lang w:val="es-ES_tradnl"/>
        </w:rPr>
        <w:t>especialistas</w:t>
      </w:r>
      <w:r w:rsidR="00EF5280">
        <w:rPr>
          <w:lang w:val="es-ES_tradnl"/>
        </w:rPr>
        <w:t xml:space="preserve">; e) </w:t>
      </w:r>
      <w:r w:rsidR="000E5628">
        <w:rPr>
          <w:lang w:val="es-ES_tradnl"/>
        </w:rPr>
        <w:t xml:space="preserve">la </w:t>
      </w:r>
      <w:r w:rsidR="00E51BF6">
        <w:rPr>
          <w:lang w:val="es-ES_tradnl"/>
        </w:rPr>
        <w:t>radiografía</w:t>
      </w:r>
      <w:r w:rsidR="0038259D" w:rsidRPr="00EF5280">
        <w:rPr>
          <w:lang w:val="es-ES_tradnl"/>
        </w:rPr>
        <w:t xml:space="preserve"> </w:t>
      </w:r>
      <w:r w:rsidR="00EF5280" w:rsidRPr="00EF5280">
        <w:rPr>
          <w:lang w:val="es-ES_tradnl"/>
        </w:rPr>
        <w:t xml:space="preserve">de carpo valorada por </w:t>
      </w:r>
      <w:r w:rsidR="00BD53FE">
        <w:rPr>
          <w:lang w:val="es-ES_tradnl"/>
        </w:rPr>
        <w:t xml:space="preserve">una </w:t>
      </w:r>
      <w:r w:rsidR="00EF5280" w:rsidRPr="00EF5280">
        <w:rPr>
          <w:lang w:val="es-ES_tradnl"/>
        </w:rPr>
        <w:t xml:space="preserve">especialista como compatible con </w:t>
      </w:r>
      <w:r w:rsidR="00377AED" w:rsidRPr="003012EB">
        <w:rPr>
          <w:lang w:val="es-ES_tradnl"/>
        </w:rPr>
        <w:t xml:space="preserve">el </w:t>
      </w:r>
      <w:r w:rsidR="00B71F46" w:rsidRPr="008A2590">
        <w:rPr>
          <w:lang w:val="es-ES_tradnl"/>
        </w:rPr>
        <w:t>a</w:t>
      </w:r>
      <w:r w:rsidR="00EF5280" w:rsidRPr="003012EB">
        <w:rPr>
          <w:lang w:val="es-ES_tradnl"/>
        </w:rPr>
        <w:t xml:space="preserve">tlas </w:t>
      </w:r>
      <w:proofErr w:type="spellStart"/>
      <w:r w:rsidR="00EF5280" w:rsidRPr="003012EB">
        <w:rPr>
          <w:lang w:val="es-ES_tradnl"/>
        </w:rPr>
        <w:t>Greulich</w:t>
      </w:r>
      <w:proofErr w:type="spellEnd"/>
      <w:r w:rsidR="00EF5280" w:rsidRPr="003012EB">
        <w:rPr>
          <w:lang w:val="es-ES_tradnl"/>
        </w:rPr>
        <w:t xml:space="preserve"> y </w:t>
      </w:r>
      <w:proofErr w:type="spellStart"/>
      <w:r w:rsidR="00EF5280" w:rsidRPr="003012EB">
        <w:rPr>
          <w:lang w:val="es-ES_tradnl"/>
        </w:rPr>
        <w:t>Pyle</w:t>
      </w:r>
      <w:proofErr w:type="spellEnd"/>
      <w:r w:rsidR="00EF5280">
        <w:rPr>
          <w:lang w:val="es-ES_tradnl"/>
        </w:rPr>
        <w:t xml:space="preserve"> de</w:t>
      </w:r>
      <w:r w:rsidR="00EF5280" w:rsidRPr="00EF5280">
        <w:rPr>
          <w:lang w:val="es-ES_tradnl"/>
        </w:rPr>
        <w:t xml:space="preserve"> 17 años.</w:t>
      </w:r>
      <w:r w:rsidR="00EF5280">
        <w:rPr>
          <w:lang w:val="es-ES_tradnl"/>
        </w:rPr>
        <w:t xml:space="preserve"> Esta prueba f</w:t>
      </w:r>
      <w:r w:rsidR="00EF5280" w:rsidRPr="00EF5280">
        <w:rPr>
          <w:lang w:val="es-ES_tradnl"/>
        </w:rPr>
        <w:t xml:space="preserve">ue ratificada </w:t>
      </w:r>
      <w:r w:rsidR="00A6585F" w:rsidRPr="00EF5280">
        <w:rPr>
          <w:lang w:val="es-ES_tradnl"/>
        </w:rPr>
        <w:t xml:space="preserve">en el juicio </w:t>
      </w:r>
      <w:r w:rsidR="00EF5280" w:rsidRPr="00EF5280">
        <w:rPr>
          <w:lang w:val="es-ES_tradnl"/>
        </w:rPr>
        <w:t>por la especialista que determinó que</w:t>
      </w:r>
      <w:r w:rsidR="00225096">
        <w:rPr>
          <w:lang w:val="es-ES_tradnl"/>
        </w:rPr>
        <w:t>,</w:t>
      </w:r>
      <w:r w:rsidR="00EF5280" w:rsidRPr="00EF5280">
        <w:rPr>
          <w:lang w:val="es-ES_tradnl"/>
        </w:rPr>
        <w:t xml:space="preserve"> dentro de</w:t>
      </w:r>
      <w:r w:rsidR="00225096">
        <w:rPr>
          <w:lang w:val="es-ES_tradnl"/>
        </w:rPr>
        <w:t>l</w:t>
      </w:r>
      <w:r w:rsidR="00EF5280" w:rsidRPr="00EF5280">
        <w:rPr>
          <w:lang w:val="es-ES_tradnl"/>
        </w:rPr>
        <w:t xml:space="preserve"> margen de error</w:t>
      </w:r>
      <w:r w:rsidR="00225096">
        <w:rPr>
          <w:lang w:val="es-ES_tradnl"/>
        </w:rPr>
        <w:t xml:space="preserve"> de este tipo de pruebas,</w:t>
      </w:r>
      <w:r w:rsidR="00EF5280" w:rsidRPr="00EF5280">
        <w:rPr>
          <w:lang w:val="es-ES_tradnl"/>
        </w:rPr>
        <w:t xml:space="preserve"> era compatible con </w:t>
      </w:r>
      <w:r w:rsidR="00225096">
        <w:rPr>
          <w:lang w:val="es-ES_tradnl"/>
        </w:rPr>
        <w:t xml:space="preserve">la </w:t>
      </w:r>
      <w:r w:rsidR="00EF5280" w:rsidRPr="00EF5280">
        <w:rPr>
          <w:lang w:val="es-ES_tradnl"/>
        </w:rPr>
        <w:t>edad de 16 años y medio manifestada p</w:t>
      </w:r>
      <w:r w:rsidR="0090086B">
        <w:rPr>
          <w:lang w:val="es-ES_tradnl"/>
        </w:rPr>
        <w:t xml:space="preserve">or la interesada en </w:t>
      </w:r>
      <w:r w:rsidR="00C66E57">
        <w:rPr>
          <w:lang w:val="es-ES_tradnl"/>
        </w:rPr>
        <w:t xml:space="preserve">el </w:t>
      </w:r>
      <w:r w:rsidR="0090086B">
        <w:rPr>
          <w:lang w:val="es-ES_tradnl"/>
        </w:rPr>
        <w:t>momento</w:t>
      </w:r>
      <w:r w:rsidR="00C66E57">
        <w:rPr>
          <w:lang w:val="es-ES_tradnl"/>
        </w:rPr>
        <w:t xml:space="preserve"> de la realización de la radiografía</w:t>
      </w:r>
      <w:r w:rsidR="0090086B">
        <w:rPr>
          <w:lang w:val="es-ES_tradnl"/>
        </w:rPr>
        <w:t xml:space="preserve">; </w:t>
      </w:r>
      <w:r w:rsidR="00B847E7">
        <w:rPr>
          <w:lang w:val="es-ES_tradnl"/>
        </w:rPr>
        <w:t xml:space="preserve">y </w:t>
      </w:r>
      <w:r w:rsidR="0090086B">
        <w:rPr>
          <w:lang w:val="es-ES_tradnl"/>
        </w:rPr>
        <w:t>f)</w:t>
      </w:r>
      <w:r w:rsidR="005D761F">
        <w:rPr>
          <w:lang w:val="es-ES_tradnl"/>
        </w:rPr>
        <w:t> </w:t>
      </w:r>
      <w:r w:rsidR="00C66E57">
        <w:rPr>
          <w:lang w:val="es-ES_tradnl"/>
        </w:rPr>
        <w:t xml:space="preserve">el </w:t>
      </w:r>
      <w:r w:rsidR="00C03EF3" w:rsidRPr="00EF5280">
        <w:rPr>
          <w:lang w:val="es-ES_tradnl"/>
        </w:rPr>
        <w:t>error inicial</w:t>
      </w:r>
      <w:r w:rsidR="00C03EF3">
        <w:rPr>
          <w:lang w:val="es-ES_tradnl"/>
        </w:rPr>
        <w:t xml:space="preserve"> en el informe del </w:t>
      </w:r>
      <w:r w:rsidR="00B65A34">
        <w:rPr>
          <w:lang w:val="es-ES_tradnl"/>
        </w:rPr>
        <w:t>médico</w:t>
      </w:r>
      <w:r w:rsidR="00C03EF3">
        <w:rPr>
          <w:lang w:val="es-ES_tradnl"/>
        </w:rPr>
        <w:t xml:space="preserve"> forense</w:t>
      </w:r>
      <w:r w:rsidR="00F940CE">
        <w:rPr>
          <w:lang w:val="es-ES_tradnl"/>
        </w:rPr>
        <w:t xml:space="preserve"> ―</w:t>
      </w:r>
      <w:r w:rsidR="00FC54AE">
        <w:rPr>
          <w:lang w:val="es-ES_tradnl"/>
        </w:rPr>
        <w:t>en el que</w:t>
      </w:r>
      <w:r w:rsidR="00F940CE">
        <w:rPr>
          <w:lang w:val="es-ES_tradnl"/>
        </w:rPr>
        <w:t xml:space="preserve"> se </w:t>
      </w:r>
      <w:r w:rsidR="00C03EF3" w:rsidRPr="00EF5280">
        <w:rPr>
          <w:lang w:val="es-ES_tradnl"/>
        </w:rPr>
        <w:t xml:space="preserve">consignó </w:t>
      </w:r>
      <w:r w:rsidR="003872B2">
        <w:rPr>
          <w:lang w:val="es-ES_tradnl"/>
        </w:rPr>
        <w:t xml:space="preserve">que </w:t>
      </w:r>
      <w:r w:rsidR="00C03EF3">
        <w:rPr>
          <w:lang w:val="es-ES_tradnl"/>
        </w:rPr>
        <w:t xml:space="preserve">el </w:t>
      </w:r>
      <w:r w:rsidR="00C03EF3" w:rsidRPr="00EF5280">
        <w:rPr>
          <w:lang w:val="es-ES_tradnl"/>
        </w:rPr>
        <w:t>resultado</w:t>
      </w:r>
      <w:r w:rsidR="00C03EF3">
        <w:rPr>
          <w:lang w:val="es-ES_tradnl"/>
        </w:rPr>
        <w:t xml:space="preserve"> del</w:t>
      </w:r>
      <w:r w:rsidR="00C03EF3" w:rsidRPr="00EF5280">
        <w:rPr>
          <w:lang w:val="es-ES_tradnl"/>
        </w:rPr>
        <w:t xml:space="preserve"> informe </w:t>
      </w:r>
      <w:r w:rsidR="00C03EF3">
        <w:rPr>
          <w:lang w:val="es-ES_tradnl"/>
        </w:rPr>
        <w:t xml:space="preserve">de la </w:t>
      </w:r>
      <w:r w:rsidR="00C03EF3" w:rsidRPr="00EF5280">
        <w:rPr>
          <w:lang w:val="es-ES_tradnl"/>
        </w:rPr>
        <w:t>radiograf</w:t>
      </w:r>
      <w:r w:rsidR="0038259D">
        <w:rPr>
          <w:lang w:val="es-ES_tradnl"/>
        </w:rPr>
        <w:t>í</w:t>
      </w:r>
      <w:r w:rsidR="00C03EF3" w:rsidRPr="00EF5280">
        <w:rPr>
          <w:lang w:val="es-ES_tradnl"/>
        </w:rPr>
        <w:t xml:space="preserve">a de carpo </w:t>
      </w:r>
      <w:r w:rsidR="003872B2">
        <w:rPr>
          <w:lang w:val="es-ES_tradnl"/>
        </w:rPr>
        <w:t xml:space="preserve">era de </w:t>
      </w:r>
      <w:r w:rsidR="00C03EF3" w:rsidRPr="00EF5280">
        <w:rPr>
          <w:lang w:val="es-ES_tradnl"/>
        </w:rPr>
        <w:t>18</w:t>
      </w:r>
      <w:r w:rsidR="003872B2">
        <w:rPr>
          <w:lang w:val="es-ES_tradnl"/>
        </w:rPr>
        <w:t> </w:t>
      </w:r>
      <w:r w:rsidR="00C03EF3">
        <w:rPr>
          <w:lang w:val="es-ES_tradnl"/>
        </w:rPr>
        <w:t xml:space="preserve">años </w:t>
      </w:r>
      <w:r w:rsidR="00C03EF3" w:rsidRPr="00EF5280">
        <w:rPr>
          <w:lang w:val="es-ES_tradnl"/>
        </w:rPr>
        <w:t>en lugar de 17</w:t>
      </w:r>
      <w:r w:rsidR="003872B2">
        <w:rPr>
          <w:lang w:val="es-ES_tradnl"/>
        </w:rPr>
        <w:t>―</w:t>
      </w:r>
      <w:r w:rsidR="00C179AD">
        <w:rPr>
          <w:lang w:val="es-ES_tradnl"/>
        </w:rPr>
        <w:t>, así como la</w:t>
      </w:r>
      <w:r w:rsidR="00C03EF3">
        <w:rPr>
          <w:lang w:val="es-ES_tradnl"/>
        </w:rPr>
        <w:t xml:space="preserve"> </w:t>
      </w:r>
      <w:r w:rsidR="0090086B">
        <w:rPr>
          <w:lang w:val="es-ES_tradnl"/>
        </w:rPr>
        <w:t>i</w:t>
      </w:r>
      <w:r w:rsidR="00EF5280" w:rsidRPr="00EF5280">
        <w:rPr>
          <w:lang w:val="es-ES_tradnl"/>
        </w:rPr>
        <w:t xml:space="preserve">ncorrecta aplicación </w:t>
      </w:r>
      <w:r w:rsidR="00C03EF3">
        <w:rPr>
          <w:lang w:val="es-ES_tradnl"/>
        </w:rPr>
        <w:t>del m</w:t>
      </w:r>
      <w:r w:rsidR="00C03EF3" w:rsidRPr="00EF5280">
        <w:rPr>
          <w:lang w:val="es-ES_tradnl"/>
        </w:rPr>
        <w:t xml:space="preserve">argen de error </w:t>
      </w:r>
      <w:r w:rsidR="00EF5280" w:rsidRPr="00EF5280">
        <w:rPr>
          <w:lang w:val="es-ES_tradnl"/>
        </w:rPr>
        <w:t xml:space="preserve">en las pruebas </w:t>
      </w:r>
      <w:proofErr w:type="spellStart"/>
      <w:r w:rsidR="00EF5280" w:rsidRPr="00EF5280">
        <w:rPr>
          <w:lang w:val="es-ES_tradnl"/>
        </w:rPr>
        <w:t>oseométricas</w:t>
      </w:r>
      <w:proofErr w:type="spellEnd"/>
      <w:r w:rsidR="00B65A34">
        <w:rPr>
          <w:lang w:val="es-ES_tradnl"/>
        </w:rPr>
        <w:t xml:space="preserve">, </w:t>
      </w:r>
      <w:r w:rsidR="00C179AD">
        <w:rPr>
          <w:lang w:val="es-ES_tradnl"/>
        </w:rPr>
        <w:t xml:space="preserve">al </w:t>
      </w:r>
      <w:r w:rsidR="00B65A34">
        <w:rPr>
          <w:lang w:val="es-ES_tradnl"/>
        </w:rPr>
        <w:t xml:space="preserve">no </w:t>
      </w:r>
      <w:r w:rsidR="00C11C4A">
        <w:rPr>
          <w:lang w:val="es-ES_tradnl"/>
        </w:rPr>
        <w:t xml:space="preserve">regirse </w:t>
      </w:r>
      <w:r w:rsidR="00FC598F">
        <w:rPr>
          <w:lang w:val="es-ES_tradnl"/>
        </w:rPr>
        <w:t>por el</w:t>
      </w:r>
      <w:r w:rsidR="00FC598F" w:rsidRPr="00EF5280">
        <w:rPr>
          <w:lang w:val="es-ES_tradnl"/>
        </w:rPr>
        <w:t xml:space="preserve"> </w:t>
      </w:r>
      <w:r w:rsidR="00EF5280" w:rsidRPr="00EF5280">
        <w:rPr>
          <w:lang w:val="es-ES_tradnl"/>
        </w:rPr>
        <w:t xml:space="preserve">criterio científico recogido en </w:t>
      </w:r>
      <w:r w:rsidR="0014162F">
        <w:rPr>
          <w:lang w:val="es-ES_tradnl"/>
        </w:rPr>
        <w:t xml:space="preserve">el </w:t>
      </w:r>
      <w:r w:rsidR="00EF5280" w:rsidRPr="00EF5280">
        <w:rPr>
          <w:lang w:val="es-ES_tradnl"/>
        </w:rPr>
        <w:t xml:space="preserve">Documento de </w:t>
      </w:r>
      <w:r w:rsidR="00771EAC">
        <w:rPr>
          <w:lang w:val="es-ES_tradnl"/>
        </w:rPr>
        <w:t xml:space="preserve">Consenso </w:t>
      </w:r>
      <w:r w:rsidR="00C60061">
        <w:rPr>
          <w:lang w:val="es-ES_tradnl"/>
        </w:rPr>
        <w:t xml:space="preserve">de </w:t>
      </w:r>
      <w:r w:rsidR="00EF5280" w:rsidRPr="00EF5280">
        <w:rPr>
          <w:lang w:val="es-ES_tradnl"/>
        </w:rPr>
        <w:t xml:space="preserve">Buenas </w:t>
      </w:r>
      <w:r w:rsidR="00C60061">
        <w:rPr>
          <w:lang w:val="es-ES_tradnl"/>
        </w:rPr>
        <w:t>P</w:t>
      </w:r>
      <w:r w:rsidR="00EF5280" w:rsidRPr="00EF5280">
        <w:rPr>
          <w:lang w:val="es-ES_tradnl"/>
        </w:rPr>
        <w:t xml:space="preserve">rácticas </w:t>
      </w:r>
      <w:r w:rsidR="00C60061">
        <w:rPr>
          <w:lang w:val="es-ES_tradnl"/>
        </w:rPr>
        <w:t>entre los Institutos de Medicina Legal de España para</w:t>
      </w:r>
      <w:r w:rsidR="00C60061" w:rsidRPr="00EF5280">
        <w:rPr>
          <w:lang w:val="es-ES_tradnl"/>
        </w:rPr>
        <w:t xml:space="preserve"> </w:t>
      </w:r>
      <w:r w:rsidR="00EF5280" w:rsidRPr="00EF5280">
        <w:rPr>
          <w:lang w:val="es-ES_tradnl"/>
        </w:rPr>
        <w:t xml:space="preserve">la </w:t>
      </w:r>
      <w:r w:rsidR="00C60061">
        <w:rPr>
          <w:lang w:val="es-ES_tradnl"/>
        </w:rPr>
        <w:t>d</w:t>
      </w:r>
      <w:r w:rsidR="00EF5280" w:rsidRPr="00EF5280">
        <w:rPr>
          <w:lang w:val="es-ES_tradnl"/>
        </w:rPr>
        <w:t xml:space="preserve">eterminación de la </w:t>
      </w:r>
      <w:r w:rsidR="00C60061">
        <w:rPr>
          <w:lang w:val="es-ES_tradnl"/>
        </w:rPr>
        <w:t>e</w:t>
      </w:r>
      <w:r w:rsidR="00EF5280" w:rsidRPr="00EF5280">
        <w:rPr>
          <w:lang w:val="es-ES_tradnl"/>
        </w:rPr>
        <w:t>dad</w:t>
      </w:r>
      <w:r w:rsidR="00B847E7">
        <w:rPr>
          <w:lang w:val="es-ES_tradnl"/>
        </w:rPr>
        <w:t xml:space="preserve">. </w:t>
      </w:r>
      <w:r w:rsidR="00E8620B">
        <w:rPr>
          <w:lang w:val="es-ES_tradnl"/>
        </w:rPr>
        <w:t>La autora añade</w:t>
      </w:r>
      <w:r w:rsidR="006C752D" w:rsidRPr="00DE7D62">
        <w:rPr>
          <w:lang w:val="es-ES_tradnl"/>
        </w:rPr>
        <w:t xml:space="preserve"> que no existe </w:t>
      </w:r>
      <w:r w:rsidR="00E8620B">
        <w:rPr>
          <w:lang w:val="es-ES_tradnl"/>
        </w:rPr>
        <w:t>ninguna</w:t>
      </w:r>
      <w:r w:rsidR="006C752D" w:rsidRPr="00DE7D62">
        <w:rPr>
          <w:lang w:val="es-ES_tradnl"/>
        </w:rPr>
        <w:t xml:space="preserve"> referencia en los </w:t>
      </w:r>
      <w:r w:rsidR="00C60061">
        <w:rPr>
          <w:lang w:val="es-ES_tradnl"/>
        </w:rPr>
        <w:t>d</w:t>
      </w:r>
      <w:r w:rsidR="006C752D" w:rsidRPr="00DE7D62">
        <w:rPr>
          <w:lang w:val="es-ES_tradnl"/>
        </w:rPr>
        <w:t>ecretos de</w:t>
      </w:r>
      <w:r w:rsidR="00C60061">
        <w:rPr>
          <w:lang w:val="es-ES_tradnl"/>
        </w:rPr>
        <w:t xml:space="preserve"> </w:t>
      </w:r>
      <w:r w:rsidR="006C752D" w:rsidRPr="00DE7D62">
        <w:rPr>
          <w:lang w:val="es-ES_tradnl"/>
        </w:rPr>
        <w:t>l</w:t>
      </w:r>
      <w:r w:rsidR="00C60061">
        <w:rPr>
          <w:lang w:val="es-ES_tradnl"/>
        </w:rPr>
        <w:t>a</w:t>
      </w:r>
      <w:r w:rsidR="006C752D" w:rsidRPr="00DE7D62">
        <w:rPr>
          <w:lang w:val="es-ES_tradnl"/>
        </w:rPr>
        <w:t xml:space="preserve"> Fiscal</w:t>
      </w:r>
      <w:r w:rsidR="00C60061">
        <w:rPr>
          <w:lang w:val="es-ES_tradnl"/>
        </w:rPr>
        <w:t>ía</w:t>
      </w:r>
      <w:r w:rsidR="006C752D" w:rsidRPr="00DE7D62">
        <w:rPr>
          <w:lang w:val="es-ES_tradnl"/>
        </w:rPr>
        <w:t xml:space="preserve"> </w:t>
      </w:r>
      <w:r w:rsidR="00C60061">
        <w:rPr>
          <w:lang w:val="es-ES_tradnl"/>
        </w:rPr>
        <w:t>ni</w:t>
      </w:r>
      <w:r w:rsidR="006C752D" w:rsidRPr="00DE7D62">
        <w:rPr>
          <w:lang w:val="es-ES_tradnl"/>
        </w:rPr>
        <w:t xml:space="preserve"> en la sentencia del Juzgado de Primera </w:t>
      </w:r>
      <w:r w:rsidR="00F6735A">
        <w:rPr>
          <w:lang w:val="es-ES_tradnl"/>
        </w:rPr>
        <w:t>I</w:t>
      </w:r>
      <w:r w:rsidR="006C752D" w:rsidRPr="00DE7D62">
        <w:rPr>
          <w:lang w:val="es-ES_tradnl"/>
        </w:rPr>
        <w:t xml:space="preserve">nstancia que evalúe expresamente cuál es </w:t>
      </w:r>
      <w:r w:rsidR="00E8620B">
        <w:rPr>
          <w:lang w:val="es-ES_tradnl"/>
        </w:rPr>
        <w:t>su</w:t>
      </w:r>
      <w:r w:rsidR="00E8620B" w:rsidRPr="00DE7D62">
        <w:rPr>
          <w:lang w:val="es-ES_tradnl"/>
        </w:rPr>
        <w:t xml:space="preserve"> </w:t>
      </w:r>
      <w:r w:rsidR="006C752D" w:rsidRPr="00DE7D62">
        <w:rPr>
          <w:lang w:val="es-ES_tradnl"/>
        </w:rPr>
        <w:t xml:space="preserve">interés </w:t>
      </w:r>
      <w:r w:rsidR="00E8620B">
        <w:rPr>
          <w:lang w:val="es-ES_tradnl"/>
        </w:rPr>
        <w:t>superior</w:t>
      </w:r>
      <w:r w:rsidR="006C752D" w:rsidRPr="00DE7D62">
        <w:rPr>
          <w:lang w:val="es-ES_tradnl"/>
        </w:rPr>
        <w:t xml:space="preserve">, así como </w:t>
      </w:r>
      <w:r w:rsidR="003B6D3E">
        <w:rPr>
          <w:lang w:val="es-ES_tradnl"/>
        </w:rPr>
        <w:t xml:space="preserve">tampoco se </w:t>
      </w:r>
      <w:r w:rsidR="00BF2949">
        <w:rPr>
          <w:lang w:val="es-ES_tradnl"/>
        </w:rPr>
        <w:t>consideró</w:t>
      </w:r>
      <w:r w:rsidR="00F167D0">
        <w:rPr>
          <w:lang w:val="es-ES_tradnl"/>
        </w:rPr>
        <w:t xml:space="preserve"> </w:t>
      </w:r>
      <w:r w:rsidR="00E8620B">
        <w:rPr>
          <w:lang w:val="es-ES_tradnl"/>
        </w:rPr>
        <w:t>su</w:t>
      </w:r>
      <w:r w:rsidR="006C752D" w:rsidRPr="00DE7D62">
        <w:rPr>
          <w:lang w:val="es-ES_tradnl"/>
        </w:rPr>
        <w:t xml:space="preserve"> situación personal, social y psicológica</w:t>
      </w:r>
      <w:r w:rsidR="00F167D0">
        <w:rPr>
          <w:lang w:val="es-ES_tradnl"/>
        </w:rPr>
        <w:t>,</w:t>
      </w:r>
      <w:r w:rsidR="006C752D" w:rsidRPr="00DE7D62">
        <w:rPr>
          <w:lang w:val="es-ES_tradnl"/>
        </w:rPr>
        <w:t xml:space="preserve"> </w:t>
      </w:r>
      <w:r w:rsidR="00F167D0">
        <w:rPr>
          <w:lang w:val="es-ES_tradnl"/>
        </w:rPr>
        <w:t>ni</w:t>
      </w:r>
      <w:r w:rsidR="00407DB5" w:rsidRPr="00DE7D62">
        <w:rPr>
          <w:lang w:val="es-ES_tradnl"/>
        </w:rPr>
        <w:t xml:space="preserve"> </w:t>
      </w:r>
      <w:r w:rsidR="006C752D" w:rsidRPr="00DE7D62">
        <w:rPr>
          <w:lang w:val="es-ES_tradnl"/>
        </w:rPr>
        <w:t>sus necesidades</w:t>
      </w:r>
      <w:r w:rsidR="00407DB5" w:rsidRPr="00DE7D62">
        <w:rPr>
          <w:lang w:val="es-ES_tradnl"/>
        </w:rPr>
        <w:t xml:space="preserve"> </w:t>
      </w:r>
      <w:r w:rsidR="00E8620B">
        <w:rPr>
          <w:lang w:val="es-ES_tradnl"/>
        </w:rPr>
        <w:t xml:space="preserve">de protección y atención </w:t>
      </w:r>
      <w:r w:rsidR="00407DB5" w:rsidRPr="00DE7D62">
        <w:rPr>
          <w:lang w:val="es-ES_tradnl"/>
        </w:rPr>
        <w:t>teniendo en cuenta su situación como posible menor solicitante de asilo</w:t>
      </w:r>
      <w:r w:rsidR="006C752D" w:rsidRPr="00DE7D62">
        <w:rPr>
          <w:lang w:val="es-ES_tradnl"/>
        </w:rPr>
        <w:t xml:space="preserve">. </w:t>
      </w:r>
    </w:p>
    <w:p w14:paraId="06A214C0" w14:textId="36933AB5" w:rsidR="00147E3D" w:rsidRDefault="00077D6E" w:rsidP="00147E3D">
      <w:pPr>
        <w:pStyle w:val="SingleTxtG"/>
        <w:rPr>
          <w:lang w:val="es-ES_tradnl"/>
        </w:rPr>
      </w:pPr>
      <w:r>
        <w:rPr>
          <w:lang w:val="es-ES_tradnl"/>
        </w:rPr>
        <w:t>3.</w:t>
      </w:r>
      <w:r w:rsidR="00075F68">
        <w:rPr>
          <w:lang w:val="es-ES_tradnl"/>
        </w:rPr>
        <w:t>2</w:t>
      </w:r>
      <w:r w:rsidR="00075F68">
        <w:rPr>
          <w:lang w:val="es-ES_tradnl"/>
        </w:rPr>
        <w:tab/>
      </w:r>
      <w:r w:rsidR="00DE7D62">
        <w:rPr>
          <w:lang w:val="es-ES_tradnl"/>
        </w:rPr>
        <w:t>La autora alega que el Estado parte también violó el artículo 3 de la Convención</w:t>
      </w:r>
      <w:r w:rsidR="00024C19">
        <w:rPr>
          <w:lang w:val="es-ES_tradnl"/>
        </w:rPr>
        <w:t>,</w:t>
      </w:r>
      <w:r w:rsidR="00DE7D62">
        <w:rPr>
          <w:lang w:val="es-ES_tradnl"/>
        </w:rPr>
        <w:t xml:space="preserve"> </w:t>
      </w:r>
      <w:r w:rsidR="00024C19">
        <w:rPr>
          <w:lang w:val="es-ES_tradnl"/>
        </w:rPr>
        <w:t xml:space="preserve">leído </w:t>
      </w:r>
      <w:proofErr w:type="gramStart"/>
      <w:r w:rsidR="00024C19">
        <w:rPr>
          <w:lang w:val="es-ES_tradnl"/>
        </w:rPr>
        <w:t>conjuntamente</w:t>
      </w:r>
      <w:r w:rsidR="00DE7D62">
        <w:rPr>
          <w:lang w:val="es-ES_tradnl"/>
        </w:rPr>
        <w:t xml:space="preserve"> con</w:t>
      </w:r>
      <w:proofErr w:type="gramEnd"/>
      <w:r w:rsidR="00DE7D62">
        <w:rPr>
          <w:lang w:val="es-ES_tradnl"/>
        </w:rPr>
        <w:t xml:space="preserve"> el </w:t>
      </w:r>
      <w:r w:rsidR="00CA4E98">
        <w:rPr>
          <w:lang w:val="es-ES_tradnl"/>
        </w:rPr>
        <w:t>artículo</w:t>
      </w:r>
      <w:r w:rsidR="00DE7D62">
        <w:rPr>
          <w:lang w:val="es-ES_tradnl"/>
        </w:rPr>
        <w:t xml:space="preserve"> 18</w:t>
      </w:r>
      <w:r w:rsidR="006A050E">
        <w:rPr>
          <w:lang w:val="es-ES_tradnl"/>
        </w:rPr>
        <w:t>,</w:t>
      </w:r>
      <w:r w:rsidR="00CA4E98">
        <w:rPr>
          <w:lang w:val="es-ES_tradnl"/>
        </w:rPr>
        <w:t xml:space="preserve"> p</w:t>
      </w:r>
      <w:r w:rsidR="00DE7D62">
        <w:rPr>
          <w:lang w:val="es-ES_tradnl"/>
        </w:rPr>
        <w:t>árrafo 2</w:t>
      </w:r>
      <w:r w:rsidR="006A050E">
        <w:rPr>
          <w:lang w:val="es-ES_tradnl"/>
        </w:rPr>
        <w:t>,</w:t>
      </w:r>
      <w:r w:rsidR="00DE7D62">
        <w:rPr>
          <w:lang w:val="es-ES_tradnl"/>
        </w:rPr>
        <w:t xml:space="preserve"> y el </w:t>
      </w:r>
      <w:r w:rsidR="0038259D">
        <w:rPr>
          <w:lang w:val="es-ES_tradnl"/>
        </w:rPr>
        <w:t>artículo</w:t>
      </w:r>
      <w:r w:rsidR="00DE7D62">
        <w:rPr>
          <w:lang w:val="es-ES_tradnl"/>
        </w:rPr>
        <w:t xml:space="preserve"> 20</w:t>
      </w:r>
      <w:r w:rsidR="0038259D">
        <w:rPr>
          <w:lang w:val="es-ES_tradnl"/>
        </w:rPr>
        <w:t>,</w:t>
      </w:r>
      <w:r w:rsidR="00DE7D62">
        <w:rPr>
          <w:lang w:val="es-ES_tradnl"/>
        </w:rPr>
        <w:t xml:space="preserve"> </w:t>
      </w:r>
      <w:r w:rsidR="00CA4E98">
        <w:rPr>
          <w:lang w:val="es-ES_tradnl"/>
        </w:rPr>
        <w:t>párrafo</w:t>
      </w:r>
      <w:r w:rsidR="00DE7D62">
        <w:rPr>
          <w:lang w:val="es-ES_tradnl"/>
        </w:rPr>
        <w:t xml:space="preserve"> 1</w:t>
      </w:r>
      <w:r w:rsidR="0038259D">
        <w:rPr>
          <w:lang w:val="es-ES_tradnl"/>
        </w:rPr>
        <w:t>,</w:t>
      </w:r>
      <w:r w:rsidR="00DE7D62">
        <w:rPr>
          <w:lang w:val="es-ES_tradnl"/>
        </w:rPr>
        <w:t xml:space="preserve"> </w:t>
      </w:r>
      <w:r w:rsidR="00CA4E98">
        <w:rPr>
          <w:lang w:val="es-ES_tradnl"/>
        </w:rPr>
        <w:t xml:space="preserve">al no haberle nombrado un tutor o representante legal para que hubiera podido estar debidamente representada y amparada durante el </w:t>
      </w:r>
      <w:r w:rsidR="00716844">
        <w:rPr>
          <w:lang w:val="es-ES_tradnl"/>
        </w:rPr>
        <w:t xml:space="preserve">procedimiento </w:t>
      </w:r>
      <w:r w:rsidR="00CA4E98">
        <w:rPr>
          <w:lang w:val="es-ES_tradnl"/>
        </w:rPr>
        <w:t>de determinación de la edad y solicitud de asilo</w:t>
      </w:r>
      <w:r w:rsidR="00147E3D" w:rsidRPr="00C00058">
        <w:rPr>
          <w:rStyle w:val="Refdenotaalpie"/>
          <w:lang w:val="es-ES_tradnl"/>
        </w:rPr>
        <w:footnoteReference w:id="6"/>
      </w:r>
      <w:r w:rsidR="00147E3D">
        <w:rPr>
          <w:lang w:val="es-ES_tradnl"/>
        </w:rPr>
        <w:t xml:space="preserve">. </w:t>
      </w:r>
    </w:p>
    <w:p w14:paraId="1302C0FA" w14:textId="3C663433" w:rsidR="00147E3D" w:rsidRDefault="00147E3D" w:rsidP="00147E3D">
      <w:pPr>
        <w:pStyle w:val="SingleTxtG"/>
        <w:rPr>
          <w:lang w:val="es-ES_tradnl"/>
        </w:rPr>
      </w:pPr>
      <w:r w:rsidRPr="00867950">
        <w:rPr>
          <w:lang w:val="es-ES_tradnl"/>
        </w:rPr>
        <w:t>3.</w:t>
      </w:r>
      <w:r w:rsidR="00E8620B">
        <w:rPr>
          <w:lang w:val="es-ES_tradnl"/>
        </w:rPr>
        <w:t>3</w:t>
      </w:r>
      <w:r>
        <w:rPr>
          <w:lang w:val="es-ES_tradnl"/>
        </w:rPr>
        <w:tab/>
      </w:r>
      <w:r w:rsidR="00077D6E">
        <w:rPr>
          <w:lang w:val="es-ES_tradnl"/>
        </w:rPr>
        <w:t>La autora</w:t>
      </w:r>
      <w:r w:rsidRPr="00867950">
        <w:rPr>
          <w:lang w:val="es-ES_tradnl"/>
        </w:rPr>
        <w:t xml:space="preserve"> sostiene que el Estado parte ha violado su derecho a la identidad reconocido en el artículo 8 de la Convención. </w:t>
      </w:r>
      <w:r w:rsidR="002F45B6">
        <w:rPr>
          <w:lang w:val="es-ES_tradnl"/>
        </w:rPr>
        <w:t>La autora s</w:t>
      </w:r>
      <w:r w:rsidRPr="00867950">
        <w:rPr>
          <w:lang w:val="es-ES_tradnl"/>
        </w:rPr>
        <w:t xml:space="preserve">eñala que la edad constituye un aspecto fundamental de la identidad y que el Estado parte tiene el deber de </w:t>
      </w:r>
      <w:r w:rsidR="003012EB">
        <w:rPr>
          <w:lang w:val="es-ES_tradnl"/>
        </w:rPr>
        <w:t>preservar</w:t>
      </w:r>
      <w:r w:rsidRPr="00867950">
        <w:rPr>
          <w:lang w:val="es-ES_tradnl"/>
        </w:rPr>
        <w:t xml:space="preserve"> su identidad</w:t>
      </w:r>
      <w:r w:rsidR="003012EB">
        <w:rPr>
          <w:lang w:val="es-ES_tradnl"/>
        </w:rPr>
        <w:t xml:space="preserve"> sin injerencias</w:t>
      </w:r>
      <w:r w:rsidRPr="00867950">
        <w:rPr>
          <w:lang w:val="es-ES_tradnl"/>
        </w:rPr>
        <w:t>, así como de conservar y rescatar los dato</w:t>
      </w:r>
      <w:r>
        <w:rPr>
          <w:lang w:val="es-ES_tradnl"/>
        </w:rPr>
        <w:t>s que constituyen su identidad.</w:t>
      </w:r>
    </w:p>
    <w:p w14:paraId="6BB1E546" w14:textId="1F13CDB7" w:rsidR="00077D6E" w:rsidRDefault="00147E3D" w:rsidP="006452F4">
      <w:pPr>
        <w:pStyle w:val="SingleTxtG"/>
      </w:pPr>
      <w:r>
        <w:rPr>
          <w:lang w:val="es-ES_tradnl"/>
        </w:rPr>
        <w:t>3.</w:t>
      </w:r>
      <w:r w:rsidR="00E8620B">
        <w:rPr>
          <w:lang w:val="es-ES_tradnl"/>
        </w:rPr>
        <w:t>4</w:t>
      </w:r>
      <w:r>
        <w:rPr>
          <w:lang w:val="es-ES_tradnl"/>
        </w:rPr>
        <w:tab/>
      </w:r>
      <w:r w:rsidR="00077D6E">
        <w:rPr>
          <w:lang w:val="es-ES_tradnl"/>
        </w:rPr>
        <w:t>La autora</w:t>
      </w:r>
      <w:r w:rsidRPr="00BF52D1">
        <w:rPr>
          <w:lang w:val="es-ES_tradnl"/>
        </w:rPr>
        <w:t xml:space="preserve"> alega una violación del artículo 12 de la Convención ya que </w:t>
      </w:r>
      <w:r w:rsidR="002359AA">
        <w:rPr>
          <w:lang w:val="es-ES_tradnl"/>
        </w:rPr>
        <w:t>no fue</w:t>
      </w:r>
      <w:r w:rsidR="00077D6E">
        <w:rPr>
          <w:lang w:val="es-ES_tradnl"/>
        </w:rPr>
        <w:t xml:space="preserve"> escuchada </w:t>
      </w:r>
      <w:r w:rsidR="002359AA">
        <w:rPr>
          <w:lang w:val="es-ES_tradnl"/>
        </w:rPr>
        <w:t>por ninguna de las autoridades del Estado parte</w:t>
      </w:r>
      <w:r w:rsidR="00077D6E" w:rsidRPr="00077D6E">
        <w:t>.</w:t>
      </w:r>
      <w:r w:rsidR="00077D6E">
        <w:t xml:space="preserve"> La autora</w:t>
      </w:r>
      <w:r w:rsidR="00077D6E" w:rsidRPr="00077D6E">
        <w:t xml:space="preserve"> expresó </w:t>
      </w:r>
      <w:r w:rsidR="003441DF" w:rsidRPr="00077D6E">
        <w:t xml:space="preserve">reiteradamente </w:t>
      </w:r>
      <w:r w:rsidR="00714B33">
        <w:t>la</w:t>
      </w:r>
      <w:r w:rsidR="00714B33" w:rsidRPr="00077D6E">
        <w:t xml:space="preserve"> </w:t>
      </w:r>
      <w:r w:rsidR="00077D6E" w:rsidRPr="00077D6E">
        <w:t>necesidad de evitar todo contacto con su familia de origen por el daño que le habían infligido</w:t>
      </w:r>
      <w:r w:rsidR="00077D6E">
        <w:t>,</w:t>
      </w:r>
      <w:r w:rsidR="00077D6E" w:rsidRPr="00077D6E">
        <w:t xml:space="preserve"> sobre todo su padre, pero también </w:t>
      </w:r>
      <w:r w:rsidR="00077D6E">
        <w:t>refirió la</w:t>
      </w:r>
      <w:r w:rsidR="00077D6E" w:rsidRPr="00077D6E">
        <w:t xml:space="preserve"> imposibilidad de contactar con su madre porque </w:t>
      </w:r>
      <w:r w:rsidR="002D41DC">
        <w:t>e</w:t>
      </w:r>
      <w:r w:rsidR="00077D6E" w:rsidRPr="00077D6E">
        <w:t>sta no</w:t>
      </w:r>
      <w:r w:rsidR="00BC3323">
        <w:t xml:space="preserve"> solo no</w:t>
      </w:r>
      <w:r w:rsidR="00077D6E" w:rsidRPr="00077D6E">
        <w:t xml:space="preserve"> la había apoyado</w:t>
      </w:r>
      <w:r w:rsidR="00723C45">
        <w:t>,</w:t>
      </w:r>
      <w:r w:rsidR="00077D6E" w:rsidRPr="00077D6E">
        <w:t xml:space="preserve"> sino que se había puesto del </w:t>
      </w:r>
      <w:r w:rsidR="00077D6E" w:rsidRPr="002359AA">
        <w:t xml:space="preserve">lado de su padre. No tiene </w:t>
      </w:r>
      <w:r w:rsidR="00E82D2D">
        <w:t>más</w:t>
      </w:r>
      <w:r w:rsidR="00E82D2D" w:rsidRPr="002359AA">
        <w:t xml:space="preserve"> </w:t>
      </w:r>
      <w:r w:rsidR="00077D6E" w:rsidRPr="002359AA">
        <w:t>familia</w:t>
      </w:r>
      <w:r w:rsidR="00E82D2D">
        <w:t xml:space="preserve"> a la que recurrir</w:t>
      </w:r>
      <w:r w:rsidR="00077D6E" w:rsidRPr="002359AA">
        <w:t xml:space="preserve"> ni otra figura de apoyo</w:t>
      </w:r>
      <w:r w:rsidR="00054DA6">
        <w:t xml:space="preserve">. </w:t>
      </w:r>
      <w:r w:rsidR="00077D6E" w:rsidRPr="002359AA">
        <w:t xml:space="preserve">Perdió todo vínculo con su país, por lo que </w:t>
      </w:r>
      <w:r w:rsidR="0066186C">
        <w:t>la</w:t>
      </w:r>
      <w:r w:rsidR="0066186C" w:rsidRPr="002359AA">
        <w:t xml:space="preserve"> </w:t>
      </w:r>
      <w:r w:rsidR="00077D6E" w:rsidRPr="002359AA">
        <w:t xml:space="preserve">situación </w:t>
      </w:r>
      <w:r w:rsidR="0066186C">
        <w:t xml:space="preserve">en la que se encuentra </w:t>
      </w:r>
      <w:r w:rsidR="00077D6E" w:rsidRPr="002359AA">
        <w:t xml:space="preserve">de </w:t>
      </w:r>
      <w:r w:rsidR="002359AA" w:rsidRPr="002359AA">
        <w:t>vulnerabilidad y</w:t>
      </w:r>
      <w:r w:rsidR="00077D6E" w:rsidRPr="002359AA">
        <w:t xml:space="preserve"> dependencia de los </w:t>
      </w:r>
      <w:r w:rsidR="006452F4">
        <w:t>servicios</w:t>
      </w:r>
      <w:r w:rsidR="006452F4" w:rsidRPr="002359AA">
        <w:t xml:space="preserve"> </w:t>
      </w:r>
      <w:r w:rsidR="00077D6E" w:rsidRPr="002359AA">
        <w:t xml:space="preserve">de protección en España </w:t>
      </w:r>
      <w:r w:rsidR="002359AA" w:rsidRPr="002359AA">
        <w:t>es importante</w:t>
      </w:r>
      <w:r w:rsidR="00077D6E" w:rsidRPr="002359AA">
        <w:t xml:space="preserve">. </w:t>
      </w:r>
      <w:r w:rsidR="00077D6E">
        <w:t>La autora alega que</w:t>
      </w:r>
      <w:r w:rsidR="00077D6E" w:rsidRPr="00077D6E">
        <w:t xml:space="preserve"> en todo mo</w:t>
      </w:r>
      <w:r w:rsidR="00077D6E">
        <w:t>mento desde su llegada a España ha contado su historia de una forma coherente</w:t>
      </w:r>
      <w:r w:rsidR="00FF7CD2">
        <w:t>,</w:t>
      </w:r>
      <w:r w:rsidR="00077D6E">
        <w:t xml:space="preserve"> como se refleja </w:t>
      </w:r>
      <w:r w:rsidR="00114E65">
        <w:t>en</w:t>
      </w:r>
      <w:r w:rsidR="00447879">
        <w:t xml:space="preserve"> los</w:t>
      </w:r>
      <w:r w:rsidR="00114E65" w:rsidRPr="00077D6E">
        <w:t xml:space="preserve"> </w:t>
      </w:r>
      <w:r w:rsidR="00077D6E" w:rsidRPr="00077D6E">
        <w:t xml:space="preserve">informes psicosociales </w:t>
      </w:r>
      <w:r w:rsidR="009B523A">
        <w:t xml:space="preserve">donde se </w:t>
      </w:r>
      <w:r w:rsidR="003F743C">
        <w:t>ponen de manifiesto</w:t>
      </w:r>
      <w:r w:rsidR="00077D6E" w:rsidRPr="00077D6E">
        <w:t xml:space="preserve"> signos externos y de comportamiento </w:t>
      </w:r>
      <w:r w:rsidR="00077D6E" w:rsidRPr="00077D6E">
        <w:lastRenderedPageBreak/>
        <w:t xml:space="preserve">de la niña </w:t>
      </w:r>
      <w:r w:rsidR="00EF433C">
        <w:t xml:space="preserve">que se corresponden </w:t>
      </w:r>
      <w:r w:rsidR="00077D6E" w:rsidRPr="00077D6E">
        <w:t>con la situación que ha vivido</w:t>
      </w:r>
      <w:r w:rsidR="006452F4">
        <w:t>,</w:t>
      </w:r>
      <w:r w:rsidR="00077D6E">
        <w:t xml:space="preserve"> </w:t>
      </w:r>
      <w:r w:rsidR="008851DE">
        <w:t>y que</w:t>
      </w:r>
      <w:r w:rsidR="00077D6E">
        <w:t xml:space="preserve"> ni siquiera</w:t>
      </w:r>
      <w:r w:rsidR="00077D6E" w:rsidRPr="00077D6E">
        <w:t xml:space="preserve"> </w:t>
      </w:r>
      <w:r w:rsidR="008851DE">
        <w:t>han sido mencionados</w:t>
      </w:r>
      <w:r w:rsidR="008851DE" w:rsidRPr="00077D6E">
        <w:t xml:space="preserve"> </w:t>
      </w:r>
      <w:r w:rsidR="008851DE">
        <w:t>en</w:t>
      </w:r>
      <w:r w:rsidR="008851DE" w:rsidRPr="00077D6E">
        <w:t xml:space="preserve"> </w:t>
      </w:r>
      <w:r w:rsidR="00077D6E" w:rsidRPr="00077D6E">
        <w:t xml:space="preserve">la sentencia del Juzgado de Primera </w:t>
      </w:r>
      <w:r w:rsidR="003B3753">
        <w:t>I</w:t>
      </w:r>
      <w:r w:rsidR="00077D6E" w:rsidRPr="00077D6E">
        <w:t xml:space="preserve">nstancia, </w:t>
      </w:r>
      <w:r w:rsidR="006452F4">
        <w:t>a pesar de haber sido</w:t>
      </w:r>
      <w:r w:rsidR="00077D6E" w:rsidRPr="00077D6E">
        <w:t xml:space="preserve"> admitidos como prueba.</w:t>
      </w:r>
      <w:r w:rsidR="002359AA">
        <w:t xml:space="preserve"> </w:t>
      </w:r>
      <w:r w:rsidR="006452F4">
        <w:t>L</w:t>
      </w:r>
      <w:r w:rsidR="00077D6E">
        <w:t xml:space="preserve">a autora </w:t>
      </w:r>
      <w:r w:rsidR="006452F4">
        <w:t xml:space="preserve">añade </w:t>
      </w:r>
      <w:r w:rsidR="002359AA">
        <w:t xml:space="preserve">que </w:t>
      </w:r>
      <w:r w:rsidR="00077D6E" w:rsidRPr="00077D6E">
        <w:t>la falta de nombramiento de</w:t>
      </w:r>
      <w:r w:rsidR="00934AC8">
        <w:t xml:space="preserve"> un</w:t>
      </w:r>
      <w:r w:rsidR="00077D6E" w:rsidRPr="00077D6E">
        <w:t xml:space="preserve"> representante legal </w:t>
      </w:r>
      <w:r w:rsidR="006452F4">
        <w:t xml:space="preserve">e intérprete </w:t>
      </w:r>
      <w:r w:rsidR="00077D6E" w:rsidRPr="00077D6E">
        <w:t xml:space="preserve">desde el inicio de las diligencias de determinación de la edad </w:t>
      </w:r>
      <w:r w:rsidR="00760120">
        <w:t>ha tenido un impacto</w:t>
      </w:r>
      <w:r w:rsidR="00760120" w:rsidRPr="00077D6E">
        <w:t xml:space="preserve"> </w:t>
      </w:r>
      <w:r w:rsidR="00077D6E" w:rsidRPr="00077D6E">
        <w:t xml:space="preserve">esencial </w:t>
      </w:r>
      <w:r w:rsidR="00760120">
        <w:t>en</w:t>
      </w:r>
      <w:r w:rsidR="00077D6E" w:rsidRPr="00077D6E">
        <w:t xml:space="preserve"> </w:t>
      </w:r>
      <w:r w:rsidR="006452F4">
        <w:t>su</w:t>
      </w:r>
      <w:r w:rsidR="006452F4" w:rsidRPr="00077D6E">
        <w:t xml:space="preserve"> </w:t>
      </w:r>
      <w:r w:rsidR="00077D6E" w:rsidRPr="00077D6E">
        <w:t xml:space="preserve">posibilidad de </w:t>
      </w:r>
      <w:r w:rsidR="006452F4">
        <w:t xml:space="preserve">ejercer </w:t>
      </w:r>
      <w:r w:rsidR="002C4AAF">
        <w:t>el</w:t>
      </w:r>
      <w:r w:rsidR="006452F4">
        <w:t xml:space="preserve"> derecho a ser escuchada.</w:t>
      </w:r>
      <w:r w:rsidR="000C53B9">
        <w:t xml:space="preserve"> </w:t>
      </w:r>
    </w:p>
    <w:p w14:paraId="22B59FF3" w14:textId="4277E471" w:rsidR="00673EF2" w:rsidRDefault="002359AA" w:rsidP="00673EF2">
      <w:pPr>
        <w:pStyle w:val="SingleTxtG"/>
      </w:pPr>
      <w:r>
        <w:t>3.</w:t>
      </w:r>
      <w:r w:rsidR="006452F4">
        <w:t>5</w:t>
      </w:r>
      <w:r w:rsidR="002D01E1">
        <w:tab/>
      </w:r>
      <w:r w:rsidR="00673EF2" w:rsidRPr="00673EF2">
        <w:t xml:space="preserve">La autora </w:t>
      </w:r>
      <w:r w:rsidR="00673EF2">
        <w:t xml:space="preserve">alega </w:t>
      </w:r>
      <w:r w:rsidR="00673EF2" w:rsidRPr="00673EF2">
        <w:t xml:space="preserve">que el Estado parte ha violado su derecho a </w:t>
      </w:r>
      <w:r w:rsidR="00673EF2">
        <w:t>no sufrir injerencia</w:t>
      </w:r>
      <w:r w:rsidR="003441DF">
        <w:t>s</w:t>
      </w:r>
      <w:r w:rsidR="00673EF2">
        <w:t xml:space="preserve"> arbitrarias o ilegales en su vida privada </w:t>
      </w:r>
      <w:r w:rsidR="00673EF2" w:rsidRPr="00673EF2">
        <w:t xml:space="preserve">reconocido en el artículo </w:t>
      </w:r>
      <w:r w:rsidR="00673EF2">
        <w:t>16 de la Convención, debido a la forma en la que se realizaron las pruebas de determinación de la edad</w:t>
      </w:r>
      <w:r w:rsidR="006452F4">
        <w:t xml:space="preserve">, </w:t>
      </w:r>
      <w:r w:rsidR="00673EF2">
        <w:t xml:space="preserve">sin </w:t>
      </w:r>
      <w:r w:rsidR="006452F4">
        <w:t xml:space="preserve">contar con su </w:t>
      </w:r>
      <w:r w:rsidR="00673EF2">
        <w:t xml:space="preserve">consentimiento informado. La autora alega que </w:t>
      </w:r>
      <w:r w:rsidR="005C1862">
        <w:t xml:space="preserve">a pesar de que </w:t>
      </w:r>
      <w:r w:rsidR="00673EF2">
        <w:t xml:space="preserve">no existe ningún acta donde </w:t>
      </w:r>
      <w:r w:rsidR="00D141EB">
        <w:t xml:space="preserve">se documente tal consentimiento, </w:t>
      </w:r>
      <w:r w:rsidR="00673EF2">
        <w:t xml:space="preserve">el </w:t>
      </w:r>
      <w:r w:rsidR="00DC1031">
        <w:t>f</w:t>
      </w:r>
      <w:r w:rsidR="00673EF2">
        <w:t>iscal dio por v</w:t>
      </w:r>
      <w:r w:rsidR="006452F4">
        <w:t>á</w:t>
      </w:r>
      <w:r w:rsidR="00673EF2">
        <w:t xml:space="preserve">lidas estas pruebas. </w:t>
      </w:r>
    </w:p>
    <w:p w14:paraId="2CC5E7F3" w14:textId="003FEF32" w:rsidR="00673EF2" w:rsidRDefault="00D141EB" w:rsidP="00673EF2">
      <w:pPr>
        <w:pStyle w:val="SingleTxtG"/>
      </w:pPr>
      <w:r>
        <w:t>3.</w:t>
      </w:r>
      <w:r w:rsidR="006452F4">
        <w:t>6</w:t>
      </w:r>
      <w:r w:rsidR="002D01E1">
        <w:tab/>
      </w:r>
      <w:r w:rsidR="00673EF2">
        <w:t>La autora considera especialmente grave el carácter invasivo del desnudo integral para</w:t>
      </w:r>
      <w:r w:rsidR="005C1862">
        <w:t xml:space="preserve"> efectuar la</w:t>
      </w:r>
      <w:r w:rsidR="00673EF2">
        <w:t xml:space="preserve"> valoración de genitales y de maduración sexual</w:t>
      </w:r>
      <w:r w:rsidR="005C1862">
        <w:t>, especialmente</w:t>
      </w:r>
      <w:r w:rsidR="00673EF2">
        <w:t xml:space="preserve"> teniendo en cuenta que manifestó </w:t>
      </w:r>
      <w:r w:rsidR="005C1862">
        <w:t xml:space="preserve">haber </w:t>
      </w:r>
      <w:r w:rsidR="00673EF2">
        <w:t>sufri</w:t>
      </w:r>
      <w:r w:rsidR="005C1862">
        <w:t>do</w:t>
      </w:r>
      <w:r w:rsidR="00673EF2">
        <w:t xml:space="preserve"> violencia sexual en </w:t>
      </w:r>
      <w:r w:rsidR="005C1862">
        <w:t xml:space="preserve">el ámbito </w:t>
      </w:r>
      <w:r w:rsidR="00673EF2">
        <w:t>familia</w:t>
      </w:r>
      <w:r w:rsidR="005C1862">
        <w:t>r</w:t>
      </w:r>
      <w:r w:rsidR="00673EF2">
        <w:t xml:space="preserve">, lo cual </w:t>
      </w:r>
      <w:r w:rsidR="0085703B">
        <w:t>exigía</w:t>
      </w:r>
      <w:r w:rsidR="00673EF2">
        <w:t xml:space="preserve"> una valoración especialmente cuidadosa sobre la necesidad de realizar esta prueba. </w:t>
      </w:r>
      <w:proofErr w:type="gramStart"/>
      <w:r w:rsidR="0085703B">
        <w:t>Además</w:t>
      </w:r>
      <w:proofErr w:type="gramEnd"/>
      <w:r w:rsidR="00673EF2">
        <w:t xml:space="preserve"> existía un informe médico anterior de revisión general a la llegada al </w:t>
      </w:r>
      <w:r w:rsidR="005C1862">
        <w:t>c</w:t>
      </w:r>
      <w:r w:rsidR="00673EF2">
        <w:t xml:space="preserve">entro de acogida que ya </w:t>
      </w:r>
      <w:r w:rsidR="0085703B">
        <w:t>recogía</w:t>
      </w:r>
      <w:r w:rsidR="00673EF2">
        <w:t xml:space="preserve"> datos sobre el examen físico, incluidos órganos sexuales</w:t>
      </w:r>
      <w:r w:rsidR="005C1862">
        <w:t>,</w:t>
      </w:r>
      <w:r w:rsidR="00673EF2">
        <w:t xml:space="preserve"> lo que </w:t>
      </w:r>
      <w:r w:rsidR="0085703B">
        <w:t>hacía</w:t>
      </w:r>
      <w:r w:rsidR="00673EF2">
        <w:t xml:space="preserve"> </w:t>
      </w:r>
      <w:r w:rsidR="0085703B">
        <w:t>innecesario</w:t>
      </w:r>
      <w:r w:rsidR="00673EF2">
        <w:t xml:space="preserve"> un nuevo desnudo. </w:t>
      </w:r>
      <w:r w:rsidR="0085703B">
        <w:t xml:space="preserve">La autora considera que un desnudo </w:t>
      </w:r>
      <w:r w:rsidR="00673EF2">
        <w:t xml:space="preserve">fuera de un contexto de atención médica, sino exclusivamente para una determinación de la edad sin habérsele facilitado información sobre los objetivos </w:t>
      </w:r>
      <w:r w:rsidR="005C1862">
        <w:t>de esta prueba</w:t>
      </w:r>
      <w:r w:rsidR="00673EF2">
        <w:t xml:space="preserve"> </w:t>
      </w:r>
      <w:r w:rsidR="005C1862">
        <w:t>utilizando un</w:t>
      </w:r>
      <w:r w:rsidR="00842466">
        <w:t xml:space="preserve"> </w:t>
      </w:r>
      <w:r w:rsidR="00673EF2">
        <w:t>lenguaje que pueda comprender, atenta contra su dignida</w:t>
      </w:r>
      <w:r w:rsidR="00673EF2" w:rsidRPr="00D141EB">
        <w:t>d.</w:t>
      </w:r>
      <w:r w:rsidR="0085703B" w:rsidRPr="00D141EB">
        <w:t xml:space="preserve"> </w:t>
      </w:r>
      <w:r>
        <w:t xml:space="preserve">Indica que era </w:t>
      </w:r>
      <w:r w:rsidR="0024784C">
        <w:t>inútil</w:t>
      </w:r>
      <w:r w:rsidR="00673EF2" w:rsidRPr="00D141EB">
        <w:t xml:space="preserve"> la realización de esta prueba </w:t>
      </w:r>
      <w:r w:rsidR="0085703B" w:rsidRPr="00D141EB">
        <w:t xml:space="preserve">ya </w:t>
      </w:r>
      <w:r w:rsidR="00673EF2" w:rsidRPr="00D141EB">
        <w:t xml:space="preserve">que </w:t>
      </w:r>
      <w:r w:rsidR="00842466">
        <w:t xml:space="preserve">la </w:t>
      </w:r>
      <w:r w:rsidR="00842466" w:rsidRPr="008A2590">
        <w:rPr>
          <w:i/>
          <w:iCs/>
        </w:rPr>
        <w:t xml:space="preserve">Guía práctica </w:t>
      </w:r>
      <w:r w:rsidR="008222FD" w:rsidRPr="008A2590">
        <w:rPr>
          <w:i/>
          <w:iCs/>
        </w:rPr>
        <w:t xml:space="preserve">de la </w:t>
      </w:r>
      <w:proofErr w:type="spellStart"/>
      <w:r w:rsidR="008222FD" w:rsidRPr="008A2590">
        <w:rPr>
          <w:i/>
          <w:iCs/>
        </w:rPr>
        <w:t>EASO</w:t>
      </w:r>
      <w:proofErr w:type="spellEnd"/>
      <w:r w:rsidR="008326EB">
        <w:rPr>
          <w:i/>
          <w:iCs/>
        </w:rPr>
        <w:t xml:space="preserve"> [</w:t>
      </w:r>
      <w:r w:rsidR="008326EB" w:rsidRPr="004F5EC3">
        <w:rPr>
          <w:i/>
          <w:iCs/>
        </w:rPr>
        <w:t>Oficina Europea de Apoyo al Asilo</w:t>
      </w:r>
      <w:r w:rsidR="008326EB">
        <w:rPr>
          <w:i/>
          <w:iCs/>
        </w:rPr>
        <w:t>]</w:t>
      </w:r>
      <w:r w:rsidR="008222FD" w:rsidRPr="008A2590">
        <w:rPr>
          <w:i/>
          <w:iCs/>
        </w:rPr>
        <w:t xml:space="preserve"> </w:t>
      </w:r>
      <w:r w:rsidR="00842466" w:rsidRPr="008A2590">
        <w:rPr>
          <w:i/>
          <w:iCs/>
        </w:rPr>
        <w:t>sobre evaluación de la edad</w:t>
      </w:r>
      <w:r w:rsidR="00842466">
        <w:t xml:space="preserve"> establece que, en promedio, las niñas alcanzan la madurez sexual completa a la edad de 16 años, y la autora había manifestado tener 16 años y medio </w:t>
      </w:r>
      <w:r w:rsidR="00673EF2" w:rsidRPr="00D141EB">
        <w:t xml:space="preserve">en el momento de la exploración, </w:t>
      </w:r>
      <w:r w:rsidR="00842466">
        <w:t>por lo que</w:t>
      </w:r>
      <w:r w:rsidR="0085703B" w:rsidRPr="00D141EB">
        <w:t xml:space="preserve"> </w:t>
      </w:r>
      <w:r w:rsidR="00673EF2" w:rsidRPr="00D141EB">
        <w:t>no aporta datos relevantes.</w:t>
      </w:r>
    </w:p>
    <w:p w14:paraId="3F60115F" w14:textId="2FC7FECC" w:rsidR="000679B1" w:rsidRPr="00793FD4" w:rsidRDefault="001C514F" w:rsidP="000679B1">
      <w:pPr>
        <w:pStyle w:val="SingleTxtG"/>
        <w:rPr>
          <w:lang w:val="es-ES_tradnl"/>
        </w:rPr>
      </w:pPr>
      <w:r>
        <w:t>3.</w:t>
      </w:r>
      <w:r w:rsidR="002D01E1">
        <w:t>7</w:t>
      </w:r>
      <w:r w:rsidR="002D01E1">
        <w:tab/>
      </w:r>
      <w:r w:rsidR="000679B1" w:rsidRPr="00BF52D1">
        <w:rPr>
          <w:lang w:val="es-ES_tradnl"/>
        </w:rPr>
        <w:t xml:space="preserve">Alega asimismo una violación del artículo 20 de la Convención </w:t>
      </w:r>
      <w:r w:rsidR="000679B1">
        <w:rPr>
          <w:lang w:val="es-ES_tradnl"/>
        </w:rPr>
        <w:t xml:space="preserve">ya que el Estado parte no le garantizó la </w:t>
      </w:r>
      <w:r w:rsidR="000679B1" w:rsidRPr="00BF52D1">
        <w:rPr>
          <w:lang w:val="es-ES_tradnl"/>
        </w:rPr>
        <w:t xml:space="preserve">protección </w:t>
      </w:r>
      <w:r w:rsidR="000679B1">
        <w:rPr>
          <w:lang w:val="es-ES_tradnl"/>
        </w:rPr>
        <w:t>debida</w:t>
      </w:r>
      <w:r w:rsidR="000679B1" w:rsidRPr="00BF52D1">
        <w:rPr>
          <w:lang w:val="es-ES_tradnl"/>
        </w:rPr>
        <w:t xml:space="preserve"> en su condición de niñ</w:t>
      </w:r>
      <w:r w:rsidR="000679B1">
        <w:rPr>
          <w:lang w:val="es-ES_tradnl"/>
        </w:rPr>
        <w:t>a</w:t>
      </w:r>
      <w:r w:rsidR="000679B1" w:rsidRPr="00BF52D1">
        <w:rPr>
          <w:lang w:val="es-ES_tradnl"/>
        </w:rPr>
        <w:t xml:space="preserve"> privad</w:t>
      </w:r>
      <w:r w:rsidR="008906BE">
        <w:rPr>
          <w:lang w:val="es-ES_tradnl"/>
        </w:rPr>
        <w:t>a</w:t>
      </w:r>
      <w:r w:rsidR="000679B1" w:rsidRPr="00BF52D1">
        <w:rPr>
          <w:lang w:val="es-ES_tradnl"/>
        </w:rPr>
        <w:t xml:space="preserve"> de su medio familiar</w:t>
      </w:r>
      <w:r w:rsidR="000679B1">
        <w:rPr>
          <w:lang w:val="es-ES_tradnl"/>
        </w:rPr>
        <w:t xml:space="preserve">. </w:t>
      </w:r>
    </w:p>
    <w:p w14:paraId="638736E9" w14:textId="56651CA7" w:rsidR="000679B1" w:rsidRDefault="001C514F" w:rsidP="000679B1">
      <w:pPr>
        <w:pStyle w:val="SingleTxtG"/>
      </w:pPr>
      <w:r>
        <w:rPr>
          <w:lang w:val="es-ES_tradnl"/>
        </w:rPr>
        <w:t>3.</w:t>
      </w:r>
      <w:r w:rsidR="002D01E1">
        <w:rPr>
          <w:lang w:val="es-ES_tradnl"/>
        </w:rPr>
        <w:t>8</w:t>
      </w:r>
      <w:r w:rsidR="002D01E1">
        <w:rPr>
          <w:lang w:val="es-ES_tradnl"/>
        </w:rPr>
        <w:tab/>
      </w:r>
      <w:r w:rsidR="000679B1">
        <w:rPr>
          <w:lang w:val="es-ES_tradnl"/>
        </w:rPr>
        <w:t>La autora</w:t>
      </w:r>
      <w:r w:rsidR="000679B1" w:rsidRPr="00A2559C">
        <w:rPr>
          <w:lang w:val="es-ES_tradnl"/>
        </w:rPr>
        <w:t xml:space="preserve"> alega</w:t>
      </w:r>
      <w:r w:rsidR="000679B1">
        <w:rPr>
          <w:lang w:val="es-ES_tradnl"/>
        </w:rPr>
        <w:t xml:space="preserve"> también</w:t>
      </w:r>
      <w:r w:rsidR="000679B1" w:rsidRPr="00A2559C">
        <w:rPr>
          <w:lang w:val="es-ES_tradnl"/>
        </w:rPr>
        <w:t xml:space="preserve"> ser víctima de una violación del artículo </w:t>
      </w:r>
      <w:r w:rsidR="000679B1">
        <w:rPr>
          <w:lang w:val="es-ES_tradnl"/>
        </w:rPr>
        <w:t xml:space="preserve">22 </w:t>
      </w:r>
      <w:r w:rsidR="000679B1" w:rsidRPr="00A2559C">
        <w:rPr>
          <w:lang w:val="es-ES_tradnl"/>
        </w:rPr>
        <w:t>de la Convención</w:t>
      </w:r>
      <w:r w:rsidR="000679B1">
        <w:rPr>
          <w:lang w:val="es-ES_tradnl"/>
        </w:rPr>
        <w:t xml:space="preserve"> ya que tuvo que formalizar su solicitud de asilo </w:t>
      </w:r>
      <w:r w:rsidR="00D11C45">
        <w:rPr>
          <w:lang w:val="es-ES_tradnl"/>
        </w:rPr>
        <w:t>en cuanto</w:t>
      </w:r>
      <w:r w:rsidR="000679B1">
        <w:rPr>
          <w:lang w:val="es-ES_tradnl"/>
        </w:rPr>
        <w:t xml:space="preserve"> mayor de edad. </w:t>
      </w:r>
      <w:r>
        <w:rPr>
          <w:lang w:val="es-ES_tradnl"/>
        </w:rPr>
        <w:t>Además,</w:t>
      </w:r>
      <w:r w:rsidR="000679B1">
        <w:rPr>
          <w:lang w:val="es-ES_tradnl"/>
        </w:rPr>
        <w:t xml:space="preserve"> fue considerada como mayor de edad en el momento de la huida de su país de origen y de la solicitud de protección lo que podría tener una incidencia en la tramitación y resolución de dicha solicitud. </w:t>
      </w:r>
      <w:r w:rsidR="000679B1" w:rsidRPr="000679B1">
        <w:rPr>
          <w:lang w:val="es-ES_tradnl"/>
        </w:rPr>
        <w:t xml:space="preserve">Al ser considerada mayor de edad no contó con la protección especial que establece la </w:t>
      </w:r>
      <w:r w:rsidR="00735EBE">
        <w:rPr>
          <w:lang w:val="es-ES_tradnl"/>
        </w:rPr>
        <w:t>l</w:t>
      </w:r>
      <w:r w:rsidR="000679B1" w:rsidRPr="000679B1">
        <w:rPr>
          <w:lang w:val="es-ES_tradnl"/>
        </w:rPr>
        <w:t xml:space="preserve">ey de asilo española para solicitantes de asilo especialmente vulnerables como es su caso </w:t>
      </w:r>
      <w:r w:rsidR="008C4C83">
        <w:rPr>
          <w:lang w:val="es-ES_tradnl"/>
        </w:rPr>
        <w:t>por tratarse de una niña</w:t>
      </w:r>
      <w:r w:rsidR="000679B1" w:rsidRPr="000679B1">
        <w:rPr>
          <w:lang w:val="es-ES_tradnl"/>
        </w:rPr>
        <w:t xml:space="preserve"> extranjera no acompañada. </w:t>
      </w:r>
      <w:r w:rsidR="0076276E">
        <w:t>Asimismo</w:t>
      </w:r>
      <w:r w:rsidR="000679B1">
        <w:t xml:space="preserve">, según lo dispuesto en </w:t>
      </w:r>
      <w:r w:rsidR="00483C3F">
        <w:t xml:space="preserve">el </w:t>
      </w:r>
      <w:r w:rsidR="000679B1">
        <w:t xml:space="preserve">Protocolo </w:t>
      </w:r>
      <w:r w:rsidR="00A91C01">
        <w:t xml:space="preserve">Marco sobre </w:t>
      </w:r>
      <w:r w:rsidR="00015B77">
        <w:t>Determinadas Actuaciones en relación con los</w:t>
      </w:r>
      <w:r w:rsidR="000679B1">
        <w:t xml:space="preserve"> Menores Extranjeros </w:t>
      </w:r>
      <w:r w:rsidR="00015B77">
        <w:t>N</w:t>
      </w:r>
      <w:r w:rsidR="000679B1">
        <w:t>o Acompañados</w:t>
      </w:r>
      <w:r w:rsidR="00EE1A3F">
        <w:t>,</w:t>
      </w:r>
      <w:r w:rsidR="000679B1">
        <w:t xml:space="preserve"> el órgano tutor debería haber facilitado información a la autora sobre sus derechos como solicitante de asilo </w:t>
      </w:r>
      <w:r w:rsidR="00EE1A3F">
        <w:t>y</w:t>
      </w:r>
      <w:r w:rsidR="000679B1">
        <w:t xml:space="preserve"> el procedimiento. La autora se vio privada igualmente de la garantía de disponer de un representante que velara por sus derechos en el proceso de solicitud de asilo en </w:t>
      </w:r>
      <w:r w:rsidR="00D11C45">
        <w:t xml:space="preserve">cuanto </w:t>
      </w:r>
      <w:r w:rsidR="000679B1">
        <w:t xml:space="preserve">que </w:t>
      </w:r>
      <w:r w:rsidR="008C4C83">
        <w:t xml:space="preserve">niña </w:t>
      </w:r>
      <w:r w:rsidR="000679B1">
        <w:t xml:space="preserve">no acompañada. </w:t>
      </w:r>
    </w:p>
    <w:p w14:paraId="55527AD6" w14:textId="17DBBC1E" w:rsidR="00673EF2" w:rsidRDefault="001C514F" w:rsidP="001C514F">
      <w:pPr>
        <w:pStyle w:val="SingleTxtG"/>
      </w:pPr>
      <w:r>
        <w:t>3.</w:t>
      </w:r>
      <w:r w:rsidR="006452F4">
        <w:t>9</w:t>
      </w:r>
      <w:r w:rsidR="002D01E1">
        <w:tab/>
      </w:r>
      <w:r w:rsidR="0085703B" w:rsidRPr="0085703B">
        <w:t xml:space="preserve">La autora </w:t>
      </w:r>
      <w:r w:rsidR="0085703B">
        <w:t>sostiene</w:t>
      </w:r>
      <w:r w:rsidR="0085703B" w:rsidRPr="0085703B">
        <w:t xml:space="preserve"> que el Estado parte</w:t>
      </w:r>
      <w:r w:rsidR="0085703B">
        <w:t xml:space="preserve"> también</w:t>
      </w:r>
      <w:r w:rsidR="0085703B" w:rsidRPr="0085703B">
        <w:t xml:space="preserve"> </w:t>
      </w:r>
      <w:r w:rsidR="0085703B">
        <w:t>viol</w:t>
      </w:r>
      <w:r w:rsidR="0085703B" w:rsidRPr="0085703B">
        <w:t>ó</w:t>
      </w:r>
      <w:r w:rsidR="0085703B">
        <w:t xml:space="preserve"> </w:t>
      </w:r>
      <w:r w:rsidR="001473DD">
        <w:t xml:space="preserve">los </w:t>
      </w:r>
      <w:r w:rsidR="0085703B">
        <w:t xml:space="preserve">derechos </w:t>
      </w:r>
      <w:r w:rsidR="005676A4">
        <w:t xml:space="preserve">que la asisten en virtud de </w:t>
      </w:r>
      <w:r w:rsidR="0085703B">
        <w:t xml:space="preserve">los artículos 27 y 29 de la Convención ya que al no respetarse </w:t>
      </w:r>
      <w:r w:rsidR="006452F4">
        <w:t xml:space="preserve">su </w:t>
      </w:r>
      <w:r w:rsidR="00673EF2">
        <w:t xml:space="preserve">interés superior </w:t>
      </w:r>
      <w:r w:rsidR="0085703B">
        <w:t>no se permitió</w:t>
      </w:r>
      <w:r w:rsidR="00673EF2">
        <w:t xml:space="preserve"> </w:t>
      </w:r>
      <w:r w:rsidR="00997B9F">
        <w:t xml:space="preserve">el </w:t>
      </w:r>
      <w:r w:rsidR="00673EF2">
        <w:t xml:space="preserve">correcto desarrollo </w:t>
      </w:r>
      <w:r w:rsidR="00997B9F">
        <w:t xml:space="preserve">de </w:t>
      </w:r>
      <w:r w:rsidR="00673EF2">
        <w:t xml:space="preserve">todas sus facultades. A la falta de un tutor que </w:t>
      </w:r>
      <w:r w:rsidR="006452F4">
        <w:t xml:space="preserve">le </w:t>
      </w:r>
      <w:r w:rsidR="00673EF2">
        <w:t xml:space="preserve">guíe, </w:t>
      </w:r>
      <w:r w:rsidR="008222FD">
        <w:t>se añade la</w:t>
      </w:r>
      <w:r w:rsidR="00673EF2">
        <w:t xml:space="preserve"> particularmente grave la ausencia de una asistencia social y psicológica adaptada a las circunstancias de violencia sufridas.</w:t>
      </w:r>
      <w:r w:rsidR="0085703B">
        <w:t xml:space="preserve"> La autora </w:t>
      </w:r>
      <w:r w:rsidR="00673EF2">
        <w:t>debería haber estado</w:t>
      </w:r>
      <w:r w:rsidR="0085703B">
        <w:t xml:space="preserve"> todo</w:t>
      </w:r>
      <w:r w:rsidR="00673EF2">
        <w:t xml:space="preserve"> este tiempo en un centro para menores con atención psicológica</w:t>
      </w:r>
      <w:r w:rsidR="0085703B">
        <w:t xml:space="preserve"> y </w:t>
      </w:r>
      <w:r w:rsidR="00673EF2">
        <w:t>social especializada en abusos en la infancia. Por otro lado</w:t>
      </w:r>
      <w:r w:rsidR="00DC74B1">
        <w:t>,</w:t>
      </w:r>
      <w:r w:rsidR="00673EF2">
        <w:t xml:space="preserve"> no ha podido </w:t>
      </w:r>
      <w:r w:rsidR="0069041E">
        <w:t xml:space="preserve">seguir un programa de </w:t>
      </w:r>
      <w:r w:rsidR="00673EF2">
        <w:t xml:space="preserve">enseñanza reglada </w:t>
      </w:r>
      <w:r w:rsidR="0069041E">
        <w:t>que le permitiese acceder a</w:t>
      </w:r>
      <w:r w:rsidR="00673EF2">
        <w:t xml:space="preserve"> estudios universitarios</w:t>
      </w:r>
      <w:r w:rsidR="0069041E">
        <w:t>,</w:t>
      </w:r>
      <w:r w:rsidR="00673EF2">
        <w:t xml:space="preserve"> deseo que </w:t>
      </w:r>
      <w:r w:rsidR="009A010B">
        <w:t xml:space="preserve">siempre </w:t>
      </w:r>
      <w:r w:rsidR="00673EF2">
        <w:t xml:space="preserve">ha manifestado. </w:t>
      </w:r>
      <w:r>
        <w:t>Explica que e</w:t>
      </w:r>
      <w:r w:rsidR="00673EF2">
        <w:t xml:space="preserve">l </w:t>
      </w:r>
      <w:r w:rsidR="009A010B">
        <w:t xml:space="preserve">hecho de </w:t>
      </w:r>
      <w:r w:rsidR="00673EF2">
        <w:t>no haber sido considerada como menor tutelada tiene efectos directos en cuanto a la imposibilidad de obtener la residencia legal que le permitiría vivir con plenitud de derechos en España, en particular en caso de que su solicitud de asilo fuera denegada.</w:t>
      </w:r>
    </w:p>
    <w:p w14:paraId="583F36B0" w14:textId="61D4E378" w:rsidR="00D06DAF" w:rsidRDefault="00D06DAF" w:rsidP="00D06DAF">
      <w:pPr>
        <w:pStyle w:val="SingleTxtG"/>
      </w:pPr>
      <w:r>
        <w:t>3.</w:t>
      </w:r>
      <w:r w:rsidR="002D01E1">
        <w:t>10</w:t>
      </w:r>
      <w:r w:rsidR="002D01E1">
        <w:tab/>
      </w:r>
      <w:r w:rsidR="00D1071E">
        <w:t>Además</w:t>
      </w:r>
      <w:r w:rsidR="00111EF2">
        <w:t>, a</w:t>
      </w:r>
      <w:r w:rsidR="00111EF2" w:rsidRPr="00111EF2">
        <w:t xml:space="preserve">lega </w:t>
      </w:r>
      <w:r w:rsidR="00111EF2">
        <w:t>una violación de</w:t>
      </w:r>
      <w:r w:rsidR="009D6F60">
        <w:t xml:space="preserve"> </w:t>
      </w:r>
      <w:r w:rsidR="0011133D">
        <w:t xml:space="preserve">los </w:t>
      </w:r>
      <w:r w:rsidR="009D6F60">
        <w:t xml:space="preserve">derechos contemplados </w:t>
      </w:r>
      <w:r w:rsidR="0011133D">
        <w:t xml:space="preserve">en </w:t>
      </w:r>
      <w:r w:rsidR="009D6F60">
        <w:t>e</w:t>
      </w:r>
      <w:r w:rsidR="00111EF2">
        <w:t>l artículo 39</w:t>
      </w:r>
      <w:r w:rsidR="00111EF2" w:rsidRPr="00111EF2">
        <w:t xml:space="preserve"> de la </w:t>
      </w:r>
      <w:r w:rsidR="00111EF2" w:rsidRPr="002F6473">
        <w:t>C</w:t>
      </w:r>
      <w:r w:rsidR="002F6473">
        <w:t>onvención</w:t>
      </w:r>
      <w:r w:rsidR="0011133D">
        <w:t>,</w:t>
      </w:r>
      <w:r w:rsidR="002F6473">
        <w:t xml:space="preserve"> ya que a pesar de que la autora ha tenido apoyo psicológico, este no ha sido el adecuado por no haber sido prestado por</w:t>
      </w:r>
      <w:r w:rsidR="00673EF2">
        <w:t xml:space="preserve"> personal especializado en atención a menores</w:t>
      </w:r>
      <w:r w:rsidR="001C6EC9">
        <w:t xml:space="preserve">, y en particular, </w:t>
      </w:r>
      <w:r w:rsidR="0009233E">
        <w:t>a</w:t>
      </w:r>
      <w:r w:rsidR="001C6EC9">
        <w:t xml:space="preserve"> víctima</w:t>
      </w:r>
      <w:r w:rsidR="0009233E">
        <w:t>s</w:t>
      </w:r>
      <w:r w:rsidR="001C6EC9">
        <w:t xml:space="preserve"> de abuso sexual infantil.</w:t>
      </w:r>
      <w:r w:rsidR="00673EF2">
        <w:t xml:space="preserve"> </w:t>
      </w:r>
    </w:p>
    <w:p w14:paraId="0C21DAB4" w14:textId="469B97B3" w:rsidR="00673EF2" w:rsidRPr="00077D6E" w:rsidRDefault="00D06DAF" w:rsidP="00D06DAF">
      <w:pPr>
        <w:pStyle w:val="SingleTxtG"/>
      </w:pPr>
      <w:r>
        <w:t>3.</w:t>
      </w:r>
      <w:r w:rsidR="006452F4">
        <w:t>11</w:t>
      </w:r>
      <w:r w:rsidR="002D01E1">
        <w:tab/>
      </w:r>
      <w:r w:rsidR="00BB2D0E">
        <w:t>La autora</w:t>
      </w:r>
      <w:r w:rsidR="00BB2D0E" w:rsidRPr="00BB2D0E">
        <w:t xml:space="preserve"> propone, como posibles soluciones</w:t>
      </w:r>
      <w:r w:rsidR="004F13A6">
        <w:t>,</w:t>
      </w:r>
      <w:r w:rsidR="009B7E0E">
        <w:t xml:space="preserve"> que</w:t>
      </w:r>
      <w:r w:rsidR="00BB2D0E" w:rsidRPr="00BB2D0E">
        <w:t xml:space="preserve">: a) el Estado parte reconozca su minoría de edad; b) </w:t>
      </w:r>
      <w:r w:rsidR="00673EF2">
        <w:t>reciba</w:t>
      </w:r>
      <w:r w:rsidR="000E5628">
        <w:t xml:space="preserve"> un</w:t>
      </w:r>
      <w:r w:rsidR="00673EF2">
        <w:t xml:space="preserve"> tratamiento</w:t>
      </w:r>
      <w:r w:rsidR="00BB2D0E">
        <w:t xml:space="preserve"> como</w:t>
      </w:r>
      <w:r w:rsidR="00673EF2">
        <w:t xml:space="preserve"> menor de edad </w:t>
      </w:r>
      <w:r w:rsidR="000E5628">
        <w:t>y tenga acceso a un</w:t>
      </w:r>
      <w:r w:rsidR="00673EF2">
        <w:t xml:space="preserve"> alojamiento adecuado a su edad</w:t>
      </w:r>
      <w:r w:rsidR="00BB2D0E">
        <w:t xml:space="preserve"> y circunstancias</w:t>
      </w:r>
      <w:r w:rsidR="006273A6">
        <w:t>;</w:t>
      </w:r>
      <w:r w:rsidR="00BB2D0E">
        <w:t xml:space="preserve"> c) </w:t>
      </w:r>
      <w:r w:rsidR="00673EF2">
        <w:t xml:space="preserve">se modifique su edad en su </w:t>
      </w:r>
      <w:r w:rsidR="00673EF2">
        <w:lastRenderedPageBreak/>
        <w:t xml:space="preserve">documentación como solicitante de asilo </w:t>
      </w:r>
      <w:r w:rsidR="00BB2D0E">
        <w:t xml:space="preserve">y que </w:t>
      </w:r>
      <w:r w:rsidR="00673EF2">
        <w:t xml:space="preserve">se </w:t>
      </w:r>
      <w:r w:rsidR="00167CB5">
        <w:t xml:space="preserve">contemple </w:t>
      </w:r>
      <w:r w:rsidR="00673EF2">
        <w:t>en la evaluación de esta solicitud de prot</w:t>
      </w:r>
      <w:r w:rsidR="00BB2D0E">
        <w:t xml:space="preserve">ección internacional como menor; d) </w:t>
      </w:r>
      <w:r w:rsidR="00673EF2">
        <w:t xml:space="preserve">se le permita disfrutar de un período de transición a la vida adulta al cumplir los 18 años en el que se mantengan los recursos de alojamiento necesarios para </w:t>
      </w:r>
      <w:r w:rsidR="008A7C90">
        <w:t xml:space="preserve">dar cabida a </w:t>
      </w:r>
      <w:r w:rsidR="00673EF2">
        <w:t xml:space="preserve">la continuidad de su tratamiento, en particular </w:t>
      </w:r>
      <w:r w:rsidR="008A7C90">
        <w:t xml:space="preserve">la </w:t>
      </w:r>
      <w:r w:rsidR="00673EF2">
        <w:t>atención psicológica especializada</w:t>
      </w:r>
      <w:r w:rsidR="00BB2D0E">
        <w:t xml:space="preserve">; e) </w:t>
      </w:r>
      <w:r w:rsidR="00673EF2">
        <w:t xml:space="preserve">se le reconozcan todos los derechos que le corresponden </w:t>
      </w:r>
      <w:r w:rsidR="008A7C90">
        <w:t xml:space="preserve">por </w:t>
      </w:r>
      <w:r w:rsidR="00673EF2">
        <w:t>su condición de menor</w:t>
      </w:r>
      <w:r w:rsidR="00BB2D0E">
        <w:t>, tales como</w:t>
      </w:r>
      <w:r w:rsidR="00673EF2">
        <w:t xml:space="preserve"> el derecho a recibir protección de las </w:t>
      </w:r>
      <w:r w:rsidR="008A7C90">
        <w:t>a</w:t>
      </w:r>
      <w:r w:rsidR="00673EF2">
        <w:t xml:space="preserve">dministraciones competentes, a </w:t>
      </w:r>
      <w:r w:rsidR="00C951EF">
        <w:t xml:space="preserve">disponer </w:t>
      </w:r>
      <w:r w:rsidR="00673EF2">
        <w:t>de un representante legal</w:t>
      </w:r>
      <w:r w:rsidR="00BB2D0E">
        <w:t xml:space="preserve"> y el derecho a la educación; f) </w:t>
      </w:r>
      <w:r w:rsidR="00673EF2">
        <w:t xml:space="preserve">se le conceda una autorización de </w:t>
      </w:r>
      <w:r w:rsidR="00DD323D">
        <w:t>r</w:t>
      </w:r>
      <w:r w:rsidR="00673EF2">
        <w:t>esidencia como menor tutelad</w:t>
      </w:r>
      <w:r w:rsidR="00DD323D">
        <w:t>a</w:t>
      </w:r>
      <w:r w:rsidR="00673EF2">
        <w:t xml:space="preserve"> cuya solicitud sea compatible con </w:t>
      </w:r>
      <w:r w:rsidR="00DD323D">
        <w:t xml:space="preserve">la </w:t>
      </w:r>
      <w:r w:rsidR="00673EF2">
        <w:t>tramitación de solicitud de protección internacional</w:t>
      </w:r>
      <w:r w:rsidR="00DD323D">
        <w:t xml:space="preserve">; </w:t>
      </w:r>
      <w:r w:rsidR="00C951EF">
        <w:t xml:space="preserve">y </w:t>
      </w:r>
      <w:r w:rsidR="00DD323D">
        <w:t xml:space="preserve">g) </w:t>
      </w:r>
      <w:r w:rsidR="00673EF2">
        <w:t>el Estado</w:t>
      </w:r>
      <w:r w:rsidR="00C951EF">
        <w:t xml:space="preserve"> parte</w:t>
      </w:r>
      <w:r w:rsidR="00673EF2">
        <w:t xml:space="preserve"> </w:t>
      </w:r>
      <w:r w:rsidR="00C951EF">
        <w:t xml:space="preserve">proceda </w:t>
      </w:r>
      <w:r w:rsidR="00673EF2">
        <w:t>a reparar el daño sufrido por todo el período en que</w:t>
      </w:r>
      <w:r w:rsidR="0065260A">
        <w:t xml:space="preserve"> se</w:t>
      </w:r>
      <w:r w:rsidR="00673EF2">
        <w:t xml:space="preserve"> ha</w:t>
      </w:r>
      <w:r w:rsidR="0065260A">
        <w:t>n</w:t>
      </w:r>
      <w:r w:rsidR="00673EF2">
        <w:t xml:space="preserve"> </w:t>
      </w:r>
      <w:r w:rsidR="00C951EF">
        <w:t>visto vulnerados</w:t>
      </w:r>
      <w:r w:rsidR="00673EF2">
        <w:t xml:space="preserve"> sus derechos.</w:t>
      </w:r>
    </w:p>
    <w:p w14:paraId="09CFD9ED" w14:textId="77777777" w:rsidR="00077D6E" w:rsidRPr="00885428" w:rsidRDefault="006E1350" w:rsidP="006E1350">
      <w:pPr>
        <w:pStyle w:val="H23G"/>
      </w:pPr>
      <w:r>
        <w:tab/>
      </w:r>
      <w:r>
        <w:tab/>
      </w:r>
      <w:r w:rsidR="00885428" w:rsidRPr="00885428">
        <w:t>Información adicional de la autora</w:t>
      </w:r>
    </w:p>
    <w:p w14:paraId="05E804DC" w14:textId="104F9568" w:rsidR="00226B0F" w:rsidRDefault="002D01E1" w:rsidP="00226B0F">
      <w:pPr>
        <w:pStyle w:val="SingleTxtG"/>
      </w:pPr>
      <w:r>
        <w:t>4.1</w:t>
      </w:r>
      <w:r>
        <w:tab/>
      </w:r>
      <w:r w:rsidR="00885428">
        <w:t>En sus observaciones del 3 de abril de 2019, la autora</w:t>
      </w:r>
      <w:r w:rsidR="00226B0F">
        <w:t xml:space="preserve"> </w:t>
      </w:r>
      <w:r w:rsidR="00D06DAF">
        <w:t>señala</w:t>
      </w:r>
      <w:r w:rsidR="00226B0F">
        <w:t xml:space="preserve"> que el 14 de marzo de</w:t>
      </w:r>
      <w:r w:rsidR="006273A6">
        <w:t> </w:t>
      </w:r>
      <w:r w:rsidR="00226B0F">
        <w:t xml:space="preserve">2019 la Audiencia Provincial de Madrid </w:t>
      </w:r>
      <w:r w:rsidR="00D1071E">
        <w:t>dictó auto</w:t>
      </w:r>
      <w:r w:rsidR="0067632D">
        <w:t xml:space="preserve"> </w:t>
      </w:r>
      <w:r w:rsidR="00FB56EA">
        <w:t xml:space="preserve">en el que se </w:t>
      </w:r>
      <w:r w:rsidR="00226B0F">
        <w:t>admit</w:t>
      </w:r>
      <w:r w:rsidR="00FB56EA">
        <w:t>ía</w:t>
      </w:r>
      <w:r w:rsidR="00226B0F">
        <w:t xml:space="preserve"> a trámite el recu</w:t>
      </w:r>
      <w:r w:rsidR="00D06DAF">
        <w:t>r</w:t>
      </w:r>
      <w:r w:rsidR="00226B0F">
        <w:t xml:space="preserve">so y </w:t>
      </w:r>
      <w:r w:rsidR="00487744">
        <w:t xml:space="preserve">se </w:t>
      </w:r>
      <w:r w:rsidR="00226B0F">
        <w:t>señala</w:t>
      </w:r>
      <w:r w:rsidR="00487744">
        <w:t xml:space="preserve">ba que </w:t>
      </w:r>
      <w:r w:rsidR="00226B0F">
        <w:t xml:space="preserve">la fecha de fallo </w:t>
      </w:r>
      <w:r w:rsidR="00487744">
        <w:t>de dicho recurso sería</w:t>
      </w:r>
      <w:r w:rsidR="00226B0F">
        <w:t xml:space="preserve"> el mes de septiembre de 2019, desestimando las peticiones de tramitación preferente hechas por la autora </w:t>
      </w:r>
      <w:r w:rsidR="00D06DAF">
        <w:t>en cuanto al</w:t>
      </w:r>
      <w:r w:rsidR="00226B0F">
        <w:t xml:space="preserve"> cumplimento inminente de su mayoría de edad</w:t>
      </w:r>
      <w:r w:rsidR="000F67F4">
        <w:rPr>
          <w:rStyle w:val="Refdenotaalpie"/>
        </w:rPr>
        <w:footnoteReference w:id="7"/>
      </w:r>
      <w:r w:rsidR="00226B0F">
        <w:t xml:space="preserve">. La </w:t>
      </w:r>
      <w:r w:rsidR="00226B0F" w:rsidRPr="0020242C">
        <w:t xml:space="preserve">autora </w:t>
      </w:r>
      <w:r w:rsidR="00D06DAF" w:rsidRPr="0020242C">
        <w:t>presentó</w:t>
      </w:r>
      <w:r w:rsidR="00226B0F" w:rsidRPr="0020242C">
        <w:t xml:space="preserve"> recurso contra dicho </w:t>
      </w:r>
      <w:r w:rsidR="001154A5" w:rsidRPr="0020242C">
        <w:t>a</w:t>
      </w:r>
      <w:r w:rsidR="00226B0F" w:rsidRPr="0020242C">
        <w:t>uto ante la misma Audiencia Provincial de Madrid</w:t>
      </w:r>
      <w:r w:rsidR="00033502" w:rsidRPr="0020242C">
        <w:t>,</w:t>
      </w:r>
      <w:r w:rsidR="00226B0F" w:rsidRPr="0020242C">
        <w:t xml:space="preserve"> el cual se </w:t>
      </w:r>
      <w:r w:rsidR="0065260A" w:rsidRPr="008A2590">
        <w:t>encontraba todavía pendiente en el momento de presentación de esta información adicional</w:t>
      </w:r>
      <w:r w:rsidR="00226B0F" w:rsidRPr="0020242C">
        <w:t>.</w:t>
      </w:r>
    </w:p>
    <w:p w14:paraId="310F2265" w14:textId="6D19BDDD" w:rsidR="00226B0F" w:rsidRPr="00226B0F" w:rsidRDefault="002D01E1" w:rsidP="00226B0F">
      <w:pPr>
        <w:pStyle w:val="SingleTxtG"/>
      </w:pPr>
      <w:r>
        <w:t>4.2</w:t>
      </w:r>
      <w:r>
        <w:tab/>
      </w:r>
      <w:r w:rsidR="00B47DE6">
        <w:t>Tras la solicitud de medidas cautelares por parte del Comité, l</w:t>
      </w:r>
      <w:r w:rsidR="00226B0F">
        <w:t>a autora indica que mantuvo una reunión con la</w:t>
      </w:r>
      <w:r w:rsidR="00B47DE6">
        <w:t xml:space="preserve"> Comunidad de Madrid y </w:t>
      </w:r>
      <w:r w:rsidR="00507FAA">
        <w:t xml:space="preserve">la organización no gubernamental </w:t>
      </w:r>
      <w:r w:rsidR="00B47DE6">
        <w:t xml:space="preserve">Rescate en la que se le ofreció un recurso de alojamiento para menores donde solo podría permanecer hasta el 10 de mayo de 2019, fecha en la que cumpliría la mayoría de edad. Se le ofreció también </w:t>
      </w:r>
      <w:r w:rsidR="00B96E44">
        <w:t>la posibilidad de</w:t>
      </w:r>
      <w:r w:rsidR="00B47DE6">
        <w:t xml:space="preserve"> permanecer en el </w:t>
      </w:r>
      <w:r w:rsidR="00E90912">
        <w:t xml:space="preserve">apartamento </w:t>
      </w:r>
      <w:r w:rsidR="00B47DE6">
        <w:t>de Rescate prorrogando su estancia allí, opción que eligió la autora. La autora señala que la Comunidad de Madrid, a pesar de est</w:t>
      </w:r>
      <w:r w:rsidR="00D06DAF">
        <w:t xml:space="preserve">ar informada de que ella </w:t>
      </w:r>
      <w:r w:rsidR="006D141E">
        <w:t xml:space="preserve">había </w:t>
      </w:r>
      <w:r w:rsidR="00D06DAF">
        <w:t>design</w:t>
      </w:r>
      <w:r w:rsidR="006D141E">
        <w:t>ado</w:t>
      </w:r>
      <w:r w:rsidR="00B47DE6">
        <w:t xml:space="preserve"> </w:t>
      </w:r>
      <w:r w:rsidR="006D141E">
        <w:t xml:space="preserve">como representantes legales a </w:t>
      </w:r>
      <w:r w:rsidR="00B47DE6">
        <w:t>abogadas de la Fundación Raíces, nunca les inform</w:t>
      </w:r>
      <w:r w:rsidR="00E90912">
        <w:t>ó</w:t>
      </w:r>
      <w:r w:rsidR="00B47DE6">
        <w:t xml:space="preserve"> de la celebración de esta entrevista. </w:t>
      </w:r>
    </w:p>
    <w:p w14:paraId="2CA7588E" w14:textId="77777777" w:rsidR="002718E7" w:rsidRDefault="00226B0F" w:rsidP="002718E7">
      <w:pPr>
        <w:pStyle w:val="H23G"/>
        <w:rPr>
          <w:lang w:val="es-ES_tradnl"/>
        </w:rPr>
      </w:pPr>
      <w:r>
        <w:rPr>
          <w:lang w:val="es-ES_tradnl"/>
        </w:rPr>
        <w:tab/>
      </w:r>
      <w:r>
        <w:rPr>
          <w:lang w:val="es-ES_tradnl"/>
        </w:rPr>
        <w:tab/>
      </w:r>
      <w:r w:rsidR="002718E7" w:rsidRPr="006500E6">
        <w:rPr>
          <w:lang w:val="es-ES_tradnl"/>
        </w:rPr>
        <w:t>Observaciones del Estado parte sobre la admisibilidad</w:t>
      </w:r>
      <w:r w:rsidR="001F6FFC">
        <w:rPr>
          <w:lang w:val="es-ES_tradnl"/>
        </w:rPr>
        <w:t xml:space="preserve"> y el fondo</w:t>
      </w:r>
    </w:p>
    <w:p w14:paraId="2AFD0D97" w14:textId="08AC467A" w:rsidR="00364F07" w:rsidRDefault="00D06DAF" w:rsidP="00CE6E5A">
      <w:pPr>
        <w:pStyle w:val="SingleTxtG"/>
        <w:rPr>
          <w:lang w:val="es-ES_tradnl"/>
        </w:rPr>
      </w:pPr>
      <w:r>
        <w:rPr>
          <w:lang w:val="es-ES_tradnl"/>
        </w:rPr>
        <w:t>5</w:t>
      </w:r>
      <w:r w:rsidR="00C566FF">
        <w:rPr>
          <w:lang w:val="es-ES_tradnl"/>
        </w:rPr>
        <w:t>.1</w:t>
      </w:r>
      <w:r w:rsidR="00C566FF">
        <w:rPr>
          <w:lang w:val="es-ES_tradnl"/>
        </w:rPr>
        <w:tab/>
      </w:r>
      <w:r w:rsidR="00E17973" w:rsidRPr="00E17973">
        <w:rPr>
          <w:lang w:val="es-ES_tradnl"/>
        </w:rPr>
        <w:t xml:space="preserve">En sus observaciones del </w:t>
      </w:r>
      <w:r w:rsidR="001F6FFC">
        <w:rPr>
          <w:lang w:val="es-ES_tradnl"/>
        </w:rPr>
        <w:t>7 de agosto</w:t>
      </w:r>
      <w:r w:rsidR="00E17973" w:rsidRPr="00E17973">
        <w:rPr>
          <w:lang w:val="es-ES_tradnl"/>
        </w:rPr>
        <w:t xml:space="preserve"> de 201</w:t>
      </w:r>
      <w:r w:rsidR="001F6FFC">
        <w:rPr>
          <w:lang w:val="es-ES_tradnl"/>
        </w:rPr>
        <w:t>9</w:t>
      </w:r>
      <w:r w:rsidR="00E17973" w:rsidRPr="00E17973">
        <w:rPr>
          <w:lang w:val="es-ES_tradnl"/>
        </w:rPr>
        <w:t xml:space="preserve">, </w:t>
      </w:r>
      <w:r w:rsidR="00CE6E5A">
        <w:rPr>
          <w:lang w:val="es-ES_tradnl"/>
        </w:rPr>
        <w:t>e</w:t>
      </w:r>
      <w:r w:rsidR="001F6FFC">
        <w:rPr>
          <w:lang w:val="es-ES_tradnl"/>
        </w:rPr>
        <w:t xml:space="preserve">l Estado parte </w:t>
      </w:r>
      <w:r w:rsidR="00864DC4">
        <w:rPr>
          <w:lang w:val="es-ES_tradnl"/>
        </w:rPr>
        <w:t xml:space="preserve">afirma </w:t>
      </w:r>
      <w:r w:rsidR="001F6FFC">
        <w:rPr>
          <w:lang w:val="es-ES_tradnl"/>
        </w:rPr>
        <w:t>que el</w:t>
      </w:r>
      <w:r w:rsidR="001F6FFC" w:rsidRPr="001F6FFC">
        <w:rPr>
          <w:lang w:val="es-ES_tradnl"/>
        </w:rPr>
        <w:t xml:space="preserve"> 29 de agosto de 2017, </w:t>
      </w:r>
      <w:r w:rsidR="001F6FFC">
        <w:rPr>
          <w:lang w:val="es-ES_tradnl"/>
        </w:rPr>
        <w:t>la autora</w:t>
      </w:r>
      <w:r w:rsidR="001F6FFC" w:rsidRPr="001F6FFC">
        <w:rPr>
          <w:lang w:val="es-ES_tradnl"/>
        </w:rPr>
        <w:t xml:space="preserve"> </w:t>
      </w:r>
      <w:r w:rsidR="005E452D" w:rsidRPr="001F6FFC">
        <w:rPr>
          <w:lang w:val="es-ES_tradnl"/>
        </w:rPr>
        <w:t>llegó</w:t>
      </w:r>
      <w:r w:rsidR="001F6FFC" w:rsidRPr="001F6FFC">
        <w:rPr>
          <w:lang w:val="es-ES_tradnl"/>
        </w:rPr>
        <w:t xml:space="preserve"> al aeropuerto de Madrid</w:t>
      </w:r>
      <w:r w:rsidR="00B406D8">
        <w:rPr>
          <w:lang w:val="es-ES_tradnl"/>
        </w:rPr>
        <w:t xml:space="preserve"> </w:t>
      </w:r>
      <w:r w:rsidR="001F6FFC" w:rsidRPr="001F6FFC">
        <w:rPr>
          <w:lang w:val="es-ES_tradnl"/>
        </w:rPr>
        <w:t>Barajas procedent</w:t>
      </w:r>
      <w:r w:rsidR="001F6FFC">
        <w:rPr>
          <w:lang w:val="es-ES_tradnl"/>
        </w:rPr>
        <w:t xml:space="preserve">e de Malabo al amparo, </w:t>
      </w:r>
      <w:r w:rsidR="001F6FFC" w:rsidRPr="001F6FFC">
        <w:rPr>
          <w:lang w:val="es-ES_tradnl"/>
        </w:rPr>
        <w:t>según su propia declaración y los datos que posee la aerolínea, de un pasaporte de</w:t>
      </w:r>
      <w:r w:rsidR="00235FC0">
        <w:rPr>
          <w:lang w:val="es-ES_tradnl"/>
        </w:rPr>
        <w:t>l</w:t>
      </w:r>
      <w:r w:rsidR="001F6FFC" w:rsidRPr="001F6FFC">
        <w:rPr>
          <w:lang w:val="es-ES_tradnl"/>
        </w:rPr>
        <w:t xml:space="preserve"> Camerún en el que figura como f</w:t>
      </w:r>
      <w:r w:rsidR="001F6FFC">
        <w:rPr>
          <w:lang w:val="es-ES_tradnl"/>
        </w:rPr>
        <w:t>echa de nacimiento el 10 de mayo de 1991</w:t>
      </w:r>
      <w:r w:rsidR="001F6FFC" w:rsidRPr="001F6FFC">
        <w:rPr>
          <w:lang w:val="es-ES_tradnl"/>
        </w:rPr>
        <w:t xml:space="preserve">. </w:t>
      </w:r>
      <w:r w:rsidR="00364F07">
        <w:rPr>
          <w:lang w:val="es-ES_tradnl"/>
        </w:rPr>
        <w:t xml:space="preserve">El pasaporte fue </w:t>
      </w:r>
      <w:r w:rsidR="001F6FFC" w:rsidRPr="001F6FFC">
        <w:rPr>
          <w:lang w:val="es-ES_tradnl"/>
        </w:rPr>
        <w:t>destruido durante el viaje</w:t>
      </w:r>
      <w:r w:rsidR="00364F07">
        <w:rPr>
          <w:lang w:val="es-ES_tradnl"/>
        </w:rPr>
        <w:t xml:space="preserve">. A su llegada </w:t>
      </w:r>
      <w:r w:rsidR="00870284">
        <w:rPr>
          <w:lang w:val="es-ES_tradnl"/>
        </w:rPr>
        <w:t>l</w:t>
      </w:r>
      <w:r w:rsidR="00364F07">
        <w:rPr>
          <w:lang w:val="es-ES_tradnl"/>
        </w:rPr>
        <w:t xml:space="preserve">a autora </w:t>
      </w:r>
      <w:r w:rsidR="00870284">
        <w:rPr>
          <w:lang w:val="es-ES_tradnl"/>
        </w:rPr>
        <w:t>declaró</w:t>
      </w:r>
      <w:r w:rsidR="00364F07">
        <w:rPr>
          <w:lang w:val="es-ES_tradnl"/>
        </w:rPr>
        <w:t xml:space="preserve"> ante la policía ser menor de edad, nacida el 10 de mayo de 2001. Manifestó su intención de solicitar </w:t>
      </w:r>
      <w:r w:rsidR="00870284">
        <w:rPr>
          <w:lang w:val="es-ES_tradnl"/>
        </w:rPr>
        <w:t>asilo,</w:t>
      </w:r>
      <w:r w:rsidR="00364F07">
        <w:rPr>
          <w:lang w:val="es-ES_tradnl"/>
        </w:rPr>
        <w:t xml:space="preserve"> pero se negó a firmar el documento de solicitud. </w:t>
      </w:r>
      <w:r w:rsidR="00C60F4A">
        <w:rPr>
          <w:lang w:val="es-ES_tradnl"/>
        </w:rPr>
        <w:t xml:space="preserve">Señala </w:t>
      </w:r>
      <w:r w:rsidR="00CE6E5A">
        <w:rPr>
          <w:lang w:val="es-ES_tradnl"/>
        </w:rPr>
        <w:t>que l</w:t>
      </w:r>
      <w:r w:rsidR="00CE6E5A" w:rsidRPr="001F6FFC">
        <w:rPr>
          <w:lang w:val="es-ES_tradnl"/>
        </w:rPr>
        <w:t xml:space="preserve">a </w:t>
      </w:r>
      <w:r w:rsidR="00CE6E5A">
        <w:rPr>
          <w:lang w:val="es-ES_tradnl"/>
        </w:rPr>
        <w:t>autora</w:t>
      </w:r>
      <w:r w:rsidR="00CE6E5A" w:rsidRPr="001F6FFC">
        <w:rPr>
          <w:lang w:val="es-ES_tradnl"/>
        </w:rPr>
        <w:t xml:space="preserve"> </w:t>
      </w:r>
      <w:r w:rsidR="00CE6E5A">
        <w:rPr>
          <w:lang w:val="es-ES_tradnl"/>
        </w:rPr>
        <w:t>estuvo</w:t>
      </w:r>
      <w:r w:rsidR="00CE6E5A" w:rsidRPr="001F6FFC">
        <w:rPr>
          <w:lang w:val="es-ES_tradnl"/>
        </w:rPr>
        <w:t xml:space="preserve"> asistida gratuitamente por abogada e intérprete desde el momento de su entrada ilegal en España</w:t>
      </w:r>
      <w:r w:rsidR="00CE6E5A">
        <w:rPr>
          <w:lang w:val="es-ES_tradnl"/>
        </w:rPr>
        <w:t>.</w:t>
      </w:r>
    </w:p>
    <w:p w14:paraId="48FF10B4" w14:textId="48C79B76" w:rsidR="001F6FFC" w:rsidRPr="001F6FFC" w:rsidRDefault="00CE6E5A" w:rsidP="001F6FFC">
      <w:pPr>
        <w:pStyle w:val="SingleTxtG"/>
        <w:rPr>
          <w:lang w:val="es-ES_tradnl"/>
        </w:rPr>
      </w:pPr>
      <w:r>
        <w:rPr>
          <w:lang w:val="es-ES_tradnl"/>
        </w:rPr>
        <w:t>5.2</w:t>
      </w:r>
      <w:r w:rsidR="002D01E1">
        <w:rPr>
          <w:lang w:val="es-ES_tradnl"/>
        </w:rPr>
        <w:tab/>
      </w:r>
      <w:r w:rsidR="00364F07">
        <w:rPr>
          <w:lang w:val="es-ES_tradnl"/>
        </w:rPr>
        <w:t>E</w:t>
      </w:r>
      <w:r w:rsidR="00364F07" w:rsidRPr="001F6FFC">
        <w:rPr>
          <w:lang w:val="es-ES_tradnl"/>
        </w:rPr>
        <w:t>l 30 de agosto de 2017</w:t>
      </w:r>
      <w:r w:rsidR="00364F07">
        <w:rPr>
          <w:lang w:val="es-ES_tradnl"/>
        </w:rPr>
        <w:t>, ingres</w:t>
      </w:r>
      <w:r w:rsidR="00364F07" w:rsidRPr="00364F07">
        <w:rPr>
          <w:lang w:val="es-ES_tradnl"/>
        </w:rPr>
        <w:t>ó</w:t>
      </w:r>
      <w:r w:rsidR="00364F07">
        <w:rPr>
          <w:lang w:val="es-ES_tradnl"/>
        </w:rPr>
        <w:t xml:space="preserve"> en el </w:t>
      </w:r>
      <w:r w:rsidR="00364F07" w:rsidRPr="001F6FFC">
        <w:rPr>
          <w:lang w:val="es-ES_tradnl"/>
        </w:rPr>
        <w:t xml:space="preserve">Centro de </w:t>
      </w:r>
      <w:r w:rsidR="00361C04">
        <w:rPr>
          <w:lang w:val="es-ES_tradnl"/>
        </w:rPr>
        <w:t>Primera A</w:t>
      </w:r>
      <w:r w:rsidR="00364F07" w:rsidRPr="001F6FFC">
        <w:rPr>
          <w:lang w:val="es-ES_tradnl"/>
        </w:rPr>
        <w:t xml:space="preserve">cogida de </w:t>
      </w:r>
      <w:r w:rsidR="00361C04">
        <w:rPr>
          <w:lang w:val="es-ES_tradnl"/>
        </w:rPr>
        <w:t>M</w:t>
      </w:r>
      <w:r w:rsidR="00364F07" w:rsidRPr="001F6FFC">
        <w:rPr>
          <w:lang w:val="es-ES_tradnl"/>
        </w:rPr>
        <w:t>enores de la Comunidad de Madrid de Hortaleza</w:t>
      </w:r>
      <w:r w:rsidR="00364F07">
        <w:rPr>
          <w:lang w:val="es-ES_tradnl"/>
        </w:rPr>
        <w:t xml:space="preserve"> donde recibió</w:t>
      </w:r>
      <w:r w:rsidR="001F6FFC" w:rsidRPr="001F6FFC">
        <w:rPr>
          <w:lang w:val="es-ES_tradnl"/>
        </w:rPr>
        <w:t xml:space="preserve"> tratamiento integral como menor</w:t>
      </w:r>
      <w:r w:rsidR="00CB353D">
        <w:rPr>
          <w:lang w:val="es-ES_tradnl"/>
        </w:rPr>
        <w:t>. La</w:t>
      </w:r>
      <w:r w:rsidR="001F6FFC" w:rsidRPr="001F6FFC">
        <w:rPr>
          <w:lang w:val="es-ES_tradnl"/>
        </w:rPr>
        <w:t xml:space="preserve"> Comunidad de Madrid invit</w:t>
      </w:r>
      <w:r w:rsidR="00364F07" w:rsidRPr="00364F07">
        <w:rPr>
          <w:lang w:val="es-ES_tradnl"/>
        </w:rPr>
        <w:t>ó</w:t>
      </w:r>
      <w:r w:rsidR="001F6FFC" w:rsidRPr="001F6FFC">
        <w:rPr>
          <w:lang w:val="es-ES_tradnl"/>
        </w:rPr>
        <w:t xml:space="preserve"> a la </w:t>
      </w:r>
      <w:r w:rsidR="00364F07">
        <w:rPr>
          <w:lang w:val="es-ES_tradnl"/>
        </w:rPr>
        <w:t>autora</w:t>
      </w:r>
      <w:r w:rsidR="001F6FFC" w:rsidRPr="001F6FFC">
        <w:rPr>
          <w:lang w:val="es-ES_tradnl"/>
        </w:rPr>
        <w:t xml:space="preserve"> a que </w:t>
      </w:r>
      <w:r w:rsidR="00364F07">
        <w:rPr>
          <w:lang w:val="es-ES_tradnl"/>
        </w:rPr>
        <w:t>aportara</w:t>
      </w:r>
      <w:r w:rsidR="001F6FFC" w:rsidRPr="001F6FFC">
        <w:rPr>
          <w:lang w:val="es-ES_tradnl"/>
        </w:rPr>
        <w:t xml:space="preserve"> un documento oficial acreditativo de su identidad y fecha de nacimiento.</w:t>
      </w:r>
      <w:r w:rsidR="00364F07">
        <w:rPr>
          <w:lang w:val="es-ES_tradnl"/>
        </w:rPr>
        <w:t xml:space="preserve"> </w:t>
      </w:r>
      <w:r w:rsidR="001F6FFC" w:rsidRPr="001F6FFC">
        <w:rPr>
          <w:lang w:val="es-ES_tradnl"/>
        </w:rPr>
        <w:t xml:space="preserve">Ante la negativa por parte </w:t>
      </w:r>
      <w:r w:rsidR="00364F07">
        <w:rPr>
          <w:lang w:val="es-ES_tradnl"/>
        </w:rPr>
        <w:t>la autora</w:t>
      </w:r>
      <w:r w:rsidR="001F6FFC" w:rsidRPr="001F6FFC">
        <w:rPr>
          <w:lang w:val="es-ES_tradnl"/>
        </w:rPr>
        <w:t xml:space="preserve"> a realizar trámites para ob</w:t>
      </w:r>
      <w:r w:rsidR="00364F07">
        <w:rPr>
          <w:lang w:val="es-ES_tradnl"/>
        </w:rPr>
        <w:t>tener dicha documentación, se pusieron</w:t>
      </w:r>
      <w:r w:rsidR="001F6FFC" w:rsidRPr="001F6FFC">
        <w:rPr>
          <w:lang w:val="es-ES_tradnl"/>
        </w:rPr>
        <w:t xml:space="preserve"> los hechos en conocimiento del Ministerio Fiscal</w:t>
      </w:r>
      <w:r w:rsidR="00364F07">
        <w:rPr>
          <w:lang w:val="es-ES_tradnl"/>
        </w:rPr>
        <w:t xml:space="preserve"> para la determinación de su edad. </w:t>
      </w:r>
    </w:p>
    <w:p w14:paraId="7C30A1BA" w14:textId="7B0E6240" w:rsidR="001F6FFC" w:rsidRPr="001F6FFC" w:rsidRDefault="00C15B6E" w:rsidP="001F6FFC">
      <w:pPr>
        <w:pStyle w:val="SingleTxtG"/>
        <w:rPr>
          <w:lang w:val="es-ES_tradnl"/>
        </w:rPr>
      </w:pPr>
      <w:r>
        <w:rPr>
          <w:lang w:val="es-ES_tradnl"/>
        </w:rPr>
        <w:t>5.3</w:t>
      </w:r>
      <w:r w:rsidR="002D01E1">
        <w:rPr>
          <w:lang w:val="es-ES_tradnl"/>
        </w:rPr>
        <w:tab/>
      </w:r>
      <w:r w:rsidR="00364F07">
        <w:rPr>
          <w:lang w:val="es-ES_tradnl"/>
        </w:rPr>
        <w:t xml:space="preserve">El </w:t>
      </w:r>
      <w:r w:rsidR="001F6FFC" w:rsidRPr="001F6FFC">
        <w:rPr>
          <w:lang w:val="es-ES_tradnl"/>
        </w:rPr>
        <w:t xml:space="preserve">2 de noviembre de 2017, </w:t>
      </w:r>
      <w:r w:rsidR="00E90912">
        <w:rPr>
          <w:lang w:val="es-ES_tradnl"/>
        </w:rPr>
        <w:t>en</w:t>
      </w:r>
      <w:r w:rsidR="001F6FFC" w:rsidRPr="001F6FFC">
        <w:rPr>
          <w:lang w:val="es-ES_tradnl"/>
        </w:rPr>
        <w:t xml:space="preserve"> presencia del fiscal</w:t>
      </w:r>
      <w:r w:rsidR="004C4335">
        <w:rPr>
          <w:lang w:val="es-ES_tradnl"/>
        </w:rPr>
        <w:t>,</w:t>
      </w:r>
      <w:r w:rsidR="001F6FFC" w:rsidRPr="001F6FFC">
        <w:rPr>
          <w:lang w:val="es-ES_tradnl"/>
        </w:rPr>
        <w:t xml:space="preserve"> la </w:t>
      </w:r>
      <w:r w:rsidR="00364F07">
        <w:rPr>
          <w:lang w:val="es-ES_tradnl"/>
        </w:rPr>
        <w:t>autora</w:t>
      </w:r>
      <w:r w:rsidR="001F6FFC" w:rsidRPr="001F6FFC">
        <w:rPr>
          <w:lang w:val="es-ES_tradnl"/>
        </w:rPr>
        <w:t xml:space="preserve"> fue informada de las pruebas médicas y radiológicas precisas para </w:t>
      </w:r>
      <w:r w:rsidR="00E90912">
        <w:rPr>
          <w:lang w:val="es-ES_tradnl"/>
        </w:rPr>
        <w:t>determinar su edad</w:t>
      </w:r>
      <w:r w:rsidR="001F6FFC" w:rsidRPr="001F6FFC">
        <w:rPr>
          <w:lang w:val="es-ES_tradnl"/>
        </w:rPr>
        <w:t>, a las que prestó su conformidad.</w:t>
      </w:r>
      <w:r w:rsidR="00443811">
        <w:rPr>
          <w:lang w:val="es-ES_tradnl"/>
        </w:rPr>
        <w:t xml:space="preserve"> </w:t>
      </w:r>
      <w:r w:rsidR="001F6FFC" w:rsidRPr="001F6FFC">
        <w:rPr>
          <w:lang w:val="es-ES_tradnl"/>
        </w:rPr>
        <w:t>Se realiza</w:t>
      </w:r>
      <w:r w:rsidR="00443811">
        <w:rPr>
          <w:lang w:val="es-ES_tradnl"/>
        </w:rPr>
        <w:t>ron</w:t>
      </w:r>
      <w:r w:rsidR="001F6FFC" w:rsidRPr="001F6FFC">
        <w:rPr>
          <w:lang w:val="es-ES_tradnl"/>
        </w:rPr>
        <w:t xml:space="preserve"> pruebas médicas de exploración física, radiografía del carpo de la mano y </w:t>
      </w:r>
      <w:proofErr w:type="spellStart"/>
      <w:r w:rsidR="001F6FFC" w:rsidRPr="001F6FFC">
        <w:rPr>
          <w:lang w:val="es-ES_tradnl"/>
        </w:rPr>
        <w:t>ortopantomografia</w:t>
      </w:r>
      <w:proofErr w:type="spellEnd"/>
      <w:r w:rsidR="001F6FFC" w:rsidRPr="001F6FFC">
        <w:rPr>
          <w:lang w:val="es-ES_tradnl"/>
        </w:rPr>
        <w:t xml:space="preserve"> dental. </w:t>
      </w:r>
      <w:r w:rsidR="006A1CCB">
        <w:rPr>
          <w:lang w:val="es-ES_tradnl"/>
        </w:rPr>
        <w:t>Los resultados de</w:t>
      </w:r>
      <w:r w:rsidR="001F6FFC" w:rsidRPr="001F6FFC">
        <w:rPr>
          <w:lang w:val="es-ES_tradnl"/>
        </w:rPr>
        <w:t xml:space="preserve"> dos de las tres </w:t>
      </w:r>
      <w:r w:rsidR="008661E2">
        <w:rPr>
          <w:lang w:val="es-ES_tradnl"/>
        </w:rPr>
        <w:t>―</w:t>
      </w:r>
      <w:r w:rsidR="00084C65">
        <w:rPr>
          <w:lang w:val="es-ES_tradnl"/>
        </w:rPr>
        <w:t>e</w:t>
      </w:r>
      <w:r w:rsidR="00084C65" w:rsidRPr="00084C65">
        <w:rPr>
          <w:lang w:val="es-ES_tradnl"/>
        </w:rPr>
        <w:t>xploración física y ortopantomografía</w:t>
      </w:r>
      <w:r w:rsidR="008661E2">
        <w:rPr>
          <w:lang w:val="es-ES_tradnl"/>
        </w:rPr>
        <w:t>―</w:t>
      </w:r>
      <w:r w:rsidR="00084C65" w:rsidRPr="00084C65">
        <w:rPr>
          <w:lang w:val="es-ES_tradnl"/>
        </w:rPr>
        <w:t xml:space="preserve"> </w:t>
      </w:r>
      <w:r w:rsidR="00443811">
        <w:rPr>
          <w:lang w:val="es-ES_tradnl"/>
        </w:rPr>
        <w:t>eran</w:t>
      </w:r>
      <w:r w:rsidR="001F6FFC" w:rsidRPr="001F6FFC">
        <w:rPr>
          <w:lang w:val="es-ES_tradnl"/>
        </w:rPr>
        <w:t xml:space="preserve"> congruentes con</w:t>
      </w:r>
      <w:r w:rsidR="00FE2A3C">
        <w:rPr>
          <w:lang w:val="es-ES_tradnl"/>
        </w:rPr>
        <w:t xml:space="preserve"> la</w:t>
      </w:r>
      <w:r w:rsidR="001F6FFC" w:rsidRPr="001F6FFC">
        <w:rPr>
          <w:lang w:val="es-ES_tradnl"/>
        </w:rPr>
        <w:t xml:space="preserve"> mayoría de edad</w:t>
      </w:r>
      <w:r w:rsidR="00D533D8">
        <w:rPr>
          <w:lang w:val="es-ES_tradnl"/>
        </w:rPr>
        <w:t>,</w:t>
      </w:r>
      <w:r w:rsidR="001F6FFC" w:rsidRPr="001F6FFC">
        <w:rPr>
          <w:lang w:val="es-ES_tradnl"/>
        </w:rPr>
        <w:t xml:space="preserve"> mientras que una</w:t>
      </w:r>
      <w:r w:rsidR="006A1CCB">
        <w:rPr>
          <w:lang w:val="es-ES_tradnl"/>
        </w:rPr>
        <w:t xml:space="preserve"> de ellas</w:t>
      </w:r>
      <w:r w:rsidR="00084C65" w:rsidRPr="00084C65">
        <w:t xml:space="preserve"> </w:t>
      </w:r>
      <w:r w:rsidR="004550A1">
        <w:rPr>
          <w:lang w:val="es-ES_tradnl"/>
        </w:rPr>
        <w:t>―</w:t>
      </w:r>
      <w:r w:rsidR="00084C65">
        <w:rPr>
          <w:lang w:val="es-ES_tradnl"/>
        </w:rPr>
        <w:t>r</w:t>
      </w:r>
      <w:r w:rsidR="00084C65" w:rsidRPr="00084C65">
        <w:rPr>
          <w:lang w:val="es-ES_tradnl"/>
        </w:rPr>
        <w:t>adiografía del carpo</w:t>
      </w:r>
      <w:r w:rsidR="004550A1">
        <w:rPr>
          <w:lang w:val="es-ES_tradnl"/>
        </w:rPr>
        <w:t>―</w:t>
      </w:r>
      <w:r w:rsidR="00084C65">
        <w:rPr>
          <w:lang w:val="es-ES_tradnl"/>
        </w:rPr>
        <w:t xml:space="preserve"> </w:t>
      </w:r>
      <w:r w:rsidR="001F6FFC" w:rsidRPr="001F6FFC">
        <w:rPr>
          <w:lang w:val="es-ES_tradnl"/>
        </w:rPr>
        <w:t>podría se</w:t>
      </w:r>
      <w:r w:rsidR="00443811">
        <w:rPr>
          <w:lang w:val="es-ES_tradnl"/>
        </w:rPr>
        <w:t>r</w:t>
      </w:r>
      <w:r w:rsidR="001F6FFC" w:rsidRPr="001F6FFC">
        <w:rPr>
          <w:lang w:val="es-ES_tradnl"/>
        </w:rPr>
        <w:t xml:space="preserve"> congruente con</w:t>
      </w:r>
      <w:r w:rsidR="00B5653F">
        <w:rPr>
          <w:lang w:val="es-ES_tradnl"/>
        </w:rPr>
        <w:t xml:space="preserve"> una</w:t>
      </w:r>
      <w:r w:rsidR="001F6FFC" w:rsidRPr="001F6FFC">
        <w:rPr>
          <w:lang w:val="es-ES_tradnl"/>
        </w:rPr>
        <w:t xml:space="preserve"> edad de 17</w:t>
      </w:r>
      <w:r w:rsidR="003C7478">
        <w:t> </w:t>
      </w:r>
      <w:r w:rsidR="00443811" w:rsidRPr="00443811">
        <w:rPr>
          <w:lang w:val="es-ES_tradnl"/>
        </w:rPr>
        <w:t>años</w:t>
      </w:r>
      <w:r w:rsidR="001F6FFC" w:rsidRPr="001F6FFC">
        <w:rPr>
          <w:lang w:val="es-ES_tradnl"/>
        </w:rPr>
        <w:t xml:space="preserve">. Realizando una valoración conjunta el médico forense concluye que se trata de una persona </w:t>
      </w:r>
      <w:r w:rsidR="00443811">
        <w:rPr>
          <w:lang w:val="es-ES_tradnl"/>
        </w:rPr>
        <w:t>mayor de</w:t>
      </w:r>
      <w:r w:rsidR="001F6FFC" w:rsidRPr="001F6FFC">
        <w:rPr>
          <w:lang w:val="es-ES_tradnl"/>
        </w:rPr>
        <w:t xml:space="preserve"> 18</w:t>
      </w:r>
      <w:r w:rsidR="00EE2CCB">
        <w:rPr>
          <w:lang w:val="es-ES_tradnl"/>
        </w:rPr>
        <w:t> </w:t>
      </w:r>
      <w:r w:rsidR="001F6FFC" w:rsidRPr="001F6FFC">
        <w:rPr>
          <w:lang w:val="es-ES_tradnl"/>
        </w:rPr>
        <w:t>años.</w:t>
      </w:r>
      <w:r w:rsidR="00443811">
        <w:rPr>
          <w:lang w:val="es-ES_tradnl"/>
        </w:rPr>
        <w:t xml:space="preserve"> </w:t>
      </w:r>
    </w:p>
    <w:p w14:paraId="70B962B0" w14:textId="0A5F5279" w:rsidR="00084C65" w:rsidRDefault="00C15B6E" w:rsidP="00084C65">
      <w:pPr>
        <w:pStyle w:val="SingleTxtG"/>
        <w:rPr>
          <w:lang w:val="es-ES_tradnl"/>
        </w:rPr>
      </w:pPr>
      <w:r>
        <w:rPr>
          <w:lang w:val="es-ES_tradnl"/>
        </w:rPr>
        <w:t>5.4</w:t>
      </w:r>
      <w:r w:rsidR="002D01E1">
        <w:rPr>
          <w:lang w:val="es-ES_tradnl"/>
        </w:rPr>
        <w:tab/>
      </w:r>
      <w:r w:rsidR="00443811">
        <w:rPr>
          <w:lang w:val="es-ES_tradnl"/>
        </w:rPr>
        <w:t xml:space="preserve">El </w:t>
      </w:r>
      <w:r w:rsidR="00443811" w:rsidRPr="001F6FFC">
        <w:rPr>
          <w:lang w:val="es-ES_tradnl"/>
        </w:rPr>
        <w:t>8 de noviembre de 2017</w:t>
      </w:r>
      <w:r w:rsidR="00443811">
        <w:rPr>
          <w:lang w:val="es-ES_tradnl"/>
        </w:rPr>
        <w:t>, e</w:t>
      </w:r>
      <w:r w:rsidR="001F6FFC" w:rsidRPr="001F6FFC">
        <w:rPr>
          <w:lang w:val="es-ES_tradnl"/>
        </w:rPr>
        <w:t xml:space="preserve">l fiscal emite un </w:t>
      </w:r>
      <w:r w:rsidR="00FB4211">
        <w:rPr>
          <w:lang w:val="es-ES_tradnl"/>
        </w:rPr>
        <w:t>d</w:t>
      </w:r>
      <w:r w:rsidR="001F6FFC" w:rsidRPr="001F6FFC">
        <w:rPr>
          <w:lang w:val="es-ES_tradnl"/>
        </w:rPr>
        <w:t>ecreto en el que valorando que el pasaporte oficial que</w:t>
      </w:r>
      <w:r w:rsidR="00D041C5">
        <w:rPr>
          <w:lang w:val="es-ES_tradnl"/>
        </w:rPr>
        <w:t xml:space="preserve"> </w:t>
      </w:r>
      <w:r w:rsidR="00D041C5" w:rsidRPr="001F6FFC">
        <w:rPr>
          <w:lang w:val="es-ES_tradnl"/>
        </w:rPr>
        <w:t xml:space="preserve">la </w:t>
      </w:r>
      <w:r w:rsidR="00D041C5">
        <w:rPr>
          <w:lang w:val="es-ES_tradnl"/>
        </w:rPr>
        <w:t>autora</w:t>
      </w:r>
      <w:r w:rsidR="001F6FFC" w:rsidRPr="001F6FFC">
        <w:rPr>
          <w:lang w:val="es-ES_tradnl"/>
        </w:rPr>
        <w:t xml:space="preserve"> declaraba portar y destruyó fijaba como fecha de nacimiento </w:t>
      </w:r>
      <w:r w:rsidR="001F6FFC" w:rsidRPr="001F6FFC">
        <w:rPr>
          <w:lang w:val="es-ES_tradnl"/>
        </w:rPr>
        <w:lastRenderedPageBreak/>
        <w:t xml:space="preserve">el año 1991 y la valoración </w:t>
      </w:r>
      <w:r w:rsidR="001F6FFC" w:rsidRPr="003F7DBB">
        <w:rPr>
          <w:lang w:val="es-ES_tradnl"/>
        </w:rPr>
        <w:t>médico-forense</w:t>
      </w:r>
      <w:r w:rsidR="001F6FFC" w:rsidRPr="001F6FFC">
        <w:rPr>
          <w:lang w:val="es-ES_tradnl"/>
        </w:rPr>
        <w:t xml:space="preserve">, considera que la </w:t>
      </w:r>
      <w:r w:rsidR="00443811">
        <w:rPr>
          <w:lang w:val="es-ES_tradnl"/>
        </w:rPr>
        <w:t>autora</w:t>
      </w:r>
      <w:r w:rsidR="001F6FFC" w:rsidRPr="001F6FFC">
        <w:rPr>
          <w:lang w:val="es-ES_tradnl"/>
        </w:rPr>
        <w:t xml:space="preserve"> </w:t>
      </w:r>
      <w:r w:rsidR="004A7D87">
        <w:rPr>
          <w:lang w:val="es-ES_tradnl"/>
        </w:rPr>
        <w:t>―</w:t>
      </w:r>
      <w:r w:rsidR="001F6FFC" w:rsidRPr="001F6FFC">
        <w:rPr>
          <w:lang w:val="es-ES_tradnl"/>
        </w:rPr>
        <w:t>salvo mejor prueba en contrario</w:t>
      </w:r>
      <w:r w:rsidR="004A7D87">
        <w:rPr>
          <w:lang w:val="es-ES_tradnl"/>
        </w:rPr>
        <w:t>―</w:t>
      </w:r>
      <w:r w:rsidR="001F6FFC" w:rsidRPr="001F6FFC">
        <w:rPr>
          <w:lang w:val="es-ES_tradnl"/>
        </w:rPr>
        <w:t xml:space="preserve"> debía ser considerada provisionalmente como mayor de edad.</w:t>
      </w:r>
      <w:r w:rsidR="00084C65">
        <w:rPr>
          <w:lang w:val="es-ES_tradnl"/>
        </w:rPr>
        <w:t xml:space="preserve"> </w:t>
      </w:r>
      <w:r w:rsidR="001F6FFC" w:rsidRPr="001F6FFC">
        <w:rPr>
          <w:lang w:val="es-ES_tradnl"/>
        </w:rPr>
        <w:t>Ante la ausencia de nuevas pruebas y una ratificación de otro médico forense se deniega la revisión de la determinación provisional de mayor edad.</w:t>
      </w:r>
    </w:p>
    <w:p w14:paraId="130BFF8A" w14:textId="5B9E73D0" w:rsidR="001F6FFC" w:rsidRPr="001F6FFC" w:rsidRDefault="00C15B6E" w:rsidP="001F6FFC">
      <w:pPr>
        <w:pStyle w:val="SingleTxtG"/>
        <w:rPr>
          <w:lang w:val="es-ES_tradnl"/>
        </w:rPr>
      </w:pPr>
      <w:r>
        <w:rPr>
          <w:lang w:val="es-ES_tradnl"/>
        </w:rPr>
        <w:t>5.5</w:t>
      </w:r>
      <w:r w:rsidR="002D01E1">
        <w:rPr>
          <w:lang w:val="es-ES_tradnl"/>
        </w:rPr>
        <w:tab/>
      </w:r>
      <w:r w:rsidR="001F6FFC" w:rsidRPr="001F6FFC">
        <w:rPr>
          <w:lang w:val="es-ES_tradnl"/>
        </w:rPr>
        <w:t>El 15 de noviembre de 2017</w:t>
      </w:r>
      <w:r w:rsidR="00084C65">
        <w:rPr>
          <w:lang w:val="es-ES_tradnl"/>
        </w:rPr>
        <w:t>,</w:t>
      </w:r>
      <w:r w:rsidR="001F6FFC" w:rsidRPr="001F6FFC">
        <w:rPr>
          <w:lang w:val="es-ES_tradnl"/>
        </w:rPr>
        <w:t xml:space="preserve"> la Comunidad Autónoma de Madrid</w:t>
      </w:r>
      <w:r w:rsidR="00084C65">
        <w:rPr>
          <w:lang w:val="es-ES_tradnl"/>
        </w:rPr>
        <w:t xml:space="preserve"> decidió</w:t>
      </w:r>
      <w:r w:rsidR="001F6FFC" w:rsidRPr="001F6FFC">
        <w:rPr>
          <w:lang w:val="es-ES_tradnl"/>
        </w:rPr>
        <w:t xml:space="preserve"> no adoptar la medida de tutela administrativa respecto de la </w:t>
      </w:r>
      <w:r w:rsidR="00084C65">
        <w:rPr>
          <w:lang w:val="es-ES_tradnl"/>
        </w:rPr>
        <w:t>autora</w:t>
      </w:r>
      <w:r w:rsidR="001F6FFC" w:rsidRPr="001F6FFC">
        <w:rPr>
          <w:lang w:val="es-ES_tradnl"/>
        </w:rPr>
        <w:t>.</w:t>
      </w:r>
      <w:r w:rsidR="00084C65">
        <w:rPr>
          <w:lang w:val="es-ES_tradnl"/>
        </w:rPr>
        <w:t xml:space="preserve"> </w:t>
      </w:r>
      <w:r w:rsidR="001F6FFC" w:rsidRPr="001F6FFC">
        <w:rPr>
          <w:lang w:val="es-ES_tradnl"/>
        </w:rPr>
        <w:t xml:space="preserve">El recurso jurisdiccional contra </w:t>
      </w:r>
      <w:r w:rsidR="00084C65">
        <w:rPr>
          <w:lang w:val="es-ES_tradnl"/>
        </w:rPr>
        <w:t>esta decisión</w:t>
      </w:r>
      <w:r w:rsidR="001F6FFC" w:rsidRPr="001F6FFC">
        <w:rPr>
          <w:lang w:val="es-ES_tradnl"/>
        </w:rPr>
        <w:t xml:space="preserve"> no se </w:t>
      </w:r>
      <w:r w:rsidR="00084C65" w:rsidRPr="001F6FFC">
        <w:rPr>
          <w:lang w:val="es-ES_tradnl"/>
        </w:rPr>
        <w:t>estimó</w:t>
      </w:r>
      <w:r w:rsidR="001F6FFC" w:rsidRPr="001F6FFC">
        <w:rPr>
          <w:lang w:val="es-ES_tradnl"/>
        </w:rPr>
        <w:t>, al no aportarse ni pedirse pruebas adicionales a las ya practicadas.</w:t>
      </w:r>
      <w:r w:rsidR="00084C65">
        <w:rPr>
          <w:lang w:val="es-ES_tradnl"/>
        </w:rPr>
        <w:t xml:space="preserve"> </w:t>
      </w:r>
      <w:r w:rsidR="001F6FFC" w:rsidRPr="001F6FFC">
        <w:rPr>
          <w:lang w:val="es-ES_tradnl"/>
        </w:rPr>
        <w:t xml:space="preserve">La </w:t>
      </w:r>
      <w:r w:rsidR="00084C65">
        <w:rPr>
          <w:lang w:val="es-ES_tradnl"/>
        </w:rPr>
        <w:t>autora abandonó</w:t>
      </w:r>
      <w:r w:rsidR="00084C65" w:rsidRPr="00084C65">
        <w:t xml:space="preserve"> </w:t>
      </w:r>
      <w:r w:rsidR="001F6FFC" w:rsidRPr="001F6FFC">
        <w:rPr>
          <w:lang w:val="es-ES_tradnl"/>
        </w:rPr>
        <w:t xml:space="preserve">el </w:t>
      </w:r>
      <w:r w:rsidR="00361C04">
        <w:rPr>
          <w:lang w:val="es-ES_tradnl"/>
        </w:rPr>
        <w:t>C</w:t>
      </w:r>
      <w:r w:rsidR="001F6FFC" w:rsidRPr="001F6FFC">
        <w:rPr>
          <w:lang w:val="es-ES_tradnl"/>
        </w:rPr>
        <w:t xml:space="preserve">entro de </w:t>
      </w:r>
      <w:r w:rsidR="00361C04">
        <w:rPr>
          <w:lang w:val="es-ES_tradnl"/>
        </w:rPr>
        <w:t>Primera A</w:t>
      </w:r>
      <w:r w:rsidR="001F6FFC" w:rsidRPr="001F6FFC">
        <w:rPr>
          <w:lang w:val="es-ES_tradnl"/>
        </w:rPr>
        <w:t xml:space="preserve">cogida de </w:t>
      </w:r>
      <w:r w:rsidR="00361C04">
        <w:rPr>
          <w:lang w:val="es-ES_tradnl"/>
        </w:rPr>
        <w:t>M</w:t>
      </w:r>
      <w:r w:rsidR="001F6FFC" w:rsidRPr="001F6FFC">
        <w:rPr>
          <w:lang w:val="es-ES_tradnl"/>
        </w:rPr>
        <w:t xml:space="preserve">enores de Hortaleza para ser albergada en el recurso de atención a mayores regentado por la </w:t>
      </w:r>
      <w:r w:rsidR="002F4A13">
        <w:rPr>
          <w:lang w:val="es-ES_tradnl"/>
        </w:rPr>
        <w:t>organización no gubernamental</w:t>
      </w:r>
      <w:r w:rsidR="002F4A13" w:rsidRPr="001F6FFC">
        <w:rPr>
          <w:lang w:val="es-ES_tradnl"/>
        </w:rPr>
        <w:t xml:space="preserve"> </w:t>
      </w:r>
      <w:proofErr w:type="spellStart"/>
      <w:r w:rsidR="001F6FFC" w:rsidRPr="001F6FFC">
        <w:rPr>
          <w:lang w:val="es-ES_tradnl"/>
        </w:rPr>
        <w:t>Sav</w:t>
      </w:r>
      <w:r w:rsidR="00084C65">
        <w:rPr>
          <w:lang w:val="es-ES_tradnl"/>
        </w:rPr>
        <w:t>e</w:t>
      </w:r>
      <w:proofErr w:type="spellEnd"/>
      <w:r w:rsidR="00084C65">
        <w:rPr>
          <w:lang w:val="es-ES_tradnl"/>
        </w:rPr>
        <w:t xml:space="preserve"> </w:t>
      </w:r>
      <w:r w:rsidR="00B000F2">
        <w:rPr>
          <w:lang w:val="es-ES_tradnl"/>
        </w:rPr>
        <w:t xml:space="preserve">a </w:t>
      </w:r>
      <w:proofErr w:type="spellStart"/>
      <w:r w:rsidR="00084C65">
        <w:rPr>
          <w:lang w:val="es-ES_tradnl"/>
        </w:rPr>
        <w:t>Girl</w:t>
      </w:r>
      <w:proofErr w:type="spellEnd"/>
      <w:r w:rsidR="00084C65">
        <w:rPr>
          <w:lang w:val="es-ES_tradnl"/>
        </w:rPr>
        <w:t xml:space="preserve"> </w:t>
      </w:r>
      <w:proofErr w:type="spellStart"/>
      <w:r w:rsidR="00084C65">
        <w:rPr>
          <w:lang w:val="es-ES_tradnl"/>
        </w:rPr>
        <w:t>Save</w:t>
      </w:r>
      <w:proofErr w:type="spellEnd"/>
      <w:r w:rsidR="00084C65">
        <w:rPr>
          <w:lang w:val="es-ES_tradnl"/>
        </w:rPr>
        <w:t xml:space="preserve"> a </w:t>
      </w:r>
      <w:proofErr w:type="spellStart"/>
      <w:r w:rsidR="00084C65">
        <w:rPr>
          <w:lang w:val="es-ES_tradnl"/>
        </w:rPr>
        <w:t>Generation</w:t>
      </w:r>
      <w:proofErr w:type="spellEnd"/>
      <w:r w:rsidR="001F6FFC" w:rsidRPr="001F6FFC">
        <w:rPr>
          <w:lang w:val="es-ES_tradnl"/>
        </w:rPr>
        <w:t>.</w:t>
      </w:r>
    </w:p>
    <w:p w14:paraId="4E56FF83" w14:textId="081B0B2E" w:rsidR="001F6FFC" w:rsidRPr="001F6FFC" w:rsidRDefault="00C15B6E" w:rsidP="00A01DF7">
      <w:pPr>
        <w:pStyle w:val="SingleTxtG"/>
        <w:rPr>
          <w:lang w:val="es-ES_tradnl"/>
        </w:rPr>
      </w:pPr>
      <w:r>
        <w:rPr>
          <w:lang w:val="es-ES_tradnl"/>
        </w:rPr>
        <w:t>5.6</w:t>
      </w:r>
      <w:r w:rsidR="002D01E1">
        <w:rPr>
          <w:lang w:val="es-ES_tradnl"/>
        </w:rPr>
        <w:tab/>
      </w:r>
      <w:r w:rsidR="00084C65">
        <w:rPr>
          <w:lang w:val="es-ES_tradnl"/>
        </w:rPr>
        <w:t>El</w:t>
      </w:r>
      <w:r w:rsidR="001F6FFC" w:rsidRPr="001F6FFC">
        <w:rPr>
          <w:lang w:val="es-ES_tradnl"/>
        </w:rPr>
        <w:t xml:space="preserve"> 8 de febrero de 2018</w:t>
      </w:r>
      <w:r w:rsidR="00084C65">
        <w:rPr>
          <w:lang w:val="es-ES_tradnl"/>
        </w:rPr>
        <w:t>,</w:t>
      </w:r>
      <w:r w:rsidR="001F6FFC" w:rsidRPr="001F6FFC">
        <w:rPr>
          <w:lang w:val="es-ES_tradnl"/>
        </w:rPr>
        <w:t xml:space="preserve"> la </w:t>
      </w:r>
      <w:r w:rsidR="00084C65">
        <w:rPr>
          <w:lang w:val="es-ES_tradnl"/>
        </w:rPr>
        <w:t>autora</w:t>
      </w:r>
      <w:r w:rsidR="001F6FFC" w:rsidRPr="001F6FFC">
        <w:rPr>
          <w:lang w:val="es-ES_tradnl"/>
        </w:rPr>
        <w:t xml:space="preserve"> </w:t>
      </w:r>
      <w:r w:rsidR="00084C65" w:rsidRPr="001F6FFC">
        <w:rPr>
          <w:lang w:val="es-ES_tradnl"/>
        </w:rPr>
        <w:t>formalizó</w:t>
      </w:r>
      <w:r w:rsidR="001F6FFC" w:rsidRPr="001F6FFC">
        <w:rPr>
          <w:lang w:val="es-ES_tradnl"/>
        </w:rPr>
        <w:t xml:space="preserve"> por primera vez por escrito su solicitud de asilo, siendo asistida por abogada e intérprete. Desde entonces, </w:t>
      </w:r>
      <w:r w:rsidR="00CE6E5A">
        <w:rPr>
          <w:lang w:val="es-ES_tradnl"/>
        </w:rPr>
        <w:t xml:space="preserve">está </w:t>
      </w:r>
      <w:r w:rsidR="001F6FFC" w:rsidRPr="001F6FFC">
        <w:rPr>
          <w:lang w:val="es-ES_tradnl"/>
        </w:rPr>
        <w:t xml:space="preserve">bajo el cuidado de la </w:t>
      </w:r>
      <w:r w:rsidR="00DE2EEC">
        <w:rPr>
          <w:lang w:val="es-ES_tradnl"/>
        </w:rPr>
        <w:t>organización no gubernamental</w:t>
      </w:r>
      <w:r w:rsidR="00DE2EEC" w:rsidRPr="001F6FFC">
        <w:rPr>
          <w:lang w:val="es-ES_tradnl"/>
        </w:rPr>
        <w:t xml:space="preserve"> </w:t>
      </w:r>
      <w:r w:rsidR="001F6FFC" w:rsidRPr="001F6FFC">
        <w:rPr>
          <w:lang w:val="es-ES_tradnl"/>
        </w:rPr>
        <w:t xml:space="preserve">Rescate que actúa por concierto con el Ministerio de Trabajo, Migraciones y Seguridad Social de España, </w:t>
      </w:r>
      <w:r w:rsidR="00CE6E5A">
        <w:rPr>
          <w:lang w:val="es-ES_tradnl"/>
        </w:rPr>
        <w:t>y ha recibido</w:t>
      </w:r>
      <w:r w:rsidR="001F6FFC" w:rsidRPr="001F6FFC">
        <w:rPr>
          <w:lang w:val="es-ES_tradnl"/>
        </w:rPr>
        <w:t xml:space="preserve"> las siguientes atenciones teniendo en cuenta que</w:t>
      </w:r>
      <w:r w:rsidR="00013B79">
        <w:rPr>
          <w:lang w:val="es-ES_tradnl"/>
        </w:rPr>
        <w:t>,</w:t>
      </w:r>
      <w:r w:rsidR="001F6FFC" w:rsidRPr="001F6FFC">
        <w:rPr>
          <w:lang w:val="es-ES_tradnl"/>
        </w:rPr>
        <w:t xml:space="preserve"> aunque provisionalmente se la considera mayor de edad a efectos legales</w:t>
      </w:r>
      <w:r w:rsidR="00013B79">
        <w:rPr>
          <w:lang w:val="es-ES_tradnl"/>
        </w:rPr>
        <w:t>,</w:t>
      </w:r>
      <w:r w:rsidR="001F6FFC" w:rsidRPr="001F6FFC">
        <w:rPr>
          <w:lang w:val="es-ES_tradnl"/>
        </w:rPr>
        <w:t xml:space="preserve"> pudiera tener necesidades especiales:</w:t>
      </w:r>
      <w:r w:rsidR="00A01DF7">
        <w:rPr>
          <w:lang w:val="es-ES_tradnl"/>
        </w:rPr>
        <w:t xml:space="preserve"> a) e</w:t>
      </w:r>
      <w:r w:rsidR="001F6FFC" w:rsidRPr="001F6FFC">
        <w:rPr>
          <w:lang w:val="es-ES_tradnl"/>
        </w:rPr>
        <w:t>valuación y</w:t>
      </w:r>
      <w:r w:rsidR="00A01DF7">
        <w:rPr>
          <w:lang w:val="es-ES_tradnl"/>
        </w:rPr>
        <w:t xml:space="preserve"> atención psicológica detallada</w:t>
      </w:r>
      <w:r w:rsidR="00870284">
        <w:rPr>
          <w:lang w:val="es-ES_tradnl"/>
        </w:rPr>
        <w:t>,</w:t>
      </w:r>
      <w:r w:rsidR="001F6FFC" w:rsidRPr="001F6FFC">
        <w:rPr>
          <w:lang w:val="es-ES_tradnl"/>
        </w:rPr>
        <w:t xml:space="preserve"> </w:t>
      </w:r>
      <w:r w:rsidR="00E90912" w:rsidRPr="001F6FFC">
        <w:rPr>
          <w:lang w:val="es-ES_tradnl"/>
        </w:rPr>
        <w:t>valorándo</w:t>
      </w:r>
      <w:r w:rsidR="00E90912">
        <w:rPr>
          <w:lang w:val="es-ES_tradnl"/>
        </w:rPr>
        <w:t>se</w:t>
      </w:r>
      <w:r w:rsidR="001F6FFC" w:rsidRPr="001F6FFC">
        <w:rPr>
          <w:lang w:val="es-ES_tradnl"/>
        </w:rPr>
        <w:t xml:space="preserve"> una posible y futura derivación a </w:t>
      </w:r>
      <w:r w:rsidR="000E5628">
        <w:rPr>
          <w:lang w:val="es-ES_tradnl"/>
        </w:rPr>
        <w:t>una</w:t>
      </w:r>
      <w:r w:rsidR="000E5628" w:rsidRPr="001F6FFC">
        <w:rPr>
          <w:lang w:val="es-ES_tradnl"/>
        </w:rPr>
        <w:t xml:space="preserve"> </w:t>
      </w:r>
      <w:r w:rsidR="000E5628">
        <w:rPr>
          <w:lang w:val="es-ES_tradnl"/>
        </w:rPr>
        <w:t>u</w:t>
      </w:r>
      <w:r w:rsidR="001F6FFC" w:rsidRPr="001F6FFC">
        <w:rPr>
          <w:lang w:val="es-ES_tradnl"/>
        </w:rPr>
        <w:t xml:space="preserve">nidad </w:t>
      </w:r>
      <w:r w:rsidR="000E5628">
        <w:rPr>
          <w:lang w:val="es-ES_tradnl"/>
        </w:rPr>
        <w:t>p</w:t>
      </w:r>
      <w:r w:rsidR="00E90912" w:rsidRPr="001F6FFC">
        <w:rPr>
          <w:lang w:val="es-ES_tradnl"/>
        </w:rPr>
        <w:t>siquiátrica</w:t>
      </w:r>
      <w:r w:rsidR="001F6FFC" w:rsidRPr="001F6FFC">
        <w:rPr>
          <w:lang w:val="es-ES_tradnl"/>
        </w:rPr>
        <w:t xml:space="preserve"> </w:t>
      </w:r>
      <w:r w:rsidR="000E5628">
        <w:rPr>
          <w:lang w:val="es-ES_tradnl"/>
        </w:rPr>
        <w:t>i</w:t>
      </w:r>
      <w:r w:rsidR="001F6FFC" w:rsidRPr="001F6FFC">
        <w:rPr>
          <w:lang w:val="es-ES_tradnl"/>
        </w:rPr>
        <w:t>nfantil</w:t>
      </w:r>
      <w:r w:rsidR="00A01DF7">
        <w:rPr>
          <w:lang w:val="es-ES_tradnl"/>
        </w:rPr>
        <w:t>; b) r</w:t>
      </w:r>
      <w:r w:rsidR="001F6FFC" w:rsidRPr="001F6FFC">
        <w:rPr>
          <w:lang w:val="es-ES_tradnl"/>
        </w:rPr>
        <w:t xml:space="preserve">esidencia en un </w:t>
      </w:r>
      <w:r w:rsidR="00E90912">
        <w:rPr>
          <w:lang w:val="es-ES_tradnl"/>
        </w:rPr>
        <w:t>apartamento</w:t>
      </w:r>
      <w:r w:rsidR="00E90912" w:rsidRPr="001F6FFC">
        <w:rPr>
          <w:lang w:val="es-ES_tradnl"/>
        </w:rPr>
        <w:t xml:space="preserve"> </w:t>
      </w:r>
      <w:r w:rsidR="001F6FFC" w:rsidRPr="001F6FFC">
        <w:rPr>
          <w:lang w:val="es-ES_tradnl"/>
        </w:rPr>
        <w:t>compartido con cinco mujeres en el que ella dispone de una habitación individual</w:t>
      </w:r>
      <w:r w:rsidR="00A01DF7">
        <w:rPr>
          <w:lang w:val="es-ES_tradnl"/>
        </w:rPr>
        <w:t xml:space="preserve">; c) atención médica y social; y d) acceso a </w:t>
      </w:r>
      <w:r w:rsidR="00A01DF7" w:rsidRPr="00C878AA">
        <w:rPr>
          <w:lang w:val="es-ES_tradnl"/>
        </w:rPr>
        <w:t>Formación Profesional Básica en Informática de Oficina</w:t>
      </w:r>
      <w:r w:rsidR="00A01DF7">
        <w:rPr>
          <w:lang w:val="es-ES_tradnl"/>
        </w:rPr>
        <w:t xml:space="preserve">. </w:t>
      </w:r>
    </w:p>
    <w:p w14:paraId="7A952F22" w14:textId="7D40690F" w:rsidR="00C66765" w:rsidRPr="00C66765" w:rsidRDefault="00C15B6E" w:rsidP="00C66765">
      <w:pPr>
        <w:pStyle w:val="SingleTxtG"/>
        <w:rPr>
          <w:lang w:val="es-ES_tradnl"/>
        </w:rPr>
      </w:pPr>
      <w:r>
        <w:rPr>
          <w:lang w:val="es-ES_tradnl"/>
        </w:rPr>
        <w:t>5.7</w:t>
      </w:r>
      <w:r w:rsidR="002D01E1">
        <w:rPr>
          <w:lang w:val="es-ES_tradnl"/>
        </w:rPr>
        <w:tab/>
      </w:r>
      <w:r w:rsidR="00A01DF7">
        <w:rPr>
          <w:lang w:val="es-ES_tradnl"/>
        </w:rPr>
        <w:t xml:space="preserve">El Estado parte señala que, tras recibir la solicitud de medidas cautelares por parte del Comité, </w:t>
      </w:r>
      <w:r w:rsidR="00CD67FE">
        <w:rPr>
          <w:lang w:val="es-ES_tradnl"/>
        </w:rPr>
        <w:t>e</w:t>
      </w:r>
      <w:r w:rsidR="00A01DF7">
        <w:rPr>
          <w:lang w:val="es-ES_tradnl"/>
        </w:rPr>
        <w:t xml:space="preserve">sta se comunicó inmediatamente </w:t>
      </w:r>
      <w:r w:rsidR="001F6FFC" w:rsidRPr="001F6FFC">
        <w:rPr>
          <w:lang w:val="es-ES_tradnl"/>
        </w:rPr>
        <w:t>a la Comunidad Autónoma de Madrid</w:t>
      </w:r>
      <w:r w:rsidR="00A01DF7">
        <w:rPr>
          <w:lang w:val="es-ES_tradnl"/>
        </w:rPr>
        <w:t xml:space="preserve">. Se mantuvo </w:t>
      </w:r>
      <w:r w:rsidR="001F6FFC" w:rsidRPr="001F6FFC">
        <w:rPr>
          <w:lang w:val="es-ES_tradnl"/>
        </w:rPr>
        <w:t>al efecto una entrevist</w:t>
      </w:r>
      <w:r w:rsidR="00A01DF7">
        <w:rPr>
          <w:lang w:val="es-ES_tradnl"/>
        </w:rPr>
        <w:t>a con los representantes de la autora</w:t>
      </w:r>
      <w:r w:rsidR="001F6FFC" w:rsidRPr="001F6FFC">
        <w:rPr>
          <w:lang w:val="es-ES_tradnl"/>
        </w:rPr>
        <w:t xml:space="preserve">, la </w:t>
      </w:r>
      <w:r w:rsidR="00A01DF7">
        <w:rPr>
          <w:lang w:val="es-ES_tradnl"/>
        </w:rPr>
        <w:t>propia autora</w:t>
      </w:r>
      <w:r w:rsidR="001F6FFC" w:rsidRPr="001F6FFC">
        <w:rPr>
          <w:lang w:val="es-ES_tradnl"/>
        </w:rPr>
        <w:t xml:space="preserve"> y la </w:t>
      </w:r>
      <w:r w:rsidR="00867B26">
        <w:rPr>
          <w:lang w:val="es-ES_tradnl"/>
        </w:rPr>
        <w:t>organización no gubernamental</w:t>
      </w:r>
      <w:r w:rsidR="00867B26" w:rsidRPr="001F6FFC">
        <w:rPr>
          <w:lang w:val="es-ES_tradnl"/>
        </w:rPr>
        <w:t xml:space="preserve"> </w:t>
      </w:r>
      <w:r w:rsidR="001F6FFC" w:rsidRPr="001F6FFC">
        <w:rPr>
          <w:lang w:val="es-ES_tradnl"/>
        </w:rPr>
        <w:t xml:space="preserve">Rescate </w:t>
      </w:r>
      <w:r w:rsidR="0065260A">
        <w:rPr>
          <w:lang w:val="es-ES_tradnl"/>
        </w:rPr>
        <w:t>―</w:t>
      </w:r>
      <w:r w:rsidR="00027407">
        <w:rPr>
          <w:lang w:val="es-ES_tradnl"/>
        </w:rPr>
        <w:t>q</w:t>
      </w:r>
      <w:r w:rsidR="001F6FFC" w:rsidRPr="001F6FFC">
        <w:rPr>
          <w:lang w:val="es-ES_tradnl"/>
        </w:rPr>
        <w:t xml:space="preserve">ue está atendiéndola como mayor solicitante de asilo, pero teniendo en cuenta sus eventuales necesidades si fuera menor de edad. </w:t>
      </w:r>
      <w:r w:rsidR="00870284">
        <w:rPr>
          <w:lang w:val="es-ES_tradnl"/>
        </w:rPr>
        <w:t xml:space="preserve">La </w:t>
      </w:r>
      <w:r w:rsidR="00A01DF7">
        <w:rPr>
          <w:lang w:val="es-ES_tradnl"/>
        </w:rPr>
        <w:t xml:space="preserve">autora manifestó </w:t>
      </w:r>
      <w:r w:rsidR="00016827">
        <w:rPr>
          <w:lang w:val="es-ES_tradnl"/>
        </w:rPr>
        <w:t xml:space="preserve">su deseo de no </w:t>
      </w:r>
      <w:r w:rsidR="001F6FFC" w:rsidRPr="001F6FFC">
        <w:rPr>
          <w:lang w:val="es-ES_tradnl"/>
        </w:rPr>
        <w:t>ser trasladada a un centro de protección de menores pues se considera</w:t>
      </w:r>
      <w:r w:rsidR="00A01DF7">
        <w:rPr>
          <w:lang w:val="es-ES_tradnl"/>
        </w:rPr>
        <w:t>ba</w:t>
      </w:r>
      <w:r w:rsidR="001F6FFC" w:rsidRPr="001F6FFC">
        <w:rPr>
          <w:lang w:val="es-ES_tradnl"/>
        </w:rPr>
        <w:t xml:space="preserve"> bien atendida en </w:t>
      </w:r>
      <w:r w:rsidR="0065260A">
        <w:rPr>
          <w:lang w:val="es-ES_tradnl"/>
        </w:rPr>
        <w:t>ese momento</w:t>
      </w:r>
      <w:r w:rsidR="001F6FFC" w:rsidRPr="001F6FFC">
        <w:rPr>
          <w:lang w:val="es-ES_tradnl"/>
        </w:rPr>
        <w:t>.</w:t>
      </w:r>
    </w:p>
    <w:p w14:paraId="483E36CB" w14:textId="77777777" w:rsidR="001F6FFC" w:rsidRPr="001F6FFC" w:rsidRDefault="00C15B6E" w:rsidP="001F6FFC">
      <w:pPr>
        <w:pStyle w:val="SingleTxtG"/>
        <w:rPr>
          <w:lang w:val="es-ES_tradnl"/>
        </w:rPr>
      </w:pPr>
      <w:r>
        <w:rPr>
          <w:lang w:val="es-ES_tradnl"/>
        </w:rPr>
        <w:t>5.8</w:t>
      </w:r>
      <w:r w:rsidR="002D01E1">
        <w:rPr>
          <w:lang w:val="es-ES_tradnl"/>
        </w:rPr>
        <w:tab/>
      </w:r>
      <w:r w:rsidR="00D26D91">
        <w:rPr>
          <w:lang w:val="es-ES_tradnl"/>
        </w:rPr>
        <w:t xml:space="preserve">El </w:t>
      </w:r>
      <w:r w:rsidR="001F6FFC" w:rsidRPr="001F6FFC">
        <w:rPr>
          <w:lang w:val="es-ES_tradnl"/>
        </w:rPr>
        <w:t xml:space="preserve">6 de agosto de 2019 se </w:t>
      </w:r>
      <w:r w:rsidR="00D26D91" w:rsidRPr="001F6FFC">
        <w:rPr>
          <w:lang w:val="es-ES_tradnl"/>
        </w:rPr>
        <w:t>conced</w:t>
      </w:r>
      <w:r w:rsidR="00D26D91">
        <w:rPr>
          <w:lang w:val="es-ES_tradnl"/>
        </w:rPr>
        <w:t xml:space="preserve">ió </w:t>
      </w:r>
      <w:r w:rsidR="001F6FFC" w:rsidRPr="001F6FFC">
        <w:rPr>
          <w:lang w:val="es-ES_tradnl"/>
        </w:rPr>
        <w:t xml:space="preserve">asilo a la </w:t>
      </w:r>
      <w:r w:rsidR="00D26D91">
        <w:rPr>
          <w:lang w:val="es-ES_tradnl"/>
        </w:rPr>
        <w:t xml:space="preserve">autora, lo cual conlleva la obtención de </w:t>
      </w:r>
      <w:r w:rsidR="001F6FFC" w:rsidRPr="001F6FFC">
        <w:rPr>
          <w:lang w:val="es-ES_tradnl"/>
        </w:rPr>
        <w:t>permiso de residencia y de trabajo.</w:t>
      </w:r>
      <w:r w:rsidR="005E452D">
        <w:rPr>
          <w:lang w:val="es-ES_tradnl"/>
        </w:rPr>
        <w:t xml:space="preserve"> </w:t>
      </w:r>
    </w:p>
    <w:p w14:paraId="15C8E4F0" w14:textId="655E52DD" w:rsidR="00C66765" w:rsidRDefault="00C15B6E" w:rsidP="001F6FFC">
      <w:pPr>
        <w:pStyle w:val="SingleTxtG"/>
        <w:rPr>
          <w:lang w:val="es-ES_tradnl"/>
        </w:rPr>
      </w:pPr>
      <w:r>
        <w:rPr>
          <w:lang w:val="es-ES_tradnl"/>
        </w:rPr>
        <w:t>5.9</w:t>
      </w:r>
      <w:r w:rsidR="002D01E1">
        <w:rPr>
          <w:lang w:val="es-ES_tradnl"/>
        </w:rPr>
        <w:tab/>
      </w:r>
      <w:r w:rsidR="00C66765" w:rsidRPr="00C66765">
        <w:rPr>
          <w:lang w:val="es-ES_tradnl"/>
        </w:rPr>
        <w:t xml:space="preserve">El Estado parte alega que la comunicación es inadmisible </w:t>
      </w:r>
      <w:r w:rsidR="00002F3C">
        <w:rPr>
          <w:lang w:val="es-ES_tradnl"/>
        </w:rPr>
        <w:t xml:space="preserve">porque </w:t>
      </w:r>
      <w:r w:rsidR="0065260A">
        <w:rPr>
          <w:lang w:val="es-ES_tradnl"/>
        </w:rPr>
        <w:t>constituye un abuso</w:t>
      </w:r>
      <w:r w:rsidR="00002F3C">
        <w:rPr>
          <w:lang w:val="es-ES_tradnl"/>
        </w:rPr>
        <w:t xml:space="preserve"> del derecho </w:t>
      </w:r>
      <w:r w:rsidR="0065260A">
        <w:rPr>
          <w:lang w:val="es-ES_tradnl"/>
        </w:rPr>
        <w:t xml:space="preserve">a presentar </w:t>
      </w:r>
      <w:r w:rsidR="00002F3C">
        <w:rPr>
          <w:lang w:val="es-ES_tradnl"/>
        </w:rPr>
        <w:t>comunicaci</w:t>
      </w:r>
      <w:r w:rsidR="0065260A">
        <w:rPr>
          <w:lang w:val="es-ES_tradnl"/>
        </w:rPr>
        <w:t>ones</w:t>
      </w:r>
      <w:r w:rsidR="00002F3C">
        <w:rPr>
          <w:lang w:val="es-ES_tradnl"/>
        </w:rPr>
        <w:t xml:space="preserve"> y es</w:t>
      </w:r>
      <w:r w:rsidR="00C66765">
        <w:rPr>
          <w:lang w:val="es-ES_tradnl"/>
        </w:rPr>
        <w:t xml:space="preserve"> manifiestamente infundada</w:t>
      </w:r>
      <w:r w:rsidR="00C66765" w:rsidRPr="00C66765">
        <w:rPr>
          <w:lang w:val="es-ES_tradnl"/>
        </w:rPr>
        <w:t>, de acuerdo con el artículo 7, apartados c) y f), del Protocolo Facultativo</w:t>
      </w:r>
      <w:r w:rsidR="00002F3C">
        <w:rPr>
          <w:lang w:val="es-ES_tradnl"/>
        </w:rPr>
        <w:t>.</w:t>
      </w:r>
      <w:r w:rsidR="00C66765" w:rsidRPr="00C66765">
        <w:rPr>
          <w:lang w:val="es-ES_tradnl"/>
        </w:rPr>
        <w:t xml:space="preserve"> </w:t>
      </w:r>
    </w:p>
    <w:p w14:paraId="570380D6" w14:textId="2466A852" w:rsidR="001F6FFC" w:rsidRPr="001F6FFC" w:rsidRDefault="00C15B6E" w:rsidP="00087663">
      <w:pPr>
        <w:pStyle w:val="SingleTxtG"/>
        <w:rPr>
          <w:lang w:val="es-ES_tradnl"/>
        </w:rPr>
      </w:pPr>
      <w:r>
        <w:rPr>
          <w:lang w:val="es-ES_tradnl"/>
        </w:rPr>
        <w:t>5.10</w:t>
      </w:r>
      <w:r w:rsidR="002D01E1">
        <w:rPr>
          <w:lang w:val="es-ES_tradnl"/>
        </w:rPr>
        <w:tab/>
      </w:r>
      <w:r w:rsidR="00002F3C">
        <w:rPr>
          <w:lang w:val="es-ES_tradnl"/>
        </w:rPr>
        <w:t>El Estado parte sostiene que</w:t>
      </w:r>
      <w:r w:rsidR="001F6FFC" w:rsidRPr="001F6FFC">
        <w:rPr>
          <w:lang w:val="es-ES_tradnl"/>
        </w:rPr>
        <w:t xml:space="preserve"> la </w:t>
      </w:r>
      <w:r w:rsidR="00002F3C">
        <w:rPr>
          <w:lang w:val="es-ES_tradnl"/>
        </w:rPr>
        <w:t>autora</w:t>
      </w:r>
      <w:r w:rsidR="001F6FFC" w:rsidRPr="001F6FFC">
        <w:rPr>
          <w:lang w:val="es-ES_tradnl"/>
        </w:rPr>
        <w:t xml:space="preserve"> nunca ha estado desatendida por </w:t>
      </w:r>
      <w:r w:rsidR="00E90912">
        <w:rPr>
          <w:lang w:val="es-ES_tradnl"/>
        </w:rPr>
        <w:t>las autoridades nacionales</w:t>
      </w:r>
      <w:r w:rsidR="001F6FFC" w:rsidRPr="001F6FFC">
        <w:rPr>
          <w:lang w:val="es-ES_tradnl"/>
        </w:rPr>
        <w:t>.</w:t>
      </w:r>
      <w:r w:rsidR="00002F3C">
        <w:rPr>
          <w:lang w:val="es-ES_tradnl"/>
        </w:rPr>
        <w:t xml:space="preserve"> </w:t>
      </w:r>
      <w:r w:rsidR="001F6FFC" w:rsidRPr="001F6FFC">
        <w:rPr>
          <w:lang w:val="es-ES_tradnl"/>
        </w:rPr>
        <w:t>Tan pronto como pis</w:t>
      </w:r>
      <w:r w:rsidR="001C5FB5" w:rsidRPr="001F6FFC">
        <w:rPr>
          <w:lang w:val="es-ES_tradnl"/>
        </w:rPr>
        <w:t>ó</w:t>
      </w:r>
      <w:r w:rsidR="001F6FFC" w:rsidRPr="001F6FFC">
        <w:rPr>
          <w:lang w:val="es-ES_tradnl"/>
        </w:rPr>
        <w:t xml:space="preserve"> suelo español se </w:t>
      </w:r>
      <w:r w:rsidR="00002F3C" w:rsidRPr="001F6FFC">
        <w:rPr>
          <w:lang w:val="es-ES_tradnl"/>
        </w:rPr>
        <w:t>tramitó</w:t>
      </w:r>
      <w:r w:rsidR="001F6FFC" w:rsidRPr="001F6FFC">
        <w:rPr>
          <w:lang w:val="es-ES_tradnl"/>
        </w:rPr>
        <w:t xml:space="preserve"> la solicitud de asilo y se t</w:t>
      </w:r>
      <w:r w:rsidR="00002F3C">
        <w:rPr>
          <w:lang w:val="es-ES_tradnl"/>
        </w:rPr>
        <w:t>uvo</w:t>
      </w:r>
      <w:r w:rsidR="001F6FFC" w:rsidRPr="001F6FFC">
        <w:rPr>
          <w:lang w:val="es-ES_tradnl"/>
        </w:rPr>
        <w:t xml:space="preserve"> en cuenta su alegación de que </w:t>
      </w:r>
      <w:r w:rsidR="00002F3C">
        <w:rPr>
          <w:lang w:val="es-ES_tradnl"/>
        </w:rPr>
        <w:t>era</w:t>
      </w:r>
      <w:r w:rsidR="001F6FFC" w:rsidRPr="001F6FFC">
        <w:rPr>
          <w:lang w:val="es-ES_tradnl"/>
        </w:rPr>
        <w:t xml:space="preserve"> menor, derivándose para las oportunas averiguaciones a los recursos públicos de guarda de menores no acompañados.</w:t>
      </w:r>
      <w:r w:rsidR="00002F3C">
        <w:rPr>
          <w:lang w:val="es-ES_tradnl"/>
        </w:rPr>
        <w:t xml:space="preserve"> </w:t>
      </w:r>
      <w:r w:rsidR="001F6FFC" w:rsidRPr="001F6FFC">
        <w:rPr>
          <w:lang w:val="es-ES_tradnl"/>
        </w:rPr>
        <w:t xml:space="preserve">La Comunidad Autónoma de Madrid la </w:t>
      </w:r>
      <w:r w:rsidR="00002F3C" w:rsidRPr="001F6FFC">
        <w:rPr>
          <w:lang w:val="es-ES_tradnl"/>
        </w:rPr>
        <w:t>acog</w:t>
      </w:r>
      <w:r w:rsidR="00002F3C">
        <w:rPr>
          <w:lang w:val="es-ES_tradnl"/>
        </w:rPr>
        <w:t>ió</w:t>
      </w:r>
      <w:r w:rsidR="001F6FFC" w:rsidRPr="001F6FFC">
        <w:rPr>
          <w:lang w:val="es-ES_tradnl"/>
        </w:rPr>
        <w:t xml:space="preserve"> de inmediato </w:t>
      </w:r>
      <w:r w:rsidR="00002F3C">
        <w:rPr>
          <w:lang w:val="es-ES_tradnl"/>
        </w:rPr>
        <w:t>y</w:t>
      </w:r>
      <w:r w:rsidR="00E90912">
        <w:rPr>
          <w:lang w:val="es-ES_tradnl"/>
        </w:rPr>
        <w:t>,</w:t>
      </w:r>
      <w:r w:rsidR="00002F3C">
        <w:rPr>
          <w:lang w:val="es-ES_tradnl"/>
        </w:rPr>
        <w:t xml:space="preserve"> ante</w:t>
      </w:r>
      <w:r w:rsidR="001F6FFC" w:rsidRPr="001F6FFC">
        <w:rPr>
          <w:lang w:val="es-ES_tradnl"/>
        </w:rPr>
        <w:t xml:space="preserve"> la falta de colaboración</w:t>
      </w:r>
      <w:r w:rsidR="00002F3C">
        <w:rPr>
          <w:lang w:val="es-ES_tradnl"/>
        </w:rPr>
        <w:t xml:space="preserve"> de la autora</w:t>
      </w:r>
      <w:r w:rsidR="00E90912">
        <w:rPr>
          <w:lang w:val="es-ES_tradnl"/>
        </w:rPr>
        <w:t>,</w:t>
      </w:r>
      <w:r w:rsidR="001F6FFC" w:rsidRPr="001F6FFC">
        <w:rPr>
          <w:lang w:val="es-ES_tradnl"/>
        </w:rPr>
        <w:t xml:space="preserve"> </w:t>
      </w:r>
      <w:r w:rsidR="00002F3C">
        <w:rPr>
          <w:lang w:val="es-ES_tradnl"/>
        </w:rPr>
        <w:t>acudió</w:t>
      </w:r>
      <w:r w:rsidR="001C5FB5">
        <w:rPr>
          <w:lang w:val="es-ES_tradnl"/>
        </w:rPr>
        <w:t xml:space="preserve"> a</w:t>
      </w:r>
      <w:r w:rsidR="00771AEF">
        <w:rPr>
          <w:lang w:val="es-ES_tradnl"/>
        </w:rPr>
        <w:t xml:space="preserve"> </w:t>
      </w:r>
      <w:r w:rsidR="001C5FB5">
        <w:rPr>
          <w:lang w:val="es-ES_tradnl"/>
        </w:rPr>
        <w:t>l</w:t>
      </w:r>
      <w:r w:rsidR="00771AEF">
        <w:rPr>
          <w:lang w:val="es-ES_tradnl"/>
        </w:rPr>
        <w:t>a</w:t>
      </w:r>
      <w:r w:rsidR="001C5FB5">
        <w:rPr>
          <w:lang w:val="es-ES_tradnl"/>
        </w:rPr>
        <w:t xml:space="preserve"> Fiscal</w:t>
      </w:r>
      <w:r w:rsidR="00771AEF">
        <w:rPr>
          <w:lang w:val="es-ES_tradnl"/>
        </w:rPr>
        <w:t>ía</w:t>
      </w:r>
      <w:r w:rsidR="001C5FB5">
        <w:rPr>
          <w:lang w:val="es-ES_tradnl"/>
        </w:rPr>
        <w:t xml:space="preserve">. </w:t>
      </w:r>
      <w:r w:rsidR="001F6FFC" w:rsidRPr="001F6FFC">
        <w:rPr>
          <w:lang w:val="es-ES_tradnl"/>
        </w:rPr>
        <w:t xml:space="preserve">Una vez realizadas las oportunas pruebas médicas, se </w:t>
      </w:r>
      <w:r w:rsidR="001C5FB5" w:rsidRPr="001F6FFC">
        <w:rPr>
          <w:lang w:val="es-ES_tradnl"/>
        </w:rPr>
        <w:t>determinó</w:t>
      </w:r>
      <w:r w:rsidR="001F6FFC" w:rsidRPr="001F6FFC">
        <w:rPr>
          <w:lang w:val="es-ES_tradnl"/>
        </w:rPr>
        <w:t xml:space="preserve"> provisionalmente que a los efectos legales </w:t>
      </w:r>
      <w:r w:rsidR="001C5FB5" w:rsidRPr="001F6FFC">
        <w:rPr>
          <w:lang w:val="es-ES_tradnl"/>
        </w:rPr>
        <w:t>deb</w:t>
      </w:r>
      <w:r w:rsidR="001C5FB5">
        <w:rPr>
          <w:lang w:val="es-ES_tradnl"/>
        </w:rPr>
        <w:t>ía</w:t>
      </w:r>
      <w:r w:rsidR="001F6FFC" w:rsidRPr="001F6FFC">
        <w:rPr>
          <w:lang w:val="es-ES_tradnl"/>
        </w:rPr>
        <w:t xml:space="preserve"> ser considerada mayor de edad. </w:t>
      </w:r>
      <w:r w:rsidR="001C5FB5">
        <w:rPr>
          <w:lang w:val="es-ES_tradnl"/>
        </w:rPr>
        <w:t>La autora pasó entonces</w:t>
      </w:r>
      <w:r w:rsidR="001F6FFC" w:rsidRPr="001F6FFC">
        <w:rPr>
          <w:lang w:val="es-ES_tradnl"/>
        </w:rPr>
        <w:t xml:space="preserve"> a beneficiarse de otro recurso público gratuito tendente a favorecer su integración social como demandante de asilo. </w:t>
      </w:r>
      <w:r w:rsidR="001C5FB5">
        <w:rPr>
          <w:lang w:val="es-ES_tradnl"/>
        </w:rPr>
        <w:t>El Estado parte señala que l</w:t>
      </w:r>
      <w:r w:rsidR="001F6FFC" w:rsidRPr="001F6FFC">
        <w:rPr>
          <w:lang w:val="es-ES_tradnl"/>
        </w:rPr>
        <w:t>as posibles soluciones que</w:t>
      </w:r>
      <w:r w:rsidR="001C5FB5">
        <w:rPr>
          <w:lang w:val="es-ES_tradnl"/>
        </w:rPr>
        <w:t xml:space="preserve"> la autora </w:t>
      </w:r>
      <w:r w:rsidR="001F6FFC" w:rsidRPr="001F6FFC">
        <w:rPr>
          <w:lang w:val="es-ES_tradnl"/>
        </w:rPr>
        <w:t xml:space="preserve">formula al final del escrito de </w:t>
      </w:r>
      <w:r w:rsidR="001C5FB5">
        <w:rPr>
          <w:lang w:val="es-ES_tradnl"/>
        </w:rPr>
        <w:t xml:space="preserve">su </w:t>
      </w:r>
      <w:r w:rsidR="001F6FFC" w:rsidRPr="001F6FFC">
        <w:rPr>
          <w:lang w:val="es-ES_tradnl"/>
        </w:rPr>
        <w:t>comunicación carecen de sentido alguno pa</w:t>
      </w:r>
      <w:r w:rsidR="00087663">
        <w:rPr>
          <w:lang w:val="es-ES_tradnl"/>
        </w:rPr>
        <w:t xml:space="preserve">ra </w:t>
      </w:r>
      <w:r w:rsidR="001C5FB5">
        <w:rPr>
          <w:lang w:val="es-ES_tradnl"/>
        </w:rPr>
        <w:t>su</w:t>
      </w:r>
      <w:r w:rsidR="00087663">
        <w:rPr>
          <w:lang w:val="es-ES_tradnl"/>
        </w:rPr>
        <w:t xml:space="preserve"> interés. </w:t>
      </w:r>
    </w:p>
    <w:p w14:paraId="3C726DAE" w14:textId="793D0165" w:rsidR="001F6FFC" w:rsidRPr="001C5FB5" w:rsidRDefault="002D01E1" w:rsidP="001F6FFC">
      <w:pPr>
        <w:pStyle w:val="SingleTxtG"/>
        <w:rPr>
          <w:lang w:val="es-ES_tradnl"/>
        </w:rPr>
      </w:pPr>
      <w:r>
        <w:rPr>
          <w:lang w:val="es-ES_tradnl"/>
        </w:rPr>
        <w:t>5.11</w:t>
      </w:r>
      <w:r>
        <w:rPr>
          <w:lang w:val="es-ES_tradnl"/>
        </w:rPr>
        <w:tab/>
      </w:r>
      <w:r w:rsidR="00087663" w:rsidRPr="001C5FB5">
        <w:rPr>
          <w:lang w:val="es-ES_tradnl"/>
        </w:rPr>
        <w:t>El Estado parte señala</w:t>
      </w:r>
      <w:r w:rsidR="001C5FB5" w:rsidRPr="001C5FB5">
        <w:rPr>
          <w:lang w:val="es-ES_tradnl"/>
        </w:rPr>
        <w:t xml:space="preserve"> además</w:t>
      </w:r>
      <w:r w:rsidR="00087663" w:rsidRPr="001C5FB5">
        <w:rPr>
          <w:lang w:val="es-ES_tradnl"/>
        </w:rPr>
        <w:t xml:space="preserve"> que</w:t>
      </w:r>
      <w:r w:rsidR="001F6FFC" w:rsidRPr="001C5FB5">
        <w:rPr>
          <w:lang w:val="es-ES_tradnl"/>
        </w:rPr>
        <w:t xml:space="preserve"> en </w:t>
      </w:r>
      <w:r w:rsidR="001C5FB5" w:rsidRPr="001C5FB5">
        <w:rPr>
          <w:lang w:val="es-ES_tradnl"/>
        </w:rPr>
        <w:t>la resolución</w:t>
      </w:r>
      <w:r w:rsidR="00BB1C40" w:rsidRPr="001C5FB5">
        <w:rPr>
          <w:lang w:val="es-ES_tradnl"/>
        </w:rPr>
        <w:t xml:space="preserve"> del derecho de asilo se consigna expresamente que la fecha de nacimiento considerada legalmente en la actualidad</w:t>
      </w:r>
      <w:r w:rsidR="001C5FB5" w:rsidRPr="001C5FB5">
        <w:rPr>
          <w:lang w:val="es-ES_tradnl"/>
        </w:rPr>
        <w:t>, 1</w:t>
      </w:r>
      <w:r w:rsidR="00BB1C40" w:rsidRPr="001C5FB5">
        <w:rPr>
          <w:lang w:val="es-ES_tradnl"/>
        </w:rPr>
        <w:t>0 de mayo de 199</w:t>
      </w:r>
      <w:r w:rsidR="000E5628">
        <w:rPr>
          <w:lang w:val="es-ES_tradnl"/>
        </w:rPr>
        <w:t>1,</w:t>
      </w:r>
      <w:r w:rsidR="001C5FB5" w:rsidRPr="001C5FB5">
        <w:rPr>
          <w:lang w:val="es-ES_tradnl"/>
        </w:rPr>
        <w:t xml:space="preserve"> </w:t>
      </w:r>
      <w:r w:rsidR="00BB1C40" w:rsidRPr="001C5FB5">
        <w:rPr>
          <w:lang w:val="es-ES_tradnl"/>
        </w:rPr>
        <w:t xml:space="preserve">es presunta, de manera que si </w:t>
      </w:r>
      <w:r w:rsidR="001C5FB5" w:rsidRPr="001C5FB5">
        <w:rPr>
          <w:lang w:val="es-ES_tradnl"/>
        </w:rPr>
        <w:t>se aportara</w:t>
      </w:r>
      <w:r w:rsidR="00BB1C40" w:rsidRPr="001C5FB5">
        <w:rPr>
          <w:lang w:val="es-ES_tradnl"/>
        </w:rPr>
        <w:t xml:space="preserve"> un pasaporte de</w:t>
      </w:r>
      <w:r w:rsidR="00235FC0">
        <w:rPr>
          <w:lang w:val="es-ES_tradnl"/>
        </w:rPr>
        <w:t>l</w:t>
      </w:r>
      <w:r w:rsidR="00BB1C40" w:rsidRPr="001C5FB5">
        <w:rPr>
          <w:lang w:val="es-ES_tradnl"/>
        </w:rPr>
        <w:t xml:space="preserve"> Camerú</w:t>
      </w:r>
      <w:r w:rsidR="00BB1C40" w:rsidRPr="0020242C">
        <w:rPr>
          <w:lang w:val="es-ES_tradnl"/>
        </w:rPr>
        <w:t xml:space="preserve">n </w:t>
      </w:r>
      <w:r w:rsidR="0065260A" w:rsidRPr="008A2590">
        <w:rPr>
          <w:lang w:val="es-ES_tradnl"/>
        </w:rPr>
        <w:t>―</w:t>
      </w:r>
      <w:r w:rsidR="00BB1C40" w:rsidRPr="0020242C">
        <w:rPr>
          <w:lang w:val="es-ES_tradnl"/>
        </w:rPr>
        <w:t>que</w:t>
      </w:r>
      <w:r w:rsidR="00BB1C40" w:rsidRPr="001C5FB5">
        <w:rPr>
          <w:lang w:val="es-ES_tradnl"/>
        </w:rPr>
        <w:t xml:space="preserve"> puede solicitar sin ayuda de sus familiares al tratarse ya de una mayor de edad</w:t>
      </w:r>
      <w:r w:rsidR="008B79E6">
        <w:rPr>
          <w:lang w:val="es-ES_tradnl"/>
        </w:rPr>
        <w:t>―</w:t>
      </w:r>
      <w:r w:rsidR="00BB1C40" w:rsidRPr="001C5FB5">
        <w:rPr>
          <w:lang w:val="es-ES_tradnl"/>
        </w:rPr>
        <w:t xml:space="preserve"> se procedería a registrar su fecha oficial real de nacimiento</w:t>
      </w:r>
      <w:r w:rsidR="001C5FB5" w:rsidRPr="001C5FB5">
        <w:rPr>
          <w:lang w:val="es-ES_tradnl"/>
        </w:rPr>
        <w:t>.</w:t>
      </w:r>
    </w:p>
    <w:p w14:paraId="0CE6812F" w14:textId="173F322C" w:rsidR="00087663" w:rsidRPr="00BB1C40" w:rsidRDefault="002D01E1" w:rsidP="001F6FFC">
      <w:pPr>
        <w:pStyle w:val="SingleTxtG"/>
        <w:rPr>
          <w:lang w:val="es-ES_tradnl"/>
        </w:rPr>
      </w:pPr>
      <w:r>
        <w:rPr>
          <w:lang w:val="es-ES_tradnl"/>
        </w:rPr>
        <w:t>5.12</w:t>
      </w:r>
      <w:r>
        <w:rPr>
          <w:lang w:val="es-ES_tradnl"/>
        </w:rPr>
        <w:tab/>
      </w:r>
      <w:r w:rsidR="004144CA" w:rsidRPr="00BB1C40">
        <w:rPr>
          <w:lang w:val="es-ES_tradnl"/>
        </w:rPr>
        <w:t>El Estado parte sostiene asimismo que, de acuerdo con el artículo 7 e)</w:t>
      </w:r>
      <w:r w:rsidR="0055366E">
        <w:rPr>
          <w:lang w:val="es-ES_tradnl"/>
        </w:rPr>
        <w:t>,</w:t>
      </w:r>
      <w:r w:rsidR="004144CA" w:rsidRPr="00BB1C40">
        <w:rPr>
          <w:lang w:val="es-ES_tradnl"/>
        </w:rPr>
        <w:t xml:space="preserve"> del Protocolo Facultativo, la comunicación es inadmisible por falta de agotamiento de todos los recursos internos, dado que</w:t>
      </w:r>
      <w:r w:rsidR="00BB1C40" w:rsidRPr="00BB1C40">
        <w:t xml:space="preserve"> la autora no esperó a la resolución del expediente de asilo, el cual era un recurso interno efectivo, como demuestra el hecho de que el 6 de agosto de 2019 se le concediera el asilo y el derecho de residir y trabajar en España.</w:t>
      </w:r>
    </w:p>
    <w:p w14:paraId="01F69ACE" w14:textId="7FD93EE1" w:rsidR="00087663" w:rsidRDefault="002D01E1" w:rsidP="00BB1C40">
      <w:pPr>
        <w:pStyle w:val="SingleTxtG"/>
        <w:rPr>
          <w:lang w:val="es-ES_tradnl"/>
        </w:rPr>
      </w:pPr>
      <w:r>
        <w:rPr>
          <w:lang w:val="es-ES_tradnl"/>
        </w:rPr>
        <w:t>5.13</w:t>
      </w:r>
      <w:r>
        <w:rPr>
          <w:lang w:val="es-ES_tradnl"/>
        </w:rPr>
        <w:tab/>
      </w:r>
      <w:r w:rsidR="00BB1C40">
        <w:rPr>
          <w:lang w:val="es-ES_tradnl"/>
        </w:rPr>
        <w:t xml:space="preserve">Respecto de los otros recursos utilizados por la autora </w:t>
      </w:r>
      <w:r w:rsidR="00BB0957">
        <w:rPr>
          <w:lang w:val="es-ES_tradnl"/>
        </w:rPr>
        <w:t>―</w:t>
      </w:r>
      <w:r w:rsidR="00710069">
        <w:rPr>
          <w:lang w:val="es-ES_tradnl"/>
        </w:rPr>
        <w:t xml:space="preserve">presentación de </w:t>
      </w:r>
      <w:r w:rsidR="001F6FFC" w:rsidRPr="001F6FFC">
        <w:rPr>
          <w:lang w:val="es-ES_tradnl"/>
        </w:rPr>
        <w:t>solicitud a</w:t>
      </w:r>
      <w:r w:rsidR="006C4443">
        <w:rPr>
          <w:lang w:val="es-ES_tradnl"/>
        </w:rPr>
        <w:t xml:space="preserve"> </w:t>
      </w:r>
      <w:r w:rsidR="001F6FFC" w:rsidRPr="001F6FFC">
        <w:rPr>
          <w:lang w:val="es-ES_tradnl"/>
        </w:rPr>
        <w:t>l</w:t>
      </w:r>
      <w:r w:rsidR="006C4443">
        <w:rPr>
          <w:lang w:val="es-ES_tradnl"/>
        </w:rPr>
        <w:t>a</w:t>
      </w:r>
      <w:r w:rsidR="001F6FFC" w:rsidRPr="001F6FFC">
        <w:rPr>
          <w:lang w:val="es-ES_tradnl"/>
        </w:rPr>
        <w:t xml:space="preserve"> Fiscal</w:t>
      </w:r>
      <w:r w:rsidR="006C4443">
        <w:rPr>
          <w:lang w:val="es-ES_tradnl"/>
        </w:rPr>
        <w:t>ía</w:t>
      </w:r>
      <w:r w:rsidR="001F6FFC" w:rsidRPr="001F6FFC">
        <w:rPr>
          <w:lang w:val="es-ES_tradnl"/>
        </w:rPr>
        <w:t xml:space="preserve"> para que reconsiderara la declaración provisional de mayoría de edad e impugnación ante la jurisdicción civil de la no asunción pública de la tutela</w:t>
      </w:r>
      <w:r w:rsidR="00C45E74">
        <w:rPr>
          <w:lang w:val="es-ES_tradnl"/>
        </w:rPr>
        <w:t>―</w:t>
      </w:r>
      <w:r w:rsidR="00BB1C40">
        <w:rPr>
          <w:lang w:val="es-ES_tradnl"/>
        </w:rPr>
        <w:t xml:space="preserve">, el Estado parte </w:t>
      </w:r>
      <w:r w:rsidR="00BB1C40">
        <w:rPr>
          <w:lang w:val="es-ES_tradnl"/>
        </w:rPr>
        <w:lastRenderedPageBreak/>
        <w:t>considera que la autora “</w:t>
      </w:r>
      <w:r w:rsidR="001F6FFC" w:rsidRPr="001F6FFC">
        <w:rPr>
          <w:lang w:val="es-ES_tradnl"/>
        </w:rPr>
        <w:t>tan s</w:t>
      </w:r>
      <w:r w:rsidR="00C45E74">
        <w:rPr>
          <w:lang w:val="es-ES_tradnl"/>
        </w:rPr>
        <w:t>o</w:t>
      </w:r>
      <w:r w:rsidR="001F6FFC" w:rsidRPr="001F6FFC">
        <w:rPr>
          <w:lang w:val="es-ES_tradnl"/>
        </w:rPr>
        <w:t xml:space="preserve">lo nominalmente agota dichas </w:t>
      </w:r>
      <w:proofErr w:type="gramStart"/>
      <w:r w:rsidR="001F6FFC" w:rsidRPr="001F6FFC">
        <w:rPr>
          <w:lang w:val="es-ES_tradnl"/>
        </w:rPr>
        <w:t>vías</w:t>
      </w:r>
      <w:proofErr w:type="gramEnd"/>
      <w:r w:rsidR="001F6FFC" w:rsidRPr="001F6FFC">
        <w:rPr>
          <w:lang w:val="es-ES_tradnl"/>
        </w:rPr>
        <w:t xml:space="preserve"> pero lo hace actuando de una manera negligente que impide su efectividad</w:t>
      </w:r>
      <w:r w:rsidR="00BB1C40">
        <w:rPr>
          <w:lang w:val="es-ES_tradnl"/>
        </w:rPr>
        <w:t>”</w:t>
      </w:r>
      <w:r w:rsidR="001F6FFC" w:rsidRPr="001F6FFC">
        <w:rPr>
          <w:lang w:val="es-ES_tradnl"/>
        </w:rPr>
        <w:t xml:space="preserve">. </w:t>
      </w:r>
      <w:r w:rsidR="00BB1C40">
        <w:rPr>
          <w:lang w:val="es-ES_tradnl"/>
        </w:rPr>
        <w:t>La autora no aport</w:t>
      </w:r>
      <w:r w:rsidR="00BB1C40" w:rsidRPr="00BB1C40">
        <w:rPr>
          <w:lang w:val="es-ES_tradnl"/>
        </w:rPr>
        <w:t>ó</w:t>
      </w:r>
      <w:r w:rsidR="00BB1C40">
        <w:rPr>
          <w:lang w:val="es-ES_tradnl"/>
        </w:rPr>
        <w:t xml:space="preserve"> ninguna prueba fehaciente de mayoría de edad, ni documentales </w:t>
      </w:r>
      <w:r w:rsidR="003B5447">
        <w:rPr>
          <w:lang w:val="es-ES_tradnl"/>
        </w:rPr>
        <w:t>―</w:t>
      </w:r>
      <w:r w:rsidR="001F6FFC" w:rsidRPr="001F6FFC">
        <w:rPr>
          <w:lang w:val="es-ES_tradnl"/>
        </w:rPr>
        <w:t>por e</w:t>
      </w:r>
      <w:r w:rsidR="00BB1C40">
        <w:rPr>
          <w:lang w:val="es-ES_tradnl"/>
        </w:rPr>
        <w:t xml:space="preserve">jemplo, un pasaporte oficial, </w:t>
      </w:r>
      <w:r w:rsidR="00E31892">
        <w:rPr>
          <w:lang w:val="es-ES_tradnl"/>
        </w:rPr>
        <w:t xml:space="preserve">un </w:t>
      </w:r>
      <w:r w:rsidR="001F6FFC" w:rsidRPr="001F6FFC">
        <w:rPr>
          <w:lang w:val="es-ES_tradnl"/>
        </w:rPr>
        <w:t>documento con datos biométricos</w:t>
      </w:r>
      <w:r w:rsidR="00E31892">
        <w:rPr>
          <w:lang w:val="es-ES_tradnl"/>
        </w:rPr>
        <w:t>―</w:t>
      </w:r>
      <w:r w:rsidR="00BB1C40">
        <w:rPr>
          <w:lang w:val="es-ES_tradnl"/>
        </w:rPr>
        <w:t xml:space="preserve"> </w:t>
      </w:r>
      <w:r w:rsidR="001F6FFC" w:rsidRPr="001F6FFC">
        <w:rPr>
          <w:lang w:val="es-ES_tradnl"/>
        </w:rPr>
        <w:t xml:space="preserve">o periciales </w:t>
      </w:r>
      <w:r w:rsidR="00E31892">
        <w:rPr>
          <w:lang w:val="es-ES_tradnl"/>
        </w:rPr>
        <w:t>―</w:t>
      </w:r>
      <w:r w:rsidR="001F6FFC" w:rsidRPr="001F6FFC">
        <w:rPr>
          <w:lang w:val="es-ES_tradnl"/>
        </w:rPr>
        <w:t>pruebas médicas, psicológicas</w:t>
      </w:r>
      <w:r w:rsidR="00BB1C40">
        <w:rPr>
          <w:lang w:val="es-ES_tradnl"/>
        </w:rPr>
        <w:t>, etc</w:t>
      </w:r>
      <w:r w:rsidR="00E31892">
        <w:rPr>
          <w:lang w:val="es-ES_tradnl"/>
        </w:rPr>
        <w:t>.</w:t>
      </w:r>
      <w:r w:rsidR="001F6FFC" w:rsidRPr="001F6FFC">
        <w:rPr>
          <w:lang w:val="es-ES_tradnl"/>
        </w:rPr>
        <w:t xml:space="preserve"> </w:t>
      </w:r>
      <w:r w:rsidR="00BB1C40">
        <w:rPr>
          <w:lang w:val="es-ES_tradnl"/>
        </w:rPr>
        <w:t>La autora no solicit</w:t>
      </w:r>
      <w:r w:rsidR="00BB1C40" w:rsidRPr="00BB1C40">
        <w:rPr>
          <w:lang w:val="es-ES_tradnl"/>
        </w:rPr>
        <w:t>ó</w:t>
      </w:r>
      <w:r w:rsidR="001F6FFC" w:rsidRPr="001F6FFC">
        <w:rPr>
          <w:lang w:val="es-ES_tradnl"/>
        </w:rPr>
        <w:t xml:space="preserve"> la práctica de ninguna prueba médica en sede judicial ni </w:t>
      </w:r>
      <w:r w:rsidR="00BB1C40" w:rsidRPr="001F6FFC">
        <w:rPr>
          <w:lang w:val="es-ES_tradnl"/>
        </w:rPr>
        <w:t>proced</w:t>
      </w:r>
      <w:r w:rsidR="00BB1C40">
        <w:rPr>
          <w:lang w:val="es-ES_tradnl"/>
        </w:rPr>
        <w:t>ió</w:t>
      </w:r>
      <w:r w:rsidR="001F6FFC" w:rsidRPr="001F6FFC">
        <w:rPr>
          <w:lang w:val="es-ES_tradnl"/>
        </w:rPr>
        <w:t xml:space="preserve"> a su realización </w:t>
      </w:r>
      <w:r w:rsidR="001F6FFC" w:rsidRPr="00BB1C40">
        <w:rPr>
          <w:i/>
          <w:lang w:val="es-ES_tradnl"/>
        </w:rPr>
        <w:t>motu proprio</w:t>
      </w:r>
      <w:r w:rsidR="001F6FFC" w:rsidRPr="001F6FFC">
        <w:rPr>
          <w:lang w:val="es-ES_tradnl"/>
        </w:rPr>
        <w:t xml:space="preserve"> para aportarla al fiscal o los juzgados. </w:t>
      </w:r>
    </w:p>
    <w:p w14:paraId="6C9D832F" w14:textId="4C4E3087" w:rsidR="001F6FFC" w:rsidRPr="001F6FFC" w:rsidRDefault="002D01E1" w:rsidP="006C2689">
      <w:pPr>
        <w:pStyle w:val="SingleTxtG"/>
        <w:rPr>
          <w:lang w:val="es-ES_tradnl"/>
        </w:rPr>
      </w:pPr>
      <w:r>
        <w:rPr>
          <w:lang w:val="es-ES_tradnl"/>
        </w:rPr>
        <w:t>5.14</w:t>
      </w:r>
      <w:r>
        <w:rPr>
          <w:lang w:val="es-ES_tradnl"/>
        </w:rPr>
        <w:tab/>
      </w:r>
      <w:r w:rsidR="00BB1C40">
        <w:rPr>
          <w:lang w:val="es-ES_tradnl"/>
        </w:rPr>
        <w:t xml:space="preserve">El Estado parte considera igualmente que ha desaparecido el motivo de la comunicación y que se debería poner fin al examen de la comunicación de acuerdo con el </w:t>
      </w:r>
      <w:r w:rsidR="00E3579A" w:rsidRPr="002B7301">
        <w:rPr>
          <w:lang w:val="es-ES_tradnl"/>
        </w:rPr>
        <w:t xml:space="preserve">artículo </w:t>
      </w:r>
      <w:r w:rsidR="00BB1C40" w:rsidRPr="002B7301">
        <w:rPr>
          <w:lang w:val="es-ES_tradnl"/>
        </w:rPr>
        <w:t xml:space="preserve">26 del </w:t>
      </w:r>
      <w:r w:rsidR="0065260A" w:rsidRPr="008A2590">
        <w:rPr>
          <w:lang w:val="es-ES_tradnl"/>
        </w:rPr>
        <w:t>r</w:t>
      </w:r>
      <w:r w:rsidR="00BB1C40" w:rsidRPr="002B7301">
        <w:rPr>
          <w:lang w:val="es-ES_tradnl"/>
        </w:rPr>
        <w:t>eglamento del Comité</w:t>
      </w:r>
      <w:r w:rsidR="0065260A">
        <w:rPr>
          <w:lang w:val="es-ES_tradnl"/>
        </w:rPr>
        <w:t xml:space="preserve"> en relación con el Protocolo Facultativo</w:t>
      </w:r>
      <w:r w:rsidR="00E3579A">
        <w:rPr>
          <w:lang w:val="es-ES_tradnl"/>
        </w:rPr>
        <w:t>, porque la autora habría alcanzado ya la mayoría de edad</w:t>
      </w:r>
      <w:r w:rsidR="001F6FFC" w:rsidRPr="001F6FFC">
        <w:rPr>
          <w:lang w:val="es-ES_tradnl"/>
        </w:rPr>
        <w:t>.</w:t>
      </w:r>
      <w:r w:rsidR="00BB1C40">
        <w:rPr>
          <w:lang w:val="es-ES_tradnl"/>
        </w:rPr>
        <w:t xml:space="preserve"> </w:t>
      </w:r>
      <w:r w:rsidR="001F6FFC" w:rsidRPr="001F6FFC">
        <w:rPr>
          <w:lang w:val="es-ES_tradnl"/>
        </w:rPr>
        <w:t xml:space="preserve">Asimismo, se le ha reconocido su derecho al asilo, por lo que tiene derecho </w:t>
      </w:r>
      <w:r w:rsidR="006C2689">
        <w:rPr>
          <w:lang w:val="es-ES_tradnl"/>
        </w:rPr>
        <w:t xml:space="preserve">a residir y trabajar en España. </w:t>
      </w:r>
    </w:p>
    <w:p w14:paraId="71BEA4AD" w14:textId="6EA88F5F" w:rsidR="001F6FFC" w:rsidRPr="001F6FFC" w:rsidRDefault="002D01E1" w:rsidP="001F6FFC">
      <w:pPr>
        <w:pStyle w:val="SingleTxtG"/>
        <w:rPr>
          <w:lang w:val="es-ES_tradnl"/>
        </w:rPr>
      </w:pPr>
      <w:r>
        <w:rPr>
          <w:lang w:val="es-ES_tradnl"/>
        </w:rPr>
        <w:t>5.15</w:t>
      </w:r>
      <w:r>
        <w:rPr>
          <w:lang w:val="es-ES_tradnl"/>
        </w:rPr>
        <w:tab/>
      </w:r>
      <w:r w:rsidR="006C2689">
        <w:rPr>
          <w:lang w:val="es-ES_tradnl"/>
        </w:rPr>
        <w:t>En cuanto al fondo de la comunicación, el Estado parte señala que los expedientes que aporta demuestran que</w:t>
      </w:r>
      <w:r w:rsidR="00235FC0">
        <w:rPr>
          <w:lang w:val="es-ES_tradnl"/>
        </w:rPr>
        <w:t>,</w:t>
      </w:r>
      <w:r w:rsidR="006C2689">
        <w:rPr>
          <w:lang w:val="es-ES_tradnl"/>
        </w:rPr>
        <w:t xml:space="preserve"> en contra de </w:t>
      </w:r>
      <w:r w:rsidR="001F6FFC" w:rsidRPr="001F6FFC">
        <w:rPr>
          <w:lang w:val="es-ES_tradnl"/>
        </w:rPr>
        <w:t xml:space="preserve">lo afirmado por </w:t>
      </w:r>
      <w:r w:rsidR="006C2689">
        <w:rPr>
          <w:lang w:val="es-ES_tradnl"/>
        </w:rPr>
        <w:t xml:space="preserve">la autora, </w:t>
      </w:r>
      <w:r w:rsidR="0020242C">
        <w:rPr>
          <w:lang w:val="es-ES_tradnl"/>
        </w:rPr>
        <w:t>e</w:t>
      </w:r>
      <w:r w:rsidR="006C2689">
        <w:rPr>
          <w:lang w:val="es-ES_tradnl"/>
        </w:rPr>
        <w:t xml:space="preserve">sta </w:t>
      </w:r>
      <w:r w:rsidR="001F6FFC" w:rsidRPr="001F6FFC">
        <w:rPr>
          <w:lang w:val="es-ES_tradnl"/>
        </w:rPr>
        <w:t>estuvo asistida por intérpretes y abog</w:t>
      </w:r>
      <w:r w:rsidR="006C2689">
        <w:rPr>
          <w:lang w:val="es-ES_tradnl"/>
        </w:rPr>
        <w:t xml:space="preserve">ados especializados y gratuitos. </w:t>
      </w:r>
      <w:r w:rsidR="001F6FFC" w:rsidRPr="001F6FFC">
        <w:rPr>
          <w:lang w:val="es-ES_tradnl"/>
        </w:rPr>
        <w:t>También existió consentimiento informado prestado ante el fiscal, previo a la realización de pruebas médicas, con asistencia de un intérprete.</w:t>
      </w:r>
    </w:p>
    <w:p w14:paraId="39C06254" w14:textId="40D13A9C" w:rsidR="001F6FFC" w:rsidRPr="001F6FFC" w:rsidRDefault="002D01E1" w:rsidP="001F6FFC">
      <w:pPr>
        <w:pStyle w:val="SingleTxtG"/>
        <w:rPr>
          <w:lang w:val="es-ES_tradnl"/>
        </w:rPr>
      </w:pPr>
      <w:r>
        <w:rPr>
          <w:lang w:val="es-ES_tradnl"/>
        </w:rPr>
        <w:t>5.16</w:t>
      </w:r>
      <w:r>
        <w:rPr>
          <w:lang w:val="es-ES_tradnl"/>
        </w:rPr>
        <w:tab/>
      </w:r>
      <w:r w:rsidR="006C2689">
        <w:rPr>
          <w:lang w:val="es-ES_tradnl"/>
        </w:rPr>
        <w:t>El Estado parte sostiene que</w:t>
      </w:r>
      <w:r w:rsidR="001F6FFC" w:rsidRPr="001F6FFC">
        <w:rPr>
          <w:lang w:val="es-ES_tradnl"/>
        </w:rPr>
        <w:t xml:space="preserve"> siempre se tuvo en cuenta el interés superior de </w:t>
      </w:r>
      <w:r w:rsidR="006C2689">
        <w:rPr>
          <w:lang w:val="es-ES_tradnl"/>
        </w:rPr>
        <w:t>“</w:t>
      </w:r>
      <w:r w:rsidR="001F6FFC" w:rsidRPr="001F6FFC">
        <w:rPr>
          <w:lang w:val="es-ES_tradnl"/>
        </w:rPr>
        <w:t>la persona solicitante de asilo</w:t>
      </w:r>
      <w:r w:rsidR="006C2689">
        <w:rPr>
          <w:lang w:val="es-ES_tradnl"/>
        </w:rPr>
        <w:t>”</w:t>
      </w:r>
      <w:r w:rsidR="001F6FFC" w:rsidRPr="001F6FFC">
        <w:rPr>
          <w:lang w:val="es-ES_tradnl"/>
        </w:rPr>
        <w:t xml:space="preserve"> y en concreto las necesidades psicológicas y madurativas de la </w:t>
      </w:r>
      <w:r w:rsidR="006C2689">
        <w:rPr>
          <w:lang w:val="es-ES_tradnl"/>
        </w:rPr>
        <w:t>autora</w:t>
      </w:r>
      <w:r w:rsidR="001F6FFC" w:rsidRPr="001F6FFC">
        <w:rPr>
          <w:lang w:val="es-ES_tradnl"/>
        </w:rPr>
        <w:t xml:space="preserve">, con independencia de que fuera menor o mayor de edad. </w:t>
      </w:r>
      <w:r w:rsidR="000C6B7C">
        <w:rPr>
          <w:lang w:val="es-ES_tradnl"/>
        </w:rPr>
        <w:t>Subraya que la autora</w:t>
      </w:r>
      <w:r w:rsidR="001F6FFC" w:rsidRPr="001F6FFC">
        <w:rPr>
          <w:lang w:val="es-ES_tradnl"/>
        </w:rPr>
        <w:t xml:space="preserve"> </w:t>
      </w:r>
      <w:r w:rsidR="006C2689" w:rsidRPr="001F6FFC">
        <w:rPr>
          <w:lang w:val="es-ES_tradnl"/>
        </w:rPr>
        <w:t>declaró</w:t>
      </w:r>
      <w:r w:rsidR="001F6FFC" w:rsidRPr="001F6FFC">
        <w:rPr>
          <w:lang w:val="es-ES_tradnl"/>
        </w:rPr>
        <w:t xml:space="preserve"> que viajaba con un pasaporte oficial que acreditaba su mayoría de edad</w:t>
      </w:r>
      <w:r w:rsidR="006C2689">
        <w:rPr>
          <w:lang w:val="es-ES_tradnl"/>
        </w:rPr>
        <w:t xml:space="preserve"> </w:t>
      </w:r>
      <w:r w:rsidR="001F6FFC" w:rsidRPr="001F6FFC">
        <w:rPr>
          <w:lang w:val="es-ES_tradnl"/>
        </w:rPr>
        <w:t>y que su relato sobre qui</w:t>
      </w:r>
      <w:r w:rsidR="00235FC0">
        <w:rPr>
          <w:lang w:val="es-ES_tradnl"/>
        </w:rPr>
        <w:t>é</w:t>
      </w:r>
      <w:r w:rsidR="001F6FFC" w:rsidRPr="001F6FFC">
        <w:rPr>
          <w:lang w:val="es-ES_tradnl"/>
        </w:rPr>
        <w:t xml:space="preserve">n le consiguió los documentos y financió el viaje </w:t>
      </w:r>
      <w:r w:rsidR="0020242C">
        <w:rPr>
          <w:lang w:val="es-ES_tradnl"/>
        </w:rPr>
        <w:t>es</w:t>
      </w:r>
      <w:r w:rsidR="0020242C" w:rsidRPr="001F6FFC">
        <w:rPr>
          <w:lang w:val="es-ES_tradnl"/>
        </w:rPr>
        <w:t xml:space="preserve"> </w:t>
      </w:r>
      <w:r w:rsidR="006C2689">
        <w:rPr>
          <w:lang w:val="es-ES_tradnl"/>
        </w:rPr>
        <w:t>mu</w:t>
      </w:r>
      <w:r w:rsidR="000C6B7C">
        <w:rPr>
          <w:lang w:val="es-ES_tradnl"/>
        </w:rPr>
        <w:t>y confuso</w:t>
      </w:r>
      <w:r w:rsidR="001F6FFC" w:rsidRPr="001F6FFC">
        <w:rPr>
          <w:lang w:val="es-ES_tradnl"/>
        </w:rPr>
        <w:t xml:space="preserve"> </w:t>
      </w:r>
      <w:r w:rsidR="006C2689">
        <w:rPr>
          <w:lang w:val="es-ES_tradnl"/>
        </w:rPr>
        <w:t xml:space="preserve">El Estado parte considera </w:t>
      </w:r>
      <w:r w:rsidR="001F6FFC" w:rsidRPr="001F6FFC">
        <w:rPr>
          <w:lang w:val="es-ES_tradnl"/>
        </w:rPr>
        <w:t xml:space="preserve">extraño que una menor de edad cuente con recursos económicos suficientes para emigrar por vía aérea desde </w:t>
      </w:r>
      <w:r w:rsidR="00235FC0">
        <w:rPr>
          <w:lang w:val="es-ES_tradnl"/>
        </w:rPr>
        <w:t xml:space="preserve">el </w:t>
      </w:r>
      <w:r w:rsidR="001F6FFC" w:rsidRPr="001F6FFC">
        <w:rPr>
          <w:lang w:val="es-ES_tradnl"/>
        </w:rPr>
        <w:t xml:space="preserve">Camerún hasta </w:t>
      </w:r>
      <w:r w:rsidR="00235FC0">
        <w:rPr>
          <w:lang w:val="es-ES_tradnl"/>
        </w:rPr>
        <w:t xml:space="preserve">el </w:t>
      </w:r>
      <w:r w:rsidR="001F6FFC" w:rsidRPr="001F6FFC">
        <w:rPr>
          <w:lang w:val="es-ES_tradnl"/>
        </w:rPr>
        <w:t xml:space="preserve">Perú (destino final </w:t>
      </w:r>
      <w:r w:rsidR="00235FC0">
        <w:rPr>
          <w:lang w:val="es-ES_tradnl"/>
        </w:rPr>
        <w:t>d</w:t>
      </w:r>
      <w:r w:rsidR="001F6FFC" w:rsidRPr="001F6FFC">
        <w:rPr>
          <w:lang w:val="es-ES_tradnl"/>
        </w:rPr>
        <w:t>el billete).</w:t>
      </w:r>
    </w:p>
    <w:p w14:paraId="2489167F" w14:textId="797CB514" w:rsidR="001F6FFC" w:rsidRPr="001F6FFC" w:rsidRDefault="002D01E1" w:rsidP="001F6FFC">
      <w:pPr>
        <w:pStyle w:val="SingleTxtG"/>
        <w:rPr>
          <w:lang w:val="es-ES_tradnl"/>
        </w:rPr>
      </w:pPr>
      <w:r>
        <w:rPr>
          <w:lang w:val="es-ES_tradnl"/>
        </w:rPr>
        <w:t>5.17</w:t>
      </w:r>
      <w:r>
        <w:rPr>
          <w:lang w:val="es-ES_tradnl"/>
        </w:rPr>
        <w:tab/>
      </w:r>
      <w:r w:rsidR="006C2689">
        <w:rPr>
          <w:lang w:val="es-ES_tradnl"/>
        </w:rPr>
        <w:t>El Estado parte también sostiene que n</w:t>
      </w:r>
      <w:r w:rsidR="001F6FFC" w:rsidRPr="001F6FFC">
        <w:rPr>
          <w:lang w:val="es-ES_tradnl"/>
        </w:rPr>
        <w:t>adi</w:t>
      </w:r>
      <w:r w:rsidR="006C2689">
        <w:rPr>
          <w:lang w:val="es-ES_tradnl"/>
        </w:rPr>
        <w:t>e ha negado la identidad de la autora</w:t>
      </w:r>
      <w:r w:rsidR="001F6FFC" w:rsidRPr="001F6FFC">
        <w:rPr>
          <w:lang w:val="es-ES_tradnl"/>
        </w:rPr>
        <w:t xml:space="preserve"> </w:t>
      </w:r>
      <w:r w:rsidR="003C7478">
        <w:rPr>
          <w:lang w:val="es-ES_tradnl"/>
        </w:rPr>
        <w:t>―</w:t>
      </w:r>
      <w:r w:rsidR="001F6FFC" w:rsidRPr="001F6FFC">
        <w:rPr>
          <w:lang w:val="es-ES_tradnl"/>
        </w:rPr>
        <w:t>nombre</w:t>
      </w:r>
      <w:r w:rsidR="006C2689">
        <w:rPr>
          <w:lang w:val="es-ES_tradnl"/>
        </w:rPr>
        <w:t xml:space="preserve"> y </w:t>
      </w:r>
      <w:r w:rsidR="001F6FFC" w:rsidRPr="001F6FFC">
        <w:rPr>
          <w:lang w:val="es-ES_tradnl"/>
        </w:rPr>
        <w:t>nacionalidad</w:t>
      </w:r>
      <w:r w:rsidR="003C7478">
        <w:rPr>
          <w:lang w:val="es-ES_tradnl"/>
        </w:rPr>
        <w:t>―</w:t>
      </w:r>
      <w:r w:rsidR="006C2689">
        <w:rPr>
          <w:lang w:val="es-ES_tradnl"/>
        </w:rPr>
        <w:t xml:space="preserve"> y que “s</w:t>
      </w:r>
      <w:r w:rsidR="001F6FFC" w:rsidRPr="001F6FFC">
        <w:rPr>
          <w:lang w:val="es-ES_tradnl"/>
        </w:rPr>
        <w:t>implemente han existido dificultades para conocer cuál es su verdadera fecha de nacimiento</w:t>
      </w:r>
      <w:r w:rsidR="006C2689">
        <w:rPr>
          <w:lang w:val="es-ES_tradnl"/>
        </w:rPr>
        <w:t>”</w:t>
      </w:r>
      <w:r w:rsidR="001F6FFC" w:rsidRPr="001F6FFC">
        <w:rPr>
          <w:lang w:val="es-ES_tradnl"/>
        </w:rPr>
        <w:t>.</w:t>
      </w:r>
    </w:p>
    <w:p w14:paraId="3A30C1C8" w14:textId="403BB9A6" w:rsidR="001F6FFC" w:rsidRPr="001F6FFC" w:rsidRDefault="002D01E1" w:rsidP="001F6FFC">
      <w:pPr>
        <w:pStyle w:val="SingleTxtG"/>
        <w:rPr>
          <w:lang w:val="es-ES_tradnl"/>
        </w:rPr>
      </w:pPr>
      <w:r>
        <w:rPr>
          <w:lang w:val="es-ES_tradnl"/>
        </w:rPr>
        <w:t>5.18</w:t>
      </w:r>
      <w:r>
        <w:rPr>
          <w:lang w:val="es-ES_tradnl"/>
        </w:rPr>
        <w:tab/>
      </w:r>
      <w:r w:rsidR="003426C0">
        <w:rPr>
          <w:lang w:val="es-ES_tradnl"/>
        </w:rPr>
        <w:t>El Estado parte señala que, c</w:t>
      </w:r>
      <w:r w:rsidR="001F6FFC" w:rsidRPr="001F6FFC">
        <w:rPr>
          <w:lang w:val="es-ES_tradnl"/>
        </w:rPr>
        <w:t>omo puede comprobarse</w:t>
      </w:r>
      <w:r w:rsidR="000C6B7C">
        <w:rPr>
          <w:lang w:val="es-ES_tradnl"/>
        </w:rPr>
        <w:t>,</w:t>
      </w:r>
      <w:r w:rsidR="001F6FFC" w:rsidRPr="001F6FFC">
        <w:rPr>
          <w:lang w:val="es-ES_tradnl"/>
        </w:rPr>
        <w:t xml:space="preserve"> </w:t>
      </w:r>
      <w:r w:rsidR="003426C0">
        <w:rPr>
          <w:lang w:val="es-ES_tradnl"/>
        </w:rPr>
        <w:t>la autora</w:t>
      </w:r>
      <w:r w:rsidR="001F6FFC" w:rsidRPr="001F6FFC">
        <w:rPr>
          <w:lang w:val="es-ES_tradnl"/>
        </w:rPr>
        <w:t xml:space="preserve"> ha sido oída por todas las autoridades intervinientes en su atención. Ha contado hasta con asistencia psicológica persona</w:t>
      </w:r>
      <w:r w:rsidR="003426C0">
        <w:rPr>
          <w:lang w:val="es-ES_tradnl"/>
        </w:rPr>
        <w:t>lizada muy cercana y frecuente y s</w:t>
      </w:r>
      <w:r w:rsidR="001F6FFC" w:rsidRPr="001F6FFC">
        <w:rPr>
          <w:lang w:val="es-ES_tradnl"/>
        </w:rPr>
        <w:t xml:space="preserve">u recuperación física, psicológica y social ha guiado a las autoridades competentes </w:t>
      </w:r>
      <w:r w:rsidR="003426C0">
        <w:rPr>
          <w:lang w:val="es-ES_tradnl"/>
        </w:rPr>
        <w:t>del Estado parte</w:t>
      </w:r>
      <w:r w:rsidR="001F6FFC" w:rsidRPr="001F6FFC">
        <w:rPr>
          <w:lang w:val="es-ES_tradnl"/>
        </w:rPr>
        <w:t xml:space="preserve"> en todo momento.</w:t>
      </w:r>
      <w:r w:rsidR="000C6B7C">
        <w:rPr>
          <w:lang w:val="es-ES_tradnl"/>
        </w:rPr>
        <w:t xml:space="preserve"> </w:t>
      </w:r>
      <w:r w:rsidR="003426C0">
        <w:rPr>
          <w:lang w:val="es-ES_tradnl"/>
        </w:rPr>
        <w:t>Igualmente, l</w:t>
      </w:r>
      <w:r w:rsidR="001F6FFC" w:rsidRPr="001F6FFC">
        <w:rPr>
          <w:lang w:val="es-ES_tradnl"/>
        </w:rPr>
        <w:t>as necesidades de habitación, comida, vestido, higiene, salud, educación e integraci</w:t>
      </w:r>
      <w:r w:rsidR="003426C0">
        <w:rPr>
          <w:lang w:val="es-ES_tradnl"/>
        </w:rPr>
        <w:t>ón social de la autora</w:t>
      </w:r>
      <w:r w:rsidR="001F6FFC" w:rsidRPr="001F6FFC">
        <w:rPr>
          <w:lang w:val="es-ES_tradnl"/>
        </w:rPr>
        <w:t xml:space="preserve"> han </w:t>
      </w:r>
      <w:r w:rsidR="00832812" w:rsidRPr="001F6FFC">
        <w:rPr>
          <w:lang w:val="es-ES_tradnl"/>
        </w:rPr>
        <w:t>regido</w:t>
      </w:r>
      <w:r w:rsidR="001F6FFC" w:rsidRPr="001F6FFC">
        <w:rPr>
          <w:lang w:val="es-ES_tradnl"/>
        </w:rPr>
        <w:t xml:space="preserve"> en todo momento la actuación de las </w:t>
      </w:r>
      <w:proofErr w:type="gramStart"/>
      <w:r w:rsidR="001F6FFC" w:rsidRPr="001F6FFC">
        <w:rPr>
          <w:lang w:val="es-ES_tradnl"/>
        </w:rPr>
        <w:t>autoridades públicas</w:t>
      </w:r>
      <w:proofErr w:type="gramEnd"/>
      <w:r w:rsidR="001F6FFC" w:rsidRPr="001F6FFC">
        <w:rPr>
          <w:lang w:val="es-ES_tradnl"/>
        </w:rPr>
        <w:t xml:space="preserve"> </w:t>
      </w:r>
      <w:r w:rsidR="003426C0">
        <w:rPr>
          <w:lang w:val="es-ES_tradnl"/>
        </w:rPr>
        <w:t>del Estado parte</w:t>
      </w:r>
      <w:r w:rsidR="001F6FFC" w:rsidRPr="001F6FFC">
        <w:rPr>
          <w:lang w:val="es-ES_tradnl"/>
        </w:rPr>
        <w:t>.</w:t>
      </w:r>
    </w:p>
    <w:p w14:paraId="7B86DF9B" w14:textId="5C7D3B7E" w:rsidR="00EC7A8B" w:rsidRDefault="002718E7" w:rsidP="002718E7">
      <w:pPr>
        <w:pStyle w:val="H23G"/>
      </w:pPr>
      <w:bookmarkStart w:id="1" w:name="_Hlk4247944"/>
      <w:r>
        <w:tab/>
      </w:r>
      <w:r w:rsidR="00EC7A8B" w:rsidRPr="00EC7A8B">
        <w:tab/>
        <w:t>Comentarios de</w:t>
      </w:r>
      <w:r w:rsidR="00C32410">
        <w:t xml:space="preserve"> </w:t>
      </w:r>
      <w:r w:rsidR="00EC7A8B" w:rsidRPr="00EC7A8B">
        <w:t>l</w:t>
      </w:r>
      <w:r w:rsidR="00C32410">
        <w:t>a</w:t>
      </w:r>
      <w:r w:rsidR="00EC7A8B" w:rsidRPr="00EC7A8B">
        <w:t xml:space="preserve"> autor</w:t>
      </w:r>
      <w:r w:rsidR="00C32410">
        <w:t>a</w:t>
      </w:r>
      <w:r w:rsidR="00EC7A8B" w:rsidRPr="00EC7A8B">
        <w:t xml:space="preserve"> </w:t>
      </w:r>
      <w:r w:rsidR="00760C05">
        <w:t>acerca de</w:t>
      </w:r>
      <w:r w:rsidR="00EC7A8B" w:rsidRPr="00EC7A8B">
        <w:t xml:space="preserve"> las observaciones del Estado parte </w:t>
      </w:r>
      <w:r w:rsidR="004530EB">
        <w:br/>
      </w:r>
      <w:r w:rsidR="00EC7A8B" w:rsidRPr="00EC7A8B">
        <w:t>sobre la admisibilidad</w:t>
      </w:r>
      <w:r w:rsidR="00885428">
        <w:t xml:space="preserve"> y el fondo</w:t>
      </w:r>
    </w:p>
    <w:p w14:paraId="003D483B" w14:textId="54A9873F" w:rsidR="009500E5" w:rsidRDefault="00073842" w:rsidP="009500E5">
      <w:pPr>
        <w:spacing w:after="120"/>
        <w:ind w:left="1134" w:right="1134"/>
        <w:jc w:val="both"/>
      </w:pPr>
      <w:r>
        <w:t>6</w:t>
      </w:r>
      <w:r w:rsidR="00EC7A8B" w:rsidRPr="00EC7A8B">
        <w:t>.1</w:t>
      </w:r>
      <w:r w:rsidR="00EC7A8B" w:rsidRPr="00EC7A8B">
        <w:tab/>
        <w:t xml:space="preserve">En sus observaciones </w:t>
      </w:r>
      <w:r w:rsidR="00EC7A8B" w:rsidRPr="00073842">
        <w:t>del 1</w:t>
      </w:r>
      <w:r w:rsidRPr="00073842">
        <w:t>6</w:t>
      </w:r>
      <w:r w:rsidR="00EC7A8B" w:rsidRPr="00073842">
        <w:t xml:space="preserve"> de diciembre de 201</w:t>
      </w:r>
      <w:r w:rsidRPr="00073842">
        <w:t>9</w:t>
      </w:r>
      <w:r w:rsidR="00EC7A8B" w:rsidRPr="00073842">
        <w:t xml:space="preserve">, </w:t>
      </w:r>
      <w:r w:rsidR="00677ED7" w:rsidRPr="00073842">
        <w:t>la autora</w:t>
      </w:r>
      <w:r w:rsidR="00EC7A8B">
        <w:t xml:space="preserve"> </w:t>
      </w:r>
      <w:r w:rsidR="00E0066C">
        <w:t>i</w:t>
      </w:r>
      <w:r w:rsidR="003067E0">
        <w:t xml:space="preserve">ndica que </w:t>
      </w:r>
      <w:r w:rsidR="00677ED7">
        <w:t>el 16 de julio de 20</w:t>
      </w:r>
      <w:r w:rsidR="009500E5">
        <w:t>19 la Audienc</w:t>
      </w:r>
      <w:r>
        <w:t>ia Provincial de Madrid notificó</w:t>
      </w:r>
      <w:r w:rsidR="009500E5">
        <w:t xml:space="preserve"> </w:t>
      </w:r>
      <w:r w:rsidR="00832812">
        <w:t>s</w:t>
      </w:r>
      <w:r w:rsidR="009500E5">
        <w:t xml:space="preserve">entencia desestimatoria del recurso presentado frente a la </w:t>
      </w:r>
      <w:r w:rsidR="000E3730">
        <w:t>s</w:t>
      </w:r>
      <w:r w:rsidR="009500E5">
        <w:t>entencia del Juzgado de Primera Instancia. En dicha sentencia</w:t>
      </w:r>
      <w:r w:rsidR="000E3730">
        <w:t>,</w:t>
      </w:r>
      <w:r w:rsidR="009500E5">
        <w:t xml:space="preserve"> la Audiencia Provincial no se pronunció sobre la vulneración de derechos y garantías en el procedimiento de determinación de la edad, que se había invocado en su recurso. Además, utilizó el argumento de la “pérdida sobrevenida de objeto” del proceso llegando incluso a afirmar que “desconoce qué pretende la parte con este recurso”. </w:t>
      </w:r>
    </w:p>
    <w:p w14:paraId="4A08A9EB" w14:textId="06B6604B" w:rsidR="009500E5" w:rsidRDefault="002D01E1" w:rsidP="009500E5">
      <w:pPr>
        <w:spacing w:after="120"/>
        <w:ind w:left="1134" w:right="1134"/>
        <w:jc w:val="both"/>
      </w:pPr>
      <w:r>
        <w:t>6.2</w:t>
      </w:r>
      <w:r>
        <w:tab/>
      </w:r>
      <w:r w:rsidR="009500E5">
        <w:t>El 10 de septiembre de 2019 la autora formuló ante el Tribunal Supremo recurso de casación por infracción procesal. El Tribunal Supremo todavía no se ha</w:t>
      </w:r>
      <w:r w:rsidR="0020242C">
        <w:t>bía</w:t>
      </w:r>
      <w:r w:rsidR="009500E5">
        <w:t xml:space="preserve"> pronunciado sobre su admisión a trámite</w:t>
      </w:r>
      <w:r w:rsidR="0020242C">
        <w:t xml:space="preserve"> en la fecha de presentación de estas observaciones</w:t>
      </w:r>
      <w:r w:rsidR="009500E5">
        <w:t xml:space="preserve">. La autora también señala que el recurso de amparo frente al Tribunal Constitucional por vulneración del derecho fundamental a la tutela judicial efectiva en materia de medidas cautelares presentado el 3 de diciembre de 2018 </w:t>
      </w:r>
      <w:r w:rsidR="009500E5" w:rsidRPr="0020242C">
        <w:t>todavía sigue pendiente</w:t>
      </w:r>
      <w:r w:rsidR="009500E5">
        <w:t xml:space="preserve"> de pronunciamiento sobre su admisión a trámite.</w:t>
      </w:r>
    </w:p>
    <w:p w14:paraId="496B75D6" w14:textId="1D98E002" w:rsidR="009500E5" w:rsidRDefault="002D01E1" w:rsidP="00073842">
      <w:pPr>
        <w:spacing w:after="120"/>
        <w:ind w:left="1134" w:right="1134"/>
        <w:jc w:val="both"/>
      </w:pPr>
      <w:r>
        <w:t>6.3</w:t>
      </w:r>
      <w:r>
        <w:tab/>
      </w:r>
      <w:r w:rsidR="009500E5">
        <w:t>La autora indica que</w:t>
      </w:r>
      <w:r w:rsidR="00073842">
        <w:t xml:space="preserve">, tras cumplir los 18 años y por tanto perder vigencia el </w:t>
      </w:r>
      <w:r w:rsidR="0020242C">
        <w:t>d</w:t>
      </w:r>
      <w:r w:rsidR="00073842">
        <w:t>ecreto de mayoría de edad,</w:t>
      </w:r>
      <w:r w:rsidR="009500E5">
        <w:t xml:space="preserve"> </w:t>
      </w:r>
      <w:r w:rsidR="00073842">
        <w:t>instó nuevamente</w:t>
      </w:r>
      <w:r w:rsidR="009500E5">
        <w:t xml:space="preserve"> a la Oficina de Asilo y Refugio a que modificara la fecha que </w:t>
      </w:r>
      <w:r w:rsidR="00073842">
        <w:t>constaba</w:t>
      </w:r>
      <w:r w:rsidR="009500E5">
        <w:t xml:space="preserve"> en el expediente de solicitud de</w:t>
      </w:r>
      <w:r w:rsidR="00073842">
        <w:t xml:space="preserve"> asilo como fecha de nacimiento. El 20 de junio de 2019, l</w:t>
      </w:r>
      <w:r w:rsidR="009500E5">
        <w:t xml:space="preserve">a </w:t>
      </w:r>
      <w:r w:rsidR="009500E5" w:rsidRPr="009500E5">
        <w:t xml:space="preserve">Oficina </w:t>
      </w:r>
      <w:r w:rsidR="009500E5">
        <w:t xml:space="preserve">negó la modificación de su fecha de nacimiento, manifestando que solo se haría esta modificación si hubiera un pasaporte o partida literal de nacimiento. La </w:t>
      </w:r>
      <w:r w:rsidR="00136623">
        <w:t xml:space="preserve">autora </w:t>
      </w:r>
      <w:r w:rsidR="00073842">
        <w:t>sigue manifestando</w:t>
      </w:r>
      <w:r w:rsidR="00136623">
        <w:t xml:space="preserve"> un </w:t>
      </w:r>
      <w:r w:rsidR="009500E5">
        <w:t xml:space="preserve">miedo insuperable a cualquier contacto con su familia o a </w:t>
      </w:r>
      <w:r w:rsidR="009500E5">
        <w:lastRenderedPageBreak/>
        <w:t>acercarse al Consulado de</w:t>
      </w:r>
      <w:r w:rsidR="00235FC0">
        <w:t>l</w:t>
      </w:r>
      <w:r w:rsidR="009500E5">
        <w:t xml:space="preserve"> Camerún en Madrid, pues es aún menor de edad conforme a la legislación de</w:t>
      </w:r>
      <w:r w:rsidR="00235FC0">
        <w:t>l</w:t>
      </w:r>
      <w:r w:rsidR="009500E5">
        <w:t xml:space="preserve"> Camerún</w:t>
      </w:r>
      <w:r w:rsidR="00E3579A">
        <w:rPr>
          <w:rStyle w:val="Refdenotaalpie"/>
        </w:rPr>
        <w:footnoteReference w:id="8"/>
      </w:r>
      <w:r w:rsidR="009500E5">
        <w:t>.</w:t>
      </w:r>
    </w:p>
    <w:p w14:paraId="3A947653" w14:textId="1C0C64D3" w:rsidR="00136623" w:rsidRDefault="002D01E1" w:rsidP="00136623">
      <w:pPr>
        <w:spacing w:after="120"/>
        <w:ind w:left="1134" w:right="1134"/>
        <w:jc w:val="both"/>
      </w:pPr>
      <w:r>
        <w:t>6.4</w:t>
      </w:r>
      <w:r>
        <w:tab/>
      </w:r>
      <w:r w:rsidR="007F5AA7">
        <w:t xml:space="preserve">Contrariamente a </w:t>
      </w:r>
      <w:r w:rsidR="003D3BAE">
        <w:t>la afirmación d</w:t>
      </w:r>
      <w:r w:rsidR="007F5AA7">
        <w:t xml:space="preserve">el Estado parte, la autora sostiene que </w:t>
      </w:r>
      <w:r w:rsidR="00136623">
        <w:t xml:space="preserve">la tramitación de su expediente de protección internacional no </w:t>
      </w:r>
      <w:r w:rsidR="000E3730">
        <w:t>se llevó a cabo</w:t>
      </w:r>
      <w:r w:rsidR="00136623">
        <w:t xml:space="preserve"> “desde el primer momento”, puesto que no formalizó su solicitud de protección internacional hasta febrero de 2018. </w:t>
      </w:r>
      <w:r w:rsidR="00E55351">
        <w:t>Reitera que la</w:t>
      </w:r>
      <w:r w:rsidR="00E3579A">
        <w:t>s</w:t>
      </w:r>
      <w:r w:rsidR="00E55351">
        <w:t xml:space="preserve"> autoridades </w:t>
      </w:r>
      <w:r w:rsidR="00136623">
        <w:t xml:space="preserve">no </w:t>
      </w:r>
      <w:r w:rsidR="00E55351">
        <w:t>realizaron</w:t>
      </w:r>
      <w:r w:rsidR="00136623">
        <w:t xml:space="preserve"> ni una sola acción dirigida a informarle sobre el proceso de asilo, ni se le puso en contacto con un abogado o abogada especializados. </w:t>
      </w:r>
    </w:p>
    <w:p w14:paraId="6C8C10FC" w14:textId="05585D31" w:rsidR="002058D1" w:rsidRPr="000F67F4" w:rsidRDefault="002D01E1" w:rsidP="00565A5C">
      <w:pPr>
        <w:spacing w:after="120"/>
        <w:ind w:left="1134" w:right="1134"/>
        <w:jc w:val="both"/>
      </w:pPr>
      <w:r>
        <w:t>6.5</w:t>
      </w:r>
      <w:r>
        <w:tab/>
      </w:r>
      <w:r w:rsidR="00DF55D0">
        <w:t xml:space="preserve">Observa </w:t>
      </w:r>
      <w:r w:rsidR="00DF55D0" w:rsidRPr="000F67F4">
        <w:t xml:space="preserve">que </w:t>
      </w:r>
      <w:r w:rsidR="00DF55D0" w:rsidRPr="003141A9">
        <w:t xml:space="preserve">en los documentos proporcionados por el Estado parte </w:t>
      </w:r>
      <w:r w:rsidR="00136623" w:rsidRPr="003141A9">
        <w:t xml:space="preserve">no consta en ninguna diligencia que hubiera asistencia letrada ni de intérprete en el aeropuerto, </w:t>
      </w:r>
      <w:r w:rsidR="000E3730">
        <w:t xml:space="preserve">por ejemplo, no hay constancia de </w:t>
      </w:r>
      <w:r w:rsidR="00136623" w:rsidRPr="003141A9">
        <w:t xml:space="preserve">firma ni referencia a la presencia de </w:t>
      </w:r>
      <w:r w:rsidR="002F1444">
        <w:t>e</w:t>
      </w:r>
      <w:r w:rsidR="00136623" w:rsidRPr="003141A9">
        <w:t>stos ni a sus datos. S</w:t>
      </w:r>
      <w:r w:rsidR="00DF55D0" w:rsidRPr="003141A9">
        <w:t>in embargo, s</w:t>
      </w:r>
      <w:r w:rsidR="00136623" w:rsidRPr="003141A9">
        <w:t>í aparece reflejado que la interesada lo pid</w:t>
      </w:r>
      <w:r w:rsidR="009B0EDF" w:rsidRPr="003141A9">
        <w:t>ió</w:t>
      </w:r>
      <w:r w:rsidR="00136623" w:rsidRPr="003141A9">
        <w:t xml:space="preserve">. </w:t>
      </w:r>
      <w:r w:rsidR="00F90C4D" w:rsidRPr="003141A9">
        <w:t>En las diligencias, n</w:t>
      </w:r>
      <w:r w:rsidR="00136623" w:rsidRPr="003141A9">
        <w:t xml:space="preserve">o consta </w:t>
      </w:r>
      <w:r w:rsidR="000E3730">
        <w:t xml:space="preserve">la </w:t>
      </w:r>
      <w:r w:rsidR="00136623" w:rsidRPr="003141A9">
        <w:t xml:space="preserve">firma de </w:t>
      </w:r>
      <w:r w:rsidR="000E3730">
        <w:t xml:space="preserve">ningún </w:t>
      </w:r>
      <w:r w:rsidR="00136623" w:rsidRPr="003141A9">
        <w:t xml:space="preserve">funcionario policial ni </w:t>
      </w:r>
      <w:r w:rsidR="000E3730">
        <w:t xml:space="preserve">alguna </w:t>
      </w:r>
      <w:r w:rsidR="00136623" w:rsidRPr="003141A9">
        <w:t xml:space="preserve">anotación referente a </w:t>
      </w:r>
      <w:r w:rsidR="00F90C4D" w:rsidRPr="003141A9">
        <w:t>la</w:t>
      </w:r>
      <w:r w:rsidR="00136623" w:rsidRPr="003141A9">
        <w:t xml:space="preserve"> negativa </w:t>
      </w:r>
      <w:r w:rsidR="00F90C4D" w:rsidRPr="003141A9">
        <w:t xml:space="preserve">de la autora </w:t>
      </w:r>
      <w:r w:rsidR="00136623" w:rsidRPr="003141A9">
        <w:t>a la firma</w:t>
      </w:r>
      <w:r w:rsidR="00F90C4D" w:rsidRPr="003141A9">
        <w:t xml:space="preserve">. </w:t>
      </w:r>
      <w:r w:rsidR="002058D1" w:rsidRPr="003141A9">
        <w:t>La autora indica que, contrariamente a lo afirmado por el Estado parte, tampoco se le nombró asesor ni representante legal para informarle de sus derechos como solicitante de asilo en los meses posteriores a su entrada</w:t>
      </w:r>
      <w:r w:rsidR="00565A5C" w:rsidRPr="003141A9">
        <w:t xml:space="preserve"> en España</w:t>
      </w:r>
      <w:r w:rsidR="002058D1" w:rsidRPr="003141A9">
        <w:t>.</w:t>
      </w:r>
      <w:r w:rsidR="00565A5C" w:rsidRPr="003141A9">
        <w:t xml:space="preserve"> </w:t>
      </w:r>
      <w:r w:rsidR="002058D1" w:rsidRPr="003141A9">
        <w:t>De la misma forma, hay constancia en todas las actuaciones que no estuvo asistida de representante legal a lo largo del proceso de determinación de la edad.</w:t>
      </w:r>
      <w:r w:rsidR="00565A5C" w:rsidRPr="003141A9">
        <w:t xml:space="preserve"> </w:t>
      </w:r>
      <w:r w:rsidR="002058D1" w:rsidRPr="003141A9">
        <w:t xml:space="preserve">En la entrevista inicial para la solicitud de asilo que formalizó en febrero de 2018, tampoco le fue prestada la asistencia jurídica por el </w:t>
      </w:r>
      <w:r w:rsidR="00565A5C" w:rsidRPr="003141A9">
        <w:t>Estado parte</w:t>
      </w:r>
      <w:r w:rsidR="002058D1" w:rsidRPr="003141A9">
        <w:t>.</w:t>
      </w:r>
      <w:r w:rsidR="002058D1" w:rsidRPr="000F67F4">
        <w:t xml:space="preserve"> </w:t>
      </w:r>
    </w:p>
    <w:p w14:paraId="547494A6" w14:textId="248407FE" w:rsidR="002058D1" w:rsidRDefault="002D01E1" w:rsidP="007C1E0E">
      <w:pPr>
        <w:spacing w:after="120"/>
        <w:ind w:left="1134" w:right="1134"/>
        <w:jc w:val="both"/>
      </w:pPr>
      <w:r>
        <w:t>6.6</w:t>
      </w:r>
      <w:r>
        <w:tab/>
      </w:r>
      <w:r w:rsidR="00A853C6" w:rsidRPr="00077053">
        <w:t xml:space="preserve">La </w:t>
      </w:r>
      <w:r w:rsidR="00A853C6" w:rsidRPr="003141A9">
        <w:t>autora señala que</w:t>
      </w:r>
      <w:r w:rsidR="00C935B9">
        <w:t>,</w:t>
      </w:r>
      <w:r w:rsidR="00A853C6" w:rsidRPr="003141A9">
        <w:t xml:space="preserve"> </w:t>
      </w:r>
      <w:r w:rsidR="00DF55D0" w:rsidRPr="003141A9">
        <w:t xml:space="preserve">aunque </w:t>
      </w:r>
      <w:r w:rsidR="00A853C6" w:rsidRPr="003141A9">
        <w:t xml:space="preserve">las circunstancias de violencia sexual en el ámbito familiar sufridas por </w:t>
      </w:r>
      <w:r w:rsidR="00D27970">
        <w:t xml:space="preserve">ella </w:t>
      </w:r>
      <w:r w:rsidR="00A853C6" w:rsidRPr="003141A9">
        <w:t>fueron conocidas por la entidad pública de protección de menores desde agosto de 2017</w:t>
      </w:r>
      <w:r w:rsidR="00DF55D0" w:rsidRPr="003141A9">
        <w:t xml:space="preserve">, </w:t>
      </w:r>
      <w:r w:rsidR="002058D1" w:rsidRPr="003141A9">
        <w:t>no tuvo atención psicológica</w:t>
      </w:r>
      <w:r w:rsidR="002058D1" w:rsidRPr="000F67F4">
        <w:t xml:space="preserve"> hasta ocho meses después de su llegada a España</w:t>
      </w:r>
      <w:r w:rsidR="00C935B9">
        <w:t>,</w:t>
      </w:r>
      <w:r w:rsidR="002058D1" w:rsidRPr="000F67F4">
        <w:t xml:space="preserve"> proporcionada por la organización </w:t>
      </w:r>
      <w:r w:rsidR="00C935B9" w:rsidRPr="000F67F4">
        <w:t>R</w:t>
      </w:r>
      <w:r w:rsidR="00C935B9">
        <w:t>escate</w:t>
      </w:r>
      <w:r w:rsidR="002058D1">
        <w:t xml:space="preserve">, y se extendió hasta noviembre de 2018. </w:t>
      </w:r>
      <w:r w:rsidR="00016A80">
        <w:t>Indica que n</w:t>
      </w:r>
      <w:r w:rsidR="002058D1">
        <w:t xml:space="preserve">o </w:t>
      </w:r>
      <w:r w:rsidR="00434CE0">
        <w:t>fue</w:t>
      </w:r>
      <w:r w:rsidR="002058D1">
        <w:t xml:space="preserve"> una atención realizada por profesional especializada en violencia sufrida por menores.</w:t>
      </w:r>
      <w:r w:rsidR="007C1E0E">
        <w:t xml:space="preserve"> </w:t>
      </w:r>
    </w:p>
    <w:p w14:paraId="17777CF3" w14:textId="0EECEC3F" w:rsidR="002058D1" w:rsidRDefault="002D01E1" w:rsidP="007C1E0E">
      <w:pPr>
        <w:spacing w:after="120"/>
        <w:ind w:left="1134" w:right="1134"/>
        <w:jc w:val="both"/>
      </w:pPr>
      <w:r>
        <w:t>6.7</w:t>
      </w:r>
      <w:r>
        <w:tab/>
      </w:r>
      <w:r w:rsidR="007C1E0E">
        <w:t xml:space="preserve">La autora considera necesario </w:t>
      </w:r>
      <w:r w:rsidR="002058D1">
        <w:t>subrayar que</w:t>
      </w:r>
      <w:r w:rsidR="007C1E0E">
        <w:t>,</w:t>
      </w:r>
      <w:r w:rsidR="002058D1">
        <w:t xml:space="preserve"> tal y como consta en el expediente, en este caso ni la </w:t>
      </w:r>
      <w:r w:rsidR="00FB5206">
        <w:t>p</w:t>
      </w:r>
      <w:r w:rsidR="002058D1">
        <w:t>olicía</w:t>
      </w:r>
      <w:r w:rsidR="003B6501">
        <w:t>,</w:t>
      </w:r>
      <w:r w:rsidR="002058D1">
        <w:t xml:space="preserve"> el </w:t>
      </w:r>
      <w:r w:rsidR="00FB5206">
        <w:t>c</w:t>
      </w:r>
      <w:r w:rsidR="002058D1">
        <w:t xml:space="preserve">entro de </w:t>
      </w:r>
      <w:r w:rsidR="00FB5206">
        <w:t>m</w:t>
      </w:r>
      <w:r w:rsidR="002058D1">
        <w:t>enores</w:t>
      </w:r>
      <w:r w:rsidR="003B6501">
        <w:t xml:space="preserve"> o</w:t>
      </w:r>
      <w:r w:rsidR="002058D1">
        <w:t xml:space="preserve"> la Fiscalía señalan en ningún momento dudas sobre la apariencia de minoría de edad.</w:t>
      </w:r>
      <w:r w:rsidR="007C1E0E">
        <w:t xml:space="preserve"> </w:t>
      </w:r>
      <w:r w:rsidR="002058D1">
        <w:t xml:space="preserve">El Protocolo </w:t>
      </w:r>
      <w:r w:rsidR="00551899">
        <w:t>M</w:t>
      </w:r>
      <w:r w:rsidR="002058D1">
        <w:t xml:space="preserve">arco </w:t>
      </w:r>
      <w:r w:rsidR="00551899">
        <w:t xml:space="preserve">sobre </w:t>
      </w:r>
      <w:r w:rsidR="0020242C">
        <w:t>D</w:t>
      </w:r>
      <w:r w:rsidR="00551899">
        <w:t xml:space="preserve">eterminadas </w:t>
      </w:r>
      <w:r w:rsidR="007C1E0E">
        <w:t>Ac</w:t>
      </w:r>
      <w:r w:rsidR="002058D1">
        <w:t xml:space="preserve">tuaciones en relación con </w:t>
      </w:r>
      <w:r w:rsidR="00551899">
        <w:t xml:space="preserve">los </w:t>
      </w:r>
      <w:r w:rsidR="002058D1">
        <w:t xml:space="preserve">Menores Extranjeros </w:t>
      </w:r>
      <w:r w:rsidR="00551899">
        <w:t>N</w:t>
      </w:r>
      <w:r w:rsidR="002058D1">
        <w:t>o Acompañados</w:t>
      </w:r>
      <w:r w:rsidR="00551899">
        <w:t xml:space="preserve"> aplicable en España</w:t>
      </w:r>
      <w:r w:rsidR="002058D1">
        <w:t xml:space="preserve"> permite que no se realicen diligencias de determinación de la edad cuando la minoría de edad aparezca indubitada.</w:t>
      </w:r>
      <w:r w:rsidR="007C1E0E">
        <w:t xml:space="preserve"> </w:t>
      </w:r>
      <w:r w:rsidR="00016A80">
        <w:t>Además, indica que n</w:t>
      </w:r>
      <w:r w:rsidR="007C1E0E">
        <w:t xml:space="preserve">o fue escuchada a </w:t>
      </w:r>
      <w:r w:rsidR="002058D1">
        <w:t>la hora de ponderar la única documentación que portaba y que mostró (</w:t>
      </w:r>
      <w:r w:rsidR="006E026B" w:rsidRPr="006E026B">
        <w:t>carné escolar, la cartilla de vacunación y documentos escolares</w:t>
      </w:r>
      <w:r w:rsidR="002058D1">
        <w:t>)</w:t>
      </w:r>
      <w:r w:rsidR="006E026B">
        <w:t>, la cual incluía su fecha de nacimiento</w:t>
      </w:r>
      <w:r w:rsidR="002058D1">
        <w:t>.</w:t>
      </w:r>
      <w:r w:rsidR="00A850D4" w:rsidRPr="00A850D4">
        <w:t xml:space="preserve"> La autora considera que el Estado parte parece desconocer que en</w:t>
      </w:r>
      <w:r w:rsidR="00235FC0">
        <w:t xml:space="preserve"> el</w:t>
      </w:r>
      <w:r w:rsidR="00A850D4" w:rsidRPr="00A850D4">
        <w:t xml:space="preserve"> Camerún la edad de la mayoría legal son los </w:t>
      </w:r>
      <w:r w:rsidR="00551899">
        <w:t>21</w:t>
      </w:r>
      <w:r w:rsidR="00551899" w:rsidRPr="00A850D4">
        <w:t xml:space="preserve"> </w:t>
      </w:r>
      <w:r w:rsidR="00A850D4" w:rsidRPr="00A850D4">
        <w:t xml:space="preserve">años, </w:t>
      </w:r>
      <w:r w:rsidR="00551899">
        <w:t xml:space="preserve">y </w:t>
      </w:r>
      <w:r w:rsidR="00A850D4" w:rsidRPr="00A850D4">
        <w:t xml:space="preserve">no los </w:t>
      </w:r>
      <w:r w:rsidR="00551899">
        <w:t>18</w:t>
      </w:r>
      <w:r w:rsidR="00A850D4" w:rsidRPr="00A850D4">
        <w:t xml:space="preserve">. Por tanto, que persiste hasta el momento actual el mismo motivo esgrimido siempre por la autora para no realizar ninguna gestión para la obtención de la documentación, el temor a que su familia la localice, y siga ejerciendo de un modo u </w:t>
      </w:r>
      <w:proofErr w:type="gramStart"/>
      <w:r w:rsidR="00A850D4" w:rsidRPr="00A850D4">
        <w:t>otro violencia</w:t>
      </w:r>
      <w:proofErr w:type="gramEnd"/>
      <w:r w:rsidR="00A850D4" w:rsidRPr="00A850D4">
        <w:t xml:space="preserve"> sobre ella</w:t>
      </w:r>
      <w:r w:rsidR="00C95FC5">
        <w:t>,</w:t>
      </w:r>
      <w:r w:rsidR="00A850D4" w:rsidRPr="00A850D4">
        <w:t xml:space="preserve"> </w:t>
      </w:r>
      <w:r w:rsidR="00C95FC5">
        <w:t>incluso</w:t>
      </w:r>
      <w:r w:rsidR="00C95FC5" w:rsidRPr="00A850D4">
        <w:t xml:space="preserve"> </w:t>
      </w:r>
      <w:r w:rsidR="00A850D4" w:rsidRPr="00A850D4">
        <w:t>con la potestad que la ley de su país les otorga.</w:t>
      </w:r>
    </w:p>
    <w:p w14:paraId="5E01252E" w14:textId="022F559B" w:rsidR="002058D1" w:rsidRDefault="002D01E1" w:rsidP="002058D1">
      <w:pPr>
        <w:spacing w:after="120"/>
        <w:ind w:left="1134" w:right="1134"/>
        <w:jc w:val="both"/>
      </w:pPr>
      <w:r>
        <w:t>6.8</w:t>
      </w:r>
      <w:r>
        <w:tab/>
      </w:r>
      <w:r w:rsidR="00F07646">
        <w:t xml:space="preserve">Igualmente, no se aplicó </w:t>
      </w:r>
      <w:r w:rsidR="002058D1">
        <w:t>la presunción de minoría de edad ni se respeta</w:t>
      </w:r>
      <w:r w:rsidR="00F07646">
        <w:t>ron</w:t>
      </w:r>
      <w:r w:rsidR="002058D1">
        <w:t xml:space="preserve"> las directrices establecidas en el Documento de Consenso de Buenas Prácticas de los </w:t>
      </w:r>
      <w:r w:rsidR="00F43BDD">
        <w:t>m</w:t>
      </w:r>
      <w:r w:rsidR="002058D1">
        <w:t xml:space="preserve">édicos </w:t>
      </w:r>
      <w:r w:rsidR="00F43BDD">
        <w:t>f</w:t>
      </w:r>
      <w:r w:rsidR="002058D1">
        <w:t>orens</w:t>
      </w:r>
      <w:r w:rsidR="00814BBF">
        <w:t>es</w:t>
      </w:r>
      <w:r w:rsidR="002058D1">
        <w:t xml:space="preserve">, </w:t>
      </w:r>
      <w:r w:rsidR="00F43BDD">
        <w:t xml:space="preserve">donde se registra que en caso de que las distintas pruebas arrojen </w:t>
      </w:r>
      <w:r w:rsidR="002058D1">
        <w:t>resultado</w:t>
      </w:r>
      <w:r w:rsidR="00F43BDD">
        <w:t>s divergentes,</w:t>
      </w:r>
      <w:r w:rsidR="002058D1">
        <w:t xml:space="preserve"> se tendrá en cuenta la que </w:t>
      </w:r>
      <w:r w:rsidR="00814BBF">
        <w:t>proporcione</w:t>
      </w:r>
      <w:r w:rsidR="002058D1">
        <w:t xml:space="preserve"> el resultado más bajo, en favor de la presunción de minoría de edad.</w:t>
      </w:r>
    </w:p>
    <w:p w14:paraId="6CFC4AAC" w14:textId="06CD35D1" w:rsidR="002058D1" w:rsidRDefault="002D01E1" w:rsidP="002058D1">
      <w:pPr>
        <w:spacing w:after="120"/>
        <w:ind w:left="1134" w:right="1134"/>
        <w:jc w:val="both"/>
      </w:pPr>
      <w:r>
        <w:t>6.9</w:t>
      </w:r>
      <w:r>
        <w:tab/>
      </w:r>
      <w:r w:rsidR="002058D1">
        <w:t xml:space="preserve">Respecto a </w:t>
      </w:r>
      <w:r w:rsidR="006378A8">
        <w:t>la</w:t>
      </w:r>
      <w:r w:rsidR="002058D1">
        <w:t xml:space="preserve"> afirmación</w:t>
      </w:r>
      <w:r w:rsidR="006378A8">
        <w:t xml:space="preserve"> del Estado </w:t>
      </w:r>
      <w:r w:rsidR="006378A8" w:rsidRPr="00D27970">
        <w:t xml:space="preserve">parte </w:t>
      </w:r>
      <w:r w:rsidR="00F43BDD" w:rsidRPr="00D27970">
        <w:t>de que</w:t>
      </w:r>
      <w:r w:rsidR="006378A8" w:rsidRPr="00D27970">
        <w:t xml:space="preserve"> la autora no aport</w:t>
      </w:r>
      <w:r w:rsidR="00146753" w:rsidRPr="00D27970">
        <w:t>ó</w:t>
      </w:r>
      <w:r w:rsidR="006378A8" w:rsidRPr="00D27970">
        <w:t xml:space="preserve"> nuevas pruebas cuando solicit</w:t>
      </w:r>
      <w:r w:rsidR="00146753" w:rsidRPr="00D27970">
        <w:t>ó</w:t>
      </w:r>
      <w:r w:rsidR="006378A8" w:rsidRPr="00D27970">
        <w:t xml:space="preserve"> la revisión del </w:t>
      </w:r>
      <w:r w:rsidR="00D27970" w:rsidRPr="008A2590">
        <w:t>d</w:t>
      </w:r>
      <w:r w:rsidR="006378A8" w:rsidRPr="00D27970">
        <w:t>ecreto de mayoría de edad, la autora aclara que</w:t>
      </w:r>
      <w:r w:rsidR="002058D1" w:rsidRPr="00D27970">
        <w:t xml:space="preserve"> no tuvo acceso al resultado de las pruebas </w:t>
      </w:r>
      <w:proofErr w:type="spellStart"/>
      <w:r w:rsidR="002058D1" w:rsidRPr="00D27970">
        <w:t>oseométricas</w:t>
      </w:r>
      <w:proofErr w:type="spellEnd"/>
      <w:r w:rsidR="002058D1" w:rsidRPr="00D27970">
        <w:t xml:space="preserve"> hasta que </w:t>
      </w:r>
      <w:r w:rsidR="00F43BDD" w:rsidRPr="00D27970">
        <w:t xml:space="preserve">por medio de </w:t>
      </w:r>
      <w:r w:rsidR="003321A4" w:rsidRPr="00D27970">
        <w:t>la</w:t>
      </w:r>
      <w:r w:rsidR="002058D1" w:rsidRPr="00D27970">
        <w:t xml:space="preserve"> asistencia letrada de la Fundación </w:t>
      </w:r>
      <w:r w:rsidR="00F43BDD" w:rsidRPr="00D27970">
        <w:t>Raíces</w:t>
      </w:r>
      <w:r w:rsidR="002058D1" w:rsidRPr="00D27970">
        <w:t xml:space="preserve"> se inició un procedimiento judicial. </w:t>
      </w:r>
      <w:r w:rsidR="00CB353D" w:rsidRPr="00D27970">
        <w:t>C</w:t>
      </w:r>
      <w:r w:rsidR="002058D1" w:rsidRPr="00D27970">
        <w:t>onsiderando que se había incurrido en errores evidentes según el resultado de la radiografía de carpo, y la transcripc</w:t>
      </w:r>
      <w:r w:rsidR="00F57E3B" w:rsidRPr="00B71F46">
        <w:t>ión incorrecta que del mismo</w:t>
      </w:r>
      <w:r w:rsidR="002058D1" w:rsidRPr="00B71F46">
        <w:t xml:space="preserve"> había hecho el </w:t>
      </w:r>
      <w:r w:rsidR="00235FC0" w:rsidRPr="007229D6">
        <w:t>m</w:t>
      </w:r>
      <w:r w:rsidR="002058D1" w:rsidRPr="00D27970">
        <w:t xml:space="preserve">édico </w:t>
      </w:r>
      <w:r w:rsidR="00235FC0" w:rsidRPr="00D27970">
        <w:t>f</w:t>
      </w:r>
      <w:r w:rsidR="002058D1" w:rsidRPr="00D27970">
        <w:t xml:space="preserve">orense, se solicita la revisión del </w:t>
      </w:r>
      <w:r w:rsidR="00D27970" w:rsidRPr="008A2590">
        <w:t>d</w:t>
      </w:r>
      <w:r w:rsidR="002058D1" w:rsidRPr="00D27970">
        <w:t>ecreto.</w:t>
      </w:r>
      <w:r w:rsidR="00A45C23" w:rsidRPr="00D27970">
        <w:t xml:space="preserve"> </w:t>
      </w:r>
      <w:r w:rsidR="00CB353D" w:rsidRPr="00D27970">
        <w:t xml:space="preserve">La </w:t>
      </w:r>
      <w:r w:rsidR="009B0EDF" w:rsidRPr="00D27970">
        <w:t>Fiscalía</w:t>
      </w:r>
      <w:r w:rsidR="002058D1" w:rsidRPr="00D27970">
        <w:t xml:space="preserve"> se limit</w:t>
      </w:r>
      <w:r w:rsidR="009B0EDF" w:rsidRPr="00D27970">
        <w:t>ó</w:t>
      </w:r>
      <w:r w:rsidR="002058D1" w:rsidRPr="00D27970">
        <w:t xml:space="preserve"> a </w:t>
      </w:r>
      <w:r w:rsidR="00CB353D" w:rsidRPr="00D27970">
        <w:t xml:space="preserve">solicitar nuevo </w:t>
      </w:r>
      <w:r w:rsidR="009B0EDF" w:rsidRPr="00D27970">
        <w:t>i</w:t>
      </w:r>
      <w:r w:rsidR="00CB353D" w:rsidRPr="00D27970">
        <w:t xml:space="preserve">nforme </w:t>
      </w:r>
      <w:r w:rsidR="003F7DBB" w:rsidRPr="00D27970">
        <w:t>médico-</w:t>
      </w:r>
      <w:r w:rsidR="00CB353D" w:rsidRPr="00D27970">
        <w:t>forense en donde e</w:t>
      </w:r>
      <w:r w:rsidR="002058D1" w:rsidRPr="00D27970">
        <w:t xml:space="preserve">l mismo </w:t>
      </w:r>
      <w:r w:rsidR="00235FC0" w:rsidRPr="00D27970">
        <w:t>f</w:t>
      </w:r>
      <w:r w:rsidR="002058D1" w:rsidRPr="00D27970">
        <w:t xml:space="preserve">orense se </w:t>
      </w:r>
      <w:r w:rsidR="009B0EDF" w:rsidRPr="00D27970">
        <w:t>ratificó</w:t>
      </w:r>
      <w:r w:rsidR="009B0EDF">
        <w:t xml:space="preserve"> </w:t>
      </w:r>
      <w:r w:rsidR="002058D1">
        <w:t>en su informe previo</w:t>
      </w:r>
      <w:r w:rsidR="00CB353D">
        <w:t xml:space="preserve">. </w:t>
      </w:r>
      <w:r w:rsidR="009B0EDF">
        <w:t>La</w:t>
      </w:r>
      <w:r w:rsidR="002058D1">
        <w:t xml:space="preserve"> Fiscal</w:t>
      </w:r>
      <w:r w:rsidR="009B0EDF">
        <w:t>ía</w:t>
      </w:r>
      <w:r w:rsidR="002058D1">
        <w:t xml:space="preserve"> lo acog</w:t>
      </w:r>
      <w:r w:rsidR="009B0EDF">
        <w:t>ió</w:t>
      </w:r>
      <w:r w:rsidR="002058D1">
        <w:t xml:space="preserve"> sin críti</w:t>
      </w:r>
      <w:r w:rsidR="00A45C23">
        <w:t xml:space="preserve">ca ni reinterpretación alguna </w:t>
      </w:r>
      <w:r w:rsidR="002058D1">
        <w:t xml:space="preserve">y sin </w:t>
      </w:r>
      <w:r w:rsidR="00A45C23">
        <w:t>aplicar el beneficio de la duda.</w:t>
      </w:r>
      <w:r w:rsidR="003321A4">
        <w:t xml:space="preserve"> </w:t>
      </w:r>
    </w:p>
    <w:p w14:paraId="25C99715" w14:textId="77777777" w:rsidR="002058D1" w:rsidRDefault="002D01E1" w:rsidP="008A2590">
      <w:pPr>
        <w:keepNext/>
        <w:keepLines/>
        <w:spacing w:after="120"/>
        <w:ind w:left="1134" w:right="1134"/>
        <w:jc w:val="both"/>
      </w:pPr>
      <w:r>
        <w:lastRenderedPageBreak/>
        <w:t>6.10</w:t>
      </w:r>
      <w:r>
        <w:tab/>
      </w:r>
      <w:r w:rsidR="00DA6E5D">
        <w:t>E</w:t>
      </w:r>
      <w:r w:rsidR="00F57E3B">
        <w:t>n cuanto al acceso a la educación, la autora señala que había solicitado continuar con la enseñanza escolar</w:t>
      </w:r>
      <w:r w:rsidR="00BB2BDD">
        <w:t xml:space="preserve"> para luego poder acceder a estudios universitarios</w:t>
      </w:r>
      <w:r w:rsidR="00F57E3B">
        <w:t xml:space="preserve">. Sin embargo, no pudo acceder al </w:t>
      </w:r>
      <w:r w:rsidR="002058D1">
        <w:t>sistema educativo público adecuado a su edad por no disponer de tutor legal y por estar decretada mayor de edad por la Fiscalía. Únicamente se le d</w:t>
      </w:r>
      <w:r w:rsidR="00F57E3B">
        <w:t>io</w:t>
      </w:r>
      <w:r w:rsidR="002058D1">
        <w:t xml:space="preserve"> acceso al sistema educativo disponible para los adultos, </w:t>
      </w:r>
      <w:r w:rsidR="00DA6E5D">
        <w:t>opción que no se adaptaba</w:t>
      </w:r>
      <w:r w:rsidR="002058D1">
        <w:t xml:space="preserve"> a las necesidades de la </w:t>
      </w:r>
      <w:r w:rsidR="00F57E3B">
        <w:t>autora</w:t>
      </w:r>
      <w:r w:rsidR="002058D1">
        <w:t>.</w:t>
      </w:r>
      <w:r w:rsidR="00F57E3B">
        <w:t xml:space="preserve"> </w:t>
      </w:r>
      <w:r w:rsidR="002058D1">
        <w:t>La ausencia de educación como menor</w:t>
      </w:r>
      <w:r w:rsidR="00F57E3B">
        <w:t xml:space="preserve"> ha tenido</w:t>
      </w:r>
      <w:r w:rsidR="002058D1">
        <w:t xml:space="preserve"> una influencia decisiva en la desmotivación y la sensación de abandono de la </w:t>
      </w:r>
      <w:r w:rsidR="00F57E3B">
        <w:t>autora</w:t>
      </w:r>
      <w:r w:rsidR="002058D1">
        <w:t>.</w:t>
      </w:r>
    </w:p>
    <w:p w14:paraId="41B5B800" w14:textId="6E634BD5" w:rsidR="00FF492A" w:rsidRDefault="002D01E1" w:rsidP="00AA2C7D">
      <w:pPr>
        <w:spacing w:after="120"/>
        <w:ind w:left="1134" w:right="1134"/>
        <w:jc w:val="both"/>
      </w:pPr>
      <w:r>
        <w:t>6.11</w:t>
      </w:r>
      <w:r>
        <w:tab/>
      </w:r>
      <w:r w:rsidR="00941296">
        <w:t>Respecto de la afirmación del Estado parte según la cual la autora aba</w:t>
      </w:r>
      <w:r w:rsidR="00AA2C7D">
        <w:t xml:space="preserve">ndona el </w:t>
      </w:r>
      <w:r w:rsidR="00361C04">
        <w:t>C</w:t>
      </w:r>
      <w:r w:rsidR="00AA2C7D">
        <w:t xml:space="preserve">entro de </w:t>
      </w:r>
      <w:r w:rsidR="00361C04">
        <w:t>Primera A</w:t>
      </w:r>
      <w:r w:rsidR="00AA2C7D">
        <w:t xml:space="preserve">cogida de </w:t>
      </w:r>
      <w:r w:rsidR="00361C04">
        <w:t>M</w:t>
      </w:r>
      <w:r w:rsidR="00AA2C7D">
        <w:t xml:space="preserve">enores de Hortaleza para ser albergada en el recurso de atención a mayores regentado por la </w:t>
      </w:r>
      <w:r w:rsidR="00A36DD7">
        <w:t xml:space="preserve">organización no gubernamental </w:t>
      </w:r>
      <w:proofErr w:type="spellStart"/>
      <w:r w:rsidR="00AA2C7D">
        <w:t>Save</w:t>
      </w:r>
      <w:proofErr w:type="spellEnd"/>
      <w:r w:rsidR="00AA2C7D">
        <w:t xml:space="preserve"> </w:t>
      </w:r>
      <w:r w:rsidR="00B000F2">
        <w:t xml:space="preserve">a </w:t>
      </w:r>
      <w:proofErr w:type="spellStart"/>
      <w:r w:rsidR="00AA2C7D">
        <w:t>Girl</w:t>
      </w:r>
      <w:proofErr w:type="spellEnd"/>
      <w:r w:rsidR="00AA2C7D">
        <w:t xml:space="preserve"> </w:t>
      </w:r>
      <w:proofErr w:type="spellStart"/>
      <w:r w:rsidR="00AA2C7D">
        <w:t>Save</w:t>
      </w:r>
      <w:proofErr w:type="spellEnd"/>
      <w:r w:rsidR="00AA2C7D">
        <w:t xml:space="preserve"> a </w:t>
      </w:r>
      <w:proofErr w:type="spellStart"/>
      <w:r w:rsidR="00AA2C7D">
        <w:t>Generation</w:t>
      </w:r>
      <w:proofErr w:type="spellEnd"/>
      <w:r w:rsidR="00941296">
        <w:t xml:space="preserve">, la autora </w:t>
      </w:r>
      <w:r w:rsidR="00186A41">
        <w:t>señala</w:t>
      </w:r>
      <w:r w:rsidR="00941296">
        <w:t xml:space="preserve"> que ella no </w:t>
      </w:r>
      <w:r w:rsidR="00186A41">
        <w:t>abandonó</w:t>
      </w:r>
      <w:r w:rsidR="00941296">
        <w:t xml:space="preserve"> el </w:t>
      </w:r>
      <w:r w:rsidR="00B000F2">
        <w:t>c</w:t>
      </w:r>
      <w:r w:rsidR="00941296">
        <w:t>entro, sino que fue expulsada</w:t>
      </w:r>
      <w:r w:rsidR="00AA2C7D">
        <w:t xml:space="preserve">, </w:t>
      </w:r>
      <w:r w:rsidR="00B000F2">
        <w:t xml:space="preserve">y </w:t>
      </w:r>
      <w:r w:rsidR="00AA2C7D">
        <w:t xml:space="preserve">que la </w:t>
      </w:r>
      <w:r w:rsidR="00941296">
        <w:t>autora recibió</w:t>
      </w:r>
      <w:r w:rsidR="00AA2C7D">
        <w:t xml:space="preserve"> </w:t>
      </w:r>
      <w:r w:rsidR="00B000F2">
        <w:t xml:space="preserve">esta noticia </w:t>
      </w:r>
      <w:r w:rsidR="00AA2C7D">
        <w:t xml:space="preserve">llorando y sin comprender nada. </w:t>
      </w:r>
      <w:r w:rsidR="00941296">
        <w:t xml:space="preserve">Tras ser expulsada del </w:t>
      </w:r>
      <w:r w:rsidR="00B000F2">
        <w:t>c</w:t>
      </w:r>
      <w:r w:rsidR="00941296">
        <w:t>entro pas</w:t>
      </w:r>
      <w:r w:rsidR="009B0EDF">
        <w:t>ó</w:t>
      </w:r>
      <w:r w:rsidR="00941296">
        <w:t xml:space="preserve"> </w:t>
      </w:r>
      <w:r w:rsidR="00AA2C7D">
        <w:t xml:space="preserve">3 días en </w:t>
      </w:r>
      <w:proofErr w:type="spellStart"/>
      <w:r w:rsidR="00AA2C7D">
        <w:t>Save</w:t>
      </w:r>
      <w:proofErr w:type="spellEnd"/>
      <w:r w:rsidR="00AA2C7D">
        <w:t xml:space="preserve"> </w:t>
      </w:r>
      <w:r w:rsidR="00B000F2">
        <w:t xml:space="preserve">a </w:t>
      </w:r>
      <w:proofErr w:type="spellStart"/>
      <w:r w:rsidR="00AA2C7D">
        <w:t>Girl</w:t>
      </w:r>
      <w:proofErr w:type="spellEnd"/>
      <w:r w:rsidR="00AA2C7D">
        <w:t xml:space="preserve"> y después </w:t>
      </w:r>
      <w:r w:rsidR="00941296">
        <w:t>fue</w:t>
      </w:r>
      <w:r w:rsidR="00AA2C7D">
        <w:t xml:space="preserve"> trasladada a un recurso de alojamiento de la asociación </w:t>
      </w:r>
      <w:proofErr w:type="spellStart"/>
      <w:r w:rsidR="00AA2C7D">
        <w:t>K</w:t>
      </w:r>
      <w:r w:rsidR="00763F03">
        <w:t>aribu</w:t>
      </w:r>
      <w:proofErr w:type="spellEnd"/>
      <w:r w:rsidR="00AA2C7D">
        <w:t>, dirigido a mujeres africanas adultas, muchas con hijos o hijas</w:t>
      </w:r>
      <w:r w:rsidR="00FF492A">
        <w:t>.</w:t>
      </w:r>
    </w:p>
    <w:p w14:paraId="7360BAC1" w14:textId="10F6D28E" w:rsidR="00AA2C7D" w:rsidRDefault="002D01E1" w:rsidP="007320A8">
      <w:pPr>
        <w:spacing w:after="120"/>
        <w:ind w:left="1134" w:right="1134"/>
        <w:jc w:val="both"/>
      </w:pPr>
      <w:r>
        <w:t>6.12</w:t>
      </w:r>
      <w:r>
        <w:tab/>
      </w:r>
      <w:r w:rsidR="00EE2BEE">
        <w:t>En cuanto al cumplimiento de la medida provisional por parte del Estado parte</w:t>
      </w:r>
      <w:r w:rsidR="009B0EDF">
        <w:t>,</w:t>
      </w:r>
      <w:r w:rsidR="00EE2BEE">
        <w:t xml:space="preserve"> la autora explica que la </w:t>
      </w:r>
      <w:r w:rsidR="00AA2C7D">
        <w:t xml:space="preserve">medida provisional acordada por </w:t>
      </w:r>
      <w:r w:rsidR="009B0EDF">
        <w:t xml:space="preserve">el </w:t>
      </w:r>
      <w:r w:rsidR="00AA2C7D">
        <w:t xml:space="preserve">Comité que ordenó el traslado a </w:t>
      </w:r>
      <w:r w:rsidR="00763F03">
        <w:t>c</w:t>
      </w:r>
      <w:r w:rsidR="00AA2C7D">
        <w:t xml:space="preserve">entro de protección de </w:t>
      </w:r>
      <w:proofErr w:type="gramStart"/>
      <w:r w:rsidR="00AA2C7D">
        <w:t>menores,</w:t>
      </w:r>
      <w:proofErr w:type="gramEnd"/>
      <w:r w:rsidR="00AA2C7D">
        <w:t xml:space="preserve"> provocó la respuesta de la Administración en forma de concesión de </w:t>
      </w:r>
      <w:r w:rsidR="00763F03">
        <w:t xml:space="preserve">una </w:t>
      </w:r>
      <w:r w:rsidR="00AA2C7D">
        <w:t>prórroga de estancia en el</w:t>
      </w:r>
      <w:r w:rsidR="009B0EDF">
        <w:t xml:space="preserve"> apartamento</w:t>
      </w:r>
      <w:r w:rsidR="00AA2C7D">
        <w:t xml:space="preserve"> de la organización </w:t>
      </w:r>
      <w:r w:rsidR="00C935B9">
        <w:t>Rescate</w:t>
      </w:r>
      <w:r w:rsidR="00AA2C7D">
        <w:t>.</w:t>
      </w:r>
      <w:r w:rsidR="00EE2BEE">
        <w:t xml:space="preserve"> La autora informa que, p</w:t>
      </w:r>
      <w:r w:rsidR="00AA2C7D">
        <w:t>or tanto</w:t>
      </w:r>
      <w:r w:rsidR="00186A41">
        <w:t>,</w:t>
      </w:r>
      <w:r w:rsidR="00AA2C7D">
        <w:t xml:space="preserve"> </w:t>
      </w:r>
      <w:r w:rsidR="00EE2BEE">
        <w:t xml:space="preserve">su </w:t>
      </w:r>
      <w:r w:rsidR="00AA2C7D">
        <w:t>situación de alojamiento cambiaba y dejaba de ser inminente su obligación de salida.</w:t>
      </w:r>
      <w:r w:rsidR="00EE2BEE">
        <w:t xml:space="preserve"> </w:t>
      </w:r>
    </w:p>
    <w:p w14:paraId="60E96763" w14:textId="15271FAC" w:rsidR="00AA2C7D" w:rsidRDefault="002D01E1" w:rsidP="00AA2C7D">
      <w:pPr>
        <w:spacing w:after="120"/>
        <w:ind w:left="1134" w:right="1134"/>
        <w:jc w:val="both"/>
      </w:pPr>
      <w:r>
        <w:t>6.13</w:t>
      </w:r>
      <w:r>
        <w:tab/>
      </w:r>
      <w:r w:rsidR="007320A8">
        <w:t xml:space="preserve">Con respecto a los argumentos del Estado parte en cuanto a la falta de agotamiento de recursos internos, la autora reitera que </w:t>
      </w:r>
      <w:r w:rsidR="00AA2C7D">
        <w:t>la comunicación denuncia la vulneración de sus derechos como menor de edad y que esos derechos no han sido reparados con la concesión del asilo.</w:t>
      </w:r>
      <w:r w:rsidR="007320A8">
        <w:t xml:space="preserve"> </w:t>
      </w:r>
      <w:r w:rsidR="00A850D4">
        <w:t>E</w:t>
      </w:r>
      <w:r w:rsidR="00B85C53">
        <w:t>n cuanto</w:t>
      </w:r>
      <w:r w:rsidR="00AA2C7D">
        <w:t xml:space="preserve"> al proceso judicial seguido contra la decisión de no tutela</w:t>
      </w:r>
      <w:r w:rsidR="00B85C53">
        <w:t xml:space="preserve"> subraya</w:t>
      </w:r>
      <w:r w:rsidR="00AA2C7D">
        <w:t xml:space="preserve"> la </w:t>
      </w:r>
      <w:proofErr w:type="spellStart"/>
      <w:r w:rsidR="00AA2C7D">
        <w:t>inidoneidad</w:t>
      </w:r>
      <w:proofErr w:type="spellEnd"/>
      <w:r w:rsidR="00AA2C7D">
        <w:t xml:space="preserve"> de dicho procedimiento para recurrir la decisión de la edad, entre otras cosas dada la posición que tiene </w:t>
      </w:r>
      <w:r w:rsidR="00B000F2">
        <w:t>la Fiscalía</w:t>
      </w:r>
      <w:r w:rsidR="00B77F31">
        <w:t xml:space="preserve"> en ese juicio</w:t>
      </w:r>
      <w:r w:rsidR="00AA2C7D">
        <w:t xml:space="preserve"> en el que defiende siempre el </w:t>
      </w:r>
      <w:r w:rsidR="00763F03">
        <w:t>d</w:t>
      </w:r>
      <w:r w:rsidR="00AA2C7D">
        <w:t>ecreto propio, y no los intereses del posible menor</w:t>
      </w:r>
      <w:r w:rsidR="00B85C53">
        <w:t>.</w:t>
      </w:r>
    </w:p>
    <w:p w14:paraId="753022BE" w14:textId="1E6E30E6" w:rsidR="00AA2C7D" w:rsidRDefault="00DE495D" w:rsidP="00AA2C7D">
      <w:pPr>
        <w:spacing w:after="120"/>
        <w:ind w:left="1134" w:right="1134"/>
        <w:jc w:val="both"/>
      </w:pPr>
      <w:r>
        <w:t>6.14</w:t>
      </w:r>
      <w:r>
        <w:tab/>
      </w:r>
      <w:r w:rsidR="00AA2C7D">
        <w:t xml:space="preserve">Frente a la acusación de negligencia respecto a actuación procesal de </w:t>
      </w:r>
      <w:r w:rsidR="00B85C53">
        <w:t>sus abogadas, la autora afirma</w:t>
      </w:r>
      <w:r w:rsidR="007C15B3">
        <w:t xml:space="preserve"> que</w:t>
      </w:r>
      <w:r w:rsidR="00B85C53">
        <w:t xml:space="preserve">: a) </w:t>
      </w:r>
      <w:r w:rsidR="00AA2C7D">
        <w:t>se aportaron informes psicosociales emitidos por</w:t>
      </w:r>
      <w:r w:rsidR="00B85C53">
        <w:t xml:space="preserve"> la</w:t>
      </w:r>
      <w:r w:rsidR="00AA2C7D">
        <w:t xml:space="preserve"> psicóloga y trabajadora social de la organización </w:t>
      </w:r>
      <w:r w:rsidR="00C935B9">
        <w:t xml:space="preserve">Rescate </w:t>
      </w:r>
      <w:r w:rsidR="00AA2C7D">
        <w:t xml:space="preserve">que fueron admitidos como </w:t>
      </w:r>
      <w:proofErr w:type="gramStart"/>
      <w:r w:rsidR="00AA2C7D">
        <w:t>prueba</w:t>
      </w:r>
      <w:proofErr w:type="gramEnd"/>
      <w:r w:rsidR="00AA2C7D">
        <w:t xml:space="preserve"> pero no tenidos en cuenta ni valorados a la hora de dictar sentencia. </w:t>
      </w:r>
      <w:r w:rsidR="00B85C53">
        <w:t xml:space="preserve">En </w:t>
      </w:r>
      <w:r w:rsidR="007C15B3">
        <w:t>estos informes</w:t>
      </w:r>
      <w:r w:rsidR="00AA2C7D">
        <w:t xml:space="preserve"> </w:t>
      </w:r>
      <w:r w:rsidR="00B85C53">
        <w:t xml:space="preserve">se confirmaba </w:t>
      </w:r>
      <w:r w:rsidR="00AA2C7D">
        <w:t xml:space="preserve">que los rasgos psicológicos, el comportamiento y la madurez de la </w:t>
      </w:r>
      <w:r w:rsidR="00A030C8">
        <w:t>autora</w:t>
      </w:r>
      <w:r w:rsidR="00AA2C7D">
        <w:t xml:space="preserve"> correspo</w:t>
      </w:r>
      <w:r w:rsidR="00B85C53">
        <w:t xml:space="preserve">ndían a la edad que manifestaba; b) </w:t>
      </w:r>
      <w:r w:rsidR="00AA2C7D">
        <w:t>se invocaron y justificaron vulneraciones de derechos cometidas a lo largo del procedimiento de determinación de la edad de forma idéntica a las ya reconocidas por el</w:t>
      </w:r>
      <w:r w:rsidR="00B85C53">
        <w:t xml:space="preserve"> </w:t>
      </w:r>
      <w:r w:rsidR="00AA2C7D">
        <w:t>Comité en otras decisiones referentes a la revisión del procedimiento de det</w:t>
      </w:r>
      <w:r w:rsidR="00A030C8">
        <w:t>erminación de la edad en España</w:t>
      </w:r>
      <w:r w:rsidR="00B85C53">
        <w:t xml:space="preserve">; c) se </w:t>
      </w:r>
      <w:r w:rsidR="00AA2C7D">
        <w:t xml:space="preserve">solicitó la prueba pericial con comparecencia de la médica radióloga especialista que confirmó en la vista desarrollada ante el </w:t>
      </w:r>
      <w:r w:rsidR="0069127C">
        <w:t>J</w:t>
      </w:r>
      <w:r w:rsidR="00AA2C7D">
        <w:t xml:space="preserve">uzgado de Primera </w:t>
      </w:r>
      <w:r w:rsidR="0069127C">
        <w:t>I</w:t>
      </w:r>
      <w:r w:rsidR="00AA2C7D">
        <w:t>nstancia n</w:t>
      </w:r>
      <w:r w:rsidR="0069127C">
        <w:t xml:space="preserve">úm. </w:t>
      </w:r>
      <w:r w:rsidR="00AA2C7D">
        <w:t xml:space="preserve">75 de Madrid que el resultado de la comparación de la radiografía de carpo </w:t>
      </w:r>
      <w:r w:rsidR="00AA2C7D" w:rsidRPr="002B7301">
        <w:t xml:space="preserve">con </w:t>
      </w:r>
      <w:r w:rsidR="00AA2C7D" w:rsidRPr="009715D0">
        <w:t xml:space="preserve">el </w:t>
      </w:r>
      <w:r w:rsidR="00B71F46" w:rsidRPr="008A2590">
        <w:t>a</w:t>
      </w:r>
      <w:r w:rsidR="00AA2C7D" w:rsidRPr="002B7301">
        <w:t xml:space="preserve">tlas </w:t>
      </w:r>
      <w:proofErr w:type="spellStart"/>
      <w:r w:rsidR="00AA2C7D" w:rsidRPr="002B7301">
        <w:t>Gre</w:t>
      </w:r>
      <w:r w:rsidR="00780F85">
        <w:t>u</w:t>
      </w:r>
      <w:r w:rsidR="00AA2C7D" w:rsidRPr="002B7301">
        <w:t>lich</w:t>
      </w:r>
      <w:proofErr w:type="spellEnd"/>
      <w:r w:rsidR="00AA2C7D">
        <w:t xml:space="preserve"> y </w:t>
      </w:r>
      <w:proofErr w:type="spellStart"/>
      <w:r w:rsidR="00AA2C7D">
        <w:t>Pyle</w:t>
      </w:r>
      <w:proofErr w:type="spellEnd"/>
      <w:r w:rsidR="00AA2C7D">
        <w:t xml:space="preserve"> confirmaba la compatibilidad con</w:t>
      </w:r>
      <w:r w:rsidR="007C15B3">
        <w:t xml:space="preserve"> una edad de</w:t>
      </w:r>
      <w:r w:rsidR="00AA2C7D">
        <w:t xml:space="preserve"> 17</w:t>
      </w:r>
      <w:r w:rsidR="0069127C">
        <w:t> </w:t>
      </w:r>
      <w:r w:rsidR="00AA2C7D">
        <w:t xml:space="preserve">años. </w:t>
      </w:r>
      <w:r w:rsidR="007564E8">
        <w:t xml:space="preserve">La médica radióloga </w:t>
      </w:r>
      <w:r w:rsidR="00AA2C7D">
        <w:t>confirmó que era compatible con</w:t>
      </w:r>
      <w:r w:rsidR="007C15B3">
        <w:t xml:space="preserve"> el</w:t>
      </w:r>
      <w:r w:rsidR="00AA2C7D">
        <w:t xml:space="preserve"> resultado de 16 años y medio que en aquel momen</w:t>
      </w:r>
      <w:r w:rsidR="00B85C53">
        <w:t xml:space="preserve">to afirmaba tener la </w:t>
      </w:r>
      <w:r w:rsidR="007C15B3">
        <w:t>autora</w:t>
      </w:r>
      <w:r w:rsidR="00B85C53">
        <w:t>; d)</w:t>
      </w:r>
      <w:r w:rsidR="00AA2C7D">
        <w:t xml:space="preserve"> a petición de la representación de la </w:t>
      </w:r>
      <w:r w:rsidR="007564E8">
        <w:t>autora</w:t>
      </w:r>
      <w:r w:rsidR="007C15B3">
        <w:t>,</w:t>
      </w:r>
      <w:r w:rsidR="00AA2C7D">
        <w:t xml:space="preserve"> también </w:t>
      </w:r>
      <w:r w:rsidR="007C15B3">
        <w:t>tuvo lugar</w:t>
      </w:r>
      <w:r w:rsidR="00AA2C7D">
        <w:t xml:space="preserve"> la comparecencia del médico </w:t>
      </w:r>
      <w:r w:rsidR="00235FC0">
        <w:t>f</w:t>
      </w:r>
      <w:r w:rsidR="00AA2C7D">
        <w:t xml:space="preserve">orense quien manifestó que él no aplicaba el margen de error de entre </w:t>
      </w:r>
      <w:r w:rsidR="007C15B3">
        <w:t xml:space="preserve">20 </w:t>
      </w:r>
      <w:r w:rsidR="00AA2C7D">
        <w:t xml:space="preserve">y </w:t>
      </w:r>
      <w:r w:rsidR="007C15B3">
        <w:t xml:space="preserve">24 </w:t>
      </w:r>
      <w:r w:rsidR="00AA2C7D">
        <w:t>meses reconocido por la Fiscalía y por la doctrina científica, sino que él consideraba</w:t>
      </w:r>
      <w:r w:rsidR="007564E8">
        <w:t xml:space="preserve"> el margen de error de 12 meses</w:t>
      </w:r>
      <w:r w:rsidR="007C15B3">
        <w:t xml:space="preserve"> </w:t>
      </w:r>
      <w:r w:rsidR="007C15B3" w:rsidRPr="00D27970">
        <w:t>―</w:t>
      </w:r>
      <w:r w:rsidR="00D27970">
        <w:t>p</w:t>
      </w:r>
      <w:r w:rsidR="00AA2C7D" w:rsidRPr="00D27970">
        <w:t>or</w:t>
      </w:r>
      <w:r w:rsidR="00AA2C7D" w:rsidRPr="000F1783">
        <w:t xml:space="preserve"> otro</w:t>
      </w:r>
      <w:r w:rsidR="00AA2C7D">
        <w:t xml:space="preserve"> lado, </w:t>
      </w:r>
      <w:r w:rsidR="007C15B3">
        <w:t>no</w:t>
      </w:r>
      <w:r w:rsidR="00AA2C7D">
        <w:t xml:space="preserve"> reflejó en los informes ni pudo explicar en la vista cómo había aplicado ese margen de error</w:t>
      </w:r>
      <w:r w:rsidR="007C15B3">
        <w:t>―</w:t>
      </w:r>
      <w:r w:rsidR="007564E8">
        <w:t xml:space="preserve"> </w:t>
      </w:r>
      <w:r w:rsidR="007C15B3">
        <w:t>y, a</w:t>
      </w:r>
      <w:r w:rsidR="007564E8">
        <w:t>demás,</w:t>
      </w:r>
      <w:r w:rsidR="00AA2C7D">
        <w:t xml:space="preserve"> reconoció que había un error inicial de transcripción en su </w:t>
      </w:r>
      <w:r w:rsidR="00235FC0">
        <w:t>i</w:t>
      </w:r>
      <w:r w:rsidR="00AA2C7D">
        <w:t xml:space="preserve">nforme </w:t>
      </w:r>
      <w:r w:rsidR="003F7DBB">
        <w:t>médico-</w:t>
      </w:r>
      <w:r w:rsidR="00AA2C7D">
        <w:t>forense de 8 de noviembre</w:t>
      </w:r>
      <w:r w:rsidR="008700E9">
        <w:t xml:space="preserve"> de 2018; y e) </w:t>
      </w:r>
      <w:r w:rsidR="00AA2C7D">
        <w:t xml:space="preserve">se denegó por el Juzgado y después por la Audiencia que compareciera en las actuaciones otra médica forense interviniente quien al parecer realizó el examen del desarrollo de los caracteres sexuales de </w:t>
      </w:r>
      <w:r w:rsidR="008700E9">
        <w:t>la autora.</w:t>
      </w:r>
    </w:p>
    <w:p w14:paraId="5271E71E" w14:textId="79FE7CB6" w:rsidR="002010FA" w:rsidRDefault="00A030C8" w:rsidP="000C6944">
      <w:pPr>
        <w:spacing w:after="120"/>
        <w:ind w:left="1134" w:right="1134"/>
        <w:jc w:val="both"/>
      </w:pPr>
      <w:r>
        <w:t>6.</w:t>
      </w:r>
      <w:r w:rsidR="00695406">
        <w:t>15</w:t>
      </w:r>
      <w:r w:rsidR="00DE495D">
        <w:tab/>
      </w:r>
      <w:r w:rsidR="002010FA" w:rsidRPr="002010FA">
        <w:t xml:space="preserve">La autora afirma que, como ha reconocido sistemáticamente en todas sus declaraciones ante las autoridades nacionales, tuvo que viajar con un pasaporte falso. Explica que esto es algo muy común para los solicitantes de asilo. </w:t>
      </w:r>
      <w:r w:rsidR="00301AF9" w:rsidRPr="002010FA">
        <w:t>Necesitó</w:t>
      </w:r>
      <w:r w:rsidR="00301AF9">
        <w:t xml:space="preserve"> </w:t>
      </w:r>
      <w:r w:rsidR="002010FA" w:rsidRPr="002010FA">
        <w:t>apoyo para organizar su viaje, ya que era la única forma de escapar de la situación en la que vivía.</w:t>
      </w:r>
    </w:p>
    <w:p w14:paraId="76BC3FFD" w14:textId="7BDC94D9" w:rsidR="000C6944" w:rsidRDefault="002010FA" w:rsidP="008A2590">
      <w:pPr>
        <w:keepNext/>
        <w:keepLines/>
        <w:spacing w:after="120"/>
        <w:ind w:left="1134" w:right="1134"/>
        <w:jc w:val="both"/>
      </w:pPr>
      <w:r>
        <w:lastRenderedPageBreak/>
        <w:t>6.</w:t>
      </w:r>
      <w:r w:rsidR="00695406">
        <w:t>16</w:t>
      </w:r>
      <w:r w:rsidR="00C62270">
        <w:tab/>
      </w:r>
      <w:r w:rsidR="000C6944">
        <w:t xml:space="preserve">En la actualidad, a pesar de ser reconocida como refugiada y tener ya más de </w:t>
      </w:r>
      <w:r w:rsidR="007B041A">
        <w:t>18 </w:t>
      </w:r>
      <w:r w:rsidR="000C6944">
        <w:t xml:space="preserve">años, el Estado </w:t>
      </w:r>
      <w:r w:rsidR="007B041A">
        <w:t xml:space="preserve">parte </w:t>
      </w:r>
      <w:r w:rsidR="000C6944">
        <w:t>se ha negado a rectificar la fecha de nacimiento considerada en su documentación, exigiéndole aportar documentos de identidad que la comunicante no puede obtener por los propios motivos de persecución invocados y por todas las demás circunstancias que ya han sido convenientemente descritas.</w:t>
      </w:r>
      <w:r w:rsidR="001D2BAB">
        <w:t xml:space="preserve"> </w:t>
      </w:r>
      <w:r w:rsidR="000C6944">
        <w:t xml:space="preserve">En </w:t>
      </w:r>
      <w:r w:rsidR="007B041A">
        <w:t xml:space="preserve">los casos de </w:t>
      </w:r>
      <w:r w:rsidR="000C6944">
        <w:t xml:space="preserve">otros solicitantes de asilo mayores de edad que tampoco pueden aportar documentación de sus países de origen, </w:t>
      </w:r>
      <w:r w:rsidR="007B041A">
        <w:t xml:space="preserve">el procedimiento habitual consiste en </w:t>
      </w:r>
      <w:r w:rsidR="000C6944">
        <w:t>consigna</w:t>
      </w:r>
      <w:r w:rsidR="007B041A">
        <w:t>rles</w:t>
      </w:r>
      <w:r w:rsidR="000C6944">
        <w:t xml:space="preserve"> la fecha de nacimiento manifestada</w:t>
      </w:r>
      <w:r w:rsidR="007B041A">
        <w:t xml:space="preserve"> por ellos</w:t>
      </w:r>
      <w:r w:rsidR="000C6944">
        <w:t>.</w:t>
      </w:r>
      <w:r w:rsidR="001D2BAB">
        <w:t xml:space="preserve"> </w:t>
      </w:r>
      <w:r w:rsidR="000C6944">
        <w:t xml:space="preserve">Por todo ello, </w:t>
      </w:r>
      <w:r w:rsidR="00FA6C59">
        <w:t>la autora reitera que</w:t>
      </w:r>
      <w:r w:rsidR="000C6944">
        <w:t xml:space="preserve"> la actuación del Estado </w:t>
      </w:r>
      <w:r w:rsidR="007B041A">
        <w:t xml:space="preserve">parte </w:t>
      </w:r>
      <w:r w:rsidR="000C6944">
        <w:t>ha vulnerado el artículo 8 de la Convención.</w:t>
      </w:r>
    </w:p>
    <w:bookmarkEnd w:id="1"/>
    <w:p w14:paraId="2EEFC1CD" w14:textId="77777777" w:rsidR="002718E7" w:rsidRPr="0020770D" w:rsidRDefault="00652710" w:rsidP="008700E9">
      <w:pPr>
        <w:pStyle w:val="H23G"/>
        <w:rPr>
          <w:lang w:val="es-ES_tradnl"/>
        </w:rPr>
      </w:pPr>
      <w:r>
        <w:tab/>
      </w:r>
      <w:r w:rsidR="002718E7">
        <w:rPr>
          <w:lang w:val="es-ES_tradnl"/>
        </w:rPr>
        <w:tab/>
      </w:r>
      <w:r w:rsidR="002718E7" w:rsidRPr="0020770D">
        <w:rPr>
          <w:lang w:val="es-ES_tradnl"/>
        </w:rPr>
        <w:t>Deliberaciones del Comité</w:t>
      </w:r>
    </w:p>
    <w:p w14:paraId="3EEA96BC" w14:textId="71F4BEB3" w:rsidR="002718E7" w:rsidRPr="0020770D" w:rsidRDefault="002718E7" w:rsidP="00925AF6">
      <w:pPr>
        <w:pStyle w:val="H4G"/>
        <w:rPr>
          <w:lang w:val="es-ES_tradnl"/>
        </w:rPr>
      </w:pPr>
      <w:r w:rsidRPr="0020770D">
        <w:rPr>
          <w:lang w:val="es-ES_tradnl"/>
        </w:rPr>
        <w:tab/>
      </w:r>
      <w:r w:rsidRPr="0020770D">
        <w:rPr>
          <w:lang w:val="es-ES_tradnl"/>
        </w:rPr>
        <w:tab/>
      </w:r>
      <w:r w:rsidR="00715F6C">
        <w:rPr>
          <w:lang w:val="es-ES_tradnl"/>
        </w:rPr>
        <w:t>Examen</w:t>
      </w:r>
      <w:r w:rsidR="00715F6C" w:rsidRPr="0020770D">
        <w:rPr>
          <w:lang w:val="es-ES_tradnl"/>
        </w:rPr>
        <w:t xml:space="preserve"> </w:t>
      </w:r>
      <w:r w:rsidRPr="0020770D">
        <w:rPr>
          <w:lang w:val="es-ES_tradnl"/>
        </w:rPr>
        <w:t>de la admisibilidad</w:t>
      </w:r>
    </w:p>
    <w:p w14:paraId="48A58C27" w14:textId="181971EB" w:rsidR="002718E7" w:rsidRPr="0020770D" w:rsidRDefault="00DE495D" w:rsidP="00925AF6">
      <w:pPr>
        <w:pStyle w:val="SingleTxtG"/>
        <w:rPr>
          <w:lang w:val="es-ES_tradnl"/>
        </w:rPr>
      </w:pPr>
      <w:r>
        <w:rPr>
          <w:lang w:val="es-ES_tradnl"/>
        </w:rPr>
        <w:t>7.1</w:t>
      </w:r>
      <w:r>
        <w:rPr>
          <w:lang w:val="es-ES_tradnl"/>
        </w:rPr>
        <w:tab/>
      </w:r>
      <w:r w:rsidR="002718E7" w:rsidRPr="0020770D">
        <w:rPr>
          <w:lang w:val="es-ES_tradnl"/>
        </w:rPr>
        <w:t xml:space="preserve">Antes de examinar toda </w:t>
      </w:r>
      <w:r w:rsidR="00C4750D">
        <w:rPr>
          <w:lang w:val="es-ES_tradnl"/>
        </w:rPr>
        <w:t>reclamación</w:t>
      </w:r>
      <w:r w:rsidR="00AB430B" w:rsidRPr="0020770D">
        <w:rPr>
          <w:lang w:val="es-ES_tradnl"/>
        </w:rPr>
        <w:t xml:space="preserve"> </w:t>
      </w:r>
      <w:r w:rsidR="002718E7" w:rsidRPr="0020770D">
        <w:rPr>
          <w:lang w:val="es-ES_tradnl"/>
        </w:rPr>
        <w:t xml:space="preserve">formulada en una comunicación, el Comité debe decidir, de conformidad con </w:t>
      </w:r>
      <w:r w:rsidR="00672554">
        <w:rPr>
          <w:lang w:val="es-ES_tradnl"/>
        </w:rPr>
        <w:t>el artículo</w:t>
      </w:r>
      <w:r w:rsidR="002718E7" w:rsidRPr="0020770D">
        <w:rPr>
          <w:lang w:val="es-ES_tradnl"/>
        </w:rPr>
        <w:t xml:space="preserve"> 20 de su reglamento </w:t>
      </w:r>
      <w:r w:rsidR="00DA1B4C">
        <w:rPr>
          <w:lang w:val="es-ES_tradnl"/>
        </w:rPr>
        <w:t>en relación con</w:t>
      </w:r>
      <w:r w:rsidR="002718E7" w:rsidRPr="0020770D">
        <w:rPr>
          <w:lang w:val="es-ES_tradnl"/>
        </w:rPr>
        <w:t xml:space="preserve"> el Protocolo Facultativo, si la comunicación es admisible</w:t>
      </w:r>
      <w:r w:rsidR="00080E4E">
        <w:rPr>
          <w:lang w:val="es-ES_tradnl"/>
        </w:rPr>
        <w:t xml:space="preserve"> en virtud del Protocolo </w:t>
      </w:r>
      <w:r w:rsidR="009715D0">
        <w:rPr>
          <w:lang w:val="es-ES_tradnl"/>
        </w:rPr>
        <w:t>F</w:t>
      </w:r>
      <w:r w:rsidR="00080E4E">
        <w:rPr>
          <w:lang w:val="es-ES_tradnl"/>
        </w:rPr>
        <w:t>acultativo</w:t>
      </w:r>
      <w:r w:rsidR="002718E7" w:rsidRPr="0020770D">
        <w:rPr>
          <w:lang w:val="es-ES_tradnl"/>
        </w:rPr>
        <w:t xml:space="preserve">. </w:t>
      </w:r>
    </w:p>
    <w:p w14:paraId="11FE968D" w14:textId="553342E2" w:rsidR="002718E7" w:rsidRPr="00E42BFE" w:rsidRDefault="00BA5F44" w:rsidP="00925AF6">
      <w:pPr>
        <w:pStyle w:val="SingleTxtG"/>
      </w:pPr>
      <w:r>
        <w:rPr>
          <w:lang w:val="es-ES_tradnl"/>
        </w:rPr>
        <w:t>7.2</w:t>
      </w:r>
      <w:r>
        <w:rPr>
          <w:lang w:val="es-ES_tradnl"/>
        </w:rPr>
        <w:tab/>
      </w:r>
      <w:r w:rsidR="002718E7" w:rsidRPr="00A00105">
        <w:rPr>
          <w:lang w:val="es-ES_tradnl"/>
        </w:rPr>
        <w:t xml:space="preserve">El Comité toma nota del argumento del Estado parte de que </w:t>
      </w:r>
      <w:r w:rsidR="00D8349A">
        <w:rPr>
          <w:lang w:val="es-ES_tradnl"/>
        </w:rPr>
        <w:t>la autora</w:t>
      </w:r>
      <w:r w:rsidR="002718E7" w:rsidRPr="00A00105">
        <w:rPr>
          <w:lang w:val="es-ES_tradnl"/>
        </w:rPr>
        <w:t xml:space="preserve"> no agotó los recursos internos disponibles porque</w:t>
      </w:r>
      <w:r w:rsidR="002718E7" w:rsidRPr="0020770D">
        <w:rPr>
          <w:lang w:val="es-ES_tradnl"/>
        </w:rPr>
        <w:t xml:space="preserve">: </w:t>
      </w:r>
      <w:r w:rsidR="002718E7" w:rsidRPr="00A00105">
        <w:t xml:space="preserve">a) </w:t>
      </w:r>
      <w:r w:rsidR="00D8349A">
        <w:t>no</w:t>
      </w:r>
      <w:r w:rsidR="00D8349A" w:rsidRPr="00D8349A">
        <w:t xml:space="preserve"> esperó a la resolución del expediente de asilo, el cual era un recurso interno efectivo, como demuestra el hecho de que el 6 de agosto de 2019 se le concediera</w:t>
      </w:r>
      <w:r w:rsidR="00D8349A">
        <w:t xml:space="preserve"> el asilo</w:t>
      </w:r>
      <w:r w:rsidR="002718E7" w:rsidRPr="00A00105">
        <w:t>;</w:t>
      </w:r>
      <w:r w:rsidR="000F1783">
        <w:t xml:space="preserve"> y</w:t>
      </w:r>
      <w:r w:rsidR="002718E7" w:rsidRPr="00A00105">
        <w:t xml:space="preserve"> b) </w:t>
      </w:r>
      <w:r w:rsidR="00D8349A">
        <w:t xml:space="preserve">solamente agotó los recursos nominalmente </w:t>
      </w:r>
      <w:r w:rsidR="009811E3">
        <w:t>y no efectivamente</w:t>
      </w:r>
      <w:r w:rsidR="00D8349A">
        <w:t>, al no haber aporta</w:t>
      </w:r>
      <w:r w:rsidR="007A0FBA">
        <w:t xml:space="preserve">do prueba fehaciente de mayoría de edad. Al respecto, el Comité toma nota del argumento de la autora según el cual la vulneración de sus derechos no ha sido reparada con la concesión de asilo, </w:t>
      </w:r>
      <w:r w:rsidR="005801A7">
        <w:t xml:space="preserve">solicitud que, </w:t>
      </w:r>
      <w:r w:rsidR="007A0FBA">
        <w:t>además</w:t>
      </w:r>
      <w:r w:rsidR="00946B51">
        <w:t>,</w:t>
      </w:r>
      <w:r w:rsidR="007A0FBA">
        <w:t xml:space="preserve"> tuvo que realizar </w:t>
      </w:r>
      <w:r w:rsidR="00D11C45">
        <w:t>en calidad de</w:t>
      </w:r>
      <w:r w:rsidR="007A0FBA">
        <w:t xml:space="preserve"> adulta y no como menor de edad. El Comité también observa que la autora utiliz</w:t>
      </w:r>
      <w:r w:rsidR="007A0FBA" w:rsidRPr="007A0FBA">
        <w:t>ó</w:t>
      </w:r>
      <w:r w:rsidR="007A0FBA">
        <w:t xml:space="preserve"> los recursos disponibles </w:t>
      </w:r>
      <w:r w:rsidR="009811E3">
        <w:t>tanto ante la Fiscalía de menores como ante la jurisdicción contencioso-administrativa y c</w:t>
      </w:r>
      <w:r w:rsidR="005801A7">
        <w:t>ivil</w:t>
      </w:r>
      <w:r w:rsidR="009811E3">
        <w:t xml:space="preserve"> </w:t>
      </w:r>
      <w:r w:rsidR="007A0FBA">
        <w:t>de manera</w:t>
      </w:r>
      <w:r w:rsidR="00A84A62">
        <w:t xml:space="preserve"> </w:t>
      </w:r>
      <w:r w:rsidR="009811E3">
        <w:t>efectiva</w:t>
      </w:r>
      <w:r w:rsidR="00A84A62">
        <w:t>,</w:t>
      </w:r>
      <w:r w:rsidR="007A0FBA">
        <w:t xml:space="preserve"> aportando documentación y solicitando pruebas periciales para intentar probar su mayoría de edad. </w:t>
      </w:r>
      <w:r w:rsidR="002718E7" w:rsidRPr="00E42BFE">
        <w:rPr>
          <w:lang w:val="es-ES_tradnl"/>
        </w:rPr>
        <w:t>En consecuencia, el Comité concluye que el artículo 7 e) del Protocolo Facultativo no constituye un obstáculo para la admisibilidad de la presente comunicación.</w:t>
      </w:r>
    </w:p>
    <w:p w14:paraId="6EE265A7" w14:textId="7721CB60" w:rsidR="002A425F" w:rsidRDefault="00E42270" w:rsidP="002A425F">
      <w:pPr>
        <w:pStyle w:val="SingleTxtG"/>
        <w:rPr>
          <w:lang w:val="es-ES_tradnl"/>
        </w:rPr>
      </w:pPr>
      <w:r>
        <w:rPr>
          <w:lang w:val="es-ES_tradnl"/>
        </w:rPr>
        <w:t>7.3</w:t>
      </w:r>
      <w:r w:rsidR="002A425F" w:rsidRPr="0020770D">
        <w:rPr>
          <w:lang w:val="es-ES_tradnl"/>
        </w:rPr>
        <w:tab/>
      </w:r>
      <w:r w:rsidR="002A425F" w:rsidRPr="000E1353">
        <w:rPr>
          <w:lang w:val="es-ES_tradnl"/>
        </w:rPr>
        <w:t xml:space="preserve">El Comité toma nota </w:t>
      </w:r>
      <w:r w:rsidR="002A425F">
        <w:rPr>
          <w:lang w:val="es-ES_tradnl"/>
        </w:rPr>
        <w:t xml:space="preserve">asimismo </w:t>
      </w:r>
      <w:r w:rsidR="002A425F" w:rsidRPr="000E1353">
        <w:rPr>
          <w:lang w:val="es-ES_tradnl"/>
        </w:rPr>
        <w:t xml:space="preserve">del argumento del Estado parte de que la comunicación es inadmisible </w:t>
      </w:r>
      <w:r w:rsidR="002A425F" w:rsidRPr="008A767E">
        <w:rPr>
          <w:lang w:val="es-ES_tradnl"/>
        </w:rPr>
        <w:t xml:space="preserve">por </w:t>
      </w:r>
      <w:r w:rsidR="009B0EDF">
        <w:rPr>
          <w:lang w:val="es-ES_tradnl"/>
        </w:rPr>
        <w:t xml:space="preserve">constituir un </w:t>
      </w:r>
      <w:r w:rsidR="002A425F" w:rsidRPr="008A767E">
        <w:rPr>
          <w:lang w:val="es-ES_tradnl"/>
        </w:rPr>
        <w:t>abuso de</w:t>
      </w:r>
      <w:r w:rsidR="009B0EDF">
        <w:rPr>
          <w:lang w:val="es-ES_tradnl"/>
        </w:rPr>
        <w:t>l</w:t>
      </w:r>
      <w:r w:rsidR="002A425F" w:rsidRPr="008A767E">
        <w:rPr>
          <w:lang w:val="es-ES_tradnl"/>
        </w:rPr>
        <w:t xml:space="preserve"> derecho</w:t>
      </w:r>
      <w:r w:rsidR="002A425F">
        <w:rPr>
          <w:i/>
          <w:lang w:val="es-ES_tradnl"/>
        </w:rPr>
        <w:t xml:space="preserve"> </w:t>
      </w:r>
      <w:r w:rsidR="009B0EDF">
        <w:rPr>
          <w:lang w:val="es-ES_tradnl"/>
        </w:rPr>
        <w:t xml:space="preserve">a presentar comunicaciones </w:t>
      </w:r>
      <w:r w:rsidR="002A425F">
        <w:rPr>
          <w:lang w:val="es-ES_tradnl"/>
        </w:rPr>
        <w:t>y por ser manifiestamente infundada</w:t>
      </w:r>
      <w:r w:rsidR="002A425F" w:rsidRPr="000E1353">
        <w:rPr>
          <w:lang w:val="es-ES_tradnl"/>
        </w:rPr>
        <w:t xml:space="preserve"> de conformidad con el artículo 7 c) y f) del Protocolo Facultativo </w:t>
      </w:r>
      <w:r w:rsidR="0074525F">
        <w:rPr>
          <w:lang w:val="es-ES_tradnl"/>
        </w:rPr>
        <w:t>porque</w:t>
      </w:r>
      <w:r w:rsidR="00E64C6D">
        <w:rPr>
          <w:lang w:val="es-ES_tradnl"/>
        </w:rPr>
        <w:t xml:space="preserve"> el Estado parte</w:t>
      </w:r>
      <w:r w:rsidR="0074525F">
        <w:rPr>
          <w:lang w:val="es-ES_tradnl"/>
        </w:rPr>
        <w:t xml:space="preserve"> sí que</w:t>
      </w:r>
      <w:r w:rsidR="00E64C6D">
        <w:rPr>
          <w:lang w:val="es-ES_tradnl"/>
        </w:rPr>
        <w:t xml:space="preserve"> tuvo en cuenta las alegaciones de la autora de que era menor de edad y </w:t>
      </w:r>
      <w:r w:rsidR="0074525F">
        <w:rPr>
          <w:lang w:val="es-ES_tradnl"/>
        </w:rPr>
        <w:t>por</w:t>
      </w:r>
      <w:r w:rsidR="00E64C6D">
        <w:rPr>
          <w:lang w:val="es-ES_tradnl"/>
        </w:rPr>
        <w:t>que</w:t>
      </w:r>
      <w:r w:rsidR="00927D23">
        <w:rPr>
          <w:lang w:val="es-ES_tradnl"/>
        </w:rPr>
        <w:t>,</w:t>
      </w:r>
      <w:r w:rsidR="00E64C6D">
        <w:rPr>
          <w:lang w:val="es-ES_tradnl"/>
        </w:rPr>
        <w:t xml:space="preserve"> tras determinarse provisionalmente que</w:t>
      </w:r>
      <w:r w:rsidR="002A425F" w:rsidRPr="000E1353">
        <w:rPr>
          <w:lang w:val="es-ES_tradnl"/>
        </w:rPr>
        <w:t xml:space="preserve"> </w:t>
      </w:r>
      <w:r w:rsidR="002A425F">
        <w:rPr>
          <w:lang w:val="es-ES_tradnl"/>
        </w:rPr>
        <w:t>la autora</w:t>
      </w:r>
      <w:r w:rsidR="002A425F" w:rsidRPr="000E1353">
        <w:rPr>
          <w:lang w:val="es-ES_tradnl"/>
        </w:rPr>
        <w:t xml:space="preserve"> e</w:t>
      </w:r>
      <w:r w:rsidR="00E64C6D">
        <w:rPr>
          <w:lang w:val="es-ES_tradnl"/>
        </w:rPr>
        <w:t xml:space="preserve">ra mayor de edad, </w:t>
      </w:r>
      <w:r w:rsidR="009C59F6">
        <w:rPr>
          <w:lang w:val="es-ES_tradnl"/>
        </w:rPr>
        <w:t>e</w:t>
      </w:r>
      <w:r w:rsidR="00E64C6D">
        <w:rPr>
          <w:lang w:val="es-ES_tradnl"/>
        </w:rPr>
        <w:t xml:space="preserve">sta </w:t>
      </w:r>
      <w:r w:rsidR="002A425F" w:rsidRPr="000E1353">
        <w:rPr>
          <w:lang w:val="es-ES_tradnl"/>
        </w:rPr>
        <w:t>no presentó prueba fehaciente</w:t>
      </w:r>
      <w:r w:rsidR="002A425F">
        <w:rPr>
          <w:lang w:val="es-ES_tradnl"/>
        </w:rPr>
        <w:t xml:space="preserve"> documental ni médica</w:t>
      </w:r>
      <w:r w:rsidR="002A425F" w:rsidRPr="000E1353">
        <w:rPr>
          <w:lang w:val="es-ES_tradnl"/>
        </w:rPr>
        <w:t xml:space="preserve"> que acredit</w:t>
      </w:r>
      <w:r w:rsidR="00E64C6D">
        <w:rPr>
          <w:lang w:val="es-ES_tradnl"/>
        </w:rPr>
        <w:t>ara</w:t>
      </w:r>
      <w:r w:rsidR="002A425F" w:rsidRPr="000E1353">
        <w:rPr>
          <w:lang w:val="es-ES_tradnl"/>
        </w:rPr>
        <w:t xml:space="preserve"> lo contrario. </w:t>
      </w:r>
      <w:r w:rsidR="00C32410">
        <w:rPr>
          <w:lang w:val="es-ES_tradnl"/>
        </w:rPr>
        <w:t xml:space="preserve">El Comité hace notar, sin embargo, el argumento de la autora según el cual el otorgamiento de asilo, que tramitó como mayor de edad, no </w:t>
      </w:r>
      <w:r w:rsidR="000B7092">
        <w:rPr>
          <w:lang w:val="es-ES_tradnl"/>
        </w:rPr>
        <w:t xml:space="preserve">ha reparado las violaciones </w:t>
      </w:r>
      <w:r w:rsidR="00FE372A">
        <w:rPr>
          <w:lang w:val="es-ES_tradnl"/>
        </w:rPr>
        <w:t xml:space="preserve">de sus derechos </w:t>
      </w:r>
      <w:r w:rsidR="000B7092">
        <w:rPr>
          <w:lang w:val="es-ES_tradnl"/>
        </w:rPr>
        <w:t xml:space="preserve">como menor </w:t>
      </w:r>
      <w:r w:rsidR="00FE372A">
        <w:rPr>
          <w:lang w:val="es-ES_tradnl"/>
        </w:rPr>
        <w:t xml:space="preserve">de edad sufridas </w:t>
      </w:r>
      <w:r w:rsidR="000B7092">
        <w:rPr>
          <w:lang w:val="es-ES_tradnl"/>
        </w:rPr>
        <w:t xml:space="preserve">desde su llegada a España y alegadas ante el Comité, incluida la falta de presunción de minoría de edad, </w:t>
      </w:r>
      <w:r w:rsidR="00E14E14">
        <w:rPr>
          <w:lang w:val="es-ES_tradnl"/>
        </w:rPr>
        <w:t>el hecho de no haberle concedido</w:t>
      </w:r>
      <w:r w:rsidR="000B7092">
        <w:rPr>
          <w:lang w:val="es-ES_tradnl"/>
        </w:rPr>
        <w:t xml:space="preserve"> información </w:t>
      </w:r>
      <w:r w:rsidR="00E14E14">
        <w:rPr>
          <w:lang w:val="es-ES_tradnl"/>
        </w:rPr>
        <w:t>ni la</w:t>
      </w:r>
      <w:r w:rsidR="000B7092">
        <w:rPr>
          <w:lang w:val="es-ES_tradnl"/>
        </w:rPr>
        <w:t xml:space="preserve"> posibilidad de ser escuchada mediante representante e intérprete durante el procedimiento de determinación de la edad al que fue sometida, la </w:t>
      </w:r>
      <w:r w:rsidR="00A4505D">
        <w:rPr>
          <w:lang w:val="es-ES_tradnl"/>
        </w:rPr>
        <w:t xml:space="preserve">ausencia </w:t>
      </w:r>
      <w:r w:rsidR="000B7092">
        <w:rPr>
          <w:lang w:val="es-ES_tradnl"/>
        </w:rPr>
        <w:t xml:space="preserve">de protección y atención como niña víctima de violencia sexual e injerencias en su vida privada resultantes de la exploración genital a la que fue sometida, y la falta de acceso a la educación y al debido desarrollo. </w:t>
      </w:r>
    </w:p>
    <w:p w14:paraId="7E62ADFA" w14:textId="31CCEF6D" w:rsidR="00BE0629" w:rsidRDefault="00E42270" w:rsidP="002A425F">
      <w:pPr>
        <w:pStyle w:val="SingleTxtG"/>
        <w:rPr>
          <w:lang w:val="es-ES_tradnl"/>
        </w:rPr>
      </w:pPr>
      <w:r>
        <w:rPr>
          <w:lang w:val="es-ES_tradnl"/>
        </w:rPr>
        <w:t>7.</w:t>
      </w:r>
      <w:r w:rsidRPr="0010035E">
        <w:rPr>
          <w:lang w:val="es-ES_tradnl"/>
        </w:rPr>
        <w:t>4</w:t>
      </w:r>
      <w:r w:rsidR="00BA5F44">
        <w:rPr>
          <w:lang w:val="es-ES_tradnl"/>
        </w:rPr>
        <w:tab/>
      </w:r>
      <w:r w:rsidR="00BE0629">
        <w:rPr>
          <w:lang w:val="es-ES_tradnl"/>
        </w:rPr>
        <w:t xml:space="preserve">El Comité considera que la autora no ha fundamentado suficientemente sus </w:t>
      </w:r>
      <w:r w:rsidR="00BE0629" w:rsidRPr="000063AB">
        <w:rPr>
          <w:lang w:val="es-ES_tradnl"/>
        </w:rPr>
        <w:t>quejas</w:t>
      </w:r>
      <w:r w:rsidR="00BE0629">
        <w:rPr>
          <w:lang w:val="es-ES_tradnl"/>
        </w:rPr>
        <w:t xml:space="preserve"> basadas en los artículos 18</w:t>
      </w:r>
      <w:r w:rsidR="0069127C">
        <w:rPr>
          <w:lang w:val="es-ES_tradnl"/>
        </w:rPr>
        <w:t>, párrafo </w:t>
      </w:r>
      <w:r w:rsidR="00BE0629">
        <w:rPr>
          <w:lang w:val="es-ES_tradnl"/>
        </w:rPr>
        <w:t>2</w:t>
      </w:r>
      <w:r w:rsidR="0069127C">
        <w:rPr>
          <w:lang w:val="es-ES_tradnl"/>
        </w:rPr>
        <w:t>,</w:t>
      </w:r>
      <w:r w:rsidR="00BE0629">
        <w:rPr>
          <w:lang w:val="es-ES_tradnl"/>
        </w:rPr>
        <w:t xml:space="preserve"> y 29 de la Convención y, en consecuencia</w:t>
      </w:r>
      <w:r w:rsidR="008D4AEC">
        <w:rPr>
          <w:lang w:val="es-ES_tradnl"/>
        </w:rPr>
        <w:t>,</w:t>
      </w:r>
      <w:r w:rsidR="00BE0629">
        <w:rPr>
          <w:lang w:val="es-ES_tradnl"/>
        </w:rPr>
        <w:t xml:space="preserve"> </w:t>
      </w:r>
      <w:r w:rsidR="008D4AEC">
        <w:rPr>
          <w:lang w:val="es-ES_tradnl"/>
        </w:rPr>
        <w:t>declara esa parte de la comunicación inadmisible</w:t>
      </w:r>
      <w:r w:rsidR="00BE0629">
        <w:rPr>
          <w:lang w:val="es-ES_tradnl"/>
        </w:rPr>
        <w:t xml:space="preserve"> de conformidad con el artículo 7 f) del Protocolo Facultativo.</w:t>
      </w:r>
    </w:p>
    <w:p w14:paraId="2AB948D5" w14:textId="500D09FF" w:rsidR="002A425F" w:rsidRDefault="00BE0629" w:rsidP="002A425F">
      <w:pPr>
        <w:pStyle w:val="SingleTxtG"/>
        <w:rPr>
          <w:lang w:val="es-ES_tradnl"/>
        </w:rPr>
      </w:pPr>
      <w:r>
        <w:rPr>
          <w:lang w:val="es-ES_tradnl"/>
        </w:rPr>
        <w:t>7.5</w:t>
      </w:r>
      <w:r>
        <w:rPr>
          <w:lang w:val="es-ES_tradnl"/>
        </w:rPr>
        <w:tab/>
        <w:t>El</w:t>
      </w:r>
      <w:r w:rsidR="002A425F" w:rsidRPr="000E1353">
        <w:rPr>
          <w:lang w:val="es-ES_tradnl"/>
        </w:rPr>
        <w:t xml:space="preserve"> Comité considera</w:t>
      </w:r>
      <w:r>
        <w:rPr>
          <w:lang w:val="es-ES_tradnl"/>
        </w:rPr>
        <w:t>, sin embargo,</w:t>
      </w:r>
      <w:r w:rsidR="002A425F" w:rsidRPr="000E1353">
        <w:rPr>
          <w:lang w:val="es-ES_tradnl"/>
        </w:rPr>
        <w:t xml:space="preserve"> </w:t>
      </w:r>
      <w:r w:rsidR="002A425F">
        <w:rPr>
          <w:lang w:val="es-ES_tradnl"/>
        </w:rPr>
        <w:t xml:space="preserve">que la autora ha fundamentado </w:t>
      </w:r>
      <w:r w:rsidR="00B26447">
        <w:rPr>
          <w:lang w:val="es-ES_tradnl"/>
        </w:rPr>
        <w:t>suficientemente sus</w:t>
      </w:r>
      <w:r w:rsidR="00B26447" w:rsidRPr="00B26447">
        <w:rPr>
          <w:lang w:val="es-ES_tradnl"/>
        </w:rPr>
        <w:t xml:space="preserve"> </w:t>
      </w:r>
      <w:r w:rsidR="00B26447" w:rsidRPr="000063AB">
        <w:rPr>
          <w:lang w:val="es-ES_tradnl"/>
        </w:rPr>
        <w:t>quejas</w:t>
      </w:r>
      <w:r w:rsidR="00B26447" w:rsidRPr="00B26447">
        <w:rPr>
          <w:lang w:val="es-ES_tradnl"/>
        </w:rPr>
        <w:t xml:space="preserve"> basadas en los artículos 3, 8, 12, 16, 20, 22, 27 y 39 de la Convención,</w:t>
      </w:r>
      <w:r w:rsidR="00C07682" w:rsidRPr="00B26447" w:rsidDel="00C07682">
        <w:rPr>
          <w:lang w:val="es-ES_tradnl"/>
        </w:rPr>
        <w:t xml:space="preserve"> </w:t>
      </w:r>
      <w:r w:rsidR="002A425F">
        <w:rPr>
          <w:lang w:val="es-ES_tradnl"/>
        </w:rPr>
        <w:t xml:space="preserve">y </w:t>
      </w:r>
      <w:r w:rsidR="002A425F" w:rsidRPr="000E1353">
        <w:rPr>
          <w:lang w:val="es-ES_tradnl"/>
        </w:rPr>
        <w:t>que</w:t>
      </w:r>
      <w:r w:rsidR="00B26447">
        <w:rPr>
          <w:lang w:val="es-ES_tradnl"/>
        </w:rPr>
        <w:t xml:space="preserve"> por lo tanto</w:t>
      </w:r>
      <w:r w:rsidR="002A425F" w:rsidRPr="000E1353">
        <w:rPr>
          <w:lang w:val="es-ES_tradnl"/>
        </w:rPr>
        <w:t xml:space="preserve"> el artículo 7 c) </w:t>
      </w:r>
      <w:r w:rsidR="002A425F">
        <w:rPr>
          <w:lang w:val="es-ES_tradnl"/>
        </w:rPr>
        <w:t xml:space="preserve">y f) </w:t>
      </w:r>
      <w:r w:rsidR="002A425F" w:rsidRPr="000E1353">
        <w:rPr>
          <w:lang w:val="es-ES_tradnl"/>
        </w:rPr>
        <w:t>del Protocolo Facultativo no constituye obstáculo para la admisibilidad de la comunicación.</w:t>
      </w:r>
      <w:r w:rsidR="002A425F">
        <w:rPr>
          <w:lang w:val="es-ES_tradnl"/>
        </w:rPr>
        <w:t xml:space="preserve"> </w:t>
      </w:r>
      <w:r w:rsidR="00C07682">
        <w:rPr>
          <w:lang w:val="es-ES_tradnl"/>
        </w:rPr>
        <w:t>En consecuencia, el Comité declara dichas alegaciones admisibles y procede a su examen en cuanto al fondo.</w:t>
      </w:r>
    </w:p>
    <w:p w14:paraId="212BD458" w14:textId="77777777" w:rsidR="002718E7" w:rsidRPr="0020770D" w:rsidRDefault="002718E7" w:rsidP="00925AF6">
      <w:pPr>
        <w:pStyle w:val="H4G"/>
        <w:rPr>
          <w:lang w:val="es-ES_tradnl"/>
        </w:rPr>
      </w:pPr>
      <w:r w:rsidRPr="0020770D">
        <w:rPr>
          <w:lang w:val="es-ES_tradnl"/>
        </w:rPr>
        <w:lastRenderedPageBreak/>
        <w:tab/>
      </w:r>
      <w:r w:rsidRPr="0020770D">
        <w:rPr>
          <w:lang w:val="es-ES_tradnl"/>
        </w:rPr>
        <w:tab/>
        <w:t>Examen de la cuestión en cuanto al fondo</w:t>
      </w:r>
    </w:p>
    <w:p w14:paraId="297DF9F4" w14:textId="00C351C5" w:rsidR="002718E7" w:rsidRPr="0020770D" w:rsidRDefault="00927D23" w:rsidP="00925AF6">
      <w:pPr>
        <w:pStyle w:val="SingleTxtG"/>
        <w:rPr>
          <w:lang w:val="es-ES_tradnl"/>
        </w:rPr>
      </w:pPr>
      <w:r>
        <w:rPr>
          <w:lang w:val="es-ES_tradnl"/>
        </w:rPr>
        <w:t>8</w:t>
      </w:r>
      <w:r w:rsidR="002718E7" w:rsidRPr="0020770D">
        <w:rPr>
          <w:lang w:val="es-ES_tradnl"/>
        </w:rPr>
        <w:t>.1</w:t>
      </w:r>
      <w:r w:rsidR="002718E7" w:rsidRPr="0020770D">
        <w:rPr>
          <w:lang w:val="es-ES_tradnl"/>
        </w:rPr>
        <w:tab/>
      </w:r>
      <w:r w:rsidR="002718E7" w:rsidRPr="00CC62F5">
        <w:rPr>
          <w:lang w:val="es-ES_tradnl"/>
        </w:rPr>
        <w:t>El Comité ha examinado la presente comunicación teniendo en cuenta toda la información que le han facilitado las partes, de conformidad con lo dispuesto en el artículo 10</w:t>
      </w:r>
      <w:r w:rsidR="0069127C" w:rsidRPr="00CC62F5">
        <w:rPr>
          <w:lang w:val="es-ES_tradnl"/>
        </w:rPr>
        <w:t>,</w:t>
      </w:r>
      <w:r w:rsidR="00182500" w:rsidRPr="00CC62F5">
        <w:rPr>
          <w:lang w:val="es-ES_tradnl"/>
        </w:rPr>
        <w:t> </w:t>
      </w:r>
      <w:r w:rsidR="00CA0B9B" w:rsidRPr="00CC62F5">
        <w:rPr>
          <w:lang w:val="es-ES_tradnl"/>
        </w:rPr>
        <w:t>p</w:t>
      </w:r>
      <w:r w:rsidR="0069127C" w:rsidRPr="00CC62F5">
        <w:rPr>
          <w:lang w:val="es-ES_tradnl"/>
        </w:rPr>
        <w:t>árrafo</w:t>
      </w:r>
      <w:r w:rsidR="004F50DF" w:rsidRPr="00CC62F5">
        <w:rPr>
          <w:lang w:val="es-ES_tradnl"/>
        </w:rPr>
        <w:t xml:space="preserve"> </w:t>
      </w:r>
      <w:r w:rsidR="002718E7" w:rsidRPr="00CC62F5">
        <w:rPr>
          <w:lang w:val="es-ES_tradnl"/>
        </w:rPr>
        <w:t>1</w:t>
      </w:r>
      <w:r w:rsidR="00B000F2" w:rsidRPr="00CC62F5">
        <w:rPr>
          <w:lang w:val="es-ES_tradnl"/>
        </w:rPr>
        <w:t>,</w:t>
      </w:r>
      <w:r w:rsidR="002718E7" w:rsidRPr="00CC62F5">
        <w:rPr>
          <w:lang w:val="es-ES_tradnl"/>
        </w:rPr>
        <w:t xml:space="preserve"> del Protocolo Facultativo.</w:t>
      </w:r>
    </w:p>
    <w:p w14:paraId="60EAD224" w14:textId="76A42979" w:rsidR="009B42B2" w:rsidRDefault="00927D23" w:rsidP="00CA00DB">
      <w:pPr>
        <w:pStyle w:val="SingleTxtG"/>
        <w:rPr>
          <w:lang w:val="es-ES_tradnl"/>
        </w:rPr>
      </w:pPr>
      <w:r>
        <w:rPr>
          <w:lang w:val="es-ES_tradnl"/>
        </w:rPr>
        <w:t>8</w:t>
      </w:r>
      <w:r w:rsidR="002718E7" w:rsidRPr="0020770D">
        <w:rPr>
          <w:lang w:val="es-ES_tradnl"/>
        </w:rPr>
        <w:t>.2</w:t>
      </w:r>
      <w:r w:rsidR="002718E7" w:rsidRPr="0020770D">
        <w:rPr>
          <w:lang w:val="es-ES_tradnl"/>
        </w:rPr>
        <w:tab/>
      </w:r>
      <w:bookmarkStart w:id="2" w:name="_Hlk14244157"/>
      <w:r w:rsidR="002718E7" w:rsidRPr="0020770D">
        <w:rPr>
          <w:lang w:val="es-ES_tradnl"/>
        </w:rPr>
        <w:t xml:space="preserve">Una de las cuestiones </w:t>
      </w:r>
      <w:r w:rsidR="009965DF">
        <w:rPr>
          <w:lang w:val="es-ES_tradnl"/>
        </w:rPr>
        <w:t xml:space="preserve">presentadas </w:t>
      </w:r>
      <w:r w:rsidR="002718E7" w:rsidRPr="0020770D">
        <w:rPr>
          <w:lang w:val="es-ES_tradnl"/>
        </w:rPr>
        <w:t xml:space="preserve">ante el Comité consiste en determinar si, en las circunstancias del presente caso, el proceso de determinación de la edad al que fue sometido </w:t>
      </w:r>
      <w:r>
        <w:rPr>
          <w:lang w:val="es-ES_tradnl"/>
        </w:rPr>
        <w:t>la autora</w:t>
      </w:r>
      <w:r w:rsidR="002718E7" w:rsidRPr="0020770D">
        <w:rPr>
          <w:lang w:val="es-ES_tradnl"/>
        </w:rPr>
        <w:t xml:space="preserve">, quien </w:t>
      </w:r>
      <w:r w:rsidR="00D0540D">
        <w:rPr>
          <w:lang w:val="es-ES_tradnl"/>
        </w:rPr>
        <w:t xml:space="preserve">declaró de manera reiterada y </w:t>
      </w:r>
      <w:r w:rsidR="00D55D1F">
        <w:rPr>
          <w:lang w:val="es-ES_tradnl"/>
        </w:rPr>
        <w:t>firme</w:t>
      </w:r>
      <w:r w:rsidR="00D55D1F" w:rsidRPr="0020770D">
        <w:rPr>
          <w:lang w:val="es-ES_tradnl"/>
        </w:rPr>
        <w:t xml:space="preserve"> </w:t>
      </w:r>
      <w:r w:rsidR="002718E7" w:rsidRPr="0020770D">
        <w:rPr>
          <w:lang w:val="es-ES_tradnl"/>
        </w:rPr>
        <w:t>ser menor de edad</w:t>
      </w:r>
      <w:r w:rsidR="00D0540D">
        <w:rPr>
          <w:lang w:val="es-ES_tradnl"/>
        </w:rPr>
        <w:t>,</w:t>
      </w:r>
      <w:r w:rsidR="002718E7" w:rsidRPr="0020770D">
        <w:rPr>
          <w:lang w:val="es-ES_tradnl"/>
        </w:rPr>
        <w:t xml:space="preserve"> </w:t>
      </w:r>
      <w:r w:rsidR="00D0540D">
        <w:rPr>
          <w:lang w:val="es-ES_tradnl"/>
        </w:rPr>
        <w:t xml:space="preserve">se encontraba en posesión de documentos acreditativos de su minoría de edad, </w:t>
      </w:r>
      <w:r w:rsidR="002718E7" w:rsidRPr="0020770D">
        <w:rPr>
          <w:lang w:val="es-ES_tradnl"/>
        </w:rPr>
        <w:t xml:space="preserve">y </w:t>
      </w:r>
      <w:r w:rsidR="00027268">
        <w:rPr>
          <w:lang w:val="es-ES_tradnl"/>
        </w:rPr>
        <w:t xml:space="preserve">además </w:t>
      </w:r>
      <w:r>
        <w:rPr>
          <w:lang w:val="es-ES_tradnl"/>
        </w:rPr>
        <w:t>tenía apariencia de menor de edad</w:t>
      </w:r>
      <w:r w:rsidR="00961E18">
        <w:rPr>
          <w:lang w:val="es-ES_tradnl"/>
        </w:rPr>
        <w:t>,</w:t>
      </w:r>
      <w:r w:rsidR="002718E7">
        <w:rPr>
          <w:lang w:val="es-ES_tradnl"/>
        </w:rPr>
        <w:t xml:space="preserve"> </w:t>
      </w:r>
      <w:r w:rsidR="002718E7" w:rsidRPr="0020770D">
        <w:rPr>
          <w:lang w:val="es-ES_tradnl"/>
        </w:rPr>
        <w:t xml:space="preserve">violó sus derechos reconocidos por la Convención. </w:t>
      </w:r>
      <w:bookmarkEnd w:id="2"/>
      <w:r w:rsidR="002718E7" w:rsidRPr="00906196">
        <w:rPr>
          <w:lang w:val="es-ES_tradnl"/>
        </w:rPr>
        <w:t xml:space="preserve">En particular, </w:t>
      </w:r>
      <w:r>
        <w:rPr>
          <w:lang w:val="es-ES_tradnl"/>
        </w:rPr>
        <w:t>la autora</w:t>
      </w:r>
      <w:r w:rsidR="002718E7" w:rsidRPr="00906196">
        <w:rPr>
          <w:lang w:val="es-ES_tradnl"/>
        </w:rPr>
        <w:t xml:space="preserve"> ha alegado que dicho proceso no tomó en consideración </w:t>
      </w:r>
      <w:r w:rsidR="00D0540D">
        <w:rPr>
          <w:lang w:val="es-ES_tradnl"/>
        </w:rPr>
        <w:t>su</w:t>
      </w:r>
      <w:r w:rsidR="00D0540D" w:rsidRPr="00906196">
        <w:rPr>
          <w:lang w:val="es-ES_tradnl"/>
        </w:rPr>
        <w:t xml:space="preserve"> </w:t>
      </w:r>
      <w:r w:rsidR="002718E7" w:rsidRPr="00906196">
        <w:rPr>
          <w:lang w:val="es-ES_tradnl"/>
        </w:rPr>
        <w:t xml:space="preserve">interés superior </w:t>
      </w:r>
      <w:r w:rsidR="00D0540D">
        <w:rPr>
          <w:lang w:val="es-ES_tradnl"/>
        </w:rPr>
        <w:t xml:space="preserve">como niña </w:t>
      </w:r>
      <w:r w:rsidR="002718E7" w:rsidRPr="00906196">
        <w:rPr>
          <w:lang w:val="es-ES_tradnl"/>
        </w:rPr>
        <w:t xml:space="preserve">tanto por </w:t>
      </w:r>
      <w:r w:rsidR="00D0540D">
        <w:rPr>
          <w:lang w:val="es-ES_tradnl"/>
        </w:rPr>
        <w:t>la falta de presunción de su minoría de edad</w:t>
      </w:r>
      <w:r w:rsidR="009B42B2">
        <w:rPr>
          <w:lang w:val="es-ES_tradnl"/>
        </w:rPr>
        <w:t xml:space="preserve"> </w:t>
      </w:r>
      <w:r w:rsidR="00D0540D">
        <w:rPr>
          <w:lang w:val="es-ES_tradnl"/>
        </w:rPr>
        <w:t xml:space="preserve">como por </w:t>
      </w:r>
      <w:r>
        <w:rPr>
          <w:lang w:val="es-ES_tradnl"/>
        </w:rPr>
        <w:t>las</w:t>
      </w:r>
      <w:r w:rsidR="002718E7" w:rsidRPr="00906196">
        <w:rPr>
          <w:lang w:val="es-ES_tradnl"/>
        </w:rPr>
        <w:t xml:space="preserve"> prueba</w:t>
      </w:r>
      <w:r>
        <w:rPr>
          <w:lang w:val="es-ES_tradnl"/>
        </w:rPr>
        <w:t>s</w:t>
      </w:r>
      <w:r w:rsidR="002718E7" w:rsidRPr="00906196">
        <w:rPr>
          <w:lang w:val="es-ES_tradnl"/>
        </w:rPr>
        <w:t xml:space="preserve"> médica</w:t>
      </w:r>
      <w:r>
        <w:rPr>
          <w:lang w:val="es-ES_tradnl"/>
        </w:rPr>
        <w:t>s</w:t>
      </w:r>
      <w:r w:rsidR="002718E7" w:rsidRPr="00906196">
        <w:rPr>
          <w:lang w:val="es-ES_tradnl"/>
        </w:rPr>
        <w:t xml:space="preserve"> que sirvi</w:t>
      </w:r>
      <w:r>
        <w:rPr>
          <w:lang w:val="es-ES_tradnl"/>
        </w:rPr>
        <w:t>eron</w:t>
      </w:r>
      <w:r w:rsidR="002718E7" w:rsidRPr="00906196">
        <w:rPr>
          <w:lang w:val="es-ES_tradnl"/>
        </w:rPr>
        <w:t xml:space="preserve"> de base para la determinación de su edad</w:t>
      </w:r>
      <w:r w:rsidR="009B42B2">
        <w:rPr>
          <w:lang w:val="es-ES_tradnl"/>
        </w:rPr>
        <w:t xml:space="preserve"> y</w:t>
      </w:r>
      <w:r w:rsidR="002718E7" w:rsidRPr="00906196">
        <w:rPr>
          <w:lang w:val="es-ES_tradnl"/>
        </w:rPr>
        <w:t xml:space="preserve"> </w:t>
      </w:r>
      <w:r w:rsidR="009B42B2">
        <w:rPr>
          <w:lang w:val="es-ES_tradnl"/>
        </w:rPr>
        <w:t xml:space="preserve">por </w:t>
      </w:r>
      <w:r w:rsidR="002718E7" w:rsidRPr="00906196">
        <w:rPr>
          <w:lang w:val="es-ES_tradnl"/>
        </w:rPr>
        <w:t>la falta de designación de un tutor o representante durante el proceso de determinación de la edad.</w:t>
      </w:r>
    </w:p>
    <w:p w14:paraId="2B8C9A61" w14:textId="7AAC03D3" w:rsidR="00CA00DB" w:rsidRDefault="00927D23" w:rsidP="00CA00DB">
      <w:pPr>
        <w:pStyle w:val="SingleTxtG"/>
        <w:rPr>
          <w:lang w:val="es-ES_tradnl"/>
        </w:rPr>
      </w:pPr>
      <w:r>
        <w:rPr>
          <w:lang w:val="es-ES_tradnl"/>
        </w:rPr>
        <w:t>8</w:t>
      </w:r>
      <w:r w:rsidR="00CA00DB" w:rsidRPr="0020770D">
        <w:rPr>
          <w:lang w:val="es-ES_tradnl"/>
        </w:rPr>
        <w:t>.3</w:t>
      </w:r>
      <w:r w:rsidR="00CA00DB" w:rsidRPr="0020770D">
        <w:rPr>
          <w:lang w:val="es-ES_tradnl"/>
        </w:rPr>
        <w:tab/>
        <w:t>El Comité recuerda que la determinación de la edad de una persona joven que alega ser menor de edad tiene una importancia fundamental, dado que el resultado determina si dicha persona tendrá derecho a la protección nacional como niño o será excluido de dicha protección. Del mismo modo, y de vital importancia para el Comité, el disfrute de los derechos contenidos en la Convención fluye de dicha determinación. Por ello, es imperativ</w:t>
      </w:r>
      <w:r w:rsidR="002826E1">
        <w:rPr>
          <w:lang w:val="es-ES_tradnl"/>
        </w:rPr>
        <w:t>a</w:t>
      </w:r>
      <w:r w:rsidR="00CA00DB" w:rsidRPr="0020770D">
        <w:rPr>
          <w:lang w:val="es-ES_tradnl"/>
        </w:rPr>
        <w:t xml:space="preserve"> la existencia de un proceso debido para determinar la edad, así como la oportunidad de cuestionar el resultado mediante procesos de apelación. </w:t>
      </w:r>
      <w:bookmarkStart w:id="3" w:name="_Hlk14256708"/>
      <w:r w:rsidR="00CA00DB" w:rsidRPr="0020770D">
        <w:rPr>
          <w:lang w:val="es-ES_tradnl"/>
        </w:rPr>
        <w:t xml:space="preserve">Mientras dichos procesos siguen abiertos, deberá darse </w:t>
      </w:r>
      <w:r w:rsidR="002826E1">
        <w:rPr>
          <w:lang w:val="es-ES_tradnl"/>
        </w:rPr>
        <w:t>otorgarse</w:t>
      </w:r>
      <w:r w:rsidR="002826E1" w:rsidRPr="0020770D">
        <w:rPr>
          <w:lang w:val="es-ES_tradnl"/>
        </w:rPr>
        <w:t xml:space="preserve"> </w:t>
      </w:r>
      <w:r w:rsidR="00CA00DB" w:rsidRPr="0020770D">
        <w:rPr>
          <w:lang w:val="es-ES_tradnl"/>
        </w:rPr>
        <w:t>a la persona el beneficio de la duda</w:t>
      </w:r>
      <w:r w:rsidR="00D0540D">
        <w:rPr>
          <w:lang w:val="es-ES_tradnl"/>
        </w:rPr>
        <w:t>, es decir, presumirse su minoría de edad,</w:t>
      </w:r>
      <w:r w:rsidR="00CA00DB" w:rsidRPr="0020770D">
        <w:rPr>
          <w:lang w:val="es-ES_tradnl"/>
        </w:rPr>
        <w:t xml:space="preserve"> y tratarla como un niño o niña. </w:t>
      </w:r>
      <w:bookmarkEnd w:id="3"/>
      <w:r w:rsidR="00CA00DB" w:rsidRPr="0020770D">
        <w:rPr>
          <w:lang w:val="es-ES_tradnl"/>
        </w:rPr>
        <w:t>En consecuencia, el Comité recuerda que el mejor interés del niño debiera ser una consideración primordial durante todo el procedimiento de determinación de la edad</w:t>
      </w:r>
      <w:r w:rsidR="00CA00DB" w:rsidRPr="0020770D">
        <w:rPr>
          <w:sz w:val="18"/>
          <w:vertAlign w:val="superscript"/>
          <w:lang w:val="es-ES_tradnl"/>
        </w:rPr>
        <w:footnoteReference w:id="9"/>
      </w:r>
      <w:r w:rsidR="00CA00DB" w:rsidRPr="0020770D">
        <w:rPr>
          <w:lang w:val="es-ES_tradnl"/>
        </w:rPr>
        <w:t>.</w:t>
      </w:r>
    </w:p>
    <w:p w14:paraId="4C0B32E9" w14:textId="593837D6" w:rsidR="00EE118D" w:rsidRDefault="00FD7E28" w:rsidP="00EE118D">
      <w:pPr>
        <w:pStyle w:val="SingleTxtG"/>
      </w:pPr>
      <w:r>
        <w:rPr>
          <w:lang w:val="es-ES_tradnl"/>
        </w:rPr>
        <w:t>8</w:t>
      </w:r>
      <w:r w:rsidR="00CA00DB" w:rsidRPr="00AB5CA6">
        <w:rPr>
          <w:lang w:val="es-ES_tradnl"/>
        </w:rPr>
        <w:t>.4</w:t>
      </w:r>
      <w:r w:rsidR="00CA00DB" w:rsidRPr="00AB5CA6">
        <w:rPr>
          <w:lang w:val="es-ES_tradnl"/>
        </w:rPr>
        <w:tab/>
      </w:r>
      <w:r w:rsidR="00C52465" w:rsidRPr="00C52465">
        <w:rPr>
          <w:lang w:val="es-ES_tradnl"/>
        </w:rPr>
        <w:t>El Comité recuerda también que los documentos disponibles deben considerarse auténticos salvo prueba contraria. Solo en ausencia de documentos de identidad u otros medios apropiados para efectuar una estimación bien fundada de la edad, los Estados deben proceder a una evaluación global del desarrollo físico y psicológico del niño, llevada a cabo por pediatras y especialistas u otros profesionales que sepan tener en cuenta al mismo tiempo diferentes aspectos del desarrollo. Esas evaluaciones deben realizarse con rapidez, de manera apropiada para el niño y teniendo en cuenta las cuestiones culturales y de género, entrevistando a los niños y… en un idioma que el niño pueda entender</w:t>
      </w:r>
      <w:r w:rsidR="00C52465" w:rsidRPr="00C52465">
        <w:rPr>
          <w:vertAlign w:val="superscript"/>
          <w:lang w:val="es-ES_tradnl"/>
        </w:rPr>
        <w:footnoteReference w:id="10"/>
      </w:r>
      <w:r w:rsidR="00C52465" w:rsidRPr="00C52465">
        <w:rPr>
          <w:lang w:val="es-ES_tradnl"/>
        </w:rPr>
        <w:t xml:space="preserve">. </w:t>
      </w:r>
      <w:r w:rsidR="00C52465" w:rsidRPr="00C52465">
        <w:t>Debe concederse el beneficio de la duda a la persona que se está evaluando</w:t>
      </w:r>
      <w:r w:rsidR="00C52465" w:rsidRPr="00C52465">
        <w:rPr>
          <w:vertAlign w:val="superscript"/>
          <w:lang w:val="es-ES_tradnl"/>
        </w:rPr>
        <w:footnoteReference w:id="11"/>
      </w:r>
      <w:r w:rsidR="00C52465" w:rsidRPr="00C52465">
        <w:rPr>
          <w:lang w:val="es-ES_tradnl"/>
        </w:rPr>
        <w:t>.</w:t>
      </w:r>
      <w:r w:rsidR="00C52465" w:rsidRPr="00C52465">
        <w:t xml:space="preserve"> </w:t>
      </w:r>
      <w:r w:rsidR="00EE118D">
        <w:t>Al respecto, el Comité observa el argumento del Estado parte según el cual el fiscal emitió un decreto por el que se consideraba a la autora como mayor de edad en vista del examen médico</w:t>
      </w:r>
      <w:r w:rsidR="003F7DBB">
        <w:t>-</w:t>
      </w:r>
      <w:r w:rsidR="00EE118D">
        <w:t xml:space="preserve">forense y del hecho de que viajaba con un pasaporte en el que se indicaba que el año de su </w:t>
      </w:r>
      <w:r w:rsidR="00EE118D" w:rsidRPr="000E5628">
        <w:t xml:space="preserve">nacimiento era </w:t>
      </w:r>
      <w:r w:rsidR="00EE118D" w:rsidRPr="00FC59EC">
        <w:t>1991. El Comité toma nota de la explicación de la autora según la cual, como había explicado</w:t>
      </w:r>
      <w:r w:rsidR="00EE118D">
        <w:t xml:space="preserve"> sistemáticamente a las autoridades nacionales, tuvo que viajar con un pasaporte falso para poder abandonar la situación de abuso en la que se encontraba, como a menudo se ven obligados a hacer los solicitantes de asilo. El Comité observa que, como el pasaporte fue destruido durante el viaje, su autenticidad nunca pudo ser evaluada directamente por las autoridades del Estado </w:t>
      </w:r>
      <w:r w:rsidR="003C5EC9">
        <w:t>p</w:t>
      </w:r>
      <w:r w:rsidR="00EE118D">
        <w:t>arte.</w:t>
      </w:r>
    </w:p>
    <w:p w14:paraId="64ACECE8" w14:textId="0F89ED3B" w:rsidR="00D0540D" w:rsidRPr="009C25B2" w:rsidRDefault="00FD7E28" w:rsidP="009C25B2">
      <w:pPr>
        <w:pStyle w:val="SingleTxtG"/>
        <w:rPr>
          <w:spacing w:val="-2"/>
          <w:lang w:val="es-ES_tradnl"/>
        </w:rPr>
      </w:pPr>
      <w:r>
        <w:rPr>
          <w:lang w:val="es-ES_tradnl"/>
        </w:rPr>
        <w:t>8</w:t>
      </w:r>
      <w:r w:rsidR="00CA00DB" w:rsidRPr="00840792">
        <w:rPr>
          <w:lang w:val="es-ES_tradnl"/>
        </w:rPr>
        <w:t>.5</w:t>
      </w:r>
      <w:r w:rsidR="00CA00DB" w:rsidRPr="00840792">
        <w:rPr>
          <w:lang w:val="es-ES_tradnl"/>
        </w:rPr>
        <w:tab/>
      </w:r>
      <w:r w:rsidR="00CA00DB" w:rsidRPr="00840792">
        <w:rPr>
          <w:spacing w:val="-2"/>
          <w:lang w:val="es-ES_tradnl"/>
        </w:rPr>
        <w:t xml:space="preserve">En el presente caso, el Comité observa </w:t>
      </w:r>
      <w:r w:rsidR="00DD1D98">
        <w:rPr>
          <w:spacing w:val="-2"/>
          <w:lang w:val="es-ES_tradnl"/>
        </w:rPr>
        <w:t xml:space="preserve">también </w:t>
      </w:r>
      <w:r w:rsidR="00CA00DB" w:rsidRPr="00840792">
        <w:rPr>
          <w:spacing w:val="-2"/>
          <w:lang w:val="es-ES_tradnl"/>
        </w:rPr>
        <w:t>que</w:t>
      </w:r>
      <w:r w:rsidR="00263964">
        <w:rPr>
          <w:spacing w:val="-2"/>
          <w:lang w:val="es-ES_tradnl"/>
        </w:rPr>
        <w:t>,</w:t>
      </w:r>
      <w:r w:rsidR="00B1654F">
        <w:rPr>
          <w:spacing w:val="-2"/>
          <w:lang w:val="es-ES_tradnl"/>
        </w:rPr>
        <w:t xml:space="preserve"> </w:t>
      </w:r>
      <w:r w:rsidR="00263964">
        <w:rPr>
          <w:spacing w:val="-2"/>
          <w:lang w:val="es-ES_tradnl"/>
        </w:rPr>
        <w:t xml:space="preserve">desde su llegada a España, </w:t>
      </w:r>
      <w:r w:rsidR="00B1654F">
        <w:rPr>
          <w:spacing w:val="-2"/>
          <w:lang w:val="es-ES_tradnl"/>
        </w:rPr>
        <w:t>la autora</w:t>
      </w:r>
      <w:r w:rsidR="00263964">
        <w:rPr>
          <w:spacing w:val="-2"/>
          <w:lang w:val="es-ES_tradnl"/>
        </w:rPr>
        <w:t xml:space="preserve"> </w:t>
      </w:r>
      <w:r w:rsidR="00B1654F">
        <w:rPr>
          <w:spacing w:val="-2"/>
          <w:lang w:val="es-ES_tradnl"/>
        </w:rPr>
        <w:t>aleg</w:t>
      </w:r>
      <w:r w:rsidR="00B1654F" w:rsidRPr="00B1654F">
        <w:rPr>
          <w:spacing w:val="-2"/>
          <w:lang w:val="es-ES_tradnl"/>
        </w:rPr>
        <w:t>ó</w:t>
      </w:r>
      <w:r w:rsidR="00CF580F">
        <w:rPr>
          <w:spacing w:val="-2"/>
          <w:lang w:val="es-ES_tradnl"/>
        </w:rPr>
        <w:t xml:space="preserve"> de forma consistente</w:t>
      </w:r>
      <w:r w:rsidR="00263964">
        <w:rPr>
          <w:spacing w:val="-2"/>
          <w:lang w:val="es-ES_tradnl"/>
        </w:rPr>
        <w:t xml:space="preserve"> </w:t>
      </w:r>
      <w:r w:rsidR="00D0540D">
        <w:rPr>
          <w:spacing w:val="-2"/>
          <w:lang w:val="es-ES_tradnl"/>
        </w:rPr>
        <w:t xml:space="preserve">y reiterada </w:t>
      </w:r>
      <w:r w:rsidR="00263964">
        <w:rPr>
          <w:spacing w:val="-2"/>
          <w:lang w:val="es-ES_tradnl"/>
        </w:rPr>
        <w:t xml:space="preserve">ante las autoridades </w:t>
      </w:r>
      <w:r w:rsidR="00B1654F">
        <w:rPr>
          <w:spacing w:val="-2"/>
          <w:lang w:val="es-ES_tradnl"/>
        </w:rPr>
        <w:t>ser menor de edad</w:t>
      </w:r>
      <w:r w:rsidR="00D0540D">
        <w:rPr>
          <w:spacing w:val="-2"/>
          <w:lang w:val="es-ES_tradnl"/>
        </w:rPr>
        <w:t>,</w:t>
      </w:r>
      <w:r w:rsidR="00D0540D" w:rsidRPr="00D0540D">
        <w:rPr>
          <w:lang w:val="es-ES_tradnl"/>
        </w:rPr>
        <w:t xml:space="preserve"> </w:t>
      </w:r>
      <w:r w:rsidR="00D0540D">
        <w:rPr>
          <w:lang w:val="es-ES_tradnl"/>
        </w:rPr>
        <w:t>con fecha de nacimiento el 10 de mayo de 2001 (fecha confirmada por la cartilla de vacunación y documentos escolares que llevaba)</w:t>
      </w:r>
      <w:r w:rsidR="00B1654F">
        <w:rPr>
          <w:spacing w:val="-2"/>
          <w:lang w:val="es-ES_tradnl"/>
        </w:rPr>
        <w:t>, tenía apariencia de menor de edad</w:t>
      </w:r>
      <w:r w:rsidR="00D0540D">
        <w:rPr>
          <w:spacing w:val="-2"/>
          <w:lang w:val="es-ES_tradnl"/>
        </w:rPr>
        <w:t xml:space="preserve"> </w:t>
      </w:r>
      <w:r w:rsidR="00A44F8A">
        <w:rPr>
          <w:spacing w:val="-2"/>
          <w:lang w:val="es-ES_tradnl"/>
        </w:rPr>
        <w:t>―</w:t>
      </w:r>
      <w:r w:rsidR="00D0540D">
        <w:rPr>
          <w:spacing w:val="-2"/>
          <w:lang w:val="es-ES_tradnl"/>
        </w:rPr>
        <w:t>según lo constatado por las autoridades policiales a su llegada y por el informe médico practicado a su ingreso al Centro de menores. El Comité observa asimismo que la autora</w:t>
      </w:r>
      <w:r w:rsidR="00B1654F">
        <w:rPr>
          <w:spacing w:val="-2"/>
          <w:lang w:val="es-ES_tradnl"/>
        </w:rPr>
        <w:t xml:space="preserve"> manifestó </w:t>
      </w:r>
      <w:r w:rsidR="00CF580F">
        <w:rPr>
          <w:spacing w:val="-2"/>
          <w:lang w:val="es-ES_tradnl"/>
        </w:rPr>
        <w:t>su deseo de</w:t>
      </w:r>
      <w:r w:rsidR="00B1654F">
        <w:rPr>
          <w:spacing w:val="-2"/>
          <w:lang w:val="es-ES_tradnl"/>
        </w:rPr>
        <w:t xml:space="preserve"> solicitar asilo </w:t>
      </w:r>
      <w:r w:rsidR="00CF580F">
        <w:rPr>
          <w:spacing w:val="-2"/>
          <w:lang w:val="es-ES_tradnl"/>
        </w:rPr>
        <w:t xml:space="preserve">en </w:t>
      </w:r>
      <w:r w:rsidR="00D11C45">
        <w:rPr>
          <w:spacing w:val="-2"/>
          <w:lang w:val="es-ES_tradnl"/>
        </w:rPr>
        <w:t xml:space="preserve">cuanto </w:t>
      </w:r>
      <w:r w:rsidR="00CF580F">
        <w:rPr>
          <w:spacing w:val="-2"/>
          <w:lang w:val="es-ES_tradnl"/>
        </w:rPr>
        <w:t xml:space="preserve">que niña </w:t>
      </w:r>
      <w:r w:rsidR="009C25B2">
        <w:rPr>
          <w:spacing w:val="-2"/>
          <w:lang w:val="es-ES_tradnl"/>
        </w:rPr>
        <w:t>víctima</w:t>
      </w:r>
      <w:r w:rsidR="005F05E1">
        <w:rPr>
          <w:spacing w:val="-2"/>
          <w:lang w:val="es-ES_tradnl"/>
        </w:rPr>
        <w:t xml:space="preserve"> violencia </w:t>
      </w:r>
      <w:r w:rsidR="00D0540D">
        <w:rPr>
          <w:spacing w:val="-2"/>
          <w:lang w:val="es-ES_tradnl"/>
        </w:rPr>
        <w:t xml:space="preserve">sexual </w:t>
      </w:r>
      <w:r w:rsidR="005F05E1">
        <w:rPr>
          <w:spacing w:val="-2"/>
          <w:lang w:val="es-ES_tradnl"/>
        </w:rPr>
        <w:t xml:space="preserve">a manos de su padre </w:t>
      </w:r>
      <w:r w:rsidR="00B1654F">
        <w:rPr>
          <w:spacing w:val="-2"/>
          <w:lang w:val="es-ES_tradnl"/>
        </w:rPr>
        <w:t>y aleg</w:t>
      </w:r>
      <w:r w:rsidR="00B1654F" w:rsidRPr="00B1654F">
        <w:rPr>
          <w:spacing w:val="-2"/>
          <w:lang w:val="es-ES_tradnl"/>
        </w:rPr>
        <w:t>ó</w:t>
      </w:r>
      <w:r w:rsidR="00B1654F">
        <w:rPr>
          <w:spacing w:val="-2"/>
          <w:lang w:val="es-ES_tradnl"/>
        </w:rPr>
        <w:t xml:space="preserve"> miedos fundados de contactar a su familia en</w:t>
      </w:r>
      <w:r w:rsidR="00235FC0">
        <w:rPr>
          <w:spacing w:val="-2"/>
          <w:lang w:val="es-ES_tradnl"/>
        </w:rPr>
        <w:t xml:space="preserve"> el</w:t>
      </w:r>
      <w:r w:rsidR="00B1654F">
        <w:rPr>
          <w:spacing w:val="-2"/>
          <w:lang w:val="es-ES_tradnl"/>
        </w:rPr>
        <w:t xml:space="preserve"> Camerún para solicitar </w:t>
      </w:r>
      <w:r w:rsidR="009C25B2">
        <w:rPr>
          <w:spacing w:val="-2"/>
          <w:lang w:val="es-ES_tradnl"/>
        </w:rPr>
        <w:t xml:space="preserve">la tramitación de </w:t>
      </w:r>
      <w:r w:rsidR="00B1654F">
        <w:rPr>
          <w:spacing w:val="-2"/>
          <w:lang w:val="es-ES_tradnl"/>
        </w:rPr>
        <w:t>su pasaporte</w:t>
      </w:r>
      <w:r w:rsidR="00CF580F">
        <w:rPr>
          <w:spacing w:val="-2"/>
          <w:lang w:val="es-ES_tradnl"/>
        </w:rPr>
        <w:t xml:space="preserve"> y demostrar su edad</w:t>
      </w:r>
      <w:r w:rsidR="00B1654F">
        <w:rPr>
          <w:spacing w:val="-2"/>
          <w:lang w:val="es-ES_tradnl"/>
        </w:rPr>
        <w:t xml:space="preserve"> debido a la violencia </w:t>
      </w:r>
      <w:r w:rsidR="005F05E1">
        <w:rPr>
          <w:spacing w:val="-2"/>
          <w:lang w:val="es-ES_tradnl"/>
        </w:rPr>
        <w:t>sufrida</w:t>
      </w:r>
      <w:r w:rsidR="00CF580F">
        <w:rPr>
          <w:spacing w:val="-2"/>
          <w:lang w:val="es-ES_tradnl"/>
        </w:rPr>
        <w:t xml:space="preserve">. El Comité observa </w:t>
      </w:r>
      <w:r w:rsidR="005F05E1">
        <w:rPr>
          <w:spacing w:val="-2"/>
          <w:lang w:val="es-ES_tradnl"/>
        </w:rPr>
        <w:t>además</w:t>
      </w:r>
      <w:r w:rsidR="00CF580F">
        <w:rPr>
          <w:spacing w:val="-2"/>
          <w:lang w:val="es-ES_tradnl"/>
        </w:rPr>
        <w:t xml:space="preserve"> que</w:t>
      </w:r>
      <w:r w:rsidR="00CA00DB" w:rsidRPr="00840792">
        <w:rPr>
          <w:spacing w:val="-2"/>
          <w:lang w:val="es-ES_tradnl"/>
        </w:rPr>
        <w:t xml:space="preserve">: a) con el fin de determinar </w:t>
      </w:r>
      <w:r w:rsidR="00CA00DB" w:rsidRPr="00840792">
        <w:rPr>
          <w:spacing w:val="-2"/>
          <w:lang w:val="es-ES_tradnl"/>
        </w:rPr>
        <w:lastRenderedPageBreak/>
        <w:t>la edad de</w:t>
      </w:r>
      <w:r w:rsidR="00CF580F">
        <w:rPr>
          <w:spacing w:val="-2"/>
          <w:lang w:val="es-ES_tradnl"/>
        </w:rPr>
        <w:t xml:space="preserve"> </w:t>
      </w:r>
      <w:r w:rsidR="00CA00DB" w:rsidRPr="00840792">
        <w:rPr>
          <w:spacing w:val="-2"/>
          <w:lang w:val="es-ES_tradnl"/>
        </w:rPr>
        <w:t>l</w:t>
      </w:r>
      <w:r w:rsidR="00CF580F">
        <w:rPr>
          <w:spacing w:val="-2"/>
          <w:lang w:val="es-ES_tradnl"/>
        </w:rPr>
        <w:t>a</w:t>
      </w:r>
      <w:r w:rsidR="00CA00DB" w:rsidRPr="00840792">
        <w:rPr>
          <w:spacing w:val="-2"/>
          <w:lang w:val="es-ES_tradnl"/>
        </w:rPr>
        <w:t xml:space="preserve"> autor</w:t>
      </w:r>
      <w:r w:rsidR="00CF580F">
        <w:rPr>
          <w:spacing w:val="-2"/>
          <w:lang w:val="es-ES_tradnl"/>
        </w:rPr>
        <w:t xml:space="preserve">a </w:t>
      </w:r>
      <w:r w:rsidR="00CA00DB" w:rsidRPr="00840792">
        <w:rPr>
          <w:spacing w:val="-2"/>
          <w:lang w:val="es-ES_tradnl"/>
        </w:rPr>
        <w:t>se le sometió a unas pruebas médicas consistentes</w:t>
      </w:r>
      <w:r w:rsidR="00B94C23" w:rsidRPr="00840792">
        <w:rPr>
          <w:spacing w:val="-2"/>
          <w:lang w:val="es-ES_tradnl"/>
        </w:rPr>
        <w:t xml:space="preserve"> </w:t>
      </w:r>
      <w:r w:rsidR="00CA00DB" w:rsidRPr="00840792">
        <w:rPr>
          <w:spacing w:val="-2"/>
          <w:lang w:val="es-ES_tradnl"/>
        </w:rPr>
        <w:t xml:space="preserve">en </w:t>
      </w:r>
      <w:r w:rsidR="00892E95">
        <w:rPr>
          <w:spacing w:val="-2"/>
          <w:lang w:val="es-ES_tradnl"/>
        </w:rPr>
        <w:t xml:space="preserve">una exploración física con desnudo integral y exploración de sus órganos sexuales, </w:t>
      </w:r>
      <w:r w:rsidR="00B279C6" w:rsidRPr="00840792">
        <w:rPr>
          <w:spacing w:val="-2"/>
          <w:lang w:val="es-ES_tradnl"/>
        </w:rPr>
        <w:t xml:space="preserve">una </w:t>
      </w:r>
      <w:r w:rsidR="00892E95">
        <w:rPr>
          <w:spacing w:val="-2"/>
          <w:lang w:val="es-ES_tradnl"/>
        </w:rPr>
        <w:t>radiografía del carpo de la mano</w:t>
      </w:r>
      <w:r w:rsidR="00B279C6" w:rsidRPr="00840792">
        <w:rPr>
          <w:spacing w:val="-2"/>
          <w:lang w:val="es-ES_tradnl"/>
        </w:rPr>
        <w:t xml:space="preserve"> y una ortopantomografía dental</w:t>
      </w:r>
      <w:r w:rsidR="00CA00DB" w:rsidRPr="00840792">
        <w:rPr>
          <w:spacing w:val="-2"/>
          <w:lang w:val="es-ES_tradnl"/>
        </w:rPr>
        <w:t>, sin realizarse ningún otro tipo de pruebas complementarias, en particular pruebas psicológicas; b)</w:t>
      </w:r>
      <w:r w:rsidR="00A44F8A">
        <w:rPr>
          <w:spacing w:val="-2"/>
          <w:lang w:val="es-ES_tradnl"/>
        </w:rPr>
        <w:t> </w:t>
      </w:r>
      <w:r w:rsidR="00892E95">
        <w:rPr>
          <w:spacing w:val="-2"/>
          <w:lang w:val="es-ES_tradnl"/>
        </w:rPr>
        <w:t>la</w:t>
      </w:r>
      <w:r w:rsidR="00A44F8A">
        <w:rPr>
          <w:spacing w:val="-2"/>
          <w:lang w:val="es-ES_tradnl"/>
        </w:rPr>
        <w:t xml:space="preserve"> </w:t>
      </w:r>
      <w:r w:rsidR="00892E95" w:rsidRPr="00892E95">
        <w:rPr>
          <w:spacing w:val="-2"/>
          <w:lang w:val="es-ES_tradnl"/>
        </w:rPr>
        <w:t>radiografía de carpo</w:t>
      </w:r>
      <w:r w:rsidR="00892E95">
        <w:rPr>
          <w:spacing w:val="-2"/>
          <w:lang w:val="es-ES_tradnl"/>
        </w:rPr>
        <w:t xml:space="preserve"> </w:t>
      </w:r>
      <w:r w:rsidR="00892E95" w:rsidRPr="00892E95">
        <w:rPr>
          <w:spacing w:val="-2"/>
          <w:lang w:val="es-ES_tradnl"/>
        </w:rPr>
        <w:t xml:space="preserve">arrojó un resultado de 17 años </w:t>
      </w:r>
      <w:r w:rsidR="00892E95" w:rsidRPr="000063AB">
        <w:rPr>
          <w:spacing w:val="-2"/>
          <w:lang w:val="es-ES_tradnl"/>
        </w:rPr>
        <w:t xml:space="preserve">según el atlas de </w:t>
      </w:r>
      <w:proofErr w:type="spellStart"/>
      <w:r w:rsidR="00892E95" w:rsidRPr="000063AB">
        <w:rPr>
          <w:spacing w:val="-2"/>
          <w:lang w:val="es-ES_tradnl"/>
        </w:rPr>
        <w:t>Greulich</w:t>
      </w:r>
      <w:proofErr w:type="spellEnd"/>
      <w:r w:rsidR="00892E95" w:rsidRPr="00892E95">
        <w:rPr>
          <w:spacing w:val="-2"/>
          <w:lang w:val="es-ES_tradnl"/>
        </w:rPr>
        <w:t xml:space="preserve"> y </w:t>
      </w:r>
      <w:proofErr w:type="spellStart"/>
      <w:r w:rsidR="00892E95" w:rsidRPr="00892E95">
        <w:rPr>
          <w:spacing w:val="-2"/>
          <w:lang w:val="es-ES_tradnl"/>
        </w:rPr>
        <w:t>Pyle</w:t>
      </w:r>
      <w:proofErr w:type="spellEnd"/>
      <w:r w:rsidR="00265A65">
        <w:rPr>
          <w:spacing w:val="-2"/>
          <w:lang w:val="es-ES_tradnl"/>
        </w:rPr>
        <w:t>, el cual por error fue transcrito</w:t>
      </w:r>
      <w:r w:rsidR="000E6360">
        <w:rPr>
          <w:spacing w:val="-2"/>
          <w:lang w:val="es-ES_tradnl"/>
        </w:rPr>
        <w:t xml:space="preserve"> en el informe médico como 18 años</w:t>
      </w:r>
      <w:r w:rsidR="00892E95" w:rsidRPr="00892E95">
        <w:rPr>
          <w:spacing w:val="-2"/>
          <w:lang w:val="es-ES_tradnl"/>
        </w:rPr>
        <w:t>;</w:t>
      </w:r>
      <w:r w:rsidR="000E6360">
        <w:rPr>
          <w:spacing w:val="-2"/>
          <w:lang w:val="es-ES_tradnl"/>
        </w:rPr>
        <w:t xml:space="preserve"> c) el informe médico concluye, tras examinar todas las pruebas y </w:t>
      </w:r>
      <w:r w:rsidR="000E6360" w:rsidRPr="000E6360">
        <w:rPr>
          <w:spacing w:val="-2"/>
          <w:lang w:val="es-ES_tradnl"/>
        </w:rPr>
        <w:t>sin establecerse margen de desviación posible</w:t>
      </w:r>
      <w:r w:rsidR="000E6360">
        <w:rPr>
          <w:spacing w:val="-2"/>
          <w:lang w:val="es-ES_tradnl"/>
        </w:rPr>
        <w:t xml:space="preserve">, que la edad ósea de la autora es de al menos 18 </w:t>
      </w:r>
      <w:r w:rsidR="000E6360" w:rsidRPr="000E6360">
        <w:rPr>
          <w:spacing w:val="-2"/>
          <w:lang w:val="es-ES_tradnl"/>
        </w:rPr>
        <w:t>años</w:t>
      </w:r>
      <w:r w:rsidR="000E6360">
        <w:rPr>
          <w:spacing w:val="-2"/>
          <w:lang w:val="es-ES_tradnl"/>
        </w:rPr>
        <w:t xml:space="preserve">; </w:t>
      </w:r>
      <w:r w:rsidR="00DC03F9">
        <w:rPr>
          <w:spacing w:val="-2"/>
          <w:lang w:val="es-ES_tradnl"/>
        </w:rPr>
        <w:t>c) la autora</w:t>
      </w:r>
      <w:r w:rsidR="00DC03F9" w:rsidRPr="00DC03F9">
        <w:rPr>
          <w:spacing w:val="-2"/>
          <w:lang w:val="es-ES_tradnl"/>
        </w:rPr>
        <w:t xml:space="preserve"> no fue acompañad</w:t>
      </w:r>
      <w:r w:rsidR="00DC03F9">
        <w:rPr>
          <w:spacing w:val="-2"/>
          <w:lang w:val="es-ES_tradnl"/>
        </w:rPr>
        <w:t>a</w:t>
      </w:r>
      <w:r w:rsidR="00DC03F9" w:rsidRPr="00DC03F9">
        <w:rPr>
          <w:spacing w:val="-2"/>
          <w:lang w:val="es-ES_tradnl"/>
        </w:rPr>
        <w:t xml:space="preserve"> por un representante en el proceso de determinació</w:t>
      </w:r>
      <w:r w:rsidR="00DC03F9">
        <w:rPr>
          <w:spacing w:val="-2"/>
          <w:lang w:val="es-ES_tradnl"/>
        </w:rPr>
        <w:t>n de la edad al que fue sometida; d</w:t>
      </w:r>
      <w:r w:rsidR="00CA00DB" w:rsidRPr="00840792">
        <w:rPr>
          <w:spacing w:val="-2"/>
          <w:lang w:val="es-ES_tradnl"/>
        </w:rPr>
        <w:t xml:space="preserve">) con base a </w:t>
      </w:r>
      <w:r w:rsidR="00DC03F9">
        <w:rPr>
          <w:spacing w:val="-2"/>
          <w:lang w:val="es-ES_tradnl"/>
        </w:rPr>
        <w:t>los resultados médicos</w:t>
      </w:r>
      <w:r w:rsidR="00CA00DB" w:rsidRPr="00840792">
        <w:rPr>
          <w:spacing w:val="-2"/>
          <w:lang w:val="es-ES_tradnl"/>
        </w:rPr>
        <w:t xml:space="preserve">, </w:t>
      </w:r>
      <w:r w:rsidR="00840792" w:rsidRPr="00840792">
        <w:rPr>
          <w:spacing w:val="-2"/>
          <w:lang w:val="es-ES_tradnl"/>
        </w:rPr>
        <w:t xml:space="preserve">las autoridades del Estado parte </w:t>
      </w:r>
      <w:r w:rsidR="000E6360">
        <w:rPr>
          <w:spacing w:val="-2"/>
          <w:lang w:val="es-ES_tradnl"/>
        </w:rPr>
        <w:t>emitieron un</w:t>
      </w:r>
      <w:r w:rsidR="000E6360" w:rsidRPr="001729A9">
        <w:rPr>
          <w:spacing w:val="-2"/>
          <w:lang w:val="es-ES_tradnl"/>
        </w:rPr>
        <w:t xml:space="preserve"> </w:t>
      </w:r>
      <w:r w:rsidR="001729A9" w:rsidRPr="008A2590">
        <w:rPr>
          <w:spacing w:val="-2"/>
          <w:lang w:val="es-ES_tradnl"/>
        </w:rPr>
        <w:t>d</w:t>
      </w:r>
      <w:r w:rsidR="000E6360" w:rsidRPr="001729A9">
        <w:rPr>
          <w:spacing w:val="-2"/>
          <w:lang w:val="es-ES_tradnl"/>
        </w:rPr>
        <w:t>ecreto</w:t>
      </w:r>
      <w:r w:rsidR="000E6360">
        <w:rPr>
          <w:spacing w:val="-2"/>
          <w:lang w:val="es-ES_tradnl"/>
        </w:rPr>
        <w:t xml:space="preserve"> de mayoría de edad, el cual no fue revisado cuando la autora denunci</w:t>
      </w:r>
      <w:r w:rsidR="000E6360" w:rsidRPr="000E6360">
        <w:rPr>
          <w:spacing w:val="-2"/>
          <w:lang w:val="es-ES_tradnl"/>
        </w:rPr>
        <w:t>ó</w:t>
      </w:r>
      <w:r w:rsidR="000E6360">
        <w:rPr>
          <w:spacing w:val="-2"/>
          <w:lang w:val="es-ES_tradnl"/>
        </w:rPr>
        <w:t xml:space="preserve"> la existencia del error en la transcripción de los resultados de la radiografía del carpo; </w:t>
      </w:r>
      <w:r w:rsidR="00DC03F9">
        <w:rPr>
          <w:spacing w:val="-2"/>
          <w:lang w:val="es-ES_tradnl"/>
        </w:rPr>
        <w:t xml:space="preserve">y e) </w:t>
      </w:r>
      <w:r w:rsidR="000E6360">
        <w:rPr>
          <w:spacing w:val="-2"/>
          <w:lang w:val="es-ES_tradnl"/>
        </w:rPr>
        <w:t>la autora</w:t>
      </w:r>
      <w:r w:rsidR="00DC03F9">
        <w:rPr>
          <w:spacing w:val="-2"/>
          <w:lang w:val="es-ES_tradnl"/>
        </w:rPr>
        <w:t>, considerada mayor de edad,</w:t>
      </w:r>
      <w:r w:rsidR="000E6360">
        <w:rPr>
          <w:spacing w:val="-2"/>
          <w:lang w:val="es-ES_tradnl"/>
        </w:rPr>
        <w:t xml:space="preserve"> fue expulsada del </w:t>
      </w:r>
      <w:r w:rsidR="003C5EC9">
        <w:rPr>
          <w:spacing w:val="-2"/>
          <w:lang w:val="es-ES_tradnl"/>
        </w:rPr>
        <w:t>c</w:t>
      </w:r>
      <w:r w:rsidR="000E6360">
        <w:rPr>
          <w:spacing w:val="-2"/>
          <w:lang w:val="es-ES_tradnl"/>
        </w:rPr>
        <w:t xml:space="preserve">entro de </w:t>
      </w:r>
      <w:r w:rsidR="003C5EC9">
        <w:rPr>
          <w:spacing w:val="-2"/>
          <w:lang w:val="es-ES_tradnl"/>
        </w:rPr>
        <w:t>a</w:t>
      </w:r>
      <w:r w:rsidR="000E6E99">
        <w:rPr>
          <w:spacing w:val="-2"/>
          <w:lang w:val="es-ES_tradnl"/>
        </w:rPr>
        <w:t xml:space="preserve">cogida de </w:t>
      </w:r>
      <w:r w:rsidR="003C5EC9">
        <w:rPr>
          <w:spacing w:val="-2"/>
          <w:lang w:val="es-ES_tradnl"/>
        </w:rPr>
        <w:t>m</w:t>
      </w:r>
      <w:r w:rsidR="000E6360">
        <w:rPr>
          <w:spacing w:val="-2"/>
          <w:lang w:val="es-ES_tradnl"/>
        </w:rPr>
        <w:t>enores donde permanecía</w:t>
      </w:r>
      <w:r w:rsidR="00DC03F9">
        <w:rPr>
          <w:spacing w:val="-2"/>
          <w:lang w:val="es-ES_tradnl"/>
        </w:rPr>
        <w:t>.</w:t>
      </w:r>
    </w:p>
    <w:p w14:paraId="59097F6F" w14:textId="77777777" w:rsidR="00CF580F" w:rsidRDefault="00FD7E28" w:rsidP="00CA00DB">
      <w:pPr>
        <w:pStyle w:val="SingleTxtG"/>
        <w:rPr>
          <w:lang w:val="es-ES_tradnl"/>
        </w:rPr>
      </w:pPr>
      <w:r>
        <w:rPr>
          <w:lang w:val="es-ES_tradnl"/>
        </w:rPr>
        <w:t>8</w:t>
      </w:r>
      <w:r w:rsidR="00CF580F" w:rsidRPr="00CF580F">
        <w:rPr>
          <w:lang w:val="es-ES_tradnl"/>
        </w:rPr>
        <w:t>.</w:t>
      </w:r>
      <w:r w:rsidR="00CF580F">
        <w:rPr>
          <w:lang w:val="es-ES_tradnl"/>
        </w:rPr>
        <w:t>6</w:t>
      </w:r>
      <w:r w:rsidR="00CF580F" w:rsidRPr="00CF580F">
        <w:rPr>
          <w:lang w:val="es-ES_tradnl"/>
        </w:rPr>
        <w:tab/>
        <w:t xml:space="preserve">El Comité observa también la amplia información </w:t>
      </w:r>
      <w:r w:rsidR="005F05E1">
        <w:rPr>
          <w:lang w:val="es-ES_tradnl"/>
        </w:rPr>
        <w:t>disponible</w:t>
      </w:r>
      <w:r w:rsidR="00CF580F" w:rsidRPr="00CF580F">
        <w:rPr>
          <w:lang w:val="es-ES_tradnl"/>
        </w:rPr>
        <w:t xml:space="preserve"> que sugiere la falta de precisión de los exámenes </w:t>
      </w:r>
      <w:proofErr w:type="spellStart"/>
      <w:r w:rsidR="00CF580F" w:rsidRPr="00CF580F">
        <w:rPr>
          <w:lang w:val="es-ES_tradnl"/>
        </w:rPr>
        <w:t>oseométricos</w:t>
      </w:r>
      <w:proofErr w:type="spellEnd"/>
      <w:r w:rsidR="00CF580F" w:rsidRPr="00CF580F">
        <w:rPr>
          <w:lang w:val="es-ES_tradnl"/>
        </w:rPr>
        <w:t>, que tienen un amplio margen de error, y, en consecuencia, no son apropiados como el único método para determinar la edad cronológica de una persona joven que afirma ser menor de edad. El Comité toma nota del argumento de</w:t>
      </w:r>
      <w:r w:rsidR="005F05E1">
        <w:rPr>
          <w:lang w:val="es-ES_tradnl"/>
        </w:rPr>
        <w:t xml:space="preserve"> </w:t>
      </w:r>
      <w:r w:rsidR="00CF580F" w:rsidRPr="00CF580F">
        <w:rPr>
          <w:lang w:val="es-ES_tradnl"/>
        </w:rPr>
        <w:t>l</w:t>
      </w:r>
      <w:r w:rsidR="005F05E1">
        <w:rPr>
          <w:lang w:val="es-ES_tradnl"/>
        </w:rPr>
        <w:t>a</w:t>
      </w:r>
      <w:r w:rsidR="00CF580F" w:rsidRPr="00CF580F">
        <w:rPr>
          <w:lang w:val="es-ES_tradnl"/>
        </w:rPr>
        <w:t xml:space="preserve"> autor</w:t>
      </w:r>
      <w:r w:rsidR="005F05E1">
        <w:rPr>
          <w:lang w:val="es-ES_tradnl"/>
        </w:rPr>
        <w:t>a</w:t>
      </w:r>
      <w:r w:rsidR="00CF580F" w:rsidRPr="00CF580F">
        <w:rPr>
          <w:lang w:val="es-ES_tradnl"/>
        </w:rPr>
        <w:t xml:space="preserve"> según el cual </w:t>
      </w:r>
      <w:r w:rsidR="00EC1458">
        <w:rPr>
          <w:lang w:val="es-ES_tradnl"/>
        </w:rPr>
        <w:t>e</w:t>
      </w:r>
      <w:r w:rsidR="00EC1458" w:rsidRPr="00EC1458">
        <w:rPr>
          <w:lang w:val="es-ES_tradnl"/>
        </w:rPr>
        <w:t xml:space="preserve">l médico forense no aplicó el margen de error admitido </w:t>
      </w:r>
      <w:r w:rsidR="00EC1458">
        <w:rPr>
          <w:lang w:val="es-ES_tradnl"/>
        </w:rPr>
        <w:t>por la comunidad científica</w:t>
      </w:r>
      <w:r w:rsidR="00EC1458" w:rsidRPr="00EC1458">
        <w:rPr>
          <w:lang w:val="es-ES_tradnl"/>
        </w:rPr>
        <w:t xml:space="preserve"> para este tipo de pruebas.</w:t>
      </w:r>
    </w:p>
    <w:p w14:paraId="5C6AA887" w14:textId="395EA509" w:rsidR="00CA00DB" w:rsidRDefault="00FD7E28" w:rsidP="00CA00DB">
      <w:pPr>
        <w:pStyle w:val="SingleTxtG"/>
      </w:pPr>
      <w:r>
        <w:rPr>
          <w:lang w:val="es-ES_tradnl"/>
        </w:rPr>
        <w:t>8</w:t>
      </w:r>
      <w:r w:rsidR="00CA00DB" w:rsidRPr="0004011E">
        <w:rPr>
          <w:lang w:val="es-ES_tradnl"/>
        </w:rPr>
        <w:t>.7</w:t>
      </w:r>
      <w:r w:rsidR="00CA00DB" w:rsidRPr="0004011E">
        <w:rPr>
          <w:lang w:val="es-ES_tradnl"/>
        </w:rPr>
        <w:tab/>
      </w:r>
      <w:r w:rsidR="00F06D06">
        <w:rPr>
          <w:lang w:val="es-ES_tradnl"/>
        </w:rPr>
        <w:t>E</w:t>
      </w:r>
      <w:r w:rsidR="00CA00DB" w:rsidRPr="000D7828">
        <w:rPr>
          <w:lang w:val="es-ES_tradnl"/>
        </w:rPr>
        <w:t xml:space="preserve">l Comité recuerda </w:t>
      </w:r>
      <w:r w:rsidR="00F06D06">
        <w:rPr>
          <w:lang w:val="es-ES_tradnl"/>
        </w:rPr>
        <w:t xml:space="preserve">también </w:t>
      </w:r>
      <w:r w:rsidR="00CA00DB" w:rsidRPr="000D7828">
        <w:rPr>
          <w:lang w:val="es-ES_tradnl"/>
        </w:rPr>
        <w:t xml:space="preserve">su </w:t>
      </w:r>
      <w:r w:rsidR="00CA00DB">
        <w:rPr>
          <w:lang w:val="es-ES_tradnl"/>
        </w:rPr>
        <w:t>o</w:t>
      </w:r>
      <w:r w:rsidR="00CA00DB" w:rsidRPr="000D7828">
        <w:rPr>
          <w:lang w:val="es-ES_tradnl"/>
        </w:rPr>
        <w:t xml:space="preserve">bservación </w:t>
      </w:r>
      <w:r w:rsidR="00CA00DB">
        <w:rPr>
          <w:lang w:val="es-ES_tradnl"/>
        </w:rPr>
        <w:t>g</w:t>
      </w:r>
      <w:r w:rsidR="00CA00DB" w:rsidRPr="000D7828">
        <w:rPr>
          <w:lang w:val="es-ES_tradnl"/>
        </w:rPr>
        <w:t xml:space="preserve">eneral </w:t>
      </w:r>
      <w:r w:rsidR="00CA00DB">
        <w:rPr>
          <w:lang w:val="es-ES_tradnl"/>
        </w:rPr>
        <w:t xml:space="preserve">núm. </w:t>
      </w:r>
      <w:r w:rsidR="00CA00DB" w:rsidRPr="000D7828">
        <w:rPr>
          <w:lang w:val="es-ES_tradnl"/>
        </w:rPr>
        <w:t xml:space="preserve">6 </w:t>
      </w:r>
      <w:r w:rsidR="00690170">
        <w:rPr>
          <w:lang w:val="es-ES_tradnl"/>
        </w:rPr>
        <w:t xml:space="preserve">(2005) </w:t>
      </w:r>
      <w:r w:rsidR="00CA00DB" w:rsidRPr="000D7828">
        <w:rPr>
          <w:lang w:val="es-ES_tradnl"/>
        </w:rPr>
        <w:t xml:space="preserve">en el sentido </w:t>
      </w:r>
      <w:r w:rsidR="00A44F8A">
        <w:rPr>
          <w:lang w:val="es-ES_tradnl"/>
        </w:rPr>
        <w:t xml:space="preserve">de </w:t>
      </w:r>
      <w:r w:rsidR="00CA00DB" w:rsidRPr="000D7828">
        <w:rPr>
          <w:lang w:val="es-ES_tradnl"/>
        </w:rPr>
        <w:t>que no s</w:t>
      </w:r>
      <w:r w:rsidR="00CA00DB">
        <w:rPr>
          <w:lang w:val="es-ES_tradnl"/>
        </w:rPr>
        <w:t>o</w:t>
      </w:r>
      <w:r w:rsidR="00CA00DB" w:rsidRPr="000D7828">
        <w:rPr>
          <w:lang w:val="es-ES_tradnl"/>
        </w:rPr>
        <w:t>lo debe tenerse en cuenta el aspecto físico del individuo, sino tam</w:t>
      </w:r>
      <w:r w:rsidR="00CA00DB">
        <w:rPr>
          <w:lang w:val="es-ES_tradnl"/>
        </w:rPr>
        <w:t>bién su maduración psicológica,</w:t>
      </w:r>
      <w:r w:rsidR="00CA00DB" w:rsidRPr="000D7828">
        <w:rPr>
          <w:lang w:val="es-ES_tradnl"/>
        </w:rPr>
        <w:t xml:space="preserve"> que la evaluación deberá basarse en criterios científicos, seguridad e imparcialidad, atendiendo al interés del menor y a consideraciones de género, y </w:t>
      </w:r>
      <w:r w:rsidR="00CA00DB" w:rsidRPr="000D7828">
        <w:t>en caso de incertidumbre, otorgando al individuo el beneficio de la duda, de manera que, en la hipótesis de que se trate de un menor, se lo trate com</w:t>
      </w:r>
      <w:r w:rsidR="00CA00DB">
        <w:t xml:space="preserve">o </w:t>
      </w:r>
      <w:r w:rsidR="00CA00DB" w:rsidRPr="000D7828">
        <w:t>tal</w:t>
      </w:r>
      <w:r w:rsidR="00690170">
        <w:t xml:space="preserve"> (párr. 31, apdo. i))</w:t>
      </w:r>
      <w:r w:rsidR="00CA00DB" w:rsidRPr="000D7828">
        <w:t>.</w:t>
      </w:r>
      <w:r w:rsidR="00CA00DB" w:rsidRPr="008706A3">
        <w:t xml:space="preserve"> </w:t>
      </w:r>
    </w:p>
    <w:p w14:paraId="02D02FC5" w14:textId="61103AE0" w:rsidR="0034431C" w:rsidRDefault="00FD7E28" w:rsidP="00CA00DB">
      <w:pPr>
        <w:pStyle w:val="SingleTxtG"/>
      </w:pPr>
      <w:r w:rsidRPr="008D4AEC">
        <w:t>8</w:t>
      </w:r>
      <w:r w:rsidR="00BA5F44" w:rsidRPr="008D4AEC">
        <w:t>.8</w:t>
      </w:r>
      <w:r w:rsidR="00BA5F44" w:rsidRPr="008D4AEC">
        <w:tab/>
      </w:r>
      <w:r w:rsidR="0034431C">
        <w:t xml:space="preserve">El Comité toma nota </w:t>
      </w:r>
      <w:r w:rsidR="000E6E99">
        <w:t>también de las alegaciones</w:t>
      </w:r>
      <w:r w:rsidR="0034431C">
        <w:t xml:space="preserve"> de la autora </w:t>
      </w:r>
      <w:r w:rsidR="000E6E99">
        <w:t>en relación al</w:t>
      </w:r>
      <w:r w:rsidR="007B1760">
        <w:t xml:space="preserve"> carácter invasivo del examen físico al que fue sometida para la valoración </w:t>
      </w:r>
      <w:r w:rsidR="00DA21B3" w:rsidRPr="00DA21B3">
        <w:t>de genitales y de maduración sexual</w:t>
      </w:r>
      <w:r w:rsidR="000E6E99">
        <w:t>, fuera de un contexto de atención médica y como solo medio para determinar su edad,</w:t>
      </w:r>
      <w:r w:rsidR="008317E6">
        <w:t xml:space="preserve"> particularmente</w:t>
      </w:r>
      <w:r w:rsidR="000E6E99">
        <w:t xml:space="preserve"> </w:t>
      </w:r>
      <w:r w:rsidR="007B1760">
        <w:t xml:space="preserve">teniendo en cuenta que había manifestado desde el inicio haber sufrido violencia sexual en su familia y que ya había sido sometida a una revisión general médica, incluyendo la revisión de los órganos genitales a su llegada al </w:t>
      </w:r>
      <w:r w:rsidR="007A1876">
        <w:t>c</w:t>
      </w:r>
      <w:r w:rsidR="007B1760">
        <w:t xml:space="preserve">entro de acogida. Además, el Comité toma nota de la afirmación de la autora </w:t>
      </w:r>
      <w:r w:rsidR="000E6E99">
        <w:t>de que</w:t>
      </w:r>
      <w:r w:rsidR="007B1760">
        <w:t xml:space="preserve"> dicha prueba era innecesaria </w:t>
      </w:r>
      <w:r w:rsidR="007B1760" w:rsidRPr="0034431C">
        <w:t xml:space="preserve">dada la edad de 16 años y medio que manifestó en el momento de la exploración, </w:t>
      </w:r>
      <w:r w:rsidR="007B1760">
        <w:t xml:space="preserve">y que </w:t>
      </w:r>
      <w:r w:rsidR="007B1760" w:rsidRPr="0034431C">
        <w:t>es conforme con un patrón de maduraci</w:t>
      </w:r>
      <w:r w:rsidR="007B1760">
        <w:t xml:space="preserve">ón sexual completo en una niña </w:t>
      </w:r>
      <w:r w:rsidR="007B1760" w:rsidRPr="0034431C">
        <w:t>y por ello no aporta datos relevantes</w:t>
      </w:r>
      <w:r w:rsidR="007B1760">
        <w:t xml:space="preserve"> para la determinación de su edad.</w:t>
      </w:r>
      <w:r w:rsidR="00944AC1" w:rsidRPr="00944AC1">
        <w:t xml:space="preserve"> </w:t>
      </w:r>
      <w:r w:rsidR="00944AC1">
        <w:t xml:space="preserve">El Comité observa </w:t>
      </w:r>
      <w:r w:rsidR="00944AC1" w:rsidRPr="008D4AEC">
        <w:t xml:space="preserve">que el Estado parte no ha justificado la necesidad de </w:t>
      </w:r>
      <w:r w:rsidR="00944AC1">
        <w:t>realizar el</w:t>
      </w:r>
      <w:r w:rsidR="00944AC1" w:rsidRPr="008D4AEC">
        <w:t xml:space="preserve"> examen </w:t>
      </w:r>
      <w:r w:rsidR="00944AC1">
        <w:t xml:space="preserve">en cuestión </w:t>
      </w:r>
      <w:r w:rsidR="00944AC1" w:rsidRPr="008D4AEC">
        <w:t>y que la au</w:t>
      </w:r>
      <w:r w:rsidR="00944AC1">
        <w:t>t</w:t>
      </w:r>
      <w:r w:rsidR="00944AC1" w:rsidRPr="008D4AEC">
        <w:t xml:space="preserve">ora </w:t>
      </w:r>
      <w:r w:rsidR="00944AC1">
        <w:t>no contó con la información necesaria sobre el objetivo del examen</w:t>
      </w:r>
      <w:r w:rsidR="00944AC1" w:rsidRPr="00C1251D">
        <w:t xml:space="preserve"> físico </w:t>
      </w:r>
      <w:r w:rsidR="00944AC1">
        <w:t>en un lenguaje que pudiera entender, ni con la representación legal, por lo que no se habría contado con su consentimiento informado</w:t>
      </w:r>
      <w:r w:rsidR="00944AC1" w:rsidRPr="00961812">
        <w:t xml:space="preserve">. </w:t>
      </w:r>
      <w:r w:rsidR="008D4AEC">
        <w:t xml:space="preserve">El Comité </w:t>
      </w:r>
      <w:r w:rsidR="00C1251D">
        <w:t>considera</w:t>
      </w:r>
      <w:r w:rsidR="008D4AEC">
        <w:t xml:space="preserve"> que el examen, a los fines de determinar la edad, de los niños y niñas que incluyen desnudamientos o examen de los órganos genitales o partes íntimas infringen su dignidad, su privacidad y su integridad corporal y deberían estar prohibidos. </w:t>
      </w:r>
      <w:r w:rsidR="001A1049">
        <w:t>A la luz de las circunstancias del examen de la autora,</w:t>
      </w:r>
      <w:r w:rsidR="00015AA4">
        <w:t xml:space="preserve"> </w:t>
      </w:r>
      <w:r w:rsidR="00236D0C">
        <w:t xml:space="preserve">el Comité considera que </w:t>
      </w:r>
      <w:r w:rsidR="001A1049">
        <w:t xml:space="preserve">dicho examen constituyó una </w:t>
      </w:r>
      <w:r w:rsidR="008F0F29">
        <w:t>injerencia</w:t>
      </w:r>
      <w:r w:rsidR="001A1049">
        <w:t xml:space="preserve"> ilegal en</w:t>
      </w:r>
      <w:r w:rsidR="00236D0C">
        <w:t xml:space="preserve"> </w:t>
      </w:r>
      <w:r w:rsidR="000E5628">
        <w:t xml:space="preserve">vida privada, violando por tanto </w:t>
      </w:r>
      <w:r w:rsidR="00236D0C">
        <w:t>su derecho a la intimidad y a su dignidad</w:t>
      </w:r>
      <w:r w:rsidR="001A1049">
        <w:t>,</w:t>
      </w:r>
      <w:r w:rsidR="00236D0C">
        <w:t xml:space="preserve"> </w:t>
      </w:r>
      <w:r w:rsidR="000E5628">
        <w:t>conforme a lo estipulado en</w:t>
      </w:r>
      <w:r w:rsidR="00236D0C">
        <w:t xml:space="preserve"> </w:t>
      </w:r>
      <w:r w:rsidR="001A1049">
        <w:t>el artículo</w:t>
      </w:r>
      <w:r w:rsidR="00236D0C">
        <w:t xml:space="preserve"> 16 de la Convención.</w:t>
      </w:r>
    </w:p>
    <w:p w14:paraId="07C53B30" w14:textId="0A0A2CE0" w:rsidR="00CA00DB" w:rsidRDefault="00FD7E28" w:rsidP="00CA00DB">
      <w:pPr>
        <w:pStyle w:val="SingleTxtG"/>
      </w:pPr>
      <w:r>
        <w:t>8</w:t>
      </w:r>
      <w:r w:rsidR="00CA00DB">
        <w:t>.</w:t>
      </w:r>
      <w:r w:rsidR="009B42B2">
        <w:t>9</w:t>
      </w:r>
      <w:r w:rsidR="00CA00DB">
        <w:tab/>
        <w:t xml:space="preserve">El Comité toma nota asimismo de las alegaciones </w:t>
      </w:r>
      <w:r w:rsidR="00C95DFF">
        <w:t>de la autora</w:t>
      </w:r>
      <w:r w:rsidR="00CA00DB">
        <w:t xml:space="preserve"> de que no se le asignó un tutor o </w:t>
      </w:r>
      <w:r w:rsidR="00CA00DB" w:rsidRPr="00736E87">
        <w:t xml:space="preserve">representante para defender sus intereses, en </w:t>
      </w:r>
      <w:r w:rsidR="00D11C45">
        <w:t>calidad de</w:t>
      </w:r>
      <w:r w:rsidR="00CA00DB" w:rsidRPr="00736E87">
        <w:t xml:space="preserve"> posible niñ</w:t>
      </w:r>
      <w:r w:rsidR="00C95DFF">
        <w:t>a</w:t>
      </w:r>
      <w:r w:rsidR="00CA00DB" w:rsidRPr="00736E87">
        <w:t xml:space="preserve"> migrante no acompañad</w:t>
      </w:r>
      <w:r w:rsidR="00C95DFF">
        <w:t>a</w:t>
      </w:r>
      <w:r w:rsidR="00CA00DB" w:rsidRPr="00736E87">
        <w:t xml:space="preserve"> </w:t>
      </w:r>
      <w:r w:rsidR="006D0722" w:rsidRPr="006D0722">
        <w:t xml:space="preserve">a su llegada </w:t>
      </w:r>
      <w:r w:rsidR="00DF7938">
        <w:t xml:space="preserve">al Estado parte </w:t>
      </w:r>
      <w:r w:rsidR="006D0722" w:rsidRPr="006D0722">
        <w:t>y durante el proceso de determinación de la edad al que fue sometid</w:t>
      </w:r>
      <w:r w:rsidR="00C95DFF">
        <w:t>a</w:t>
      </w:r>
      <w:r w:rsidR="006D0722" w:rsidRPr="006D0722">
        <w:t xml:space="preserve"> </w:t>
      </w:r>
      <w:r w:rsidR="00CA00DB" w:rsidRPr="00736E87">
        <w:t xml:space="preserve">y que resultó en </w:t>
      </w:r>
      <w:r w:rsidR="002234BC">
        <w:t xml:space="preserve">un </w:t>
      </w:r>
      <w:r w:rsidR="00B000F2">
        <w:t>d</w:t>
      </w:r>
      <w:r w:rsidR="00C95DFF">
        <w:t xml:space="preserve">ecreto </w:t>
      </w:r>
      <w:r w:rsidR="00B000F2">
        <w:t xml:space="preserve">que </w:t>
      </w:r>
      <w:r w:rsidR="002234BC">
        <w:t>determina</w:t>
      </w:r>
      <w:r w:rsidR="00B000F2">
        <w:t>ba</w:t>
      </w:r>
      <w:r w:rsidR="002234BC">
        <w:t xml:space="preserve"> su mayoría de edad</w:t>
      </w:r>
      <w:r w:rsidR="00CA00DB" w:rsidRPr="00736E87">
        <w:t>. El Comité recuerda que los Estados parte deben designar a un representante legal cualificado</w:t>
      </w:r>
      <w:r w:rsidR="00CA00DB">
        <w:t xml:space="preserve"> y un intérprete en caso de necesidad, para todas las personas jóvenes que alegan ser menores de edad, tan pronto como sea posible a su llegada, a título gratuito. El Comité considera que facilitar representación para estas personas durante el proceso de determinación de su edad constituye una garantía esencial para el respeto de su interés superior y para asegurar su derecho a ser escuchad</w:t>
      </w:r>
      <w:r w:rsidR="00FC59EC">
        <w:t>as</w:t>
      </w:r>
      <w:r w:rsidR="00CA00DB">
        <w:rPr>
          <w:rStyle w:val="Refdenotaalpie"/>
        </w:rPr>
        <w:footnoteReference w:id="12"/>
      </w:r>
      <w:r w:rsidR="00CA00DB">
        <w:t xml:space="preserve"> No hacerlo conlleva una violación de</w:t>
      </w:r>
      <w:r w:rsidR="00D97936">
        <w:t xml:space="preserve"> los</w:t>
      </w:r>
      <w:r w:rsidR="00114365">
        <w:t xml:space="preserve"> artículo</w:t>
      </w:r>
      <w:r w:rsidR="00D97936">
        <w:t>s</w:t>
      </w:r>
      <w:r w:rsidR="00114365">
        <w:t xml:space="preserve"> 3</w:t>
      </w:r>
      <w:r w:rsidR="00D97936">
        <w:t xml:space="preserve"> y 12</w:t>
      </w:r>
      <w:r w:rsidR="00114365">
        <w:t xml:space="preserve"> </w:t>
      </w:r>
      <w:r w:rsidR="00CA00DB">
        <w:t xml:space="preserve">de la </w:t>
      </w:r>
      <w:r w:rsidR="00CA00DB">
        <w:lastRenderedPageBreak/>
        <w:t>Convención, porque el procedimiento de determinación de la edad es el punto de entrada para la aplicación de la Convención. La falta de representación oportuna puede resultar en una injusticia sustancial.</w:t>
      </w:r>
    </w:p>
    <w:p w14:paraId="347C50C5" w14:textId="43684259" w:rsidR="00CA00DB" w:rsidRPr="004B71DC" w:rsidRDefault="00FD7E28" w:rsidP="00CA00DB">
      <w:pPr>
        <w:pStyle w:val="SingleTxtG"/>
      </w:pPr>
      <w:r>
        <w:t>8</w:t>
      </w:r>
      <w:r w:rsidR="00CA00DB">
        <w:t>.</w:t>
      </w:r>
      <w:r w:rsidR="009B42B2">
        <w:t>10</w:t>
      </w:r>
      <w:r w:rsidR="00CA00DB">
        <w:tab/>
      </w:r>
      <w:r w:rsidR="00CA00DB" w:rsidRPr="004D3DE9">
        <w:t xml:space="preserve">A la luz de todo lo anterior, el Comité considera que el proceso de determinación de la edad al que fue sometido </w:t>
      </w:r>
      <w:r w:rsidR="00C95DFF" w:rsidRPr="004D3DE9">
        <w:t>la autora</w:t>
      </w:r>
      <w:r w:rsidR="00CA00DB" w:rsidRPr="004D3DE9">
        <w:t>, quien alegaba ser un</w:t>
      </w:r>
      <w:r w:rsidR="00CF5A80" w:rsidRPr="004D3DE9">
        <w:t>a</w:t>
      </w:r>
      <w:r w:rsidR="00CA00DB" w:rsidRPr="004D3DE9">
        <w:t xml:space="preserve"> niñ</w:t>
      </w:r>
      <w:r w:rsidR="00C95DFF" w:rsidRPr="004D3DE9">
        <w:t>a</w:t>
      </w:r>
      <w:r w:rsidR="00CF5A80" w:rsidRPr="004D3DE9">
        <w:t xml:space="preserve"> y tenía apariencia de niña</w:t>
      </w:r>
      <w:r w:rsidR="00CA00DB" w:rsidRPr="004D3DE9">
        <w:t>, no contó con las garantías necesarias para proteger sus derechos reconocidos en la Convención. En las circunstancias del presente caso, y en particular del examen utilizado</w:t>
      </w:r>
      <w:r w:rsidR="00CA00DB">
        <w:t xml:space="preserve"> para determinar la edad de</w:t>
      </w:r>
      <w:r w:rsidR="00012FB9">
        <w:t xml:space="preserve"> </w:t>
      </w:r>
      <w:r w:rsidR="00CA00DB">
        <w:t>l</w:t>
      </w:r>
      <w:r w:rsidR="00012FB9">
        <w:t>a</w:t>
      </w:r>
      <w:r w:rsidR="00CA00DB">
        <w:t xml:space="preserve"> autor</w:t>
      </w:r>
      <w:r w:rsidR="00012FB9">
        <w:t>a y</w:t>
      </w:r>
      <w:r w:rsidR="00CA00DB">
        <w:t xml:space="preserve"> la ausencia de un representante para acompañarl</w:t>
      </w:r>
      <w:r w:rsidR="00012FB9">
        <w:t>a</w:t>
      </w:r>
      <w:r w:rsidR="00CA00DB">
        <w:t xml:space="preserve"> durante dicho procedimiento, el Comité considera que no se tomó el interés superior del niño </w:t>
      </w:r>
      <w:r w:rsidR="00CA00DB" w:rsidRPr="004B71DC">
        <w:t>como consideración primordial en el procedimiento de determinación de la edad al que fue som</w:t>
      </w:r>
      <w:r w:rsidR="0012140A" w:rsidRPr="004B71DC">
        <w:t xml:space="preserve">etido </w:t>
      </w:r>
      <w:r w:rsidR="00012FB9">
        <w:t>la</w:t>
      </w:r>
      <w:r w:rsidR="0012140A" w:rsidRPr="004B71DC">
        <w:t xml:space="preserve"> autor</w:t>
      </w:r>
      <w:r w:rsidR="00012FB9">
        <w:t>a</w:t>
      </w:r>
      <w:r w:rsidR="0012140A" w:rsidRPr="004B71DC">
        <w:t xml:space="preserve">, </w:t>
      </w:r>
      <w:r w:rsidR="00490DCB">
        <w:t xml:space="preserve">procedimiento que constituyó además una injerencia </w:t>
      </w:r>
      <w:r w:rsidR="001A1049">
        <w:t xml:space="preserve">ilegal </w:t>
      </w:r>
      <w:r w:rsidR="00490DCB">
        <w:t xml:space="preserve">en su vida privada como víctima de violencia sexual, </w:t>
      </w:r>
      <w:r w:rsidR="007B1760">
        <w:t>en violación de los artículos 3,</w:t>
      </w:r>
      <w:r w:rsidR="000F67F4">
        <w:t xml:space="preserve"> </w:t>
      </w:r>
      <w:r w:rsidR="00F23871" w:rsidRPr="004B71DC">
        <w:t xml:space="preserve">12 </w:t>
      </w:r>
      <w:r w:rsidR="007B1760">
        <w:t xml:space="preserve">y 16 </w:t>
      </w:r>
      <w:r w:rsidR="00F23871" w:rsidRPr="004B71DC">
        <w:t>de la Convención</w:t>
      </w:r>
      <w:r w:rsidR="00CA00DB" w:rsidRPr="004B71DC">
        <w:t>.</w:t>
      </w:r>
    </w:p>
    <w:p w14:paraId="2033661B" w14:textId="225F717C" w:rsidR="00077053" w:rsidRDefault="00FD7E28" w:rsidP="00077053">
      <w:pPr>
        <w:pStyle w:val="SingleTxtG"/>
      </w:pPr>
      <w:r>
        <w:t>8</w:t>
      </w:r>
      <w:r w:rsidR="00CA00DB" w:rsidRPr="004B71DC">
        <w:t>.1</w:t>
      </w:r>
      <w:r w:rsidR="00C63B83">
        <w:t>1</w:t>
      </w:r>
      <w:r w:rsidR="00CA00DB" w:rsidRPr="004B71DC">
        <w:tab/>
        <w:t xml:space="preserve">El Comité toma nota también de las alegaciones </w:t>
      </w:r>
      <w:r w:rsidR="00C63B83">
        <w:t>de la autora</w:t>
      </w:r>
      <w:r w:rsidR="00CA00DB" w:rsidRPr="004B71DC">
        <w:t xml:space="preserve"> de que el Estado parte violó sus derechos por haber alterado elementos de su identidad al atribuirle una edad y una fecha de naci</w:t>
      </w:r>
      <w:r w:rsidR="00BA5F44">
        <w:t>miento que no correspondían con</w:t>
      </w:r>
      <w:r w:rsidR="00077053" w:rsidRPr="00077053">
        <w:t xml:space="preserve"> </w:t>
      </w:r>
      <w:r w:rsidR="00BA5CDA">
        <w:t xml:space="preserve">su </w:t>
      </w:r>
      <w:r w:rsidR="00077053" w:rsidRPr="00077053">
        <w:t xml:space="preserve">fecha </w:t>
      </w:r>
      <w:r w:rsidR="00077053">
        <w:t xml:space="preserve">real </w:t>
      </w:r>
      <w:r w:rsidR="00077053" w:rsidRPr="00077053">
        <w:t xml:space="preserve">de nacimiento </w:t>
      </w:r>
      <w:r w:rsidR="00077053">
        <w:t>de 10 de mayo de 2001, f</w:t>
      </w:r>
      <w:r w:rsidR="00077053" w:rsidRPr="00077053">
        <w:t>echa confirmada por</w:t>
      </w:r>
      <w:r w:rsidR="00077053">
        <w:t xml:space="preserve"> la documentación de la que disponía </w:t>
      </w:r>
      <w:r w:rsidR="008F0F29">
        <w:t>―</w:t>
      </w:r>
      <w:r w:rsidR="00077053" w:rsidRPr="00077053">
        <w:t>cartilla de vacunación y d</w:t>
      </w:r>
      <w:r w:rsidR="00077053">
        <w:t>ocumentos escolares</w:t>
      </w:r>
      <w:r w:rsidR="00CA00DB" w:rsidRPr="004B71DC">
        <w:t>. El Comité considera que la fecha de nacimiento de un niño</w:t>
      </w:r>
      <w:r w:rsidR="00490DCB">
        <w:t xml:space="preserve"> o niña</w:t>
      </w:r>
      <w:r w:rsidR="00CA00DB" w:rsidRPr="004B71DC">
        <w:t xml:space="preserve"> forma parte de su identidad y que los </w:t>
      </w:r>
      <w:proofErr w:type="gramStart"/>
      <w:r w:rsidR="00CA00DB" w:rsidRPr="004B71DC">
        <w:t>Estados partes</w:t>
      </w:r>
      <w:proofErr w:type="gramEnd"/>
      <w:r w:rsidR="00CA00DB" w:rsidRPr="004B71DC">
        <w:t xml:space="preserve"> tienen la obligación de respetar el derecho a preservarla sin privarl</w:t>
      </w:r>
      <w:r w:rsidR="008F0F29">
        <w:t>es</w:t>
      </w:r>
      <w:r w:rsidR="00CA00DB" w:rsidRPr="004B71DC">
        <w:t xml:space="preserve"> de ninguno de sus elementos. En </w:t>
      </w:r>
      <w:r w:rsidR="00490DCB">
        <w:t>el presente</w:t>
      </w:r>
      <w:r w:rsidR="00490DCB" w:rsidRPr="004B71DC">
        <w:t xml:space="preserve"> </w:t>
      </w:r>
      <w:r w:rsidR="00CA00DB" w:rsidRPr="004B71DC">
        <w:t>caso, el Comité observa que el Estado parte</w:t>
      </w:r>
      <w:r w:rsidR="00077053">
        <w:t xml:space="preserve"> </w:t>
      </w:r>
      <w:r w:rsidR="00077053" w:rsidRPr="00077053">
        <w:t>no respetó la identidad de</w:t>
      </w:r>
      <w:r w:rsidR="00077053">
        <w:t xml:space="preserve"> la autora</w:t>
      </w:r>
      <w:r w:rsidR="00077053" w:rsidRPr="00077053">
        <w:t xml:space="preserve"> al negarle cualquier tipo de valor probatorio </w:t>
      </w:r>
      <w:r w:rsidR="00077053">
        <w:t>a la documentación presentada</w:t>
      </w:r>
      <w:r w:rsidR="00CA00DB" w:rsidRPr="004B71DC">
        <w:t>,</w:t>
      </w:r>
      <w:r w:rsidR="00077053">
        <w:t xml:space="preserve"> </w:t>
      </w:r>
      <w:r w:rsidR="00BC48D6">
        <w:t xml:space="preserve">especialmente teniendo en cuenta </w:t>
      </w:r>
      <w:r w:rsidR="00077053">
        <w:t xml:space="preserve">la imposibilidad de obtener su pasaporte debido al miedo fundado </w:t>
      </w:r>
      <w:r w:rsidR="00077053" w:rsidRPr="00077053">
        <w:t xml:space="preserve">de contactar a su familia en </w:t>
      </w:r>
      <w:r w:rsidR="00235FC0">
        <w:t xml:space="preserve">el </w:t>
      </w:r>
      <w:r w:rsidR="00077053" w:rsidRPr="00077053">
        <w:t xml:space="preserve">Camerún </w:t>
      </w:r>
      <w:r w:rsidR="00077053">
        <w:t>por</w:t>
      </w:r>
      <w:r w:rsidR="00077053" w:rsidRPr="00077053">
        <w:t xml:space="preserve"> la violencia sufrida</w:t>
      </w:r>
      <w:r w:rsidR="00077053">
        <w:t xml:space="preserve"> a manos de su padre. El Comité </w:t>
      </w:r>
      <w:r w:rsidR="008F0F29">
        <w:t>observa</w:t>
      </w:r>
      <w:r w:rsidR="00077053">
        <w:t xml:space="preserve"> también</w:t>
      </w:r>
      <w:r w:rsidR="00BC48D6">
        <w:t xml:space="preserve"> </w:t>
      </w:r>
      <w:r w:rsidR="00077053">
        <w:t>que,</w:t>
      </w:r>
      <w:r w:rsidR="00CA00DB" w:rsidRPr="004B71DC">
        <w:t xml:space="preserve"> aun cuando </w:t>
      </w:r>
      <w:r w:rsidR="00FF5577">
        <w:t>la autora solicit</w:t>
      </w:r>
      <w:r w:rsidR="003D575B" w:rsidRPr="003D575B">
        <w:t>ó</w:t>
      </w:r>
      <w:r w:rsidR="00FF5577">
        <w:t xml:space="preserve"> en varias ocasiones que su fecha real de nacimiento apareciera en su solicitud de asilo, </w:t>
      </w:r>
      <w:r w:rsidR="008F0F29">
        <w:t xml:space="preserve">el Estado parte </w:t>
      </w:r>
      <w:r w:rsidR="00FF5577">
        <w:t xml:space="preserve">no </w:t>
      </w:r>
      <w:r w:rsidR="00CA00DB" w:rsidRPr="004B71DC">
        <w:t xml:space="preserve">respetó la identidad </w:t>
      </w:r>
      <w:r w:rsidR="00FF5577">
        <w:t>de la autora</w:t>
      </w:r>
      <w:r w:rsidR="00CA00DB" w:rsidRPr="004B71DC">
        <w:t xml:space="preserve"> al negarle </w:t>
      </w:r>
      <w:r w:rsidR="00FF5577">
        <w:t xml:space="preserve">la posibilidad de formalizar el asilo con la fecha de nacimiento real. </w:t>
      </w:r>
      <w:r w:rsidR="00CA00DB" w:rsidRPr="004B71DC">
        <w:t>En consecuencia, el Comité concluye que el Estado parte violó el artículo 8 de la Convención.</w:t>
      </w:r>
    </w:p>
    <w:p w14:paraId="6EE0EE83" w14:textId="2B321B35" w:rsidR="00131FBA" w:rsidRDefault="00FD7E28" w:rsidP="00776788">
      <w:pPr>
        <w:pStyle w:val="SingleTxtG"/>
        <w:rPr>
          <w:lang w:val="es-ES_tradnl"/>
        </w:rPr>
      </w:pPr>
      <w:r>
        <w:rPr>
          <w:lang w:val="es-ES_tradnl"/>
        </w:rPr>
        <w:t>8</w:t>
      </w:r>
      <w:r w:rsidR="00776788">
        <w:rPr>
          <w:lang w:val="es-ES_tradnl"/>
        </w:rPr>
        <w:t>.12</w:t>
      </w:r>
      <w:r w:rsidR="00776788" w:rsidRPr="00776788">
        <w:rPr>
          <w:lang w:val="es-ES_tradnl"/>
        </w:rPr>
        <w:tab/>
        <w:t xml:space="preserve">El Comité también debe determinar si el hecho de que </w:t>
      </w:r>
      <w:r w:rsidR="00131FBA">
        <w:rPr>
          <w:lang w:val="es-ES_tradnl"/>
        </w:rPr>
        <w:t>la autora</w:t>
      </w:r>
      <w:r w:rsidR="00776788" w:rsidRPr="00776788">
        <w:rPr>
          <w:lang w:val="es-ES_tradnl"/>
        </w:rPr>
        <w:t xml:space="preserve"> no pudiera solicitar asilo en </w:t>
      </w:r>
      <w:r w:rsidR="00D11C45">
        <w:rPr>
          <w:lang w:val="es-ES_tradnl"/>
        </w:rPr>
        <w:t>cuanto que</w:t>
      </w:r>
      <w:r w:rsidR="00776788" w:rsidRPr="00776788">
        <w:rPr>
          <w:lang w:val="es-ES_tradnl"/>
        </w:rPr>
        <w:t xml:space="preserve"> menor de edad violó sus derechos reconocidos por la Convenci</w:t>
      </w:r>
      <w:bookmarkStart w:id="5" w:name="_Hlk14244630"/>
      <w:r w:rsidR="00776788" w:rsidRPr="00776788">
        <w:rPr>
          <w:lang w:val="es-ES_tradnl"/>
        </w:rPr>
        <w:t>ó</w:t>
      </w:r>
      <w:bookmarkEnd w:id="5"/>
      <w:r w:rsidR="00776788" w:rsidRPr="00776788">
        <w:rPr>
          <w:lang w:val="es-ES_tradnl"/>
        </w:rPr>
        <w:t xml:space="preserve">n. El Comité toma nota de las alegaciones </w:t>
      </w:r>
      <w:r w:rsidR="00131FBA">
        <w:rPr>
          <w:lang w:val="es-ES_tradnl"/>
        </w:rPr>
        <w:t>de la autora</w:t>
      </w:r>
      <w:r w:rsidR="00776788" w:rsidRPr="00776788">
        <w:rPr>
          <w:lang w:val="es-ES_tradnl"/>
        </w:rPr>
        <w:t xml:space="preserve"> según las cuales: a) intentó formalizar su solicitud de asilo ante la Oficina de Atención al Refugiado como menor de edad, siéndole denegada dicha posibilidad; b) </w:t>
      </w:r>
      <w:r w:rsidR="00131FBA">
        <w:rPr>
          <w:lang w:val="es-ES_tradnl"/>
        </w:rPr>
        <w:t xml:space="preserve">fue considerada como mayor de edad en el momento de la huida de su país de origen y de la solicitud de protección lo que podría haber tenido una influencia negativa en la tramitación y resolución de dicha solicitud; </w:t>
      </w:r>
      <w:r w:rsidR="0080079C">
        <w:rPr>
          <w:lang w:val="es-ES_tradnl"/>
        </w:rPr>
        <w:t xml:space="preserve">y </w:t>
      </w:r>
      <w:r w:rsidR="00F044D3">
        <w:rPr>
          <w:lang w:val="es-ES_tradnl"/>
        </w:rPr>
        <w:t xml:space="preserve">c) </w:t>
      </w:r>
      <w:r w:rsidR="00131FBA">
        <w:rPr>
          <w:lang w:val="es-ES_tradnl"/>
        </w:rPr>
        <w:t xml:space="preserve">se vio privada de la garantía de disponer de un representante que velara por sus derechos durante el proceso de solicitud de asilo en </w:t>
      </w:r>
      <w:r w:rsidR="00D11C45">
        <w:rPr>
          <w:lang w:val="es-ES_tradnl"/>
        </w:rPr>
        <w:t>cuanto</w:t>
      </w:r>
      <w:r w:rsidR="00131FBA">
        <w:rPr>
          <w:lang w:val="es-ES_tradnl"/>
        </w:rPr>
        <w:t xml:space="preserve"> menor no acompañada. </w:t>
      </w:r>
    </w:p>
    <w:p w14:paraId="462B11D6" w14:textId="11CAA9B9" w:rsidR="00776788" w:rsidRPr="00776788" w:rsidRDefault="00FD7E28" w:rsidP="00776788">
      <w:pPr>
        <w:pStyle w:val="SingleTxtG"/>
        <w:rPr>
          <w:lang w:val="es-ES_tradnl"/>
        </w:rPr>
      </w:pPr>
      <w:r>
        <w:rPr>
          <w:lang w:val="es-ES_tradnl"/>
        </w:rPr>
        <w:t>8</w:t>
      </w:r>
      <w:r w:rsidR="00BA5F44">
        <w:rPr>
          <w:lang w:val="es-ES_tradnl"/>
        </w:rPr>
        <w:t>.13</w:t>
      </w:r>
      <w:r w:rsidR="00BA5F44">
        <w:rPr>
          <w:lang w:val="es-ES_tradnl"/>
        </w:rPr>
        <w:tab/>
      </w:r>
      <w:r w:rsidR="00776788" w:rsidRPr="00776788">
        <w:rPr>
          <w:lang w:val="es-ES_tradnl"/>
        </w:rPr>
        <w:t xml:space="preserve">Al respecto, el Comité recuerda su </w:t>
      </w:r>
      <w:r w:rsidR="00776788" w:rsidRPr="008240F0">
        <w:rPr>
          <w:lang w:val="es-ES_tradnl"/>
        </w:rPr>
        <w:t>observación general núm. 6</w:t>
      </w:r>
      <w:r w:rsidR="00776788" w:rsidRPr="00776788">
        <w:rPr>
          <w:lang w:val="es-ES_tradnl"/>
        </w:rPr>
        <w:t xml:space="preserve"> </w:t>
      </w:r>
      <w:r w:rsidR="0080079C">
        <w:rPr>
          <w:lang w:val="es-ES_tradnl"/>
        </w:rPr>
        <w:t xml:space="preserve">(2005) </w:t>
      </w:r>
      <w:r w:rsidR="00776788" w:rsidRPr="00776788">
        <w:rPr>
          <w:lang w:val="es-ES_tradnl"/>
        </w:rPr>
        <w:t>según la cual</w:t>
      </w:r>
      <w:r w:rsidR="00131FBA">
        <w:rPr>
          <w:lang w:val="es-ES_tradnl"/>
        </w:rPr>
        <w:t xml:space="preserve"> </w:t>
      </w:r>
      <w:r w:rsidR="00776788" w:rsidRPr="00776788">
        <w:rPr>
          <w:lang w:val="es-ES_tradnl"/>
        </w:rPr>
        <w:t>tan pronto como se determine la condición de menor no acompañado o separado de su familia, se nombrará un tutor o asesor que desempeñarán sus funciones hasta que el menor llegue a la mayoría de edad o abandone permanentemente el territorio o la jurisdicción del Estado de conformidad con la Convención u otras obligaciones internacionales. Cuando un menor sea parte en procedimientos de asilo u otros procedimientos administrativos o judiciales, además del tutor, se le nombrará un representante legal</w:t>
      </w:r>
      <w:r w:rsidR="0080079C">
        <w:rPr>
          <w:lang w:val="es-ES_tradnl"/>
        </w:rPr>
        <w:t xml:space="preserve"> (</w:t>
      </w:r>
      <w:proofErr w:type="spellStart"/>
      <w:r w:rsidR="0080079C">
        <w:t>p</w:t>
      </w:r>
      <w:r w:rsidR="0080079C" w:rsidRPr="0034624F">
        <w:t>árr</w:t>
      </w:r>
      <w:r w:rsidR="0080079C">
        <w:t>s</w:t>
      </w:r>
      <w:proofErr w:type="spellEnd"/>
      <w:r w:rsidR="0080079C" w:rsidRPr="0034624F">
        <w:t xml:space="preserve">. </w:t>
      </w:r>
      <w:r w:rsidR="0080079C">
        <w:t>33 y 36)</w:t>
      </w:r>
      <w:r w:rsidR="00776788" w:rsidRPr="00776788">
        <w:rPr>
          <w:lang w:val="es-ES_tradnl"/>
        </w:rPr>
        <w:t>.</w:t>
      </w:r>
    </w:p>
    <w:p w14:paraId="7D5812BC" w14:textId="2DE58CA0" w:rsidR="00776788" w:rsidRDefault="00FD7E28" w:rsidP="00776788">
      <w:pPr>
        <w:pStyle w:val="SingleTxtG"/>
        <w:rPr>
          <w:lang w:val="es-ES_tradnl"/>
        </w:rPr>
      </w:pPr>
      <w:r>
        <w:rPr>
          <w:lang w:val="es-ES_tradnl"/>
        </w:rPr>
        <w:t>8</w:t>
      </w:r>
      <w:r w:rsidR="00BA5F44">
        <w:rPr>
          <w:lang w:val="es-ES_tradnl"/>
        </w:rPr>
        <w:t>.14</w:t>
      </w:r>
      <w:r w:rsidR="00BA5F44">
        <w:rPr>
          <w:lang w:val="es-ES_tradnl"/>
        </w:rPr>
        <w:tab/>
      </w:r>
      <w:r w:rsidR="00776788" w:rsidRPr="00776788">
        <w:rPr>
          <w:lang w:val="es-ES_tradnl"/>
        </w:rPr>
        <w:t xml:space="preserve">El Comité </w:t>
      </w:r>
      <w:r w:rsidR="00D11C45">
        <w:rPr>
          <w:lang w:val="es-ES_tradnl"/>
        </w:rPr>
        <w:t>observa</w:t>
      </w:r>
      <w:r w:rsidR="00D11C45" w:rsidRPr="00776788">
        <w:rPr>
          <w:lang w:val="es-ES_tradnl"/>
        </w:rPr>
        <w:t xml:space="preserve"> </w:t>
      </w:r>
      <w:r w:rsidR="00776788" w:rsidRPr="00776788">
        <w:rPr>
          <w:lang w:val="es-ES_tradnl"/>
        </w:rPr>
        <w:t xml:space="preserve">que </w:t>
      </w:r>
      <w:r w:rsidR="00F7718D">
        <w:rPr>
          <w:lang w:val="es-ES_tradnl"/>
        </w:rPr>
        <w:t xml:space="preserve">el hecho de que se considerara </w:t>
      </w:r>
      <w:r w:rsidR="00490DCB">
        <w:rPr>
          <w:lang w:val="es-ES_tradnl"/>
        </w:rPr>
        <w:t xml:space="preserve">a la autora </w:t>
      </w:r>
      <w:r w:rsidR="00F7718D">
        <w:rPr>
          <w:lang w:val="es-ES_tradnl"/>
        </w:rPr>
        <w:t>como adulta en el momento de la huida de su país de origen hubiera podido tener consecuencias muy graves a la hora de poder valorar con exactitud las alegaciones de persecución formuladas en su solicitud de asilo</w:t>
      </w:r>
      <w:r w:rsidR="00F7718D" w:rsidRPr="00776788">
        <w:rPr>
          <w:lang w:val="es-ES_tradnl"/>
        </w:rPr>
        <w:t xml:space="preserve"> y l</w:t>
      </w:r>
      <w:r w:rsidR="00D11C45">
        <w:rPr>
          <w:lang w:val="es-ES_tradnl"/>
        </w:rPr>
        <w:t>a</w:t>
      </w:r>
      <w:r w:rsidR="00F7718D" w:rsidRPr="00776788">
        <w:rPr>
          <w:lang w:val="es-ES_tradnl"/>
        </w:rPr>
        <w:t xml:space="preserve"> expuso a un riesgo de daño irreparable en caso de devolución a su país de origen</w:t>
      </w:r>
      <w:r w:rsidR="00A51041">
        <w:rPr>
          <w:lang w:val="es-ES_tradnl"/>
        </w:rPr>
        <w:t xml:space="preserve">. Además, </w:t>
      </w:r>
      <w:r w:rsidR="00F7718D" w:rsidRPr="00776788">
        <w:rPr>
          <w:lang w:val="es-ES_tradnl"/>
        </w:rPr>
        <w:t xml:space="preserve">el hecho de que </w:t>
      </w:r>
      <w:r w:rsidR="00F7718D">
        <w:rPr>
          <w:lang w:val="es-ES_tradnl"/>
        </w:rPr>
        <w:t>a la autora</w:t>
      </w:r>
      <w:r w:rsidR="00F7718D" w:rsidRPr="00776788">
        <w:rPr>
          <w:lang w:val="es-ES_tradnl"/>
        </w:rPr>
        <w:t xml:space="preserve"> no le fuera </w:t>
      </w:r>
      <w:r w:rsidR="00490DCB" w:rsidRPr="00776788">
        <w:rPr>
          <w:lang w:val="es-ES_tradnl"/>
        </w:rPr>
        <w:t>asignad</w:t>
      </w:r>
      <w:r w:rsidR="00944AC1">
        <w:rPr>
          <w:lang w:val="es-ES_tradnl"/>
        </w:rPr>
        <w:t>o</w:t>
      </w:r>
      <w:r w:rsidR="00490DCB" w:rsidRPr="00776788">
        <w:rPr>
          <w:lang w:val="es-ES_tradnl"/>
        </w:rPr>
        <w:t xml:space="preserve"> </w:t>
      </w:r>
      <w:r w:rsidR="00F7718D" w:rsidRPr="00776788">
        <w:rPr>
          <w:lang w:val="es-ES_tradnl"/>
        </w:rPr>
        <w:t xml:space="preserve">un tutor </w:t>
      </w:r>
      <w:r w:rsidR="00F7718D">
        <w:rPr>
          <w:lang w:val="es-ES_tradnl"/>
        </w:rPr>
        <w:t xml:space="preserve">y no se le permitiera </w:t>
      </w:r>
      <w:r w:rsidR="00F7718D" w:rsidRPr="00776788">
        <w:rPr>
          <w:lang w:val="es-ES_tradnl"/>
        </w:rPr>
        <w:t>solicitar as</w:t>
      </w:r>
      <w:r w:rsidR="00F7718D">
        <w:rPr>
          <w:lang w:val="es-ES_tradnl"/>
        </w:rPr>
        <w:t xml:space="preserve">ilo </w:t>
      </w:r>
      <w:r w:rsidR="00D11C45">
        <w:rPr>
          <w:lang w:val="es-ES_tradnl"/>
        </w:rPr>
        <w:t>en cuanto</w:t>
      </w:r>
      <w:r w:rsidR="00F7718D">
        <w:rPr>
          <w:lang w:val="es-ES_tradnl"/>
        </w:rPr>
        <w:t xml:space="preserve"> menor de edad </w:t>
      </w:r>
      <w:r w:rsidR="00F7718D" w:rsidRPr="00776788">
        <w:rPr>
          <w:lang w:val="es-ES_tradnl"/>
        </w:rPr>
        <w:t>tuvo como consecuencia que se viera privad</w:t>
      </w:r>
      <w:r w:rsidR="00F7718D">
        <w:rPr>
          <w:lang w:val="es-ES_tradnl"/>
        </w:rPr>
        <w:t>a</w:t>
      </w:r>
      <w:r w:rsidR="00F7718D" w:rsidRPr="00776788">
        <w:rPr>
          <w:lang w:val="es-ES_tradnl"/>
        </w:rPr>
        <w:t xml:space="preserve"> de la especial protección que deben tener los menores no acompañados solicitantes de asilo</w:t>
      </w:r>
      <w:r w:rsidR="00F7718D">
        <w:rPr>
          <w:lang w:val="es-ES_tradnl"/>
        </w:rPr>
        <w:t xml:space="preserve"> </w:t>
      </w:r>
      <w:r w:rsidR="00776788" w:rsidRPr="00776788">
        <w:rPr>
          <w:lang w:val="es-ES_tradnl"/>
        </w:rPr>
        <w:t>en violación de los artículos 20, párrafo 1, y 22 de la Convención.</w:t>
      </w:r>
      <w:r w:rsidR="00687B95">
        <w:rPr>
          <w:lang w:val="es-ES_tradnl"/>
        </w:rPr>
        <w:t xml:space="preserve"> El Comité hace notar la especial gravedad de las consecuencias de dicha falta de protección para la autora en </w:t>
      </w:r>
      <w:r w:rsidR="00D11C45">
        <w:rPr>
          <w:lang w:val="es-ES_tradnl"/>
        </w:rPr>
        <w:t xml:space="preserve">calidad de </w:t>
      </w:r>
      <w:r w:rsidR="00687B95">
        <w:rPr>
          <w:lang w:val="es-ES_tradnl"/>
        </w:rPr>
        <w:t>niña víctima de violencia sexual por parte de su padre, con claras necesidades de protección especial por parte de las autoridades nacionales competentes.</w:t>
      </w:r>
    </w:p>
    <w:p w14:paraId="36D3A7E4" w14:textId="17FDC09E" w:rsidR="00AF1A9B" w:rsidRDefault="00FD7E28" w:rsidP="00776788">
      <w:pPr>
        <w:pStyle w:val="SingleTxtG"/>
        <w:rPr>
          <w:lang w:val="es-ES_tradnl"/>
        </w:rPr>
      </w:pPr>
      <w:r>
        <w:rPr>
          <w:lang w:val="es-ES_tradnl"/>
        </w:rPr>
        <w:lastRenderedPageBreak/>
        <w:t>8</w:t>
      </w:r>
      <w:r w:rsidR="0006542D">
        <w:rPr>
          <w:lang w:val="es-ES_tradnl"/>
        </w:rPr>
        <w:t>.15</w:t>
      </w:r>
      <w:r w:rsidR="00BA5F44">
        <w:rPr>
          <w:lang w:val="es-ES_tradnl"/>
        </w:rPr>
        <w:tab/>
      </w:r>
      <w:r w:rsidR="0006542D">
        <w:rPr>
          <w:lang w:val="es-ES_tradnl"/>
        </w:rPr>
        <w:t>Finalmente, el Comité observa las alegaciones de la autora según las cuales el Estado parte violó sus derechos contemplados bajo los artículos 27 y 3</w:t>
      </w:r>
      <w:r w:rsidR="00604662">
        <w:rPr>
          <w:lang w:val="es-ES_tradnl"/>
        </w:rPr>
        <w:t>9</w:t>
      </w:r>
      <w:r w:rsidR="0006542D">
        <w:rPr>
          <w:lang w:val="es-ES_tradnl"/>
        </w:rPr>
        <w:t xml:space="preserve"> de la Convención ya que no contó con la asistencia en términos de apoyo psicológico necesarios en </w:t>
      </w:r>
      <w:r w:rsidR="00D11C45">
        <w:rPr>
          <w:lang w:val="es-ES_tradnl"/>
        </w:rPr>
        <w:t xml:space="preserve">cuanto </w:t>
      </w:r>
      <w:r w:rsidR="0006542D">
        <w:rPr>
          <w:lang w:val="es-ES_tradnl"/>
        </w:rPr>
        <w:t xml:space="preserve">que niña solicitante de asilo víctima de violencia en el ámbito familiar. El Comité toma nota de la afirmación del Estado parte según la cual a la autora se le facilitó acceso a una </w:t>
      </w:r>
      <w:r w:rsidR="0080079C">
        <w:rPr>
          <w:lang w:val="es-ES_tradnl"/>
        </w:rPr>
        <w:t>f</w:t>
      </w:r>
      <w:r w:rsidR="0006542D">
        <w:rPr>
          <w:lang w:val="es-ES_tradnl"/>
        </w:rPr>
        <w:t xml:space="preserve">ormación </w:t>
      </w:r>
      <w:r w:rsidR="0080079C">
        <w:rPr>
          <w:lang w:val="es-ES_tradnl"/>
        </w:rPr>
        <w:t>p</w:t>
      </w:r>
      <w:r w:rsidR="0006542D">
        <w:rPr>
          <w:lang w:val="es-ES_tradnl"/>
        </w:rPr>
        <w:t xml:space="preserve">rofesional, así como asistencia psicológica. Sin embargo, el Comité </w:t>
      </w:r>
      <w:r w:rsidR="00AF1A9B">
        <w:rPr>
          <w:lang w:val="es-ES_tradnl"/>
        </w:rPr>
        <w:t>observa</w:t>
      </w:r>
      <w:r w:rsidR="0006542D">
        <w:rPr>
          <w:lang w:val="es-ES_tradnl"/>
        </w:rPr>
        <w:t xml:space="preserve"> que, según </w:t>
      </w:r>
      <w:r w:rsidR="00AF1A9B">
        <w:rPr>
          <w:lang w:val="es-ES_tradnl"/>
        </w:rPr>
        <w:t>la información disponible</w:t>
      </w:r>
      <w:r w:rsidR="0006542D">
        <w:rPr>
          <w:lang w:val="es-ES_tradnl"/>
        </w:rPr>
        <w:t xml:space="preserve">, </w:t>
      </w:r>
      <w:r w:rsidR="00AF1A9B">
        <w:rPr>
          <w:lang w:val="es-ES_tradnl"/>
        </w:rPr>
        <w:t xml:space="preserve">la autora </w:t>
      </w:r>
      <w:r w:rsidR="0006542D">
        <w:rPr>
          <w:lang w:val="es-ES_tradnl"/>
        </w:rPr>
        <w:t>no pudo continuar sus estudios de enseñanza reglada</w:t>
      </w:r>
      <w:r w:rsidR="00AF1A9B">
        <w:rPr>
          <w:lang w:val="es-ES_tradnl"/>
        </w:rPr>
        <w:t>, siendo la opción que más</w:t>
      </w:r>
      <w:r w:rsidR="0006542D">
        <w:rPr>
          <w:lang w:val="es-ES_tradnl"/>
        </w:rPr>
        <w:t xml:space="preserve"> se ajustaba a sus necesidades educativas</w:t>
      </w:r>
      <w:r w:rsidR="00AF1A9B">
        <w:rPr>
          <w:lang w:val="es-ES_tradnl"/>
        </w:rPr>
        <w:t>,</w:t>
      </w:r>
      <w:r w:rsidR="0006542D">
        <w:rPr>
          <w:lang w:val="es-ES_tradnl"/>
        </w:rPr>
        <w:t xml:space="preserve"> al haber sido considera</w:t>
      </w:r>
      <w:r w:rsidR="001B1624">
        <w:rPr>
          <w:lang w:val="es-ES_tradnl"/>
        </w:rPr>
        <w:t>da</w:t>
      </w:r>
      <w:r w:rsidR="0006542D">
        <w:rPr>
          <w:lang w:val="es-ES_tradnl"/>
        </w:rPr>
        <w:t xml:space="preserve"> mayor de edad. E</w:t>
      </w:r>
      <w:r w:rsidR="00AF1A9B">
        <w:rPr>
          <w:lang w:val="es-ES_tradnl"/>
        </w:rPr>
        <w:t xml:space="preserve">l Comité toma nota igualmente </w:t>
      </w:r>
      <w:r w:rsidR="001B1624">
        <w:rPr>
          <w:lang w:val="es-ES_tradnl"/>
        </w:rPr>
        <w:t xml:space="preserve">de </w:t>
      </w:r>
      <w:r w:rsidR="00AF1A9B">
        <w:rPr>
          <w:lang w:val="es-ES_tradnl"/>
        </w:rPr>
        <w:t>que la autora</w:t>
      </w:r>
      <w:r w:rsidR="0006542D">
        <w:rPr>
          <w:lang w:val="es-ES_tradnl"/>
        </w:rPr>
        <w:t xml:space="preserve"> </w:t>
      </w:r>
      <w:r w:rsidR="00AF1A9B" w:rsidRPr="00AF1A9B">
        <w:rPr>
          <w:lang w:val="es-ES_tradnl"/>
        </w:rPr>
        <w:t xml:space="preserve">no tuvo atención psicológica hasta ocho meses después de su llegada a España </w:t>
      </w:r>
      <w:r w:rsidR="00AF1A9B">
        <w:rPr>
          <w:lang w:val="es-ES_tradnl"/>
        </w:rPr>
        <w:t xml:space="preserve">y que esta ayuda no fue proporcionada por un profesional especializado en violencia sufrida por menores. </w:t>
      </w:r>
      <w:r w:rsidR="005A1D0D" w:rsidRPr="005A1D0D">
        <w:rPr>
          <w:lang w:val="es-ES_tradnl"/>
        </w:rPr>
        <w:t xml:space="preserve">Al respecto, el Comité recuerda su observación general núm. 6 </w:t>
      </w:r>
      <w:r w:rsidR="00A931B7">
        <w:rPr>
          <w:lang w:val="es-ES_tradnl"/>
        </w:rPr>
        <w:t xml:space="preserve">(2005) </w:t>
      </w:r>
      <w:r w:rsidR="005A1D0D" w:rsidRPr="005A1D0D">
        <w:rPr>
          <w:lang w:val="es-ES_tradnl"/>
        </w:rPr>
        <w:t xml:space="preserve">según la cual </w:t>
      </w:r>
      <w:r w:rsidR="002538C2">
        <w:rPr>
          <w:lang w:val="es-ES_tradnl"/>
        </w:rPr>
        <w:t>e</w:t>
      </w:r>
      <w:r w:rsidR="00EF2155" w:rsidRPr="00EF2155">
        <w:rPr>
          <w:lang w:val="es-ES_tradnl"/>
        </w:rPr>
        <w:t>n el artículo 39 de la Convención se establece la obligación de los Estados de proporcionar servicios de</w:t>
      </w:r>
      <w:r w:rsidR="00EF2155">
        <w:rPr>
          <w:lang w:val="es-ES_tradnl"/>
        </w:rPr>
        <w:t xml:space="preserve"> </w:t>
      </w:r>
      <w:r w:rsidR="00EF2155" w:rsidRPr="00EF2155">
        <w:rPr>
          <w:lang w:val="es-ES_tradnl"/>
        </w:rPr>
        <w:t xml:space="preserve">rehabilitación a </w:t>
      </w:r>
      <w:proofErr w:type="gramStart"/>
      <w:r w:rsidR="00EF2155" w:rsidRPr="00EF2155">
        <w:rPr>
          <w:lang w:val="es-ES_tradnl"/>
        </w:rPr>
        <w:t>los menores víctimas</w:t>
      </w:r>
      <w:proofErr w:type="gramEnd"/>
      <w:r w:rsidR="00EF2155" w:rsidRPr="00EF2155">
        <w:rPr>
          <w:lang w:val="es-ES_tradnl"/>
        </w:rPr>
        <w:t xml:space="preserve"> de cualquier forma de abandono, explotación o abuso; tortura u otra forma</w:t>
      </w:r>
      <w:r w:rsidR="00EF2155">
        <w:rPr>
          <w:lang w:val="es-ES_tradnl"/>
        </w:rPr>
        <w:t xml:space="preserve"> </w:t>
      </w:r>
      <w:r w:rsidR="00EF2155" w:rsidRPr="00EF2155">
        <w:rPr>
          <w:lang w:val="es-ES_tradnl"/>
        </w:rPr>
        <w:t>de tratos o penas crueles, inhumanos o degradantes; o conflictos armados. Para facilitar la recuperación y</w:t>
      </w:r>
      <w:r w:rsidR="00EF2155">
        <w:rPr>
          <w:lang w:val="es-ES_tradnl"/>
        </w:rPr>
        <w:t xml:space="preserve"> </w:t>
      </w:r>
      <w:r w:rsidR="00EF2155" w:rsidRPr="00EF2155">
        <w:rPr>
          <w:lang w:val="es-ES_tradnl"/>
        </w:rPr>
        <w:t>reintegración, se establecerán servicios de atención de la salud mental culturalmente adecuados y atentos a las</w:t>
      </w:r>
      <w:r w:rsidR="00EF2155">
        <w:rPr>
          <w:lang w:val="es-ES_tradnl"/>
        </w:rPr>
        <w:t xml:space="preserve"> </w:t>
      </w:r>
      <w:r w:rsidR="00EF2155" w:rsidRPr="00EF2155">
        <w:rPr>
          <w:lang w:val="es-ES_tradnl"/>
        </w:rPr>
        <w:t>cuestiones de género, y se prestará asesoramiento psicosocial calificado</w:t>
      </w:r>
      <w:r w:rsidR="00D92BD4">
        <w:rPr>
          <w:lang w:val="es-ES_tradnl"/>
        </w:rPr>
        <w:t xml:space="preserve"> (párr. 48)</w:t>
      </w:r>
      <w:r w:rsidR="002538C2">
        <w:rPr>
          <w:lang w:val="es-ES_tradnl"/>
        </w:rPr>
        <w:t>.</w:t>
      </w:r>
      <w:r w:rsidR="00EF2155">
        <w:rPr>
          <w:lang w:val="es-ES_tradnl"/>
        </w:rPr>
        <w:t xml:space="preserve"> </w:t>
      </w:r>
      <w:r w:rsidR="00687B95">
        <w:rPr>
          <w:lang w:val="es-ES_tradnl"/>
        </w:rPr>
        <w:t>A la luz de todo lo anterior</w:t>
      </w:r>
      <w:r w:rsidR="00AF1A9B" w:rsidRPr="00AF1A9B">
        <w:rPr>
          <w:lang w:val="es-ES_tradnl"/>
        </w:rPr>
        <w:t xml:space="preserve">, el Comité concluye que el Estado parte violó los artículos </w:t>
      </w:r>
      <w:proofErr w:type="spellStart"/>
      <w:r w:rsidR="00AF1A9B" w:rsidRPr="00AF1A9B">
        <w:rPr>
          <w:lang w:val="es-ES_tradnl"/>
        </w:rPr>
        <w:t>27y</w:t>
      </w:r>
      <w:proofErr w:type="spellEnd"/>
      <w:r w:rsidR="00AF1A9B" w:rsidRPr="00AF1A9B">
        <w:rPr>
          <w:lang w:val="es-ES_tradnl"/>
        </w:rPr>
        <w:t xml:space="preserve"> </w:t>
      </w:r>
      <w:r w:rsidR="00C1251D" w:rsidRPr="00AF1A9B">
        <w:rPr>
          <w:lang w:val="es-ES_tradnl"/>
        </w:rPr>
        <w:t>3</w:t>
      </w:r>
      <w:r w:rsidR="00C1251D">
        <w:rPr>
          <w:lang w:val="es-ES_tradnl"/>
        </w:rPr>
        <w:t>9</w:t>
      </w:r>
      <w:r w:rsidR="00C1251D" w:rsidRPr="00AF1A9B">
        <w:rPr>
          <w:lang w:val="es-ES_tradnl"/>
        </w:rPr>
        <w:t xml:space="preserve"> </w:t>
      </w:r>
      <w:r w:rsidR="00AF1A9B" w:rsidRPr="00AF1A9B">
        <w:rPr>
          <w:lang w:val="es-ES_tradnl"/>
        </w:rPr>
        <w:t>de la Convención.</w:t>
      </w:r>
    </w:p>
    <w:p w14:paraId="70DC9763" w14:textId="155BFECC" w:rsidR="00CA00DB" w:rsidRPr="00EF182D" w:rsidRDefault="00FD7E28" w:rsidP="00CA00DB">
      <w:pPr>
        <w:pStyle w:val="SingleTxtG"/>
      </w:pPr>
      <w:r>
        <w:t>8</w:t>
      </w:r>
      <w:r w:rsidR="00CA00DB" w:rsidRPr="0020770D">
        <w:t>.1</w:t>
      </w:r>
      <w:r w:rsidR="003D3B15">
        <w:t>6</w:t>
      </w:r>
      <w:r w:rsidR="00CA00DB" w:rsidRPr="0020770D">
        <w:tab/>
      </w:r>
      <w:r w:rsidR="00CA00DB" w:rsidRPr="00EF182D">
        <w:t xml:space="preserve">El Comité, actuando en virtud del artículo 10, párrafo 5, del Protocolo Facultativo relativo a un procedimiento de comunicaciones, dictamina que los hechos que tiene ante sí ponen de manifiesto </w:t>
      </w:r>
      <w:r w:rsidR="00D92BD4">
        <w:t xml:space="preserve">una violación </w:t>
      </w:r>
      <w:r w:rsidR="006F0DE4" w:rsidRPr="00EF182D">
        <w:t xml:space="preserve">de los artículos </w:t>
      </w:r>
      <w:r w:rsidR="003D3B15" w:rsidRPr="00EF182D">
        <w:t>3, 8, 12, 16, 20</w:t>
      </w:r>
      <w:r w:rsidR="004A235A" w:rsidRPr="00EF182D">
        <w:t>, párrafo </w:t>
      </w:r>
      <w:r w:rsidR="009B09C0" w:rsidRPr="00EF182D">
        <w:t>1</w:t>
      </w:r>
      <w:r w:rsidR="003D3B15" w:rsidRPr="00EF182D">
        <w:t xml:space="preserve">, 22, 27 y 39 </w:t>
      </w:r>
      <w:r w:rsidR="00CA00DB" w:rsidRPr="00EF182D">
        <w:t xml:space="preserve">de la Convención. </w:t>
      </w:r>
    </w:p>
    <w:p w14:paraId="59A8AEB1" w14:textId="77777777" w:rsidR="00CA00DB" w:rsidRDefault="008361D2" w:rsidP="00CA00DB">
      <w:pPr>
        <w:pStyle w:val="SingleTxtG"/>
      </w:pPr>
      <w:r w:rsidRPr="00EF182D">
        <w:t>9</w:t>
      </w:r>
      <w:r w:rsidR="00CA00DB" w:rsidRPr="00EF182D">
        <w:t>.</w:t>
      </w:r>
      <w:r w:rsidR="00CA00DB" w:rsidRPr="00EF182D">
        <w:tab/>
      </w:r>
      <w:bookmarkStart w:id="6" w:name="_Hlk73891931"/>
      <w:r w:rsidR="00CA00DB" w:rsidRPr="00EF182D">
        <w:rPr>
          <w:lang w:val="es-AR"/>
        </w:rPr>
        <w:t>Como consecuencia, el Estado parte debe proporcionar a</w:t>
      </w:r>
      <w:r w:rsidR="00687B95" w:rsidRPr="00EF182D">
        <w:rPr>
          <w:lang w:val="es-AR"/>
        </w:rPr>
        <w:t xml:space="preserve"> </w:t>
      </w:r>
      <w:r w:rsidR="00CA00DB" w:rsidRPr="00EF182D">
        <w:rPr>
          <w:lang w:val="es-AR"/>
        </w:rPr>
        <w:t>l</w:t>
      </w:r>
      <w:r w:rsidR="00687B95" w:rsidRPr="00EF182D">
        <w:rPr>
          <w:lang w:val="es-AR"/>
        </w:rPr>
        <w:t>a</w:t>
      </w:r>
      <w:r w:rsidR="00CA00DB" w:rsidRPr="00EF182D">
        <w:rPr>
          <w:lang w:val="es-AR"/>
        </w:rPr>
        <w:t xml:space="preserve"> autor</w:t>
      </w:r>
      <w:r w:rsidR="00687B95" w:rsidRPr="00EF182D">
        <w:rPr>
          <w:lang w:val="es-AR"/>
        </w:rPr>
        <w:t>a</w:t>
      </w:r>
      <w:r w:rsidR="00CA00DB" w:rsidRPr="00EF182D">
        <w:rPr>
          <w:lang w:val="es-AR"/>
        </w:rPr>
        <w:t xml:space="preserve"> una reparación efectiva por las violaciones sufridas</w:t>
      </w:r>
      <w:r w:rsidR="004C773E" w:rsidRPr="00EF182D">
        <w:rPr>
          <w:lang w:val="es-AR"/>
        </w:rPr>
        <w:t>, incluida</w:t>
      </w:r>
      <w:r w:rsidR="004C773E">
        <w:rPr>
          <w:lang w:val="es-AR"/>
        </w:rPr>
        <w:t xml:space="preserve"> una compensación adecuada por los daños morales ocasionados</w:t>
      </w:r>
      <w:r w:rsidR="00DD1D98">
        <w:rPr>
          <w:lang w:val="es-AR"/>
        </w:rPr>
        <w:t xml:space="preserve">, </w:t>
      </w:r>
      <w:r w:rsidR="00687B95">
        <w:rPr>
          <w:lang w:val="es-AR"/>
        </w:rPr>
        <w:t>un acompañamiento psicológico especializado para víctimas de violencia sexual</w:t>
      </w:r>
      <w:r w:rsidR="00DD1D98">
        <w:rPr>
          <w:lang w:val="es-AR"/>
        </w:rPr>
        <w:t xml:space="preserve"> y la rectificación de su fecha de nacimiento en su documentación</w:t>
      </w:r>
      <w:r w:rsidR="00687B95">
        <w:rPr>
          <w:lang w:val="es-AR"/>
        </w:rPr>
        <w:t>.</w:t>
      </w:r>
      <w:r>
        <w:rPr>
          <w:lang w:val="es-AR"/>
        </w:rPr>
        <w:t xml:space="preserve"> </w:t>
      </w:r>
      <w:r w:rsidR="00CA00DB" w:rsidRPr="00B23194">
        <w:t>El Estado parte tiene asimismo la obligación de evitar que se cometan violaciones similares en el futuro. A este respecto, el Comité recomienda al Estado parte</w:t>
      </w:r>
      <w:bookmarkEnd w:id="6"/>
      <w:r w:rsidR="00CA00DB" w:rsidRPr="00B23194">
        <w:t>:</w:t>
      </w:r>
    </w:p>
    <w:p w14:paraId="3742B4B6" w14:textId="54DA96EE" w:rsidR="00047789" w:rsidRDefault="00CA00DB" w:rsidP="00047789">
      <w:pPr>
        <w:pStyle w:val="Bullet1G"/>
        <w:numPr>
          <w:ilvl w:val="0"/>
          <w:numId w:val="0"/>
        </w:numPr>
        <w:ind w:left="1134" w:firstLine="567"/>
      </w:pPr>
      <w:r>
        <w:t>a)</w:t>
      </w:r>
      <w:r>
        <w:tab/>
        <w:t xml:space="preserve">Garantizar que todo proceso de determinación de la edad de jóvenes que afirman ser niños o niñas sea acorde con la Convención y, en particular, que en el curso de dichos procesos: i) los documentos presentados por dichos jóvenes sean tomados en consideración, y en el caso de que los documentos hayan sido emitidos o confirmados por los Estados que emitieron los documentos o por las embajadas, sean aceptados como auténticos; </w:t>
      </w:r>
      <w:proofErr w:type="spellStart"/>
      <w:r>
        <w:t>ii</w:t>
      </w:r>
      <w:proofErr w:type="spellEnd"/>
      <w:r>
        <w:t>) a estos jóvenes se les asigne sin demora un representante legal cualificado u otros representantes de forma gratuita, que los abogados privados designados para representarlos sean reconocidos y que todos los representantes legales u otros representantes tengan permiso para ayudar a estas personas durante dichos procesos;</w:t>
      </w:r>
      <w:r w:rsidR="003141A9" w:rsidRPr="003141A9">
        <w:t xml:space="preserve"> y </w:t>
      </w:r>
      <w:proofErr w:type="spellStart"/>
      <w:r w:rsidR="003141A9" w:rsidRPr="003141A9">
        <w:t>iii</w:t>
      </w:r>
      <w:proofErr w:type="spellEnd"/>
      <w:r w:rsidR="003141A9" w:rsidRPr="003141A9">
        <w:t xml:space="preserve">) las pruebas de exploración genital </w:t>
      </w:r>
      <w:r w:rsidR="000346F4">
        <w:t xml:space="preserve">como método de determinación de la edad </w:t>
      </w:r>
      <w:r w:rsidR="000346F4" w:rsidRPr="000346F4">
        <w:t xml:space="preserve">nunca deberían aplicarse a </w:t>
      </w:r>
      <w:r w:rsidR="00841C40">
        <w:t>los niños</w:t>
      </w:r>
      <w:r w:rsidR="001A1049">
        <w:t xml:space="preserve"> y niñas</w:t>
      </w:r>
      <w:r w:rsidR="006E1350">
        <w:t>;</w:t>
      </w:r>
      <w:r w:rsidR="000346F4" w:rsidRPr="000346F4">
        <w:t xml:space="preserve"> </w:t>
      </w:r>
    </w:p>
    <w:p w14:paraId="151B7FFD" w14:textId="77777777" w:rsidR="00047789" w:rsidRDefault="00B53FEC" w:rsidP="00047789">
      <w:pPr>
        <w:pStyle w:val="Bullet1G"/>
        <w:numPr>
          <w:ilvl w:val="0"/>
          <w:numId w:val="0"/>
        </w:numPr>
        <w:ind w:left="1134" w:firstLine="567"/>
        <w:rPr>
          <w:lang w:val="es-AR"/>
        </w:rPr>
      </w:pPr>
      <w:r w:rsidRPr="00BC5823">
        <w:rPr>
          <w:lang w:val="es-AR"/>
        </w:rPr>
        <w:t>b)</w:t>
      </w:r>
      <w:r>
        <w:rPr>
          <w:lang w:val="es-AR"/>
        </w:rPr>
        <w:tab/>
        <w:t>G</w:t>
      </w:r>
      <w:r w:rsidRPr="00BC5823">
        <w:rPr>
          <w:lang w:val="es-AR"/>
        </w:rPr>
        <w:t xml:space="preserve">arantizar que </w:t>
      </w:r>
      <w:r>
        <w:rPr>
          <w:lang w:val="es-AR"/>
        </w:rPr>
        <w:t>a los</w:t>
      </w:r>
      <w:r w:rsidR="00687B95">
        <w:rPr>
          <w:lang w:val="es-AR"/>
        </w:rPr>
        <w:t xml:space="preserve"> y las</w:t>
      </w:r>
      <w:r>
        <w:rPr>
          <w:lang w:val="es-AR"/>
        </w:rPr>
        <w:t xml:space="preserve"> jóvenes </w:t>
      </w:r>
      <w:r w:rsidRPr="00BC5823">
        <w:rPr>
          <w:lang w:val="es-AR"/>
        </w:rPr>
        <w:t>no acompañad</w:t>
      </w:r>
      <w:r>
        <w:rPr>
          <w:lang w:val="es-AR"/>
        </w:rPr>
        <w:t>o</w:t>
      </w:r>
      <w:r w:rsidRPr="00BC5823">
        <w:rPr>
          <w:lang w:val="es-AR"/>
        </w:rPr>
        <w:t>s solicitantes de asilo que afirman ser menores de 1</w:t>
      </w:r>
      <w:r>
        <w:rPr>
          <w:lang w:val="es-AR"/>
        </w:rPr>
        <w:t xml:space="preserve">8 años se les asigne </w:t>
      </w:r>
      <w:r w:rsidRPr="007E6B94">
        <w:rPr>
          <w:lang w:val="es-AR"/>
        </w:rPr>
        <w:t xml:space="preserve">un tutor </w:t>
      </w:r>
      <w:r>
        <w:rPr>
          <w:lang w:val="es-AR"/>
        </w:rPr>
        <w:t xml:space="preserve">competente </w:t>
      </w:r>
      <w:r w:rsidRPr="00BC5823">
        <w:rPr>
          <w:lang w:val="es-AR"/>
        </w:rPr>
        <w:t xml:space="preserve">lo antes </w:t>
      </w:r>
      <w:r>
        <w:rPr>
          <w:lang w:val="es-AR"/>
        </w:rPr>
        <w:t xml:space="preserve">posible para que </w:t>
      </w:r>
      <w:r w:rsidRPr="00BC5823">
        <w:rPr>
          <w:lang w:val="es-AR"/>
        </w:rPr>
        <w:t>puedan solicitar asilo como menores</w:t>
      </w:r>
      <w:r>
        <w:rPr>
          <w:lang w:val="es-AR"/>
        </w:rPr>
        <w:t>,</w:t>
      </w:r>
      <w:r w:rsidRPr="00BC5823">
        <w:rPr>
          <w:lang w:val="es-AR"/>
        </w:rPr>
        <w:t xml:space="preserve"> incluso cuando </w:t>
      </w:r>
      <w:r>
        <w:rPr>
          <w:lang w:val="es-AR"/>
        </w:rPr>
        <w:t xml:space="preserve">el proceso de </w:t>
      </w:r>
      <w:r w:rsidRPr="00BC5823">
        <w:rPr>
          <w:lang w:val="es-AR"/>
        </w:rPr>
        <w:t>determinación de</w:t>
      </w:r>
      <w:r>
        <w:rPr>
          <w:lang w:val="es-AR"/>
        </w:rPr>
        <w:t xml:space="preserve"> su</w:t>
      </w:r>
      <w:r w:rsidRPr="00BC5823">
        <w:rPr>
          <w:lang w:val="es-AR"/>
        </w:rPr>
        <w:t xml:space="preserve"> edad est</w:t>
      </w:r>
      <w:r>
        <w:rPr>
          <w:lang w:val="es-AR"/>
        </w:rPr>
        <w:t>é aún</w:t>
      </w:r>
      <w:r w:rsidRPr="00BC5823">
        <w:rPr>
          <w:lang w:val="es-AR"/>
        </w:rPr>
        <w:t xml:space="preserve"> pendiente</w:t>
      </w:r>
      <w:r>
        <w:rPr>
          <w:lang w:val="es-AR"/>
        </w:rPr>
        <w:t>;</w:t>
      </w:r>
    </w:p>
    <w:p w14:paraId="5B09C687" w14:textId="77777777" w:rsidR="00047789" w:rsidRDefault="00B53FEC" w:rsidP="00047789">
      <w:pPr>
        <w:pStyle w:val="Bullet1G"/>
        <w:numPr>
          <w:ilvl w:val="0"/>
          <w:numId w:val="0"/>
        </w:numPr>
        <w:ind w:left="1134" w:firstLine="567"/>
      </w:pPr>
      <w:r>
        <w:t>c</w:t>
      </w:r>
      <w:r w:rsidR="00CA00DB">
        <w:t>)</w:t>
      </w:r>
      <w:r w:rsidR="00CA00DB">
        <w:tab/>
        <w:t>Desarrollar un mecanismo de reparación efectivo y accesible para los</w:t>
      </w:r>
      <w:r w:rsidR="00687B95">
        <w:t xml:space="preserve"> y las</w:t>
      </w:r>
      <w:r w:rsidR="00CA00DB">
        <w:t xml:space="preserve"> jóvenes migrantes no acompañados que afirman ser menores de 18 años para que puedan solicitar una revisión de los decretos</w:t>
      </w:r>
      <w:r w:rsidR="004B3F8A">
        <w:t xml:space="preserve"> o decisiones que establezcan la</w:t>
      </w:r>
      <w:r w:rsidR="00CA00DB">
        <w:t xml:space="preserve"> mayoría de edad por parte de las autoridades en aquellas situaciones donde la determinación de su edad se realizó sin las garantías necesarias para proteger el interés superior del niño y su derecho a ser escuchado;</w:t>
      </w:r>
    </w:p>
    <w:p w14:paraId="21121D09" w14:textId="0B9A31A9" w:rsidR="00047789" w:rsidRDefault="00B53FEC" w:rsidP="00047789">
      <w:pPr>
        <w:pStyle w:val="Bullet1G"/>
        <w:numPr>
          <w:ilvl w:val="0"/>
          <w:numId w:val="0"/>
        </w:numPr>
        <w:ind w:left="1134" w:firstLine="567"/>
      </w:pPr>
      <w:r>
        <w:t>d</w:t>
      </w:r>
      <w:r w:rsidR="00CA00DB">
        <w:t>)</w:t>
      </w:r>
      <w:r w:rsidR="00CA00DB">
        <w:tab/>
        <w:t xml:space="preserve">Capacitar a los funcionarios de inmigración, policías, funcionarios del Ministerio Público, jueces y otros profesionales competentes sobre los derechos de los menores migrantes, y en particular sobre las observaciones generales </w:t>
      </w:r>
      <w:proofErr w:type="spellStart"/>
      <w:r w:rsidR="00CA00DB">
        <w:t>núms</w:t>
      </w:r>
      <w:proofErr w:type="spellEnd"/>
      <w:r w:rsidR="00CA00DB">
        <w:t>. 6</w:t>
      </w:r>
      <w:r w:rsidR="00D92BD4">
        <w:t xml:space="preserve"> (2005)</w:t>
      </w:r>
      <w:r w:rsidR="00CA00DB">
        <w:t xml:space="preserve">, 22 </w:t>
      </w:r>
      <w:r w:rsidR="00D92BD4">
        <w:t xml:space="preserve">(2017) </w:t>
      </w:r>
      <w:r w:rsidR="00CA00DB">
        <w:t xml:space="preserve">y 23 </w:t>
      </w:r>
      <w:r w:rsidR="00D92BD4">
        <w:t xml:space="preserve">(2017) </w:t>
      </w:r>
      <w:r w:rsidR="00CA00DB">
        <w:t>del Comité</w:t>
      </w:r>
      <w:r w:rsidR="00D32889">
        <w:t>,</w:t>
      </w:r>
      <w:r w:rsidR="00074E88">
        <w:t xml:space="preserve"> </w:t>
      </w:r>
      <w:r w:rsidR="00074E88" w:rsidRPr="00074E88">
        <w:t xml:space="preserve">así como </w:t>
      </w:r>
      <w:r w:rsidR="006F69CE">
        <w:t>sobre la integración de</w:t>
      </w:r>
      <w:r w:rsidR="00074E88" w:rsidRPr="00074E88">
        <w:t xml:space="preserve"> una perspectiva de género cua</w:t>
      </w:r>
      <w:r w:rsidR="00074E88">
        <w:t>ndo se trata de niñas migrantes</w:t>
      </w:r>
      <w:r w:rsidR="006E1350">
        <w:t>;</w:t>
      </w:r>
    </w:p>
    <w:p w14:paraId="4EF09CA3" w14:textId="77777777" w:rsidR="00B53FEC" w:rsidRPr="0020770D" w:rsidRDefault="00BA5F44" w:rsidP="00047789">
      <w:pPr>
        <w:pStyle w:val="Bullet1G"/>
        <w:numPr>
          <w:ilvl w:val="0"/>
          <w:numId w:val="0"/>
        </w:numPr>
        <w:ind w:left="1134" w:firstLine="567"/>
      </w:pPr>
      <w:r>
        <w:lastRenderedPageBreak/>
        <w:t>e)</w:t>
      </w:r>
      <w:r>
        <w:tab/>
      </w:r>
      <w:r w:rsidR="00B53FEC">
        <w:t>Asegurar que los menores no acompañados solicitantes de asilo que alegan haber sido víctimas de violencia reciban asesoramiento psicosocial calificado</w:t>
      </w:r>
      <w:r w:rsidR="004466A9">
        <w:t xml:space="preserve"> para facilitar su rehabilitación</w:t>
      </w:r>
      <w:r w:rsidR="00B53FEC">
        <w:t xml:space="preserve">. </w:t>
      </w:r>
    </w:p>
    <w:p w14:paraId="7FB60628" w14:textId="77777777" w:rsidR="00CA00DB" w:rsidRDefault="00B53FEC" w:rsidP="00CA00DB">
      <w:pPr>
        <w:pStyle w:val="SingleTxtG"/>
      </w:pPr>
      <w:r w:rsidRPr="0020770D">
        <w:t>1</w:t>
      </w:r>
      <w:r w:rsidR="008361D2">
        <w:t>0</w:t>
      </w:r>
      <w:r w:rsidR="00CA00DB" w:rsidRPr="0020770D">
        <w:t>.</w:t>
      </w:r>
      <w:r w:rsidR="00CA00DB" w:rsidRPr="0020770D">
        <w:tab/>
      </w:r>
      <w:bookmarkStart w:id="7" w:name="_Hlk73892347"/>
      <w:r w:rsidR="00CA00DB" w:rsidRPr="007F0932">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bookmarkEnd w:id="7"/>
      <w:r w:rsidR="00CA00DB" w:rsidRPr="007F0932">
        <w:t>.</w:t>
      </w:r>
    </w:p>
    <w:p w14:paraId="051730C9" w14:textId="77777777" w:rsidR="002718E7" w:rsidRPr="002718E7" w:rsidRDefault="002718E7" w:rsidP="002718E7">
      <w:pPr>
        <w:pStyle w:val="SingleTxtG"/>
        <w:suppressAutoHyphens/>
        <w:spacing w:before="240" w:after="0"/>
        <w:jc w:val="center"/>
        <w:rPr>
          <w:u w:val="single"/>
        </w:rPr>
      </w:pPr>
      <w:r>
        <w:rPr>
          <w:u w:val="single"/>
        </w:rPr>
        <w:tab/>
      </w:r>
      <w:r>
        <w:rPr>
          <w:u w:val="single"/>
        </w:rPr>
        <w:tab/>
      </w:r>
      <w:r w:rsidR="006E1350">
        <w:rPr>
          <w:u w:val="single"/>
        </w:rPr>
        <w:tab/>
      </w:r>
      <w:r w:rsidR="0015375C">
        <w:rPr>
          <w:u w:val="single"/>
        </w:rPr>
        <w:tab/>
      </w:r>
    </w:p>
    <w:sectPr w:rsidR="002718E7" w:rsidRPr="002718E7" w:rsidSect="00A300F9">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2C86" w14:textId="77777777" w:rsidR="00A622F7" w:rsidRDefault="00A622F7">
      <w:r>
        <w:separator/>
      </w:r>
    </w:p>
  </w:endnote>
  <w:endnote w:type="continuationSeparator" w:id="0">
    <w:p w14:paraId="7972205C" w14:textId="77777777" w:rsidR="00A622F7" w:rsidRDefault="00A622F7">
      <w:r>
        <w:continuationSeparator/>
      </w:r>
    </w:p>
  </w:endnote>
  <w:endnote w:type="continuationNotice" w:id="1">
    <w:p w14:paraId="6A472CFD" w14:textId="77777777" w:rsidR="00A622F7" w:rsidRDefault="00A622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416B" w14:textId="1199FE20" w:rsidR="0011207E" w:rsidRPr="00A300F9" w:rsidRDefault="0011207E" w:rsidP="00A300F9">
    <w:pPr>
      <w:pStyle w:val="Piedepgina"/>
      <w:tabs>
        <w:tab w:val="right" w:pos="9638"/>
      </w:tabs>
    </w:pPr>
    <w:r w:rsidRPr="00A300F9">
      <w:rPr>
        <w:b/>
        <w:sz w:val="18"/>
      </w:rPr>
      <w:fldChar w:fldCharType="begin"/>
    </w:r>
    <w:r w:rsidRPr="00A300F9">
      <w:rPr>
        <w:b/>
        <w:sz w:val="18"/>
      </w:rPr>
      <w:instrText xml:space="preserve"> PAGE  \* MERGEFORMAT </w:instrText>
    </w:r>
    <w:r w:rsidRPr="00A300F9">
      <w:rPr>
        <w:b/>
        <w:sz w:val="18"/>
      </w:rPr>
      <w:fldChar w:fldCharType="separate"/>
    </w:r>
    <w:r w:rsidR="002E1043">
      <w:rPr>
        <w:b/>
        <w:noProof/>
        <w:sz w:val="18"/>
      </w:rPr>
      <w:t>2</w:t>
    </w:r>
    <w:r w:rsidRPr="00A300F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8FF" w14:textId="66B6BB32" w:rsidR="0011207E" w:rsidRPr="00A300F9" w:rsidRDefault="0011207E" w:rsidP="00A300F9">
    <w:pPr>
      <w:pStyle w:val="Piedepgina"/>
      <w:tabs>
        <w:tab w:val="right" w:pos="9638"/>
      </w:tabs>
      <w:rPr>
        <w:b/>
        <w:sz w:val="18"/>
      </w:rPr>
    </w:pPr>
    <w:r>
      <w:tab/>
    </w:r>
    <w:r w:rsidRPr="00A300F9">
      <w:rPr>
        <w:b/>
        <w:sz w:val="18"/>
      </w:rPr>
      <w:fldChar w:fldCharType="begin"/>
    </w:r>
    <w:r w:rsidRPr="00A300F9">
      <w:rPr>
        <w:b/>
        <w:sz w:val="18"/>
      </w:rPr>
      <w:instrText xml:space="preserve"> PAGE  \* MERGEFORMAT </w:instrText>
    </w:r>
    <w:r w:rsidRPr="00A300F9">
      <w:rPr>
        <w:b/>
        <w:sz w:val="18"/>
      </w:rPr>
      <w:fldChar w:fldCharType="separate"/>
    </w:r>
    <w:r w:rsidR="002E1043">
      <w:rPr>
        <w:b/>
        <w:noProof/>
        <w:sz w:val="18"/>
      </w:rPr>
      <w:t>15</w:t>
    </w:r>
    <w:r w:rsidRPr="00A300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8838" w14:textId="6EF4C288" w:rsidR="0011207E" w:rsidRPr="00676FFD" w:rsidRDefault="00676FFD" w:rsidP="00676FFD">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11315  (</w:t>
    </w:r>
    <w:proofErr w:type="gramEnd"/>
    <w:r>
      <w:rPr>
        <w:sz w:val="20"/>
      </w:rPr>
      <w:t>S)</w:t>
    </w:r>
    <w:bookmarkStart w:id="8" w:name="_GoBack"/>
    <w:bookmarkEnd w:id="8"/>
    <w:r>
      <w:rPr>
        <w:sz w:val="20"/>
      </w:rPr>
      <w:tab/>
    </w:r>
    <w:r w:rsidRPr="00676FFD">
      <w:rPr>
        <w:noProof/>
        <w:sz w:val="20"/>
        <w:lang w:val="fr-CH" w:eastAsia="zh-CN"/>
      </w:rPr>
      <w:drawing>
        <wp:inline distT="0" distB="0" distL="0" distR="0" wp14:anchorId="527E58C3" wp14:editId="5420115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E174332" wp14:editId="7E946C71">
          <wp:extent cx="561340" cy="56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23FC" w14:textId="77777777" w:rsidR="00A622F7" w:rsidRPr="001075E9" w:rsidRDefault="00A622F7" w:rsidP="001075E9">
      <w:pPr>
        <w:tabs>
          <w:tab w:val="right" w:pos="2155"/>
        </w:tabs>
        <w:spacing w:after="80" w:line="240" w:lineRule="auto"/>
        <w:ind w:left="680"/>
        <w:rPr>
          <w:u w:val="single"/>
        </w:rPr>
      </w:pPr>
      <w:r>
        <w:rPr>
          <w:u w:val="single"/>
        </w:rPr>
        <w:tab/>
      </w:r>
    </w:p>
  </w:footnote>
  <w:footnote w:type="continuationSeparator" w:id="0">
    <w:p w14:paraId="10F49A75" w14:textId="77777777" w:rsidR="00A622F7" w:rsidRDefault="00A622F7">
      <w:r>
        <w:continuationSeparator/>
      </w:r>
    </w:p>
  </w:footnote>
  <w:footnote w:type="continuationNotice" w:id="1">
    <w:p w14:paraId="3CF6D022" w14:textId="77777777" w:rsidR="00A622F7" w:rsidRDefault="00A622F7">
      <w:pPr>
        <w:spacing w:line="240" w:lineRule="auto"/>
      </w:pPr>
    </w:p>
  </w:footnote>
  <w:footnote w:id="2">
    <w:p w14:paraId="120366F6" w14:textId="77777777" w:rsidR="0011207E" w:rsidRDefault="0011207E" w:rsidP="00BE0629">
      <w:pPr>
        <w:pStyle w:val="Textonotapie"/>
      </w:pPr>
      <w:r w:rsidRPr="00315E13">
        <w:rPr>
          <w:rStyle w:val="Refdenotaalpie"/>
          <w:sz w:val="20"/>
          <w:vertAlign w:val="baseline"/>
        </w:rPr>
        <w:tab/>
        <w:t>*</w:t>
      </w:r>
      <w:r>
        <w:tab/>
        <w:t>Aprobado por el Comité en su 86</w:t>
      </w:r>
      <w:r w:rsidRPr="00315E13">
        <w:t>º período de sesiones (</w:t>
      </w:r>
      <w:r>
        <w:t>18 de enero a 5 de febrero de 2021</w:t>
      </w:r>
      <w:r w:rsidRPr="00315E13">
        <w:t>).</w:t>
      </w:r>
    </w:p>
  </w:footnote>
  <w:footnote w:id="3">
    <w:p w14:paraId="2791B64C" w14:textId="6292D277" w:rsidR="0011207E" w:rsidRDefault="0011207E" w:rsidP="00BE0629">
      <w:pPr>
        <w:pStyle w:val="Textonotapie"/>
      </w:pPr>
      <w:r w:rsidRPr="00315E13">
        <w:rPr>
          <w:rStyle w:val="Refdenotaalpie"/>
          <w:sz w:val="20"/>
          <w:vertAlign w:val="baseline"/>
        </w:rPr>
        <w:tab/>
        <w:t>**</w:t>
      </w:r>
      <w:r>
        <w:tab/>
      </w:r>
      <w:r w:rsidRPr="00315E13">
        <w:rPr>
          <w:lang w:val="es-ES_tradnl"/>
        </w:rPr>
        <w:t xml:space="preserve">Participaron en el examen de la comunicación los siguientes miembros del Comité: </w:t>
      </w:r>
      <w:r>
        <w:t xml:space="preserve">Suzanne Aho </w:t>
      </w:r>
      <w:proofErr w:type="spellStart"/>
      <w:r>
        <w:t>Assouma</w:t>
      </w:r>
      <w:proofErr w:type="spellEnd"/>
      <w:r>
        <w:t xml:space="preserve">, </w:t>
      </w:r>
      <w:proofErr w:type="spellStart"/>
      <w:r>
        <w:t>Amal</w:t>
      </w:r>
      <w:proofErr w:type="spellEnd"/>
      <w:r>
        <w:t xml:space="preserve"> Salman </w:t>
      </w:r>
      <w:proofErr w:type="spellStart"/>
      <w:r>
        <w:t>Aldoseri</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Philip </w:t>
      </w:r>
      <w:proofErr w:type="spellStart"/>
      <w:r>
        <w:t>Jaffé</w:t>
      </w:r>
      <w:proofErr w:type="spellEnd"/>
      <w:r>
        <w:t xml:space="preserve">, Olga A. </w:t>
      </w:r>
      <w:proofErr w:type="spellStart"/>
      <w:r>
        <w:t>Khazova</w:t>
      </w:r>
      <w:proofErr w:type="spellEnd"/>
      <w:r>
        <w:t xml:space="preserve">, </w:t>
      </w:r>
      <w:proofErr w:type="spellStart"/>
      <w:r>
        <w:t>Gehad</w:t>
      </w:r>
      <w:proofErr w:type="spellEnd"/>
      <w:r>
        <w:t xml:space="preserve"> Madi, </w:t>
      </w:r>
      <w:proofErr w:type="spellStart"/>
      <w:r>
        <w:t>Benyam</w:t>
      </w:r>
      <w:proofErr w:type="spellEnd"/>
      <w:r>
        <w:t xml:space="preserve"> </w:t>
      </w:r>
      <w:proofErr w:type="spellStart"/>
      <w:r>
        <w:t>Dawit</w:t>
      </w:r>
      <w:proofErr w:type="spellEnd"/>
      <w:r>
        <w:t xml:space="preserve"> </w:t>
      </w:r>
      <w:proofErr w:type="spellStart"/>
      <w:r>
        <w:t>Mezmur</w:t>
      </w:r>
      <w:proofErr w:type="spellEnd"/>
      <w:r>
        <w:t xml:space="preserve">, </w:t>
      </w:r>
      <w:proofErr w:type="spellStart"/>
      <w:r>
        <w:t>Otani</w:t>
      </w:r>
      <w:proofErr w:type="spellEnd"/>
      <w:r>
        <w:t xml:space="preserve"> </w:t>
      </w:r>
      <w:proofErr w:type="spellStart"/>
      <w:r>
        <w:t>Mikiko</w:t>
      </w:r>
      <w:proofErr w:type="spellEnd"/>
      <w:r>
        <w:t xml:space="preserve">, Luis Ernesto Pedernera Reyna, </w:t>
      </w:r>
      <w:proofErr w:type="spellStart"/>
      <w:r>
        <w:t>Aïssatou</w:t>
      </w:r>
      <w:proofErr w:type="spellEnd"/>
      <w:r>
        <w:t xml:space="preserve"> Alassane </w:t>
      </w:r>
      <w:proofErr w:type="spellStart"/>
      <w:r>
        <w:t>Sidikou</w:t>
      </w:r>
      <w:proofErr w:type="spellEnd"/>
      <w:r>
        <w:t xml:space="preserve">, Ann Marie Skelton, </w:t>
      </w:r>
      <w:proofErr w:type="spellStart"/>
      <w:r>
        <w:t>Velina</w:t>
      </w:r>
      <w:proofErr w:type="spellEnd"/>
      <w:r>
        <w:t xml:space="preserve"> </w:t>
      </w:r>
      <w:proofErr w:type="spellStart"/>
      <w:r>
        <w:t>Todorova</w:t>
      </w:r>
      <w:proofErr w:type="spellEnd"/>
      <w:r>
        <w:t xml:space="preserve"> y Renate Winter.</w:t>
      </w:r>
    </w:p>
  </w:footnote>
  <w:footnote w:id="4">
    <w:p w14:paraId="26C7379D" w14:textId="37ACAE08" w:rsidR="0011207E" w:rsidRPr="00D41DAA" w:rsidRDefault="0011207E">
      <w:pPr>
        <w:pStyle w:val="Textonotapie"/>
      </w:pPr>
      <w:r>
        <w:tab/>
      </w:r>
      <w:r>
        <w:rPr>
          <w:rStyle w:val="Refdenotaalpie"/>
        </w:rPr>
        <w:footnoteRef/>
      </w:r>
      <w:r>
        <w:tab/>
        <w:t xml:space="preserve">Según la organización no gubernamental Rescate en el informe de fecha 15 de febrero de 2019, la autora </w:t>
      </w:r>
      <w:r w:rsidRPr="00B71F46">
        <w:t>precisa de un espacio propio</w:t>
      </w:r>
      <w:r w:rsidR="00B71F46">
        <w:t>,</w:t>
      </w:r>
      <w:r w:rsidRPr="00B71F46">
        <w:t xml:space="preserve"> </w:t>
      </w:r>
      <w:r>
        <w:t xml:space="preserve">protegido y seguro </w:t>
      </w:r>
      <w:r w:rsidR="00B71F46">
        <w:t xml:space="preserve">adecuado a su edad, </w:t>
      </w:r>
      <w:r>
        <w:t xml:space="preserve">con referentes que la acompañen en su desarrollo personal y en su recuperación psicológica. </w:t>
      </w:r>
    </w:p>
  </w:footnote>
  <w:footnote w:id="5">
    <w:p w14:paraId="43AD50A3" w14:textId="0B4FBCF7" w:rsidR="0011207E" w:rsidRPr="00B64782" w:rsidRDefault="0011207E">
      <w:pPr>
        <w:pStyle w:val="Textonotapie"/>
      </w:pPr>
      <w:r>
        <w:tab/>
      </w:r>
      <w:r>
        <w:rPr>
          <w:rStyle w:val="Refdenotaalpie"/>
        </w:rPr>
        <w:footnoteRef/>
      </w:r>
      <w:r>
        <w:tab/>
        <w:t xml:space="preserve">Dicho recurso fue admitido a trámite por la Audiencia Provincial de Madrid el 14 de marzo de 2019, en el que se indica la fecha del fallo en </w:t>
      </w:r>
      <w:r w:rsidRPr="000E5628">
        <w:t>septiembre de 2019 (párr. 4.</w:t>
      </w:r>
      <w:r>
        <w:t xml:space="preserve">1 </w:t>
      </w:r>
      <w:r w:rsidRPr="008A2590">
        <w:rPr>
          <w:i/>
          <w:iCs/>
        </w:rPr>
        <w:t>infra</w:t>
      </w:r>
      <w:r>
        <w:t>).</w:t>
      </w:r>
    </w:p>
  </w:footnote>
  <w:footnote w:id="6">
    <w:p w14:paraId="6AFB4572" w14:textId="5D9FD0D5" w:rsidR="0011207E" w:rsidRPr="00291F2B" w:rsidRDefault="0011207E" w:rsidP="00147E3D">
      <w:pPr>
        <w:pStyle w:val="Textonotapie"/>
      </w:pPr>
      <w:r>
        <w:tab/>
      </w:r>
      <w:r w:rsidRPr="008E691E">
        <w:rPr>
          <w:rStyle w:val="Refdenotaalpie"/>
        </w:rPr>
        <w:footnoteRef/>
      </w:r>
      <w:r>
        <w:tab/>
        <w:t>Comité de los Derechos del Niño, o</w:t>
      </w:r>
      <w:r w:rsidRPr="00CA4E98">
        <w:t>bservación general núm. 6 (2005</w:t>
      </w:r>
      <w:r w:rsidRPr="000E5628">
        <w:t>), párr.</w:t>
      </w:r>
      <w:r w:rsidR="005C4DEF">
        <w:t> </w:t>
      </w:r>
      <w:r w:rsidRPr="000E5628">
        <w:t>33.</w:t>
      </w:r>
    </w:p>
  </w:footnote>
  <w:footnote w:id="7">
    <w:p w14:paraId="44A40426" w14:textId="3D20C3A5" w:rsidR="0011207E" w:rsidRPr="000F67F4" w:rsidRDefault="0011207E">
      <w:pPr>
        <w:pStyle w:val="Textonotapie"/>
      </w:pPr>
      <w:r>
        <w:tab/>
      </w:r>
      <w:r>
        <w:rPr>
          <w:rStyle w:val="Refdenotaalpie"/>
        </w:rPr>
        <w:footnoteRef/>
      </w:r>
      <w:r>
        <w:tab/>
        <w:t xml:space="preserve">El </w:t>
      </w:r>
      <w:r w:rsidRPr="000F67F4">
        <w:t>16 de julio de 2019</w:t>
      </w:r>
      <w:r>
        <w:t>,</w:t>
      </w:r>
      <w:r w:rsidRPr="000F67F4">
        <w:t xml:space="preserve"> la Audiencia Provincial de Madrid notificó </w:t>
      </w:r>
      <w:r>
        <w:t>s</w:t>
      </w:r>
      <w:r w:rsidRPr="000F67F4">
        <w:t xml:space="preserve">entencia desestimatoria del recurso presentado frente a la </w:t>
      </w:r>
      <w:r>
        <w:t>s</w:t>
      </w:r>
      <w:r w:rsidRPr="000F67F4">
        <w:t>entencia del Juzgado de Primera Instancia</w:t>
      </w:r>
      <w:r>
        <w:t xml:space="preserve">. Véase el párr. 6.1 </w:t>
      </w:r>
      <w:r w:rsidRPr="008A2590">
        <w:rPr>
          <w:i/>
          <w:iCs/>
        </w:rPr>
        <w:t>infra</w:t>
      </w:r>
      <w:r>
        <w:t>.</w:t>
      </w:r>
    </w:p>
  </w:footnote>
  <w:footnote w:id="8">
    <w:p w14:paraId="2A981F19" w14:textId="3460A564" w:rsidR="0011207E" w:rsidRPr="00E3579A" w:rsidRDefault="0011207E">
      <w:pPr>
        <w:pStyle w:val="Textonotapie"/>
      </w:pPr>
      <w:r>
        <w:tab/>
      </w:r>
      <w:r>
        <w:rPr>
          <w:rStyle w:val="Refdenotaalpie"/>
        </w:rPr>
        <w:footnoteRef/>
      </w:r>
      <w:r>
        <w:tab/>
      </w:r>
      <w:r w:rsidRPr="003141A9">
        <w:t xml:space="preserve">La mayoría de edad en </w:t>
      </w:r>
      <w:r>
        <w:t xml:space="preserve">el </w:t>
      </w:r>
      <w:r w:rsidRPr="003141A9">
        <w:t>Camer</w:t>
      </w:r>
      <w:r>
        <w:t>ún es a los 21 años.</w:t>
      </w:r>
    </w:p>
  </w:footnote>
  <w:footnote w:id="9">
    <w:p w14:paraId="28EDB94E" w14:textId="2CFE6217" w:rsidR="0011207E" w:rsidRPr="00627F4A" w:rsidRDefault="0011207E" w:rsidP="004D0128">
      <w:pPr>
        <w:pStyle w:val="Textonotapie"/>
        <w:widowControl w:val="0"/>
        <w:tabs>
          <w:tab w:val="clear" w:pos="1021"/>
          <w:tab w:val="right" w:pos="1020"/>
        </w:tabs>
        <w:suppressAutoHyphens/>
      </w:pPr>
      <w:r>
        <w:tab/>
      </w:r>
      <w:r>
        <w:rPr>
          <w:rStyle w:val="Refdenotaalpie"/>
        </w:rPr>
        <w:footnoteRef/>
      </w:r>
      <w:r>
        <w:tab/>
      </w:r>
      <w:r w:rsidRPr="008A2590">
        <w:rPr>
          <w:i/>
          <w:iCs/>
        </w:rPr>
        <w:t xml:space="preserve">N. </w:t>
      </w:r>
      <w:proofErr w:type="gramStart"/>
      <w:r w:rsidRPr="008A2590">
        <w:rPr>
          <w:i/>
          <w:iCs/>
        </w:rPr>
        <w:t>B</w:t>
      </w:r>
      <w:r w:rsidRPr="00810E84">
        <w:rPr>
          <w:i/>
          <w:iCs/>
        </w:rPr>
        <w:t xml:space="preserve"> </w:t>
      </w:r>
      <w:r w:rsidRPr="008A2590">
        <w:rPr>
          <w:i/>
          <w:iCs/>
        </w:rPr>
        <w:t>.</w:t>
      </w:r>
      <w:proofErr w:type="gramEnd"/>
      <w:r w:rsidRPr="008A2590">
        <w:rPr>
          <w:i/>
          <w:iCs/>
        </w:rPr>
        <w:t>F. c. España</w:t>
      </w:r>
      <w:r w:rsidRPr="00810E84">
        <w:t xml:space="preserve"> (</w:t>
      </w:r>
      <w:r w:rsidRPr="008A2590">
        <w:t>CRC/C/79/D/11/2017</w:t>
      </w:r>
      <w:r w:rsidRPr="00810E84">
        <w:t xml:space="preserve">), </w:t>
      </w:r>
      <w:r w:rsidRPr="00627F4A">
        <w:t>párr. 12.3.</w:t>
      </w:r>
    </w:p>
  </w:footnote>
  <w:footnote w:id="10">
    <w:p w14:paraId="42EABA28" w14:textId="3605DB55" w:rsidR="0011207E" w:rsidRDefault="0011207E" w:rsidP="00EB31CA">
      <w:pPr>
        <w:pStyle w:val="Textonotapie"/>
      </w:pPr>
      <w:r w:rsidRPr="00627F4A">
        <w:tab/>
      </w:r>
      <w:r w:rsidRPr="00810E84">
        <w:rPr>
          <w:rStyle w:val="Refdenotaalpie"/>
        </w:rPr>
        <w:footnoteRef/>
      </w:r>
      <w:r w:rsidRPr="00810E84">
        <w:tab/>
      </w:r>
      <w:r w:rsidRPr="008A2590">
        <w:t>Observación general conjunta núm. 4 del Comité de Protección de los Derechos de Todos los Trabajadores Migratorios y de Sus Familiares y núm. 23 del Comité de los Derechos del Niño (2017)</w:t>
      </w:r>
      <w:r w:rsidRPr="00A44F8A">
        <w:t>, párr. 4.</w:t>
      </w:r>
    </w:p>
  </w:footnote>
  <w:footnote w:id="11">
    <w:p w14:paraId="41F45BAF" w14:textId="504A6466" w:rsidR="0011207E" w:rsidRPr="00D74423" w:rsidRDefault="0011207E" w:rsidP="00C52465">
      <w:pPr>
        <w:pStyle w:val="Textonotapie"/>
        <w:widowControl w:val="0"/>
        <w:tabs>
          <w:tab w:val="clear" w:pos="1021"/>
          <w:tab w:val="right" w:pos="1020"/>
        </w:tabs>
        <w:suppressAutoHyphens/>
      </w:pPr>
      <w:r>
        <w:tab/>
      </w:r>
      <w:r>
        <w:rPr>
          <w:rStyle w:val="Refdenotaalpie"/>
        </w:rPr>
        <w:footnoteRef/>
      </w:r>
      <w:r>
        <w:tab/>
      </w:r>
      <w:r w:rsidRPr="008A3330">
        <w:rPr>
          <w:i/>
        </w:rPr>
        <w:t>N.</w:t>
      </w:r>
      <w:r>
        <w:rPr>
          <w:i/>
        </w:rPr>
        <w:t xml:space="preserve"> </w:t>
      </w:r>
      <w:r w:rsidRPr="008A3330">
        <w:rPr>
          <w:i/>
        </w:rPr>
        <w:t>B.</w:t>
      </w:r>
      <w:r>
        <w:rPr>
          <w:i/>
        </w:rPr>
        <w:t xml:space="preserve"> </w:t>
      </w:r>
      <w:r w:rsidRPr="008A3330">
        <w:rPr>
          <w:i/>
        </w:rPr>
        <w:t>F. c. España</w:t>
      </w:r>
      <w:r w:rsidRPr="0067177E">
        <w:t xml:space="preserve">, </w:t>
      </w:r>
      <w:r w:rsidRPr="008A3330">
        <w:t>párr. 12.</w:t>
      </w:r>
      <w:r>
        <w:t>4.</w:t>
      </w:r>
    </w:p>
  </w:footnote>
  <w:footnote w:id="12">
    <w:p w14:paraId="5B3C21E4" w14:textId="19BC1097" w:rsidR="0011207E" w:rsidRPr="00D56D41" w:rsidRDefault="0011207E" w:rsidP="00CA00DB">
      <w:pPr>
        <w:pStyle w:val="Textonotapie"/>
      </w:pPr>
      <w:r>
        <w:tab/>
      </w:r>
      <w:r>
        <w:rPr>
          <w:rStyle w:val="Refdenotaalpie"/>
        </w:rPr>
        <w:footnoteRef/>
      </w:r>
      <w:r>
        <w:tab/>
      </w:r>
      <w:r w:rsidRPr="00D156A0">
        <w:rPr>
          <w:i/>
        </w:rPr>
        <w:t>A. L. c. España</w:t>
      </w:r>
      <w:r w:rsidRPr="00D156A0">
        <w:t xml:space="preserve"> (</w:t>
      </w:r>
      <w:bookmarkStart w:id="4" w:name="_Hlk73887863"/>
      <w:r w:rsidRPr="00D156A0">
        <w:t>CRC/C/81/D/16/2017</w:t>
      </w:r>
      <w:bookmarkEnd w:id="4"/>
      <w:r w:rsidRPr="00D56D41">
        <w:t xml:space="preserve">), </w:t>
      </w:r>
      <w:r w:rsidRPr="00690170">
        <w:t>párr.  12.8</w:t>
      </w:r>
      <w:r w:rsidR="00690170" w:rsidRPr="008A2590">
        <w:t>,</w:t>
      </w:r>
      <w:r w:rsidRPr="00690170">
        <w:t xml:space="preserve"> y </w:t>
      </w:r>
      <w:r w:rsidRPr="00690170">
        <w:rPr>
          <w:i/>
        </w:rPr>
        <w:t>J. A</w:t>
      </w:r>
      <w:r w:rsidRPr="00FC024C">
        <w:rPr>
          <w:i/>
        </w:rPr>
        <w:t>.</w:t>
      </w:r>
      <w:r>
        <w:rPr>
          <w:i/>
        </w:rPr>
        <w:t xml:space="preserve"> </w:t>
      </w:r>
      <w:r w:rsidRPr="00FC024C">
        <w:rPr>
          <w:i/>
        </w:rPr>
        <w:t>B. c</w:t>
      </w:r>
      <w:r>
        <w:rPr>
          <w:i/>
        </w:rPr>
        <w:t>.</w:t>
      </w:r>
      <w:r w:rsidRPr="00FC024C">
        <w:rPr>
          <w:i/>
        </w:rPr>
        <w:t xml:space="preserve"> España</w:t>
      </w:r>
      <w:r w:rsidRPr="00D56D41">
        <w:t xml:space="preserve"> (CRC/C/81/D/22/2017</w:t>
      </w:r>
      <w:r>
        <w:t>),</w:t>
      </w:r>
      <w:r w:rsidRPr="00D56D41">
        <w:t xml:space="preserve"> párr.</w:t>
      </w:r>
      <w:r>
        <w:t> 13.7.</w:t>
      </w:r>
      <w:r w:rsidRPr="00D56D41">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5E9B" w14:textId="1B12859C" w:rsidR="0011207E" w:rsidRPr="00C01A96" w:rsidRDefault="0011207E" w:rsidP="00C01A96">
    <w:pPr>
      <w:pStyle w:val="Encabezado"/>
    </w:pPr>
    <w:r w:rsidRPr="00C01A96">
      <w:t>CRC/C/86/D/76/2019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DF1A" w14:textId="54E84E6E" w:rsidR="0011207E" w:rsidRPr="003C27B8" w:rsidRDefault="0011207E" w:rsidP="00A300F9">
    <w:pPr>
      <w:pStyle w:val="Encabezado"/>
      <w:jc w:val="right"/>
      <w:rPr>
        <w:lang w:val="en-US"/>
      </w:rPr>
    </w:pPr>
    <w:r>
      <w:fldChar w:fldCharType="begin"/>
    </w:r>
    <w:r w:rsidRPr="003C27B8">
      <w:rPr>
        <w:lang w:val="en-US"/>
      </w:rPr>
      <w:instrText xml:space="preserve"> TITLE  \* MERGEFORMAT </w:instrText>
    </w:r>
    <w:r>
      <w:fldChar w:fldCharType="separate"/>
    </w:r>
    <w:r w:rsidR="00722921">
      <w:rPr>
        <w:lang w:val="en-US"/>
      </w:rPr>
      <w:t>CRC/C/86/D/76/2019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F9"/>
    <w:rsid w:val="00002131"/>
    <w:rsid w:val="000021DD"/>
    <w:rsid w:val="00002981"/>
    <w:rsid w:val="00002F3C"/>
    <w:rsid w:val="00003274"/>
    <w:rsid w:val="00003E6D"/>
    <w:rsid w:val="00004046"/>
    <w:rsid w:val="00005F50"/>
    <w:rsid w:val="000063AB"/>
    <w:rsid w:val="00012FB9"/>
    <w:rsid w:val="00013B79"/>
    <w:rsid w:val="00015AA4"/>
    <w:rsid w:val="00015B77"/>
    <w:rsid w:val="00015FFA"/>
    <w:rsid w:val="00016827"/>
    <w:rsid w:val="00016A80"/>
    <w:rsid w:val="000207AE"/>
    <w:rsid w:val="0002098D"/>
    <w:rsid w:val="00020EA2"/>
    <w:rsid w:val="0002271E"/>
    <w:rsid w:val="00023758"/>
    <w:rsid w:val="00023D2E"/>
    <w:rsid w:val="00023FF9"/>
    <w:rsid w:val="00024C19"/>
    <w:rsid w:val="00024D39"/>
    <w:rsid w:val="000251B5"/>
    <w:rsid w:val="00025C22"/>
    <w:rsid w:val="00026630"/>
    <w:rsid w:val="00027268"/>
    <w:rsid w:val="00027407"/>
    <w:rsid w:val="00031C01"/>
    <w:rsid w:val="000322D4"/>
    <w:rsid w:val="00032D08"/>
    <w:rsid w:val="00033502"/>
    <w:rsid w:val="00033EE1"/>
    <w:rsid w:val="000346F4"/>
    <w:rsid w:val="00035FA6"/>
    <w:rsid w:val="0004011E"/>
    <w:rsid w:val="000424D1"/>
    <w:rsid w:val="00046591"/>
    <w:rsid w:val="000469C8"/>
    <w:rsid w:val="00046B8E"/>
    <w:rsid w:val="00047789"/>
    <w:rsid w:val="00050C3D"/>
    <w:rsid w:val="00050E58"/>
    <w:rsid w:val="00052464"/>
    <w:rsid w:val="00054DA6"/>
    <w:rsid w:val="00054F27"/>
    <w:rsid w:val="00055649"/>
    <w:rsid w:val="00055760"/>
    <w:rsid w:val="00056DEF"/>
    <w:rsid w:val="00057456"/>
    <w:rsid w:val="00057C77"/>
    <w:rsid w:val="00064D67"/>
    <w:rsid w:val="0006542D"/>
    <w:rsid w:val="00066F85"/>
    <w:rsid w:val="000679B1"/>
    <w:rsid w:val="00070268"/>
    <w:rsid w:val="000732E4"/>
    <w:rsid w:val="00073842"/>
    <w:rsid w:val="00073C88"/>
    <w:rsid w:val="00073EC3"/>
    <w:rsid w:val="00074423"/>
    <w:rsid w:val="00074E88"/>
    <w:rsid w:val="00075D69"/>
    <w:rsid w:val="00075F68"/>
    <w:rsid w:val="00077053"/>
    <w:rsid w:val="00077D6E"/>
    <w:rsid w:val="00080CBC"/>
    <w:rsid w:val="00080E4E"/>
    <w:rsid w:val="0008130F"/>
    <w:rsid w:val="00082974"/>
    <w:rsid w:val="000845C2"/>
    <w:rsid w:val="00084C65"/>
    <w:rsid w:val="00085F98"/>
    <w:rsid w:val="00085FE6"/>
    <w:rsid w:val="00087184"/>
    <w:rsid w:val="00087663"/>
    <w:rsid w:val="0009233E"/>
    <w:rsid w:val="00096F03"/>
    <w:rsid w:val="000A2837"/>
    <w:rsid w:val="000A296A"/>
    <w:rsid w:val="000A3A89"/>
    <w:rsid w:val="000A56B9"/>
    <w:rsid w:val="000A74A1"/>
    <w:rsid w:val="000B2821"/>
    <w:rsid w:val="000B44D1"/>
    <w:rsid w:val="000B57E7"/>
    <w:rsid w:val="000B7092"/>
    <w:rsid w:val="000C0C41"/>
    <w:rsid w:val="000C53B9"/>
    <w:rsid w:val="000C5444"/>
    <w:rsid w:val="000C5619"/>
    <w:rsid w:val="000C6944"/>
    <w:rsid w:val="000C6B7C"/>
    <w:rsid w:val="000D0517"/>
    <w:rsid w:val="000D1A51"/>
    <w:rsid w:val="000D3817"/>
    <w:rsid w:val="000D552E"/>
    <w:rsid w:val="000D5A35"/>
    <w:rsid w:val="000E25D7"/>
    <w:rsid w:val="000E2ADF"/>
    <w:rsid w:val="000E3730"/>
    <w:rsid w:val="000E43CF"/>
    <w:rsid w:val="000E5628"/>
    <w:rsid w:val="000E6360"/>
    <w:rsid w:val="000E6E99"/>
    <w:rsid w:val="000E75C0"/>
    <w:rsid w:val="000E7D33"/>
    <w:rsid w:val="000F09DF"/>
    <w:rsid w:val="000F1783"/>
    <w:rsid w:val="000F301D"/>
    <w:rsid w:val="000F61B2"/>
    <w:rsid w:val="000F666E"/>
    <w:rsid w:val="000F67F4"/>
    <w:rsid w:val="000F6B97"/>
    <w:rsid w:val="000F79FF"/>
    <w:rsid w:val="0010035E"/>
    <w:rsid w:val="00100922"/>
    <w:rsid w:val="00100B3F"/>
    <w:rsid w:val="00101BF3"/>
    <w:rsid w:val="001039F2"/>
    <w:rsid w:val="00106839"/>
    <w:rsid w:val="001075E9"/>
    <w:rsid w:val="0011133D"/>
    <w:rsid w:val="00111EF2"/>
    <w:rsid w:val="0011207E"/>
    <w:rsid w:val="00114365"/>
    <w:rsid w:val="00114E65"/>
    <w:rsid w:val="001154A5"/>
    <w:rsid w:val="001161F1"/>
    <w:rsid w:val="00120B09"/>
    <w:rsid w:val="0012140A"/>
    <w:rsid w:val="001220F5"/>
    <w:rsid w:val="001256EA"/>
    <w:rsid w:val="00127E6F"/>
    <w:rsid w:val="001300C4"/>
    <w:rsid w:val="0013026D"/>
    <w:rsid w:val="00130D7E"/>
    <w:rsid w:val="00131FBA"/>
    <w:rsid w:val="001352BF"/>
    <w:rsid w:val="00136623"/>
    <w:rsid w:val="00137D14"/>
    <w:rsid w:val="00140B2E"/>
    <w:rsid w:val="0014162F"/>
    <w:rsid w:val="0014481D"/>
    <w:rsid w:val="00146753"/>
    <w:rsid w:val="001473DD"/>
    <w:rsid w:val="00147E3D"/>
    <w:rsid w:val="00153035"/>
    <w:rsid w:val="0015308A"/>
    <w:rsid w:val="0015375C"/>
    <w:rsid w:val="00154875"/>
    <w:rsid w:val="00155DB8"/>
    <w:rsid w:val="00160269"/>
    <w:rsid w:val="00161852"/>
    <w:rsid w:val="00161A89"/>
    <w:rsid w:val="001652A7"/>
    <w:rsid w:val="0016541D"/>
    <w:rsid w:val="00167CB5"/>
    <w:rsid w:val="001729A9"/>
    <w:rsid w:val="00180183"/>
    <w:rsid w:val="00182500"/>
    <w:rsid w:val="00182D55"/>
    <w:rsid w:val="0018569E"/>
    <w:rsid w:val="0018582E"/>
    <w:rsid w:val="0018649F"/>
    <w:rsid w:val="00186A41"/>
    <w:rsid w:val="00186CA9"/>
    <w:rsid w:val="00195DAA"/>
    <w:rsid w:val="00196389"/>
    <w:rsid w:val="001A1049"/>
    <w:rsid w:val="001A1652"/>
    <w:rsid w:val="001A29F1"/>
    <w:rsid w:val="001A3893"/>
    <w:rsid w:val="001A4A7E"/>
    <w:rsid w:val="001A5949"/>
    <w:rsid w:val="001A6230"/>
    <w:rsid w:val="001A735A"/>
    <w:rsid w:val="001B1624"/>
    <w:rsid w:val="001B1A6C"/>
    <w:rsid w:val="001B41F1"/>
    <w:rsid w:val="001B4E3F"/>
    <w:rsid w:val="001B51F2"/>
    <w:rsid w:val="001B5D96"/>
    <w:rsid w:val="001B5FFA"/>
    <w:rsid w:val="001B73A1"/>
    <w:rsid w:val="001C00D1"/>
    <w:rsid w:val="001C21C3"/>
    <w:rsid w:val="001C4F87"/>
    <w:rsid w:val="001C514F"/>
    <w:rsid w:val="001C5273"/>
    <w:rsid w:val="001C5FB5"/>
    <w:rsid w:val="001C6EC9"/>
    <w:rsid w:val="001C708C"/>
    <w:rsid w:val="001C7A89"/>
    <w:rsid w:val="001D0A62"/>
    <w:rsid w:val="001D2BAB"/>
    <w:rsid w:val="001D2FD4"/>
    <w:rsid w:val="001D3F7B"/>
    <w:rsid w:val="001D570A"/>
    <w:rsid w:val="001E1833"/>
    <w:rsid w:val="001E25AA"/>
    <w:rsid w:val="001E52EE"/>
    <w:rsid w:val="001E566D"/>
    <w:rsid w:val="001E5AF4"/>
    <w:rsid w:val="001E68F9"/>
    <w:rsid w:val="001E7F1C"/>
    <w:rsid w:val="001F0B6D"/>
    <w:rsid w:val="001F197C"/>
    <w:rsid w:val="001F6FFC"/>
    <w:rsid w:val="001F720B"/>
    <w:rsid w:val="00200235"/>
    <w:rsid w:val="002006A1"/>
    <w:rsid w:val="002010FA"/>
    <w:rsid w:val="0020177A"/>
    <w:rsid w:val="00201DCB"/>
    <w:rsid w:val="00201E3A"/>
    <w:rsid w:val="0020217B"/>
    <w:rsid w:val="0020242C"/>
    <w:rsid w:val="0020359F"/>
    <w:rsid w:val="00203AA5"/>
    <w:rsid w:val="00204F57"/>
    <w:rsid w:val="002058D1"/>
    <w:rsid w:val="00210F1E"/>
    <w:rsid w:val="002116E5"/>
    <w:rsid w:val="00211D36"/>
    <w:rsid w:val="00212690"/>
    <w:rsid w:val="00216D6D"/>
    <w:rsid w:val="00220F72"/>
    <w:rsid w:val="002234BC"/>
    <w:rsid w:val="00223584"/>
    <w:rsid w:val="00225096"/>
    <w:rsid w:val="00226734"/>
    <w:rsid w:val="00226737"/>
    <w:rsid w:val="00226B0F"/>
    <w:rsid w:val="00231EF9"/>
    <w:rsid w:val="002321FC"/>
    <w:rsid w:val="002359AA"/>
    <w:rsid w:val="00235B73"/>
    <w:rsid w:val="00235FC0"/>
    <w:rsid w:val="00236573"/>
    <w:rsid w:val="00236CC8"/>
    <w:rsid w:val="00236D0C"/>
    <w:rsid w:val="00240004"/>
    <w:rsid w:val="002402AA"/>
    <w:rsid w:val="00241C51"/>
    <w:rsid w:val="00242C4E"/>
    <w:rsid w:val="00243B98"/>
    <w:rsid w:val="0024432C"/>
    <w:rsid w:val="002456EC"/>
    <w:rsid w:val="002467D3"/>
    <w:rsid w:val="0024784C"/>
    <w:rsid w:val="0025355C"/>
    <w:rsid w:val="002538C2"/>
    <w:rsid w:val="00253B35"/>
    <w:rsid w:val="0026000B"/>
    <w:rsid w:val="00260A0A"/>
    <w:rsid w:val="002617F5"/>
    <w:rsid w:val="00261DF7"/>
    <w:rsid w:val="00262324"/>
    <w:rsid w:val="00263964"/>
    <w:rsid w:val="00264C39"/>
    <w:rsid w:val="00265A65"/>
    <w:rsid w:val="0026601D"/>
    <w:rsid w:val="00267507"/>
    <w:rsid w:val="002718E7"/>
    <w:rsid w:val="00274933"/>
    <w:rsid w:val="0027555F"/>
    <w:rsid w:val="00277291"/>
    <w:rsid w:val="00281120"/>
    <w:rsid w:val="002812A9"/>
    <w:rsid w:val="002826E1"/>
    <w:rsid w:val="00282EAF"/>
    <w:rsid w:val="00282F5D"/>
    <w:rsid w:val="00285C0E"/>
    <w:rsid w:val="0028665E"/>
    <w:rsid w:val="00293254"/>
    <w:rsid w:val="002937E4"/>
    <w:rsid w:val="00293D44"/>
    <w:rsid w:val="00295DFE"/>
    <w:rsid w:val="00296C90"/>
    <w:rsid w:val="00297E39"/>
    <w:rsid w:val="002A2EFC"/>
    <w:rsid w:val="002A40E1"/>
    <w:rsid w:val="002A425F"/>
    <w:rsid w:val="002A7864"/>
    <w:rsid w:val="002B116F"/>
    <w:rsid w:val="002B40DD"/>
    <w:rsid w:val="002B6323"/>
    <w:rsid w:val="002B6E29"/>
    <w:rsid w:val="002B7301"/>
    <w:rsid w:val="002C0E18"/>
    <w:rsid w:val="002C2DBC"/>
    <w:rsid w:val="002C49E0"/>
    <w:rsid w:val="002C4AAF"/>
    <w:rsid w:val="002C502C"/>
    <w:rsid w:val="002C689A"/>
    <w:rsid w:val="002C772B"/>
    <w:rsid w:val="002D01E1"/>
    <w:rsid w:val="002D0AA4"/>
    <w:rsid w:val="002D3446"/>
    <w:rsid w:val="002D41DC"/>
    <w:rsid w:val="002D474D"/>
    <w:rsid w:val="002D5AAC"/>
    <w:rsid w:val="002D62B3"/>
    <w:rsid w:val="002D7D66"/>
    <w:rsid w:val="002E1043"/>
    <w:rsid w:val="002E251A"/>
    <w:rsid w:val="002E3B10"/>
    <w:rsid w:val="002E6849"/>
    <w:rsid w:val="002F1444"/>
    <w:rsid w:val="002F243B"/>
    <w:rsid w:val="002F2C42"/>
    <w:rsid w:val="002F3FCA"/>
    <w:rsid w:val="002F45B6"/>
    <w:rsid w:val="002F4A13"/>
    <w:rsid w:val="002F4B78"/>
    <w:rsid w:val="002F6473"/>
    <w:rsid w:val="002F7205"/>
    <w:rsid w:val="00301299"/>
    <w:rsid w:val="003012EB"/>
    <w:rsid w:val="00301AF9"/>
    <w:rsid w:val="003032D5"/>
    <w:rsid w:val="00305A79"/>
    <w:rsid w:val="003065FB"/>
    <w:rsid w:val="003067E0"/>
    <w:rsid w:val="00307533"/>
    <w:rsid w:val="00311740"/>
    <w:rsid w:val="00313B36"/>
    <w:rsid w:val="003141A9"/>
    <w:rsid w:val="00315FEF"/>
    <w:rsid w:val="003167B3"/>
    <w:rsid w:val="00316B12"/>
    <w:rsid w:val="00320A45"/>
    <w:rsid w:val="00322004"/>
    <w:rsid w:val="00322DF5"/>
    <w:rsid w:val="003301B2"/>
    <w:rsid w:val="003316B0"/>
    <w:rsid w:val="003321A4"/>
    <w:rsid w:val="00335750"/>
    <w:rsid w:val="00335BE2"/>
    <w:rsid w:val="003402C2"/>
    <w:rsid w:val="00341586"/>
    <w:rsid w:val="003426C0"/>
    <w:rsid w:val="00343344"/>
    <w:rsid w:val="00343F6A"/>
    <w:rsid w:val="003441DF"/>
    <w:rsid w:val="0034431C"/>
    <w:rsid w:val="00346E9B"/>
    <w:rsid w:val="00347C43"/>
    <w:rsid w:val="0035123F"/>
    <w:rsid w:val="00352C68"/>
    <w:rsid w:val="00355C4C"/>
    <w:rsid w:val="00360B22"/>
    <w:rsid w:val="00361C04"/>
    <w:rsid w:val="00364F07"/>
    <w:rsid w:val="00370ADE"/>
    <w:rsid w:val="0037123C"/>
    <w:rsid w:val="003730AE"/>
    <w:rsid w:val="00375B7B"/>
    <w:rsid w:val="00375DF8"/>
    <w:rsid w:val="00375ED1"/>
    <w:rsid w:val="0037656A"/>
    <w:rsid w:val="00377AED"/>
    <w:rsid w:val="003809B4"/>
    <w:rsid w:val="00381C24"/>
    <w:rsid w:val="0038259D"/>
    <w:rsid w:val="00382BF2"/>
    <w:rsid w:val="0038461B"/>
    <w:rsid w:val="003862AE"/>
    <w:rsid w:val="003872B2"/>
    <w:rsid w:val="00387385"/>
    <w:rsid w:val="00387600"/>
    <w:rsid w:val="00391440"/>
    <w:rsid w:val="003925C2"/>
    <w:rsid w:val="003946F1"/>
    <w:rsid w:val="00394D0F"/>
    <w:rsid w:val="003952AD"/>
    <w:rsid w:val="003958D0"/>
    <w:rsid w:val="003A1CA6"/>
    <w:rsid w:val="003A20A2"/>
    <w:rsid w:val="003B00E5"/>
    <w:rsid w:val="003B00EA"/>
    <w:rsid w:val="003B1721"/>
    <w:rsid w:val="003B1DC1"/>
    <w:rsid w:val="003B3753"/>
    <w:rsid w:val="003B4C98"/>
    <w:rsid w:val="003B5447"/>
    <w:rsid w:val="003B6501"/>
    <w:rsid w:val="003B69C4"/>
    <w:rsid w:val="003B6D3E"/>
    <w:rsid w:val="003B7B3C"/>
    <w:rsid w:val="003B7C12"/>
    <w:rsid w:val="003B7F28"/>
    <w:rsid w:val="003C2214"/>
    <w:rsid w:val="003C27B8"/>
    <w:rsid w:val="003C2F72"/>
    <w:rsid w:val="003C3AD6"/>
    <w:rsid w:val="003C5EC9"/>
    <w:rsid w:val="003C7478"/>
    <w:rsid w:val="003D10DD"/>
    <w:rsid w:val="003D22BB"/>
    <w:rsid w:val="003D3B15"/>
    <w:rsid w:val="003D3BAE"/>
    <w:rsid w:val="003D3FB5"/>
    <w:rsid w:val="003D4BC7"/>
    <w:rsid w:val="003D575B"/>
    <w:rsid w:val="003D7BE7"/>
    <w:rsid w:val="003E2D91"/>
    <w:rsid w:val="003E53FE"/>
    <w:rsid w:val="003E5A2F"/>
    <w:rsid w:val="003E6264"/>
    <w:rsid w:val="003F05CC"/>
    <w:rsid w:val="003F0979"/>
    <w:rsid w:val="003F0EA5"/>
    <w:rsid w:val="003F2A57"/>
    <w:rsid w:val="003F5CDB"/>
    <w:rsid w:val="003F648B"/>
    <w:rsid w:val="003F6B70"/>
    <w:rsid w:val="003F743C"/>
    <w:rsid w:val="003F7DBB"/>
    <w:rsid w:val="004016B5"/>
    <w:rsid w:val="00401EC2"/>
    <w:rsid w:val="00402178"/>
    <w:rsid w:val="004030C0"/>
    <w:rsid w:val="00403D08"/>
    <w:rsid w:val="00403D33"/>
    <w:rsid w:val="00407DB5"/>
    <w:rsid w:val="004144CA"/>
    <w:rsid w:val="00414A16"/>
    <w:rsid w:val="0041597B"/>
    <w:rsid w:val="00415AF7"/>
    <w:rsid w:val="00415FE2"/>
    <w:rsid w:val="00421D4A"/>
    <w:rsid w:val="00421D78"/>
    <w:rsid w:val="00423BC4"/>
    <w:rsid w:val="00424AB5"/>
    <w:rsid w:val="0042650D"/>
    <w:rsid w:val="004271E2"/>
    <w:rsid w:val="00427ADD"/>
    <w:rsid w:val="00427F10"/>
    <w:rsid w:val="00434CE0"/>
    <w:rsid w:val="0044039C"/>
    <w:rsid w:val="004422D4"/>
    <w:rsid w:val="00442FC5"/>
    <w:rsid w:val="00443241"/>
    <w:rsid w:val="00443811"/>
    <w:rsid w:val="004466A9"/>
    <w:rsid w:val="00447879"/>
    <w:rsid w:val="00447DBE"/>
    <w:rsid w:val="00450C46"/>
    <w:rsid w:val="00451AF6"/>
    <w:rsid w:val="004530EB"/>
    <w:rsid w:val="00453D53"/>
    <w:rsid w:val="0045474D"/>
    <w:rsid w:val="00454E07"/>
    <w:rsid w:val="004550A1"/>
    <w:rsid w:val="00455A24"/>
    <w:rsid w:val="004563AA"/>
    <w:rsid w:val="0045740E"/>
    <w:rsid w:val="00462FC6"/>
    <w:rsid w:val="0046391A"/>
    <w:rsid w:val="00463DF1"/>
    <w:rsid w:val="00465037"/>
    <w:rsid w:val="00465112"/>
    <w:rsid w:val="0046606C"/>
    <w:rsid w:val="00466712"/>
    <w:rsid w:val="00466B02"/>
    <w:rsid w:val="00467F43"/>
    <w:rsid w:val="00471DDC"/>
    <w:rsid w:val="00473E66"/>
    <w:rsid w:val="00476120"/>
    <w:rsid w:val="004803B6"/>
    <w:rsid w:val="00480E9B"/>
    <w:rsid w:val="00480FBF"/>
    <w:rsid w:val="004821AC"/>
    <w:rsid w:val="00482AE4"/>
    <w:rsid w:val="00483C3F"/>
    <w:rsid w:val="00486802"/>
    <w:rsid w:val="004873B9"/>
    <w:rsid w:val="00487744"/>
    <w:rsid w:val="00490DCB"/>
    <w:rsid w:val="00490EA6"/>
    <w:rsid w:val="00493E87"/>
    <w:rsid w:val="00494059"/>
    <w:rsid w:val="004954E6"/>
    <w:rsid w:val="00496522"/>
    <w:rsid w:val="004A04B7"/>
    <w:rsid w:val="004A235A"/>
    <w:rsid w:val="004A27F0"/>
    <w:rsid w:val="004A317E"/>
    <w:rsid w:val="004A4F1A"/>
    <w:rsid w:val="004A7D87"/>
    <w:rsid w:val="004B0AB6"/>
    <w:rsid w:val="004B16B8"/>
    <w:rsid w:val="004B3F8A"/>
    <w:rsid w:val="004B4228"/>
    <w:rsid w:val="004B57E6"/>
    <w:rsid w:val="004B71DC"/>
    <w:rsid w:val="004C08B8"/>
    <w:rsid w:val="004C1352"/>
    <w:rsid w:val="004C2B5A"/>
    <w:rsid w:val="004C2D2A"/>
    <w:rsid w:val="004C362E"/>
    <w:rsid w:val="004C4335"/>
    <w:rsid w:val="004C6E77"/>
    <w:rsid w:val="004C773E"/>
    <w:rsid w:val="004C77C4"/>
    <w:rsid w:val="004D0128"/>
    <w:rsid w:val="004D0D0D"/>
    <w:rsid w:val="004D25F0"/>
    <w:rsid w:val="004D3DE9"/>
    <w:rsid w:val="004D45DB"/>
    <w:rsid w:val="004D6E71"/>
    <w:rsid w:val="004E349A"/>
    <w:rsid w:val="004E3557"/>
    <w:rsid w:val="004E572B"/>
    <w:rsid w:val="004E6F9C"/>
    <w:rsid w:val="004F13A6"/>
    <w:rsid w:val="004F199B"/>
    <w:rsid w:val="004F2644"/>
    <w:rsid w:val="004F30D1"/>
    <w:rsid w:val="004F3777"/>
    <w:rsid w:val="004F4461"/>
    <w:rsid w:val="004F50DF"/>
    <w:rsid w:val="004F7694"/>
    <w:rsid w:val="004F78B1"/>
    <w:rsid w:val="0050108D"/>
    <w:rsid w:val="00501590"/>
    <w:rsid w:val="0050183E"/>
    <w:rsid w:val="0050203C"/>
    <w:rsid w:val="00505E17"/>
    <w:rsid w:val="00507D22"/>
    <w:rsid w:val="00507FAA"/>
    <w:rsid w:val="00511D56"/>
    <w:rsid w:val="00513506"/>
    <w:rsid w:val="00514B4C"/>
    <w:rsid w:val="00514BE8"/>
    <w:rsid w:val="00516B94"/>
    <w:rsid w:val="00521137"/>
    <w:rsid w:val="005214B9"/>
    <w:rsid w:val="00521A3A"/>
    <w:rsid w:val="00521B46"/>
    <w:rsid w:val="0053000A"/>
    <w:rsid w:val="0053199A"/>
    <w:rsid w:val="00534E73"/>
    <w:rsid w:val="00536DF4"/>
    <w:rsid w:val="00536E40"/>
    <w:rsid w:val="005373E2"/>
    <w:rsid w:val="00537E81"/>
    <w:rsid w:val="005409F9"/>
    <w:rsid w:val="00543AF1"/>
    <w:rsid w:val="00543E28"/>
    <w:rsid w:val="00544B39"/>
    <w:rsid w:val="005453A1"/>
    <w:rsid w:val="005476DE"/>
    <w:rsid w:val="0054796E"/>
    <w:rsid w:val="00547B6B"/>
    <w:rsid w:val="00547F01"/>
    <w:rsid w:val="00551899"/>
    <w:rsid w:val="0055366E"/>
    <w:rsid w:val="00554A5A"/>
    <w:rsid w:val="0056145D"/>
    <w:rsid w:val="00562562"/>
    <w:rsid w:val="005648D6"/>
    <w:rsid w:val="00565922"/>
    <w:rsid w:val="00565A5C"/>
    <w:rsid w:val="005676A4"/>
    <w:rsid w:val="00570DDB"/>
    <w:rsid w:val="00572E19"/>
    <w:rsid w:val="00573B19"/>
    <w:rsid w:val="005745C4"/>
    <w:rsid w:val="00575511"/>
    <w:rsid w:val="005801A7"/>
    <w:rsid w:val="00580D13"/>
    <w:rsid w:val="00583433"/>
    <w:rsid w:val="0058523D"/>
    <w:rsid w:val="00587800"/>
    <w:rsid w:val="00587CF5"/>
    <w:rsid w:val="00587FDB"/>
    <w:rsid w:val="0059001E"/>
    <w:rsid w:val="005927C4"/>
    <w:rsid w:val="00592B78"/>
    <w:rsid w:val="00592DDF"/>
    <w:rsid w:val="0059423D"/>
    <w:rsid w:val="00594BF3"/>
    <w:rsid w:val="00594C29"/>
    <w:rsid w:val="005A0C64"/>
    <w:rsid w:val="005A1D0D"/>
    <w:rsid w:val="005A7D8E"/>
    <w:rsid w:val="005B4474"/>
    <w:rsid w:val="005B4A55"/>
    <w:rsid w:val="005C0407"/>
    <w:rsid w:val="005C1189"/>
    <w:rsid w:val="005C1862"/>
    <w:rsid w:val="005C3442"/>
    <w:rsid w:val="005C3F76"/>
    <w:rsid w:val="005C43E4"/>
    <w:rsid w:val="005C4DEF"/>
    <w:rsid w:val="005C53E2"/>
    <w:rsid w:val="005C64DB"/>
    <w:rsid w:val="005C7AFB"/>
    <w:rsid w:val="005D3B27"/>
    <w:rsid w:val="005D52A7"/>
    <w:rsid w:val="005D7179"/>
    <w:rsid w:val="005D761F"/>
    <w:rsid w:val="005D7702"/>
    <w:rsid w:val="005E0FDF"/>
    <w:rsid w:val="005E13CF"/>
    <w:rsid w:val="005E14B5"/>
    <w:rsid w:val="005E171D"/>
    <w:rsid w:val="005E1DE4"/>
    <w:rsid w:val="005E2D9C"/>
    <w:rsid w:val="005E4233"/>
    <w:rsid w:val="005E452D"/>
    <w:rsid w:val="005E737E"/>
    <w:rsid w:val="005F05E1"/>
    <w:rsid w:val="005F0B42"/>
    <w:rsid w:val="005F0DA9"/>
    <w:rsid w:val="005F268A"/>
    <w:rsid w:val="005F2AD1"/>
    <w:rsid w:val="005F2EAF"/>
    <w:rsid w:val="005F39DD"/>
    <w:rsid w:val="005F7770"/>
    <w:rsid w:val="00600F68"/>
    <w:rsid w:val="006028D4"/>
    <w:rsid w:val="006034E5"/>
    <w:rsid w:val="00603E69"/>
    <w:rsid w:val="00604662"/>
    <w:rsid w:val="00607F7A"/>
    <w:rsid w:val="0061231E"/>
    <w:rsid w:val="00617C77"/>
    <w:rsid w:val="00620850"/>
    <w:rsid w:val="00623948"/>
    <w:rsid w:val="00623CE1"/>
    <w:rsid w:val="00624676"/>
    <w:rsid w:val="00626424"/>
    <w:rsid w:val="0062719C"/>
    <w:rsid w:val="006273A6"/>
    <w:rsid w:val="00627A08"/>
    <w:rsid w:val="00627F4A"/>
    <w:rsid w:val="00630885"/>
    <w:rsid w:val="006310FB"/>
    <w:rsid w:val="006317FA"/>
    <w:rsid w:val="006319EC"/>
    <w:rsid w:val="00631DFA"/>
    <w:rsid w:val="00635E26"/>
    <w:rsid w:val="00637674"/>
    <w:rsid w:val="006378A8"/>
    <w:rsid w:val="00641926"/>
    <w:rsid w:val="00641B0F"/>
    <w:rsid w:val="0064224C"/>
    <w:rsid w:val="006444A2"/>
    <w:rsid w:val="006452F4"/>
    <w:rsid w:val="006461A3"/>
    <w:rsid w:val="0065260A"/>
    <w:rsid w:val="00652710"/>
    <w:rsid w:val="00655081"/>
    <w:rsid w:val="0066186C"/>
    <w:rsid w:val="006642E5"/>
    <w:rsid w:val="00666ED4"/>
    <w:rsid w:val="00672554"/>
    <w:rsid w:val="00672DE4"/>
    <w:rsid w:val="006735CC"/>
    <w:rsid w:val="00673EF2"/>
    <w:rsid w:val="00675121"/>
    <w:rsid w:val="00675AEB"/>
    <w:rsid w:val="0067632D"/>
    <w:rsid w:val="00676FFD"/>
    <w:rsid w:val="00677ED7"/>
    <w:rsid w:val="00683863"/>
    <w:rsid w:val="00683FC7"/>
    <w:rsid w:val="006845AD"/>
    <w:rsid w:val="00684DD2"/>
    <w:rsid w:val="00687AAA"/>
    <w:rsid w:val="00687B95"/>
    <w:rsid w:val="00690170"/>
    <w:rsid w:val="0069041E"/>
    <w:rsid w:val="0069127C"/>
    <w:rsid w:val="006926F7"/>
    <w:rsid w:val="006933AC"/>
    <w:rsid w:val="00695406"/>
    <w:rsid w:val="00697189"/>
    <w:rsid w:val="006A003F"/>
    <w:rsid w:val="006A0129"/>
    <w:rsid w:val="006A050E"/>
    <w:rsid w:val="006A0E3C"/>
    <w:rsid w:val="006A1851"/>
    <w:rsid w:val="006A1CCB"/>
    <w:rsid w:val="006A3440"/>
    <w:rsid w:val="006A3B88"/>
    <w:rsid w:val="006A7ADA"/>
    <w:rsid w:val="006A7F24"/>
    <w:rsid w:val="006B0FE1"/>
    <w:rsid w:val="006B3A76"/>
    <w:rsid w:val="006B3E68"/>
    <w:rsid w:val="006B45CF"/>
    <w:rsid w:val="006B4BB3"/>
    <w:rsid w:val="006B6E0A"/>
    <w:rsid w:val="006B791F"/>
    <w:rsid w:val="006C0FE5"/>
    <w:rsid w:val="006C2689"/>
    <w:rsid w:val="006C4443"/>
    <w:rsid w:val="006C4F86"/>
    <w:rsid w:val="006C589E"/>
    <w:rsid w:val="006C6538"/>
    <w:rsid w:val="006C752D"/>
    <w:rsid w:val="006D0722"/>
    <w:rsid w:val="006D141E"/>
    <w:rsid w:val="006D1C16"/>
    <w:rsid w:val="006D38F9"/>
    <w:rsid w:val="006D502B"/>
    <w:rsid w:val="006D7370"/>
    <w:rsid w:val="006E026B"/>
    <w:rsid w:val="006E1350"/>
    <w:rsid w:val="006E29F5"/>
    <w:rsid w:val="006E5453"/>
    <w:rsid w:val="006E5D5D"/>
    <w:rsid w:val="006F05EF"/>
    <w:rsid w:val="006F0DE4"/>
    <w:rsid w:val="006F24D5"/>
    <w:rsid w:val="006F35EE"/>
    <w:rsid w:val="006F3B49"/>
    <w:rsid w:val="006F4A3E"/>
    <w:rsid w:val="006F66A5"/>
    <w:rsid w:val="006F69CE"/>
    <w:rsid w:val="006F6BFE"/>
    <w:rsid w:val="006F6D22"/>
    <w:rsid w:val="006F6E4B"/>
    <w:rsid w:val="00700A17"/>
    <w:rsid w:val="00700BFF"/>
    <w:rsid w:val="007021FF"/>
    <w:rsid w:val="007025D5"/>
    <w:rsid w:val="00703034"/>
    <w:rsid w:val="00703CF5"/>
    <w:rsid w:val="00705B6D"/>
    <w:rsid w:val="00706FA0"/>
    <w:rsid w:val="007077BA"/>
    <w:rsid w:val="00710069"/>
    <w:rsid w:val="00714B33"/>
    <w:rsid w:val="00715F6C"/>
    <w:rsid w:val="00716844"/>
    <w:rsid w:val="00722921"/>
    <w:rsid w:val="007229D6"/>
    <w:rsid w:val="00723C45"/>
    <w:rsid w:val="007259AB"/>
    <w:rsid w:val="007320A8"/>
    <w:rsid w:val="007321E4"/>
    <w:rsid w:val="00735EBE"/>
    <w:rsid w:val="0073684D"/>
    <w:rsid w:val="00736ABB"/>
    <w:rsid w:val="00736E87"/>
    <w:rsid w:val="00736EF6"/>
    <w:rsid w:val="00740368"/>
    <w:rsid w:val="00741283"/>
    <w:rsid w:val="0074525F"/>
    <w:rsid w:val="0074529C"/>
    <w:rsid w:val="007457CA"/>
    <w:rsid w:val="00745DA2"/>
    <w:rsid w:val="007473E8"/>
    <w:rsid w:val="00755282"/>
    <w:rsid w:val="007564E8"/>
    <w:rsid w:val="00757357"/>
    <w:rsid w:val="00760120"/>
    <w:rsid w:val="00760C05"/>
    <w:rsid w:val="00760E9F"/>
    <w:rsid w:val="0076233A"/>
    <w:rsid w:val="0076276E"/>
    <w:rsid w:val="00763F03"/>
    <w:rsid w:val="00771AEF"/>
    <w:rsid w:val="00771EAC"/>
    <w:rsid w:val="00773928"/>
    <w:rsid w:val="00774FD4"/>
    <w:rsid w:val="007763D0"/>
    <w:rsid w:val="00776788"/>
    <w:rsid w:val="00780E57"/>
    <w:rsid w:val="00780F85"/>
    <w:rsid w:val="00781916"/>
    <w:rsid w:val="0078287B"/>
    <w:rsid w:val="00783C29"/>
    <w:rsid w:val="007853D7"/>
    <w:rsid w:val="007903FD"/>
    <w:rsid w:val="007911E4"/>
    <w:rsid w:val="007914D0"/>
    <w:rsid w:val="007921E0"/>
    <w:rsid w:val="007946C2"/>
    <w:rsid w:val="00795F31"/>
    <w:rsid w:val="00796056"/>
    <w:rsid w:val="00796921"/>
    <w:rsid w:val="00796D1F"/>
    <w:rsid w:val="007A059A"/>
    <w:rsid w:val="007A0FBA"/>
    <w:rsid w:val="007A1876"/>
    <w:rsid w:val="007A1F26"/>
    <w:rsid w:val="007A21EA"/>
    <w:rsid w:val="007A3BA0"/>
    <w:rsid w:val="007A5876"/>
    <w:rsid w:val="007A6AB2"/>
    <w:rsid w:val="007A70FD"/>
    <w:rsid w:val="007B041A"/>
    <w:rsid w:val="007B1760"/>
    <w:rsid w:val="007B2FD4"/>
    <w:rsid w:val="007B3B0D"/>
    <w:rsid w:val="007B3BF8"/>
    <w:rsid w:val="007B5E5D"/>
    <w:rsid w:val="007B6440"/>
    <w:rsid w:val="007C128F"/>
    <w:rsid w:val="007C15B3"/>
    <w:rsid w:val="007C1E0E"/>
    <w:rsid w:val="007C4DDC"/>
    <w:rsid w:val="007C5888"/>
    <w:rsid w:val="007D4A9C"/>
    <w:rsid w:val="007D4B27"/>
    <w:rsid w:val="007D5F83"/>
    <w:rsid w:val="007E0E52"/>
    <w:rsid w:val="007E16A7"/>
    <w:rsid w:val="007E18F6"/>
    <w:rsid w:val="007E196F"/>
    <w:rsid w:val="007E52A5"/>
    <w:rsid w:val="007E6552"/>
    <w:rsid w:val="007F0932"/>
    <w:rsid w:val="007F4281"/>
    <w:rsid w:val="007F42BF"/>
    <w:rsid w:val="007F4D98"/>
    <w:rsid w:val="007F5AA7"/>
    <w:rsid w:val="007F6199"/>
    <w:rsid w:val="007F726F"/>
    <w:rsid w:val="007F7BF8"/>
    <w:rsid w:val="0080079C"/>
    <w:rsid w:val="00803A22"/>
    <w:rsid w:val="0080478F"/>
    <w:rsid w:val="0080494A"/>
    <w:rsid w:val="008049E7"/>
    <w:rsid w:val="00806B3D"/>
    <w:rsid w:val="00810E84"/>
    <w:rsid w:val="008130A9"/>
    <w:rsid w:val="008136BF"/>
    <w:rsid w:val="00814BBF"/>
    <w:rsid w:val="008169CD"/>
    <w:rsid w:val="008178FA"/>
    <w:rsid w:val="008204EB"/>
    <w:rsid w:val="008211DC"/>
    <w:rsid w:val="008222FD"/>
    <w:rsid w:val="008238F2"/>
    <w:rsid w:val="00823E1C"/>
    <w:rsid w:val="008240DF"/>
    <w:rsid w:val="008240F0"/>
    <w:rsid w:val="00824136"/>
    <w:rsid w:val="00824263"/>
    <w:rsid w:val="00825572"/>
    <w:rsid w:val="00827034"/>
    <w:rsid w:val="00827F3D"/>
    <w:rsid w:val="0083147E"/>
    <w:rsid w:val="008317E6"/>
    <w:rsid w:val="008326EB"/>
    <w:rsid w:val="00832812"/>
    <w:rsid w:val="008334F0"/>
    <w:rsid w:val="00834B71"/>
    <w:rsid w:val="00835867"/>
    <w:rsid w:val="008361D2"/>
    <w:rsid w:val="00840792"/>
    <w:rsid w:val="00841487"/>
    <w:rsid w:val="00841C40"/>
    <w:rsid w:val="00842466"/>
    <w:rsid w:val="008446C2"/>
    <w:rsid w:val="00844DB0"/>
    <w:rsid w:val="008457F8"/>
    <w:rsid w:val="008471D3"/>
    <w:rsid w:val="00847A9F"/>
    <w:rsid w:val="00847DFB"/>
    <w:rsid w:val="00850411"/>
    <w:rsid w:val="00851A31"/>
    <w:rsid w:val="00853B2F"/>
    <w:rsid w:val="00854AF0"/>
    <w:rsid w:val="00854B58"/>
    <w:rsid w:val="00855FF5"/>
    <w:rsid w:val="0085703B"/>
    <w:rsid w:val="0086445C"/>
    <w:rsid w:val="00864DC4"/>
    <w:rsid w:val="00865557"/>
    <w:rsid w:val="008661AD"/>
    <w:rsid w:val="008661E2"/>
    <w:rsid w:val="00866762"/>
    <w:rsid w:val="0086691A"/>
    <w:rsid w:val="00867B26"/>
    <w:rsid w:val="008700E9"/>
    <w:rsid w:val="00870284"/>
    <w:rsid w:val="00871B0A"/>
    <w:rsid w:val="00875E25"/>
    <w:rsid w:val="008762E6"/>
    <w:rsid w:val="008764CB"/>
    <w:rsid w:val="00877F2D"/>
    <w:rsid w:val="008820F3"/>
    <w:rsid w:val="008828EC"/>
    <w:rsid w:val="008851DE"/>
    <w:rsid w:val="00885298"/>
    <w:rsid w:val="00885428"/>
    <w:rsid w:val="0088560B"/>
    <w:rsid w:val="008906BE"/>
    <w:rsid w:val="00890740"/>
    <w:rsid w:val="00892E95"/>
    <w:rsid w:val="0089396E"/>
    <w:rsid w:val="008A03E8"/>
    <w:rsid w:val="008A074B"/>
    <w:rsid w:val="008A08D7"/>
    <w:rsid w:val="008A0E89"/>
    <w:rsid w:val="008A1143"/>
    <w:rsid w:val="008A2590"/>
    <w:rsid w:val="008A767E"/>
    <w:rsid w:val="008A7C90"/>
    <w:rsid w:val="008B1289"/>
    <w:rsid w:val="008B188D"/>
    <w:rsid w:val="008B79E6"/>
    <w:rsid w:val="008C0655"/>
    <w:rsid w:val="008C09D8"/>
    <w:rsid w:val="008C180B"/>
    <w:rsid w:val="008C2B1A"/>
    <w:rsid w:val="008C30B3"/>
    <w:rsid w:val="008C38C3"/>
    <w:rsid w:val="008C3E88"/>
    <w:rsid w:val="008C4C83"/>
    <w:rsid w:val="008C5DD3"/>
    <w:rsid w:val="008C7A1E"/>
    <w:rsid w:val="008D1CE1"/>
    <w:rsid w:val="008D27B1"/>
    <w:rsid w:val="008D4AEC"/>
    <w:rsid w:val="008D71EB"/>
    <w:rsid w:val="008E1429"/>
    <w:rsid w:val="008E237E"/>
    <w:rsid w:val="008E3361"/>
    <w:rsid w:val="008E3A27"/>
    <w:rsid w:val="008E42BE"/>
    <w:rsid w:val="008E4E30"/>
    <w:rsid w:val="008E60DA"/>
    <w:rsid w:val="008E7C98"/>
    <w:rsid w:val="008F08CB"/>
    <w:rsid w:val="008F0F29"/>
    <w:rsid w:val="008F1297"/>
    <w:rsid w:val="008F2BCB"/>
    <w:rsid w:val="008F3F8E"/>
    <w:rsid w:val="008F72C1"/>
    <w:rsid w:val="008F74FF"/>
    <w:rsid w:val="008F77AA"/>
    <w:rsid w:val="008F7E9E"/>
    <w:rsid w:val="0090086B"/>
    <w:rsid w:val="00900DD9"/>
    <w:rsid w:val="00901DA8"/>
    <w:rsid w:val="00903818"/>
    <w:rsid w:val="00903C5F"/>
    <w:rsid w:val="00906890"/>
    <w:rsid w:val="00907011"/>
    <w:rsid w:val="00910CF4"/>
    <w:rsid w:val="00910E42"/>
    <w:rsid w:val="00912376"/>
    <w:rsid w:val="00914819"/>
    <w:rsid w:val="00914CD6"/>
    <w:rsid w:val="00915C42"/>
    <w:rsid w:val="00916738"/>
    <w:rsid w:val="009200AE"/>
    <w:rsid w:val="009215C4"/>
    <w:rsid w:val="00921FF2"/>
    <w:rsid w:val="009226A9"/>
    <w:rsid w:val="00925AF6"/>
    <w:rsid w:val="00927D23"/>
    <w:rsid w:val="009306C1"/>
    <w:rsid w:val="0093302A"/>
    <w:rsid w:val="00933960"/>
    <w:rsid w:val="00934366"/>
    <w:rsid w:val="0093440D"/>
    <w:rsid w:val="00934AC8"/>
    <w:rsid w:val="00935CE3"/>
    <w:rsid w:val="00937147"/>
    <w:rsid w:val="00937DFF"/>
    <w:rsid w:val="00941296"/>
    <w:rsid w:val="00941ADA"/>
    <w:rsid w:val="00942BE0"/>
    <w:rsid w:val="00944AC1"/>
    <w:rsid w:val="00945537"/>
    <w:rsid w:val="009458A2"/>
    <w:rsid w:val="00946B51"/>
    <w:rsid w:val="009500E5"/>
    <w:rsid w:val="0095078E"/>
    <w:rsid w:val="00950C4A"/>
    <w:rsid w:val="00951972"/>
    <w:rsid w:val="00956D90"/>
    <w:rsid w:val="0095773B"/>
    <w:rsid w:val="00957896"/>
    <w:rsid w:val="009578E8"/>
    <w:rsid w:val="00957D3E"/>
    <w:rsid w:val="00960FD8"/>
    <w:rsid w:val="00961D4C"/>
    <w:rsid w:val="00961E18"/>
    <w:rsid w:val="009664BF"/>
    <w:rsid w:val="009715D0"/>
    <w:rsid w:val="009811E3"/>
    <w:rsid w:val="009813A9"/>
    <w:rsid w:val="00982CC6"/>
    <w:rsid w:val="00983852"/>
    <w:rsid w:val="00985372"/>
    <w:rsid w:val="00992D0B"/>
    <w:rsid w:val="009930A4"/>
    <w:rsid w:val="00993CE5"/>
    <w:rsid w:val="0099534E"/>
    <w:rsid w:val="009965DF"/>
    <w:rsid w:val="0099681F"/>
    <w:rsid w:val="00996D9C"/>
    <w:rsid w:val="00997B9F"/>
    <w:rsid w:val="009A010B"/>
    <w:rsid w:val="009A0651"/>
    <w:rsid w:val="009A0998"/>
    <w:rsid w:val="009A6FD1"/>
    <w:rsid w:val="009B09C0"/>
    <w:rsid w:val="009B0EDF"/>
    <w:rsid w:val="009B1FF3"/>
    <w:rsid w:val="009B28BC"/>
    <w:rsid w:val="009B2A6D"/>
    <w:rsid w:val="009B3857"/>
    <w:rsid w:val="009B42B2"/>
    <w:rsid w:val="009B4D10"/>
    <w:rsid w:val="009B4D50"/>
    <w:rsid w:val="009B523A"/>
    <w:rsid w:val="009B52F2"/>
    <w:rsid w:val="009B639E"/>
    <w:rsid w:val="009B6457"/>
    <w:rsid w:val="009B7888"/>
    <w:rsid w:val="009B7E0E"/>
    <w:rsid w:val="009C25B2"/>
    <w:rsid w:val="009C4704"/>
    <w:rsid w:val="009C53D2"/>
    <w:rsid w:val="009C59F6"/>
    <w:rsid w:val="009C646E"/>
    <w:rsid w:val="009D1743"/>
    <w:rsid w:val="009D3632"/>
    <w:rsid w:val="009D6F60"/>
    <w:rsid w:val="009D6FB5"/>
    <w:rsid w:val="009E2256"/>
    <w:rsid w:val="009E3788"/>
    <w:rsid w:val="009E390C"/>
    <w:rsid w:val="009E7D64"/>
    <w:rsid w:val="009E7DD7"/>
    <w:rsid w:val="009F0DA1"/>
    <w:rsid w:val="009F3063"/>
    <w:rsid w:val="009F402A"/>
    <w:rsid w:val="009F4D1A"/>
    <w:rsid w:val="009F5E93"/>
    <w:rsid w:val="009F668B"/>
    <w:rsid w:val="009F6FEC"/>
    <w:rsid w:val="009F79E9"/>
    <w:rsid w:val="00A01DF7"/>
    <w:rsid w:val="00A030C8"/>
    <w:rsid w:val="00A06E91"/>
    <w:rsid w:val="00A142E2"/>
    <w:rsid w:val="00A148C3"/>
    <w:rsid w:val="00A14A8C"/>
    <w:rsid w:val="00A1547A"/>
    <w:rsid w:val="00A16F7C"/>
    <w:rsid w:val="00A20351"/>
    <w:rsid w:val="00A20C33"/>
    <w:rsid w:val="00A27FDE"/>
    <w:rsid w:val="00A300F9"/>
    <w:rsid w:val="00A36DD7"/>
    <w:rsid w:val="00A37B36"/>
    <w:rsid w:val="00A41600"/>
    <w:rsid w:val="00A43957"/>
    <w:rsid w:val="00A44F8A"/>
    <w:rsid w:val="00A45037"/>
    <w:rsid w:val="00A4505D"/>
    <w:rsid w:val="00A45C23"/>
    <w:rsid w:val="00A51041"/>
    <w:rsid w:val="00A511EA"/>
    <w:rsid w:val="00A523E8"/>
    <w:rsid w:val="00A54B3D"/>
    <w:rsid w:val="00A558C9"/>
    <w:rsid w:val="00A56802"/>
    <w:rsid w:val="00A6104B"/>
    <w:rsid w:val="00A61525"/>
    <w:rsid w:val="00A61653"/>
    <w:rsid w:val="00A61BA0"/>
    <w:rsid w:val="00A622F7"/>
    <w:rsid w:val="00A64BD2"/>
    <w:rsid w:val="00A6585F"/>
    <w:rsid w:val="00A67E90"/>
    <w:rsid w:val="00A7035A"/>
    <w:rsid w:val="00A70F28"/>
    <w:rsid w:val="00A71546"/>
    <w:rsid w:val="00A73509"/>
    <w:rsid w:val="00A763ED"/>
    <w:rsid w:val="00A77651"/>
    <w:rsid w:val="00A77774"/>
    <w:rsid w:val="00A83AC5"/>
    <w:rsid w:val="00A84A62"/>
    <w:rsid w:val="00A850D4"/>
    <w:rsid w:val="00A853C6"/>
    <w:rsid w:val="00A917B3"/>
    <w:rsid w:val="00A91AC3"/>
    <w:rsid w:val="00A91C01"/>
    <w:rsid w:val="00A928F3"/>
    <w:rsid w:val="00A931B7"/>
    <w:rsid w:val="00A9647C"/>
    <w:rsid w:val="00A97C80"/>
    <w:rsid w:val="00A97DF9"/>
    <w:rsid w:val="00AA0530"/>
    <w:rsid w:val="00AA0841"/>
    <w:rsid w:val="00AA2933"/>
    <w:rsid w:val="00AA2C7D"/>
    <w:rsid w:val="00AA3198"/>
    <w:rsid w:val="00AA42A6"/>
    <w:rsid w:val="00AA4822"/>
    <w:rsid w:val="00AA58D0"/>
    <w:rsid w:val="00AA773B"/>
    <w:rsid w:val="00AB0172"/>
    <w:rsid w:val="00AB0B56"/>
    <w:rsid w:val="00AB1302"/>
    <w:rsid w:val="00AB1359"/>
    <w:rsid w:val="00AB3CBD"/>
    <w:rsid w:val="00AB40EB"/>
    <w:rsid w:val="00AB430B"/>
    <w:rsid w:val="00AB47D1"/>
    <w:rsid w:val="00AB4B51"/>
    <w:rsid w:val="00AB4BA4"/>
    <w:rsid w:val="00AB4F60"/>
    <w:rsid w:val="00AB6974"/>
    <w:rsid w:val="00AB6DEE"/>
    <w:rsid w:val="00AB7A4F"/>
    <w:rsid w:val="00AC07A4"/>
    <w:rsid w:val="00AC16C9"/>
    <w:rsid w:val="00AC3456"/>
    <w:rsid w:val="00AC40DE"/>
    <w:rsid w:val="00AC4287"/>
    <w:rsid w:val="00AD5DCC"/>
    <w:rsid w:val="00AD680E"/>
    <w:rsid w:val="00AE0304"/>
    <w:rsid w:val="00AE3FD1"/>
    <w:rsid w:val="00AE5117"/>
    <w:rsid w:val="00AF119C"/>
    <w:rsid w:val="00AF1A9B"/>
    <w:rsid w:val="00AF2AB1"/>
    <w:rsid w:val="00AF3086"/>
    <w:rsid w:val="00AF6276"/>
    <w:rsid w:val="00B000F2"/>
    <w:rsid w:val="00B02B1A"/>
    <w:rsid w:val="00B03661"/>
    <w:rsid w:val="00B05269"/>
    <w:rsid w:val="00B062D4"/>
    <w:rsid w:val="00B10507"/>
    <w:rsid w:val="00B10CC7"/>
    <w:rsid w:val="00B1654F"/>
    <w:rsid w:val="00B17587"/>
    <w:rsid w:val="00B17CBF"/>
    <w:rsid w:val="00B2050F"/>
    <w:rsid w:val="00B23194"/>
    <w:rsid w:val="00B23797"/>
    <w:rsid w:val="00B23FB1"/>
    <w:rsid w:val="00B24064"/>
    <w:rsid w:val="00B26447"/>
    <w:rsid w:val="00B2782B"/>
    <w:rsid w:val="00B279C6"/>
    <w:rsid w:val="00B315AC"/>
    <w:rsid w:val="00B31FC3"/>
    <w:rsid w:val="00B32635"/>
    <w:rsid w:val="00B344A1"/>
    <w:rsid w:val="00B406D8"/>
    <w:rsid w:val="00B40EDA"/>
    <w:rsid w:val="00B42ECB"/>
    <w:rsid w:val="00B448EA"/>
    <w:rsid w:val="00B4628D"/>
    <w:rsid w:val="00B47B04"/>
    <w:rsid w:val="00B47DE6"/>
    <w:rsid w:val="00B52725"/>
    <w:rsid w:val="00B53FEC"/>
    <w:rsid w:val="00B54E2F"/>
    <w:rsid w:val="00B5653F"/>
    <w:rsid w:val="00B57CD5"/>
    <w:rsid w:val="00B6013B"/>
    <w:rsid w:val="00B601BF"/>
    <w:rsid w:val="00B60C61"/>
    <w:rsid w:val="00B62458"/>
    <w:rsid w:val="00B64782"/>
    <w:rsid w:val="00B6509D"/>
    <w:rsid w:val="00B65A34"/>
    <w:rsid w:val="00B703C1"/>
    <w:rsid w:val="00B71F46"/>
    <w:rsid w:val="00B75829"/>
    <w:rsid w:val="00B77F31"/>
    <w:rsid w:val="00B802D4"/>
    <w:rsid w:val="00B82A71"/>
    <w:rsid w:val="00B83BEA"/>
    <w:rsid w:val="00B83F34"/>
    <w:rsid w:val="00B847E7"/>
    <w:rsid w:val="00B85C53"/>
    <w:rsid w:val="00B86685"/>
    <w:rsid w:val="00B8687E"/>
    <w:rsid w:val="00B86FD1"/>
    <w:rsid w:val="00B87A72"/>
    <w:rsid w:val="00B87B0E"/>
    <w:rsid w:val="00B9152F"/>
    <w:rsid w:val="00B91848"/>
    <w:rsid w:val="00B91FFC"/>
    <w:rsid w:val="00B94063"/>
    <w:rsid w:val="00B94C09"/>
    <w:rsid w:val="00B94C23"/>
    <w:rsid w:val="00B9510F"/>
    <w:rsid w:val="00B95FC7"/>
    <w:rsid w:val="00B96E44"/>
    <w:rsid w:val="00B97D0E"/>
    <w:rsid w:val="00BA5CDA"/>
    <w:rsid w:val="00BA5F44"/>
    <w:rsid w:val="00BA6163"/>
    <w:rsid w:val="00BB0957"/>
    <w:rsid w:val="00BB1C40"/>
    <w:rsid w:val="00BB2BDD"/>
    <w:rsid w:val="00BB2D0E"/>
    <w:rsid w:val="00BB4C3F"/>
    <w:rsid w:val="00BC24C1"/>
    <w:rsid w:val="00BC3323"/>
    <w:rsid w:val="00BC47E6"/>
    <w:rsid w:val="00BC48D6"/>
    <w:rsid w:val="00BC53BA"/>
    <w:rsid w:val="00BC566C"/>
    <w:rsid w:val="00BC5DE8"/>
    <w:rsid w:val="00BD05F4"/>
    <w:rsid w:val="00BD0BD5"/>
    <w:rsid w:val="00BD1390"/>
    <w:rsid w:val="00BD3145"/>
    <w:rsid w:val="00BD33EE"/>
    <w:rsid w:val="00BD372D"/>
    <w:rsid w:val="00BD46FF"/>
    <w:rsid w:val="00BD52B9"/>
    <w:rsid w:val="00BD53FE"/>
    <w:rsid w:val="00BD5FFC"/>
    <w:rsid w:val="00BD669A"/>
    <w:rsid w:val="00BD681B"/>
    <w:rsid w:val="00BD6D5C"/>
    <w:rsid w:val="00BE0629"/>
    <w:rsid w:val="00BE172B"/>
    <w:rsid w:val="00BE1C33"/>
    <w:rsid w:val="00BE5737"/>
    <w:rsid w:val="00BF138C"/>
    <w:rsid w:val="00BF2949"/>
    <w:rsid w:val="00BF3143"/>
    <w:rsid w:val="00BF4F97"/>
    <w:rsid w:val="00BF6B8F"/>
    <w:rsid w:val="00C01800"/>
    <w:rsid w:val="00C01A96"/>
    <w:rsid w:val="00C03EF3"/>
    <w:rsid w:val="00C07682"/>
    <w:rsid w:val="00C11C4A"/>
    <w:rsid w:val="00C1251D"/>
    <w:rsid w:val="00C1494B"/>
    <w:rsid w:val="00C14DB0"/>
    <w:rsid w:val="00C15558"/>
    <w:rsid w:val="00C15B6E"/>
    <w:rsid w:val="00C179AD"/>
    <w:rsid w:val="00C20D09"/>
    <w:rsid w:val="00C20F65"/>
    <w:rsid w:val="00C23092"/>
    <w:rsid w:val="00C24C8B"/>
    <w:rsid w:val="00C25091"/>
    <w:rsid w:val="00C27A60"/>
    <w:rsid w:val="00C3074A"/>
    <w:rsid w:val="00C32406"/>
    <w:rsid w:val="00C32410"/>
    <w:rsid w:val="00C35464"/>
    <w:rsid w:val="00C3589B"/>
    <w:rsid w:val="00C37BE8"/>
    <w:rsid w:val="00C45E74"/>
    <w:rsid w:val="00C4750D"/>
    <w:rsid w:val="00C5071E"/>
    <w:rsid w:val="00C51A90"/>
    <w:rsid w:val="00C5208B"/>
    <w:rsid w:val="00C52465"/>
    <w:rsid w:val="00C52693"/>
    <w:rsid w:val="00C536E6"/>
    <w:rsid w:val="00C566FF"/>
    <w:rsid w:val="00C56E16"/>
    <w:rsid w:val="00C57930"/>
    <w:rsid w:val="00C60061"/>
    <w:rsid w:val="00C60F0C"/>
    <w:rsid w:val="00C60F4A"/>
    <w:rsid w:val="00C6215E"/>
    <w:rsid w:val="00C62270"/>
    <w:rsid w:val="00C62DB4"/>
    <w:rsid w:val="00C63495"/>
    <w:rsid w:val="00C637C6"/>
    <w:rsid w:val="00C63B83"/>
    <w:rsid w:val="00C65D5C"/>
    <w:rsid w:val="00C66765"/>
    <w:rsid w:val="00C66E57"/>
    <w:rsid w:val="00C671B8"/>
    <w:rsid w:val="00C67843"/>
    <w:rsid w:val="00C67C3B"/>
    <w:rsid w:val="00C71E4D"/>
    <w:rsid w:val="00C727CD"/>
    <w:rsid w:val="00C74A32"/>
    <w:rsid w:val="00C775E3"/>
    <w:rsid w:val="00C805C9"/>
    <w:rsid w:val="00C822FB"/>
    <w:rsid w:val="00C86CDF"/>
    <w:rsid w:val="00C878AA"/>
    <w:rsid w:val="00C87A2D"/>
    <w:rsid w:val="00C9327B"/>
    <w:rsid w:val="00C932C3"/>
    <w:rsid w:val="00C935B9"/>
    <w:rsid w:val="00C94FF1"/>
    <w:rsid w:val="00C951EF"/>
    <w:rsid w:val="00C95DFF"/>
    <w:rsid w:val="00C95FC5"/>
    <w:rsid w:val="00C9765E"/>
    <w:rsid w:val="00C976A7"/>
    <w:rsid w:val="00CA00DB"/>
    <w:rsid w:val="00CA0B9B"/>
    <w:rsid w:val="00CA1679"/>
    <w:rsid w:val="00CA4A68"/>
    <w:rsid w:val="00CA4E98"/>
    <w:rsid w:val="00CB0C22"/>
    <w:rsid w:val="00CB229D"/>
    <w:rsid w:val="00CB2FDC"/>
    <w:rsid w:val="00CB353D"/>
    <w:rsid w:val="00CB5B1E"/>
    <w:rsid w:val="00CB6EBA"/>
    <w:rsid w:val="00CC056E"/>
    <w:rsid w:val="00CC09E4"/>
    <w:rsid w:val="00CC0E0A"/>
    <w:rsid w:val="00CC1C5F"/>
    <w:rsid w:val="00CC32D0"/>
    <w:rsid w:val="00CC3DD0"/>
    <w:rsid w:val="00CC54CA"/>
    <w:rsid w:val="00CC62F5"/>
    <w:rsid w:val="00CC723A"/>
    <w:rsid w:val="00CC7AF1"/>
    <w:rsid w:val="00CC7F66"/>
    <w:rsid w:val="00CD028C"/>
    <w:rsid w:val="00CD2A83"/>
    <w:rsid w:val="00CD44F1"/>
    <w:rsid w:val="00CD67FE"/>
    <w:rsid w:val="00CD70E7"/>
    <w:rsid w:val="00CD7400"/>
    <w:rsid w:val="00CE2258"/>
    <w:rsid w:val="00CE27C1"/>
    <w:rsid w:val="00CE6E5A"/>
    <w:rsid w:val="00CF067B"/>
    <w:rsid w:val="00CF0B5D"/>
    <w:rsid w:val="00CF330D"/>
    <w:rsid w:val="00CF580F"/>
    <w:rsid w:val="00CF5A80"/>
    <w:rsid w:val="00CF7EC1"/>
    <w:rsid w:val="00D0050B"/>
    <w:rsid w:val="00D01310"/>
    <w:rsid w:val="00D032A9"/>
    <w:rsid w:val="00D03AFE"/>
    <w:rsid w:val="00D041C5"/>
    <w:rsid w:val="00D04C1C"/>
    <w:rsid w:val="00D0540D"/>
    <w:rsid w:val="00D06DAF"/>
    <w:rsid w:val="00D101DA"/>
    <w:rsid w:val="00D1071E"/>
    <w:rsid w:val="00D11C45"/>
    <w:rsid w:val="00D13155"/>
    <w:rsid w:val="00D13644"/>
    <w:rsid w:val="00D141EB"/>
    <w:rsid w:val="00D14D5B"/>
    <w:rsid w:val="00D156A0"/>
    <w:rsid w:val="00D15EAE"/>
    <w:rsid w:val="00D202E9"/>
    <w:rsid w:val="00D241CF"/>
    <w:rsid w:val="00D24BE9"/>
    <w:rsid w:val="00D26187"/>
    <w:rsid w:val="00D26CBB"/>
    <w:rsid w:val="00D26D91"/>
    <w:rsid w:val="00D27125"/>
    <w:rsid w:val="00D27970"/>
    <w:rsid w:val="00D312CF"/>
    <w:rsid w:val="00D31819"/>
    <w:rsid w:val="00D32889"/>
    <w:rsid w:val="00D33D63"/>
    <w:rsid w:val="00D36240"/>
    <w:rsid w:val="00D370ED"/>
    <w:rsid w:val="00D377AF"/>
    <w:rsid w:val="00D4085A"/>
    <w:rsid w:val="00D40F7B"/>
    <w:rsid w:val="00D414CA"/>
    <w:rsid w:val="00D41DAA"/>
    <w:rsid w:val="00D4281D"/>
    <w:rsid w:val="00D42968"/>
    <w:rsid w:val="00D45527"/>
    <w:rsid w:val="00D46068"/>
    <w:rsid w:val="00D5194B"/>
    <w:rsid w:val="00D533D8"/>
    <w:rsid w:val="00D537B5"/>
    <w:rsid w:val="00D55D1F"/>
    <w:rsid w:val="00D5628E"/>
    <w:rsid w:val="00D57EDC"/>
    <w:rsid w:val="00D61CB7"/>
    <w:rsid w:val="00D66E30"/>
    <w:rsid w:val="00D672B6"/>
    <w:rsid w:val="00D67FC7"/>
    <w:rsid w:val="00D70E1D"/>
    <w:rsid w:val="00D719CC"/>
    <w:rsid w:val="00D73040"/>
    <w:rsid w:val="00D749E9"/>
    <w:rsid w:val="00D74CB9"/>
    <w:rsid w:val="00D76862"/>
    <w:rsid w:val="00D81BA4"/>
    <w:rsid w:val="00D825AB"/>
    <w:rsid w:val="00D831ED"/>
    <w:rsid w:val="00D8349A"/>
    <w:rsid w:val="00D836BD"/>
    <w:rsid w:val="00D85EA1"/>
    <w:rsid w:val="00D8755A"/>
    <w:rsid w:val="00D90138"/>
    <w:rsid w:val="00D92BD4"/>
    <w:rsid w:val="00D932DB"/>
    <w:rsid w:val="00D9544E"/>
    <w:rsid w:val="00D958CA"/>
    <w:rsid w:val="00D9606E"/>
    <w:rsid w:val="00D97936"/>
    <w:rsid w:val="00DA0C76"/>
    <w:rsid w:val="00DA1B4C"/>
    <w:rsid w:val="00DA21B3"/>
    <w:rsid w:val="00DA439E"/>
    <w:rsid w:val="00DA50CF"/>
    <w:rsid w:val="00DA6E5D"/>
    <w:rsid w:val="00DA6FF5"/>
    <w:rsid w:val="00DB001E"/>
    <w:rsid w:val="00DB361A"/>
    <w:rsid w:val="00DB3EF6"/>
    <w:rsid w:val="00DB636E"/>
    <w:rsid w:val="00DB77C3"/>
    <w:rsid w:val="00DC03F9"/>
    <w:rsid w:val="00DC1031"/>
    <w:rsid w:val="00DC13A0"/>
    <w:rsid w:val="00DC1886"/>
    <w:rsid w:val="00DC1BCD"/>
    <w:rsid w:val="00DC1BFE"/>
    <w:rsid w:val="00DC2C8A"/>
    <w:rsid w:val="00DC34EE"/>
    <w:rsid w:val="00DC3A22"/>
    <w:rsid w:val="00DC52CA"/>
    <w:rsid w:val="00DC618C"/>
    <w:rsid w:val="00DC74B1"/>
    <w:rsid w:val="00DD1D98"/>
    <w:rsid w:val="00DD323D"/>
    <w:rsid w:val="00DD396E"/>
    <w:rsid w:val="00DD3C8C"/>
    <w:rsid w:val="00DD4225"/>
    <w:rsid w:val="00DD4353"/>
    <w:rsid w:val="00DD447D"/>
    <w:rsid w:val="00DD632E"/>
    <w:rsid w:val="00DD6AEE"/>
    <w:rsid w:val="00DE088F"/>
    <w:rsid w:val="00DE2791"/>
    <w:rsid w:val="00DE2EEC"/>
    <w:rsid w:val="00DE39F1"/>
    <w:rsid w:val="00DE495D"/>
    <w:rsid w:val="00DE50B7"/>
    <w:rsid w:val="00DE61F0"/>
    <w:rsid w:val="00DE7AD8"/>
    <w:rsid w:val="00DE7D62"/>
    <w:rsid w:val="00DF0601"/>
    <w:rsid w:val="00DF0CF5"/>
    <w:rsid w:val="00DF12D1"/>
    <w:rsid w:val="00DF19F4"/>
    <w:rsid w:val="00DF2C93"/>
    <w:rsid w:val="00DF3AE4"/>
    <w:rsid w:val="00DF4AE4"/>
    <w:rsid w:val="00DF538A"/>
    <w:rsid w:val="00DF55D0"/>
    <w:rsid w:val="00DF5CA9"/>
    <w:rsid w:val="00DF5D74"/>
    <w:rsid w:val="00DF63E3"/>
    <w:rsid w:val="00DF7938"/>
    <w:rsid w:val="00E0066C"/>
    <w:rsid w:val="00E06ABB"/>
    <w:rsid w:val="00E06FDB"/>
    <w:rsid w:val="00E073D0"/>
    <w:rsid w:val="00E126E9"/>
    <w:rsid w:val="00E14B3A"/>
    <w:rsid w:val="00E14E14"/>
    <w:rsid w:val="00E15E19"/>
    <w:rsid w:val="00E17553"/>
    <w:rsid w:val="00E17973"/>
    <w:rsid w:val="00E23796"/>
    <w:rsid w:val="00E24BBA"/>
    <w:rsid w:val="00E25B53"/>
    <w:rsid w:val="00E26E01"/>
    <w:rsid w:val="00E300C2"/>
    <w:rsid w:val="00E308B5"/>
    <w:rsid w:val="00E3156C"/>
    <w:rsid w:val="00E31892"/>
    <w:rsid w:val="00E32CEF"/>
    <w:rsid w:val="00E3354C"/>
    <w:rsid w:val="00E34CC4"/>
    <w:rsid w:val="00E3579A"/>
    <w:rsid w:val="00E361F1"/>
    <w:rsid w:val="00E3721B"/>
    <w:rsid w:val="00E37C6A"/>
    <w:rsid w:val="00E401B3"/>
    <w:rsid w:val="00E40DFF"/>
    <w:rsid w:val="00E410E4"/>
    <w:rsid w:val="00E42270"/>
    <w:rsid w:val="00E42FA1"/>
    <w:rsid w:val="00E4627A"/>
    <w:rsid w:val="00E4759D"/>
    <w:rsid w:val="00E51BF6"/>
    <w:rsid w:val="00E524FF"/>
    <w:rsid w:val="00E529A6"/>
    <w:rsid w:val="00E52D0B"/>
    <w:rsid w:val="00E55351"/>
    <w:rsid w:val="00E56527"/>
    <w:rsid w:val="00E643E9"/>
    <w:rsid w:val="00E64A26"/>
    <w:rsid w:val="00E64C6D"/>
    <w:rsid w:val="00E658AC"/>
    <w:rsid w:val="00E65ADF"/>
    <w:rsid w:val="00E67EAD"/>
    <w:rsid w:val="00E72D43"/>
    <w:rsid w:val="00E72F07"/>
    <w:rsid w:val="00E73F76"/>
    <w:rsid w:val="00E74408"/>
    <w:rsid w:val="00E74807"/>
    <w:rsid w:val="00E77551"/>
    <w:rsid w:val="00E82413"/>
    <w:rsid w:val="00E82B17"/>
    <w:rsid w:val="00E82BB0"/>
    <w:rsid w:val="00E82D2D"/>
    <w:rsid w:val="00E84AF3"/>
    <w:rsid w:val="00E85BEE"/>
    <w:rsid w:val="00E8620B"/>
    <w:rsid w:val="00E90912"/>
    <w:rsid w:val="00E95522"/>
    <w:rsid w:val="00E95C5D"/>
    <w:rsid w:val="00E96441"/>
    <w:rsid w:val="00E9677E"/>
    <w:rsid w:val="00E96ED9"/>
    <w:rsid w:val="00E971F7"/>
    <w:rsid w:val="00E974F7"/>
    <w:rsid w:val="00E97FEB"/>
    <w:rsid w:val="00EA034E"/>
    <w:rsid w:val="00EA0B6E"/>
    <w:rsid w:val="00EA2138"/>
    <w:rsid w:val="00EA2649"/>
    <w:rsid w:val="00EA754C"/>
    <w:rsid w:val="00EB2E4B"/>
    <w:rsid w:val="00EB31CA"/>
    <w:rsid w:val="00EB3D65"/>
    <w:rsid w:val="00EB77A0"/>
    <w:rsid w:val="00EC1458"/>
    <w:rsid w:val="00EC4873"/>
    <w:rsid w:val="00EC5073"/>
    <w:rsid w:val="00EC5F14"/>
    <w:rsid w:val="00EC7A8B"/>
    <w:rsid w:val="00EC7DD8"/>
    <w:rsid w:val="00ED11A7"/>
    <w:rsid w:val="00ED1368"/>
    <w:rsid w:val="00ED1655"/>
    <w:rsid w:val="00ED3086"/>
    <w:rsid w:val="00ED4543"/>
    <w:rsid w:val="00ED502E"/>
    <w:rsid w:val="00ED6D1D"/>
    <w:rsid w:val="00EE118D"/>
    <w:rsid w:val="00EE1619"/>
    <w:rsid w:val="00EE1A3F"/>
    <w:rsid w:val="00EE2BEE"/>
    <w:rsid w:val="00EE2CCB"/>
    <w:rsid w:val="00EE3E83"/>
    <w:rsid w:val="00EE402C"/>
    <w:rsid w:val="00EE5510"/>
    <w:rsid w:val="00EE5EC8"/>
    <w:rsid w:val="00EE68D0"/>
    <w:rsid w:val="00EE769B"/>
    <w:rsid w:val="00EF037B"/>
    <w:rsid w:val="00EF0590"/>
    <w:rsid w:val="00EF1360"/>
    <w:rsid w:val="00EF182D"/>
    <w:rsid w:val="00EF1A27"/>
    <w:rsid w:val="00EF2155"/>
    <w:rsid w:val="00EF2370"/>
    <w:rsid w:val="00EF3118"/>
    <w:rsid w:val="00EF3220"/>
    <w:rsid w:val="00EF375D"/>
    <w:rsid w:val="00EF433C"/>
    <w:rsid w:val="00EF5280"/>
    <w:rsid w:val="00EF7F05"/>
    <w:rsid w:val="00F01E44"/>
    <w:rsid w:val="00F02832"/>
    <w:rsid w:val="00F037F4"/>
    <w:rsid w:val="00F04259"/>
    <w:rsid w:val="00F044D3"/>
    <w:rsid w:val="00F05B82"/>
    <w:rsid w:val="00F06D06"/>
    <w:rsid w:val="00F07646"/>
    <w:rsid w:val="00F1026B"/>
    <w:rsid w:val="00F10703"/>
    <w:rsid w:val="00F11024"/>
    <w:rsid w:val="00F1218D"/>
    <w:rsid w:val="00F12ECB"/>
    <w:rsid w:val="00F16784"/>
    <w:rsid w:val="00F167D0"/>
    <w:rsid w:val="00F22E3B"/>
    <w:rsid w:val="00F23871"/>
    <w:rsid w:val="00F23FB6"/>
    <w:rsid w:val="00F25212"/>
    <w:rsid w:val="00F275AA"/>
    <w:rsid w:val="00F32A59"/>
    <w:rsid w:val="00F33C7D"/>
    <w:rsid w:val="00F34912"/>
    <w:rsid w:val="00F35518"/>
    <w:rsid w:val="00F36C38"/>
    <w:rsid w:val="00F403A8"/>
    <w:rsid w:val="00F40CE8"/>
    <w:rsid w:val="00F42424"/>
    <w:rsid w:val="00F43BDD"/>
    <w:rsid w:val="00F44807"/>
    <w:rsid w:val="00F52B16"/>
    <w:rsid w:val="00F54278"/>
    <w:rsid w:val="00F57E3B"/>
    <w:rsid w:val="00F62E25"/>
    <w:rsid w:val="00F63244"/>
    <w:rsid w:val="00F63EDD"/>
    <w:rsid w:val="00F64EFB"/>
    <w:rsid w:val="00F653B0"/>
    <w:rsid w:val="00F668F5"/>
    <w:rsid w:val="00F6735A"/>
    <w:rsid w:val="00F719C2"/>
    <w:rsid w:val="00F71D21"/>
    <w:rsid w:val="00F72D91"/>
    <w:rsid w:val="00F7311E"/>
    <w:rsid w:val="00F74A41"/>
    <w:rsid w:val="00F74BBA"/>
    <w:rsid w:val="00F76E9F"/>
    <w:rsid w:val="00F7718D"/>
    <w:rsid w:val="00F80811"/>
    <w:rsid w:val="00F80864"/>
    <w:rsid w:val="00F82ECE"/>
    <w:rsid w:val="00F8538C"/>
    <w:rsid w:val="00F861CB"/>
    <w:rsid w:val="00F875A2"/>
    <w:rsid w:val="00F87F3A"/>
    <w:rsid w:val="00F90C4D"/>
    <w:rsid w:val="00F90EB5"/>
    <w:rsid w:val="00F940CE"/>
    <w:rsid w:val="00F94155"/>
    <w:rsid w:val="00F95D66"/>
    <w:rsid w:val="00F963D6"/>
    <w:rsid w:val="00F97731"/>
    <w:rsid w:val="00FA4D1F"/>
    <w:rsid w:val="00FA5102"/>
    <w:rsid w:val="00FA5F9B"/>
    <w:rsid w:val="00FA6C59"/>
    <w:rsid w:val="00FB1546"/>
    <w:rsid w:val="00FB2D0E"/>
    <w:rsid w:val="00FB2D3D"/>
    <w:rsid w:val="00FB3BBC"/>
    <w:rsid w:val="00FB4211"/>
    <w:rsid w:val="00FB4A39"/>
    <w:rsid w:val="00FB5206"/>
    <w:rsid w:val="00FB56EA"/>
    <w:rsid w:val="00FC09F6"/>
    <w:rsid w:val="00FC1698"/>
    <w:rsid w:val="00FC3DEE"/>
    <w:rsid w:val="00FC54AE"/>
    <w:rsid w:val="00FC598F"/>
    <w:rsid w:val="00FC59EC"/>
    <w:rsid w:val="00FC5CEF"/>
    <w:rsid w:val="00FC7C42"/>
    <w:rsid w:val="00FD2EF7"/>
    <w:rsid w:val="00FD4266"/>
    <w:rsid w:val="00FD565C"/>
    <w:rsid w:val="00FD5D7D"/>
    <w:rsid w:val="00FD7E28"/>
    <w:rsid w:val="00FE0D97"/>
    <w:rsid w:val="00FE15DB"/>
    <w:rsid w:val="00FE1E1D"/>
    <w:rsid w:val="00FE2A3C"/>
    <w:rsid w:val="00FE33C0"/>
    <w:rsid w:val="00FE372A"/>
    <w:rsid w:val="00FE4DFE"/>
    <w:rsid w:val="00FF1A81"/>
    <w:rsid w:val="00FF2350"/>
    <w:rsid w:val="00FF33BE"/>
    <w:rsid w:val="00FF385F"/>
    <w:rsid w:val="00FF492A"/>
    <w:rsid w:val="00FF5577"/>
    <w:rsid w:val="00FF7C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FD346"/>
  <w15:docId w15:val="{D2781A13-AB77-4E56-82F2-B9FFFB8C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0D"/>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Appel note de bas de p.,f,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lang w:eastAsia="en-US"/>
    </w:rPr>
  </w:style>
  <w:style w:type="character" w:customStyle="1" w:styleId="SingleTxtGChar">
    <w:name w:val="_ Single Txt_G Char"/>
    <w:link w:val="SingleTxtG"/>
    <w:locked/>
    <w:rsid w:val="002718E7"/>
    <w:rPr>
      <w:lang w:val="es-ES" w:eastAsia="es-ES"/>
    </w:rPr>
  </w:style>
  <w:style w:type="character" w:customStyle="1" w:styleId="H1GChar">
    <w:name w:val="_ H_1_G Char"/>
    <w:link w:val="H1G"/>
    <w:rsid w:val="002718E7"/>
    <w:rPr>
      <w:b/>
      <w:sz w:val="24"/>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link w:val="Textonotapie"/>
    <w:locked/>
    <w:rsid w:val="002718E7"/>
    <w:rPr>
      <w:sz w:val="18"/>
      <w:lang w:val="es-ES" w:eastAsia="es-ES"/>
    </w:rPr>
  </w:style>
  <w:style w:type="character" w:styleId="Refdecomentario">
    <w:name w:val="annotation reference"/>
    <w:basedOn w:val="Fuentedeprrafopredeter"/>
    <w:semiHidden/>
    <w:unhideWhenUsed/>
    <w:rsid w:val="00055760"/>
    <w:rPr>
      <w:sz w:val="16"/>
      <w:szCs w:val="16"/>
    </w:rPr>
  </w:style>
  <w:style w:type="paragraph" w:styleId="Textocomentario">
    <w:name w:val="annotation text"/>
    <w:basedOn w:val="Normal"/>
    <w:link w:val="TextocomentarioCar"/>
    <w:unhideWhenUsed/>
    <w:rsid w:val="00055760"/>
    <w:pPr>
      <w:spacing w:line="240" w:lineRule="auto"/>
    </w:pPr>
  </w:style>
  <w:style w:type="character" w:customStyle="1" w:styleId="TextocomentarioCar">
    <w:name w:val="Texto comentario Car"/>
    <w:basedOn w:val="Fuentedeprrafopredeter"/>
    <w:link w:val="Textocomentario"/>
    <w:rsid w:val="00055760"/>
    <w:rPr>
      <w:lang w:val="es-ES" w:eastAsia="es-ES"/>
    </w:rPr>
  </w:style>
  <w:style w:type="paragraph" w:styleId="Asuntodelcomentario">
    <w:name w:val="annotation subject"/>
    <w:basedOn w:val="Textocomentario"/>
    <w:next w:val="Textocomentario"/>
    <w:link w:val="AsuntodelcomentarioCar"/>
    <w:semiHidden/>
    <w:unhideWhenUsed/>
    <w:rsid w:val="00055760"/>
    <w:rPr>
      <w:b/>
      <w:bCs/>
    </w:rPr>
  </w:style>
  <w:style w:type="character" w:customStyle="1" w:styleId="AsuntodelcomentarioCar">
    <w:name w:val="Asunto del comentario Car"/>
    <w:basedOn w:val="TextocomentarioCar"/>
    <w:link w:val="Asuntodelcomentario"/>
    <w:semiHidden/>
    <w:rsid w:val="00055760"/>
    <w:rPr>
      <w:b/>
      <w:bCs/>
      <w:lang w:val="es-ES" w:eastAsia="es-ES"/>
    </w:rPr>
  </w:style>
  <w:style w:type="character" w:customStyle="1" w:styleId="UnresolvedMention1">
    <w:name w:val="Unresolved Mention1"/>
    <w:basedOn w:val="Fuentedeprrafopredeter"/>
    <w:uiPriority w:val="99"/>
    <w:semiHidden/>
    <w:unhideWhenUsed/>
    <w:rsid w:val="004563AA"/>
    <w:rPr>
      <w:color w:val="605E5C"/>
      <w:shd w:val="clear" w:color="auto" w:fill="E1DFDD"/>
    </w:rPr>
  </w:style>
  <w:style w:type="paragraph" w:styleId="Revisin">
    <w:name w:val="Revision"/>
    <w:hidden/>
    <w:uiPriority w:val="99"/>
    <w:semiHidden/>
    <w:rsid w:val="007A1876"/>
    <w:rPr>
      <w:lang w:val="es-ES" w:eastAsia="es-ES"/>
    </w:rPr>
  </w:style>
  <w:style w:type="character" w:customStyle="1" w:styleId="ms-rtestate-read">
    <w:name w:val="ms-rtestate-read"/>
    <w:basedOn w:val="Fuentedeprrafopredeter"/>
    <w:rsid w:val="0084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2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 xmlns="54149959-8915-4954-962f-082e49b6eccb" xsi:nil="true"/>
    <Document_x0020_type xmlns="54149959-8915-4954-962f-082e49b6ec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E6930412B1D4B9BA3E602AC4C5F2B" ma:contentTypeVersion="4" ma:contentTypeDescription="Create a new document." ma:contentTypeScope="" ma:versionID="1517edf5c0b42042e8ff4e9dae683d88">
  <xsd:schema xmlns:xsd="http://www.w3.org/2001/XMLSchema" xmlns:xs="http://www.w3.org/2001/XMLSchema" xmlns:p="http://schemas.microsoft.com/office/2006/metadata/properties" xmlns:ns2="54149959-8915-4954-962f-082e49b6eccb" targetNamespace="http://schemas.microsoft.com/office/2006/metadata/properties" ma:root="true" ma:fieldsID="6449195ec38dd366ec7f300d7cd0f502" ns2:_="">
    <xsd:import namespace="54149959-8915-4954-962f-082e49b6eccb"/>
    <xsd:element name="properties">
      <xsd:complexType>
        <xsd:sequence>
          <xsd:element name="documentManagement">
            <xsd:complexType>
              <xsd:all>
                <xsd:element ref="ns2:Document_x0020_type" minOccurs="0"/>
                <xsd:element ref="ns2:Commun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9959-8915-4954-962f-082e49b6eccb"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ommunications"/>
          <xsd:enumeration value="Follow-up report"/>
        </xsd:restriction>
      </xsd:simpleType>
    </xsd:element>
    <xsd:element name="Communication" ma:index="3" nillable="true" ma:displayName="Communication" ma:list="{98609d1f-a77e-43ba-8685-019033623bd0}" ma:internalName="Communic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49F5-274E-4176-98E2-6735EC76797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4149959-8915-4954-962f-082e49b6eccb"/>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426935B-5A1E-4CBA-8379-5103A5FD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9959-8915-4954-962f-082e49b6e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DF793-D8CC-42DA-A3C5-15833C74EA88}">
  <ds:schemaRefs>
    <ds:schemaRef ds:uri="http://schemas.microsoft.com/sharepoint/v3/contenttype/forms"/>
  </ds:schemaRefs>
</ds:datastoreItem>
</file>

<file path=customXml/itemProps4.xml><?xml version="1.0" encoding="utf-8"?>
<ds:datastoreItem xmlns:ds="http://schemas.openxmlformats.org/officeDocument/2006/customXml" ds:itemID="{ED785575-57F5-4094-B505-1FB44722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16</Pages>
  <Words>10899</Words>
  <Characters>54173</Characters>
  <Application>Microsoft Office Word</Application>
  <DocSecurity>0</DocSecurity>
  <Lines>796</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CRC/C/86/DR/76/2019/Rev.1</vt:lpstr>
      <vt:lpstr>Naciones Unidas</vt:lpstr>
    </vt:vector>
  </TitlesOfParts>
  <Company>DCM</Company>
  <LinksUpToDate>false</LinksUpToDate>
  <CharactersWithSpaces>64931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CRC/C/86/D/76/2019</dc:title>
  <dc:subject/>
  <dc:creator>Maria Luisa Zeballos Moreno</dc:creator>
  <cp:keywords/>
  <dc:description/>
  <cp:lastModifiedBy>Maria DE-LA-PLAZA</cp:lastModifiedBy>
  <cp:revision>3</cp:revision>
  <cp:lastPrinted>2021-08-19T09:52:00Z</cp:lastPrinted>
  <dcterms:created xsi:type="dcterms:W3CDTF">2021-08-19T09:52:00Z</dcterms:created>
  <dcterms:modified xsi:type="dcterms:W3CDTF">2021-08-19T09:53:00Z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0x0101005C1E6930412B1D4B9BA3E602AC4C5F2B</vt:lpwstr>
  </property>
</Properties>
</file>