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53AEA32" w14:textId="77777777" w:rsidTr="00D121D2">
        <w:trPr>
          <w:trHeight w:hRule="exact" w:val="851"/>
        </w:trPr>
        <w:tc>
          <w:tcPr>
            <w:tcW w:w="142" w:type="dxa"/>
            <w:tcBorders>
              <w:bottom w:val="single" w:sz="4" w:space="0" w:color="auto"/>
            </w:tcBorders>
          </w:tcPr>
          <w:p w14:paraId="664FFBFD" w14:textId="77777777" w:rsidR="002D5AAC" w:rsidRDefault="002D5AAC" w:rsidP="007C320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830B07"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4AD786" w14:textId="77777777" w:rsidR="002D5AAC" w:rsidRDefault="007C3203" w:rsidP="007C3203">
            <w:pPr>
              <w:jc w:val="right"/>
            </w:pPr>
            <w:r w:rsidRPr="007C3203">
              <w:rPr>
                <w:sz w:val="40"/>
              </w:rPr>
              <w:t>CRC</w:t>
            </w:r>
            <w:r>
              <w:t>/C/UZB/5</w:t>
            </w:r>
          </w:p>
        </w:tc>
      </w:tr>
      <w:tr w:rsidR="002D5AAC" w:rsidRPr="00122646" w14:paraId="0AC4A187" w14:textId="77777777" w:rsidTr="00D121D2">
        <w:trPr>
          <w:trHeight w:hRule="exact" w:val="2835"/>
        </w:trPr>
        <w:tc>
          <w:tcPr>
            <w:tcW w:w="1280" w:type="dxa"/>
            <w:gridSpan w:val="2"/>
            <w:tcBorders>
              <w:top w:val="single" w:sz="4" w:space="0" w:color="auto"/>
              <w:bottom w:val="single" w:sz="12" w:space="0" w:color="auto"/>
            </w:tcBorders>
          </w:tcPr>
          <w:p w14:paraId="20377B0C" w14:textId="77777777" w:rsidR="002D5AAC" w:rsidRDefault="002E5067" w:rsidP="00D121D2">
            <w:pPr>
              <w:spacing w:before="120"/>
              <w:jc w:val="center"/>
            </w:pPr>
            <w:r>
              <w:rPr>
                <w:noProof/>
                <w:lang w:val="fr-CH" w:eastAsia="fr-CH"/>
              </w:rPr>
              <w:drawing>
                <wp:inline distT="0" distB="0" distL="0" distR="0" wp14:anchorId="6D99912C" wp14:editId="37633EE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785102"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21C85E72" w14:textId="77777777" w:rsidR="002D5AAC" w:rsidRDefault="007C3203" w:rsidP="00D121D2">
            <w:pPr>
              <w:spacing w:before="240"/>
              <w:rPr>
                <w:lang w:val="en-US"/>
              </w:rPr>
            </w:pPr>
            <w:r>
              <w:rPr>
                <w:lang w:val="en-US"/>
              </w:rPr>
              <w:t>Distr.: General</w:t>
            </w:r>
          </w:p>
          <w:p w14:paraId="1EDBEF0B" w14:textId="77777777" w:rsidR="007C3203" w:rsidRDefault="007C3203" w:rsidP="007C3203">
            <w:pPr>
              <w:spacing w:line="240" w:lineRule="exact"/>
              <w:rPr>
                <w:lang w:val="en-US"/>
              </w:rPr>
            </w:pPr>
            <w:r>
              <w:rPr>
                <w:lang w:val="en-US"/>
              </w:rPr>
              <w:t>23 November 2020</w:t>
            </w:r>
          </w:p>
          <w:p w14:paraId="766E323D" w14:textId="77777777" w:rsidR="007C3203" w:rsidRDefault="007C3203" w:rsidP="007C3203">
            <w:pPr>
              <w:spacing w:line="240" w:lineRule="exact"/>
              <w:rPr>
                <w:lang w:val="en-US"/>
              </w:rPr>
            </w:pPr>
          </w:p>
          <w:p w14:paraId="7C8A45AB" w14:textId="77777777" w:rsidR="007C3203" w:rsidRDefault="007C3203" w:rsidP="007C3203">
            <w:pPr>
              <w:spacing w:line="240" w:lineRule="exact"/>
              <w:rPr>
                <w:lang w:val="en-US"/>
              </w:rPr>
            </w:pPr>
            <w:r>
              <w:rPr>
                <w:lang w:val="en-US"/>
              </w:rPr>
              <w:t xml:space="preserve">Original: </w:t>
            </w:r>
            <w:r w:rsidR="00753EAC">
              <w:rPr>
                <w:lang w:val="en-US"/>
              </w:rPr>
              <w:t>Russian</w:t>
            </w:r>
          </w:p>
          <w:p w14:paraId="5F9FA688" w14:textId="77777777" w:rsidR="007C3203" w:rsidRPr="00B937DF" w:rsidRDefault="007C3203" w:rsidP="007C3203">
            <w:pPr>
              <w:spacing w:line="240" w:lineRule="exact"/>
              <w:rPr>
                <w:lang w:val="en-US"/>
              </w:rPr>
            </w:pPr>
            <w:r>
              <w:fldChar w:fldCharType="begin"/>
            </w:r>
            <w:r w:rsidRPr="007C3203">
              <w:rPr>
                <w:lang w:val="en-US"/>
              </w:rPr>
              <w:instrText xml:space="preserve"> DOCPROPERTY  virs  \* MERGEFORMAT </w:instrText>
            </w:r>
            <w:r>
              <w:fldChar w:fldCharType="separate"/>
            </w:r>
            <w:r w:rsidRPr="007C3203">
              <w:rPr>
                <w:lang w:val="en-US"/>
              </w:rPr>
              <w:t>English, French, Russian and Spanish only</w:t>
            </w:r>
            <w:r>
              <w:fldChar w:fldCharType="end"/>
            </w:r>
          </w:p>
        </w:tc>
      </w:tr>
    </w:tbl>
    <w:p w14:paraId="34755DA8" w14:textId="77777777" w:rsidR="001367CA" w:rsidRPr="001367CA" w:rsidRDefault="001367CA" w:rsidP="001367CA">
      <w:pPr>
        <w:spacing w:before="120"/>
        <w:rPr>
          <w:b/>
          <w:sz w:val="24"/>
        </w:rPr>
      </w:pPr>
      <w:r>
        <w:rPr>
          <w:b/>
          <w:sz w:val="24"/>
        </w:rPr>
        <w:t>Комитет</w:t>
      </w:r>
      <w:r w:rsidRPr="001367CA">
        <w:rPr>
          <w:b/>
          <w:sz w:val="24"/>
        </w:rPr>
        <w:t xml:space="preserve"> </w:t>
      </w:r>
      <w:r>
        <w:rPr>
          <w:b/>
          <w:sz w:val="24"/>
        </w:rPr>
        <w:t>по</w:t>
      </w:r>
      <w:r w:rsidRPr="001367CA">
        <w:rPr>
          <w:b/>
          <w:sz w:val="24"/>
        </w:rPr>
        <w:t xml:space="preserve"> </w:t>
      </w:r>
      <w:r>
        <w:rPr>
          <w:b/>
          <w:sz w:val="24"/>
        </w:rPr>
        <w:t>правам</w:t>
      </w:r>
      <w:r w:rsidRPr="001367CA">
        <w:rPr>
          <w:b/>
          <w:sz w:val="24"/>
        </w:rPr>
        <w:t xml:space="preserve"> </w:t>
      </w:r>
      <w:r>
        <w:rPr>
          <w:b/>
          <w:sz w:val="24"/>
        </w:rPr>
        <w:t>ребенка</w:t>
      </w:r>
    </w:p>
    <w:p w14:paraId="1596D6EB" w14:textId="77777777" w:rsidR="001367CA" w:rsidRPr="00863738" w:rsidRDefault="001367CA" w:rsidP="001367CA">
      <w:pPr>
        <w:pStyle w:val="HMG"/>
      </w:pPr>
      <w:r>
        <w:tab/>
      </w:r>
      <w:r>
        <w:tab/>
        <w:t>Пятый</w:t>
      </w:r>
      <w:r w:rsidRPr="00863738">
        <w:t xml:space="preserve"> </w:t>
      </w:r>
      <w:r>
        <w:t>периодический</w:t>
      </w:r>
      <w:r w:rsidRPr="00863738">
        <w:t xml:space="preserve"> </w:t>
      </w:r>
      <w:r>
        <w:t>доклад</w:t>
      </w:r>
      <w:r w:rsidRPr="00863738">
        <w:t xml:space="preserve">, </w:t>
      </w:r>
      <w:r>
        <w:t>представленный</w:t>
      </w:r>
      <w:r w:rsidRPr="00863738">
        <w:t xml:space="preserve"> </w:t>
      </w:r>
      <w:r>
        <w:t>Узбекистаном</w:t>
      </w:r>
      <w:r w:rsidRPr="00863738">
        <w:t xml:space="preserve"> </w:t>
      </w:r>
      <w:r>
        <w:t>в</w:t>
      </w:r>
      <w:r w:rsidRPr="00863738">
        <w:t xml:space="preserve"> </w:t>
      </w:r>
      <w:r>
        <w:t>соответствии</w:t>
      </w:r>
      <w:r w:rsidRPr="00863738">
        <w:t xml:space="preserve"> </w:t>
      </w:r>
      <w:r>
        <w:t>со</w:t>
      </w:r>
      <w:r w:rsidRPr="00863738">
        <w:t xml:space="preserve"> </w:t>
      </w:r>
      <w:r>
        <w:t>статьей</w:t>
      </w:r>
      <w:r w:rsidRPr="00863738">
        <w:t xml:space="preserve"> 44 </w:t>
      </w:r>
      <w:r>
        <w:t>Конвенции</w:t>
      </w:r>
      <w:r w:rsidRPr="00863738">
        <w:t xml:space="preserve"> </w:t>
      </w:r>
      <w:r>
        <w:t>и</w:t>
      </w:r>
      <w:r w:rsidRPr="00863738">
        <w:t xml:space="preserve"> </w:t>
      </w:r>
      <w:r>
        <w:t>подлежащий</w:t>
      </w:r>
      <w:r w:rsidRPr="00863738">
        <w:t xml:space="preserve"> </w:t>
      </w:r>
      <w:r>
        <w:t>представлению</w:t>
      </w:r>
      <w:r w:rsidRPr="00863738">
        <w:t xml:space="preserve"> </w:t>
      </w:r>
      <w:r>
        <w:t>в</w:t>
      </w:r>
      <w:r w:rsidRPr="00863738">
        <w:t xml:space="preserve"> 2018 </w:t>
      </w:r>
      <w:r>
        <w:t>году</w:t>
      </w:r>
      <w:r w:rsidRPr="004931AC">
        <w:rPr>
          <w:rStyle w:val="aa"/>
          <w:b w:val="0"/>
          <w:sz w:val="20"/>
          <w:vertAlign w:val="baseline"/>
        </w:rPr>
        <w:footnoteReference w:customMarkFollows="1" w:id="1"/>
        <w:t>*</w:t>
      </w:r>
    </w:p>
    <w:p w14:paraId="56BFA387" w14:textId="77777777" w:rsidR="001367CA" w:rsidRPr="00D21C71" w:rsidRDefault="001367CA" w:rsidP="001367CA">
      <w:pPr>
        <w:pStyle w:val="SingleTxtG"/>
        <w:jc w:val="right"/>
      </w:pPr>
      <w:r w:rsidRPr="00D21C71">
        <w:t>[</w:t>
      </w:r>
      <w:r>
        <w:t>Дата получения: 3 апреля 2019 года</w:t>
      </w:r>
      <w:r w:rsidRPr="00D21C71">
        <w:t>]</w:t>
      </w:r>
    </w:p>
    <w:p w14:paraId="10F147B0" w14:textId="77777777" w:rsidR="007C3203" w:rsidRPr="00122646" w:rsidRDefault="007C3203" w:rsidP="002E685D">
      <w:pPr>
        <w:rPr>
          <w:b/>
          <w:bCs/>
        </w:rPr>
      </w:pPr>
    </w:p>
    <w:p w14:paraId="1357F605" w14:textId="77777777" w:rsidR="001F7299" w:rsidRPr="00122646" w:rsidRDefault="001F7299">
      <w:pPr>
        <w:suppressAutoHyphens w:val="0"/>
        <w:spacing w:line="240" w:lineRule="auto"/>
      </w:pPr>
      <w:r w:rsidRPr="00122646">
        <w:br w:type="page"/>
      </w:r>
    </w:p>
    <w:p w14:paraId="3085D171" w14:textId="77777777" w:rsidR="00E51450" w:rsidRPr="00DD519D" w:rsidRDefault="00E51450" w:rsidP="00E51450">
      <w:pPr>
        <w:pStyle w:val="HChG"/>
      </w:pPr>
      <w:r w:rsidRPr="00DD519D">
        <w:lastRenderedPageBreak/>
        <w:tab/>
      </w:r>
      <w:r w:rsidRPr="00DD519D">
        <w:tab/>
        <w:t>Список сокращений</w:t>
      </w:r>
    </w:p>
    <w:p w14:paraId="18C0BBA9" w14:textId="77777777" w:rsidR="00E51450" w:rsidRPr="00DD519D" w:rsidRDefault="00E51450" w:rsidP="00E51450">
      <w:pPr>
        <w:pStyle w:val="SingleTxtG"/>
        <w:jc w:val="left"/>
      </w:pPr>
      <w:r w:rsidRPr="00DD519D">
        <w:t>ВИЧ/СПИД</w:t>
      </w:r>
      <w:r w:rsidRPr="00DD519D">
        <w:tab/>
      </w:r>
      <w:r w:rsidRPr="00DD519D">
        <w:tab/>
        <w:t xml:space="preserve">Вирус иммунодефицита человека/Синдром приобретенного </w:t>
      </w:r>
      <w:r>
        <w:br/>
      </w:r>
      <w:r>
        <w:tab/>
      </w:r>
      <w:r>
        <w:tab/>
      </w:r>
      <w:r>
        <w:tab/>
      </w:r>
      <w:r>
        <w:tab/>
      </w:r>
      <w:r w:rsidRPr="00DD519D">
        <w:t>иммунодефицита человека</w:t>
      </w:r>
    </w:p>
    <w:p w14:paraId="34EC138B" w14:textId="77777777" w:rsidR="00E51450" w:rsidRPr="00DD519D" w:rsidRDefault="00E51450" w:rsidP="00E51450">
      <w:pPr>
        <w:pStyle w:val="SingleTxtG"/>
        <w:jc w:val="left"/>
      </w:pPr>
      <w:r w:rsidRPr="00DD519D">
        <w:t>ВОЗ</w:t>
      </w:r>
      <w:r w:rsidRPr="00DD519D">
        <w:tab/>
      </w:r>
      <w:r w:rsidRPr="00DD519D">
        <w:tab/>
      </w:r>
      <w:r>
        <w:tab/>
      </w:r>
      <w:r w:rsidRPr="00DD519D">
        <w:t xml:space="preserve">Всемирная организация здравоохранения </w:t>
      </w:r>
    </w:p>
    <w:p w14:paraId="5FB68A78" w14:textId="77777777" w:rsidR="00E51450" w:rsidRPr="00DD519D" w:rsidRDefault="00E51450" w:rsidP="00E51450">
      <w:pPr>
        <w:pStyle w:val="SingleTxtG"/>
        <w:jc w:val="left"/>
      </w:pPr>
      <w:r w:rsidRPr="00DD519D">
        <w:t>ГКС</w:t>
      </w:r>
      <w:r w:rsidRPr="00DD519D">
        <w:tab/>
      </w:r>
      <w:r w:rsidRPr="00DD519D">
        <w:tab/>
      </w:r>
      <w:r>
        <w:tab/>
      </w:r>
      <w:r w:rsidRPr="00DD519D">
        <w:t xml:space="preserve">Государственный комитет по статистике </w:t>
      </w:r>
    </w:p>
    <w:p w14:paraId="78EB08AA" w14:textId="77777777" w:rsidR="00E51450" w:rsidRPr="00DD519D" w:rsidRDefault="00E51450" w:rsidP="00E51450">
      <w:pPr>
        <w:pStyle w:val="SingleTxtG"/>
        <w:jc w:val="left"/>
      </w:pPr>
      <w:r w:rsidRPr="00DD519D">
        <w:t>ГП</w:t>
      </w:r>
      <w:r w:rsidRPr="00DD519D">
        <w:tab/>
      </w:r>
      <w:r w:rsidRPr="00DD519D">
        <w:tab/>
      </w:r>
      <w:r>
        <w:tab/>
      </w:r>
      <w:r w:rsidRPr="00DD519D">
        <w:t>Генеральная прокуратура</w:t>
      </w:r>
    </w:p>
    <w:p w14:paraId="6BB85140" w14:textId="77777777" w:rsidR="00E51450" w:rsidRPr="00DD519D" w:rsidRDefault="00E51450" w:rsidP="00E51450">
      <w:pPr>
        <w:pStyle w:val="SingleTxtG"/>
        <w:jc w:val="left"/>
      </w:pPr>
      <w:r w:rsidRPr="00DD519D">
        <w:t>ЕС</w:t>
      </w:r>
      <w:r w:rsidRPr="00DD519D">
        <w:tab/>
      </w:r>
      <w:r w:rsidRPr="00DD519D">
        <w:tab/>
      </w:r>
      <w:r>
        <w:tab/>
      </w:r>
      <w:r w:rsidRPr="00DD519D">
        <w:t>Европейский союз</w:t>
      </w:r>
    </w:p>
    <w:p w14:paraId="1911E8E2" w14:textId="77777777" w:rsidR="00E51450" w:rsidRPr="00DD519D" w:rsidRDefault="00E51450" w:rsidP="00E51450">
      <w:pPr>
        <w:pStyle w:val="SingleTxtG"/>
        <w:jc w:val="left"/>
      </w:pPr>
      <w:r w:rsidRPr="00DD519D">
        <w:t>ИГО</w:t>
      </w:r>
      <w:r w:rsidRPr="00DD519D">
        <w:tab/>
      </w:r>
      <w:r w:rsidRPr="00DD519D">
        <w:tab/>
      </w:r>
      <w:r>
        <w:tab/>
      </w:r>
      <w:r w:rsidRPr="00DD519D">
        <w:t>Институты гражданского общества</w:t>
      </w:r>
    </w:p>
    <w:p w14:paraId="5F1FD77A" w14:textId="77777777" w:rsidR="00E51450" w:rsidRPr="00DD519D" w:rsidRDefault="00E51450" w:rsidP="00E51450">
      <w:pPr>
        <w:pStyle w:val="SingleTxtG"/>
        <w:jc w:val="left"/>
      </w:pPr>
      <w:r w:rsidRPr="00DD519D">
        <w:t>КоАО</w:t>
      </w:r>
      <w:r w:rsidRPr="00DD519D">
        <w:tab/>
      </w:r>
      <w:r w:rsidRPr="00DD519D">
        <w:tab/>
      </w:r>
      <w:r>
        <w:tab/>
      </w:r>
      <w:r w:rsidRPr="00DD519D">
        <w:t xml:space="preserve">Кодекс об административной ответственности </w:t>
      </w:r>
    </w:p>
    <w:p w14:paraId="639A580F" w14:textId="77777777" w:rsidR="00E51450" w:rsidRPr="00DD519D" w:rsidRDefault="00E51450" w:rsidP="00E51450">
      <w:pPr>
        <w:pStyle w:val="SingleTxtG"/>
        <w:jc w:val="left"/>
      </w:pPr>
      <w:r w:rsidRPr="00DD519D">
        <w:t>КПИ</w:t>
      </w:r>
      <w:r w:rsidRPr="00DD519D">
        <w:tab/>
      </w:r>
      <w:r w:rsidRPr="00DD519D">
        <w:tab/>
      </w:r>
      <w:r>
        <w:tab/>
      </w:r>
      <w:r w:rsidRPr="00DD519D">
        <w:t>Конвенция о правах инвалидов</w:t>
      </w:r>
    </w:p>
    <w:p w14:paraId="33311124" w14:textId="77777777" w:rsidR="00E51450" w:rsidRPr="00DD519D" w:rsidRDefault="00E51450" w:rsidP="00E51450">
      <w:pPr>
        <w:pStyle w:val="SingleTxtG"/>
        <w:jc w:val="left"/>
      </w:pPr>
      <w:r w:rsidRPr="00DD519D">
        <w:t>КПП</w:t>
      </w:r>
      <w:r w:rsidRPr="00DD519D">
        <w:tab/>
      </w:r>
      <w:r w:rsidRPr="00DD519D">
        <w:tab/>
      </w:r>
      <w:r>
        <w:tab/>
      </w:r>
      <w:r w:rsidRPr="00DD519D">
        <w:t>Конвенция против пыток и других жестоких, бесчеловечных</w:t>
      </w:r>
      <w:r>
        <w:br/>
      </w:r>
      <w:r>
        <w:tab/>
      </w:r>
      <w:r>
        <w:tab/>
      </w:r>
      <w:r>
        <w:tab/>
      </w:r>
      <w:r>
        <w:tab/>
      </w:r>
      <w:r w:rsidRPr="00DD519D">
        <w:t>или унижающих достоинство видов обращения и наказания</w:t>
      </w:r>
    </w:p>
    <w:p w14:paraId="7C6B55CF" w14:textId="77777777" w:rsidR="00E51450" w:rsidRPr="00DD519D" w:rsidRDefault="00E51450" w:rsidP="00E51450">
      <w:pPr>
        <w:pStyle w:val="SingleTxtG"/>
        <w:jc w:val="left"/>
      </w:pPr>
      <w:r w:rsidRPr="00DD519D">
        <w:t>КПР</w:t>
      </w:r>
      <w:r w:rsidRPr="00DD519D">
        <w:tab/>
      </w:r>
      <w:r w:rsidRPr="00DD519D">
        <w:tab/>
      </w:r>
      <w:r>
        <w:tab/>
      </w:r>
      <w:r w:rsidRPr="00DD519D">
        <w:t>Конвенция о правах ребенка</w:t>
      </w:r>
    </w:p>
    <w:p w14:paraId="3CC7EE32" w14:textId="77777777" w:rsidR="00E51450" w:rsidRPr="00DD519D" w:rsidRDefault="00E51450" w:rsidP="00E51450">
      <w:pPr>
        <w:pStyle w:val="SingleTxtG"/>
        <w:jc w:val="left"/>
      </w:pPr>
      <w:r w:rsidRPr="00DD519D">
        <w:t>МВД</w:t>
      </w:r>
      <w:r w:rsidRPr="00DD519D">
        <w:tab/>
      </w:r>
      <w:r w:rsidRPr="00DD519D">
        <w:tab/>
      </w:r>
      <w:r>
        <w:tab/>
      </w:r>
      <w:r w:rsidRPr="00DD519D">
        <w:t>Министерство внутренних дел</w:t>
      </w:r>
    </w:p>
    <w:p w14:paraId="5D09C1B7" w14:textId="77777777" w:rsidR="00E51450" w:rsidRPr="00DD519D" w:rsidRDefault="00E51450" w:rsidP="00E51450">
      <w:pPr>
        <w:pStyle w:val="SingleTxtG"/>
        <w:jc w:val="left"/>
      </w:pPr>
      <w:r w:rsidRPr="00DD519D">
        <w:t>МВССО</w:t>
      </w:r>
      <w:r w:rsidRPr="00DD519D">
        <w:tab/>
      </w:r>
      <w:r>
        <w:tab/>
      </w:r>
      <w:r w:rsidRPr="00DD519D">
        <w:t>Министерство высшего и среднего специального образования</w:t>
      </w:r>
    </w:p>
    <w:p w14:paraId="5A59633E" w14:textId="77777777" w:rsidR="00E51450" w:rsidRPr="00DD519D" w:rsidRDefault="00E51450" w:rsidP="00E51450">
      <w:pPr>
        <w:pStyle w:val="SingleTxtG"/>
        <w:jc w:val="left"/>
      </w:pPr>
      <w:r w:rsidRPr="00DD519D">
        <w:t>МДО</w:t>
      </w:r>
      <w:r w:rsidRPr="00DD519D">
        <w:tab/>
      </w:r>
      <w:r w:rsidRPr="00DD519D">
        <w:tab/>
      </w:r>
      <w:r>
        <w:tab/>
      </w:r>
      <w:r w:rsidRPr="00DD519D">
        <w:t>Министерство дошкольного образования</w:t>
      </w:r>
    </w:p>
    <w:p w14:paraId="32413297" w14:textId="77777777" w:rsidR="00E51450" w:rsidRPr="00DD519D" w:rsidRDefault="00E51450" w:rsidP="00E51450">
      <w:pPr>
        <w:pStyle w:val="SingleTxtG"/>
        <w:jc w:val="left"/>
      </w:pPr>
      <w:r w:rsidRPr="00DD519D">
        <w:t>МИД</w:t>
      </w:r>
      <w:r w:rsidRPr="00DD519D">
        <w:tab/>
      </w:r>
      <w:r w:rsidRPr="00DD519D">
        <w:tab/>
      </w:r>
      <w:r>
        <w:tab/>
      </w:r>
      <w:r w:rsidRPr="00DD519D">
        <w:t>Министерство иностранных дел</w:t>
      </w:r>
    </w:p>
    <w:p w14:paraId="0A3EA85F" w14:textId="77777777" w:rsidR="00E51450" w:rsidRPr="00DD519D" w:rsidRDefault="00E51450" w:rsidP="00E51450">
      <w:pPr>
        <w:pStyle w:val="SingleTxtG"/>
        <w:jc w:val="left"/>
      </w:pPr>
      <w:r w:rsidRPr="00DD519D">
        <w:t>Минзанятости</w:t>
      </w:r>
      <w:r w:rsidRPr="00DD519D">
        <w:tab/>
        <w:t>Министерство занятости и трудовых отношений</w:t>
      </w:r>
    </w:p>
    <w:p w14:paraId="20CDEC00" w14:textId="77777777" w:rsidR="00E51450" w:rsidRPr="00DD519D" w:rsidRDefault="00E51450" w:rsidP="00E51450">
      <w:pPr>
        <w:pStyle w:val="SingleTxtG"/>
        <w:jc w:val="left"/>
      </w:pPr>
      <w:r w:rsidRPr="00DD519D">
        <w:t>Минздрав</w:t>
      </w:r>
      <w:r w:rsidRPr="00DD519D">
        <w:tab/>
      </w:r>
      <w:r w:rsidRPr="00DD519D">
        <w:tab/>
        <w:t>Министерство здравоохранения</w:t>
      </w:r>
    </w:p>
    <w:p w14:paraId="16E38B47" w14:textId="77777777" w:rsidR="00E51450" w:rsidRPr="00DD519D" w:rsidRDefault="00E51450" w:rsidP="00E51450">
      <w:pPr>
        <w:pStyle w:val="SingleTxtG"/>
        <w:jc w:val="left"/>
      </w:pPr>
      <w:r w:rsidRPr="00DD519D">
        <w:t>Мининфоком</w:t>
      </w:r>
      <w:r w:rsidRPr="00DD519D">
        <w:tab/>
        <w:t xml:space="preserve">Министерство по развитию информационных технологий </w:t>
      </w:r>
      <w:r>
        <w:br/>
      </w:r>
      <w:r>
        <w:tab/>
      </w:r>
      <w:r>
        <w:tab/>
      </w:r>
      <w:r>
        <w:tab/>
      </w:r>
      <w:r>
        <w:tab/>
      </w:r>
      <w:r w:rsidRPr="00DD519D">
        <w:t>и</w:t>
      </w:r>
      <w:r>
        <w:t> </w:t>
      </w:r>
      <w:r w:rsidRPr="00DD519D">
        <w:t>коммуникации</w:t>
      </w:r>
    </w:p>
    <w:p w14:paraId="3262DD03" w14:textId="77777777" w:rsidR="00E51450" w:rsidRPr="00DD519D" w:rsidRDefault="00E51450" w:rsidP="00E51450">
      <w:pPr>
        <w:pStyle w:val="SingleTxtG"/>
        <w:jc w:val="left"/>
      </w:pPr>
      <w:r w:rsidRPr="00DD519D">
        <w:t>Минкультуры</w:t>
      </w:r>
      <w:r w:rsidRPr="00DD519D">
        <w:tab/>
        <w:t>Министерство культуры</w:t>
      </w:r>
    </w:p>
    <w:p w14:paraId="15C59B1A" w14:textId="77777777" w:rsidR="00E51450" w:rsidRPr="00DD519D" w:rsidRDefault="00E51450" w:rsidP="00E51450">
      <w:pPr>
        <w:pStyle w:val="SingleTxtG"/>
        <w:jc w:val="left"/>
      </w:pPr>
      <w:r w:rsidRPr="00DD519D">
        <w:t>Минюст</w:t>
      </w:r>
      <w:r w:rsidRPr="00DD519D">
        <w:tab/>
      </w:r>
      <w:r w:rsidRPr="00DD519D">
        <w:tab/>
        <w:t>Министерство юстиции</w:t>
      </w:r>
    </w:p>
    <w:p w14:paraId="58DBF435" w14:textId="77777777" w:rsidR="00E51450" w:rsidRPr="00DD519D" w:rsidRDefault="00E51450" w:rsidP="00E51450">
      <w:pPr>
        <w:pStyle w:val="SingleTxtG"/>
        <w:jc w:val="left"/>
      </w:pPr>
      <w:r w:rsidRPr="00DD519D">
        <w:t>МККК</w:t>
      </w:r>
      <w:r w:rsidRPr="00DD519D">
        <w:tab/>
      </w:r>
      <w:r w:rsidRPr="00DD519D">
        <w:tab/>
        <w:t>Международный комитет Красного Креста</w:t>
      </w:r>
    </w:p>
    <w:p w14:paraId="09348533" w14:textId="77777777" w:rsidR="00E51450" w:rsidRPr="00DD519D" w:rsidRDefault="00E51450" w:rsidP="00E51450">
      <w:pPr>
        <w:pStyle w:val="SingleTxtG"/>
        <w:jc w:val="left"/>
      </w:pPr>
      <w:r w:rsidRPr="00DD519D">
        <w:t>МНО</w:t>
      </w:r>
      <w:r w:rsidRPr="00DD519D">
        <w:tab/>
      </w:r>
      <w:r w:rsidRPr="00DD519D">
        <w:tab/>
      </w:r>
      <w:r>
        <w:tab/>
      </w:r>
      <w:r w:rsidRPr="00DD519D">
        <w:t xml:space="preserve">Министерство народного образования </w:t>
      </w:r>
    </w:p>
    <w:p w14:paraId="3EE6B73D" w14:textId="77777777" w:rsidR="00E51450" w:rsidRPr="00DD519D" w:rsidRDefault="00E51450" w:rsidP="00E51450">
      <w:pPr>
        <w:pStyle w:val="SingleTxtG"/>
        <w:jc w:val="left"/>
      </w:pPr>
      <w:r w:rsidRPr="00DD519D">
        <w:t>МО</w:t>
      </w:r>
      <w:r w:rsidRPr="00DD519D">
        <w:tab/>
      </w:r>
      <w:r w:rsidRPr="00DD519D">
        <w:tab/>
      </w:r>
      <w:r>
        <w:tab/>
      </w:r>
      <w:r w:rsidRPr="00DD519D">
        <w:t>Министерство обороны</w:t>
      </w:r>
    </w:p>
    <w:p w14:paraId="34108477" w14:textId="77777777" w:rsidR="00E51450" w:rsidRPr="00DD519D" w:rsidRDefault="00E51450" w:rsidP="00E51450">
      <w:pPr>
        <w:pStyle w:val="SingleTxtG"/>
        <w:jc w:val="left"/>
      </w:pPr>
      <w:r w:rsidRPr="00DD519D">
        <w:t>МОТ</w:t>
      </w:r>
      <w:r w:rsidRPr="00DD519D">
        <w:tab/>
      </w:r>
      <w:r w:rsidRPr="00DD519D">
        <w:tab/>
      </w:r>
      <w:r>
        <w:tab/>
      </w:r>
      <w:r w:rsidRPr="00DD519D">
        <w:t>Международная организация труда</w:t>
      </w:r>
    </w:p>
    <w:p w14:paraId="78B692E2" w14:textId="77777777" w:rsidR="00E51450" w:rsidRPr="00DD519D" w:rsidRDefault="00E51450" w:rsidP="00E51450">
      <w:pPr>
        <w:pStyle w:val="SingleTxtG"/>
        <w:jc w:val="left"/>
      </w:pPr>
      <w:r w:rsidRPr="00DD519D">
        <w:t>МЧС</w:t>
      </w:r>
      <w:r w:rsidRPr="00DD519D">
        <w:tab/>
      </w:r>
      <w:r w:rsidRPr="00DD519D">
        <w:tab/>
      </w:r>
      <w:r>
        <w:tab/>
      </w:r>
      <w:r w:rsidRPr="00DD519D">
        <w:t>Министерство по чрезвычайным ситуациям</w:t>
      </w:r>
    </w:p>
    <w:p w14:paraId="0F2DD726" w14:textId="77777777" w:rsidR="00E51450" w:rsidRPr="00DD519D" w:rsidRDefault="00E51450" w:rsidP="00E51450">
      <w:pPr>
        <w:pStyle w:val="SingleTxtG"/>
        <w:jc w:val="left"/>
      </w:pPr>
      <w:r w:rsidRPr="00DD519D">
        <w:t>НИМФОГО</w:t>
      </w:r>
      <w:r w:rsidRPr="00DD519D">
        <w:tab/>
      </w:r>
      <w:r w:rsidRPr="00DD519D">
        <w:tab/>
        <w:t xml:space="preserve">Независимый институт по мониторингу формирования </w:t>
      </w:r>
      <w:r>
        <w:br/>
      </w:r>
      <w:r>
        <w:tab/>
      </w:r>
      <w:r>
        <w:tab/>
      </w:r>
      <w:r>
        <w:tab/>
      </w:r>
      <w:r>
        <w:tab/>
      </w:r>
      <w:r w:rsidRPr="00DD519D">
        <w:t>гражданского общества</w:t>
      </w:r>
    </w:p>
    <w:p w14:paraId="6CA387C5" w14:textId="77777777" w:rsidR="00E51450" w:rsidRPr="00DD519D" w:rsidRDefault="00E51450" w:rsidP="00E51450">
      <w:pPr>
        <w:pStyle w:val="SingleTxtG"/>
        <w:jc w:val="left"/>
      </w:pPr>
      <w:r w:rsidRPr="00DD519D">
        <w:t>НИПЧ</w:t>
      </w:r>
      <w:r w:rsidRPr="00DD519D">
        <w:tab/>
      </w:r>
      <w:r w:rsidRPr="00DD519D">
        <w:tab/>
      </w:r>
      <w:r>
        <w:tab/>
      </w:r>
      <w:r w:rsidRPr="00DD519D">
        <w:t>Национальные институты по правам человека</w:t>
      </w:r>
    </w:p>
    <w:p w14:paraId="589C8EE5" w14:textId="77777777" w:rsidR="00E51450" w:rsidRPr="00DD519D" w:rsidRDefault="00E51450" w:rsidP="00E51450">
      <w:pPr>
        <w:pStyle w:val="SingleTxtG"/>
        <w:jc w:val="left"/>
      </w:pPr>
      <w:r w:rsidRPr="00DD519D">
        <w:t>НК</w:t>
      </w:r>
      <w:r w:rsidRPr="00DD519D">
        <w:tab/>
      </w:r>
      <w:r w:rsidRPr="00DD519D">
        <w:tab/>
      </w:r>
      <w:r>
        <w:tab/>
      </w:r>
      <w:r w:rsidRPr="00DD519D">
        <w:t>Налоговый кодекс</w:t>
      </w:r>
    </w:p>
    <w:p w14:paraId="0922CAA0" w14:textId="77777777" w:rsidR="00E51450" w:rsidRPr="00DD519D" w:rsidRDefault="00E51450" w:rsidP="00E51450">
      <w:pPr>
        <w:pStyle w:val="SingleTxtG"/>
        <w:jc w:val="left"/>
      </w:pPr>
      <w:r w:rsidRPr="00DD519D">
        <w:t>ННО</w:t>
      </w:r>
      <w:r w:rsidRPr="00DD519D">
        <w:tab/>
      </w:r>
      <w:r w:rsidRPr="00DD519D">
        <w:tab/>
      </w:r>
      <w:r>
        <w:tab/>
      </w:r>
      <w:r w:rsidRPr="00DD519D">
        <w:t>Негосударственная некоммерческая организация</w:t>
      </w:r>
    </w:p>
    <w:p w14:paraId="16C41107" w14:textId="77777777" w:rsidR="00E51450" w:rsidRPr="00DD519D" w:rsidRDefault="00E51450" w:rsidP="00E51450">
      <w:pPr>
        <w:pStyle w:val="SingleTxtG"/>
        <w:jc w:val="left"/>
      </w:pPr>
      <w:r w:rsidRPr="00DD519D">
        <w:t>НПД</w:t>
      </w:r>
      <w:r w:rsidRPr="00DD519D">
        <w:tab/>
      </w:r>
      <w:r w:rsidRPr="00DD519D">
        <w:tab/>
      </w:r>
      <w:r>
        <w:tab/>
      </w:r>
      <w:r w:rsidRPr="00DD519D">
        <w:t>Национальный план действий</w:t>
      </w:r>
    </w:p>
    <w:p w14:paraId="7ACDF628" w14:textId="77777777" w:rsidR="00E51450" w:rsidRPr="00DD519D" w:rsidRDefault="00E51450" w:rsidP="00E51450">
      <w:pPr>
        <w:pStyle w:val="SingleTxtG"/>
        <w:jc w:val="left"/>
      </w:pPr>
      <w:r w:rsidRPr="00DD519D">
        <w:t>НЦПЧ</w:t>
      </w:r>
      <w:r w:rsidRPr="00DD519D">
        <w:tab/>
      </w:r>
      <w:r w:rsidRPr="00DD519D">
        <w:tab/>
      </w:r>
      <w:r>
        <w:tab/>
      </w:r>
      <w:r w:rsidRPr="00DD519D">
        <w:t>Национальный центр Республики Узбекистан по правам человека</w:t>
      </w:r>
    </w:p>
    <w:p w14:paraId="4A695AB6" w14:textId="77777777" w:rsidR="00E51450" w:rsidRPr="00DD519D" w:rsidRDefault="00E51450" w:rsidP="00E51450">
      <w:pPr>
        <w:pStyle w:val="SingleTxtG"/>
        <w:jc w:val="left"/>
        <w:rPr>
          <w:iCs/>
        </w:rPr>
      </w:pPr>
      <w:r w:rsidRPr="00DD519D">
        <w:t>ОБСЕ</w:t>
      </w:r>
      <w:r w:rsidRPr="00DD519D">
        <w:tab/>
      </w:r>
      <w:r w:rsidRPr="00DD519D">
        <w:tab/>
      </w:r>
      <w:r>
        <w:tab/>
      </w:r>
      <w:r w:rsidRPr="00DD519D">
        <w:rPr>
          <w:iCs/>
        </w:rPr>
        <w:t>Организация по безопасности и сотрудничеству в Европе</w:t>
      </w:r>
    </w:p>
    <w:p w14:paraId="46C9CD76" w14:textId="77777777" w:rsidR="00E51450" w:rsidRPr="00DD519D" w:rsidRDefault="00E51450" w:rsidP="00E51450">
      <w:pPr>
        <w:pStyle w:val="SingleTxtG"/>
        <w:jc w:val="left"/>
        <w:rPr>
          <w:iCs/>
        </w:rPr>
      </w:pPr>
      <w:r w:rsidRPr="00DD519D">
        <w:t>ОСГ</w:t>
      </w:r>
      <w:r w:rsidRPr="00DD519D">
        <w:tab/>
      </w:r>
      <w:r w:rsidRPr="00DD519D">
        <w:tab/>
      </w:r>
      <w:r>
        <w:tab/>
      </w:r>
      <w:r w:rsidRPr="00DD519D">
        <w:rPr>
          <w:iCs/>
        </w:rPr>
        <w:t>Органы самоуправления граждан</w:t>
      </w:r>
    </w:p>
    <w:p w14:paraId="46DBFD6F" w14:textId="77777777" w:rsidR="00E51450" w:rsidRPr="00DD519D" w:rsidRDefault="00E51450" w:rsidP="00E51450">
      <w:pPr>
        <w:pStyle w:val="SingleTxtG"/>
        <w:jc w:val="left"/>
        <w:rPr>
          <w:iCs/>
        </w:rPr>
      </w:pPr>
      <w:r w:rsidRPr="00DD519D">
        <w:t>РУ</w:t>
      </w:r>
      <w:r w:rsidRPr="00DD519D">
        <w:tab/>
      </w:r>
      <w:r w:rsidRPr="00DD519D">
        <w:tab/>
      </w:r>
      <w:r>
        <w:tab/>
      </w:r>
      <w:r w:rsidRPr="00D4017B">
        <w:rPr>
          <w:iCs/>
        </w:rPr>
        <w:t>Республики</w:t>
      </w:r>
      <w:r w:rsidRPr="00DD519D">
        <w:rPr>
          <w:iCs/>
        </w:rPr>
        <w:t xml:space="preserve"> Узбекистан</w:t>
      </w:r>
    </w:p>
    <w:p w14:paraId="009675CD" w14:textId="77777777" w:rsidR="00E51450" w:rsidRPr="00DD519D" w:rsidRDefault="00E51450" w:rsidP="00E51450">
      <w:pPr>
        <w:pStyle w:val="SingleTxtG"/>
        <w:jc w:val="left"/>
      </w:pPr>
      <w:r w:rsidRPr="00DD519D">
        <w:t>СК</w:t>
      </w:r>
      <w:r w:rsidRPr="00DD519D">
        <w:tab/>
      </w:r>
      <w:r w:rsidRPr="00DD519D">
        <w:tab/>
      </w:r>
      <w:r>
        <w:tab/>
      </w:r>
      <w:r w:rsidRPr="00DD519D">
        <w:t xml:space="preserve">Семейный кодекс </w:t>
      </w:r>
    </w:p>
    <w:p w14:paraId="2731F139" w14:textId="77777777" w:rsidR="00E51450" w:rsidRPr="00DD519D" w:rsidRDefault="00E51450" w:rsidP="00E51450">
      <w:pPr>
        <w:pStyle w:val="SingleTxtG"/>
        <w:jc w:val="left"/>
      </w:pPr>
      <w:r w:rsidRPr="00DD519D">
        <w:t>СМИ</w:t>
      </w:r>
      <w:r w:rsidRPr="00DD519D">
        <w:tab/>
      </w:r>
      <w:r w:rsidRPr="00DD519D">
        <w:tab/>
      </w:r>
      <w:r>
        <w:tab/>
      </w:r>
      <w:r w:rsidRPr="00DD519D">
        <w:t>Средства массовой информации</w:t>
      </w:r>
    </w:p>
    <w:p w14:paraId="41FFD094" w14:textId="77777777" w:rsidR="00E51450" w:rsidRPr="00DD519D" w:rsidRDefault="00E51450" w:rsidP="00E51450">
      <w:pPr>
        <w:pStyle w:val="SingleTxtG"/>
        <w:jc w:val="left"/>
      </w:pPr>
      <w:r w:rsidRPr="00DD519D">
        <w:lastRenderedPageBreak/>
        <w:t>ТК</w:t>
      </w:r>
      <w:r w:rsidRPr="00DD519D">
        <w:tab/>
      </w:r>
      <w:r w:rsidRPr="00DD519D">
        <w:tab/>
      </w:r>
      <w:r>
        <w:tab/>
      </w:r>
      <w:r w:rsidRPr="00DD519D">
        <w:t xml:space="preserve">Трудовой кодекс </w:t>
      </w:r>
    </w:p>
    <w:p w14:paraId="0DF19DF1" w14:textId="77777777" w:rsidR="00E51450" w:rsidRPr="00DD519D" w:rsidRDefault="00E51450" w:rsidP="00E51450">
      <w:pPr>
        <w:pStyle w:val="SingleTxtG"/>
        <w:jc w:val="left"/>
      </w:pPr>
      <w:r w:rsidRPr="00DD519D">
        <w:t>УВКПЧ ООН</w:t>
      </w:r>
      <w:r w:rsidRPr="00DD519D">
        <w:tab/>
        <w:t>Управление Верховного комиссара ООН по правам человека</w:t>
      </w:r>
    </w:p>
    <w:p w14:paraId="0944CC05" w14:textId="77777777" w:rsidR="00E51450" w:rsidRPr="00DD519D" w:rsidRDefault="00E51450" w:rsidP="00E51450">
      <w:pPr>
        <w:pStyle w:val="SingleTxtG"/>
        <w:jc w:val="left"/>
      </w:pPr>
      <w:r w:rsidRPr="00DD519D">
        <w:t>УИК</w:t>
      </w:r>
      <w:r w:rsidRPr="00DD519D">
        <w:tab/>
      </w:r>
      <w:r w:rsidRPr="00DD519D">
        <w:tab/>
      </w:r>
      <w:r>
        <w:tab/>
      </w:r>
      <w:r w:rsidRPr="00DD519D">
        <w:t>Уголовно-исполнительный кодекс</w:t>
      </w:r>
    </w:p>
    <w:p w14:paraId="2F538866" w14:textId="77777777" w:rsidR="00E51450" w:rsidRPr="00DD519D" w:rsidRDefault="00E51450" w:rsidP="00E51450">
      <w:pPr>
        <w:pStyle w:val="SingleTxtG"/>
        <w:jc w:val="left"/>
      </w:pPr>
      <w:r w:rsidRPr="00DD519D">
        <w:t>УК</w:t>
      </w:r>
      <w:r w:rsidRPr="00DD519D">
        <w:tab/>
      </w:r>
      <w:r w:rsidRPr="00DD519D">
        <w:tab/>
      </w:r>
      <w:r>
        <w:tab/>
      </w:r>
      <w:r w:rsidRPr="00DD519D">
        <w:t xml:space="preserve">Уголовный кодекс </w:t>
      </w:r>
    </w:p>
    <w:p w14:paraId="32A48DD1" w14:textId="77777777" w:rsidR="00E51450" w:rsidRPr="00DD519D" w:rsidRDefault="00E51450" w:rsidP="00E51450">
      <w:pPr>
        <w:pStyle w:val="SingleTxtG"/>
        <w:jc w:val="left"/>
      </w:pPr>
      <w:r w:rsidRPr="00DD519D">
        <w:t>УПК</w:t>
      </w:r>
      <w:r w:rsidRPr="00DD519D">
        <w:tab/>
      </w:r>
      <w:r w:rsidRPr="00DD519D">
        <w:tab/>
      </w:r>
      <w:r>
        <w:tab/>
      </w:r>
      <w:r w:rsidRPr="00DD519D">
        <w:t>Уголовно-процессуальный кодекс</w:t>
      </w:r>
    </w:p>
    <w:p w14:paraId="6DE15FD1" w14:textId="77777777" w:rsidR="00E51450" w:rsidRPr="00DD519D" w:rsidRDefault="00E51450" w:rsidP="00E51450">
      <w:pPr>
        <w:pStyle w:val="SingleTxtG"/>
        <w:jc w:val="left"/>
      </w:pPr>
      <w:r w:rsidRPr="00DD519D">
        <w:t>ЦРТ</w:t>
      </w:r>
      <w:r w:rsidRPr="00DD519D">
        <w:tab/>
      </w:r>
      <w:r w:rsidRPr="00DD519D">
        <w:tab/>
      </w:r>
      <w:r>
        <w:tab/>
      </w:r>
      <w:r w:rsidRPr="00DD519D">
        <w:t>Цели развития тысячелетия</w:t>
      </w:r>
    </w:p>
    <w:p w14:paraId="7A25CD68" w14:textId="77777777" w:rsidR="00E51450" w:rsidRPr="00DD519D" w:rsidRDefault="00E51450" w:rsidP="00E51450">
      <w:pPr>
        <w:pStyle w:val="SingleTxtG"/>
        <w:jc w:val="left"/>
      </w:pPr>
      <w:r w:rsidRPr="00DD519D">
        <w:t>ЦУР</w:t>
      </w:r>
      <w:r w:rsidRPr="00DD519D">
        <w:tab/>
      </w:r>
      <w:r w:rsidRPr="00DD519D">
        <w:tab/>
      </w:r>
      <w:r>
        <w:tab/>
      </w:r>
      <w:r w:rsidRPr="00DD519D">
        <w:t>Цели устойчивого развития ООН</w:t>
      </w:r>
    </w:p>
    <w:p w14:paraId="174611FC" w14:textId="77777777" w:rsidR="00E51450" w:rsidRPr="00DD519D" w:rsidRDefault="00E51450" w:rsidP="00E51450">
      <w:pPr>
        <w:pStyle w:val="SingleTxtG"/>
        <w:jc w:val="left"/>
      </w:pPr>
      <w:r w:rsidRPr="00DD519D">
        <w:t>ЮНИСЕФ</w:t>
      </w:r>
      <w:r w:rsidRPr="00DD519D">
        <w:tab/>
      </w:r>
      <w:r w:rsidRPr="00DD519D">
        <w:tab/>
        <w:t>Детский фонд ООН</w:t>
      </w:r>
    </w:p>
    <w:p w14:paraId="762CA61E" w14:textId="77777777" w:rsidR="00E51450" w:rsidRPr="00DD519D" w:rsidRDefault="00E51450" w:rsidP="00E51450">
      <w:pPr>
        <w:suppressAutoHyphens w:val="0"/>
        <w:spacing w:after="200" w:line="276" w:lineRule="auto"/>
      </w:pPr>
      <w:r w:rsidRPr="00DD519D">
        <w:br w:type="page"/>
      </w:r>
    </w:p>
    <w:p w14:paraId="29EDC83B" w14:textId="77777777" w:rsidR="00E51450" w:rsidRPr="00DD519D" w:rsidRDefault="00E51450" w:rsidP="00E51450">
      <w:pPr>
        <w:pStyle w:val="HChG"/>
      </w:pPr>
      <w:r w:rsidRPr="00DD519D">
        <w:lastRenderedPageBreak/>
        <w:tab/>
        <w:t>I.</w:t>
      </w:r>
      <w:r w:rsidRPr="00DD519D">
        <w:tab/>
        <w:t xml:space="preserve">Введение и общая информация </w:t>
      </w:r>
    </w:p>
    <w:p w14:paraId="222758AD" w14:textId="77777777" w:rsidR="00E51450" w:rsidRPr="00DD519D" w:rsidRDefault="00E51450" w:rsidP="00E51450">
      <w:pPr>
        <w:pStyle w:val="SingleTxtG"/>
      </w:pPr>
      <w:r w:rsidRPr="00DD519D">
        <w:t>1.</w:t>
      </w:r>
      <w:r w:rsidRPr="00DD519D">
        <w:tab/>
        <w:t>Настоящий доклад подготовлен в соответствии с Руководящими принципами подготовки докладов по конкретным договорам, касающихся формы и содержания периодических докладов, представляемых государствами-участниками в соответствии по исполнение пункта 1 b) статьи 44 Конвенции о правах ребенка (CRC/C/58/Rev.3). Доклад охватывает период с 2013 по 2017 г</w:t>
      </w:r>
      <w:r>
        <w:t>од</w:t>
      </w:r>
      <w:r w:rsidRPr="00DD519D">
        <w:t>. В Докладе отражена информация о</w:t>
      </w:r>
      <w:r>
        <w:t> </w:t>
      </w:r>
      <w:r w:rsidRPr="00DD519D">
        <w:t xml:space="preserve">выполнении </w:t>
      </w:r>
      <w:r>
        <w:t>з</w:t>
      </w:r>
      <w:r w:rsidRPr="00DD519D">
        <w:t xml:space="preserve">аключительных замечаний КПР </w:t>
      </w:r>
      <w:r w:rsidRPr="0049025A">
        <w:t xml:space="preserve">по </w:t>
      </w:r>
      <w:bookmarkStart w:id="0" w:name="_Hlk56609764"/>
      <w:r w:rsidRPr="0049025A">
        <w:t xml:space="preserve">объединенным третьему и четвертому периодическим докладам </w:t>
      </w:r>
      <w:bookmarkEnd w:id="0"/>
      <w:r w:rsidRPr="0049025A">
        <w:t>Узбекистана</w:t>
      </w:r>
      <w:r w:rsidRPr="00DD519D">
        <w:t xml:space="preserve"> от 14</w:t>
      </w:r>
      <w:r>
        <w:t xml:space="preserve"> </w:t>
      </w:r>
      <w:r w:rsidRPr="00DD519D">
        <w:t>июня 2013</w:t>
      </w:r>
      <w:r>
        <w:t xml:space="preserve"> </w:t>
      </w:r>
      <w:r w:rsidRPr="00DD519D">
        <w:t>г</w:t>
      </w:r>
      <w:r>
        <w:t>ода</w:t>
      </w:r>
      <w:r w:rsidRPr="00DD519D">
        <w:t xml:space="preserve"> (CRC/C/UZB/CO/3-4), а также </w:t>
      </w:r>
      <w:r>
        <w:t>з</w:t>
      </w:r>
      <w:r w:rsidRPr="00DD519D">
        <w:t>аключительных замечаний КПР по первоначальному докладу Узбекистана, представленному в соответствии со статьей 8 Факультативного протокола к Конвенции, касающемуся участия детей в вооруженных конфликтах, принятом 14 июня 2013</w:t>
      </w:r>
      <w:r>
        <w:t xml:space="preserve"> </w:t>
      </w:r>
      <w:r w:rsidRPr="00DD519D">
        <w:t>г</w:t>
      </w:r>
      <w:r>
        <w:t>ода</w:t>
      </w:r>
      <w:r w:rsidRPr="00DD519D">
        <w:t xml:space="preserve"> (CRC/</w:t>
      </w:r>
      <w:fldSimple w:instr=" FILLIN  &quot;Введите часть символа после CRC/&quot;  \* MERGEFORMAT ">
        <w:r w:rsidRPr="00DD519D">
          <w:t>C/OPSC/UZB/CO/1</w:t>
        </w:r>
      </w:fldSimple>
      <w:r w:rsidRPr="00DD519D">
        <w:t xml:space="preserve">), </w:t>
      </w:r>
      <w:r>
        <w:t>з</w:t>
      </w:r>
      <w:r w:rsidRPr="00DD519D">
        <w:t>аключительных замечаний КПР по первоначальному докладу Узбекистана, представленному в соответствии со статьей</w:t>
      </w:r>
      <w:r>
        <w:t> </w:t>
      </w:r>
      <w:r w:rsidRPr="00DD519D">
        <w:t>12 Факультативного протокола, касающегося торговли детьми, детской проституции и детской порнографии, принятыми 14 июня 2013</w:t>
      </w:r>
      <w:r>
        <w:t xml:space="preserve"> </w:t>
      </w:r>
      <w:r w:rsidRPr="00DD519D">
        <w:t>г</w:t>
      </w:r>
      <w:r>
        <w:t>ода</w:t>
      </w:r>
      <w:r w:rsidRPr="00DD519D">
        <w:t xml:space="preserve"> (CRC/</w:t>
      </w:r>
      <w:fldSimple w:instr=" FILLIN  &quot;Введите часть символа после CRC/&quot;  \* MERGEFORMAT ">
        <w:r w:rsidRPr="00DD519D">
          <w:t>C/OPSC/UZB/CO/1</w:t>
        </w:r>
      </w:fldSimple>
      <w:r w:rsidRPr="00DD519D">
        <w:t>).</w:t>
      </w:r>
    </w:p>
    <w:p w14:paraId="5A81A523" w14:textId="77777777" w:rsidR="00E51450" w:rsidRPr="00DD519D" w:rsidRDefault="00E51450" w:rsidP="00E51450">
      <w:pPr>
        <w:pStyle w:val="SingleTxtG"/>
      </w:pPr>
      <w:r w:rsidRPr="00DD519D">
        <w:t>2.</w:t>
      </w:r>
      <w:r w:rsidRPr="00DD519D">
        <w:tab/>
        <w:t>Настоящий доклад подготовлен НЦПЧ в тесном сотрудничестве с Минздравом, МВД, МВССО, МДО, Минзанятости, Минкультуры, МНО, МО, Мининфоком, МЧС, Минюстом, судами и правоохранительными органами, данных государственной статистики, а также информации неправительственных организаций.</w:t>
      </w:r>
    </w:p>
    <w:p w14:paraId="3AA903B6" w14:textId="77777777" w:rsidR="00E51450" w:rsidRPr="00E86EFC" w:rsidRDefault="00E51450" w:rsidP="00E51450">
      <w:pPr>
        <w:pStyle w:val="SingleTxtG"/>
      </w:pPr>
      <w:r w:rsidRPr="00DD519D">
        <w:t>3.</w:t>
      </w:r>
      <w:r w:rsidRPr="00DD519D">
        <w:tab/>
        <w:t>Сведения общего характера об Узбекистане представлены в Общем базовом документе, являющимся составной частью докладов государств</w:t>
      </w:r>
      <w:r>
        <w:t>-</w:t>
      </w:r>
      <w:r w:rsidRPr="00DD519D">
        <w:t>участников (HRI/CORE/UZB/2</w:t>
      </w:r>
      <w:r w:rsidRPr="00E86EFC">
        <w:t xml:space="preserve">017). </w:t>
      </w:r>
    </w:p>
    <w:p w14:paraId="01002859" w14:textId="77777777" w:rsidR="00E51450" w:rsidRPr="00DD519D" w:rsidRDefault="00E51450" w:rsidP="00E51450">
      <w:pPr>
        <w:pStyle w:val="SingleTxtG"/>
      </w:pPr>
      <w:r w:rsidRPr="00DD519D">
        <w:t>4.</w:t>
      </w:r>
      <w:r w:rsidRPr="00DD519D">
        <w:tab/>
        <w:t xml:space="preserve">В соответствие с положениями пункта 8 Руководящих принципов подготовки докладов по конкретным договорам, касающихся формы и содержания периодических докладов, представляемых государствами-участниками, в соответствие с пунктом 1 b) статьи 44 КПР, в настоящем докладе не повторяется информация, представленная в </w:t>
      </w:r>
      <w:r>
        <w:t>т</w:t>
      </w:r>
      <w:r w:rsidRPr="00DD519D">
        <w:t xml:space="preserve">ретьем и </w:t>
      </w:r>
      <w:r>
        <w:t>ч</w:t>
      </w:r>
      <w:r w:rsidRPr="00DD519D">
        <w:t>етвертом периодических докладах о выполнении Республикой Узбекистан КПР, а в необходимых случаях приводятся ссылки на пункты указанных периодических докладов. Настоящий доклад был обсужден Комитетом по демократическим институтам, негосударственным организациям и органам самоуправления граждан нижней палаты парламента.</w:t>
      </w:r>
    </w:p>
    <w:p w14:paraId="7E189FE4" w14:textId="77777777" w:rsidR="00E51450" w:rsidRPr="00DD519D" w:rsidRDefault="00E51450" w:rsidP="00E51450">
      <w:pPr>
        <w:pStyle w:val="HChG"/>
      </w:pPr>
      <w:r w:rsidRPr="00DD519D">
        <w:tab/>
        <w:t>II.</w:t>
      </w:r>
      <w:r w:rsidRPr="00DD519D">
        <w:tab/>
        <w:t xml:space="preserve">Существенная информация, касающаяся осуществления Конвенции о правах ребенка </w:t>
      </w:r>
      <w:bookmarkStart w:id="1" w:name="_Toc221098413"/>
      <w:bookmarkStart w:id="2" w:name="_Toc221103170"/>
    </w:p>
    <w:p w14:paraId="11BAEB90" w14:textId="77777777" w:rsidR="00E51450" w:rsidRPr="00DD519D" w:rsidRDefault="00E51450" w:rsidP="00E51450">
      <w:pPr>
        <w:pStyle w:val="H1G"/>
      </w:pPr>
      <w:r w:rsidRPr="00DD519D">
        <w:tab/>
      </w:r>
      <w:r w:rsidRPr="00DD519D">
        <w:tab/>
        <w:t>Общие меры по осуществлению (статьи 4, 42 и 44, пункт 6)</w:t>
      </w:r>
      <w:bookmarkEnd w:id="1"/>
      <w:bookmarkEnd w:id="2"/>
    </w:p>
    <w:p w14:paraId="4AEBAA62" w14:textId="77777777" w:rsidR="00E51450" w:rsidRPr="00DD519D" w:rsidRDefault="00E51450" w:rsidP="00E51450">
      <w:pPr>
        <w:pStyle w:val="SingleTxtG"/>
      </w:pPr>
      <w:r w:rsidRPr="00DD519D">
        <w:t>5.</w:t>
      </w:r>
      <w:r w:rsidRPr="00DD519D">
        <w:tab/>
        <w:t>Информация о национальном законодательстве по обеспечению КПР, принятом до 2003 года, содержится в пунктах 17</w:t>
      </w:r>
      <w:r>
        <w:t>−</w:t>
      </w:r>
      <w:r w:rsidRPr="00DD519D">
        <w:t xml:space="preserve">20, 22, 23 </w:t>
      </w:r>
      <w:r>
        <w:t>т</w:t>
      </w:r>
      <w:r w:rsidRPr="00DD519D">
        <w:t xml:space="preserve">ретьего и </w:t>
      </w:r>
      <w:r>
        <w:t>ч</w:t>
      </w:r>
      <w:r w:rsidRPr="00DD519D">
        <w:t>етвертого периодическ</w:t>
      </w:r>
      <w:r>
        <w:t xml:space="preserve">их </w:t>
      </w:r>
      <w:r w:rsidRPr="00DD519D">
        <w:t>доклад</w:t>
      </w:r>
      <w:r>
        <w:t>ов</w:t>
      </w:r>
      <w:r w:rsidRPr="00DD519D">
        <w:t>. Кроме того, в ноябре 2013</w:t>
      </w:r>
      <w:r>
        <w:t xml:space="preserve"> </w:t>
      </w:r>
      <w:r w:rsidRPr="00DD519D">
        <w:t>г</w:t>
      </w:r>
      <w:r>
        <w:t>ода</w:t>
      </w:r>
      <w:r w:rsidRPr="00DD519D">
        <w:t xml:space="preserve"> были представлены Комментарии Узбекистана к </w:t>
      </w:r>
      <w:r>
        <w:t>з</w:t>
      </w:r>
      <w:r w:rsidRPr="00DD519D">
        <w:t xml:space="preserve">аключительным замечаниям Комитета по правам ребенка по объединенным </w:t>
      </w:r>
      <w:r>
        <w:t>т</w:t>
      </w:r>
      <w:r w:rsidRPr="00DD519D">
        <w:t xml:space="preserve">ретьему и </w:t>
      </w:r>
      <w:r>
        <w:t>ч</w:t>
      </w:r>
      <w:r w:rsidRPr="00DD519D">
        <w:t>етвертому периодическим докладам Узбекистана от 14</w:t>
      </w:r>
      <w:r>
        <w:rPr>
          <w:lang w:val="en-US"/>
        </w:rPr>
        <w:t> </w:t>
      </w:r>
      <w:r w:rsidRPr="00DD519D">
        <w:t>июня 2013</w:t>
      </w:r>
      <w:r>
        <w:t xml:space="preserve"> </w:t>
      </w:r>
      <w:r w:rsidRPr="00DD519D">
        <w:t>г</w:t>
      </w:r>
      <w:r>
        <w:t>ода</w:t>
      </w:r>
      <w:r w:rsidRPr="00DD519D">
        <w:t xml:space="preserve"> (CRC/C/UZB/CO/3-4), а также по первоначальному докладу Узбекистана, представленному в соответствии со статьей 8 Факультативного протокола к Конвенции, касающемуся участия детей в вооруженных конфликтах, принятом 14 июня 2013</w:t>
      </w:r>
      <w:r>
        <w:t xml:space="preserve"> </w:t>
      </w:r>
      <w:r w:rsidRPr="00DD519D">
        <w:t>г</w:t>
      </w:r>
      <w:r>
        <w:t>ода</w:t>
      </w:r>
      <w:r w:rsidRPr="00DD519D">
        <w:t xml:space="preserve"> (CRC/</w:t>
      </w:r>
      <w:fldSimple w:instr=" FILLIN  &quot;Введите часть символа после CRC/&quot;  \* MERGEFORMAT ">
        <w:r w:rsidRPr="00DD519D">
          <w:t>C/OPSC/UZB/CO/1</w:t>
        </w:r>
      </w:fldSimple>
      <w:r w:rsidRPr="00DD519D">
        <w:t>). В отчетном периоде продолжалась работа по совершенствованию национального законодательства по обеспечению прав и законных интересов детей, усилению их защиты от факторов, негативно влияющих на их развитие.</w:t>
      </w:r>
    </w:p>
    <w:p w14:paraId="4DF45ED9" w14:textId="77777777" w:rsidR="00E51450" w:rsidRPr="00DD519D" w:rsidRDefault="00E51450" w:rsidP="00E51450">
      <w:pPr>
        <w:pStyle w:val="SingleTxtG"/>
      </w:pPr>
      <w:r w:rsidRPr="00DD519D">
        <w:t>6.</w:t>
      </w:r>
      <w:r w:rsidRPr="00DD519D">
        <w:tab/>
        <w:t>Утвержденная Президентом 07.02.2017</w:t>
      </w:r>
      <w:r>
        <w:t> г.</w:t>
      </w:r>
      <w:r w:rsidRPr="00DD519D">
        <w:t xml:space="preserve"> «Стратегия действий по пяти приоритетным направлениям развития Республики Узбекистан в 2017</w:t>
      </w:r>
      <w:r>
        <w:t>−</w:t>
      </w:r>
      <w:r w:rsidRPr="00DD519D">
        <w:t xml:space="preserve">2021 годах» положила начало новому этапу коренных демократических преобразований и </w:t>
      </w:r>
      <w:r w:rsidRPr="00DD519D">
        <w:lastRenderedPageBreak/>
        <w:t>модернизации страны, в том числе в области дальнейшего совершенствования системы обеспечения прав, свобод и законных интересов человека.</w:t>
      </w:r>
    </w:p>
    <w:p w14:paraId="32E77E3A" w14:textId="77777777" w:rsidR="00E51450" w:rsidRPr="00DD519D" w:rsidRDefault="00E51450" w:rsidP="00E51450">
      <w:pPr>
        <w:pStyle w:val="SingleTxtG"/>
      </w:pPr>
      <w:r w:rsidRPr="00DD519D">
        <w:t>7.</w:t>
      </w:r>
      <w:r w:rsidRPr="00DD519D">
        <w:tab/>
        <w:t xml:space="preserve">«Стратегия действий» явилась «Дорожной картой» Узбекистана по выполнению ЦУР и реализуется в </w:t>
      </w:r>
      <w:r>
        <w:t>пять</w:t>
      </w:r>
      <w:r w:rsidRPr="00DD519D">
        <w:t xml:space="preserve"> этапов, каждый из которых предусматривает утверждение отдельной ежегодной Государственной программы по ее реализации в соответствии с объявляемым наименованием года.</w:t>
      </w:r>
    </w:p>
    <w:p w14:paraId="75E25746" w14:textId="77777777" w:rsidR="00E51450" w:rsidRPr="00DD519D" w:rsidRDefault="00E51450" w:rsidP="00E51450">
      <w:pPr>
        <w:pStyle w:val="SingleTxtG"/>
      </w:pPr>
      <w:r w:rsidRPr="00DD519D">
        <w:t>8.</w:t>
      </w:r>
      <w:r w:rsidRPr="00DD519D">
        <w:tab/>
        <w:t>В течени</w:t>
      </w:r>
      <w:r>
        <w:t>е</w:t>
      </w:r>
      <w:r w:rsidRPr="00DD519D">
        <w:t xml:space="preserve"> 2013</w:t>
      </w:r>
      <w:r>
        <w:t>−</w:t>
      </w:r>
      <w:r w:rsidRPr="00DD519D">
        <w:t>2018</w:t>
      </w:r>
      <w:r>
        <w:t> </w:t>
      </w:r>
      <w:r w:rsidRPr="00DD519D">
        <w:t>г</w:t>
      </w:r>
      <w:r>
        <w:t>одов</w:t>
      </w:r>
      <w:r w:rsidRPr="00DD519D">
        <w:t xml:space="preserve"> с учетом заключительных замечаний и общих рекомендаций Комитета по правам ребенка по итогам рассмотрения </w:t>
      </w:r>
      <w:r>
        <w:t>т</w:t>
      </w:r>
      <w:r w:rsidRPr="00DD519D">
        <w:t xml:space="preserve">ретьего и </w:t>
      </w:r>
      <w:r>
        <w:t>ч</w:t>
      </w:r>
      <w:r w:rsidRPr="00DD519D">
        <w:t>етвертого периодическ</w:t>
      </w:r>
      <w:r>
        <w:t>их</w:t>
      </w:r>
      <w:r w:rsidRPr="00DD519D">
        <w:t xml:space="preserve"> докладов Узбекистана, в целях дальнейшего улучшения политико-правовых и социально-экономических условий для реализации прав и основных свобод ребенка, укрепления семьи в Узбекистане были приняты более 20</w:t>
      </w:r>
      <w:r>
        <w:t> </w:t>
      </w:r>
      <w:r w:rsidRPr="00DD519D">
        <w:t>законов, 30</w:t>
      </w:r>
      <w:r>
        <w:t> </w:t>
      </w:r>
      <w:r w:rsidRPr="00DD519D">
        <w:t>Указов и постановлений Президента, около 40</w:t>
      </w:r>
      <w:r>
        <w:t> </w:t>
      </w:r>
      <w:r w:rsidRPr="00DD519D">
        <w:t>постановлений Правительства и более 30</w:t>
      </w:r>
      <w:r>
        <w:t> </w:t>
      </w:r>
      <w:r w:rsidRPr="00DD519D">
        <w:t xml:space="preserve">ведомственных нормативно-правовых актов </w:t>
      </w:r>
      <w:r>
        <w:t>⸻</w:t>
      </w:r>
      <w:r w:rsidRPr="00DD519D">
        <w:t xml:space="preserve"> всего около 100 нормативно-правовых актов. </w:t>
      </w:r>
    </w:p>
    <w:p w14:paraId="073B2154" w14:textId="77777777" w:rsidR="00E51450" w:rsidRPr="00DD519D" w:rsidRDefault="00E51450" w:rsidP="00E51450">
      <w:pPr>
        <w:pStyle w:val="SingleTxtG"/>
      </w:pPr>
      <w:r w:rsidRPr="00DD519D">
        <w:t>9.</w:t>
      </w:r>
      <w:r w:rsidRPr="00DD519D">
        <w:tab/>
        <w:t xml:space="preserve">В 2017 году принят </w:t>
      </w:r>
      <w:r w:rsidRPr="00D33798">
        <w:rPr>
          <w:iCs/>
        </w:rPr>
        <w:t>Закон</w:t>
      </w:r>
      <w:r w:rsidRPr="00DD519D">
        <w:rPr>
          <w:i/>
        </w:rPr>
        <w:t xml:space="preserve"> </w:t>
      </w:r>
      <w:r w:rsidRPr="0049025A">
        <w:rPr>
          <w:iCs/>
        </w:rPr>
        <w:t>«О защите детей от информации, наносящей вред их здоровью». Закон запрещает ра</w:t>
      </w:r>
      <w:r w:rsidRPr="00DD519D">
        <w:t xml:space="preserve">спространение среди детей информации: </w:t>
      </w:r>
    </w:p>
    <w:p w14:paraId="027A419A" w14:textId="77777777" w:rsidR="00E51450" w:rsidRPr="00DD519D" w:rsidRDefault="00E51450" w:rsidP="00E51450">
      <w:pPr>
        <w:pStyle w:val="Bullet1G"/>
        <w:tabs>
          <w:tab w:val="left" w:pos="1701"/>
        </w:tabs>
      </w:pPr>
      <w:r w:rsidRPr="00DD519D">
        <w:tab/>
        <w:t>побуждающей</w:t>
      </w:r>
      <w:r w:rsidRPr="00DD519D">
        <w:rPr>
          <w:lang w:bidi="ru-RU"/>
        </w:rPr>
        <w:t xml:space="preserve"> детей к совершению действий, представляющих угрозу их жизни и здоровью, в том числе к самоубийству;</w:t>
      </w:r>
      <w:r w:rsidRPr="00DD519D">
        <w:t xml:space="preserve"> </w:t>
      </w:r>
    </w:p>
    <w:p w14:paraId="27335942" w14:textId="77777777" w:rsidR="00E51450" w:rsidRPr="00DD519D" w:rsidRDefault="00E51450" w:rsidP="00E51450">
      <w:pPr>
        <w:pStyle w:val="Bullet1G"/>
        <w:tabs>
          <w:tab w:val="left" w:pos="1701"/>
        </w:tabs>
      </w:pPr>
      <w:r w:rsidRPr="00DD519D">
        <w:tab/>
      </w:r>
      <w:r w:rsidRPr="00DD519D">
        <w:rPr>
          <w:lang w:bidi="ru-RU"/>
        </w:rPr>
        <w:t>способная</w:t>
      </w:r>
      <w:r w:rsidRPr="00DD519D">
        <w:t xml:space="preserve"> вызвать у детей желание употребить алкогольную и табачную продукцию, наркотические средства, психотропные вещества, принять участие в азартных играх, массовых беспорядках, заниматься проституцией, бродяжничеством, попрошайничеством;</w:t>
      </w:r>
    </w:p>
    <w:p w14:paraId="77F4082D" w14:textId="77777777" w:rsidR="00E51450" w:rsidRPr="00DD519D" w:rsidRDefault="00E51450" w:rsidP="00E51450">
      <w:pPr>
        <w:pStyle w:val="Bullet1G"/>
        <w:tabs>
          <w:tab w:val="left" w:pos="1701"/>
        </w:tabs>
      </w:pPr>
      <w:r w:rsidRPr="00DD519D">
        <w:tab/>
        <w:t xml:space="preserve">побуждающая осуществлять насильственные действия по отношению к людям или животным; </w:t>
      </w:r>
    </w:p>
    <w:p w14:paraId="67EA96F6" w14:textId="77777777" w:rsidR="00E51450" w:rsidRPr="00DD519D" w:rsidRDefault="00E51450" w:rsidP="00E51450">
      <w:pPr>
        <w:pStyle w:val="Bullet1G"/>
        <w:tabs>
          <w:tab w:val="left" w:pos="1701"/>
        </w:tabs>
      </w:pPr>
      <w:r w:rsidRPr="00DD519D">
        <w:tab/>
        <w:t>отрицающая семейные ценности, пропагандирующая разврат;</w:t>
      </w:r>
    </w:p>
    <w:p w14:paraId="2DAE5BDF" w14:textId="77777777" w:rsidR="00E51450" w:rsidRPr="00DD519D" w:rsidRDefault="00E51450" w:rsidP="00E51450">
      <w:pPr>
        <w:pStyle w:val="Bullet1G"/>
        <w:tabs>
          <w:tab w:val="left" w:pos="1701"/>
        </w:tabs>
      </w:pPr>
      <w:r w:rsidRPr="00DD519D">
        <w:tab/>
        <w:t xml:space="preserve">оправдывающая противоправное поведение; </w:t>
      </w:r>
    </w:p>
    <w:p w14:paraId="15074132" w14:textId="77777777" w:rsidR="00E51450" w:rsidRPr="00DD519D" w:rsidRDefault="00E51450" w:rsidP="00E51450">
      <w:pPr>
        <w:pStyle w:val="Bullet1G"/>
        <w:tabs>
          <w:tab w:val="left" w:pos="1701"/>
        </w:tabs>
      </w:pPr>
      <w:r w:rsidRPr="00DD519D">
        <w:tab/>
        <w:t>содержащая информацию</w:t>
      </w:r>
      <w:r w:rsidRPr="00DD519D">
        <w:rPr>
          <w:lang w:bidi="ru-RU"/>
        </w:rPr>
        <w:t xml:space="preserve"> порнографического характера </w:t>
      </w:r>
      <w:r w:rsidRPr="00DD519D">
        <w:t xml:space="preserve">и др. </w:t>
      </w:r>
    </w:p>
    <w:p w14:paraId="525CE412" w14:textId="77777777" w:rsidR="00E51450" w:rsidRPr="00DD519D" w:rsidRDefault="00E51450" w:rsidP="00E51450">
      <w:pPr>
        <w:pStyle w:val="SingleTxtG"/>
      </w:pPr>
      <w:r w:rsidRPr="00DD519D">
        <w:t>10.</w:t>
      </w:r>
      <w:r w:rsidRPr="00DD519D">
        <w:tab/>
        <w:t>В</w:t>
      </w:r>
      <w:r w:rsidRPr="00DD519D">
        <w:rPr>
          <w:lang w:bidi="ru-RU"/>
        </w:rPr>
        <w:t xml:space="preserve"> УК внесено изменение, в соответствии с которым, за уклонение от содержания </w:t>
      </w:r>
      <w:r w:rsidRPr="00DD519D">
        <w:t>несовершеннолетнего в виде неуплаты алиментов свыше двух месяцев установлено наказание в виде лишения свободы до одного года.</w:t>
      </w:r>
    </w:p>
    <w:p w14:paraId="50A65643" w14:textId="77777777" w:rsidR="00E51450" w:rsidRPr="00DD519D" w:rsidRDefault="00E51450" w:rsidP="00E51450">
      <w:pPr>
        <w:pStyle w:val="SingleTxtG"/>
      </w:pPr>
      <w:r w:rsidRPr="00DD519D">
        <w:t>11.</w:t>
      </w:r>
      <w:r w:rsidRPr="00DD519D">
        <w:tab/>
        <w:t>Реализуется Концепция совершенствования уголовного и уголовно-процессуального законодательства Узбекистана. В Концепции уделено особое внимание дальнейшей гуманизации уголовного законодательства в отношении социально уязвимых групп населения, в том числе несовершеннолетних, одиноких лиц, имеющих на иждивении несовершеннолетних детей, а также обеспечению надежной защиты прав и законных интересов несовершеннолетних, привлекаемых к участию в уголовном процессе.</w:t>
      </w:r>
    </w:p>
    <w:p w14:paraId="18482C5F" w14:textId="77777777" w:rsidR="00E51450" w:rsidRPr="00DD519D" w:rsidRDefault="00E51450" w:rsidP="00E51450">
      <w:pPr>
        <w:pStyle w:val="SingleTxtG"/>
      </w:pPr>
      <w:r w:rsidRPr="00DD519D">
        <w:t>12.</w:t>
      </w:r>
      <w:r w:rsidRPr="00DD519D">
        <w:tab/>
        <w:t xml:space="preserve">В стране принята Государственная программа «Ёшлар </w:t>
      </w:r>
      <w:r>
        <w:t>⸻</w:t>
      </w:r>
      <w:r w:rsidRPr="00DD519D">
        <w:t xml:space="preserve"> келажагимиз» (Молодежь </w:t>
      </w:r>
      <w:r>
        <w:t>⸻</w:t>
      </w:r>
      <w:r w:rsidRPr="00DD519D">
        <w:t xml:space="preserve"> наше будущее), направленная на обеспечение занятости молодежи посредством поддержки в реализации молодежных бизнес инициатив, стартапов, идей и проектов, обучения незанятной молодежи востребованным на рынке труда специальностям и навыкам ведения бизнеса. Программа охватывает молодежи с 14</w:t>
      </w:r>
      <w:r>
        <w:t> </w:t>
      </w:r>
      <w:r w:rsidRPr="00DD519D">
        <w:t>лет. Бюджет программы только на текущий год составляет в эквиваленте 90</w:t>
      </w:r>
      <w:r>
        <w:t> </w:t>
      </w:r>
      <w:r w:rsidRPr="00DD519D">
        <w:t>млн</w:t>
      </w:r>
      <w:r>
        <w:t> </w:t>
      </w:r>
      <w:r w:rsidRPr="00DD519D">
        <w:t>долл</w:t>
      </w:r>
      <w:r>
        <w:t>.</w:t>
      </w:r>
      <w:r w:rsidRPr="00DD519D">
        <w:t xml:space="preserve"> США. В рамках данной программы предусмотрено предоставление молодым людям льготных кредитов и лизинга со ставкой 7</w:t>
      </w:r>
      <w:r>
        <w:t> %</w:t>
      </w:r>
      <w:r w:rsidRPr="00DD519D">
        <w:t xml:space="preserve"> годовых, строительство на условиях государственно-частного партнерства коворкинг-центров и комплексов для создания торгово-бытовых и малых производственных площадок для молодежи.</w:t>
      </w:r>
    </w:p>
    <w:p w14:paraId="23DAFECC" w14:textId="77777777" w:rsidR="00E51450" w:rsidRPr="00DD519D" w:rsidRDefault="00E51450" w:rsidP="00E51450">
      <w:pPr>
        <w:pStyle w:val="SingleTxtG"/>
      </w:pPr>
      <w:r w:rsidRPr="00DD519D">
        <w:t>13.</w:t>
      </w:r>
      <w:r w:rsidRPr="00DD519D">
        <w:tab/>
        <w:t>Реализуются меры по укреплению национальных институтов по правам человека. В соответствие с Парижскими принципами укреплен правовой статус института Омбудсмена. В 2017 г</w:t>
      </w:r>
      <w:r>
        <w:t>оду</w:t>
      </w:r>
      <w:r w:rsidRPr="00DD519D">
        <w:t xml:space="preserve"> Омбудсмен получил право на обращение в Конституционный суд по вопросу проверки конституционности законов и иных нормативно-правовых актов по правам человека, подготовку специальных докладов о ситуации в сфере обеспечения прав отдельных категорий граждан, активное участие в </w:t>
      </w:r>
      <w:r w:rsidRPr="00DD519D">
        <w:lastRenderedPageBreak/>
        <w:t>законопроектной деятельности и взаимодействие с институтами гражданского общества, укрепление системы региональных представителей Омбудсмена.</w:t>
      </w:r>
    </w:p>
    <w:p w14:paraId="236D9A20" w14:textId="77777777" w:rsidR="00E51450" w:rsidRPr="00DD519D" w:rsidRDefault="00E51450" w:rsidP="00E51450">
      <w:pPr>
        <w:pStyle w:val="SingleTxtG"/>
      </w:pPr>
      <w:r w:rsidRPr="00DD519D">
        <w:t>14.</w:t>
      </w:r>
      <w:r w:rsidRPr="00DD519D">
        <w:tab/>
        <w:t xml:space="preserve">Приняты меры по повышению эффективности деятельности НЦПЧ, расширению сотрудничества с УВКПЧ ООН и другими международными структурами, институтами гражданского общества, открыт обновленный веб-сайт Центра, реализуется Концепция сотрудничества Центра с ННО по вопросам подготовки национальных и альтернативных докладов по правам человека, проведения информационно-просветительской деятельности в данной сфере, издана книга «Организация общественного контроля за исполнением законов в Республике Узбекистан». </w:t>
      </w:r>
    </w:p>
    <w:p w14:paraId="3EBE7213" w14:textId="77777777" w:rsidR="00E51450" w:rsidRPr="00DD519D" w:rsidRDefault="00E51450" w:rsidP="00E51450">
      <w:pPr>
        <w:pStyle w:val="SingleTxtG"/>
      </w:pPr>
      <w:r w:rsidRPr="00DD519D">
        <w:t>15.</w:t>
      </w:r>
      <w:r w:rsidRPr="00DD519D">
        <w:tab/>
        <w:t xml:space="preserve">В целях устранения причин и условий нарушения прав предпринимателей, усиления мониторинга ситуации в данной сфере создан институт Уполномоченного Президента Республики Узбекистан по защите прав и законных интересов субъектов предпринимательства (Бизнес-омбудсмен). </w:t>
      </w:r>
    </w:p>
    <w:p w14:paraId="2B2B2270" w14:textId="77777777" w:rsidR="00E51450" w:rsidRPr="00DD519D" w:rsidRDefault="00E51450" w:rsidP="00E51450">
      <w:pPr>
        <w:pStyle w:val="SingleTxtG"/>
      </w:pPr>
      <w:r w:rsidRPr="00DD519D">
        <w:t>16.</w:t>
      </w:r>
      <w:r w:rsidRPr="00DD519D">
        <w:tab/>
        <w:t xml:space="preserve">В настоящее время активно обсуждается вопрос о внедрении в Узбекистане института Омбудсмена по правам детей и молодежи, совместно с экспертами ЮНИСЕФ подготовлен проект </w:t>
      </w:r>
      <w:bookmarkStart w:id="3" w:name="_Hlk56609814"/>
      <w:r w:rsidRPr="00DD519D">
        <w:t>Закона «Об Уполномоченном при Президенте Республики Узбекистан по защите прав детей и молодежи».</w:t>
      </w:r>
      <w:bookmarkEnd w:id="3"/>
    </w:p>
    <w:p w14:paraId="30D4ECDE" w14:textId="77777777" w:rsidR="00E51450" w:rsidRPr="00DD519D" w:rsidRDefault="00E51450" w:rsidP="00E51450">
      <w:pPr>
        <w:pStyle w:val="SingleTxtG"/>
      </w:pPr>
      <w:r w:rsidRPr="00DD519D">
        <w:t>17.</w:t>
      </w:r>
      <w:r w:rsidRPr="00DD519D">
        <w:tab/>
        <w:t>Сегодня 92</w:t>
      </w:r>
      <w:r>
        <w:t> </w:t>
      </w:r>
      <w:r w:rsidRPr="00DD519D">
        <w:t xml:space="preserve">% детей в стране по параметрам развития соответствуют стандартам ВОЗ. В составленном Международной организацией </w:t>
      </w:r>
      <w:r>
        <w:t>«</w:t>
      </w:r>
      <w:r w:rsidRPr="00DD519D">
        <w:t>Save the children</w:t>
      </w:r>
      <w:r>
        <w:t>»</w:t>
      </w:r>
      <w:r w:rsidRPr="00DD519D">
        <w:t xml:space="preserve"> рейтинге стран, где лучше всего заботятся о здоровье подрастающего поколения, Узбекистан по достоинству занял 9-е место среди 161 государства.</w:t>
      </w:r>
    </w:p>
    <w:p w14:paraId="738FD3BE" w14:textId="77777777" w:rsidR="00E51450" w:rsidRPr="00DD519D" w:rsidRDefault="00E51450" w:rsidP="00E51450">
      <w:pPr>
        <w:pStyle w:val="SingleTxtG"/>
      </w:pPr>
      <w:r w:rsidRPr="00DD519D">
        <w:t>18.</w:t>
      </w:r>
      <w:r w:rsidRPr="00DD519D">
        <w:tab/>
        <w:t>В стране уделяется пристальное внимание качественному образованию молодого поколения. Около 60</w:t>
      </w:r>
      <w:r>
        <w:t> %</w:t>
      </w:r>
      <w:r w:rsidRPr="00DD519D">
        <w:t xml:space="preserve"> общегодового бюджета страны направляется на поддержку социальной сферы, из них половина приходится на долю образования.</w:t>
      </w:r>
    </w:p>
    <w:p w14:paraId="6FBB0AB8" w14:textId="77777777" w:rsidR="00E51450" w:rsidRPr="00DD519D" w:rsidRDefault="00E51450" w:rsidP="00E51450">
      <w:pPr>
        <w:pStyle w:val="H23G"/>
      </w:pPr>
      <w:bookmarkStart w:id="4" w:name="_Toc221098414"/>
      <w:bookmarkStart w:id="5" w:name="_Toc221103171"/>
      <w:r w:rsidRPr="00DD519D">
        <w:tab/>
      </w:r>
      <w:r w:rsidRPr="00DD519D">
        <w:tab/>
        <w:t>Конвенция о правах ребенка как часть национального законодательства и</w:t>
      </w:r>
      <w:r>
        <w:t> </w:t>
      </w:r>
      <w:r w:rsidRPr="00DD519D">
        <w:t xml:space="preserve">практики и оговорки </w:t>
      </w:r>
    </w:p>
    <w:p w14:paraId="759727DB" w14:textId="77777777" w:rsidR="00E51450" w:rsidRPr="00DD519D" w:rsidRDefault="00E51450" w:rsidP="00E51450">
      <w:pPr>
        <w:pStyle w:val="SingleTxtG"/>
      </w:pPr>
      <w:r w:rsidRPr="00DD519D">
        <w:t>19.</w:t>
      </w:r>
      <w:r w:rsidRPr="00DD519D">
        <w:tab/>
        <w:t xml:space="preserve">Национальное законодательство, лежащее в основе выполнения КПР и Факультативных протоколов, полностью отвечает международным обязательствам Узбекистана. </w:t>
      </w:r>
    </w:p>
    <w:p w14:paraId="42E0F5DE" w14:textId="77777777" w:rsidR="00E51450" w:rsidRPr="00DD519D" w:rsidRDefault="00E51450" w:rsidP="00E51450">
      <w:pPr>
        <w:pStyle w:val="SingleTxtG"/>
      </w:pPr>
      <w:r w:rsidRPr="00DD519D">
        <w:t>20.</w:t>
      </w:r>
      <w:r w:rsidRPr="00DD519D">
        <w:tab/>
        <w:t>Закон «О гарантиях прав ребенка» от 07.01.2008</w:t>
      </w:r>
      <w:r>
        <w:t> </w:t>
      </w:r>
      <w:r w:rsidRPr="00DD519D">
        <w:t>г. с изменениями и дополнениями от 26.12.2016</w:t>
      </w:r>
      <w:r>
        <w:t> </w:t>
      </w:r>
      <w:r w:rsidRPr="00DD519D">
        <w:t>г. и 13.06.2017</w:t>
      </w:r>
      <w:r>
        <w:t> </w:t>
      </w:r>
      <w:r w:rsidRPr="00DD519D">
        <w:t>г. содержит нормы по защите прав ребенка на жизнь, здоровье, личную неприкосновенность, гарантирует защиту ребенка от всех форм эксплуатации, физического, психического и сексуального насилия, пыток и других форм жестокого и грубого или унижающего человеческое достоинство обращения, сексуальных домогательств, вовлечения в преступную деятельность и т.</w:t>
      </w:r>
      <w:r>
        <w:t> </w:t>
      </w:r>
      <w:r w:rsidRPr="00DD519D">
        <w:t>д. Закон гарантирует права ребенка на защиту со стороны родителей, лиц их заменяющих, органов опеки и попечительства, прокуратуры, суда, ОСГ.</w:t>
      </w:r>
      <w:bookmarkStart w:id="6" w:name="1297479"/>
      <w:bookmarkEnd w:id="6"/>
    </w:p>
    <w:p w14:paraId="4B45227C" w14:textId="77777777" w:rsidR="00E51450" w:rsidRPr="00DD519D" w:rsidRDefault="00E51450" w:rsidP="00E51450">
      <w:pPr>
        <w:pStyle w:val="SingleTxtG"/>
      </w:pPr>
      <w:r w:rsidRPr="00DD519D">
        <w:t>21.</w:t>
      </w:r>
      <w:r w:rsidRPr="00DD519D">
        <w:tab/>
        <w:t>Закон «Об опеке и попечительстве» определяет основные направления государственной политики по обеспечению своевременного выявления, учета и устройства лиц, нуждающихся в установлении над ними опеки или попечительства, поддержке заботящихся о них семей, защита прав, свобод и законных интересов подопечных, обеспечение приоритета семейной формы воспитания детей, обеспечение взаимодействия между государственными органами и институтами гражданского общества.</w:t>
      </w:r>
    </w:p>
    <w:p w14:paraId="3648CAE9" w14:textId="77777777" w:rsidR="00E51450" w:rsidRPr="00DD519D" w:rsidRDefault="00E51450" w:rsidP="00E51450">
      <w:pPr>
        <w:pStyle w:val="SingleTxtG"/>
      </w:pPr>
      <w:r w:rsidRPr="00DD519D">
        <w:t>22.</w:t>
      </w:r>
      <w:r w:rsidRPr="00DD519D">
        <w:tab/>
        <w:t>Указом Президента от 29.05.2017</w:t>
      </w:r>
      <w:r>
        <w:t> </w:t>
      </w:r>
      <w:r w:rsidRPr="00DD519D">
        <w:t>г. утверждено Положение о порядке предоставления политического убежища в Республике Узбекистан, согласно которому политическое убежище в Республике Узбекистан лицам и членам их семей, ищущим убежище и защиту от преследования или реальной угрозы стать жертвой преследования в стране своей гражданской принадлежности или постоянного местожительства за общественно-политическую деятельность, религиозные убеждения, расовую или национальную принадлежность, а также других случаев нарушений прав человека, которые предусмотрены нормами международного права.</w:t>
      </w:r>
    </w:p>
    <w:p w14:paraId="219D1AA6" w14:textId="77777777" w:rsidR="00E51450" w:rsidRPr="00DD519D" w:rsidRDefault="00E51450" w:rsidP="00E51450">
      <w:pPr>
        <w:pStyle w:val="SingleTxtG"/>
      </w:pPr>
      <w:r w:rsidRPr="00DD519D">
        <w:lastRenderedPageBreak/>
        <w:t>23.</w:t>
      </w:r>
      <w:r w:rsidRPr="00DD519D">
        <w:tab/>
        <w:t xml:space="preserve">В целях регулирования отношений в области защиты детей от информации, наносящей вред их здоровью </w:t>
      </w:r>
      <w:r>
        <w:t>0</w:t>
      </w:r>
      <w:r w:rsidRPr="00DD519D">
        <w:t>8.09.2017</w:t>
      </w:r>
      <w:r>
        <w:t> </w:t>
      </w:r>
      <w:r w:rsidRPr="00DD519D">
        <w:t xml:space="preserve">г. принят </w:t>
      </w:r>
      <w:bookmarkStart w:id="7" w:name="_Hlk56609846"/>
      <w:r w:rsidRPr="0049025A">
        <w:rPr>
          <w:iCs/>
        </w:rPr>
        <w:t>Закон «О защите детей от информации, наносящей вред их здоровью»,</w:t>
      </w:r>
      <w:bookmarkEnd w:id="7"/>
      <w:r w:rsidRPr="0049025A">
        <w:rPr>
          <w:iCs/>
        </w:rPr>
        <w:t xml:space="preserve"> кот</w:t>
      </w:r>
      <w:r w:rsidRPr="00DD519D">
        <w:t>орый определил основные направления государственной политики в данной сфере, полномочия государственных органов и формы участия ОСГ, ННО и СМИ в общественном контроле за исполнением закона, установил классификацию информации, запрещенной для распространения среди детей. Закон «Об охране здоровья граждан» от 13.06.2017</w:t>
      </w:r>
      <w:r>
        <w:t> </w:t>
      </w:r>
      <w:r w:rsidRPr="00DD519D">
        <w:t>г. гарантировал право ребенка на охрану здоровья.</w:t>
      </w:r>
      <w:bookmarkStart w:id="8" w:name="41605"/>
      <w:bookmarkStart w:id="9" w:name="41615"/>
      <w:bookmarkEnd w:id="8"/>
      <w:bookmarkEnd w:id="9"/>
    </w:p>
    <w:p w14:paraId="23140927" w14:textId="77777777" w:rsidR="00E51450" w:rsidRPr="00DD519D" w:rsidRDefault="00E51450" w:rsidP="00E51450">
      <w:pPr>
        <w:pStyle w:val="SingleTxtG"/>
      </w:pPr>
      <w:r w:rsidRPr="00DD519D">
        <w:t>24.</w:t>
      </w:r>
      <w:r w:rsidRPr="00DD519D">
        <w:tab/>
        <w:t>Права детей и молодежи получили дополнительную правовую защиту согласно Закон</w:t>
      </w:r>
      <w:r>
        <w:t>у</w:t>
      </w:r>
      <w:r w:rsidRPr="00DD519D">
        <w:t xml:space="preserve"> «О государственной молодежной политике» от 14.09.2016</w:t>
      </w:r>
      <w:r>
        <w:t> </w:t>
      </w:r>
      <w:r w:rsidRPr="00DD519D">
        <w:t xml:space="preserve">г. Закон определил понятие «молодежи», к которым отнесены лица от 14 до 30 лет включительно. </w:t>
      </w:r>
    </w:p>
    <w:p w14:paraId="52AFF582" w14:textId="77777777" w:rsidR="00E51450" w:rsidRPr="00DD519D" w:rsidRDefault="00E51450" w:rsidP="00E51450">
      <w:pPr>
        <w:pStyle w:val="SingleTxtG"/>
      </w:pPr>
      <w:r w:rsidRPr="00DD519D">
        <w:t>25.</w:t>
      </w:r>
      <w:r w:rsidRPr="00DD519D">
        <w:tab/>
        <w:t>Указом Президента от 30.11.2017</w:t>
      </w:r>
      <w:r>
        <w:t> </w:t>
      </w:r>
      <w:r w:rsidRPr="00DD519D">
        <w:t xml:space="preserve">г. «О дополнительных мерах по усилению гарантий прав и свобод граждан в судебно-следственной деятельности» признано недопустимым использование в качестве доказательств по уголовным делам данных, полученных с нарушениями процессуального законодательства, в том числе собранных с применением пыток. Президент Узбекистана особо подчеркивает, что в Узбекистане впредь категорически не будут допускаться случаи пыток, оказания психического и физического воздействия, другие виды насилия по отношению к лицам, арестованным и привлеченным к уголовной ответственности. </w:t>
      </w:r>
    </w:p>
    <w:p w14:paraId="436A5BFC" w14:textId="77777777" w:rsidR="00E51450" w:rsidRPr="00DD519D" w:rsidRDefault="00E51450" w:rsidP="00E51450">
      <w:pPr>
        <w:pStyle w:val="SingleTxtG"/>
      </w:pPr>
      <w:r w:rsidRPr="00DD519D">
        <w:t>26.</w:t>
      </w:r>
      <w:r w:rsidRPr="00DD519D">
        <w:tab/>
        <w:t>Приняты меры по защите имущественных прав ребенка путем внесения в СК. Законодательством установлена ответственность за пропаганду культа насилия и</w:t>
      </w:r>
      <w:r>
        <w:t> </w:t>
      </w:r>
      <w:r w:rsidRPr="00DD519D">
        <w:t>жестокости, порнографической продукции с использованием детей; за воспрепятствование получению детьми обязательного общего среднего образования.</w:t>
      </w:r>
    </w:p>
    <w:p w14:paraId="6257B1A1" w14:textId="77777777" w:rsidR="00E51450" w:rsidRPr="00DD519D" w:rsidRDefault="00E51450" w:rsidP="00E51450">
      <w:pPr>
        <w:pStyle w:val="SingleTxtG"/>
      </w:pPr>
      <w:r w:rsidRPr="00DD519D">
        <w:t>27.</w:t>
      </w:r>
      <w:r w:rsidRPr="00DD519D">
        <w:tab/>
        <w:t>Указом Президента от 03.02.2017</w:t>
      </w:r>
      <w:r>
        <w:t> </w:t>
      </w:r>
      <w:r w:rsidRPr="00DD519D">
        <w:t>г. определены задачи ОСГ в сфере воспитания и защиты молодого поколения от идеологических угроз, введена должность заместителя председателя ОСГ по делам молодежи, а также утверждена Программа комплексных мер по дальнейшему совершенствованию деятельности ОСГ, в т</w:t>
      </w:r>
      <w:r>
        <w:t>ом числе</w:t>
      </w:r>
      <w:r w:rsidRPr="00DD519D">
        <w:t xml:space="preserve"> по вопросам профилактики безнадзорности и правонарушений детей и молодежи и защите их прав, осуществлению общественного контроля за качеством образования и воспитания, социальной поддержки многодетных и малообеспеченных семей.</w:t>
      </w:r>
    </w:p>
    <w:p w14:paraId="59465A95" w14:textId="77777777" w:rsidR="00E51450" w:rsidRPr="00DD519D" w:rsidRDefault="00E51450" w:rsidP="00E51450">
      <w:pPr>
        <w:pStyle w:val="SingleTxtG"/>
      </w:pPr>
      <w:r w:rsidRPr="00DD519D">
        <w:t>28.</w:t>
      </w:r>
      <w:r w:rsidRPr="00DD519D">
        <w:tab/>
        <w:t xml:space="preserve">В рамках борьбы с детской и молодежной преступностью введены должности заместителя Министра внутренних дел по делам молодежи и заместителей начальников региональных отделов органов внутренних дел на местах по данным вопросам, приняты меры по усилению статуса деятельности Межведомственных комиссий по делам несовершеннолетних, функционирующих при органах исполнительной власти. </w:t>
      </w:r>
    </w:p>
    <w:p w14:paraId="7B0DF1F3" w14:textId="77777777" w:rsidR="00E51450" w:rsidRPr="00DD519D" w:rsidRDefault="00E51450" w:rsidP="00E51450">
      <w:pPr>
        <w:pStyle w:val="SingleTxtG"/>
      </w:pPr>
      <w:r w:rsidRPr="00DD519D">
        <w:t>29.</w:t>
      </w:r>
      <w:r w:rsidRPr="00DD519D">
        <w:tab/>
        <w:t>Постановлением Президента «О мерах по дальнейшему совершенствованию системы профилактики правонарушений и борьбы с преступностью» определены задачи государственных органов по сотрудничеству с институтами гражданского общества в данной сфере. Каждый четверг определен Днем профилактики правонарушений. В результате принятых мер улучшена духовно-моральная обстановка в 22</w:t>
      </w:r>
      <w:r>
        <w:t> </w:t>
      </w:r>
      <w:r w:rsidRPr="00DD519D">
        <w:t>370 неблагополучных семьях, предупрежден распад 11</w:t>
      </w:r>
      <w:r>
        <w:t> </w:t>
      </w:r>
      <w:r w:rsidRPr="00DD519D">
        <w:t xml:space="preserve">345 молодых семей, раскрыты 4494 преступления. В целях создания действенной системы координации деятельности по профилактике правонарушений и борьбе с преступностью, внедрения современных организационно-правовых механизмов предупреждения и пресечения нарушения законов созданы: </w:t>
      </w:r>
      <w:bookmarkStart w:id="10" w:name="3142515"/>
      <w:r>
        <w:t>четыре</w:t>
      </w:r>
      <w:r w:rsidRPr="00DD519D">
        <w:t xml:space="preserve"> Республиканские межведомственные комиссии по профилактике правонарушений и борьбе с преступностью;</w:t>
      </w:r>
      <w:bookmarkStart w:id="11" w:name="3142518"/>
      <w:bookmarkEnd w:id="10"/>
      <w:r w:rsidRPr="00DD519D">
        <w:t xml:space="preserve"> по делам несовершеннолетних;</w:t>
      </w:r>
      <w:bookmarkEnd w:id="11"/>
      <w:r w:rsidRPr="00DD519D">
        <w:t xml:space="preserve"> </w:t>
      </w:r>
      <w:bookmarkStart w:id="12" w:name="3142520"/>
      <w:r w:rsidRPr="00DD519D">
        <w:t>по противодействию торговле людьми;</w:t>
      </w:r>
      <w:bookmarkStart w:id="13" w:name="3142522"/>
      <w:bookmarkEnd w:id="12"/>
      <w:r w:rsidRPr="00DD519D">
        <w:t xml:space="preserve"> по противодействию коррупции.</w:t>
      </w:r>
      <w:bookmarkEnd w:id="13"/>
    </w:p>
    <w:p w14:paraId="6107DFBA" w14:textId="77777777" w:rsidR="00E51450" w:rsidRPr="00DD519D" w:rsidRDefault="00E51450" w:rsidP="00E51450">
      <w:pPr>
        <w:pStyle w:val="SingleTxtG"/>
      </w:pPr>
      <w:r w:rsidRPr="00DD519D">
        <w:t>30.</w:t>
      </w:r>
      <w:r w:rsidRPr="00DD519D">
        <w:tab/>
        <w:t>Приоритетной задачей государства и общества является претворение в жизнь Стратегии действий по пяти приоритетным направлениям развития Республики Узбекистан в 2017</w:t>
      </w:r>
      <w:r>
        <w:t>−</w:t>
      </w:r>
      <w:r w:rsidRPr="00DD519D">
        <w:t xml:space="preserve">2021 годах. </w:t>
      </w:r>
      <w:r w:rsidRPr="00DD519D">
        <w:rPr>
          <w:i/>
        </w:rPr>
        <w:t xml:space="preserve">Основные национальные приоритеты в сфере прав и свобод человека </w:t>
      </w:r>
      <w:r w:rsidRPr="00DD519D">
        <w:t>исходят из Послания Президента Узбекистана парламенту страны 22</w:t>
      </w:r>
      <w:r>
        <w:t> </w:t>
      </w:r>
      <w:r w:rsidRPr="00DD519D">
        <w:t>декабря 2017 г</w:t>
      </w:r>
      <w:r>
        <w:t>ода</w:t>
      </w:r>
      <w:r w:rsidRPr="00DD519D">
        <w:t xml:space="preserve">: </w:t>
      </w:r>
    </w:p>
    <w:p w14:paraId="061EC481" w14:textId="77777777" w:rsidR="00E51450" w:rsidRPr="00DD519D" w:rsidRDefault="00E51450" w:rsidP="00E51450">
      <w:pPr>
        <w:pStyle w:val="SingleTxtG"/>
      </w:pPr>
      <w:r>
        <w:lastRenderedPageBreak/>
        <w:tab/>
      </w:r>
      <w:r>
        <w:tab/>
      </w:r>
      <w:r w:rsidRPr="00DD519D">
        <w:t>a)</w:t>
      </w:r>
      <w:r w:rsidRPr="00DD519D">
        <w:tab/>
        <w:t>совершенствование национальной системы защиты прав и свобод человека на основе кардинального изменения правовых основ деятельности данной системы: органов законодательной, исполнительной и судебной власти;</w:t>
      </w:r>
    </w:p>
    <w:p w14:paraId="65654BD9" w14:textId="77777777" w:rsidR="00E51450" w:rsidRPr="00DD519D" w:rsidRDefault="00E51450" w:rsidP="00E51450">
      <w:pPr>
        <w:pStyle w:val="SingleTxtG"/>
      </w:pPr>
      <w:r>
        <w:tab/>
      </w:r>
      <w:r>
        <w:tab/>
      </w:r>
      <w:r w:rsidRPr="00DD519D">
        <w:t>b)</w:t>
      </w:r>
      <w:r w:rsidRPr="00DD519D">
        <w:tab/>
        <w:t xml:space="preserve">коренное повышение качества и расширения государственных услуг посредством совершенствования деятельности государственных органов в данной сфере; сокращение более ста органов государственного и хозяйственного управления, усиление общественного контроля за деятельностью государственных органов; </w:t>
      </w:r>
    </w:p>
    <w:p w14:paraId="7A1BAC81" w14:textId="77777777" w:rsidR="00E51450" w:rsidRPr="00DD519D" w:rsidRDefault="00E51450" w:rsidP="00E51450">
      <w:pPr>
        <w:pStyle w:val="SingleTxtG"/>
      </w:pPr>
      <w:r>
        <w:tab/>
      </w:r>
      <w:r>
        <w:tab/>
      </w:r>
      <w:r w:rsidRPr="00DD519D">
        <w:t>c)</w:t>
      </w:r>
      <w:r w:rsidRPr="00DD519D">
        <w:tab/>
        <w:t xml:space="preserve">повышение роли </w:t>
      </w:r>
      <w:r w:rsidRPr="00D33798">
        <w:t>ННО</w:t>
      </w:r>
      <w:r w:rsidRPr="00DD519D">
        <w:t xml:space="preserve"> в решении проблем граждан, поддержке уязвимых категорий населения на основе создания при президенте общественно-консультативного совета по развитию гражданского общества; ускорения принятия закона «об общественном контроле» и создания общественных советов при всех государственных органах.</w:t>
      </w:r>
    </w:p>
    <w:p w14:paraId="12B5C78E" w14:textId="77777777" w:rsidR="00E51450" w:rsidRPr="00DD519D" w:rsidRDefault="00E51450" w:rsidP="00E51450">
      <w:pPr>
        <w:pStyle w:val="H23G"/>
      </w:pPr>
      <w:r w:rsidRPr="00DD519D">
        <w:tab/>
      </w:r>
      <w:r w:rsidRPr="00DD519D">
        <w:tab/>
        <w:t xml:space="preserve">Национальный план действий </w:t>
      </w:r>
    </w:p>
    <w:p w14:paraId="62B53B45" w14:textId="77777777" w:rsidR="00E51450" w:rsidRPr="00DD519D" w:rsidRDefault="00E51450" w:rsidP="00E51450">
      <w:pPr>
        <w:pStyle w:val="SingleTxtG"/>
      </w:pPr>
      <w:bookmarkStart w:id="14" w:name="2135837"/>
      <w:bookmarkEnd w:id="14"/>
      <w:r w:rsidRPr="00DD519D">
        <w:t>31.</w:t>
      </w:r>
      <w:r w:rsidRPr="00DD519D">
        <w:tab/>
        <w:t>В стране приняты НПД и государственные программы по имплементации международных стандартов прав и свобод человека. Наряду с НПД по выполнению рекомендаций СПЧ и договорных органов ООН по итогам рассмотрения национальных докладов Узбекистана в сфере прав и свобод человека (2014</w:t>
      </w:r>
      <w:r>
        <w:t>−</w:t>
      </w:r>
      <w:r w:rsidRPr="00DD519D">
        <w:t>2016 г</w:t>
      </w:r>
      <w:r>
        <w:t>оды</w:t>
      </w:r>
      <w:r w:rsidRPr="00DD519D">
        <w:t xml:space="preserve">) приняты: </w:t>
      </w:r>
    </w:p>
    <w:p w14:paraId="5DAFB81B" w14:textId="77777777" w:rsidR="00E51450" w:rsidRPr="00DD519D" w:rsidRDefault="00E51450" w:rsidP="00E51450">
      <w:pPr>
        <w:pStyle w:val="Bullet1G"/>
        <w:tabs>
          <w:tab w:val="left" w:pos="1701"/>
        </w:tabs>
      </w:pPr>
      <w:r w:rsidRPr="00DD519D">
        <w:tab/>
        <w:t>НПД по выполнению рекомендаций Комитета ООН по правам человека по итогам рассмотрения Четвертого национального доклада Узбекистана на 2016</w:t>
      </w:r>
      <w:r>
        <w:t>−</w:t>
      </w:r>
      <w:r w:rsidRPr="00DD519D">
        <w:t>2019 годы (26.08.2016</w:t>
      </w:r>
      <w:r>
        <w:t> </w:t>
      </w:r>
      <w:r w:rsidRPr="00DD519D">
        <w:t xml:space="preserve">г., 2017 год); </w:t>
      </w:r>
    </w:p>
    <w:p w14:paraId="3936CF2E" w14:textId="77777777" w:rsidR="00E51450" w:rsidRPr="00DD519D" w:rsidRDefault="00E51450" w:rsidP="00E51450">
      <w:pPr>
        <w:pStyle w:val="Bullet1G"/>
        <w:tabs>
          <w:tab w:val="left" w:pos="1701"/>
        </w:tabs>
      </w:pPr>
      <w:r w:rsidRPr="00DD519D">
        <w:tab/>
        <w:t>План действий по дальнейшему развитию сотрудничества с УВКПЧ, утвержденный парламентом страны 16.06.2017</w:t>
      </w:r>
      <w:r>
        <w:t> </w:t>
      </w:r>
      <w:r w:rsidRPr="00DD519D">
        <w:t>г.;</w:t>
      </w:r>
    </w:p>
    <w:p w14:paraId="06B6FCB8" w14:textId="77777777" w:rsidR="00E51450" w:rsidRPr="00DD519D" w:rsidRDefault="00E51450" w:rsidP="00E51450">
      <w:pPr>
        <w:pStyle w:val="Bullet1G"/>
        <w:tabs>
          <w:tab w:val="left" w:pos="1701"/>
        </w:tabs>
      </w:pPr>
      <w:r w:rsidRPr="00DD519D">
        <w:tab/>
        <w:t xml:space="preserve">План практических мероприятий («Дорожная карта») по продвижению инициатив Республики Узбекистан, выдвинутых на </w:t>
      </w:r>
      <w:r>
        <w:t>семьдесят второ</w:t>
      </w:r>
      <w:r w:rsidRPr="00DD519D">
        <w:t>й сессии ГА ООН, реализации договоренностей, достигнутых по итогам переговоров с Верховным комиссаром ООН по правам человека, утвержденный Постановлением Президента от 27.09.2017 г.</w:t>
      </w:r>
      <w:r>
        <w:t>;</w:t>
      </w:r>
    </w:p>
    <w:p w14:paraId="3509CCA0" w14:textId="77777777" w:rsidR="00E51450" w:rsidRPr="00DD519D" w:rsidRDefault="00E51450" w:rsidP="00E51450">
      <w:pPr>
        <w:pStyle w:val="Bullet1G"/>
        <w:tabs>
          <w:tab w:val="left" w:pos="1701"/>
        </w:tabs>
      </w:pPr>
      <w:r w:rsidRPr="00DD519D">
        <w:tab/>
        <w:t>НПД по выполнению рекомендаций Комитета по недопущению дискриминации в отношени</w:t>
      </w:r>
      <w:r>
        <w:t>и</w:t>
      </w:r>
      <w:r w:rsidRPr="00DD519D">
        <w:t xml:space="preserve"> женщин от 13 октября 2017 г</w:t>
      </w:r>
      <w:r>
        <w:t>ода</w:t>
      </w:r>
      <w:r w:rsidRPr="00DD519D">
        <w:t>;</w:t>
      </w:r>
    </w:p>
    <w:p w14:paraId="53FBEF4A" w14:textId="77777777" w:rsidR="00E51450" w:rsidRPr="00DD519D" w:rsidRDefault="00E51450" w:rsidP="00E51450">
      <w:pPr>
        <w:pStyle w:val="Bullet1G"/>
        <w:tabs>
          <w:tab w:val="left" w:pos="1701"/>
        </w:tabs>
      </w:pPr>
      <w:r w:rsidRPr="00DD519D">
        <w:tab/>
        <w:t>«Дорожные карты» по сотрудничеств</w:t>
      </w:r>
      <w:r>
        <w:t>у</w:t>
      </w:r>
      <w:r w:rsidRPr="00DD519D">
        <w:t xml:space="preserve"> с ОБСЕ, ЕС, утвержденные Правительством.</w:t>
      </w:r>
    </w:p>
    <w:p w14:paraId="0317C992" w14:textId="77777777" w:rsidR="00E51450" w:rsidRPr="00DD519D" w:rsidRDefault="00E51450" w:rsidP="00E51450">
      <w:pPr>
        <w:pStyle w:val="SingleTxtG"/>
      </w:pPr>
      <w:r w:rsidRPr="00DD519D">
        <w:t>32.</w:t>
      </w:r>
      <w:r w:rsidRPr="00DD519D">
        <w:tab/>
        <w:t>Реализуются Государственная программа по противодействию коррупции на 2017</w:t>
      </w:r>
      <w:r>
        <w:t>−</w:t>
      </w:r>
      <w:r w:rsidRPr="00DD519D">
        <w:t>2018 г</w:t>
      </w:r>
      <w:r>
        <w:t>оды</w:t>
      </w:r>
      <w:r w:rsidRPr="00DD519D">
        <w:t>, План действий по повышению эффективности борьбы с торговлей людьми (2017</w:t>
      </w:r>
      <w:r>
        <w:t>−</w:t>
      </w:r>
      <w:r w:rsidRPr="00DD519D">
        <w:t>2018 г</w:t>
      </w:r>
      <w:r>
        <w:t>оды</w:t>
      </w:r>
      <w:r w:rsidRPr="00DD519D">
        <w:t>); План реализации в 2017</w:t>
      </w:r>
      <w:r>
        <w:t>−</w:t>
      </w:r>
      <w:r w:rsidRPr="00DD519D">
        <w:t>2018 г</w:t>
      </w:r>
      <w:r>
        <w:t xml:space="preserve">одах </w:t>
      </w:r>
      <w:r w:rsidRPr="00DD519D">
        <w:t xml:space="preserve">ратифицированных Республикой Узбекистан </w:t>
      </w:r>
      <w:r>
        <w:t>к</w:t>
      </w:r>
      <w:r w:rsidRPr="00DD519D">
        <w:t>онвенций МОТ, Программа по достойному труду (2017</w:t>
      </w:r>
      <w:r>
        <w:t>−</w:t>
      </w:r>
      <w:r w:rsidRPr="00DD519D">
        <w:t>2020</w:t>
      </w:r>
      <w:r>
        <w:rPr>
          <w:lang w:val="en-US"/>
        </w:rPr>
        <w:t> </w:t>
      </w:r>
      <w:r w:rsidRPr="00DD519D">
        <w:t>г</w:t>
      </w:r>
      <w:r>
        <w:t>оды</w:t>
      </w:r>
      <w:r w:rsidRPr="00DD519D">
        <w:t>), Комплекс мер по предупреждению домашнего насилия на 2017</w:t>
      </w:r>
      <w:r>
        <w:t>−</w:t>
      </w:r>
      <w:r w:rsidRPr="00DD519D">
        <w:t>2018 г</w:t>
      </w:r>
      <w:r>
        <w:t>оды</w:t>
      </w:r>
      <w:r w:rsidRPr="00DD519D">
        <w:t>, Программа комплексных мер по дальнейшему совершенствованию системы поддержки лиц с инвалидностью и усилению гарантий защиты их прав и свобод от 01.12.2017</w:t>
      </w:r>
      <w:r>
        <w:t> </w:t>
      </w:r>
      <w:r w:rsidRPr="00DD519D">
        <w:t xml:space="preserve">г. и др. </w:t>
      </w:r>
    </w:p>
    <w:p w14:paraId="429C97CB" w14:textId="77777777" w:rsidR="00E51450" w:rsidRPr="00DD519D" w:rsidRDefault="00E51450" w:rsidP="00E51450">
      <w:pPr>
        <w:pStyle w:val="SingleTxtG"/>
      </w:pPr>
      <w:r w:rsidRPr="00DD519D">
        <w:t>33.</w:t>
      </w:r>
      <w:r w:rsidRPr="00DD519D">
        <w:tab/>
        <w:t>Осуществляются ежегодные государственные программы, посвященные «Году здорового ребенка» (2014</w:t>
      </w:r>
      <w:r>
        <w:rPr>
          <w:lang w:val="en-US"/>
        </w:rPr>
        <w:t> </w:t>
      </w:r>
      <w:r w:rsidRPr="00DD519D">
        <w:t>г</w:t>
      </w:r>
      <w:r>
        <w:t>од</w:t>
      </w:r>
      <w:r w:rsidRPr="00DD519D">
        <w:t>), «Году внимания и заботы о старшем поколении» (2015</w:t>
      </w:r>
      <w:r>
        <w:t> год</w:t>
      </w:r>
      <w:r w:rsidRPr="00DD519D">
        <w:t>), «Году здоровой матери и ребенка» (2016 г</w:t>
      </w:r>
      <w:r>
        <w:t>од</w:t>
      </w:r>
      <w:r w:rsidRPr="00DD519D">
        <w:t>), «Году диалога с народом и интересов человека» (2017</w:t>
      </w:r>
      <w:r>
        <w:t> </w:t>
      </w:r>
      <w:r w:rsidRPr="00DD519D">
        <w:t>г</w:t>
      </w:r>
      <w:r>
        <w:t>од</w:t>
      </w:r>
      <w:r w:rsidRPr="00DD519D">
        <w:t xml:space="preserve">), «Году </w:t>
      </w:r>
      <w:r w:rsidRPr="00DD519D">
        <w:rPr>
          <w:bCs/>
        </w:rPr>
        <w:t>активного предпринимательства, инновационных идей и технологий</w:t>
      </w:r>
      <w:r w:rsidRPr="00DD519D">
        <w:t>»</w:t>
      </w:r>
      <w:r w:rsidRPr="00DD519D">
        <w:rPr>
          <w:bCs/>
        </w:rPr>
        <w:t xml:space="preserve"> </w:t>
      </w:r>
      <w:r w:rsidRPr="00DD519D">
        <w:t>(2018 г</w:t>
      </w:r>
      <w:r>
        <w:t>од</w:t>
      </w:r>
      <w:r w:rsidRPr="00DD519D">
        <w:t>).</w:t>
      </w:r>
    </w:p>
    <w:p w14:paraId="0C78119B" w14:textId="77777777" w:rsidR="00E51450" w:rsidRPr="00DD519D" w:rsidRDefault="00E51450" w:rsidP="00E51450">
      <w:pPr>
        <w:pStyle w:val="H23G"/>
      </w:pPr>
      <w:r w:rsidRPr="00DD519D">
        <w:tab/>
      </w:r>
      <w:r w:rsidRPr="00DD519D">
        <w:tab/>
        <w:t>Координация и мониторинг</w:t>
      </w:r>
    </w:p>
    <w:p w14:paraId="75481D07" w14:textId="77777777" w:rsidR="00E51450" w:rsidRPr="00DD519D" w:rsidRDefault="00E51450" w:rsidP="00E51450">
      <w:pPr>
        <w:pStyle w:val="SingleTxtG"/>
      </w:pPr>
      <w:bookmarkStart w:id="15" w:name="_Hlk56609982"/>
      <w:bookmarkStart w:id="16" w:name="3142828"/>
      <w:r w:rsidRPr="00DD519D">
        <w:t>34.</w:t>
      </w:r>
      <w:r w:rsidRPr="00DD519D">
        <w:tab/>
        <w:t>Постановлением Президента от 14.03.2017</w:t>
      </w:r>
      <w:r>
        <w:t> </w:t>
      </w:r>
      <w:r w:rsidRPr="00DD519D">
        <w:t>г. №</w:t>
      </w:r>
      <w:r>
        <w:t> </w:t>
      </w:r>
      <w:r w:rsidRPr="00DD519D">
        <w:t xml:space="preserve">ПП-2833 утверждено Положение о межведомственных комиссиях по делам несовершеннолетних, которое регулирует вопросы деятельности комиссий трех уровней </w:t>
      </w:r>
      <w:r>
        <w:t>⸻</w:t>
      </w:r>
      <w:r w:rsidRPr="00DD519D">
        <w:t xml:space="preserve"> </w:t>
      </w:r>
      <w:r>
        <w:t>р</w:t>
      </w:r>
      <w:r w:rsidRPr="00DD519D">
        <w:t xml:space="preserve">еспубликанской, региональных и районных. </w:t>
      </w:r>
      <w:bookmarkEnd w:id="15"/>
      <w:r w:rsidRPr="00DD519D">
        <w:t xml:space="preserve">На указанные комиссии сегодня возложены ответственные задачи и функции в сфере защиты прав детей, в том числе: </w:t>
      </w:r>
    </w:p>
    <w:p w14:paraId="6A8E9ECF" w14:textId="77777777" w:rsidR="00E51450" w:rsidRPr="00DD519D" w:rsidRDefault="00E51450" w:rsidP="00E51450">
      <w:pPr>
        <w:pStyle w:val="Bullet1G"/>
        <w:tabs>
          <w:tab w:val="left" w:pos="1701"/>
        </w:tabs>
      </w:pPr>
      <w:r w:rsidRPr="00DD519D">
        <w:lastRenderedPageBreak/>
        <w:tab/>
        <w:t xml:space="preserve">проверка условий содержания и воспитания детей-сирот и детей, оставшихся без попечения родителей в образовательных учреждениях; </w:t>
      </w:r>
    </w:p>
    <w:p w14:paraId="7C6F6268" w14:textId="77777777" w:rsidR="00E51450" w:rsidRPr="00DD519D" w:rsidRDefault="00E51450" w:rsidP="00E51450">
      <w:pPr>
        <w:pStyle w:val="Bullet1G"/>
        <w:tabs>
          <w:tab w:val="left" w:pos="1701"/>
        </w:tabs>
      </w:pPr>
      <w:r w:rsidRPr="00DD519D">
        <w:tab/>
        <w:t>предупреждение безнадзорности и беспризорности среди несовершеннолетних;</w:t>
      </w:r>
    </w:p>
    <w:p w14:paraId="581F2F9C" w14:textId="77777777" w:rsidR="00E51450" w:rsidRPr="00DD519D" w:rsidRDefault="00E51450" w:rsidP="00E51450">
      <w:pPr>
        <w:pStyle w:val="Bullet1G"/>
        <w:tabs>
          <w:tab w:val="left" w:pos="1701"/>
        </w:tabs>
      </w:pPr>
      <w:r w:rsidRPr="00DD519D">
        <w:tab/>
        <w:t>комиссии вправе возбуждать ходатайства о помиловании несовершеннолетних, вносить в суды по уголовным делам представления об освобождении от ответственности, о применении более мягкого наказания, об условном осуждении</w:t>
      </w:r>
      <w:r>
        <w:t>.</w:t>
      </w:r>
    </w:p>
    <w:p w14:paraId="3F724904" w14:textId="77777777" w:rsidR="00E51450" w:rsidRPr="00DD519D" w:rsidRDefault="00E51450" w:rsidP="00E51450">
      <w:pPr>
        <w:pStyle w:val="SingleTxtG"/>
      </w:pPr>
      <w:bookmarkStart w:id="17" w:name="3142845"/>
      <w:bookmarkEnd w:id="16"/>
      <w:r w:rsidRPr="00DD519D">
        <w:t>35.</w:t>
      </w:r>
      <w:r w:rsidRPr="00DD519D">
        <w:tab/>
        <w:t>К работе комиссий привлекаются представители профсоюзов, родительских комитетов, попечительских советов образовательных учреждений, ОСГ и других ИГО.</w:t>
      </w:r>
      <w:bookmarkEnd w:id="17"/>
    </w:p>
    <w:p w14:paraId="1E67F406" w14:textId="77777777" w:rsidR="00E51450" w:rsidRPr="00DD519D" w:rsidRDefault="00E51450" w:rsidP="00E51450">
      <w:pPr>
        <w:pStyle w:val="SingleTxtG"/>
      </w:pPr>
      <w:bookmarkStart w:id="18" w:name="3143065"/>
      <w:r w:rsidRPr="00DD519D">
        <w:t>36.</w:t>
      </w:r>
      <w:r w:rsidRPr="00DD519D">
        <w:tab/>
        <w:t>Комиссии также рассматривают дела о несовершеннолетних:</w:t>
      </w:r>
      <w:bookmarkEnd w:id="18"/>
    </w:p>
    <w:p w14:paraId="15094E4B" w14:textId="77777777" w:rsidR="00E51450" w:rsidRPr="00DD519D" w:rsidRDefault="00E51450" w:rsidP="00E51450">
      <w:pPr>
        <w:pStyle w:val="Bullet1G"/>
        <w:tabs>
          <w:tab w:val="left" w:pos="1701"/>
        </w:tabs>
      </w:pPr>
      <w:bookmarkStart w:id="19" w:name="3143067"/>
      <w:r w:rsidRPr="00DD519D">
        <w:tab/>
        <w:t>совершивших в возрасте до 14 лет общественно опасные деяния, за исключением совершивших умышленное убийство при отягчающих обстоятельствах после исполнения им 13 лет;</w:t>
      </w:r>
      <w:bookmarkEnd w:id="19"/>
    </w:p>
    <w:p w14:paraId="210D4AFF" w14:textId="77777777" w:rsidR="00E51450" w:rsidRPr="00DD519D" w:rsidRDefault="00E51450" w:rsidP="00E51450">
      <w:pPr>
        <w:pStyle w:val="Bullet1G"/>
        <w:tabs>
          <w:tab w:val="left" w:pos="1701"/>
        </w:tabs>
      </w:pPr>
      <w:bookmarkStart w:id="20" w:name="3143068"/>
      <w:r w:rsidRPr="00DD519D">
        <w:tab/>
        <w:t>совершивших в возрасте от 14 до 16 лет общественно опасные деяния, за которые для них не предусмотрена уголовная ответственность;</w:t>
      </w:r>
      <w:bookmarkEnd w:id="20"/>
    </w:p>
    <w:p w14:paraId="1602D183" w14:textId="77777777" w:rsidR="00E51450" w:rsidRPr="00DD519D" w:rsidRDefault="00E51450" w:rsidP="00E51450">
      <w:pPr>
        <w:pStyle w:val="Bullet1G"/>
        <w:tabs>
          <w:tab w:val="left" w:pos="1701"/>
        </w:tabs>
      </w:pPr>
      <w:bookmarkStart w:id="21" w:name="3143070"/>
      <w:r w:rsidRPr="00DD519D">
        <w:tab/>
        <w:t>совершивших деяния, содержащие признаки преступления, в возрасте от 14 до 18 лет, в отношении которых отказано в возбуждении уголовного дела или прекращено уголовное дело;</w:t>
      </w:r>
      <w:bookmarkEnd w:id="21"/>
    </w:p>
    <w:p w14:paraId="052C3CE6" w14:textId="77777777" w:rsidR="00E51450" w:rsidRPr="00DD519D" w:rsidRDefault="00E51450" w:rsidP="00E51450">
      <w:pPr>
        <w:pStyle w:val="Bullet1G"/>
        <w:tabs>
          <w:tab w:val="left" w:pos="1701"/>
        </w:tabs>
      </w:pPr>
      <w:bookmarkStart w:id="22" w:name="3143133"/>
      <w:r w:rsidRPr="00DD519D">
        <w:tab/>
        <w:t>уклоняющихся от обязательного обучения в образовательных учреждениях среднего, среднего специального и профессионального образования (в</w:t>
      </w:r>
      <w:r>
        <w:t> </w:t>
      </w:r>
      <w:r w:rsidRPr="00DD519D">
        <w:t>общеобразовательных школах, академических лицеях и профессиональных колледжах);</w:t>
      </w:r>
      <w:bookmarkEnd w:id="22"/>
    </w:p>
    <w:p w14:paraId="0D2900C6" w14:textId="77777777" w:rsidR="00E51450" w:rsidRPr="00DD519D" w:rsidRDefault="00E51450" w:rsidP="00E51450">
      <w:pPr>
        <w:pStyle w:val="Bullet1G"/>
        <w:tabs>
          <w:tab w:val="left" w:pos="1701"/>
        </w:tabs>
      </w:pPr>
      <w:bookmarkStart w:id="23" w:name="3143134"/>
      <w:r w:rsidRPr="00DD519D">
        <w:tab/>
        <w:t>освобожденных от ответственности на основании законодательства при совершении ими впервые преступления, не представляющего большой общественной опасности;</w:t>
      </w:r>
      <w:bookmarkEnd w:id="23"/>
    </w:p>
    <w:p w14:paraId="790F6EC3" w14:textId="77777777" w:rsidR="00E51450" w:rsidRPr="00DD519D" w:rsidRDefault="00E51450" w:rsidP="00E51450">
      <w:pPr>
        <w:pStyle w:val="Bullet1G"/>
        <w:tabs>
          <w:tab w:val="left" w:pos="1701"/>
        </w:tabs>
      </w:pPr>
      <w:bookmarkStart w:id="24" w:name="3143135"/>
      <w:r w:rsidRPr="00DD519D">
        <w:tab/>
        <w:t>совершивших административные правонарушения</w:t>
      </w:r>
      <w:bookmarkEnd w:id="24"/>
      <w:r w:rsidRPr="00DD519D">
        <w:t>.</w:t>
      </w:r>
    </w:p>
    <w:p w14:paraId="60192FF1" w14:textId="77777777" w:rsidR="00E51450" w:rsidRPr="00DD519D" w:rsidRDefault="00E51450" w:rsidP="00E51450">
      <w:pPr>
        <w:pStyle w:val="SingleTxtG"/>
      </w:pPr>
      <w:bookmarkStart w:id="25" w:name="3143150"/>
      <w:r w:rsidRPr="00DD519D">
        <w:t>37.</w:t>
      </w:r>
      <w:r w:rsidRPr="00DD519D">
        <w:tab/>
        <w:t>Комиссии вносят представления в соответствующие государственные органы о применении мер воздействия к родителям или лицам, их заменяющим, неправильно относящимся к воспитанию детей, а также о привлечении к ответственности лиц, создающих условия для совершения детьми правонарушений, либо подстрекающих или привлекающих несовершеннолетних к совершению преступления и других антисоциальных действий.</w:t>
      </w:r>
      <w:bookmarkEnd w:id="25"/>
    </w:p>
    <w:p w14:paraId="41510931" w14:textId="77777777" w:rsidR="00E51450" w:rsidRPr="00DD519D" w:rsidRDefault="00E51450" w:rsidP="00E51450">
      <w:pPr>
        <w:pStyle w:val="H23G"/>
        <w:tabs>
          <w:tab w:val="left" w:pos="2268"/>
        </w:tabs>
      </w:pPr>
      <w:r w:rsidRPr="00DD519D">
        <w:tab/>
      </w:r>
      <w:r w:rsidRPr="00DD519D">
        <w:tab/>
        <w:t>Государственный бюджет и выделение ассигнований</w:t>
      </w:r>
    </w:p>
    <w:p w14:paraId="5CDA7211" w14:textId="77777777" w:rsidR="00E51450" w:rsidRPr="00DD519D" w:rsidRDefault="00E51450" w:rsidP="00E51450">
      <w:pPr>
        <w:pStyle w:val="SingleTxtG"/>
      </w:pPr>
      <w:r w:rsidRPr="00DD519D">
        <w:t>38.</w:t>
      </w:r>
      <w:r w:rsidRPr="00DD519D">
        <w:tab/>
        <w:t>Узбекистан успешно выполнил свои обязательства по достижению ЦРТ: сокращена малообеспеченность; увеличился охват детей средним специальным профессиональным образованием, в общем среднем образовании достигнуто гендерное равенство; снижен уровень детской смертности и неполноценного питания, сократился коэффициент материнской смертности. Постановление Правительства «О</w:t>
      </w:r>
      <w:r>
        <w:t> </w:t>
      </w:r>
      <w:r w:rsidRPr="00DD519D">
        <w:t>мерах по реализации Национальных целей и задач в области устойчивого развития на период до 2030 г</w:t>
      </w:r>
      <w:r>
        <w:t>ода</w:t>
      </w:r>
      <w:r w:rsidRPr="00DD519D">
        <w:t>» от 20.10.2018</w:t>
      </w:r>
      <w:r>
        <w:t> </w:t>
      </w:r>
      <w:r w:rsidRPr="00DD519D">
        <w:t xml:space="preserve">г. определяет основные приоритеты страны с фокусом на адресную социальную защиту; повышение качества здравоохранения и образования, защиту окружающей среды, улучшение качества государственных услуг. </w:t>
      </w:r>
    </w:p>
    <w:p w14:paraId="4356EB24" w14:textId="77777777" w:rsidR="00E51450" w:rsidRPr="00DD519D" w:rsidRDefault="00E51450" w:rsidP="00E51450">
      <w:pPr>
        <w:pStyle w:val="SingleTxtG"/>
        <w:rPr>
          <w:bCs/>
        </w:rPr>
      </w:pPr>
      <w:r w:rsidRPr="00DD519D">
        <w:rPr>
          <w:bCs/>
        </w:rPr>
        <w:t>39.</w:t>
      </w:r>
      <w:r w:rsidRPr="00DD519D">
        <w:rPr>
          <w:bCs/>
        </w:rPr>
        <w:tab/>
      </w:r>
      <w:r w:rsidRPr="00DD519D">
        <w:t>Благодаря позитивным структурным преобразованиям, темпам роста экономики и программ обеспечения занятости населения обеспечен рост реальных совокупных доходов на душу населения на 113,5</w:t>
      </w:r>
      <w:r>
        <w:t> </w:t>
      </w:r>
      <w:r w:rsidRPr="00DD519D">
        <w:t>%. В рамках реализации Программы развития сферы услуг на 2016</w:t>
      </w:r>
      <w:r>
        <w:t>−</w:t>
      </w:r>
      <w:r w:rsidRPr="00DD519D">
        <w:t>2020 годы создано около 14,6 тыс</w:t>
      </w:r>
      <w:r>
        <w:t>.</w:t>
      </w:r>
      <w:r w:rsidRPr="00DD519D">
        <w:t xml:space="preserve"> новых объектов сферы услуг, введено 194 новых типовых комплекса бытовых услуг, установлено 1632</w:t>
      </w:r>
      <w:r>
        <w:t> </w:t>
      </w:r>
      <w:r w:rsidRPr="00DD519D">
        <w:t>новых базовых станций мобильной связи, улучшено транспортное обслуживание населения за счет создания в регионах 63 новых пассажирских маршрутов, введены 54</w:t>
      </w:r>
      <w:r>
        <w:t> </w:t>
      </w:r>
      <w:r w:rsidRPr="00DD519D">
        <w:t>новые гостиницы</w:t>
      </w:r>
      <w:r w:rsidRPr="00DD519D">
        <w:rPr>
          <w:bCs/>
        </w:rPr>
        <w:t>.</w:t>
      </w:r>
    </w:p>
    <w:p w14:paraId="78878C4E" w14:textId="77777777" w:rsidR="00E51450" w:rsidRPr="00DD519D" w:rsidRDefault="00E51450" w:rsidP="00E51450">
      <w:pPr>
        <w:pStyle w:val="SingleTxtG"/>
      </w:pPr>
      <w:r w:rsidRPr="00DD519D">
        <w:lastRenderedPageBreak/>
        <w:t>40.</w:t>
      </w:r>
      <w:r w:rsidRPr="00DD519D">
        <w:tab/>
      </w:r>
      <w:r w:rsidRPr="00DD519D">
        <w:rPr>
          <w:bCs/>
        </w:rPr>
        <w:t>В 2014</w:t>
      </w:r>
      <w:r>
        <w:t>−</w:t>
      </w:r>
      <w:r w:rsidRPr="00DD519D">
        <w:rPr>
          <w:bCs/>
        </w:rPr>
        <w:t xml:space="preserve">2017 годы Правительством страны в соответствии с </w:t>
      </w:r>
      <w:r w:rsidRPr="0049025A">
        <w:rPr>
          <w:bCs/>
          <w:iCs/>
        </w:rPr>
        <w:t xml:space="preserve">Законом «О профилактике микронутриентной недостаточностей среди населения» </w:t>
      </w:r>
      <w:r w:rsidRPr="00DD519D">
        <w:rPr>
          <w:bCs/>
        </w:rPr>
        <w:t xml:space="preserve">реализованы меры в области </w:t>
      </w:r>
      <w:r w:rsidRPr="00DD519D">
        <w:t>здорового питания населения, повышения эффективности управления пищевой промышленности. Приняты Концепция и</w:t>
      </w:r>
      <w:r>
        <w:t> </w:t>
      </w:r>
      <w:r w:rsidRPr="00DD519D">
        <w:t xml:space="preserve">Комплекса мер по обеспечению здорового питания населения на период </w:t>
      </w:r>
      <w:r>
        <w:br/>
      </w:r>
      <w:r w:rsidRPr="00DD519D">
        <w:t>2015</w:t>
      </w:r>
      <w:r>
        <w:t>−</w:t>
      </w:r>
      <w:r w:rsidRPr="00DD519D">
        <w:t>2020 годы, направленные на профилактику и снижение уровня распространения заболеваний, связанных с нерациональным питанием, улучшение рациона питания детских, образовательных и медицинских учреждениях. Закон «О санитарно-эпидемиологическим благополучии» закрепил гарантии защиты продовольственной безопасности населения, требования по производству, транспортировке, хранению и реализации пищевого сырья, продуктов питания.</w:t>
      </w:r>
    </w:p>
    <w:p w14:paraId="031E9070" w14:textId="77777777" w:rsidR="00E51450" w:rsidRPr="00DD519D" w:rsidRDefault="00E51450" w:rsidP="00E51450">
      <w:pPr>
        <w:pStyle w:val="SingleTxtG"/>
      </w:pPr>
      <w:r w:rsidRPr="00DD519D">
        <w:t>41.</w:t>
      </w:r>
      <w:r w:rsidRPr="00DD519D">
        <w:tab/>
        <w:t>Согласно Постановлени</w:t>
      </w:r>
      <w:r>
        <w:t>ю</w:t>
      </w:r>
      <w:r w:rsidRPr="00DD519D">
        <w:t xml:space="preserve"> Президента «О дополнительных мерах по поддержке малообеспеченных слоев населения» от 12.09.2017</w:t>
      </w:r>
      <w:r>
        <w:t> </w:t>
      </w:r>
      <w:r w:rsidRPr="00DD519D">
        <w:t>г. реализуются территориальные адресные программы социальной поддержки малообеспеченных слоев населения на 2017</w:t>
      </w:r>
      <w:r>
        <w:t>−</w:t>
      </w:r>
      <w:r w:rsidRPr="00DD519D">
        <w:t>2018 годы, которые предусматривают выдачу льготных микрокредитов населению на приобретение оборудования и техники для обеспечения самозанятости; оказание безвозмездной помощи малообеспеченным семьям для приобретения жилья, его ремонт, приобретение бытовой техники, оплаты медицинских услуг; увеличение в 2017</w:t>
      </w:r>
      <w:r>
        <w:t>−</w:t>
      </w:r>
      <w:r w:rsidRPr="00DD519D">
        <w:t xml:space="preserve">2018 годах бюджетных ассигнований на поддержку малообеспеченных семей с детьми в возрасте до 14 лет и материальной помощи этим семьям с расширением контингента получателей до 2 раз. </w:t>
      </w:r>
    </w:p>
    <w:p w14:paraId="4697D528" w14:textId="77777777" w:rsidR="00E51450" w:rsidRPr="00DD519D" w:rsidRDefault="00E51450" w:rsidP="00E51450">
      <w:pPr>
        <w:pStyle w:val="SingleTxtG"/>
      </w:pPr>
      <w:r w:rsidRPr="00DD519D">
        <w:t>42.</w:t>
      </w:r>
      <w:r w:rsidRPr="00DD519D">
        <w:tab/>
        <w:t>2017 год был объявлен в Узбекистане Годом диалога с народом и интересов человека, в рамках которого принята Государственная программа, на реализацию которой направлено 37,7 тр</w:t>
      </w:r>
      <w:r>
        <w:t>лн</w:t>
      </w:r>
      <w:r w:rsidRPr="00DD519D">
        <w:t xml:space="preserve"> сумов и 8,3 м</w:t>
      </w:r>
      <w:r>
        <w:t>лрд</w:t>
      </w:r>
      <w:r w:rsidRPr="00DD519D">
        <w:t xml:space="preserve"> долл</w:t>
      </w:r>
      <w:r>
        <w:t>.</w:t>
      </w:r>
      <w:r w:rsidRPr="00DD519D">
        <w:t xml:space="preserve"> США.</w:t>
      </w:r>
    </w:p>
    <w:p w14:paraId="49D9296A" w14:textId="77777777" w:rsidR="00E51450" w:rsidRPr="00DD519D" w:rsidRDefault="00E51450" w:rsidP="00E51450">
      <w:pPr>
        <w:pStyle w:val="SingleTxtG"/>
        <w:rPr>
          <w:bCs/>
        </w:rPr>
      </w:pPr>
      <w:r w:rsidRPr="00DD519D">
        <w:rPr>
          <w:bCs/>
        </w:rPr>
        <w:t>43.</w:t>
      </w:r>
      <w:r w:rsidRPr="00DD519D">
        <w:rPr>
          <w:bCs/>
        </w:rPr>
        <w:tab/>
        <w:t>Государственный бюджет страны на 2018 год предусматривает выделение 230,3</w:t>
      </w:r>
      <w:r>
        <w:rPr>
          <w:bCs/>
        </w:rPr>
        <w:t> </w:t>
      </w:r>
      <w:r w:rsidRPr="00DD519D">
        <w:rPr>
          <w:bCs/>
        </w:rPr>
        <w:t xml:space="preserve">млрд сумов на </w:t>
      </w:r>
      <w:r w:rsidRPr="00DD519D">
        <w:t>выполнение</w:t>
      </w:r>
      <w:r w:rsidRPr="00DD519D">
        <w:rPr>
          <w:bCs/>
        </w:rPr>
        <w:t xml:space="preserve"> </w:t>
      </w:r>
      <w:r w:rsidRPr="00D73854">
        <w:t>жилищно</w:t>
      </w:r>
      <w:r w:rsidRPr="00DD519D">
        <w:rPr>
          <w:bCs/>
        </w:rPr>
        <w:t>-коммунальных работ</w:t>
      </w:r>
      <w:r>
        <w:rPr>
          <w:bCs/>
        </w:rPr>
        <w:t>,</w:t>
      </w:r>
      <w:r w:rsidRPr="00DD519D">
        <w:rPr>
          <w:bCs/>
        </w:rPr>
        <w:t xml:space="preserve"> оснащение дошкольных образовательных учреждений 815 млрд сум, т.</w:t>
      </w:r>
      <w:r>
        <w:rPr>
          <w:bCs/>
        </w:rPr>
        <w:t> </w:t>
      </w:r>
      <w:r w:rsidRPr="00DD519D">
        <w:rPr>
          <w:bCs/>
        </w:rPr>
        <w:t xml:space="preserve">е. почти </w:t>
      </w:r>
      <w:r>
        <w:rPr>
          <w:bCs/>
        </w:rPr>
        <w:t>в три</w:t>
      </w:r>
      <w:r w:rsidRPr="00DD519D">
        <w:rPr>
          <w:bCs/>
        </w:rPr>
        <w:t xml:space="preserve"> раза больше, чем в 2017 г</w:t>
      </w:r>
      <w:r>
        <w:rPr>
          <w:bCs/>
        </w:rPr>
        <w:t>оду</w:t>
      </w:r>
      <w:r w:rsidRPr="00DD519D">
        <w:rPr>
          <w:bCs/>
        </w:rPr>
        <w:t xml:space="preserve">, на оснащение 48 ВУЗов </w:t>
      </w:r>
      <w:r>
        <w:rPr>
          <w:bCs/>
        </w:rPr>
        <w:t>⸻</w:t>
      </w:r>
      <w:r w:rsidRPr="00DD519D">
        <w:rPr>
          <w:bCs/>
        </w:rPr>
        <w:t xml:space="preserve"> 559,1 млрд сум, реконструкцию 236</w:t>
      </w:r>
      <w:r>
        <w:rPr>
          <w:bCs/>
        </w:rPr>
        <w:t> </w:t>
      </w:r>
      <w:r w:rsidRPr="00DD519D">
        <w:rPr>
          <w:bCs/>
        </w:rPr>
        <w:t xml:space="preserve">медицинских учреждений </w:t>
      </w:r>
      <w:r>
        <w:rPr>
          <w:bCs/>
        </w:rPr>
        <w:t>⸻</w:t>
      </w:r>
      <w:r w:rsidRPr="00DD519D">
        <w:rPr>
          <w:bCs/>
        </w:rPr>
        <w:t xml:space="preserve"> 803,6 млрд сум. </w:t>
      </w:r>
    </w:p>
    <w:p w14:paraId="2B1695BC" w14:textId="77777777" w:rsidR="00E51450" w:rsidRPr="00DD519D" w:rsidRDefault="00E51450" w:rsidP="00E51450">
      <w:pPr>
        <w:pStyle w:val="H23G"/>
      </w:pPr>
      <w:r w:rsidRPr="00DD519D">
        <w:tab/>
      </w:r>
      <w:r w:rsidRPr="00DD519D">
        <w:tab/>
        <w:t>Сбор данных</w:t>
      </w:r>
    </w:p>
    <w:p w14:paraId="1C7B190D" w14:textId="77777777" w:rsidR="00E51450" w:rsidRPr="00DD519D" w:rsidRDefault="00E51450" w:rsidP="00E51450">
      <w:pPr>
        <w:pStyle w:val="SingleTxtG"/>
      </w:pPr>
      <w:r w:rsidRPr="00DD519D">
        <w:t>44.</w:t>
      </w:r>
      <w:r w:rsidRPr="00DD519D">
        <w:tab/>
      </w:r>
      <w:r w:rsidRPr="00DD519D">
        <w:rPr>
          <w:bCs/>
        </w:rPr>
        <w:t xml:space="preserve">Совершенствуется система сбора, анализа и обобщения данных для мониторинга прогресса, достигнутого в сфере прав ребенка в рамках 9 стратегических </w:t>
      </w:r>
      <w:r w:rsidRPr="00DD519D">
        <w:t xml:space="preserve">направлений на основе 176 показателей в области демографии, здравоохранения, образования, занятости, социальной защиты, общественно-политической жизни, предпринимательства и др. </w:t>
      </w:r>
    </w:p>
    <w:p w14:paraId="397CD3B3" w14:textId="77777777" w:rsidR="00E51450" w:rsidRPr="00DD519D" w:rsidRDefault="00E51450" w:rsidP="00E51450">
      <w:pPr>
        <w:pStyle w:val="SingleTxtG"/>
        <w:rPr>
          <w:bCs/>
        </w:rPr>
      </w:pPr>
      <w:r w:rsidRPr="00DD519D">
        <w:rPr>
          <w:bCs/>
        </w:rPr>
        <w:t>45.</w:t>
      </w:r>
      <w:r w:rsidRPr="00DD519D">
        <w:rPr>
          <w:bCs/>
        </w:rPr>
        <w:tab/>
      </w:r>
      <w:r w:rsidRPr="00DD519D">
        <w:t xml:space="preserve">Регулярно издается статистический сборник «Женщины и мужчины в Узбекистане», на официальном сайте Государственного комитета по статистике </w:t>
      </w:r>
      <w:hyperlink r:id="rId8" w:history="1">
        <w:r w:rsidRPr="00DD519D">
          <w:t>www.stat.uz</w:t>
        </w:r>
      </w:hyperlink>
      <w:r>
        <w:t xml:space="preserve"> </w:t>
      </w:r>
      <w:r w:rsidRPr="00DD519D">
        <w:t>открыт раздел gender</w:t>
      </w:r>
      <w:r w:rsidRPr="00DD519D">
        <w:rPr>
          <w:bCs/>
        </w:rPr>
        <w:t>.stat.uz, налажена система обучения представителей государственных органов и ННО по вопросам сбора и анализа статистики.</w:t>
      </w:r>
    </w:p>
    <w:p w14:paraId="04D25AEA" w14:textId="77777777" w:rsidR="00E51450" w:rsidRPr="00DD519D" w:rsidRDefault="00E51450" w:rsidP="00E51450">
      <w:pPr>
        <w:pStyle w:val="H23G"/>
        <w:rPr>
          <w:bCs/>
        </w:rPr>
      </w:pPr>
      <w:r w:rsidRPr="00DD519D">
        <w:tab/>
      </w:r>
      <w:r w:rsidRPr="00DD519D">
        <w:tab/>
        <w:t>Сотрудничество с гражданским обществом</w:t>
      </w:r>
    </w:p>
    <w:p w14:paraId="14F6712B" w14:textId="77777777" w:rsidR="00E51450" w:rsidRPr="00DD519D" w:rsidRDefault="00E51450" w:rsidP="00E51450">
      <w:pPr>
        <w:pStyle w:val="SingleTxtG"/>
      </w:pPr>
      <w:r w:rsidRPr="00DD519D">
        <w:t>46.</w:t>
      </w:r>
      <w:r w:rsidRPr="00DD519D">
        <w:tab/>
        <w:t xml:space="preserve">Важным условием имплементации положений КПР и Факультативных протоколов стало развитие социального партнерства между государственными органами и ННО, а также углубление сотрудничества с международными организациями, и в первую очередь с ЮНИСЕФ. В стране налажена практика сотрудничества с ИГО при подготовке национальных докладов по выполнению КПР и принятия НПД по выполнению рекомендаций Комитета по правам ребенка. </w:t>
      </w:r>
    </w:p>
    <w:p w14:paraId="4D602DE6" w14:textId="77777777" w:rsidR="00E51450" w:rsidRPr="00DD519D" w:rsidRDefault="00E51450" w:rsidP="00E51450">
      <w:pPr>
        <w:pStyle w:val="SingleTxtG"/>
      </w:pPr>
      <w:r w:rsidRPr="00DD519D">
        <w:t>47.</w:t>
      </w:r>
      <w:r w:rsidRPr="00DD519D">
        <w:tab/>
        <w:t xml:space="preserve">12 апреля 2018 года принят Закон Республики Узбекистан «Об общественном контроле», направленный на урегулирование отношений в области организации и осуществления общественного контроля над деятельностью государственных органов. Согласно </w:t>
      </w:r>
      <w:r>
        <w:t>З</w:t>
      </w:r>
      <w:r w:rsidRPr="00DD519D">
        <w:t>акону</w:t>
      </w:r>
      <w:r>
        <w:t>,</w:t>
      </w:r>
      <w:r w:rsidRPr="00DD519D">
        <w:t xml:space="preserve"> общественный контроль может осуществляться гражданами, ОСГ, ННО и СМИ. Общественный контроль могут также осуществлять общественные советы, комиссии и иные общественные организационные структуры. Формами общественного контроля определены: обращения и запросы; участие на открытых коллегиальных заседаниях государственных органов; общественное обсуждение; </w:t>
      </w:r>
      <w:r w:rsidRPr="00DD519D">
        <w:lastRenderedPageBreak/>
        <w:t>общественное слушание; общественный мониторинг; общественная экспертиза; изучение общественного мнения; заслушивание ОСГ отчетов должностных лиц государственных органов.</w:t>
      </w:r>
    </w:p>
    <w:p w14:paraId="7DCDC1FE" w14:textId="77777777" w:rsidR="00E51450" w:rsidRPr="00DD519D" w:rsidRDefault="00E51450" w:rsidP="00E51450">
      <w:pPr>
        <w:pStyle w:val="SingleTxtG"/>
      </w:pPr>
      <w:r w:rsidRPr="00DD519D">
        <w:t>48.</w:t>
      </w:r>
      <w:r w:rsidRPr="00DD519D">
        <w:tab/>
        <w:t xml:space="preserve">Проведены парламентские слушания по обсуждению результатов мониторинга соблюдения прав и свобод человека, в том числе прав детей. Законодательной палатой заслушаны итоги рассмотрения </w:t>
      </w:r>
      <w:r>
        <w:t>т</w:t>
      </w:r>
      <w:r w:rsidRPr="00DD519D">
        <w:t xml:space="preserve">ретьего и </w:t>
      </w:r>
      <w:r>
        <w:t>ч</w:t>
      </w:r>
      <w:r w:rsidRPr="00DD519D">
        <w:t>етвертого периодических докладов Узбекистана по выполнению КПР и двух Факультативных протоколов к ней и др. В</w:t>
      </w:r>
      <w:r>
        <w:rPr>
          <w:lang w:val="en-US"/>
        </w:rPr>
        <w:t> </w:t>
      </w:r>
      <w:r w:rsidRPr="00DD519D">
        <w:t>результате конституализации институтов парламентского и общественного контроля за деятельностью органов исполнительной власти, ИГО, в том числе детские ННО, получили реальную возможность участия в мониторинге ситуации по соблюдения прав ребенка.</w:t>
      </w:r>
    </w:p>
    <w:p w14:paraId="59982DA0" w14:textId="77777777" w:rsidR="00E51450" w:rsidRPr="00DD519D" w:rsidRDefault="00E51450" w:rsidP="00E51450">
      <w:pPr>
        <w:pStyle w:val="SingleTxtG"/>
      </w:pPr>
      <w:r w:rsidRPr="00DD519D">
        <w:t>49.</w:t>
      </w:r>
      <w:r w:rsidRPr="00DD519D">
        <w:tab/>
        <w:t>В настоящее время активизировалась деятельность детских ННО, содействующих в защите различных категорий прав ребенка. Большое внимание детям в реализации их прав на образование, охрану здоровья, социальную защиту, проведении мониторинга ситуации в данной сфере уделяют такие ННО, как Национальная ассоциация ННО Узбекистана, Ассоциация поддержки детей и семьи, Фонд «Соглом авлод учун», Фонд «Сен ёлгиз эмассан», Союз молодежи, Республиканский совет по координации деятельности ОСГ, Центр поддержки гражданских инициатив, Федерация профсоюзов Узбекистана, Научно-практический центр «Оила», Организация содействия обороне Узбекистана «Ватанпарвар» и др.</w:t>
      </w:r>
    </w:p>
    <w:p w14:paraId="3E1B32CF" w14:textId="77777777" w:rsidR="00E51450" w:rsidRPr="00DD519D" w:rsidRDefault="00E51450" w:rsidP="00E51450">
      <w:pPr>
        <w:pStyle w:val="SingleTxtG"/>
      </w:pPr>
      <w:r w:rsidRPr="00DD519D">
        <w:t>50.</w:t>
      </w:r>
      <w:r w:rsidRPr="00DD519D">
        <w:tab/>
        <w:t>Указом Президента «О мерах по повышению эффективности государственной молодежной политики и поддержке деятельности Союза молодежи Узбекистана» от 05.07.2017</w:t>
      </w:r>
      <w:r>
        <w:rPr>
          <w:lang w:val="en-US"/>
        </w:rPr>
        <w:t> </w:t>
      </w:r>
      <w:r w:rsidRPr="00DD519D">
        <w:t xml:space="preserve">г. создана новая молодежная организация </w:t>
      </w:r>
      <w:r>
        <w:t>⸻</w:t>
      </w:r>
      <w:r w:rsidRPr="00DD519D">
        <w:t xml:space="preserve"> Союз молодежи Узбекистана, на которую возложена задача повышения уровня активности молодежи во всех сферах жизни общества. В целях поддержки развития молодежного движения создана Служба по вопросам молодежной политики Администрации Президента Республики Узбекистан, принята Программа комплексных мер, созданы Республиканская и территориальные межведомственные советы по вопросам молодежи, осуществляющие мониторинг ситуации в данной сфере.</w:t>
      </w:r>
    </w:p>
    <w:p w14:paraId="34790751" w14:textId="77777777" w:rsidR="00E51450" w:rsidRPr="00DD519D" w:rsidRDefault="00E51450" w:rsidP="00E51450">
      <w:pPr>
        <w:pStyle w:val="SingleTxtG"/>
      </w:pPr>
      <w:r w:rsidRPr="00DD519D">
        <w:t>51.</w:t>
      </w:r>
      <w:r w:rsidRPr="00DD519D">
        <w:tab/>
        <w:t>Указом Президента от 02.02.2018</w:t>
      </w:r>
      <w:r>
        <w:rPr>
          <w:lang w:val="en-US"/>
        </w:rPr>
        <w:t> </w:t>
      </w:r>
      <w:r w:rsidRPr="00DD519D">
        <w:t xml:space="preserve">г. «О мерах по коренному совершенствованию деятельности в сфере поддержки женщин и укрепления института семьи» определены приоритетные направления деятельности Комитета женщин Узбекистана, создан Научно-практический исследовательский центр «Оила» при Кабинете министров и его территориальные подразделения, образован Общественный фонд по поддержке женщин и семьи. </w:t>
      </w:r>
    </w:p>
    <w:p w14:paraId="221A7948" w14:textId="77777777" w:rsidR="00E51450" w:rsidRPr="00DD519D" w:rsidRDefault="00E51450" w:rsidP="00E51450">
      <w:pPr>
        <w:pStyle w:val="SingleTxtG"/>
        <w:rPr>
          <w:bCs/>
        </w:rPr>
      </w:pPr>
      <w:r w:rsidRPr="00DD519D">
        <w:rPr>
          <w:bCs/>
        </w:rPr>
        <w:t>52.</w:t>
      </w:r>
      <w:r w:rsidRPr="00DD519D">
        <w:rPr>
          <w:bCs/>
        </w:rPr>
        <w:tab/>
      </w:r>
      <w:r w:rsidRPr="00DD519D">
        <w:t>Активную деятельность по оказанию помощи жертвам торговли людьми ведет ННО «Истикболли авлод» и Комитет женщин, которые представляют информационно-консультационные</w:t>
      </w:r>
      <w:r w:rsidRPr="00DD519D">
        <w:rPr>
          <w:bCs/>
        </w:rPr>
        <w:t xml:space="preserve"> услуги лицам, выезжающим за границу, содействует возвращению граждан, пострадавших от торговли людьми, а также занимается вопросами их реабилитации.</w:t>
      </w:r>
    </w:p>
    <w:p w14:paraId="6CAB843D" w14:textId="77777777" w:rsidR="00E51450" w:rsidRPr="00DD519D" w:rsidRDefault="00E51450" w:rsidP="00E51450">
      <w:pPr>
        <w:pStyle w:val="H23G"/>
        <w:rPr>
          <w:bCs/>
        </w:rPr>
      </w:pPr>
      <w:r w:rsidRPr="00DD519D">
        <w:tab/>
      </w:r>
      <w:r w:rsidRPr="00DD519D">
        <w:tab/>
        <w:t>Распространение</w:t>
      </w:r>
      <w:r w:rsidRPr="00DD519D">
        <w:rPr>
          <w:bCs/>
        </w:rPr>
        <w:t xml:space="preserve"> и обучение</w:t>
      </w:r>
    </w:p>
    <w:p w14:paraId="0AFD0423" w14:textId="77777777" w:rsidR="00E51450" w:rsidRPr="00DD519D" w:rsidRDefault="00E51450" w:rsidP="00E51450">
      <w:pPr>
        <w:pStyle w:val="SingleTxtG"/>
      </w:pPr>
      <w:r w:rsidRPr="00DD519D">
        <w:t>53.</w:t>
      </w:r>
      <w:r w:rsidRPr="00DD519D">
        <w:tab/>
        <w:t xml:space="preserve">Национальная система образования в сфере прав ребенка охватывает все звенья образовательных учреждений и направлена на изучение международных документов по правам ребенка, овладение навыками защиты учащимися своих прав. КПР и Факультативные протоколы к ней изучаются в рамках распространения знаний о правах человека, правах ребенка. </w:t>
      </w:r>
    </w:p>
    <w:p w14:paraId="27945C74" w14:textId="77777777" w:rsidR="00E51450" w:rsidRPr="00DD519D" w:rsidRDefault="00E51450" w:rsidP="00E51450">
      <w:pPr>
        <w:pStyle w:val="SingleTxtG"/>
      </w:pPr>
      <w:r w:rsidRPr="00DD519D">
        <w:t>54.</w:t>
      </w:r>
      <w:r w:rsidRPr="00DD519D">
        <w:tab/>
        <w:t>Расширен доступ граждан к правовой информации и принимаются последовательные меры по расширению адресной образовательной работы среди различных категорий граждан, и в первую очередь, молодежи, женщин, учащихся средних школ, колледжей, лицеев и ВУЗов. Учебные программы по вопросам прав ребенка, прав женщин, прав человека в сфере правосудия, по вопросам борьбы с домашним насилием, пытками, противодействию торговле людьми и коррупции внедрены в систему обучения сотрудников правоохранительных и судебных органов и работников адвокатуры, нотариата, юридических служб, а также медицинских и социальных работников.</w:t>
      </w:r>
    </w:p>
    <w:p w14:paraId="01AB884A" w14:textId="77777777" w:rsidR="00E51450" w:rsidRPr="00DD519D" w:rsidRDefault="00E51450" w:rsidP="00E51450">
      <w:pPr>
        <w:pStyle w:val="SingleTxtG"/>
      </w:pPr>
      <w:r w:rsidRPr="00DD519D">
        <w:lastRenderedPageBreak/>
        <w:t>55.</w:t>
      </w:r>
      <w:r w:rsidRPr="00DD519D">
        <w:tab/>
        <w:t>Законом «О распространении правовой информации и обеспечении доступа к</w:t>
      </w:r>
      <w:r>
        <w:rPr>
          <w:lang w:val="en-US"/>
        </w:rPr>
        <w:t> </w:t>
      </w:r>
      <w:r w:rsidRPr="00DD519D">
        <w:t>ней» от 07.09.2017</w:t>
      </w:r>
      <w:r>
        <w:rPr>
          <w:lang w:val="en-US"/>
        </w:rPr>
        <w:t> </w:t>
      </w:r>
      <w:r w:rsidRPr="00DD519D">
        <w:t>г. гарантировано право граждан на доступ к информации, определены органы и организации, ответственные за ее распространение. Постановлением Президента от 19.01.2017</w:t>
      </w:r>
      <w:r>
        <w:rPr>
          <w:lang w:val="en-US"/>
        </w:rPr>
        <w:t> </w:t>
      </w:r>
      <w:r w:rsidRPr="00DD519D">
        <w:t xml:space="preserve">г. «О мерах по коренному совершенствованию деятельности юридической службы» на юридические службы государственных органов и организаций возложены обязанности в сфере повышения правовой культуры и правовой грамотности, принята Программа комплексных мер по развитию системы издания и распространения книжной продукции, повышения культуры чтения, утвержденная Постановлением Президента от 13.09.2017 г. </w:t>
      </w:r>
    </w:p>
    <w:p w14:paraId="2C983090" w14:textId="77777777" w:rsidR="00E51450" w:rsidRPr="00DD519D" w:rsidRDefault="00E51450" w:rsidP="00E51450">
      <w:pPr>
        <w:pStyle w:val="SingleTxtG"/>
      </w:pPr>
      <w:r w:rsidRPr="00DD519D">
        <w:t>56.</w:t>
      </w:r>
      <w:r w:rsidRPr="00DD519D">
        <w:tab/>
        <w:t>Постановлением Правительства «Об утверждении положений о порядке приема на обучение в региональных центрах профессионального обучения безработных и незанятого населения» от 14.10.2017</w:t>
      </w:r>
      <w:r>
        <w:rPr>
          <w:lang w:val="en-US"/>
        </w:rPr>
        <w:t> </w:t>
      </w:r>
      <w:r w:rsidRPr="00DD519D">
        <w:t xml:space="preserve">г. приняты меры по повышению уровня знаний по правам человека социально-уязвимых категорий граждан, находящихся в трудных жизненных условиях. </w:t>
      </w:r>
    </w:p>
    <w:p w14:paraId="658BC833" w14:textId="77777777" w:rsidR="00E51450" w:rsidRPr="00DD519D" w:rsidRDefault="00E51450" w:rsidP="00E51450">
      <w:pPr>
        <w:pStyle w:val="SingleTxtG"/>
      </w:pPr>
      <w:r w:rsidRPr="00DD519D">
        <w:t>57.</w:t>
      </w:r>
      <w:r w:rsidRPr="00DD519D">
        <w:tab/>
        <w:t>При содействии международных организаций изданы на узбекском языке Сборник документов ООН об образовании в области прав человека, КПР и Факультативные протоколы, Сборников международных договоров МОТ, КПИ, Сборник документов «Конвенция против пыток и других жестоких, бесчеловечных или унижающих достоинство видов обращения и наказания» и Замечания общего порядка Комитета против пыток, Сборник международных договоров и законодательства Республики Узбекистан в сфере борьбы с коррупцией, пособия: «Международные стандарты адвокатской деятельности», «Судебные органы зарубежных стран», «Сборник документов Комитета ООН по правам ребенка», пособие «Имплементация положений Факультативного протокола к Конвенции о правах ребенка по вопросам участия детей в вооруженных конфликтах» и др. Многотысячными тиражами издаются 5 юридических журналов и около 40 газет по вопросам права.</w:t>
      </w:r>
    </w:p>
    <w:p w14:paraId="3E8C2CBC" w14:textId="77777777" w:rsidR="00E51450" w:rsidRPr="00DD519D" w:rsidRDefault="00E51450" w:rsidP="00E51450">
      <w:pPr>
        <w:pStyle w:val="SingleTxtG"/>
      </w:pPr>
      <w:r w:rsidRPr="00DD519D">
        <w:t>58.</w:t>
      </w:r>
      <w:r w:rsidRPr="00DD519D">
        <w:tab/>
        <w:t>МЮ и его территориальными управлениями в целях повышения уровня правосознания и правовой культуры граждан, формирования у населения уважительного отношения к правам и свободам детей, только за период 2017 года осуществлены свыше 5</w:t>
      </w:r>
      <w:r>
        <w:rPr>
          <w:lang w:val="en-US"/>
        </w:rPr>
        <w:t> </w:t>
      </w:r>
      <w:r w:rsidRPr="00DD519D">
        <w:t xml:space="preserve">тыс. просветительских мероприятий по разъяснению положений законов «О гарантиях прав ребенка», «О защите детей от информации, наносящей вред их здоровью», «О мерах по дальнейшему совершенствованию системы профилактики правонарушений и борьбы с преступностью», «Об опеке и попечительстве», «О противодействии торговле людьми» и других нормативно-правовых актов в сфере прав детей, из которых 793 </w:t>
      </w:r>
      <w:r>
        <w:t>⸻</w:t>
      </w:r>
      <w:r w:rsidRPr="00DD519D">
        <w:t xml:space="preserve"> в СМИ, свыше 5 тыс. круглых столов, семинаров, научно-практических конференций, 137 </w:t>
      </w:r>
      <w:r>
        <w:t>⸻</w:t>
      </w:r>
      <w:r w:rsidRPr="00DD519D">
        <w:t xml:space="preserve"> других мероприятий.</w:t>
      </w:r>
    </w:p>
    <w:p w14:paraId="229D0AD4" w14:textId="77777777" w:rsidR="00E51450" w:rsidRPr="00DD519D" w:rsidRDefault="00E51450" w:rsidP="00E51450">
      <w:pPr>
        <w:pStyle w:val="H23G"/>
      </w:pPr>
      <w:r w:rsidRPr="00DD519D">
        <w:tab/>
      </w:r>
      <w:r w:rsidRPr="00DD519D">
        <w:tab/>
        <w:t>Международная помощь</w:t>
      </w:r>
    </w:p>
    <w:p w14:paraId="7DB53B62" w14:textId="77777777" w:rsidR="00E51450" w:rsidRPr="00DD519D" w:rsidRDefault="00E51450" w:rsidP="00E51450">
      <w:pPr>
        <w:pStyle w:val="SingleTxtG"/>
      </w:pPr>
      <w:r w:rsidRPr="00DD519D">
        <w:t>59.</w:t>
      </w:r>
      <w:r w:rsidRPr="00DD519D">
        <w:tab/>
        <w:t>Узбекистан всецело поддерживает международную интеграцию, поощряет международное сотрудничество, в том числе с ЮНИСЕФ. Международное сотрудничество по вопросам прав ребенка вошло в практику деятельности многих государственных органов и образовательных учреждений Узбекистан.</w:t>
      </w:r>
    </w:p>
    <w:p w14:paraId="2CB40CAC" w14:textId="77777777" w:rsidR="00E51450" w:rsidRPr="00DD519D" w:rsidRDefault="00E51450" w:rsidP="00E51450">
      <w:pPr>
        <w:pStyle w:val="SingleTxtG"/>
      </w:pPr>
      <w:r w:rsidRPr="00DD519D">
        <w:t>60.</w:t>
      </w:r>
      <w:r w:rsidRPr="00DD519D">
        <w:tab/>
        <w:t>Узбекистан ратифицировал Конвенцию МОТ о свободе объединений и защите права на объединение в профсоюзы (№ 87) от 25.10.2016</w:t>
      </w:r>
      <w:r>
        <w:rPr>
          <w:lang w:val="en-US"/>
        </w:rPr>
        <w:t> </w:t>
      </w:r>
      <w:r w:rsidRPr="00DD519D">
        <w:t>г. и активизировал усилия по подготовке к ратификации КПИ. Конвенция при поддержке ПРООН переведена на узбекский язык, презентована в парламенте и широко распространена среди государственных органов, ННО и населения. Подготовлен проект Закона «О правах лиц с инвалидностью», учитывающий положения Конвенции, принята Программа комплексных мер по дальнейшему совершенствованию системы поддержки лиц с инвалидностью и усилению гарантий защиты их прав и свобод (2017 г</w:t>
      </w:r>
      <w:r>
        <w:t>од</w:t>
      </w:r>
      <w:r w:rsidRPr="00DD519D">
        <w:t xml:space="preserve">), Указ Президента от 1 декабря 2017 </w:t>
      </w:r>
      <w:r>
        <w:t>года</w:t>
      </w:r>
      <w:r w:rsidRPr="00DD519D">
        <w:t xml:space="preserve"> «О мерах по кардинальному совершенствованию системы государственной поддержки лиц с инвалидностью», создана Межведомственная Рабочая группа при НЦПЧ по подготовке к ратификации КПИ, достигнута договоренность между агентствами ООН и правительством Узбекистана в рамках ЮНДАФ на 2016</w:t>
      </w:r>
      <w:r>
        <w:t>−</w:t>
      </w:r>
      <w:r w:rsidRPr="00DD519D">
        <w:t>2020 г</w:t>
      </w:r>
      <w:r>
        <w:t>оды</w:t>
      </w:r>
      <w:r w:rsidRPr="00DD519D">
        <w:t xml:space="preserve"> в области содействия ратификации КПИ.</w:t>
      </w:r>
    </w:p>
    <w:p w14:paraId="1256F5E2" w14:textId="77777777" w:rsidR="00E51450" w:rsidRPr="00DD519D" w:rsidRDefault="00E51450" w:rsidP="00E51450">
      <w:pPr>
        <w:pStyle w:val="SingleTxtG"/>
      </w:pPr>
      <w:r w:rsidRPr="00DD519D">
        <w:lastRenderedPageBreak/>
        <w:t>61.</w:t>
      </w:r>
      <w:r w:rsidRPr="00DD519D">
        <w:tab/>
        <w:t>Значительно возрос уровень взаимодействия Узбекистана с УВКПЧ, международными договорными органами, специальными процедурами ООН и международными неправительственными организациями по вопросам прав и свобод человека: в 2016 г</w:t>
      </w:r>
      <w:r>
        <w:t>оду</w:t>
      </w:r>
      <w:r w:rsidRPr="00DD519D">
        <w:t xml:space="preserve"> заключен </w:t>
      </w:r>
      <w:r w:rsidRPr="00DD519D">
        <w:rPr>
          <w:bCs/>
          <w:i/>
        </w:rPr>
        <w:t>Меморандум о взаимопонимании между Национальным центром по правам человека и Представительством Программы развития ООН</w:t>
      </w:r>
      <w:r w:rsidRPr="00AD59EA">
        <w:rPr>
          <w:bCs/>
          <w:iCs/>
        </w:rPr>
        <w:t>,</w:t>
      </w:r>
      <w:r w:rsidRPr="00DD519D">
        <w:rPr>
          <w:bCs/>
          <w:i/>
        </w:rPr>
        <w:t xml:space="preserve"> </w:t>
      </w:r>
      <w:r w:rsidRPr="00DD519D">
        <w:t>10</w:t>
      </w:r>
      <w:r>
        <w:t>−</w:t>
      </w:r>
      <w:r w:rsidRPr="00DD519D">
        <w:t>12.05.2017</w:t>
      </w:r>
      <w:r>
        <w:t> г.</w:t>
      </w:r>
      <w:r w:rsidRPr="00DD519D">
        <w:t xml:space="preserve"> состоялся визит в Узбекистан Верховного комиссара ООН по правам человека </w:t>
      </w:r>
      <w:r w:rsidRPr="00DD519D">
        <w:rPr>
          <w:bCs/>
          <w:i/>
        </w:rPr>
        <w:t>Зейд Раад аль-Хусейна</w:t>
      </w:r>
      <w:r w:rsidRPr="00AD59EA">
        <w:rPr>
          <w:bCs/>
          <w:iCs/>
        </w:rPr>
        <w:t>,</w:t>
      </w:r>
      <w:r w:rsidRPr="00DD519D">
        <w:rPr>
          <w:bCs/>
          <w:i/>
        </w:rPr>
        <w:t xml:space="preserve"> </w:t>
      </w:r>
      <w:r w:rsidRPr="00DD519D">
        <w:rPr>
          <w:bCs/>
        </w:rPr>
        <w:t xml:space="preserve">в июне </w:t>
      </w:r>
      <w:r w:rsidRPr="00AD59EA">
        <w:rPr>
          <w:bCs/>
        </w:rPr>
        <w:t>2017 г</w:t>
      </w:r>
      <w:r>
        <w:rPr>
          <w:bCs/>
        </w:rPr>
        <w:t>ода ⸻</w:t>
      </w:r>
      <w:r w:rsidRPr="00AD59EA">
        <w:rPr>
          <w:bCs/>
        </w:rPr>
        <w:t xml:space="preserve"> Гене</w:t>
      </w:r>
      <w:r w:rsidRPr="00DD519D">
        <w:t xml:space="preserve">рального секретаря ООН </w:t>
      </w:r>
      <w:r w:rsidRPr="00DD519D">
        <w:rPr>
          <w:bCs/>
          <w:i/>
        </w:rPr>
        <w:t>Антониу Гутерриша</w:t>
      </w:r>
      <w:r w:rsidRPr="00AD59EA">
        <w:rPr>
          <w:bCs/>
          <w:iCs/>
        </w:rPr>
        <w:t>,</w:t>
      </w:r>
      <w:r w:rsidRPr="00DD519D">
        <w:rPr>
          <w:bCs/>
          <w:i/>
        </w:rPr>
        <w:t xml:space="preserve"> 28.08 по 11.09.2017</w:t>
      </w:r>
      <w:r>
        <w:rPr>
          <w:bCs/>
          <w:i/>
        </w:rPr>
        <w:t> </w:t>
      </w:r>
      <w:r w:rsidRPr="00DD519D">
        <w:rPr>
          <w:bCs/>
          <w:i/>
        </w:rPr>
        <w:t>г.</w:t>
      </w:r>
      <w:r w:rsidRPr="00DD519D">
        <w:rPr>
          <w:bCs/>
        </w:rPr>
        <w:t xml:space="preserve"> Узбекистан посетили директор отделения «Хьюман </w:t>
      </w:r>
      <w:r>
        <w:rPr>
          <w:bCs/>
        </w:rPr>
        <w:t>ра</w:t>
      </w:r>
      <w:r w:rsidRPr="00DD519D">
        <w:rPr>
          <w:bCs/>
        </w:rPr>
        <w:t xml:space="preserve">йтс уотч» по Европе и Центральной Азии </w:t>
      </w:r>
      <w:r w:rsidRPr="00DD519D">
        <w:rPr>
          <w:bCs/>
          <w:i/>
        </w:rPr>
        <w:t>Х.</w:t>
      </w:r>
      <w:r>
        <w:rPr>
          <w:bCs/>
          <w:i/>
        </w:rPr>
        <w:t> </w:t>
      </w:r>
      <w:r w:rsidRPr="00DD519D">
        <w:rPr>
          <w:bCs/>
          <w:i/>
        </w:rPr>
        <w:t>Уильямсон</w:t>
      </w:r>
      <w:r w:rsidRPr="00DD519D">
        <w:rPr>
          <w:bCs/>
        </w:rPr>
        <w:t xml:space="preserve"> и директор офиса данной организации </w:t>
      </w:r>
      <w:r w:rsidRPr="00DD519D">
        <w:rPr>
          <w:bCs/>
          <w:i/>
        </w:rPr>
        <w:t>С.</w:t>
      </w:r>
      <w:r>
        <w:rPr>
          <w:bCs/>
          <w:i/>
        </w:rPr>
        <w:t> </w:t>
      </w:r>
      <w:r w:rsidRPr="00DD519D">
        <w:rPr>
          <w:bCs/>
          <w:i/>
        </w:rPr>
        <w:t>Свердлов</w:t>
      </w:r>
      <w:r w:rsidRPr="00B977B2">
        <w:rPr>
          <w:bCs/>
          <w:iCs/>
        </w:rPr>
        <w:t>,</w:t>
      </w:r>
      <w:r w:rsidRPr="00DD519D">
        <w:rPr>
          <w:bCs/>
          <w:i/>
        </w:rPr>
        <w:t xml:space="preserve"> </w:t>
      </w:r>
      <w:r w:rsidRPr="00DD519D">
        <w:rPr>
          <w:i/>
        </w:rPr>
        <w:t>2</w:t>
      </w:r>
      <w:r>
        <w:t>−</w:t>
      </w:r>
      <w:r w:rsidRPr="00DD519D">
        <w:rPr>
          <w:i/>
        </w:rPr>
        <w:t>2.10.2017</w:t>
      </w:r>
      <w:r>
        <w:rPr>
          <w:i/>
        </w:rPr>
        <w:t> г.</w:t>
      </w:r>
      <w:r w:rsidRPr="00DD519D">
        <w:rPr>
          <w:i/>
        </w:rPr>
        <w:t xml:space="preserve"> </w:t>
      </w:r>
      <w:r w:rsidRPr="00DD519D">
        <w:t xml:space="preserve">Специальный докладчик СПЧ </w:t>
      </w:r>
      <w:r w:rsidRPr="00DD519D">
        <w:rPr>
          <w:i/>
        </w:rPr>
        <w:t>А.</w:t>
      </w:r>
      <w:r>
        <w:rPr>
          <w:i/>
        </w:rPr>
        <w:t> </w:t>
      </w:r>
      <w:r w:rsidRPr="00DD519D">
        <w:rPr>
          <w:i/>
        </w:rPr>
        <w:t xml:space="preserve">Шахид </w:t>
      </w:r>
      <w:r w:rsidRPr="00DD519D">
        <w:t>по вопросам свободы религии и убеждений</w:t>
      </w:r>
      <w:r w:rsidRPr="00DD519D">
        <w:rPr>
          <w:i/>
        </w:rPr>
        <w:t>, 5</w:t>
      </w:r>
      <w:r>
        <w:t>−</w:t>
      </w:r>
      <w:r w:rsidRPr="00DD519D">
        <w:rPr>
          <w:i/>
        </w:rPr>
        <w:t>8.09.2017</w:t>
      </w:r>
      <w:r>
        <w:rPr>
          <w:i/>
        </w:rPr>
        <w:t> </w:t>
      </w:r>
      <w:r w:rsidRPr="00DD519D">
        <w:rPr>
          <w:i/>
        </w:rPr>
        <w:t>г.</w:t>
      </w:r>
      <w:r w:rsidRPr="00DD519D">
        <w:t xml:space="preserve"> состоялся визит делегации Регионального представительства УВКПЧ ООН по Центральной Азии во главе с </w:t>
      </w:r>
      <w:r w:rsidRPr="00DD519D">
        <w:rPr>
          <w:i/>
        </w:rPr>
        <w:t xml:space="preserve">Ришардом Комендой. </w:t>
      </w:r>
      <w:r w:rsidRPr="00DD519D">
        <w:t xml:space="preserve">В 2018 году состоялся визит международной </w:t>
      </w:r>
      <w:r w:rsidRPr="00AD59EA">
        <w:t>коали</w:t>
      </w:r>
      <w:r>
        <w:t>ци</w:t>
      </w:r>
      <w:r w:rsidRPr="00AD59EA">
        <w:t>и</w:t>
      </w:r>
      <w:r w:rsidRPr="00DD519D">
        <w:t xml:space="preserve"> «Коттон Кампейн», международных неправительственных организаций «Амнести Интернейшнл», «Международное партнерство по правам человека».</w:t>
      </w:r>
    </w:p>
    <w:p w14:paraId="2D2398F3" w14:textId="77777777" w:rsidR="00E51450" w:rsidRPr="00DD519D" w:rsidRDefault="00E51450" w:rsidP="00E51450">
      <w:pPr>
        <w:pStyle w:val="SingleTxtG"/>
        <w:rPr>
          <w:bCs/>
        </w:rPr>
      </w:pPr>
      <w:r w:rsidRPr="00DD519D">
        <w:rPr>
          <w:bCs/>
        </w:rPr>
        <w:t>62.</w:t>
      </w:r>
      <w:r w:rsidRPr="00DD519D">
        <w:rPr>
          <w:bCs/>
        </w:rPr>
        <w:tab/>
      </w:r>
      <w:r w:rsidRPr="00DD519D">
        <w:t xml:space="preserve">Президент Республики Узбекистан </w:t>
      </w:r>
      <w:r w:rsidRPr="00DD519D">
        <w:rPr>
          <w:i/>
        </w:rPr>
        <w:t>18</w:t>
      </w:r>
      <w:r>
        <w:t>−</w:t>
      </w:r>
      <w:r w:rsidRPr="00DD519D">
        <w:rPr>
          <w:i/>
        </w:rPr>
        <w:t>20.09.2017</w:t>
      </w:r>
      <w:r>
        <w:rPr>
          <w:i/>
        </w:rPr>
        <w:t> г.</w:t>
      </w:r>
      <w:r w:rsidRPr="00DD519D">
        <w:t xml:space="preserve"> выступил на </w:t>
      </w:r>
      <w:r w:rsidRPr="00AD59EA">
        <w:rPr>
          <w:i/>
          <w:iCs/>
        </w:rPr>
        <w:t>семьдесят второй</w:t>
      </w:r>
      <w:r w:rsidRPr="00DD519D">
        <w:rPr>
          <w:i/>
        </w:rPr>
        <w:t xml:space="preserve"> сессии Генеральной Ассамблеи ООН</w:t>
      </w:r>
      <w:r w:rsidRPr="00DD519D">
        <w:t xml:space="preserve"> с инициативами, направленными на обеспечение </w:t>
      </w:r>
      <w:r w:rsidRPr="00DD519D">
        <w:rPr>
          <w:bCs/>
        </w:rPr>
        <w:t xml:space="preserve">стабильности и устойчивого развития региона Центральной Азии, принятие специальной резолюции ГА по данному вопросу, а также разработку проектов Конвенции ООН о правах молодежи и Резолюции ГА «Просвещение и религиозная толерантность». </w:t>
      </w:r>
    </w:p>
    <w:p w14:paraId="49AF5E72" w14:textId="77777777" w:rsidR="00E51450" w:rsidRPr="00DD519D" w:rsidRDefault="00E51450" w:rsidP="00E51450">
      <w:pPr>
        <w:pStyle w:val="SingleTxtG"/>
        <w:rPr>
          <w:bCs/>
        </w:rPr>
      </w:pPr>
      <w:r w:rsidRPr="00DD519D">
        <w:rPr>
          <w:bCs/>
        </w:rPr>
        <w:t>63.</w:t>
      </w:r>
      <w:r w:rsidRPr="00DD519D">
        <w:rPr>
          <w:bCs/>
        </w:rPr>
        <w:tab/>
        <w:t xml:space="preserve">Активно осуществлялось сотрудничество с такими международными организациями как: МОТ, ЮНЕСКО, ВОЗ, МОМ, УНП ООН, важным аспектом взаимодействия по вопросам прав </w:t>
      </w:r>
      <w:r w:rsidRPr="00D73854">
        <w:t>человека</w:t>
      </w:r>
      <w:r w:rsidRPr="00DD519D">
        <w:rPr>
          <w:bCs/>
        </w:rPr>
        <w:t xml:space="preserve"> стало сотрудничество с ОБСЕ, ЕС, Венецианской комиссией Совета Европы, ОИС, структурами СНГ, ШОС. </w:t>
      </w:r>
    </w:p>
    <w:p w14:paraId="67C70FC8" w14:textId="77777777" w:rsidR="00E51450" w:rsidRPr="00DD519D" w:rsidRDefault="00E51450" w:rsidP="00E51450">
      <w:pPr>
        <w:pStyle w:val="SingleTxtG"/>
        <w:rPr>
          <w:bCs/>
        </w:rPr>
      </w:pPr>
      <w:r w:rsidRPr="00DD519D">
        <w:rPr>
          <w:bCs/>
        </w:rPr>
        <w:t>64.</w:t>
      </w:r>
      <w:r w:rsidRPr="00DD519D">
        <w:rPr>
          <w:bCs/>
        </w:rPr>
        <w:tab/>
        <w:t xml:space="preserve">Расширено взаимодействие правоохранительных структур с международными организациями по вопросам прав ребенка. </w:t>
      </w:r>
      <w:r w:rsidRPr="00D73854">
        <w:t>Совместно</w:t>
      </w:r>
      <w:r w:rsidRPr="00DD519D">
        <w:rPr>
          <w:bCs/>
        </w:rPr>
        <w:t xml:space="preserve"> с представительством ЮНИСЕФ в Узбекистане реализован Двухгодичный план работы на 2016</w:t>
      </w:r>
      <w:r>
        <w:t>−</w:t>
      </w:r>
      <w:r w:rsidRPr="00DD519D">
        <w:rPr>
          <w:bCs/>
        </w:rPr>
        <w:t>2017 г</w:t>
      </w:r>
      <w:r>
        <w:rPr>
          <w:bCs/>
        </w:rPr>
        <w:t>оды</w:t>
      </w:r>
      <w:r w:rsidRPr="00DD519D">
        <w:rPr>
          <w:bCs/>
        </w:rPr>
        <w:t xml:space="preserve"> по защите детей. Партнерами в его реализации выступили МЮ, ГП, а также МВД и ряд других организаций. </w:t>
      </w:r>
    </w:p>
    <w:p w14:paraId="5AB559B9" w14:textId="77777777" w:rsidR="00E51450" w:rsidRPr="00DD519D" w:rsidRDefault="00E51450" w:rsidP="00E51450">
      <w:pPr>
        <w:pStyle w:val="SingleTxtG"/>
      </w:pPr>
      <w:r w:rsidRPr="00DD519D">
        <w:t>65.</w:t>
      </w:r>
      <w:r w:rsidRPr="00DD519D">
        <w:tab/>
      </w:r>
      <w:r w:rsidRPr="00DD519D">
        <w:rPr>
          <w:bCs/>
        </w:rPr>
        <w:t>МО начиная с 2007 года осуществляет сотрудничество с МККК на основе ежегодных Планов работы. 7 февраля 2017 года подписан Меморандум о взаимопонимании между</w:t>
      </w:r>
      <w:r w:rsidRPr="00DD519D">
        <w:t xml:space="preserve"> МО и Региональным </w:t>
      </w:r>
      <w:r>
        <w:t>п</w:t>
      </w:r>
      <w:r w:rsidRPr="00DD519D">
        <w:t>редставительством МККК в Центральной Азии.</w:t>
      </w:r>
    </w:p>
    <w:p w14:paraId="7A4007E3" w14:textId="77777777" w:rsidR="00E51450" w:rsidRPr="00DD519D" w:rsidRDefault="00E51450" w:rsidP="00E51450">
      <w:pPr>
        <w:pStyle w:val="H1G"/>
      </w:pPr>
      <w:r w:rsidRPr="00DD519D">
        <w:tab/>
      </w:r>
      <w:r w:rsidRPr="00DD519D">
        <w:tab/>
        <w:t xml:space="preserve">Определение понятия </w:t>
      </w:r>
      <w:r>
        <w:t>«</w:t>
      </w:r>
      <w:r w:rsidRPr="00DD519D">
        <w:t>ребенок</w:t>
      </w:r>
      <w:r>
        <w:t>»</w:t>
      </w:r>
      <w:r w:rsidRPr="00DD519D">
        <w:t xml:space="preserve"> (статья 1)</w:t>
      </w:r>
    </w:p>
    <w:p w14:paraId="057B8F12" w14:textId="77777777" w:rsidR="00E51450" w:rsidRPr="00DD519D" w:rsidRDefault="00E51450" w:rsidP="00E51450">
      <w:pPr>
        <w:pStyle w:val="SingleTxtG"/>
        <w:rPr>
          <w:bCs/>
        </w:rPr>
      </w:pPr>
      <w:r w:rsidRPr="00DD519D">
        <w:rPr>
          <w:bCs/>
        </w:rPr>
        <w:t>66.</w:t>
      </w:r>
      <w:r w:rsidRPr="00DD519D">
        <w:rPr>
          <w:bCs/>
        </w:rPr>
        <w:tab/>
      </w:r>
      <w:r w:rsidRPr="00DD519D">
        <w:t xml:space="preserve">Положения, касающиеся определения ребенка в соответствии со статьей 1 </w:t>
      </w:r>
      <w:r w:rsidRPr="00DD519D">
        <w:rPr>
          <w:bCs/>
        </w:rPr>
        <w:t xml:space="preserve">Конвенции, представлены в </w:t>
      </w:r>
      <w:r w:rsidRPr="00D73854">
        <w:t>пунктах</w:t>
      </w:r>
      <w:r w:rsidRPr="00DD519D">
        <w:rPr>
          <w:bCs/>
        </w:rPr>
        <w:t xml:space="preserve"> 305</w:t>
      </w:r>
      <w:r>
        <w:t>−</w:t>
      </w:r>
      <w:r w:rsidRPr="00DD519D">
        <w:rPr>
          <w:bCs/>
        </w:rPr>
        <w:t xml:space="preserve">310 </w:t>
      </w:r>
      <w:r>
        <w:rPr>
          <w:bCs/>
        </w:rPr>
        <w:t>т</w:t>
      </w:r>
      <w:r w:rsidRPr="00DD519D">
        <w:rPr>
          <w:bCs/>
        </w:rPr>
        <w:t xml:space="preserve">ретьего и </w:t>
      </w:r>
      <w:r>
        <w:rPr>
          <w:bCs/>
        </w:rPr>
        <w:t>ч</w:t>
      </w:r>
      <w:r w:rsidRPr="00DD519D">
        <w:rPr>
          <w:bCs/>
        </w:rPr>
        <w:t>етвертого периодическ</w:t>
      </w:r>
      <w:r>
        <w:rPr>
          <w:bCs/>
        </w:rPr>
        <w:t>их</w:t>
      </w:r>
      <w:r w:rsidRPr="00DD519D">
        <w:rPr>
          <w:bCs/>
        </w:rPr>
        <w:t xml:space="preserve"> доклад</w:t>
      </w:r>
      <w:r>
        <w:rPr>
          <w:bCs/>
        </w:rPr>
        <w:t>ов</w:t>
      </w:r>
      <w:r w:rsidRPr="00DD519D">
        <w:rPr>
          <w:bCs/>
        </w:rPr>
        <w:t>.</w:t>
      </w:r>
    </w:p>
    <w:p w14:paraId="702C65E6" w14:textId="77777777" w:rsidR="00E51450" w:rsidRPr="00DD519D" w:rsidRDefault="00E51450" w:rsidP="00E51450">
      <w:pPr>
        <w:pStyle w:val="SingleTxtG"/>
        <w:rPr>
          <w:bCs/>
        </w:rPr>
      </w:pPr>
      <w:r w:rsidRPr="00DD519D">
        <w:rPr>
          <w:bCs/>
        </w:rPr>
        <w:t>67.</w:t>
      </w:r>
      <w:r w:rsidRPr="00DD519D">
        <w:rPr>
          <w:bCs/>
        </w:rPr>
        <w:tab/>
        <w:t>В отчетном периоде проводилась работа по совершенствованию законодательства в целях создания условий для здорового образа жизни детей, их нормального развития. Внесены на рассмотрение Законодательной палаты предложения о внесении изменений в СК, касающиеся установления равного брачного возраста женщин и мужчин. В действующем СК конкретизированы основания снижения брачного возраста для девушек не менее чем на год (беременность, рождение ребенка, объявление несовершеннолетнего полностью дееспособным (эмансипация)</w:t>
      </w:r>
      <w:r>
        <w:rPr>
          <w:bCs/>
        </w:rPr>
        <w:t>)</w:t>
      </w:r>
      <w:r w:rsidRPr="00DD519D">
        <w:rPr>
          <w:bCs/>
        </w:rPr>
        <w:t>, в УК введена ст</w:t>
      </w:r>
      <w:r>
        <w:rPr>
          <w:bCs/>
        </w:rPr>
        <w:t>.</w:t>
      </w:r>
      <w:r w:rsidRPr="00DD519D">
        <w:rPr>
          <w:bCs/>
        </w:rPr>
        <w:t xml:space="preserve"> 1251, а в КоАО </w:t>
      </w:r>
      <w:r>
        <w:rPr>
          <w:bCs/>
        </w:rPr>
        <w:t>⸻</w:t>
      </w:r>
      <w:r w:rsidRPr="00DD519D">
        <w:rPr>
          <w:bCs/>
        </w:rPr>
        <w:t xml:space="preserve"> ст. 473 об ответственности за нарушение законодательства о брачном возрасте.</w:t>
      </w:r>
    </w:p>
    <w:p w14:paraId="724E29E1" w14:textId="77777777" w:rsidR="00E51450" w:rsidRPr="00DD519D" w:rsidRDefault="00E51450" w:rsidP="00E51450">
      <w:pPr>
        <w:pStyle w:val="SingleTxtG"/>
        <w:rPr>
          <w:bCs/>
        </w:rPr>
      </w:pPr>
      <w:r w:rsidRPr="00DD519D">
        <w:rPr>
          <w:bCs/>
        </w:rPr>
        <w:t>68.</w:t>
      </w:r>
      <w:r w:rsidRPr="00DD519D">
        <w:rPr>
          <w:bCs/>
        </w:rPr>
        <w:tab/>
        <w:t>Особое внимание уделяется гарантиям трудовых прав: в ст. 68 ТК усилены гарантии по трудоустройству одиноких и многодетных родителей, имеющих детей до 14 лет и детей-инвалидов</w:t>
      </w:r>
      <w:r w:rsidRPr="00DD519D">
        <w:t>, выпускников колледжей и ВУЗов, в том числе девочек</w:t>
      </w:r>
      <w:r w:rsidRPr="00DD519D">
        <w:rPr>
          <w:bCs/>
        </w:rPr>
        <w:t xml:space="preserve">, жертв торговли людьми. В ст. 84 ТК освобождены от прохождения испытательного срока при приеме на работу женщины, имеющие детей до </w:t>
      </w:r>
      <w:r>
        <w:rPr>
          <w:bCs/>
        </w:rPr>
        <w:t>трех</w:t>
      </w:r>
      <w:r w:rsidRPr="00DD519D">
        <w:rPr>
          <w:bCs/>
        </w:rPr>
        <w:t xml:space="preserve"> лет, выпускники </w:t>
      </w:r>
      <w:r w:rsidRPr="00DD519D">
        <w:rPr>
          <w:bCs/>
        </w:rPr>
        <w:lastRenderedPageBreak/>
        <w:t>колледжей, лицеев и ВУЗов. Постановлением Правительства от 05.12.2017</w:t>
      </w:r>
      <w:r>
        <w:rPr>
          <w:bCs/>
        </w:rPr>
        <w:t> </w:t>
      </w:r>
      <w:r w:rsidRPr="00DD519D">
        <w:rPr>
          <w:bCs/>
        </w:rPr>
        <w:t>г. предусмотрен порядок взаимодействия ОСГ с Союзом молодежи, Комитетом женщин и органами по труду и занятости населения, молодежи и женщин.</w:t>
      </w:r>
    </w:p>
    <w:p w14:paraId="3BA98A5C" w14:textId="77777777" w:rsidR="00E51450" w:rsidRPr="00DD519D" w:rsidRDefault="00E51450" w:rsidP="00E51450">
      <w:pPr>
        <w:pStyle w:val="SingleTxtG"/>
        <w:rPr>
          <w:bCs/>
        </w:rPr>
      </w:pPr>
      <w:r w:rsidRPr="00DD519D">
        <w:rPr>
          <w:bCs/>
        </w:rPr>
        <w:t>69.</w:t>
      </w:r>
      <w:r w:rsidRPr="00DD519D">
        <w:rPr>
          <w:bCs/>
        </w:rPr>
        <w:tab/>
        <w:t xml:space="preserve">В КоАО включены нормы об ответственности родителей и лиц, их заменяющих за воспрепятствование получению детьми, в том числе девочками, обязательного общего и профессионального образования. ОСГ созданы Комиссии по работе с женщинами, Комиссии по </w:t>
      </w:r>
      <w:r w:rsidRPr="00D73854">
        <w:t>общественному</w:t>
      </w:r>
      <w:r w:rsidRPr="00DD519D">
        <w:rPr>
          <w:bCs/>
        </w:rPr>
        <w:t xml:space="preserve"> контролю, 8700 консультантов оказывают юридическую, психологическую и иную помощь женщинам, содействуют их трудоустройству.</w:t>
      </w:r>
    </w:p>
    <w:p w14:paraId="722DBB5E" w14:textId="77777777" w:rsidR="00E51450" w:rsidRPr="00DD519D" w:rsidRDefault="00E51450" w:rsidP="00E51450">
      <w:pPr>
        <w:pStyle w:val="H1G"/>
      </w:pPr>
      <w:bookmarkStart w:id="26" w:name="3026727"/>
      <w:bookmarkStart w:id="27" w:name="_Toc221098422"/>
      <w:bookmarkStart w:id="28" w:name="_Toc221103179"/>
      <w:bookmarkEnd w:id="4"/>
      <w:bookmarkEnd w:id="5"/>
      <w:bookmarkEnd w:id="26"/>
      <w:r w:rsidRPr="00DD519D">
        <w:tab/>
      </w:r>
      <w:r w:rsidRPr="00DD519D">
        <w:tab/>
        <w:t>Общие принципы (ст</w:t>
      </w:r>
      <w:r>
        <w:t>атьи</w:t>
      </w:r>
      <w:r w:rsidRPr="00DD519D">
        <w:t xml:space="preserve"> 2, 3, 6 и 12)</w:t>
      </w:r>
      <w:bookmarkEnd w:id="27"/>
      <w:bookmarkEnd w:id="28"/>
    </w:p>
    <w:p w14:paraId="5F79FE15" w14:textId="77777777" w:rsidR="00E51450" w:rsidRPr="00DD519D" w:rsidRDefault="00E51450" w:rsidP="00E51450">
      <w:pPr>
        <w:pStyle w:val="H23G"/>
      </w:pPr>
      <w:bookmarkStart w:id="29" w:name="_Toc221098423"/>
      <w:bookmarkStart w:id="30" w:name="_Toc221103180"/>
      <w:r w:rsidRPr="00DD519D">
        <w:tab/>
      </w:r>
      <w:r w:rsidRPr="00DD519D">
        <w:tab/>
        <w:t>Право на недискриминацию (статья 2)</w:t>
      </w:r>
      <w:bookmarkEnd w:id="29"/>
      <w:bookmarkEnd w:id="30"/>
    </w:p>
    <w:p w14:paraId="66154C0F" w14:textId="77777777" w:rsidR="00E51450" w:rsidRPr="009D78E9" w:rsidRDefault="00E51450" w:rsidP="00E51450">
      <w:pPr>
        <w:pStyle w:val="SingleTxtG"/>
      </w:pPr>
      <w:r w:rsidRPr="00DD519D">
        <w:t>70.</w:t>
      </w:r>
      <w:r w:rsidRPr="00DD519D">
        <w:tab/>
        <w:t xml:space="preserve">Положения данной статьи подробно освещены </w:t>
      </w:r>
      <w:bookmarkStart w:id="31" w:name="_Hlk56596038"/>
      <w:r w:rsidRPr="00DD519D">
        <w:t>в пунктах 311</w:t>
      </w:r>
      <w:r>
        <w:t>−</w:t>
      </w:r>
      <w:r w:rsidRPr="00DD519D">
        <w:t xml:space="preserve">316 </w:t>
      </w:r>
      <w:r>
        <w:t>т</w:t>
      </w:r>
      <w:r w:rsidRPr="00DD519D">
        <w:t xml:space="preserve">ретьего и </w:t>
      </w:r>
      <w:r>
        <w:t>ч</w:t>
      </w:r>
      <w:r w:rsidRPr="00DD519D">
        <w:t xml:space="preserve">етвертого </w:t>
      </w:r>
      <w:r w:rsidRPr="00DD519D">
        <w:rPr>
          <w:bCs/>
        </w:rPr>
        <w:t>периодическ</w:t>
      </w:r>
      <w:r>
        <w:rPr>
          <w:bCs/>
        </w:rPr>
        <w:t>их</w:t>
      </w:r>
      <w:r w:rsidRPr="00DD519D">
        <w:t xml:space="preserve"> доклад</w:t>
      </w:r>
      <w:bookmarkEnd w:id="31"/>
      <w:r>
        <w:t>ов</w:t>
      </w:r>
      <w:r w:rsidRPr="00DD519D">
        <w:t>, а также в пунктах 343</w:t>
      </w:r>
      <w:r>
        <w:t>−</w:t>
      </w:r>
      <w:r w:rsidRPr="00DD519D">
        <w:t>356 Общего базового документа, являющимся составной частью докладов государств</w:t>
      </w:r>
      <w:r w:rsidRPr="00FD52D0">
        <w:t>-</w:t>
      </w:r>
      <w:r w:rsidRPr="00DD519D">
        <w:t xml:space="preserve">участников </w:t>
      </w:r>
      <w:r w:rsidRPr="009D78E9">
        <w:t>(HRI/CORE/UZB/2017).</w:t>
      </w:r>
    </w:p>
    <w:p w14:paraId="5A13D2E2" w14:textId="77777777" w:rsidR="00E51450" w:rsidRPr="00DD519D" w:rsidRDefault="00E51450" w:rsidP="00E51450">
      <w:pPr>
        <w:pStyle w:val="SingleTxtG"/>
      </w:pPr>
      <w:r w:rsidRPr="00DD519D">
        <w:t>71.</w:t>
      </w:r>
      <w:r w:rsidRPr="00DD519D">
        <w:tab/>
        <w:t>ТК в отношении несовершеннолетних установлен ряд ограничительных норм, направленных на охрану их здоровья, духовного, физического и интеллектуального развития. Применение труда несовершеннолетних не допускается на работах с вредными или опасными условиями труда, на подземных работах, поскольку данные виды работ могут негативно сказаться на их здоровье. Учитывая направленность данных норм, эти нормы не являются дискриминационными.</w:t>
      </w:r>
    </w:p>
    <w:p w14:paraId="458E1679" w14:textId="77777777" w:rsidR="00E51450" w:rsidRPr="00DD519D" w:rsidRDefault="00E51450" w:rsidP="00E51450">
      <w:pPr>
        <w:pStyle w:val="H23G"/>
      </w:pPr>
      <w:r w:rsidRPr="00DD519D">
        <w:tab/>
      </w:r>
      <w:r w:rsidRPr="00DD519D">
        <w:tab/>
        <w:t>Обеспечение наилучших интересов ребенка (статья 3)</w:t>
      </w:r>
    </w:p>
    <w:p w14:paraId="7700E8C9" w14:textId="77777777" w:rsidR="00E51450" w:rsidRPr="00DD519D" w:rsidRDefault="00E51450" w:rsidP="00E51450">
      <w:pPr>
        <w:pStyle w:val="SingleTxtG"/>
      </w:pPr>
      <w:r w:rsidRPr="00DD519D">
        <w:t>72.</w:t>
      </w:r>
      <w:r w:rsidRPr="00DD519D">
        <w:tab/>
        <w:t>Принцип наилучшего обеспечения интересов ребенка закреплен в законах «Об</w:t>
      </w:r>
      <w:r>
        <w:t> </w:t>
      </w:r>
      <w:r w:rsidRPr="00DD519D">
        <w:t xml:space="preserve">образовании», «О гарантиях прав ребенка», «О защите детей от информации, наносящей вред их здоровью», «О мерах по дальнейшему совершенствованию системы профилактики правонарушений и борьбы с преступностью», «Об опеке и попечительстве», «О противодействии торговле людьми», «О государственной молодежной политике». </w:t>
      </w:r>
    </w:p>
    <w:p w14:paraId="78EF5623" w14:textId="77777777" w:rsidR="00E51450" w:rsidRPr="00DD519D" w:rsidRDefault="00E51450" w:rsidP="00E51450">
      <w:pPr>
        <w:pStyle w:val="SingleTxtG"/>
      </w:pPr>
      <w:r w:rsidRPr="00DD519D">
        <w:t>73.</w:t>
      </w:r>
      <w:r w:rsidRPr="00DD519D">
        <w:tab/>
        <w:t>В отчетном периоде продолжена работа по совершенствованию законодательства с учетом принципа наилучшего обеспечения интересов ребенка. В</w:t>
      </w:r>
      <w:r>
        <w:t> </w:t>
      </w:r>
      <w:r w:rsidRPr="00DD519D">
        <w:t xml:space="preserve">СК внесены изменения, предусматривающие правовое регулирование вопросов усыновления гражданами Республики Узбекистан ребенка, являющегося иностранным гражданином или лицом без гражданства, а также опеки и попечительства. </w:t>
      </w:r>
    </w:p>
    <w:p w14:paraId="10C864F1" w14:textId="77777777" w:rsidR="00E51450" w:rsidRPr="00DD519D" w:rsidRDefault="00E51450" w:rsidP="00E51450">
      <w:pPr>
        <w:pStyle w:val="SingleTxtG"/>
      </w:pPr>
      <w:r w:rsidRPr="00DD519D">
        <w:t>74.</w:t>
      </w:r>
      <w:r w:rsidRPr="00DD519D">
        <w:tab/>
        <w:t>В 2017 году СК дополнен нормой о возможности заблаговременной уплаты алиментов на период до достижения ребенком совершеннолетия, в том числе, путем предоставления недвижимого или движимого имущества, либо иной ценной вещи. Размер алиментов на каждого ребенка в настоящее время составляет не менее 75</w:t>
      </w:r>
      <w:r>
        <w:t> %</w:t>
      </w:r>
      <w:r w:rsidRPr="00DD519D">
        <w:t xml:space="preserve"> от установленной минимальной заработной платы. </w:t>
      </w:r>
    </w:p>
    <w:p w14:paraId="72D53E80" w14:textId="77777777" w:rsidR="00E51450" w:rsidRPr="00DD519D" w:rsidRDefault="00E51450" w:rsidP="00E51450">
      <w:pPr>
        <w:pStyle w:val="SingleTxtG"/>
      </w:pPr>
      <w:r w:rsidRPr="00DD519D">
        <w:t>75.</w:t>
      </w:r>
      <w:r w:rsidRPr="00DD519D">
        <w:tab/>
        <w:t>В Закон «О гарантиях прав ребенка» внесены дополнения о праве детей-инвалидов на бесплатную медико-социальную помощь в учреждениях государственной системы здравоохранения и уход на дому, а также о гарантиях прав детей-сирот и детей, оставшихся без попечения родителей или иных законных представителей, находящихся на полном государственном обеспечении.</w:t>
      </w:r>
    </w:p>
    <w:p w14:paraId="79CBA33E" w14:textId="77777777" w:rsidR="00E51450" w:rsidRPr="00DD519D" w:rsidRDefault="00E51450" w:rsidP="00E51450">
      <w:pPr>
        <w:pStyle w:val="SingleTxtG"/>
      </w:pPr>
      <w:r w:rsidRPr="00DD519D">
        <w:t>76.</w:t>
      </w:r>
      <w:r w:rsidRPr="00DD519D">
        <w:tab/>
      </w:r>
      <w:r w:rsidRPr="00C91914">
        <w:rPr>
          <w:iCs/>
        </w:rPr>
        <w:t>Закон</w:t>
      </w:r>
      <w:r w:rsidRPr="00DD519D">
        <w:rPr>
          <w:i/>
        </w:rPr>
        <w:t xml:space="preserve"> </w:t>
      </w:r>
      <w:r w:rsidRPr="0049025A">
        <w:rPr>
          <w:iCs/>
        </w:rPr>
        <w:t>«О социальных услугах для престарелых, инвалидов и других социально уязвимых категорий населения» направлен на обеспечение прав, свобод и законны</w:t>
      </w:r>
      <w:r w:rsidRPr="00DD519D">
        <w:t>х интересов социально уязвимых категорий населения, в частности детей-инвалидов, детей-сирот и детей, оставшиеся без попечения родителей.</w:t>
      </w:r>
    </w:p>
    <w:p w14:paraId="14426D59" w14:textId="77777777" w:rsidR="00E51450" w:rsidRPr="00DD519D" w:rsidRDefault="00E51450" w:rsidP="00E51450">
      <w:pPr>
        <w:pStyle w:val="SingleTxtG"/>
      </w:pPr>
      <w:r w:rsidRPr="00DD519D">
        <w:t>77.</w:t>
      </w:r>
      <w:r w:rsidRPr="00DD519D">
        <w:tab/>
        <w:t>Постановления Пленума Верховного суда</w:t>
      </w:r>
      <w:r>
        <w:t>,</w:t>
      </w:r>
      <w:r w:rsidRPr="00DD519D">
        <w:t xml:space="preserve"> </w:t>
      </w:r>
      <w:r w:rsidRPr="00D73854">
        <w:t>принятые</w:t>
      </w:r>
      <w:r w:rsidRPr="00DD519D">
        <w:t xml:space="preserve"> для усиления гарантий зашиты прав детей в судопроизводстве (2014</w:t>
      </w:r>
      <w:r>
        <w:t>−</w:t>
      </w:r>
      <w:r w:rsidRPr="00DD519D">
        <w:t xml:space="preserve">2017 </w:t>
      </w:r>
      <w:r>
        <w:t>годы</w:t>
      </w:r>
      <w:r w:rsidRPr="00DD519D">
        <w:t>):</w:t>
      </w:r>
    </w:p>
    <w:p w14:paraId="5369B17E" w14:textId="77777777" w:rsidR="00E51450" w:rsidRPr="00DD519D" w:rsidRDefault="00E51450" w:rsidP="00E51450">
      <w:pPr>
        <w:pStyle w:val="Bullet1G"/>
        <w:tabs>
          <w:tab w:val="left" w:pos="1701"/>
        </w:tabs>
      </w:pPr>
      <w:r w:rsidRPr="00DD519D">
        <w:lastRenderedPageBreak/>
        <w:tab/>
        <w:t>внесены изменения в Постановление «О практике применения судами законодательства при разрешении споров, связанных с воспитанием детей», №</w:t>
      </w:r>
      <w:r>
        <w:t> </w:t>
      </w:r>
      <w:r w:rsidRPr="00DD519D">
        <w:t>23 от 11 сентября 1998 года;</w:t>
      </w:r>
    </w:p>
    <w:p w14:paraId="18CB1787" w14:textId="77777777" w:rsidR="00E51450" w:rsidRPr="00DD519D" w:rsidRDefault="00E51450" w:rsidP="00E51450">
      <w:pPr>
        <w:pStyle w:val="Bullet1G"/>
        <w:tabs>
          <w:tab w:val="left" w:pos="1701"/>
        </w:tabs>
      </w:pPr>
      <w:r w:rsidRPr="00DD519D">
        <w:tab/>
        <w:t>внесены изменения в Постановление «О судебной практике по делам о преступлениях несовершеннолетних», №</w:t>
      </w:r>
      <w:r>
        <w:t> </w:t>
      </w:r>
      <w:r w:rsidRPr="00DD519D">
        <w:t>21 от 15 сентября 2000 года;</w:t>
      </w:r>
    </w:p>
    <w:p w14:paraId="425246F9" w14:textId="77777777" w:rsidR="00E51450" w:rsidRPr="00DD519D" w:rsidRDefault="00E51450" w:rsidP="00E51450">
      <w:pPr>
        <w:pStyle w:val="Bullet1G"/>
        <w:tabs>
          <w:tab w:val="left" w:pos="1701"/>
        </w:tabs>
      </w:pPr>
      <w:r w:rsidRPr="00DD519D">
        <w:tab/>
        <w:t>«О практике применения судами законодательства по делам об усыновлении», № 21 от 11 декабр</w:t>
      </w:r>
      <w:r>
        <w:t>я</w:t>
      </w:r>
      <w:r w:rsidRPr="00DD519D">
        <w:t xml:space="preserve"> 2013 года; </w:t>
      </w:r>
    </w:p>
    <w:p w14:paraId="69798962" w14:textId="77777777" w:rsidR="00E51450" w:rsidRPr="00DD519D" w:rsidRDefault="00E51450" w:rsidP="00E51450">
      <w:pPr>
        <w:pStyle w:val="Bullet1G"/>
        <w:tabs>
          <w:tab w:val="left" w:pos="1701"/>
        </w:tabs>
      </w:pPr>
      <w:r w:rsidRPr="00DD519D">
        <w:tab/>
        <w:t>«О практике применения судами законодательства по делам о взыскании алиментов на содержание несовершеннолетних и нетрудоспособных совершеннолетних детей», № 11 от 29.07.2016</w:t>
      </w:r>
      <w:r>
        <w:t> </w:t>
      </w:r>
      <w:r w:rsidRPr="00DD519D">
        <w:t>г.</w:t>
      </w:r>
    </w:p>
    <w:p w14:paraId="76986704" w14:textId="77777777" w:rsidR="00E51450" w:rsidRPr="00DD519D" w:rsidRDefault="00E51450" w:rsidP="00E51450">
      <w:pPr>
        <w:pStyle w:val="SingleTxtG"/>
      </w:pPr>
      <w:r w:rsidRPr="00DD519D">
        <w:t>78.</w:t>
      </w:r>
      <w:r w:rsidRPr="00DD519D">
        <w:tab/>
        <w:t>Статистические данные по гражданским делам, заслушанных с участием детей (2014</w:t>
      </w:r>
      <w:r>
        <w:t>−</w:t>
      </w:r>
      <w:r w:rsidRPr="00DD519D">
        <w:t>2017 г</w:t>
      </w:r>
      <w:r>
        <w:t>оды</w:t>
      </w:r>
      <w:r w:rsidRPr="00DD519D">
        <w:t>):</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A0" w:firstRow="1" w:lastRow="0" w:firstColumn="1" w:lastColumn="0" w:noHBand="0" w:noVBand="0"/>
      </w:tblPr>
      <w:tblGrid>
        <w:gridCol w:w="930"/>
        <w:gridCol w:w="1093"/>
        <w:gridCol w:w="1042"/>
        <w:gridCol w:w="1188"/>
        <w:gridCol w:w="992"/>
        <w:gridCol w:w="992"/>
        <w:gridCol w:w="1133"/>
      </w:tblGrid>
      <w:tr w:rsidR="00E51450" w:rsidRPr="00C91914" w14:paraId="337C94EA" w14:textId="77777777" w:rsidTr="00122646">
        <w:trPr>
          <w:cantSplit/>
          <w:tblHeader/>
        </w:trPr>
        <w:tc>
          <w:tcPr>
            <w:tcW w:w="930" w:type="dxa"/>
            <w:vMerge w:val="restart"/>
            <w:tcBorders>
              <w:bottom w:val="single" w:sz="12" w:space="0" w:color="auto"/>
            </w:tcBorders>
            <w:shd w:val="clear" w:color="auto" w:fill="auto"/>
            <w:vAlign w:val="bottom"/>
          </w:tcPr>
          <w:p w14:paraId="4FB4EC4E" w14:textId="77777777" w:rsidR="00E51450" w:rsidRPr="00CC29AE" w:rsidRDefault="00E51450" w:rsidP="00122646">
            <w:pPr>
              <w:spacing w:before="80" w:after="80" w:line="200" w:lineRule="exact"/>
              <w:ind w:left="28"/>
              <w:rPr>
                <w:i/>
                <w:sz w:val="16"/>
              </w:rPr>
            </w:pPr>
            <w:r>
              <w:rPr>
                <w:i/>
                <w:sz w:val="16"/>
              </w:rPr>
              <w:t>Год</w:t>
            </w:r>
          </w:p>
        </w:tc>
        <w:tc>
          <w:tcPr>
            <w:tcW w:w="1093" w:type="dxa"/>
            <w:vMerge w:val="restart"/>
            <w:tcBorders>
              <w:bottom w:val="single" w:sz="12" w:space="0" w:color="auto"/>
            </w:tcBorders>
            <w:shd w:val="clear" w:color="auto" w:fill="auto"/>
            <w:vAlign w:val="bottom"/>
          </w:tcPr>
          <w:p w14:paraId="6ADA3CE2" w14:textId="77777777" w:rsidR="00E51450" w:rsidRPr="001C7184" w:rsidRDefault="00E51450" w:rsidP="00122646">
            <w:pPr>
              <w:spacing w:before="80" w:after="80" w:line="200" w:lineRule="exact"/>
              <w:jc w:val="right"/>
              <w:rPr>
                <w:b/>
                <w:bCs/>
                <w:i/>
                <w:sz w:val="16"/>
              </w:rPr>
            </w:pPr>
            <w:r w:rsidRPr="001C7184">
              <w:rPr>
                <w:b/>
                <w:bCs/>
                <w:i/>
                <w:sz w:val="16"/>
              </w:rPr>
              <w:t>Количество дел, всего</w:t>
            </w:r>
          </w:p>
        </w:tc>
        <w:tc>
          <w:tcPr>
            <w:tcW w:w="5347" w:type="dxa"/>
            <w:gridSpan w:val="5"/>
            <w:shd w:val="clear" w:color="auto" w:fill="auto"/>
            <w:vAlign w:val="bottom"/>
          </w:tcPr>
          <w:p w14:paraId="515E8E0E" w14:textId="77777777" w:rsidR="00E51450" w:rsidRPr="00C91914" w:rsidRDefault="00E51450" w:rsidP="00122646">
            <w:pPr>
              <w:spacing w:before="80" w:after="80" w:line="200" w:lineRule="exact"/>
              <w:jc w:val="center"/>
              <w:rPr>
                <w:i/>
                <w:sz w:val="16"/>
              </w:rPr>
            </w:pPr>
            <w:r w:rsidRPr="00C91914">
              <w:rPr>
                <w:i/>
                <w:sz w:val="16"/>
              </w:rPr>
              <w:t>Из них:</w:t>
            </w:r>
          </w:p>
        </w:tc>
      </w:tr>
      <w:tr w:rsidR="00E51450" w:rsidRPr="001C7184" w14:paraId="6A5C58FF" w14:textId="77777777" w:rsidTr="00122646">
        <w:trPr>
          <w:cantSplit/>
          <w:tblHeader/>
        </w:trPr>
        <w:tc>
          <w:tcPr>
            <w:tcW w:w="930" w:type="dxa"/>
            <w:vMerge/>
            <w:tcBorders>
              <w:bottom w:val="single" w:sz="12" w:space="0" w:color="auto"/>
            </w:tcBorders>
            <w:shd w:val="clear" w:color="auto" w:fill="auto"/>
            <w:vAlign w:val="bottom"/>
          </w:tcPr>
          <w:p w14:paraId="4D69A914" w14:textId="77777777" w:rsidR="00E51450" w:rsidRPr="00C91914" w:rsidRDefault="00E51450" w:rsidP="00122646">
            <w:pPr>
              <w:spacing w:before="80" w:after="80" w:line="200" w:lineRule="exact"/>
              <w:rPr>
                <w:b/>
                <w:i/>
                <w:sz w:val="16"/>
              </w:rPr>
            </w:pPr>
          </w:p>
        </w:tc>
        <w:tc>
          <w:tcPr>
            <w:tcW w:w="1093" w:type="dxa"/>
            <w:vMerge/>
            <w:tcBorders>
              <w:bottom w:val="single" w:sz="12" w:space="0" w:color="auto"/>
            </w:tcBorders>
            <w:shd w:val="clear" w:color="auto" w:fill="auto"/>
            <w:vAlign w:val="bottom"/>
          </w:tcPr>
          <w:p w14:paraId="69883676" w14:textId="77777777" w:rsidR="00E51450" w:rsidRPr="001C7184" w:rsidRDefault="00E51450" w:rsidP="00122646">
            <w:pPr>
              <w:spacing w:before="80" w:after="80" w:line="200" w:lineRule="exact"/>
              <w:jc w:val="right"/>
              <w:rPr>
                <w:b/>
                <w:bCs/>
                <w:i/>
                <w:sz w:val="16"/>
              </w:rPr>
            </w:pPr>
          </w:p>
        </w:tc>
        <w:tc>
          <w:tcPr>
            <w:tcW w:w="1042" w:type="dxa"/>
            <w:tcBorders>
              <w:bottom w:val="single" w:sz="12" w:space="0" w:color="auto"/>
            </w:tcBorders>
            <w:shd w:val="clear" w:color="auto" w:fill="auto"/>
            <w:vAlign w:val="bottom"/>
          </w:tcPr>
          <w:p w14:paraId="299E30AC" w14:textId="77777777" w:rsidR="00E51450" w:rsidRPr="001C7184" w:rsidRDefault="00E51450" w:rsidP="00122646">
            <w:pPr>
              <w:spacing w:before="80" w:after="80" w:line="200" w:lineRule="exact"/>
              <w:jc w:val="right"/>
              <w:rPr>
                <w:bCs/>
                <w:i/>
                <w:sz w:val="16"/>
              </w:rPr>
            </w:pPr>
            <w:r w:rsidRPr="001C7184">
              <w:rPr>
                <w:bCs/>
                <w:i/>
                <w:sz w:val="16"/>
              </w:rPr>
              <w:t>Вынесено решений</w:t>
            </w:r>
          </w:p>
        </w:tc>
        <w:tc>
          <w:tcPr>
            <w:tcW w:w="1188" w:type="dxa"/>
            <w:tcBorders>
              <w:bottom w:val="single" w:sz="12" w:space="0" w:color="auto"/>
            </w:tcBorders>
            <w:shd w:val="clear" w:color="auto" w:fill="auto"/>
            <w:vAlign w:val="bottom"/>
          </w:tcPr>
          <w:p w14:paraId="34BE0E3A" w14:textId="77777777" w:rsidR="00E51450" w:rsidRPr="001C7184" w:rsidRDefault="00E51450" w:rsidP="00122646">
            <w:pPr>
              <w:spacing w:before="80" w:after="80" w:line="200" w:lineRule="exact"/>
              <w:jc w:val="right"/>
              <w:rPr>
                <w:bCs/>
                <w:i/>
                <w:sz w:val="16"/>
              </w:rPr>
            </w:pPr>
            <w:r w:rsidRPr="001C7184">
              <w:rPr>
                <w:bCs/>
                <w:i/>
                <w:sz w:val="16"/>
              </w:rPr>
              <w:t>Удовлетворено</w:t>
            </w:r>
          </w:p>
        </w:tc>
        <w:tc>
          <w:tcPr>
            <w:tcW w:w="992" w:type="dxa"/>
            <w:tcBorders>
              <w:bottom w:val="single" w:sz="12" w:space="0" w:color="auto"/>
            </w:tcBorders>
            <w:shd w:val="clear" w:color="auto" w:fill="auto"/>
            <w:vAlign w:val="bottom"/>
          </w:tcPr>
          <w:p w14:paraId="7A349571" w14:textId="77777777" w:rsidR="00E51450" w:rsidRPr="001C7184" w:rsidRDefault="00E51450" w:rsidP="00122646">
            <w:pPr>
              <w:spacing w:before="80" w:after="80" w:line="200" w:lineRule="exact"/>
              <w:jc w:val="right"/>
              <w:rPr>
                <w:bCs/>
                <w:i/>
                <w:sz w:val="16"/>
              </w:rPr>
            </w:pPr>
            <w:r w:rsidRPr="001C7184">
              <w:rPr>
                <w:bCs/>
                <w:i/>
                <w:sz w:val="16"/>
              </w:rPr>
              <w:t>Отказано</w:t>
            </w:r>
          </w:p>
        </w:tc>
        <w:tc>
          <w:tcPr>
            <w:tcW w:w="992" w:type="dxa"/>
            <w:tcBorders>
              <w:bottom w:val="single" w:sz="12" w:space="0" w:color="auto"/>
            </w:tcBorders>
            <w:shd w:val="clear" w:color="auto" w:fill="auto"/>
            <w:vAlign w:val="bottom"/>
          </w:tcPr>
          <w:p w14:paraId="4E56101A" w14:textId="77777777" w:rsidR="00E51450" w:rsidRPr="001C7184" w:rsidRDefault="00E51450" w:rsidP="00122646">
            <w:pPr>
              <w:spacing w:before="80" w:after="80" w:line="200" w:lineRule="exact"/>
              <w:jc w:val="right"/>
              <w:rPr>
                <w:bCs/>
                <w:i/>
                <w:sz w:val="16"/>
              </w:rPr>
            </w:pPr>
            <w:r w:rsidRPr="001C7184">
              <w:rPr>
                <w:bCs/>
                <w:i/>
                <w:sz w:val="16"/>
              </w:rPr>
              <w:t>Прекращено</w:t>
            </w:r>
          </w:p>
        </w:tc>
        <w:tc>
          <w:tcPr>
            <w:tcW w:w="1133" w:type="dxa"/>
            <w:tcBorders>
              <w:bottom w:val="single" w:sz="12" w:space="0" w:color="auto"/>
            </w:tcBorders>
            <w:shd w:val="clear" w:color="auto" w:fill="auto"/>
            <w:vAlign w:val="bottom"/>
          </w:tcPr>
          <w:p w14:paraId="56B49F9E" w14:textId="77777777" w:rsidR="00E51450" w:rsidRPr="001C7184" w:rsidRDefault="00E51450" w:rsidP="00122646">
            <w:pPr>
              <w:spacing w:before="80" w:after="80" w:line="200" w:lineRule="exact"/>
              <w:jc w:val="right"/>
              <w:rPr>
                <w:bCs/>
                <w:i/>
                <w:sz w:val="16"/>
              </w:rPr>
            </w:pPr>
            <w:r w:rsidRPr="001C7184">
              <w:rPr>
                <w:bCs/>
                <w:i/>
                <w:sz w:val="16"/>
              </w:rPr>
              <w:t>Оставлено без рассмотрения</w:t>
            </w:r>
          </w:p>
        </w:tc>
      </w:tr>
      <w:tr w:rsidR="00E51450" w:rsidRPr="00C91914" w14:paraId="39D82024" w14:textId="77777777" w:rsidTr="00122646">
        <w:trPr>
          <w:cantSplit/>
        </w:trPr>
        <w:tc>
          <w:tcPr>
            <w:tcW w:w="930" w:type="dxa"/>
            <w:tcBorders>
              <w:top w:val="single" w:sz="12" w:space="0" w:color="auto"/>
            </w:tcBorders>
            <w:shd w:val="clear" w:color="auto" w:fill="auto"/>
          </w:tcPr>
          <w:p w14:paraId="73CF1E5A" w14:textId="77777777" w:rsidR="00E51450" w:rsidRPr="00C91914" w:rsidRDefault="00E51450" w:rsidP="00122646">
            <w:pPr>
              <w:spacing w:before="40" w:after="40" w:line="220" w:lineRule="exact"/>
              <w:rPr>
                <w:sz w:val="18"/>
              </w:rPr>
            </w:pPr>
            <w:r w:rsidRPr="00C91914">
              <w:rPr>
                <w:sz w:val="18"/>
              </w:rPr>
              <w:t>2014</w:t>
            </w:r>
          </w:p>
        </w:tc>
        <w:tc>
          <w:tcPr>
            <w:tcW w:w="1093" w:type="dxa"/>
            <w:tcBorders>
              <w:top w:val="single" w:sz="12" w:space="0" w:color="auto"/>
            </w:tcBorders>
            <w:shd w:val="clear" w:color="auto" w:fill="auto"/>
            <w:vAlign w:val="bottom"/>
          </w:tcPr>
          <w:p w14:paraId="6BCC5C3A" w14:textId="77777777" w:rsidR="00E51450" w:rsidRPr="001C7184" w:rsidRDefault="00E51450" w:rsidP="00122646">
            <w:pPr>
              <w:spacing w:before="40" w:after="40" w:line="220" w:lineRule="exact"/>
              <w:jc w:val="right"/>
              <w:rPr>
                <w:b/>
                <w:bCs/>
                <w:sz w:val="18"/>
              </w:rPr>
            </w:pPr>
            <w:r w:rsidRPr="001C7184">
              <w:rPr>
                <w:b/>
                <w:bCs/>
                <w:sz w:val="18"/>
              </w:rPr>
              <w:t>3 615</w:t>
            </w:r>
          </w:p>
        </w:tc>
        <w:tc>
          <w:tcPr>
            <w:tcW w:w="1042" w:type="dxa"/>
            <w:tcBorders>
              <w:top w:val="single" w:sz="12" w:space="0" w:color="auto"/>
            </w:tcBorders>
            <w:shd w:val="clear" w:color="auto" w:fill="auto"/>
            <w:vAlign w:val="bottom"/>
          </w:tcPr>
          <w:p w14:paraId="19FB0EE4" w14:textId="77777777" w:rsidR="00E51450" w:rsidRPr="00C91914" w:rsidRDefault="00E51450" w:rsidP="00122646">
            <w:pPr>
              <w:spacing w:before="40" w:after="40" w:line="220" w:lineRule="exact"/>
              <w:jc w:val="right"/>
              <w:rPr>
                <w:sz w:val="18"/>
              </w:rPr>
            </w:pPr>
            <w:r w:rsidRPr="00C91914">
              <w:rPr>
                <w:sz w:val="18"/>
              </w:rPr>
              <w:t>2</w:t>
            </w:r>
            <w:r>
              <w:rPr>
                <w:sz w:val="18"/>
              </w:rPr>
              <w:t> </w:t>
            </w:r>
            <w:r w:rsidRPr="00C91914">
              <w:rPr>
                <w:sz w:val="18"/>
              </w:rPr>
              <w:t>794</w:t>
            </w:r>
          </w:p>
        </w:tc>
        <w:tc>
          <w:tcPr>
            <w:tcW w:w="1188" w:type="dxa"/>
            <w:shd w:val="clear" w:color="auto" w:fill="auto"/>
            <w:vAlign w:val="bottom"/>
          </w:tcPr>
          <w:p w14:paraId="4F76F102" w14:textId="77777777" w:rsidR="00E51450" w:rsidRPr="00C91914" w:rsidRDefault="00E51450" w:rsidP="00122646">
            <w:pPr>
              <w:spacing w:before="40" w:after="40" w:line="220" w:lineRule="exact"/>
              <w:jc w:val="right"/>
              <w:rPr>
                <w:sz w:val="18"/>
              </w:rPr>
            </w:pPr>
            <w:r w:rsidRPr="00C91914">
              <w:rPr>
                <w:sz w:val="18"/>
              </w:rPr>
              <w:t>2</w:t>
            </w:r>
            <w:r>
              <w:rPr>
                <w:sz w:val="18"/>
              </w:rPr>
              <w:t> </w:t>
            </w:r>
            <w:r w:rsidRPr="00C91914">
              <w:rPr>
                <w:sz w:val="18"/>
              </w:rPr>
              <w:t>458</w:t>
            </w:r>
          </w:p>
        </w:tc>
        <w:tc>
          <w:tcPr>
            <w:tcW w:w="992" w:type="dxa"/>
            <w:shd w:val="clear" w:color="auto" w:fill="auto"/>
            <w:vAlign w:val="bottom"/>
          </w:tcPr>
          <w:p w14:paraId="2108ABB3" w14:textId="77777777" w:rsidR="00E51450" w:rsidRPr="00C91914" w:rsidRDefault="00E51450" w:rsidP="00122646">
            <w:pPr>
              <w:spacing w:before="40" w:after="40" w:line="220" w:lineRule="exact"/>
              <w:jc w:val="right"/>
              <w:rPr>
                <w:sz w:val="18"/>
              </w:rPr>
            </w:pPr>
            <w:r w:rsidRPr="00C91914">
              <w:rPr>
                <w:sz w:val="18"/>
              </w:rPr>
              <w:t>336</w:t>
            </w:r>
          </w:p>
        </w:tc>
        <w:tc>
          <w:tcPr>
            <w:tcW w:w="992" w:type="dxa"/>
            <w:shd w:val="clear" w:color="auto" w:fill="auto"/>
            <w:vAlign w:val="bottom"/>
          </w:tcPr>
          <w:p w14:paraId="64AFC0ED" w14:textId="77777777" w:rsidR="00E51450" w:rsidRPr="00C91914" w:rsidRDefault="00E51450" w:rsidP="00122646">
            <w:pPr>
              <w:spacing w:before="40" w:after="40" w:line="220" w:lineRule="exact"/>
              <w:jc w:val="right"/>
              <w:rPr>
                <w:sz w:val="18"/>
              </w:rPr>
            </w:pPr>
          </w:p>
        </w:tc>
        <w:tc>
          <w:tcPr>
            <w:tcW w:w="1133" w:type="dxa"/>
            <w:shd w:val="clear" w:color="auto" w:fill="auto"/>
            <w:vAlign w:val="bottom"/>
          </w:tcPr>
          <w:p w14:paraId="45892834" w14:textId="77777777" w:rsidR="00E51450" w:rsidRPr="00C91914" w:rsidRDefault="00E51450" w:rsidP="00122646">
            <w:pPr>
              <w:spacing w:before="40" w:after="40" w:line="220" w:lineRule="exact"/>
              <w:jc w:val="right"/>
              <w:rPr>
                <w:sz w:val="18"/>
              </w:rPr>
            </w:pPr>
          </w:p>
        </w:tc>
      </w:tr>
      <w:tr w:rsidR="00E51450" w:rsidRPr="00C91914" w14:paraId="4C937822" w14:textId="77777777" w:rsidTr="00122646">
        <w:trPr>
          <w:cantSplit/>
        </w:trPr>
        <w:tc>
          <w:tcPr>
            <w:tcW w:w="930" w:type="dxa"/>
            <w:shd w:val="clear" w:color="auto" w:fill="auto"/>
          </w:tcPr>
          <w:p w14:paraId="3355E955" w14:textId="77777777" w:rsidR="00E51450" w:rsidRPr="00C91914" w:rsidRDefault="00E51450" w:rsidP="00122646">
            <w:pPr>
              <w:spacing w:before="40" w:after="40" w:line="220" w:lineRule="exact"/>
              <w:rPr>
                <w:sz w:val="18"/>
              </w:rPr>
            </w:pPr>
            <w:r w:rsidRPr="00C91914">
              <w:rPr>
                <w:sz w:val="18"/>
              </w:rPr>
              <w:t>2015</w:t>
            </w:r>
          </w:p>
        </w:tc>
        <w:tc>
          <w:tcPr>
            <w:tcW w:w="1093" w:type="dxa"/>
            <w:shd w:val="clear" w:color="auto" w:fill="auto"/>
            <w:vAlign w:val="bottom"/>
          </w:tcPr>
          <w:p w14:paraId="01E53D12" w14:textId="77777777" w:rsidR="00E51450" w:rsidRPr="001C7184" w:rsidRDefault="00E51450" w:rsidP="00122646">
            <w:pPr>
              <w:spacing w:before="40" w:after="40" w:line="220" w:lineRule="exact"/>
              <w:jc w:val="right"/>
              <w:rPr>
                <w:b/>
                <w:bCs/>
                <w:sz w:val="18"/>
              </w:rPr>
            </w:pPr>
            <w:r w:rsidRPr="001C7184">
              <w:rPr>
                <w:b/>
                <w:bCs/>
                <w:sz w:val="18"/>
              </w:rPr>
              <w:t>3 992</w:t>
            </w:r>
          </w:p>
        </w:tc>
        <w:tc>
          <w:tcPr>
            <w:tcW w:w="1042" w:type="dxa"/>
            <w:shd w:val="clear" w:color="auto" w:fill="auto"/>
            <w:vAlign w:val="bottom"/>
          </w:tcPr>
          <w:p w14:paraId="52649130" w14:textId="77777777" w:rsidR="00E51450" w:rsidRPr="00C91914" w:rsidRDefault="00E51450" w:rsidP="00122646">
            <w:pPr>
              <w:spacing w:before="40" w:after="40" w:line="220" w:lineRule="exact"/>
              <w:jc w:val="right"/>
              <w:rPr>
                <w:sz w:val="18"/>
              </w:rPr>
            </w:pPr>
            <w:r w:rsidRPr="00C91914">
              <w:rPr>
                <w:sz w:val="18"/>
              </w:rPr>
              <w:t>3</w:t>
            </w:r>
            <w:r>
              <w:rPr>
                <w:sz w:val="18"/>
              </w:rPr>
              <w:t> </w:t>
            </w:r>
            <w:r w:rsidRPr="00C91914">
              <w:rPr>
                <w:sz w:val="18"/>
              </w:rPr>
              <w:t>153</w:t>
            </w:r>
          </w:p>
        </w:tc>
        <w:tc>
          <w:tcPr>
            <w:tcW w:w="1188" w:type="dxa"/>
            <w:shd w:val="clear" w:color="auto" w:fill="auto"/>
            <w:vAlign w:val="bottom"/>
          </w:tcPr>
          <w:p w14:paraId="7722BA60" w14:textId="77777777" w:rsidR="00E51450" w:rsidRPr="00C91914" w:rsidRDefault="00E51450" w:rsidP="00122646">
            <w:pPr>
              <w:spacing w:before="40" w:after="40" w:line="220" w:lineRule="exact"/>
              <w:jc w:val="right"/>
              <w:rPr>
                <w:sz w:val="18"/>
              </w:rPr>
            </w:pPr>
            <w:r w:rsidRPr="00C91914">
              <w:rPr>
                <w:sz w:val="18"/>
              </w:rPr>
              <w:t>2</w:t>
            </w:r>
            <w:r>
              <w:rPr>
                <w:sz w:val="18"/>
              </w:rPr>
              <w:t> </w:t>
            </w:r>
            <w:r w:rsidRPr="00C91914">
              <w:rPr>
                <w:sz w:val="18"/>
              </w:rPr>
              <w:t>753</w:t>
            </w:r>
          </w:p>
        </w:tc>
        <w:tc>
          <w:tcPr>
            <w:tcW w:w="992" w:type="dxa"/>
            <w:shd w:val="clear" w:color="auto" w:fill="auto"/>
            <w:vAlign w:val="bottom"/>
          </w:tcPr>
          <w:p w14:paraId="0A54E0DA" w14:textId="77777777" w:rsidR="00E51450" w:rsidRPr="00C91914" w:rsidRDefault="00E51450" w:rsidP="00122646">
            <w:pPr>
              <w:spacing w:before="40" w:after="40" w:line="220" w:lineRule="exact"/>
              <w:jc w:val="right"/>
              <w:rPr>
                <w:sz w:val="18"/>
              </w:rPr>
            </w:pPr>
            <w:r w:rsidRPr="00C91914">
              <w:rPr>
                <w:sz w:val="18"/>
              </w:rPr>
              <w:t>400</w:t>
            </w:r>
          </w:p>
        </w:tc>
        <w:tc>
          <w:tcPr>
            <w:tcW w:w="992" w:type="dxa"/>
            <w:shd w:val="clear" w:color="auto" w:fill="auto"/>
            <w:textDirection w:val="tbRl"/>
          </w:tcPr>
          <w:p w14:paraId="7542B4ED" w14:textId="77777777" w:rsidR="00E51450" w:rsidRPr="00C91914" w:rsidRDefault="00E51450" w:rsidP="00122646">
            <w:pPr>
              <w:spacing w:before="40" w:after="40" w:line="220" w:lineRule="exact"/>
              <w:jc w:val="right"/>
              <w:rPr>
                <w:sz w:val="18"/>
              </w:rPr>
            </w:pPr>
          </w:p>
        </w:tc>
        <w:tc>
          <w:tcPr>
            <w:tcW w:w="1133" w:type="dxa"/>
            <w:shd w:val="clear" w:color="auto" w:fill="auto"/>
            <w:vAlign w:val="bottom"/>
          </w:tcPr>
          <w:p w14:paraId="1B23EEF9" w14:textId="77777777" w:rsidR="00E51450" w:rsidRPr="00C91914" w:rsidRDefault="00E51450" w:rsidP="00122646">
            <w:pPr>
              <w:spacing w:before="40" w:after="40" w:line="220" w:lineRule="exact"/>
              <w:jc w:val="right"/>
              <w:rPr>
                <w:sz w:val="18"/>
              </w:rPr>
            </w:pPr>
          </w:p>
        </w:tc>
      </w:tr>
      <w:tr w:rsidR="00E51450" w:rsidRPr="00C91914" w14:paraId="03A04AAF" w14:textId="77777777" w:rsidTr="00122646">
        <w:trPr>
          <w:cantSplit/>
        </w:trPr>
        <w:tc>
          <w:tcPr>
            <w:tcW w:w="930" w:type="dxa"/>
            <w:shd w:val="clear" w:color="auto" w:fill="auto"/>
          </w:tcPr>
          <w:p w14:paraId="50749A99" w14:textId="77777777" w:rsidR="00E51450" w:rsidRPr="00C91914" w:rsidRDefault="00E51450" w:rsidP="00122646">
            <w:pPr>
              <w:spacing w:before="40" w:after="40" w:line="220" w:lineRule="exact"/>
              <w:rPr>
                <w:sz w:val="18"/>
              </w:rPr>
            </w:pPr>
            <w:r w:rsidRPr="00C91914">
              <w:rPr>
                <w:sz w:val="18"/>
              </w:rPr>
              <w:t>2016</w:t>
            </w:r>
          </w:p>
        </w:tc>
        <w:tc>
          <w:tcPr>
            <w:tcW w:w="1093" w:type="dxa"/>
            <w:shd w:val="clear" w:color="auto" w:fill="auto"/>
            <w:vAlign w:val="bottom"/>
          </w:tcPr>
          <w:p w14:paraId="245BCF27" w14:textId="77777777" w:rsidR="00E51450" w:rsidRPr="001C7184" w:rsidRDefault="00E51450" w:rsidP="00122646">
            <w:pPr>
              <w:spacing w:before="40" w:after="40" w:line="220" w:lineRule="exact"/>
              <w:jc w:val="right"/>
              <w:rPr>
                <w:b/>
                <w:bCs/>
                <w:sz w:val="18"/>
              </w:rPr>
            </w:pPr>
            <w:r w:rsidRPr="001C7184">
              <w:rPr>
                <w:b/>
                <w:bCs/>
                <w:sz w:val="18"/>
              </w:rPr>
              <w:t>4 475</w:t>
            </w:r>
          </w:p>
        </w:tc>
        <w:tc>
          <w:tcPr>
            <w:tcW w:w="1042" w:type="dxa"/>
            <w:shd w:val="clear" w:color="auto" w:fill="auto"/>
            <w:vAlign w:val="bottom"/>
          </w:tcPr>
          <w:p w14:paraId="7126D066" w14:textId="77777777" w:rsidR="00E51450" w:rsidRPr="00C91914" w:rsidRDefault="00E51450" w:rsidP="00122646">
            <w:pPr>
              <w:spacing w:before="40" w:after="40" w:line="220" w:lineRule="exact"/>
              <w:jc w:val="right"/>
              <w:rPr>
                <w:sz w:val="18"/>
              </w:rPr>
            </w:pPr>
            <w:r w:rsidRPr="00C91914">
              <w:rPr>
                <w:sz w:val="18"/>
              </w:rPr>
              <w:t>3</w:t>
            </w:r>
            <w:r>
              <w:rPr>
                <w:sz w:val="18"/>
              </w:rPr>
              <w:t> </w:t>
            </w:r>
            <w:r w:rsidRPr="00C91914">
              <w:rPr>
                <w:sz w:val="18"/>
              </w:rPr>
              <w:t>555</w:t>
            </w:r>
          </w:p>
        </w:tc>
        <w:tc>
          <w:tcPr>
            <w:tcW w:w="1188" w:type="dxa"/>
            <w:shd w:val="clear" w:color="auto" w:fill="auto"/>
            <w:vAlign w:val="bottom"/>
          </w:tcPr>
          <w:p w14:paraId="7915D2F6" w14:textId="77777777" w:rsidR="00E51450" w:rsidRPr="00C91914" w:rsidRDefault="00E51450" w:rsidP="00122646">
            <w:pPr>
              <w:spacing w:before="40" w:after="40" w:line="220" w:lineRule="exact"/>
              <w:jc w:val="right"/>
              <w:rPr>
                <w:sz w:val="18"/>
              </w:rPr>
            </w:pPr>
            <w:r w:rsidRPr="00C91914">
              <w:rPr>
                <w:sz w:val="18"/>
              </w:rPr>
              <w:t>3</w:t>
            </w:r>
            <w:r>
              <w:rPr>
                <w:sz w:val="18"/>
              </w:rPr>
              <w:t> </w:t>
            </w:r>
            <w:r w:rsidRPr="00C91914">
              <w:rPr>
                <w:sz w:val="18"/>
              </w:rPr>
              <w:t>106</w:t>
            </w:r>
          </w:p>
        </w:tc>
        <w:tc>
          <w:tcPr>
            <w:tcW w:w="992" w:type="dxa"/>
            <w:shd w:val="clear" w:color="auto" w:fill="auto"/>
            <w:vAlign w:val="bottom"/>
          </w:tcPr>
          <w:p w14:paraId="554B1596" w14:textId="77777777" w:rsidR="00E51450" w:rsidRPr="00C91914" w:rsidRDefault="00E51450" w:rsidP="00122646">
            <w:pPr>
              <w:spacing w:before="40" w:after="40" w:line="220" w:lineRule="exact"/>
              <w:jc w:val="right"/>
              <w:rPr>
                <w:sz w:val="18"/>
              </w:rPr>
            </w:pPr>
            <w:r w:rsidRPr="00C91914">
              <w:rPr>
                <w:sz w:val="18"/>
              </w:rPr>
              <w:t>449</w:t>
            </w:r>
          </w:p>
        </w:tc>
        <w:tc>
          <w:tcPr>
            <w:tcW w:w="992" w:type="dxa"/>
            <w:shd w:val="clear" w:color="auto" w:fill="auto"/>
            <w:vAlign w:val="bottom"/>
          </w:tcPr>
          <w:p w14:paraId="3C87FCD3" w14:textId="77777777" w:rsidR="00E51450" w:rsidRPr="00C91914" w:rsidRDefault="00E51450" w:rsidP="00122646">
            <w:pPr>
              <w:spacing w:before="40" w:after="40" w:line="220" w:lineRule="exact"/>
              <w:jc w:val="right"/>
              <w:rPr>
                <w:sz w:val="18"/>
              </w:rPr>
            </w:pPr>
            <w:r w:rsidRPr="00C91914">
              <w:rPr>
                <w:sz w:val="18"/>
              </w:rPr>
              <w:t>480</w:t>
            </w:r>
          </w:p>
        </w:tc>
        <w:tc>
          <w:tcPr>
            <w:tcW w:w="1133" w:type="dxa"/>
            <w:shd w:val="clear" w:color="auto" w:fill="auto"/>
            <w:vAlign w:val="bottom"/>
          </w:tcPr>
          <w:p w14:paraId="47FB029E" w14:textId="77777777" w:rsidR="00E51450" w:rsidRPr="00C91914" w:rsidRDefault="00E51450" w:rsidP="00122646">
            <w:pPr>
              <w:spacing w:before="40" w:after="40" w:line="220" w:lineRule="exact"/>
              <w:jc w:val="right"/>
              <w:rPr>
                <w:sz w:val="18"/>
              </w:rPr>
            </w:pPr>
            <w:r w:rsidRPr="00C91914">
              <w:rPr>
                <w:sz w:val="18"/>
              </w:rPr>
              <w:t>440</w:t>
            </w:r>
          </w:p>
        </w:tc>
      </w:tr>
    </w:tbl>
    <w:p w14:paraId="375DC28A" w14:textId="77777777" w:rsidR="00E51450" w:rsidRPr="00DD519D" w:rsidRDefault="00E51450" w:rsidP="00E51450">
      <w:pPr>
        <w:pStyle w:val="H23G"/>
      </w:pPr>
      <w:bookmarkStart w:id="32" w:name="_Toc221098425"/>
      <w:bookmarkStart w:id="33" w:name="_Toc221103182"/>
      <w:r w:rsidRPr="00DD519D">
        <w:tab/>
      </w:r>
      <w:r w:rsidRPr="00DD519D">
        <w:tab/>
        <w:t>Право на жизнь, выживание и развитие (статья 6)</w:t>
      </w:r>
      <w:bookmarkEnd w:id="32"/>
      <w:bookmarkEnd w:id="33"/>
    </w:p>
    <w:p w14:paraId="22FCECFE" w14:textId="77777777" w:rsidR="00E51450" w:rsidRPr="00DD519D" w:rsidRDefault="00E51450" w:rsidP="00E51450">
      <w:pPr>
        <w:pStyle w:val="SingleTxtG"/>
      </w:pPr>
      <w:r w:rsidRPr="00DD519D">
        <w:t>79.</w:t>
      </w:r>
      <w:r w:rsidRPr="00DD519D">
        <w:tab/>
        <w:t>Положения данной статьи подробно освещены в пунктах 336</w:t>
      </w:r>
      <w:r>
        <w:t>−</w:t>
      </w:r>
      <w:r w:rsidRPr="00DD519D">
        <w:t>339, 348</w:t>
      </w:r>
      <w:r>
        <w:t>−</w:t>
      </w:r>
      <w:r w:rsidRPr="00DD519D">
        <w:t xml:space="preserve">351 </w:t>
      </w:r>
      <w:r>
        <w:t>т</w:t>
      </w:r>
      <w:r w:rsidRPr="00DD519D">
        <w:t xml:space="preserve">ретьего и </w:t>
      </w:r>
      <w:r>
        <w:t>ч</w:t>
      </w:r>
      <w:r w:rsidRPr="00DD519D">
        <w:t>етвертого периодическ</w:t>
      </w:r>
      <w:r>
        <w:t>их</w:t>
      </w:r>
      <w:r w:rsidRPr="00DD519D">
        <w:t xml:space="preserve"> доклад</w:t>
      </w:r>
      <w:r>
        <w:t>ов</w:t>
      </w:r>
      <w:r w:rsidRPr="00DD519D">
        <w:t>.</w:t>
      </w:r>
    </w:p>
    <w:p w14:paraId="5C1CA357" w14:textId="77777777" w:rsidR="00E51450" w:rsidRPr="00DD519D" w:rsidRDefault="00E51450" w:rsidP="00E51450">
      <w:pPr>
        <w:pStyle w:val="SingleTxtG"/>
      </w:pPr>
      <w:r w:rsidRPr="00DD519D">
        <w:t>80.</w:t>
      </w:r>
      <w:r w:rsidRPr="00DD519D">
        <w:tab/>
        <w:t xml:space="preserve">Национальная модель «Здоровая мать </w:t>
      </w:r>
      <w:r>
        <w:t>⸻</w:t>
      </w:r>
      <w:r w:rsidRPr="00DD519D">
        <w:t xml:space="preserve"> здоровый ребенок» позволила обеспечить особую заботу о женщинах и детях. В рамках ее реализации утверждена Государственная программа по дальнейшему укреплению репродуктивного здоровья населения, охране здоровья матерей, детей и подростков в Узбекистане на период 2014–2018 годов, на ее реализацию выделено 205,3 млрд сумов и 206,4 млн долл</w:t>
      </w:r>
      <w:r>
        <w:t>.</w:t>
      </w:r>
      <w:r w:rsidRPr="00DD519D">
        <w:t xml:space="preserve"> США. Обеспечены всеобщий охват медицинскими осмотрами женщин фертильного возраста, детей и подростков, предупреждение появления на свет малышей с врожденными недугами. Правительством утвержден План мероприятий по профилактике и лечению гельминтозов у детей на 2015</w:t>
      </w:r>
      <w:r>
        <w:t>−</w:t>
      </w:r>
      <w:r w:rsidRPr="00DD519D">
        <w:t>2018 годы, на ее реализацию выделено 9 348,4 млн сум и 30,0 тыс. долл</w:t>
      </w:r>
      <w:r>
        <w:t>.</w:t>
      </w:r>
      <w:r w:rsidRPr="00DD519D">
        <w:t xml:space="preserve"> США.</w:t>
      </w:r>
    </w:p>
    <w:p w14:paraId="51B31CFE" w14:textId="77777777" w:rsidR="00E51450" w:rsidRPr="00DD519D" w:rsidRDefault="00E51450" w:rsidP="00E51450">
      <w:pPr>
        <w:pStyle w:val="SingleTxtG"/>
      </w:pPr>
      <w:r w:rsidRPr="00DD519D">
        <w:t>81.</w:t>
      </w:r>
      <w:r w:rsidRPr="00DD519D">
        <w:tab/>
        <w:t>В стране проведен углубленный медицинский осмотр 6,5 м</w:t>
      </w:r>
      <w:r>
        <w:t>лн</w:t>
      </w:r>
      <w:r w:rsidRPr="00DD519D">
        <w:t xml:space="preserve"> воспитанников дошкольных учреждений и учащихся школ, профессиональных колледжей и лицеев на предмет выявления на ранней стадии заболеваний и успешной борьбы с ними. В</w:t>
      </w:r>
      <w:r>
        <w:t> </w:t>
      </w:r>
      <w:r w:rsidRPr="00DD519D">
        <w:t xml:space="preserve">стране проводится бесплатная вакцинация всех детей в возрасте до </w:t>
      </w:r>
      <w:r>
        <w:t>двух</w:t>
      </w:r>
      <w:r w:rsidRPr="00DD519D">
        <w:t xml:space="preserve"> лет, в</w:t>
      </w:r>
      <w:r>
        <w:t> </w:t>
      </w:r>
      <w:r w:rsidRPr="00DD519D">
        <w:t>результате чего полностью ликвидированы такие заболевания, как дифтерия, полиомиелит и столбняк.</w:t>
      </w:r>
    </w:p>
    <w:p w14:paraId="5F6C14B0" w14:textId="77777777" w:rsidR="00E51450" w:rsidRPr="00DD519D" w:rsidRDefault="00E51450" w:rsidP="00E51450">
      <w:pPr>
        <w:pStyle w:val="SingleTxtG"/>
      </w:pPr>
      <w:r w:rsidRPr="00DD519D">
        <w:t>82.</w:t>
      </w:r>
      <w:r w:rsidRPr="00DD519D">
        <w:tab/>
        <w:t xml:space="preserve">За последние </w:t>
      </w:r>
      <w:r>
        <w:t>5</w:t>
      </w:r>
      <w:r w:rsidRPr="00DD519D">
        <w:t xml:space="preserve"> лет количество малышей, родившихся с аномалиями развития, уменьшилось в 1,3 раза. Среди детей в возрасте от 6 до 15 лет заболеваемость острыми респираторными вирусными инфекциями снизилась на 34,4</w:t>
      </w:r>
      <w:r>
        <w:t> %</w:t>
      </w:r>
      <w:r w:rsidRPr="00DD519D">
        <w:t>, пневмонией — на 49,7</w:t>
      </w:r>
      <w:r>
        <w:t> %</w:t>
      </w:r>
      <w:r w:rsidRPr="00DD519D">
        <w:t xml:space="preserve">, бронхитом </w:t>
      </w:r>
      <w:r>
        <w:t>⸻</w:t>
      </w:r>
      <w:r w:rsidRPr="00DD519D">
        <w:t xml:space="preserve"> на 32,8</w:t>
      </w:r>
      <w:r>
        <w:t> %</w:t>
      </w:r>
      <w:r w:rsidRPr="00DD519D">
        <w:t xml:space="preserve">, сколиозом </w:t>
      </w:r>
      <w:r>
        <w:t>⸻</w:t>
      </w:r>
      <w:r w:rsidRPr="00DD519D">
        <w:t xml:space="preserve"> на 32,7</w:t>
      </w:r>
      <w:r>
        <w:t> %</w:t>
      </w:r>
      <w:r w:rsidRPr="00DD519D">
        <w:t xml:space="preserve">. Улучшились и демографические показатели </w:t>
      </w:r>
      <w:r>
        <w:t>⸻</w:t>
      </w:r>
      <w:r w:rsidRPr="00DD519D">
        <w:t xml:space="preserve"> за последние 20 лет материнская и младенческая смертность в Узбекистане снизились более чем в три раза, средняя продолжительность жизни людей выросла на семь лет (74 года).</w:t>
      </w:r>
    </w:p>
    <w:p w14:paraId="50628AAA" w14:textId="77777777" w:rsidR="00E51450" w:rsidRPr="00DD519D" w:rsidRDefault="00E51450" w:rsidP="00E51450">
      <w:pPr>
        <w:pStyle w:val="SingleTxtG"/>
      </w:pPr>
      <w:r w:rsidRPr="00DD519D">
        <w:t>83.</w:t>
      </w:r>
      <w:r w:rsidRPr="00DD519D">
        <w:tab/>
      </w:r>
      <w:r w:rsidRPr="00DD519D">
        <w:rPr>
          <w:bCs/>
        </w:rPr>
        <w:t xml:space="preserve">Проведена системная работа по укреплению репродуктивного здоровья населения. </w:t>
      </w:r>
      <w:r w:rsidRPr="00DD519D">
        <w:t xml:space="preserve">Реализуется </w:t>
      </w:r>
      <w:r w:rsidRPr="00DD519D">
        <w:rPr>
          <w:i/>
        </w:rPr>
        <w:t xml:space="preserve">Государственная программа раннего выявления врожденных и наследственных </w:t>
      </w:r>
      <w:r w:rsidRPr="0087139F">
        <w:rPr>
          <w:i/>
          <w:iCs/>
        </w:rPr>
        <w:t>заболеваний</w:t>
      </w:r>
      <w:r w:rsidRPr="00DD519D">
        <w:rPr>
          <w:i/>
        </w:rPr>
        <w:t xml:space="preserve"> у детей на период 2018</w:t>
      </w:r>
      <w:r>
        <w:t>−</w:t>
      </w:r>
      <w:r w:rsidRPr="00DD519D">
        <w:rPr>
          <w:i/>
        </w:rPr>
        <w:t>2022 годов</w:t>
      </w:r>
      <w:r w:rsidRPr="00DD519D">
        <w:t>, которая предусматривает совершенствование мер по профилактике и ранней диагностике врожденных и наследственных заболеваний у плода, а также повышение эффективности лечения наследственных заболеваний. На реализацию данной программы выделено 90,0 млн сум и 30,84 млн долл. США.</w:t>
      </w:r>
    </w:p>
    <w:p w14:paraId="6F6E76B8" w14:textId="77777777" w:rsidR="00E51450" w:rsidRPr="00DD519D" w:rsidRDefault="00E51450" w:rsidP="00E51450">
      <w:pPr>
        <w:pStyle w:val="SingleTxtG"/>
        <w:rPr>
          <w:bCs/>
        </w:rPr>
      </w:pPr>
      <w:r w:rsidRPr="00DD519D">
        <w:rPr>
          <w:bCs/>
        </w:rPr>
        <w:lastRenderedPageBreak/>
        <w:t>84.</w:t>
      </w:r>
      <w:r w:rsidRPr="00DD519D">
        <w:rPr>
          <w:bCs/>
        </w:rPr>
        <w:tab/>
        <w:t xml:space="preserve">Совершенствуется система государственного управления в сфере здравоохранения, внедрены </w:t>
      </w:r>
      <w:r w:rsidRPr="00775F6A">
        <w:t>международные</w:t>
      </w:r>
      <w:r w:rsidRPr="00DD519D">
        <w:rPr>
          <w:bCs/>
        </w:rPr>
        <w:t xml:space="preserve"> медико-санитарные правила, разработанные ВОЗ в целях принятия ответных мер на распространение болезней в глобальном масштабе. Постановлением Президента от 24.02.2016</w:t>
      </w:r>
      <w:r>
        <w:rPr>
          <w:bCs/>
        </w:rPr>
        <w:t> </w:t>
      </w:r>
      <w:r w:rsidRPr="00DD519D">
        <w:rPr>
          <w:bCs/>
        </w:rPr>
        <w:t xml:space="preserve">г. в структуре Минздрава создано </w:t>
      </w:r>
      <w:r w:rsidRPr="00DD519D">
        <w:rPr>
          <w:bCs/>
          <w:i/>
        </w:rPr>
        <w:t>Управление по организации медико-социальной помощи инвалидам, включая детей-инвалидов, участников войны, ветеранов, одиноких престарелых</w:t>
      </w:r>
      <w:r w:rsidRPr="00DD519D">
        <w:rPr>
          <w:bCs/>
        </w:rPr>
        <w:t>. Постановлениями Правительства от 12.09.2017</w:t>
      </w:r>
      <w:r>
        <w:rPr>
          <w:bCs/>
        </w:rPr>
        <w:t> </w:t>
      </w:r>
      <w:r w:rsidRPr="00DD519D">
        <w:rPr>
          <w:bCs/>
        </w:rPr>
        <w:t>г. и 18.09.2017</w:t>
      </w:r>
      <w:r>
        <w:rPr>
          <w:bCs/>
        </w:rPr>
        <w:t> </w:t>
      </w:r>
      <w:r w:rsidRPr="00DD519D">
        <w:rPr>
          <w:bCs/>
        </w:rPr>
        <w:t>г. утверждено новое Положение о Минздраве, а также приняты меры по совершенствованию системы переподготовки медицинских кадров государственных медицинских организаций путем направления их в ведущие зарубежные медицинские и научные учреждения и привлечения иностранных специалистов в Узбекистан. Постановлением Президента от 20.06.2017</w:t>
      </w:r>
      <w:r>
        <w:rPr>
          <w:bCs/>
        </w:rPr>
        <w:t> </w:t>
      </w:r>
      <w:r w:rsidRPr="00DD519D">
        <w:rPr>
          <w:bCs/>
        </w:rPr>
        <w:t xml:space="preserve">г. </w:t>
      </w:r>
      <w:r w:rsidRPr="00775F6A">
        <w:t>приняты</w:t>
      </w:r>
      <w:r w:rsidRPr="00DD519D">
        <w:rPr>
          <w:bCs/>
        </w:rPr>
        <w:t xml:space="preserve"> кардинальные меры по совершенствованию специализированной медицинской помощи населению, расширению доступа граждан, проживающих в сельской местности к медицинским услугам, оказываемым специализированными медицинскими центрами. Утверждена </w:t>
      </w:r>
      <w:r w:rsidRPr="00DD519D">
        <w:rPr>
          <w:bCs/>
          <w:i/>
        </w:rPr>
        <w:t>Программа по дальнейшему развитию специализированной медицинской помощи населению на 2017</w:t>
      </w:r>
      <w:r>
        <w:t>−</w:t>
      </w:r>
      <w:r w:rsidRPr="00DD519D">
        <w:rPr>
          <w:bCs/>
          <w:i/>
        </w:rPr>
        <w:t>2021 годы</w:t>
      </w:r>
      <w:r w:rsidRPr="00DD519D">
        <w:rPr>
          <w:bCs/>
        </w:rPr>
        <w:t>.</w:t>
      </w:r>
    </w:p>
    <w:p w14:paraId="7BCD5E50" w14:textId="77777777" w:rsidR="00E51450" w:rsidRPr="00DD519D" w:rsidRDefault="00E51450" w:rsidP="00E51450">
      <w:pPr>
        <w:pStyle w:val="H23G"/>
      </w:pPr>
      <w:r w:rsidRPr="00DD519D">
        <w:tab/>
      </w:r>
      <w:r w:rsidRPr="00DD519D">
        <w:tab/>
        <w:t>Уважение взглядов ребенка (статья 12)</w:t>
      </w:r>
    </w:p>
    <w:p w14:paraId="10A80B71" w14:textId="77777777" w:rsidR="00E51450" w:rsidRPr="00DD519D" w:rsidRDefault="00E51450" w:rsidP="00E51450">
      <w:pPr>
        <w:pStyle w:val="SingleTxtG"/>
        <w:rPr>
          <w:bCs/>
        </w:rPr>
      </w:pPr>
      <w:r w:rsidRPr="00DD519D">
        <w:rPr>
          <w:bCs/>
        </w:rPr>
        <w:t>85.</w:t>
      </w:r>
      <w:r w:rsidRPr="00DD519D">
        <w:rPr>
          <w:bCs/>
        </w:rPr>
        <w:tab/>
        <w:t xml:space="preserve">СК ребенку гарантируется право выражать свое мнение при решении в семье любого вопроса, затрагивающего его интересы, а также быть заслушанным в ходе судебного разбирательства. Установлено также, что за исключением случаев, противоречащих интересам ребенка, учет </w:t>
      </w:r>
      <w:r w:rsidRPr="00775F6A">
        <w:t>мнения</w:t>
      </w:r>
      <w:r w:rsidRPr="00DD519D">
        <w:rPr>
          <w:bCs/>
        </w:rPr>
        <w:t xml:space="preserve"> ребенка, достигшего возраста десяти лет, обязателен при изменении имени и фамилии ребенка, восстановлении родительских прав, усыновлении, передаче под опеку, о записи усыновителей в книге записей рождений в качестве родителей ребенка </w:t>
      </w:r>
      <w:bookmarkStart w:id="34" w:name="_Hlk56610132"/>
      <w:r w:rsidRPr="00DD519D">
        <w:rPr>
          <w:bCs/>
        </w:rPr>
        <w:t>(пункты 390</w:t>
      </w:r>
      <w:r>
        <w:t>−</w:t>
      </w:r>
      <w:r w:rsidRPr="00DD519D">
        <w:rPr>
          <w:bCs/>
        </w:rPr>
        <w:t xml:space="preserve">396 </w:t>
      </w:r>
      <w:r>
        <w:rPr>
          <w:bCs/>
        </w:rPr>
        <w:t>т</w:t>
      </w:r>
      <w:r w:rsidRPr="00DD519D">
        <w:t xml:space="preserve">ретьего и </w:t>
      </w:r>
      <w:r>
        <w:t>ч</w:t>
      </w:r>
      <w:r w:rsidRPr="00DD519D">
        <w:t>етвертого периодическ</w:t>
      </w:r>
      <w:r>
        <w:t>их</w:t>
      </w:r>
      <w:r w:rsidRPr="00DD519D">
        <w:t xml:space="preserve"> доклад</w:t>
      </w:r>
      <w:r>
        <w:t>ов</w:t>
      </w:r>
      <w:r w:rsidRPr="00DD519D">
        <w:rPr>
          <w:bCs/>
        </w:rPr>
        <w:t>).</w:t>
      </w:r>
    </w:p>
    <w:bookmarkEnd w:id="34"/>
    <w:p w14:paraId="19CBA294" w14:textId="77777777" w:rsidR="00E51450" w:rsidRPr="00DD519D" w:rsidRDefault="00E51450" w:rsidP="00E51450">
      <w:pPr>
        <w:pStyle w:val="H1G"/>
      </w:pPr>
      <w:r w:rsidRPr="00DD519D">
        <w:tab/>
      </w:r>
      <w:r w:rsidRPr="00DD519D">
        <w:tab/>
        <w:t>Гражданские права и свободы (статьи 7, 8, 13–17)</w:t>
      </w:r>
      <w:bookmarkStart w:id="35" w:name="_Toc221103185"/>
    </w:p>
    <w:p w14:paraId="3428C7E8" w14:textId="77777777" w:rsidR="00E51450" w:rsidRPr="00FE4A2E" w:rsidRDefault="00E51450" w:rsidP="00E51450">
      <w:pPr>
        <w:pStyle w:val="H23G"/>
      </w:pPr>
      <w:r w:rsidRPr="00DD519D">
        <w:tab/>
      </w:r>
      <w:r w:rsidRPr="00DD519D">
        <w:tab/>
        <w:t>Регистрация рождения, имя и гражданство (статья 7)</w:t>
      </w:r>
      <w:bookmarkEnd w:id="35"/>
      <w:r w:rsidRPr="00DD519D">
        <w:t xml:space="preserve"> и сохранение индивидуальности (статья 8)</w:t>
      </w:r>
    </w:p>
    <w:p w14:paraId="1B89D557" w14:textId="77777777" w:rsidR="00E51450" w:rsidRPr="00DD519D" w:rsidRDefault="00E51450" w:rsidP="00E51450">
      <w:pPr>
        <w:pStyle w:val="SingleTxtG"/>
        <w:rPr>
          <w:bCs/>
        </w:rPr>
      </w:pPr>
      <w:bookmarkStart w:id="36" w:name="_Toc221098428"/>
      <w:bookmarkStart w:id="37" w:name="_Toc221103186"/>
      <w:r w:rsidRPr="00DD519D">
        <w:rPr>
          <w:bCs/>
        </w:rPr>
        <w:t>86.</w:t>
      </w:r>
      <w:r w:rsidRPr="00DD519D">
        <w:rPr>
          <w:bCs/>
        </w:rPr>
        <w:tab/>
        <w:t xml:space="preserve">Вопросы записи фамилии, имени, отчества ребенка при государственной регистрации его рождения, приобретение гражданства урегулированы СК, Законами «О гарантиях прав ребенка», «О </w:t>
      </w:r>
      <w:r w:rsidRPr="00775F6A">
        <w:t>гражданстве</w:t>
      </w:r>
      <w:r w:rsidRPr="00DD519D">
        <w:rPr>
          <w:bCs/>
        </w:rPr>
        <w:t xml:space="preserve"> Республики Узбекистан», нормы которых соответствуют положениям КПР (пункты 355</w:t>
      </w:r>
      <w:r>
        <w:t>−</w:t>
      </w:r>
      <w:r w:rsidRPr="00DD519D">
        <w:rPr>
          <w:bCs/>
        </w:rPr>
        <w:t xml:space="preserve">389 </w:t>
      </w:r>
      <w:r>
        <w:rPr>
          <w:bCs/>
        </w:rPr>
        <w:t>т</w:t>
      </w:r>
      <w:r w:rsidRPr="00DD519D">
        <w:rPr>
          <w:bCs/>
        </w:rPr>
        <w:t xml:space="preserve">ретьего и </w:t>
      </w:r>
      <w:r>
        <w:rPr>
          <w:bCs/>
        </w:rPr>
        <w:t>ч</w:t>
      </w:r>
      <w:r w:rsidRPr="00DD519D">
        <w:rPr>
          <w:bCs/>
        </w:rPr>
        <w:t>етвертого периодическ</w:t>
      </w:r>
      <w:r>
        <w:rPr>
          <w:bCs/>
        </w:rPr>
        <w:t>их докладов</w:t>
      </w:r>
      <w:r w:rsidRPr="00DD519D">
        <w:rPr>
          <w:bCs/>
        </w:rPr>
        <w:t xml:space="preserve">). </w:t>
      </w:r>
    </w:p>
    <w:p w14:paraId="11CA3E14" w14:textId="77777777" w:rsidR="00E51450" w:rsidRPr="00DD519D" w:rsidRDefault="00E51450" w:rsidP="00E51450">
      <w:pPr>
        <w:pStyle w:val="SingleTxtG"/>
        <w:rPr>
          <w:bCs/>
        </w:rPr>
      </w:pPr>
      <w:r w:rsidRPr="00DD519D">
        <w:rPr>
          <w:bCs/>
        </w:rPr>
        <w:t>87.</w:t>
      </w:r>
      <w:r w:rsidRPr="00DD519D">
        <w:rPr>
          <w:bCs/>
        </w:rPr>
        <w:tab/>
        <w:t>Согласно ст</w:t>
      </w:r>
      <w:r>
        <w:rPr>
          <w:bCs/>
        </w:rPr>
        <w:t>.</w:t>
      </w:r>
      <w:r w:rsidRPr="00DD519D">
        <w:rPr>
          <w:bCs/>
        </w:rPr>
        <w:t xml:space="preserve"> 332 НК физические лица освобождены от уплаты государственной пошлины при регистрации рождения ребенка. Помимо этого, Постановлением Правительства от 25.04.2012</w:t>
      </w:r>
      <w:r>
        <w:rPr>
          <w:bCs/>
        </w:rPr>
        <w:t> </w:t>
      </w:r>
      <w:r w:rsidRPr="00DD519D">
        <w:rPr>
          <w:bCs/>
        </w:rPr>
        <w:t>г. №</w:t>
      </w:r>
      <w:r>
        <w:rPr>
          <w:bCs/>
        </w:rPr>
        <w:t> </w:t>
      </w:r>
      <w:r w:rsidRPr="00DD519D">
        <w:rPr>
          <w:bCs/>
        </w:rPr>
        <w:t>119 «Об утверждении форм гербовых свидетельств и размера гербового сбора за их выдачу» за выдачу гербовых свидетельств гербовый сбор взимается в размере 15</w:t>
      </w:r>
      <w:r>
        <w:rPr>
          <w:bCs/>
        </w:rPr>
        <w:t> %</w:t>
      </w:r>
      <w:r w:rsidRPr="00DD519D">
        <w:rPr>
          <w:bCs/>
        </w:rPr>
        <w:t xml:space="preserve"> минимальной заработной платы.</w:t>
      </w:r>
    </w:p>
    <w:p w14:paraId="16BC4615" w14:textId="77777777" w:rsidR="00E51450" w:rsidRPr="00DD519D" w:rsidRDefault="00E51450" w:rsidP="00E51450">
      <w:pPr>
        <w:pStyle w:val="SingleTxtG"/>
        <w:rPr>
          <w:bCs/>
        </w:rPr>
      </w:pPr>
      <w:r w:rsidRPr="00DD519D">
        <w:rPr>
          <w:bCs/>
        </w:rPr>
        <w:t>88.</w:t>
      </w:r>
      <w:r w:rsidRPr="00DD519D">
        <w:rPr>
          <w:bCs/>
        </w:rPr>
        <w:tab/>
        <w:t xml:space="preserve">Факт рождения подлежит обязательной регистрации в органах ЗАГС в течение одного месяца. Пропуск установленного </w:t>
      </w:r>
      <w:r w:rsidRPr="00775F6A">
        <w:t>месячного</w:t>
      </w:r>
      <w:r w:rsidRPr="00DD519D">
        <w:rPr>
          <w:bCs/>
        </w:rPr>
        <w:t xml:space="preserve"> срока не является препятствием для регистрации рождения.</w:t>
      </w:r>
    </w:p>
    <w:p w14:paraId="4FD94BAD" w14:textId="77777777" w:rsidR="00E51450" w:rsidRPr="00DD519D" w:rsidRDefault="00E51450" w:rsidP="00E51450">
      <w:pPr>
        <w:pStyle w:val="SingleTxtG"/>
        <w:rPr>
          <w:bCs/>
        </w:rPr>
      </w:pPr>
      <w:r w:rsidRPr="00DD519D">
        <w:rPr>
          <w:bCs/>
        </w:rPr>
        <w:t>89.</w:t>
      </w:r>
      <w:r w:rsidRPr="00DD519D">
        <w:rPr>
          <w:bCs/>
        </w:rPr>
        <w:tab/>
        <w:t>Органами ЗАГС в 2016 году было зарегистрировано более 730 000 и за период 2017 года около 600 000 рождений. Из них 2016 году 13</w:t>
      </w:r>
      <w:r>
        <w:rPr>
          <w:bCs/>
        </w:rPr>
        <w:t> </w:t>
      </w:r>
      <w:r w:rsidRPr="00DD519D">
        <w:rPr>
          <w:bCs/>
        </w:rPr>
        <w:t>046 (1,78</w:t>
      </w:r>
      <w:r>
        <w:rPr>
          <w:bCs/>
        </w:rPr>
        <w:t> </w:t>
      </w:r>
      <w:r w:rsidRPr="00DD519D">
        <w:rPr>
          <w:bCs/>
        </w:rPr>
        <w:t>%) и в течение 2017</w:t>
      </w:r>
      <w:r>
        <w:rPr>
          <w:bCs/>
        </w:rPr>
        <w:t> </w:t>
      </w:r>
      <w:r w:rsidRPr="00DD519D">
        <w:rPr>
          <w:bCs/>
        </w:rPr>
        <w:t xml:space="preserve">года 15 446 (2,88 %) с пропуском основного </w:t>
      </w:r>
      <w:r w:rsidRPr="00775F6A">
        <w:t>срока</w:t>
      </w:r>
      <w:r w:rsidRPr="00DD519D">
        <w:rPr>
          <w:bCs/>
        </w:rPr>
        <w:t>. Основными причинами такой регистрации является, отсутствие или просроченные документы, подтверждающие личность родителей, несвоевременное получение справки о рождении из медицинских учреждений, отсутствие одного из родителей или несогласие отца на оформление отцовства.</w:t>
      </w:r>
    </w:p>
    <w:p w14:paraId="5E390097" w14:textId="77777777" w:rsidR="00E51450" w:rsidRPr="00DD519D" w:rsidRDefault="00E51450" w:rsidP="00E51450">
      <w:pPr>
        <w:pStyle w:val="SingleTxtG"/>
        <w:rPr>
          <w:bCs/>
        </w:rPr>
      </w:pPr>
      <w:r w:rsidRPr="00DD519D">
        <w:rPr>
          <w:bCs/>
        </w:rPr>
        <w:t>90.</w:t>
      </w:r>
      <w:r w:rsidRPr="00DD519D">
        <w:rPr>
          <w:bCs/>
        </w:rPr>
        <w:tab/>
        <w:t xml:space="preserve">В 2016 году принят Указ Президента о предоставлении гражданства лицам, проживающим в Узбекистане, но оказавшимся по различным обстоятельствам за </w:t>
      </w:r>
      <w:r w:rsidRPr="00DD519D">
        <w:rPr>
          <w:bCs/>
        </w:rPr>
        <w:lastRenderedPageBreak/>
        <w:t xml:space="preserve">пределами республики к моменту вступления в силу Закона «О гражданстве Республики Узбекистан», за этот </w:t>
      </w:r>
      <w:r w:rsidRPr="00775F6A">
        <w:t>период</w:t>
      </w:r>
      <w:r w:rsidRPr="00DD519D">
        <w:rPr>
          <w:bCs/>
        </w:rPr>
        <w:t xml:space="preserve"> принято в гражданство 1243 лица.</w:t>
      </w:r>
    </w:p>
    <w:p w14:paraId="4BD88B67" w14:textId="77777777" w:rsidR="00E51450" w:rsidRPr="00DD519D" w:rsidRDefault="00E51450" w:rsidP="00E51450">
      <w:pPr>
        <w:pStyle w:val="H23G"/>
      </w:pPr>
      <w:bookmarkStart w:id="38" w:name="_Toc221098433"/>
      <w:bookmarkStart w:id="39" w:name="_Toc221103191"/>
      <w:bookmarkEnd w:id="36"/>
      <w:bookmarkEnd w:id="37"/>
      <w:r w:rsidRPr="00DD519D">
        <w:tab/>
      </w:r>
      <w:r w:rsidRPr="00DD519D">
        <w:tab/>
        <w:t>Свобода выражения своего мнения и право искать, получать и передавать информацию (статья 13)</w:t>
      </w:r>
    </w:p>
    <w:p w14:paraId="4D68D37F" w14:textId="77777777" w:rsidR="00E51450" w:rsidRPr="00DD519D" w:rsidRDefault="00E51450" w:rsidP="00E51450">
      <w:pPr>
        <w:pStyle w:val="SingleTxtG"/>
        <w:rPr>
          <w:bCs/>
        </w:rPr>
      </w:pPr>
      <w:r w:rsidRPr="00DD519D">
        <w:rPr>
          <w:bCs/>
        </w:rPr>
        <w:t>91.</w:t>
      </w:r>
      <w:r w:rsidRPr="00DD519D">
        <w:rPr>
          <w:bCs/>
        </w:rPr>
        <w:tab/>
        <w:t xml:space="preserve">В соответствии с законодательством ребенок имеет право свободно выражать свое мнение, получать и передавать информацию. В целях обеспечения права на свободу мнений и их выражения внесены дополнения в Законы «О средствах массовой информации» (в новой редакции), «Об информатизации», «О защите профессиональной деятельности журналиста», принят Закон «Об открытости деятельности органов государственной власти и управления». </w:t>
      </w:r>
    </w:p>
    <w:p w14:paraId="49868A40" w14:textId="77777777" w:rsidR="00E51450" w:rsidRPr="00DD519D" w:rsidRDefault="00E51450" w:rsidP="00E51450">
      <w:pPr>
        <w:pStyle w:val="SingleTxtG"/>
        <w:rPr>
          <w:bCs/>
        </w:rPr>
      </w:pPr>
      <w:r w:rsidRPr="00DD519D">
        <w:rPr>
          <w:bCs/>
        </w:rPr>
        <w:t>92.</w:t>
      </w:r>
      <w:r w:rsidRPr="00DD519D">
        <w:rPr>
          <w:bCs/>
        </w:rPr>
        <w:tab/>
        <w:t xml:space="preserve">Значительную работу в области обеспечения прав ребенка на свободу информации осуществляют СМИ. В </w:t>
      </w:r>
      <w:r w:rsidRPr="00775F6A">
        <w:t>стране</w:t>
      </w:r>
      <w:r w:rsidRPr="00DD519D">
        <w:rPr>
          <w:bCs/>
        </w:rPr>
        <w:t xml:space="preserve"> действует более 1500 СМИ, из них около 53</w:t>
      </w:r>
      <w:r>
        <w:rPr>
          <w:bCs/>
        </w:rPr>
        <w:t> %</w:t>
      </w:r>
      <w:r w:rsidRPr="00DD519D">
        <w:rPr>
          <w:bCs/>
        </w:rPr>
        <w:t xml:space="preserve"> всех телеканалов и 85</w:t>
      </w:r>
      <w:r>
        <w:rPr>
          <w:bCs/>
        </w:rPr>
        <w:t> %</w:t>
      </w:r>
      <w:r w:rsidRPr="00DD519D">
        <w:rPr>
          <w:bCs/>
        </w:rPr>
        <w:t xml:space="preserve"> радиоканалов являются негосударственными. </w:t>
      </w:r>
    </w:p>
    <w:p w14:paraId="49728E4B" w14:textId="77777777" w:rsidR="00E51450" w:rsidRPr="00DD519D" w:rsidRDefault="00E51450" w:rsidP="00E51450">
      <w:pPr>
        <w:pStyle w:val="SingleTxtG"/>
        <w:rPr>
          <w:bCs/>
        </w:rPr>
      </w:pPr>
      <w:r w:rsidRPr="00DD519D">
        <w:rPr>
          <w:bCs/>
        </w:rPr>
        <w:t>93.</w:t>
      </w:r>
      <w:r w:rsidRPr="00DD519D">
        <w:rPr>
          <w:bCs/>
        </w:rPr>
        <w:tab/>
        <w:t xml:space="preserve">Функционирует Центр обработки данных и межведомственная сеть передачи данных, расширяется сеть отечественных новостных </w:t>
      </w:r>
      <w:r>
        <w:rPr>
          <w:bCs/>
        </w:rPr>
        <w:t>и</w:t>
      </w:r>
      <w:r w:rsidRPr="00DD519D">
        <w:rPr>
          <w:bCs/>
        </w:rPr>
        <w:t>нтернет-порталов, на</w:t>
      </w:r>
      <w:r>
        <w:rPr>
          <w:bCs/>
        </w:rPr>
        <w:t> </w:t>
      </w:r>
      <w:r w:rsidRPr="00DD519D">
        <w:rPr>
          <w:bCs/>
        </w:rPr>
        <w:t xml:space="preserve">телеканалах Национальной телерадиокомпании транслируются передачи в жанре дискуссий с участием общественности. </w:t>
      </w:r>
    </w:p>
    <w:p w14:paraId="4AC9B34E" w14:textId="77777777" w:rsidR="00E51450" w:rsidRPr="00DD519D" w:rsidRDefault="00E51450" w:rsidP="00E51450">
      <w:pPr>
        <w:pStyle w:val="SingleTxtG"/>
        <w:rPr>
          <w:bCs/>
        </w:rPr>
      </w:pPr>
      <w:r w:rsidRPr="00DD519D">
        <w:rPr>
          <w:bCs/>
        </w:rPr>
        <w:t>94.</w:t>
      </w:r>
      <w:r w:rsidRPr="00DD519D">
        <w:rPr>
          <w:bCs/>
        </w:rPr>
        <w:tab/>
        <w:t xml:space="preserve">Постановлением Президента «О мерах по внедрению новых принципов управления в систему народного образования» предусматривается обеспечение учреждений народного </w:t>
      </w:r>
      <w:r w:rsidRPr="00775F6A">
        <w:t>образования</w:t>
      </w:r>
      <w:r w:rsidRPr="00DD519D">
        <w:rPr>
          <w:bCs/>
        </w:rPr>
        <w:t xml:space="preserve"> широкополосным доступом к сети Интернет (не</w:t>
      </w:r>
      <w:r>
        <w:rPr>
          <w:bCs/>
        </w:rPr>
        <w:t> </w:t>
      </w:r>
      <w:r w:rsidRPr="00DD519D">
        <w:rPr>
          <w:bCs/>
        </w:rPr>
        <w:t xml:space="preserve">менее 10 Мб/с, с учетом ежегодного увеличения скорости по согласованию сторон): республиканского и областного уровня </w:t>
      </w:r>
      <w:r>
        <w:rPr>
          <w:bCs/>
        </w:rPr>
        <w:t>⸻</w:t>
      </w:r>
      <w:r w:rsidRPr="00DD519D">
        <w:rPr>
          <w:bCs/>
        </w:rPr>
        <w:t xml:space="preserve"> до конца 2018 года; районного уровня </w:t>
      </w:r>
      <w:r>
        <w:rPr>
          <w:bCs/>
        </w:rPr>
        <w:t>⸻</w:t>
      </w:r>
      <w:r w:rsidRPr="00DD519D">
        <w:rPr>
          <w:bCs/>
        </w:rPr>
        <w:t xml:space="preserve"> до конца 2019 года; всех общеобразовательных учреждений </w:t>
      </w:r>
      <w:r>
        <w:rPr>
          <w:bCs/>
        </w:rPr>
        <w:t>⸻</w:t>
      </w:r>
      <w:r w:rsidRPr="00DD519D">
        <w:rPr>
          <w:bCs/>
        </w:rPr>
        <w:t xml:space="preserve"> до конца 2021 года.</w:t>
      </w:r>
    </w:p>
    <w:p w14:paraId="36F08BEE" w14:textId="77777777" w:rsidR="00E51450" w:rsidRPr="00DD519D" w:rsidRDefault="00E51450" w:rsidP="00E51450">
      <w:pPr>
        <w:pStyle w:val="SingleTxtG"/>
        <w:rPr>
          <w:bCs/>
        </w:rPr>
      </w:pPr>
      <w:r w:rsidRPr="00DD519D">
        <w:rPr>
          <w:bCs/>
        </w:rPr>
        <w:t>95.</w:t>
      </w:r>
      <w:r w:rsidRPr="00DD519D">
        <w:rPr>
          <w:bCs/>
        </w:rPr>
        <w:tab/>
        <w:t>Обеспечение учреждений дошкольного образования широкополосным доступом к сети Интернет предусматривается Постановлением Президента</w:t>
      </w:r>
      <w:r w:rsidRPr="00B35FCE">
        <w:rPr>
          <w:bCs/>
        </w:rPr>
        <w:t xml:space="preserve"> «О мерах по совершенствованию системы управления дошкольным образованием», в соответствии с которым дошкольные учреждения республиканского и областного </w:t>
      </w:r>
      <w:r w:rsidRPr="00DD519D">
        <w:rPr>
          <w:bCs/>
        </w:rPr>
        <w:t xml:space="preserve">уровня получат доступ к </w:t>
      </w:r>
      <w:r w:rsidRPr="00775F6A">
        <w:t>Интернету</w:t>
      </w:r>
      <w:r w:rsidRPr="00DD519D">
        <w:rPr>
          <w:bCs/>
        </w:rPr>
        <w:t xml:space="preserve"> </w:t>
      </w:r>
      <w:r>
        <w:rPr>
          <w:bCs/>
        </w:rPr>
        <w:t>⸻</w:t>
      </w:r>
      <w:r w:rsidRPr="00DD519D">
        <w:rPr>
          <w:bCs/>
        </w:rPr>
        <w:t xml:space="preserve"> до конца 2018 года; районного уровня </w:t>
      </w:r>
      <w:r>
        <w:rPr>
          <w:bCs/>
        </w:rPr>
        <w:t>⸻</w:t>
      </w:r>
      <w:r w:rsidRPr="00DD519D">
        <w:rPr>
          <w:bCs/>
        </w:rPr>
        <w:t xml:space="preserve"> до 1</w:t>
      </w:r>
      <w:r>
        <w:rPr>
          <w:bCs/>
        </w:rPr>
        <w:t> </w:t>
      </w:r>
      <w:r w:rsidRPr="00DD519D">
        <w:rPr>
          <w:bCs/>
        </w:rPr>
        <w:t xml:space="preserve">июля 2019 года; всех дошкольных образовательных учреждений </w:t>
      </w:r>
      <w:r>
        <w:rPr>
          <w:bCs/>
        </w:rPr>
        <w:t>⸻</w:t>
      </w:r>
      <w:r w:rsidRPr="00DD519D">
        <w:rPr>
          <w:bCs/>
        </w:rPr>
        <w:t xml:space="preserve"> до 1 июля 2020</w:t>
      </w:r>
      <w:r>
        <w:rPr>
          <w:bCs/>
        </w:rPr>
        <w:t> </w:t>
      </w:r>
      <w:r w:rsidRPr="00DD519D">
        <w:rPr>
          <w:bCs/>
        </w:rPr>
        <w:t>год.</w:t>
      </w:r>
    </w:p>
    <w:p w14:paraId="45350613" w14:textId="77777777" w:rsidR="00E51450" w:rsidRPr="00DD519D" w:rsidRDefault="00E51450" w:rsidP="00E51450">
      <w:pPr>
        <w:pStyle w:val="H23G"/>
      </w:pPr>
      <w:r w:rsidRPr="00DD519D">
        <w:tab/>
      </w:r>
      <w:r w:rsidRPr="00DD519D">
        <w:tab/>
        <w:t>Свобода мысли, совести и религии (статья 14)</w:t>
      </w:r>
    </w:p>
    <w:p w14:paraId="1E36CDDD" w14:textId="77777777" w:rsidR="00E51450" w:rsidRPr="00DD519D" w:rsidRDefault="00E51450" w:rsidP="00E51450">
      <w:pPr>
        <w:pStyle w:val="SingleTxtG"/>
        <w:rPr>
          <w:bCs/>
        </w:rPr>
      </w:pPr>
      <w:r w:rsidRPr="00DD519D">
        <w:rPr>
          <w:bCs/>
        </w:rPr>
        <w:t>96.</w:t>
      </w:r>
      <w:r w:rsidRPr="00DD519D">
        <w:rPr>
          <w:bCs/>
        </w:rPr>
        <w:tab/>
      </w:r>
      <w:r w:rsidRPr="00DD519D">
        <w:t xml:space="preserve">Конституция гарантирует право каждого на свободу религии. Не допускается </w:t>
      </w:r>
      <w:r w:rsidRPr="00DD519D">
        <w:rPr>
          <w:bCs/>
        </w:rPr>
        <w:t xml:space="preserve">вовлечение несовершеннолетних в религиозные организации, а также обучение их религии вопреки их воле, воле </w:t>
      </w:r>
      <w:r w:rsidRPr="00775F6A">
        <w:t>родителей</w:t>
      </w:r>
      <w:r w:rsidRPr="00DD519D">
        <w:rPr>
          <w:bCs/>
        </w:rPr>
        <w:t xml:space="preserve"> или лиц, их заменяющих.</w:t>
      </w:r>
    </w:p>
    <w:p w14:paraId="37844B49" w14:textId="77777777" w:rsidR="00E51450" w:rsidRPr="00DD519D" w:rsidRDefault="00E51450" w:rsidP="00E51450">
      <w:pPr>
        <w:pStyle w:val="SingleTxtG"/>
        <w:rPr>
          <w:bCs/>
        </w:rPr>
      </w:pPr>
      <w:r w:rsidRPr="00DD519D">
        <w:rPr>
          <w:bCs/>
        </w:rPr>
        <w:t>97.</w:t>
      </w:r>
      <w:r w:rsidRPr="00DD519D">
        <w:rPr>
          <w:bCs/>
        </w:rPr>
        <w:tab/>
        <w:t>Религиозное воспитание детей производится, в первую очередь, в семейном кругу, а также в общеобразовательных школах путем преподавания таких дисциплин, как «Одобнома», «Чувство Родины», «</w:t>
      </w:r>
      <w:r w:rsidRPr="00775F6A">
        <w:t>Национальная</w:t>
      </w:r>
      <w:r w:rsidRPr="00DD519D">
        <w:rPr>
          <w:bCs/>
        </w:rPr>
        <w:t xml:space="preserve"> идея независимости и основы нравственности» и «История мировых религий», которые ориентированы на создание в сознании детей общих понятий по религиозным вопросам.</w:t>
      </w:r>
    </w:p>
    <w:p w14:paraId="69490B9B" w14:textId="77777777" w:rsidR="00E51450" w:rsidRPr="00DD519D" w:rsidRDefault="00E51450" w:rsidP="00E51450">
      <w:pPr>
        <w:pStyle w:val="SingleTxtG"/>
        <w:rPr>
          <w:bCs/>
        </w:rPr>
      </w:pPr>
      <w:r w:rsidRPr="00DD519D">
        <w:rPr>
          <w:bCs/>
        </w:rPr>
        <w:t>98.</w:t>
      </w:r>
      <w:r w:rsidRPr="00DD519D">
        <w:rPr>
          <w:bCs/>
        </w:rPr>
        <w:tab/>
        <w:t>В Узбекистане действуют 2242 религиозных организаций 16 разных конфессий. Издано более 1200 наименований книг, отражающих исламскую тематику, издаются газеты «Ислом нури» (тиражом 28 тыс. экземпляров) и «Слово жизни» (1,5 тыс. экземпляров), журналы «Хидоят» (87 тыс. экземпляров) и «Восток свыше» (1 тыс. экземпляров). Библейским обществом Узбекистана осуществлен перевод Библии на узбекский язык. Ташкентской епархией ввезены на территорию Республики Узбекистан 318 наименований религиозных материалов общим тиражом 81</w:t>
      </w:r>
      <w:r>
        <w:rPr>
          <w:bCs/>
        </w:rPr>
        <w:t> </w:t>
      </w:r>
      <w:r w:rsidRPr="00DD519D">
        <w:rPr>
          <w:bCs/>
        </w:rPr>
        <w:t>640</w:t>
      </w:r>
      <w:r>
        <w:rPr>
          <w:bCs/>
        </w:rPr>
        <w:t> </w:t>
      </w:r>
      <w:r w:rsidRPr="00DD519D">
        <w:rPr>
          <w:bCs/>
        </w:rPr>
        <w:t xml:space="preserve">экземпляров, а в 2017 году </w:t>
      </w:r>
      <w:r>
        <w:t>⸻</w:t>
      </w:r>
      <w:r w:rsidRPr="00DD519D">
        <w:rPr>
          <w:bCs/>
        </w:rPr>
        <w:t xml:space="preserve"> 332 наименования изданий общим тиражом 10</w:t>
      </w:r>
      <w:r>
        <w:rPr>
          <w:bCs/>
        </w:rPr>
        <w:t> </w:t>
      </w:r>
      <w:r w:rsidRPr="00DD519D">
        <w:rPr>
          <w:bCs/>
        </w:rPr>
        <w:t>053 экземпляра.</w:t>
      </w:r>
    </w:p>
    <w:p w14:paraId="324F1C37" w14:textId="77777777" w:rsidR="00E51450" w:rsidRPr="00DD519D" w:rsidRDefault="00E51450" w:rsidP="00E51450">
      <w:pPr>
        <w:pStyle w:val="SingleTxtG"/>
        <w:rPr>
          <w:bCs/>
        </w:rPr>
      </w:pPr>
      <w:r w:rsidRPr="00DD519D">
        <w:rPr>
          <w:bCs/>
        </w:rPr>
        <w:t>99.</w:t>
      </w:r>
      <w:r w:rsidRPr="00DD519D">
        <w:rPr>
          <w:bCs/>
        </w:rPr>
        <w:tab/>
        <w:t xml:space="preserve">В стране функционируют 13 религиозных образовательных учреждений, из которых 11 относятся к мусульманским и 2 христианским направлениям. Из них </w:t>
      </w:r>
      <w:r>
        <w:rPr>
          <w:bCs/>
        </w:rPr>
        <w:t xml:space="preserve">четыре </w:t>
      </w:r>
      <w:r w:rsidRPr="00DD519D">
        <w:rPr>
          <w:bCs/>
        </w:rPr>
        <w:t xml:space="preserve">являются высшими </w:t>
      </w:r>
      <w:r>
        <w:rPr>
          <w:bCs/>
        </w:rPr>
        <w:t>⸻</w:t>
      </w:r>
      <w:r w:rsidRPr="00DD519D">
        <w:rPr>
          <w:bCs/>
        </w:rPr>
        <w:t xml:space="preserve"> Ташкентская </w:t>
      </w:r>
      <w:r w:rsidRPr="00775F6A">
        <w:t>международная</w:t>
      </w:r>
      <w:r w:rsidRPr="00DD519D">
        <w:rPr>
          <w:bCs/>
        </w:rPr>
        <w:t xml:space="preserve"> исламская академия, </w:t>
      </w:r>
      <w:r w:rsidRPr="00DD519D">
        <w:rPr>
          <w:bCs/>
        </w:rPr>
        <w:lastRenderedPageBreak/>
        <w:t xml:space="preserve">Высшее медресе «Мир Араб» (г. Бухара), Ташкентская православная семинария и Ташкентская протестантская семинария. </w:t>
      </w:r>
    </w:p>
    <w:p w14:paraId="1FFA3AD5" w14:textId="77777777" w:rsidR="00E51450" w:rsidRPr="00DD519D" w:rsidRDefault="00E51450" w:rsidP="00E51450">
      <w:pPr>
        <w:pStyle w:val="SingleTxtG"/>
        <w:rPr>
          <w:bCs/>
        </w:rPr>
      </w:pPr>
      <w:r w:rsidRPr="00DD519D">
        <w:rPr>
          <w:bCs/>
        </w:rPr>
        <w:t>100.</w:t>
      </w:r>
      <w:r w:rsidRPr="00DD519D">
        <w:rPr>
          <w:bCs/>
        </w:rPr>
        <w:tab/>
        <w:t xml:space="preserve">Постановлениями Президента в 2017 году были организованы </w:t>
      </w:r>
      <w:r w:rsidRPr="00DD519D">
        <w:rPr>
          <w:bCs/>
          <w:i/>
        </w:rPr>
        <w:t>Международный научно-исследовательский центр Имама Термизи</w:t>
      </w:r>
      <w:r w:rsidRPr="00D33798">
        <w:rPr>
          <w:bCs/>
          <w:iCs/>
        </w:rPr>
        <w:t>,</w:t>
      </w:r>
      <w:r w:rsidRPr="00DD519D">
        <w:rPr>
          <w:bCs/>
        </w:rPr>
        <w:t xml:space="preserve"> а при </w:t>
      </w:r>
      <w:r w:rsidRPr="00775F6A">
        <w:t>Кабинете</w:t>
      </w:r>
      <w:r w:rsidRPr="00DD519D">
        <w:rPr>
          <w:bCs/>
        </w:rPr>
        <w:t xml:space="preserve"> </w:t>
      </w:r>
      <w:r>
        <w:rPr>
          <w:bCs/>
        </w:rPr>
        <w:t>м</w:t>
      </w:r>
      <w:r w:rsidRPr="00DD519D">
        <w:rPr>
          <w:bCs/>
        </w:rPr>
        <w:t xml:space="preserve">инистров образован </w:t>
      </w:r>
      <w:r w:rsidRPr="00DD519D">
        <w:rPr>
          <w:bCs/>
          <w:i/>
        </w:rPr>
        <w:t xml:space="preserve">Международный </w:t>
      </w:r>
      <w:r w:rsidRPr="00D33798">
        <w:rPr>
          <w:bCs/>
          <w:i/>
          <w:iCs/>
        </w:rPr>
        <w:t>научно-исследовательский центр Имама Бухари</w:t>
      </w:r>
      <w:r w:rsidRPr="00DD519D">
        <w:rPr>
          <w:bCs/>
        </w:rPr>
        <w:t xml:space="preserve">, а также созданы Центр исламской цивилизации и Ташкентская Международная Исламская академия. ГА ООН принята резолюция «Просвещение и религиозная толерантность», инициированная Президентом Республики Узбекистан на </w:t>
      </w:r>
      <w:r>
        <w:rPr>
          <w:bCs/>
        </w:rPr>
        <w:t>семьдесят второй</w:t>
      </w:r>
      <w:r w:rsidRPr="00DD519D">
        <w:rPr>
          <w:bCs/>
        </w:rPr>
        <w:t xml:space="preserve"> сессии ГА ООН.</w:t>
      </w:r>
    </w:p>
    <w:p w14:paraId="5DAFB07B" w14:textId="77777777" w:rsidR="00E51450" w:rsidRPr="00DD519D" w:rsidRDefault="00E51450" w:rsidP="00E51450">
      <w:pPr>
        <w:pStyle w:val="SingleTxtG"/>
      </w:pPr>
      <w:r w:rsidRPr="00DD519D">
        <w:t>101.</w:t>
      </w:r>
      <w:r w:rsidRPr="00DD519D">
        <w:tab/>
      </w:r>
      <w:r w:rsidRPr="00DD519D">
        <w:rPr>
          <w:bCs/>
        </w:rPr>
        <w:t xml:space="preserve">В 2017 году Узбекистан посетили представители различных международных организаций и зарубежные религиозные деятели, в частности Патриарх Московский и всея Руси Русской православной церкви Кирилл, Специальный докладчик ООН по вопросу о свободе религии или убеждений Ахмед Шахид, Комиссия США по международной религиозной свободе во главе с ее председателем Дэниэлем Марком. Проведены мероприятия по празднованию 200-летия со дня рождения основателя Веры Бахаи Бахауллы с участием представителей различных конфессий, а также </w:t>
      </w:r>
      <w:r>
        <w:rPr>
          <w:bCs/>
        </w:rPr>
        <w:br/>
      </w:r>
      <w:r w:rsidRPr="00DD519D">
        <w:rPr>
          <w:bCs/>
        </w:rPr>
        <w:t xml:space="preserve">500-летия Реформации при широком участии представителей всех религиозных конфессий. Парламентом утверждена «Дорожная карта» по реализации рекомендаций </w:t>
      </w:r>
      <w:r w:rsidRPr="00D33798">
        <w:rPr>
          <w:bCs/>
          <w:i/>
          <w:iCs/>
        </w:rPr>
        <w:t>Специального докладчика</w:t>
      </w:r>
      <w:r w:rsidRPr="00DD519D">
        <w:rPr>
          <w:i/>
        </w:rPr>
        <w:t xml:space="preserve"> ООН по вопросу о свободе религии или убеждений А.</w:t>
      </w:r>
      <w:r>
        <w:rPr>
          <w:i/>
        </w:rPr>
        <w:t> </w:t>
      </w:r>
      <w:r w:rsidRPr="00DD519D">
        <w:rPr>
          <w:i/>
        </w:rPr>
        <w:t>Шахида</w:t>
      </w:r>
      <w:r w:rsidRPr="00DD519D">
        <w:t>.</w:t>
      </w:r>
    </w:p>
    <w:p w14:paraId="381233E1" w14:textId="77777777" w:rsidR="00E51450" w:rsidRPr="00DD519D" w:rsidRDefault="00E51450" w:rsidP="00E51450">
      <w:pPr>
        <w:pStyle w:val="H23G"/>
      </w:pPr>
      <w:r w:rsidRPr="00DD519D">
        <w:tab/>
      </w:r>
      <w:r w:rsidRPr="00DD519D">
        <w:tab/>
        <w:t>Свобода ассоциации и мирных собраний (статья 15)</w:t>
      </w:r>
    </w:p>
    <w:p w14:paraId="2D5D065F" w14:textId="77777777" w:rsidR="00E51450" w:rsidRPr="00DD519D" w:rsidRDefault="00E51450" w:rsidP="00E51450">
      <w:pPr>
        <w:pStyle w:val="SingleTxtG"/>
        <w:rPr>
          <w:bCs/>
        </w:rPr>
      </w:pPr>
      <w:r w:rsidRPr="00DD519D">
        <w:rPr>
          <w:bCs/>
        </w:rPr>
        <w:t>102.</w:t>
      </w:r>
      <w:r w:rsidRPr="00DD519D">
        <w:rPr>
          <w:bCs/>
        </w:rPr>
        <w:tab/>
        <w:t xml:space="preserve">За последнее время принято более 200 нормативно-правовых актов, направленных на повышение эффективности деятельности ННО, создана необходимая институциональная база для их всемерной поддержки. В стране функционируют более 9200 ННО, выполняющие важную </w:t>
      </w:r>
      <w:r w:rsidRPr="00775F6A">
        <w:t>роль</w:t>
      </w:r>
      <w:r w:rsidRPr="00DD519D">
        <w:rPr>
          <w:bCs/>
        </w:rPr>
        <w:t xml:space="preserve"> в защите прав и законных интересов граждан, демократических ценностей, достижении социальных, культурных и образовательных целей. </w:t>
      </w:r>
    </w:p>
    <w:p w14:paraId="64CA36DD" w14:textId="77777777" w:rsidR="00E51450" w:rsidRPr="00DD519D" w:rsidRDefault="00E51450" w:rsidP="00E51450">
      <w:pPr>
        <w:pStyle w:val="SingleTxtG"/>
        <w:rPr>
          <w:bCs/>
        </w:rPr>
      </w:pPr>
      <w:r w:rsidRPr="00DD519D">
        <w:rPr>
          <w:bCs/>
        </w:rPr>
        <w:t>103.</w:t>
      </w:r>
      <w:r w:rsidRPr="00DD519D">
        <w:rPr>
          <w:bCs/>
        </w:rPr>
        <w:tab/>
        <w:t>В Узбекистане существенно либерализовано законодательство об ННО, устранены искусственные барьеры, ограничивающие их деятельность. Создан стимулирующий процесс взаимодействия государства с ИГО в решении социально значимых проблем. С 2014 г</w:t>
      </w:r>
      <w:r>
        <w:rPr>
          <w:bCs/>
        </w:rPr>
        <w:t>ода</w:t>
      </w:r>
      <w:r w:rsidRPr="00DD519D">
        <w:rPr>
          <w:bCs/>
        </w:rPr>
        <w:t xml:space="preserve"> ставка государственной пошлины за государственную регистрацию ННО снижена в 5 раз, за </w:t>
      </w:r>
      <w:r w:rsidRPr="00775F6A">
        <w:t>регистрацию</w:t>
      </w:r>
      <w:r w:rsidRPr="00DD519D">
        <w:rPr>
          <w:bCs/>
        </w:rPr>
        <w:t xml:space="preserve"> их символик </w:t>
      </w:r>
      <w:r>
        <w:rPr>
          <w:bCs/>
        </w:rPr>
        <w:t>⸻</w:t>
      </w:r>
      <w:r w:rsidRPr="00DD519D">
        <w:rPr>
          <w:bCs/>
        </w:rPr>
        <w:t xml:space="preserve"> в 2,5 раза, отменена пошлина за регистрацию подразделений ННО (представительств и филиалов), снижена пошлина за регистрацию ННО инвалидов, ветеранов, женщин и детей до 50</w:t>
      </w:r>
      <w:r>
        <w:rPr>
          <w:bCs/>
        </w:rPr>
        <w:t> </w:t>
      </w:r>
      <w:r w:rsidRPr="00DD519D">
        <w:rPr>
          <w:bCs/>
        </w:rPr>
        <w:t>%</w:t>
      </w:r>
      <w:r>
        <w:rPr>
          <w:bCs/>
        </w:rPr>
        <w:t> </w:t>
      </w:r>
      <w:r w:rsidRPr="00DD519D">
        <w:rPr>
          <w:bCs/>
        </w:rPr>
        <w:t>от размера государственных пошлин. ННО освобождены от уплаты более 10</w:t>
      </w:r>
      <w:r>
        <w:rPr>
          <w:bCs/>
        </w:rPr>
        <w:t> </w:t>
      </w:r>
      <w:r w:rsidRPr="00DD519D">
        <w:rPr>
          <w:bCs/>
        </w:rPr>
        <w:t>видов налогов и других обязательных платежей (налогов на прибыль, имущество, добавленную стоимость).</w:t>
      </w:r>
    </w:p>
    <w:p w14:paraId="3CA799A5" w14:textId="77777777" w:rsidR="00E51450" w:rsidRPr="00DD519D" w:rsidRDefault="00E51450" w:rsidP="00E51450">
      <w:pPr>
        <w:pStyle w:val="SingleTxtG"/>
        <w:rPr>
          <w:bCs/>
        </w:rPr>
      </w:pPr>
      <w:r w:rsidRPr="00DD519D">
        <w:rPr>
          <w:bCs/>
        </w:rPr>
        <w:t>104.</w:t>
      </w:r>
      <w:r w:rsidRPr="00DD519D">
        <w:rPr>
          <w:bCs/>
        </w:rPr>
        <w:tab/>
        <w:t xml:space="preserve">Общественный фонд по поддержке ННО и других ИГО, а также Парламентская комиссия выделили из Государственного бюджета за последние 10 лет ННО и другим институтам гражданского общества в форме субсидий, грантов и социальных заказов более 65,0 млрд сумов. За последние четыре года общий объем выделяемых средств увеличился в три раза. </w:t>
      </w:r>
    </w:p>
    <w:p w14:paraId="04BE3539" w14:textId="77777777" w:rsidR="00E51450" w:rsidRPr="00DD519D" w:rsidRDefault="00E51450" w:rsidP="00E51450">
      <w:pPr>
        <w:pStyle w:val="SingleTxtG"/>
        <w:rPr>
          <w:bCs/>
        </w:rPr>
      </w:pPr>
      <w:r w:rsidRPr="00DD519D">
        <w:rPr>
          <w:bCs/>
        </w:rPr>
        <w:t>105.</w:t>
      </w:r>
      <w:r w:rsidRPr="00DD519D">
        <w:rPr>
          <w:bCs/>
        </w:rPr>
        <w:tab/>
        <w:t>Закон «О социальном партнерстве» способствует созданию правовых основ и принципов взаимодействия и сотрудничества государственных органов, и ИГО. В</w:t>
      </w:r>
      <w:r>
        <w:rPr>
          <w:bCs/>
        </w:rPr>
        <w:t> </w:t>
      </w:r>
      <w:r w:rsidRPr="00DD519D">
        <w:rPr>
          <w:bCs/>
        </w:rPr>
        <w:t>2017 г</w:t>
      </w:r>
      <w:r>
        <w:rPr>
          <w:bCs/>
        </w:rPr>
        <w:t>оду</w:t>
      </w:r>
      <w:r w:rsidRPr="00DD519D">
        <w:rPr>
          <w:bCs/>
        </w:rPr>
        <w:t xml:space="preserve"> данный закон дополнен положениями об участии ННО в социальном партнерстве по вопросам </w:t>
      </w:r>
      <w:r w:rsidRPr="00775F6A">
        <w:t>противодействия</w:t>
      </w:r>
      <w:r w:rsidRPr="00DD519D">
        <w:rPr>
          <w:bCs/>
        </w:rPr>
        <w:t xml:space="preserve"> коррупции. Планируется укрепление правовых гарантий общественного управления посредством принятия Законов «О</w:t>
      </w:r>
      <w:r>
        <w:rPr>
          <w:bCs/>
        </w:rPr>
        <w:t> </w:t>
      </w:r>
      <w:r w:rsidRPr="00DD519D">
        <w:rPr>
          <w:bCs/>
        </w:rPr>
        <w:t>государственно-частном сотрудничестве», «О государственной службе».</w:t>
      </w:r>
    </w:p>
    <w:p w14:paraId="100C7CDD" w14:textId="77777777" w:rsidR="00E51450" w:rsidRPr="00DD519D" w:rsidRDefault="00E51450" w:rsidP="00E51450">
      <w:pPr>
        <w:pStyle w:val="SingleTxtG"/>
        <w:rPr>
          <w:bCs/>
        </w:rPr>
      </w:pPr>
      <w:r w:rsidRPr="00DD519D">
        <w:rPr>
          <w:bCs/>
        </w:rPr>
        <w:t>106.</w:t>
      </w:r>
      <w:r w:rsidRPr="00DD519D">
        <w:rPr>
          <w:bCs/>
        </w:rPr>
        <w:tab/>
      </w:r>
      <w:bookmarkStart w:id="40" w:name="_Hlk56609742"/>
      <w:r w:rsidRPr="00B35FCE">
        <w:rPr>
          <w:bCs/>
        </w:rPr>
        <w:t>Закон «Об общественном контроле»</w:t>
      </w:r>
      <w:r w:rsidRPr="00B35FCE">
        <w:t xml:space="preserve"> </w:t>
      </w:r>
      <w:bookmarkEnd w:id="40"/>
      <w:r w:rsidRPr="00B35FCE">
        <w:rPr>
          <w:bCs/>
        </w:rPr>
        <w:t>раскрывает формы общественного контроля, механизмы их реализации, права и обязанности су</w:t>
      </w:r>
      <w:r w:rsidRPr="00DD519D">
        <w:rPr>
          <w:bCs/>
        </w:rPr>
        <w:t xml:space="preserve">бъектов общественного контроля, установлены </w:t>
      </w:r>
      <w:r w:rsidRPr="00775F6A">
        <w:t>формы</w:t>
      </w:r>
      <w:r w:rsidRPr="00DD519D">
        <w:rPr>
          <w:bCs/>
        </w:rPr>
        <w:t xml:space="preserve"> осуществления общественного контроля.</w:t>
      </w:r>
    </w:p>
    <w:p w14:paraId="4A1EE3C1" w14:textId="77777777" w:rsidR="00E51450" w:rsidRPr="00DD519D" w:rsidRDefault="00E51450" w:rsidP="00E51450">
      <w:pPr>
        <w:pStyle w:val="SingleTxtG"/>
        <w:rPr>
          <w:bCs/>
        </w:rPr>
      </w:pPr>
      <w:r w:rsidRPr="00DD519D">
        <w:rPr>
          <w:bCs/>
        </w:rPr>
        <w:t>107.</w:t>
      </w:r>
      <w:r w:rsidRPr="00DD519D">
        <w:rPr>
          <w:bCs/>
        </w:rPr>
        <w:tab/>
        <w:t xml:space="preserve">Для повышения роли и значения ИГО во всестороннем и опережающем развитии страны, усиления их взаимодействия с органами государственной власти и управления создан </w:t>
      </w:r>
      <w:r w:rsidRPr="00DD519D">
        <w:rPr>
          <w:bCs/>
          <w:i/>
        </w:rPr>
        <w:t>Консультативный совет по развитию гражданского общества</w:t>
      </w:r>
      <w:r w:rsidRPr="00DD519D">
        <w:rPr>
          <w:bCs/>
        </w:rPr>
        <w:t xml:space="preserve"> </w:t>
      </w:r>
      <w:r w:rsidRPr="00DD519D">
        <w:rPr>
          <w:bCs/>
        </w:rPr>
        <w:lastRenderedPageBreak/>
        <w:t>при Президенте Республики Узбекистан. В центрах Республики Каракалпакстан, областей и Ташкента созданы «Дома негосударственных некоммерческих организаций».</w:t>
      </w:r>
    </w:p>
    <w:p w14:paraId="1E14492B" w14:textId="77777777" w:rsidR="00E51450" w:rsidRPr="00DD519D" w:rsidRDefault="00E51450" w:rsidP="00E51450">
      <w:pPr>
        <w:pStyle w:val="H23G"/>
      </w:pPr>
      <w:r w:rsidRPr="00DD519D">
        <w:tab/>
      </w:r>
      <w:r w:rsidRPr="00DD519D">
        <w:tab/>
        <w:t>Защита личной жизни и защита репутации (статья 16)</w:t>
      </w:r>
    </w:p>
    <w:p w14:paraId="0B47B93C" w14:textId="77777777" w:rsidR="00E51450" w:rsidRPr="00DD519D" w:rsidRDefault="00E51450" w:rsidP="00E51450">
      <w:pPr>
        <w:pStyle w:val="SingleTxtG"/>
        <w:rPr>
          <w:bCs/>
        </w:rPr>
      </w:pPr>
      <w:r w:rsidRPr="00DD519D">
        <w:rPr>
          <w:bCs/>
        </w:rPr>
        <w:t>108.</w:t>
      </w:r>
      <w:r w:rsidRPr="00DD519D">
        <w:rPr>
          <w:bCs/>
        </w:rPr>
        <w:tab/>
      </w:r>
      <w:r w:rsidRPr="00DD519D">
        <w:t xml:space="preserve">Права на личную жизнь, семейную жизнь, неприкосновенность жилища или тайну </w:t>
      </w:r>
      <w:r w:rsidRPr="00775F6A">
        <w:t>корреспонденции</w:t>
      </w:r>
      <w:r w:rsidRPr="00DD519D">
        <w:rPr>
          <w:bCs/>
        </w:rPr>
        <w:t xml:space="preserve"> или незаконного посягательства на его честь и репутацию гарантируются законодательством (пункты 503</w:t>
      </w:r>
      <w:r>
        <w:t>−</w:t>
      </w:r>
      <w:r w:rsidRPr="00DD519D">
        <w:rPr>
          <w:bCs/>
        </w:rPr>
        <w:t xml:space="preserve">513 </w:t>
      </w:r>
      <w:r>
        <w:rPr>
          <w:bCs/>
        </w:rPr>
        <w:t>т</w:t>
      </w:r>
      <w:r w:rsidRPr="00DD519D">
        <w:rPr>
          <w:bCs/>
        </w:rPr>
        <w:t xml:space="preserve">ретьего и </w:t>
      </w:r>
      <w:r>
        <w:rPr>
          <w:bCs/>
        </w:rPr>
        <w:t>ч</w:t>
      </w:r>
      <w:r w:rsidRPr="00DD519D">
        <w:rPr>
          <w:bCs/>
        </w:rPr>
        <w:t>етвертого периодическ</w:t>
      </w:r>
      <w:r>
        <w:rPr>
          <w:bCs/>
        </w:rPr>
        <w:t>их докладов</w:t>
      </w:r>
      <w:r w:rsidRPr="00DD519D">
        <w:rPr>
          <w:bCs/>
        </w:rPr>
        <w:t>)</w:t>
      </w:r>
      <w:r>
        <w:rPr>
          <w:bCs/>
        </w:rPr>
        <w:t>.</w:t>
      </w:r>
    </w:p>
    <w:p w14:paraId="5999F8A1" w14:textId="77777777" w:rsidR="00E51450" w:rsidRPr="00DD519D" w:rsidRDefault="00E51450" w:rsidP="00E51450">
      <w:pPr>
        <w:pStyle w:val="SingleTxtG"/>
        <w:rPr>
          <w:bCs/>
        </w:rPr>
      </w:pPr>
      <w:r w:rsidRPr="00DD519D">
        <w:rPr>
          <w:bCs/>
        </w:rPr>
        <w:t>109.</w:t>
      </w:r>
      <w:r w:rsidRPr="00DD519D">
        <w:rPr>
          <w:bCs/>
        </w:rPr>
        <w:tab/>
        <w:t>В КоАО и УК внесены ст. 461, ст. 1411 «Нарушение неприкосновенности частной жизни», предусматривающие ответственность за собирание и распространение сведений о частной жизни лица, составляющих его личную или семейную тайну, без его согласия. Обыск, выемка, осмотр жилища или иного помещения и территории, занимаемых лицом, наложение ареста на почтово-телеграфную корреспонденцию и выемка ее в учреждениях связи, прослушивание переговоров, ведущихся с телефонов и других переговорных устройств, могут производиться только в случаях и в порядке, установленном УПК. Предусмотрена ответственность за разглашение врачебной и коммерческой тайны, тайну переписки, нотариальных действий и иных сведений, могущих причинить моральный или материальный ущерб гражданину.</w:t>
      </w:r>
    </w:p>
    <w:p w14:paraId="02E41D6C" w14:textId="77777777" w:rsidR="00E51450" w:rsidRPr="00DD519D" w:rsidRDefault="00E51450" w:rsidP="00E51450">
      <w:pPr>
        <w:pStyle w:val="SingleTxtG"/>
        <w:rPr>
          <w:bCs/>
        </w:rPr>
      </w:pPr>
      <w:r w:rsidRPr="00DD519D">
        <w:rPr>
          <w:bCs/>
        </w:rPr>
        <w:t>110.</w:t>
      </w:r>
      <w:r w:rsidRPr="00DD519D">
        <w:rPr>
          <w:bCs/>
        </w:rPr>
        <w:tab/>
        <w:t xml:space="preserve">Органы, осуществляющие оперативно-розыскную деятельность, вправе с согласия юридических и физических лиц использовать служебные и жилые помещения, транспортные средства и иное имущество, применять видео- и аудиозапись, </w:t>
      </w:r>
      <w:r w:rsidRPr="00775F6A">
        <w:t>кино</w:t>
      </w:r>
      <w:r w:rsidRPr="00DD519D">
        <w:rPr>
          <w:bCs/>
        </w:rPr>
        <w:t>- и фотосъемку, безопасные для жизни и здоровья человека. Они обязаны не разглашать без согласия граждан сведения, касающиеся их частной жизни, затрагивающие их честь и достоинство.</w:t>
      </w:r>
    </w:p>
    <w:p w14:paraId="04495F0D" w14:textId="77777777" w:rsidR="00E51450" w:rsidRPr="00DD519D" w:rsidRDefault="00E51450" w:rsidP="00E51450">
      <w:pPr>
        <w:pStyle w:val="H23G"/>
      </w:pPr>
      <w:r w:rsidRPr="00DD519D">
        <w:tab/>
      </w:r>
      <w:r w:rsidRPr="00DD519D">
        <w:tab/>
        <w:t>Доступ к информации из различных источников и защита от материалов, наносящих вред благополучию ребенка (статья 17)</w:t>
      </w:r>
      <w:bookmarkEnd w:id="38"/>
      <w:bookmarkEnd w:id="39"/>
    </w:p>
    <w:p w14:paraId="0DD02CA7" w14:textId="77777777" w:rsidR="00E51450" w:rsidRPr="00DD519D" w:rsidRDefault="00E51450" w:rsidP="00E51450">
      <w:pPr>
        <w:pStyle w:val="SingleTxtG"/>
        <w:rPr>
          <w:bCs/>
        </w:rPr>
      </w:pPr>
      <w:r w:rsidRPr="00DD519D">
        <w:rPr>
          <w:bCs/>
        </w:rPr>
        <w:t>111.</w:t>
      </w:r>
      <w:r w:rsidRPr="00DD519D">
        <w:rPr>
          <w:bCs/>
        </w:rPr>
        <w:tab/>
        <w:t xml:space="preserve">Закон </w:t>
      </w:r>
      <w:r w:rsidRPr="00E34086">
        <w:rPr>
          <w:bCs/>
        </w:rPr>
        <w:t xml:space="preserve">«О гарантиях прав ребенка» запрещает распространение литературы, показ фильмов, демонстрирующих жестокость, </w:t>
      </w:r>
      <w:r w:rsidRPr="00DD519D">
        <w:rPr>
          <w:bCs/>
        </w:rPr>
        <w:t xml:space="preserve">насилие, и иной информации, оказывающей вредное воздействие на детей. В целях защиты детей от негативной информации, </w:t>
      </w:r>
      <w:r w:rsidRPr="00775F6A">
        <w:t>распространяющейся</w:t>
      </w:r>
      <w:r w:rsidRPr="00DD519D">
        <w:rPr>
          <w:bCs/>
        </w:rPr>
        <w:t xml:space="preserve"> посредством СМИ, Интернет и других источников принят Закон от 8 сентября 2017 г</w:t>
      </w:r>
      <w:r>
        <w:rPr>
          <w:bCs/>
        </w:rPr>
        <w:t>ода</w:t>
      </w:r>
      <w:r w:rsidRPr="00DD519D">
        <w:rPr>
          <w:bCs/>
        </w:rPr>
        <w:t xml:space="preserve"> «О защите детей от информации, наносящей вред их здоровью», которым определены система и полномочия государственных органов в данной сфере, механизмы участия в этой работе ИГО. Законом определены возрастная классификация информационной продукции и виды вредной для детей информации. Полностью запрещена для распространения информация, побуждающая детей к действиям, угрожающим их жизни и здоровью, способная вызвать у них желание употреблять наркотики, алкогольную и табачную продукцию, участвовать в азартных играх. Запрещается к распространению среди детей информация, отрицающая семейные ценности, оправдывающая различные противоправные деяния, жестокость, физическое или психическое насилие, иные антисоциальные действия.</w:t>
      </w:r>
    </w:p>
    <w:p w14:paraId="064DAC3F" w14:textId="77777777" w:rsidR="00E51450" w:rsidRPr="00DD519D" w:rsidRDefault="00E51450" w:rsidP="00E51450">
      <w:pPr>
        <w:pStyle w:val="SingleTxtG"/>
        <w:rPr>
          <w:bCs/>
        </w:rPr>
      </w:pPr>
      <w:r w:rsidRPr="00DD519D">
        <w:rPr>
          <w:bCs/>
        </w:rPr>
        <w:t>112.</w:t>
      </w:r>
      <w:r w:rsidRPr="00DD519D">
        <w:rPr>
          <w:bCs/>
        </w:rPr>
        <w:tab/>
        <w:t xml:space="preserve">В целях обеспечения детей и молодежи необходимой образовательной и </w:t>
      </w:r>
      <w:r w:rsidRPr="00775F6A">
        <w:t>просветительской</w:t>
      </w:r>
      <w:r w:rsidRPr="00DD519D">
        <w:rPr>
          <w:bCs/>
        </w:rPr>
        <w:t xml:space="preserve"> информацией организована Национальная общественная образовательная информационная сеть ZiyoNЕТ.</w:t>
      </w:r>
    </w:p>
    <w:p w14:paraId="6CD5B035" w14:textId="77777777" w:rsidR="00E51450" w:rsidRPr="00DD519D" w:rsidRDefault="00E51450" w:rsidP="00E51450">
      <w:pPr>
        <w:pStyle w:val="SingleTxtG"/>
      </w:pPr>
      <w:r w:rsidRPr="00DD519D">
        <w:t>113.</w:t>
      </w:r>
      <w:r w:rsidRPr="00DD519D">
        <w:tab/>
      </w:r>
      <w:r w:rsidRPr="00DD519D">
        <w:rPr>
          <w:bCs/>
        </w:rPr>
        <w:t>Ведется системная работа по своевременному выявлению материалов, оказывающих негативное влияние на молодежь, в том числе на сознание детей. С</w:t>
      </w:r>
      <w:r>
        <w:rPr>
          <w:bCs/>
        </w:rPr>
        <w:t> </w:t>
      </w:r>
      <w:r w:rsidRPr="00DD519D">
        <w:rPr>
          <w:bCs/>
        </w:rPr>
        <w:t>1</w:t>
      </w:r>
      <w:r>
        <w:rPr>
          <w:bCs/>
        </w:rPr>
        <w:t> </w:t>
      </w:r>
      <w:r w:rsidRPr="00DD519D">
        <w:rPr>
          <w:bCs/>
        </w:rPr>
        <w:t xml:space="preserve">января по 31 декабря 2017 года в содержании действующих на территории страны печатных периодических изданиях, выявлено 162 случая распространения информации, способной оказать негативное влияние на социальное сознание людей, особенно молодежи. Из них 54 </w:t>
      </w:r>
      <w:r>
        <w:rPr>
          <w:bCs/>
        </w:rPr>
        <w:t>⸻</w:t>
      </w:r>
      <w:r w:rsidRPr="00DD519D">
        <w:rPr>
          <w:bCs/>
        </w:rPr>
        <w:t xml:space="preserve"> пропаганда аморального поведения, 65 </w:t>
      </w:r>
      <w:r>
        <w:rPr>
          <w:bCs/>
        </w:rPr>
        <w:t>⸻</w:t>
      </w:r>
      <w:r w:rsidRPr="00DD519D">
        <w:rPr>
          <w:bCs/>
        </w:rPr>
        <w:t xml:space="preserve"> негативное информационно-психологическое воздействие, 43 </w:t>
      </w:r>
      <w:r>
        <w:rPr>
          <w:bCs/>
        </w:rPr>
        <w:t>⸻</w:t>
      </w:r>
      <w:r w:rsidRPr="00DD519D">
        <w:rPr>
          <w:bCs/>
        </w:rPr>
        <w:t xml:space="preserve"> пропаганда алкогольной и табачной продукции. В отношении</w:t>
      </w:r>
      <w:r w:rsidRPr="00DD519D">
        <w:t xml:space="preserve"> субъектов, допустивших вышеназванные правонарушения, направлено </w:t>
      </w:r>
      <w:r w:rsidRPr="00DD519D">
        <w:rPr>
          <w:b/>
        </w:rPr>
        <w:t>3</w:t>
      </w:r>
      <w:r w:rsidRPr="00DD519D">
        <w:t xml:space="preserve"> указания, </w:t>
      </w:r>
      <w:r w:rsidRPr="00DD519D">
        <w:rPr>
          <w:b/>
        </w:rPr>
        <w:t>21</w:t>
      </w:r>
      <w:r w:rsidRPr="00DD519D">
        <w:t xml:space="preserve"> предупреждение, </w:t>
      </w:r>
      <w:r w:rsidRPr="00DD519D">
        <w:rPr>
          <w:b/>
        </w:rPr>
        <w:t>60</w:t>
      </w:r>
      <w:r>
        <w:rPr>
          <w:b/>
        </w:rPr>
        <w:t> </w:t>
      </w:r>
      <w:r w:rsidRPr="00DD519D">
        <w:t xml:space="preserve">представлений, а </w:t>
      </w:r>
      <w:r w:rsidRPr="00DD519D">
        <w:rPr>
          <w:b/>
        </w:rPr>
        <w:t>6</w:t>
      </w:r>
      <w:r w:rsidRPr="00DD519D">
        <w:t xml:space="preserve"> сотрудников субъектов получили выговоры.</w:t>
      </w:r>
    </w:p>
    <w:p w14:paraId="5CD5D61A" w14:textId="77777777" w:rsidR="00E51450" w:rsidRPr="00DD519D" w:rsidRDefault="00E51450" w:rsidP="00E51450">
      <w:pPr>
        <w:pStyle w:val="SingleTxtG"/>
        <w:rPr>
          <w:b/>
          <w:bCs/>
        </w:rPr>
      </w:pPr>
      <w:r w:rsidRPr="00DD519D">
        <w:rPr>
          <w:bCs/>
        </w:rPr>
        <w:lastRenderedPageBreak/>
        <w:t>114.</w:t>
      </w:r>
      <w:r w:rsidRPr="00DD519D">
        <w:rPr>
          <w:bCs/>
        </w:rPr>
        <w:tab/>
      </w:r>
      <w:r w:rsidRPr="00DD519D">
        <w:t>В ходе мониторинга эфира республиканских телерадиоканалов выявлен 41</w:t>
      </w:r>
      <w:r>
        <w:t> </w:t>
      </w:r>
      <w:r w:rsidRPr="00DD519D">
        <w:t xml:space="preserve">случай распространения материалов, оказывающих вредное воздействие на здоровье детей, внесено </w:t>
      </w:r>
      <w:r w:rsidRPr="00DD519D">
        <w:rPr>
          <w:bCs/>
        </w:rPr>
        <w:t>15</w:t>
      </w:r>
      <w:r w:rsidRPr="00DD519D">
        <w:t xml:space="preserve"> заключений уполномоченным органам для принятия необходимых мер в отношении республиканских теле- и радиосубъектов. Количество выявленных фактов, пропагандирующих безнравственность </w:t>
      </w:r>
      <w:r>
        <w:t>⸻</w:t>
      </w:r>
      <w:r w:rsidRPr="00DD519D">
        <w:t xml:space="preserve"> 34, жестокость </w:t>
      </w:r>
      <w:r>
        <w:t>⸻</w:t>
      </w:r>
      <w:r w:rsidRPr="00DD519D">
        <w:t xml:space="preserve"> 1, также 6 материалов, в которых поощряется употребление алкогольной и табачной продукции. </w:t>
      </w:r>
      <w:r w:rsidRPr="00DD519D">
        <w:rPr>
          <w:bCs/>
        </w:rPr>
        <w:t>На основании заключений по результатам мониторинга уполномоченными органами республиканским теле- и радиосубъектам внесено 11 указаний, 5</w:t>
      </w:r>
      <w:r>
        <w:rPr>
          <w:bCs/>
        </w:rPr>
        <w:t> </w:t>
      </w:r>
      <w:r w:rsidRPr="00DD519D">
        <w:rPr>
          <w:bCs/>
        </w:rPr>
        <w:t>представлений и 7 предупреждений</w:t>
      </w:r>
      <w:r w:rsidRPr="00207039">
        <w:t>.</w:t>
      </w:r>
    </w:p>
    <w:p w14:paraId="12839ACF" w14:textId="77777777" w:rsidR="00E51450" w:rsidRPr="00DD519D" w:rsidRDefault="00E51450" w:rsidP="00E51450">
      <w:pPr>
        <w:pStyle w:val="SingleTxtG"/>
        <w:rPr>
          <w:bCs/>
        </w:rPr>
      </w:pPr>
      <w:r w:rsidRPr="00DD519D">
        <w:rPr>
          <w:bCs/>
        </w:rPr>
        <w:t>115.</w:t>
      </w:r>
      <w:r w:rsidRPr="00DD519D">
        <w:rPr>
          <w:bCs/>
        </w:rPr>
        <w:tab/>
        <w:t>В ходе мониторинга сети Интернет</w:t>
      </w:r>
      <w:r w:rsidRPr="00DD519D">
        <w:rPr>
          <w:b/>
          <w:bCs/>
        </w:rPr>
        <w:t xml:space="preserve"> </w:t>
      </w:r>
      <w:r w:rsidRPr="00DD519D">
        <w:t xml:space="preserve">выявлено более 1430 сведений и материалов с вредоносной информацией. Из них: 102 порнографического содержания; 410 с пропагандой идей </w:t>
      </w:r>
      <w:r w:rsidRPr="00DD519D">
        <w:rPr>
          <w:bCs/>
        </w:rPr>
        <w:t>экстремизма терроризма и фундаментализма; 191 с содержанием культа жестокости и насилия; 327 направленные на подрыв нравственных устоев в молодежной среде; 401 негативная и ангажированная информация.</w:t>
      </w:r>
    </w:p>
    <w:p w14:paraId="5DD6B83C" w14:textId="77777777" w:rsidR="00E51450" w:rsidRPr="00DD519D" w:rsidRDefault="00E51450" w:rsidP="00E51450">
      <w:pPr>
        <w:pStyle w:val="SingleTxtG"/>
        <w:rPr>
          <w:bCs/>
        </w:rPr>
      </w:pPr>
      <w:r w:rsidRPr="00DD519D">
        <w:rPr>
          <w:bCs/>
        </w:rPr>
        <w:t>116.</w:t>
      </w:r>
      <w:r w:rsidRPr="00DD519D">
        <w:rPr>
          <w:bCs/>
        </w:rPr>
        <w:tab/>
        <w:t xml:space="preserve">Проведен целенаправленный мониторинг информационного контента веб-ресурсов, </w:t>
      </w:r>
      <w:r w:rsidRPr="00775F6A">
        <w:t>содержащих</w:t>
      </w:r>
      <w:r w:rsidRPr="00DD519D">
        <w:rPr>
          <w:bCs/>
        </w:rPr>
        <w:t xml:space="preserve"> материалы, побуждающие детей к совершению действий, представляющих угрозу их жизни, в том числе к самоубийству. В ходе анализа </w:t>
      </w:r>
      <w:r>
        <w:rPr>
          <w:bCs/>
        </w:rPr>
        <w:br/>
      </w:r>
      <w:r w:rsidRPr="00DD519D">
        <w:rPr>
          <w:bCs/>
        </w:rPr>
        <w:t>т. н. «групп смерти» («синий кит», «тихий дом», «море китов» и др.) организованных в социальных сетях выявлены более 600 веб-аккаунтов молодых людей (идентифицирующих себя уроженцами Узбекистана), возрастная категория которых вирируется от 14 до 24 лет. Приняты оперативные мероприятия. На сегодняшний день практически все виртуальные группы заблокированы, продолжается работа по мониторингу и отслеживанию деятельности аналогичных групп.</w:t>
      </w:r>
    </w:p>
    <w:p w14:paraId="1166C91D" w14:textId="77777777" w:rsidR="00E51450" w:rsidRPr="00DD519D" w:rsidRDefault="00E51450" w:rsidP="00E51450">
      <w:pPr>
        <w:pStyle w:val="SingleTxtG"/>
      </w:pPr>
      <w:r w:rsidRPr="00DD519D">
        <w:t>117.</w:t>
      </w:r>
      <w:r w:rsidRPr="00DD519D">
        <w:tab/>
      </w:r>
      <w:r w:rsidRPr="00DD519D">
        <w:rPr>
          <w:bCs/>
        </w:rPr>
        <w:t>В процессе мониторинга веб-сайтов доменной зоны «UZ» выявлено 6955</w:t>
      </w:r>
      <w:r>
        <w:rPr>
          <w:bCs/>
        </w:rPr>
        <w:t> </w:t>
      </w:r>
      <w:r w:rsidRPr="00DD519D">
        <w:rPr>
          <w:bCs/>
        </w:rPr>
        <w:t>фактов распространения материалов, способных нанести вред здоровью детей. В</w:t>
      </w:r>
      <w:r>
        <w:rPr>
          <w:bCs/>
        </w:rPr>
        <w:t> </w:t>
      </w:r>
      <w:r w:rsidRPr="00DD519D">
        <w:rPr>
          <w:bCs/>
        </w:rPr>
        <w:t xml:space="preserve">частности, на </w:t>
      </w:r>
      <w:r w:rsidRPr="00775F6A">
        <w:t>559</w:t>
      </w:r>
      <w:r w:rsidRPr="00DD519D">
        <w:rPr>
          <w:bCs/>
        </w:rPr>
        <w:t xml:space="preserve"> сайтах выявлено 2889 случаев пропаганды порнографии, на</w:t>
      </w:r>
      <w:r>
        <w:rPr>
          <w:bCs/>
        </w:rPr>
        <w:t> </w:t>
      </w:r>
      <w:r w:rsidRPr="00DD519D">
        <w:rPr>
          <w:bCs/>
        </w:rPr>
        <w:t>491</w:t>
      </w:r>
      <w:r>
        <w:rPr>
          <w:bCs/>
        </w:rPr>
        <w:t> </w:t>
      </w:r>
      <w:r w:rsidRPr="00DD519D">
        <w:rPr>
          <w:bCs/>
        </w:rPr>
        <w:t xml:space="preserve">сайте </w:t>
      </w:r>
      <w:r w:rsidRPr="00775F6A">
        <w:t>выявлено</w:t>
      </w:r>
      <w:r w:rsidRPr="00DD519D">
        <w:rPr>
          <w:bCs/>
        </w:rPr>
        <w:t xml:space="preserve"> 1948 случаев пропаганды азартных игр, на 242 сайтах выявлено 1379 случаев пропаганды жестокости</w:t>
      </w:r>
      <w:r w:rsidRPr="00DD519D">
        <w:t xml:space="preserve"> и насилия (кинофильмы и компьютерные игры), на 148 сайтах выявлено 505 случаев пропаганды алкогольной и табачной продукции, на 69 сайтах выявлено 182 случая пропаганды аморального образа жизни, на 15 сайтах выявлено 52 случая пропаганды наркотиков, психотропных средств.</w:t>
      </w:r>
    </w:p>
    <w:p w14:paraId="2F3E25EB" w14:textId="77777777" w:rsidR="00E51450" w:rsidRPr="00DD519D" w:rsidRDefault="00E51450" w:rsidP="00E51450">
      <w:pPr>
        <w:pStyle w:val="SingleTxtG"/>
        <w:rPr>
          <w:bCs/>
        </w:rPr>
      </w:pPr>
      <w:r w:rsidRPr="00DD519D">
        <w:rPr>
          <w:bCs/>
        </w:rPr>
        <w:t>118.</w:t>
      </w:r>
      <w:r w:rsidRPr="00DD519D">
        <w:rPr>
          <w:bCs/>
        </w:rPr>
        <w:tab/>
      </w:r>
      <w:r w:rsidRPr="00DD519D">
        <w:t xml:space="preserve">По результатам мониторинга аудиовизуальной продукции, </w:t>
      </w:r>
      <w:r w:rsidRPr="00DD519D">
        <w:rPr>
          <w:bCs/>
        </w:rPr>
        <w:t>проведенного с целью выявления материалов, пропагандирующих жестокость, насилие, безнравственность, а также содержащих информацию, негативно влияющую на сознание несовершеннолетних, подготовлено 77 заключений, из которых 32</w:t>
      </w:r>
      <w:r>
        <w:rPr>
          <w:bCs/>
        </w:rPr>
        <w:t> </w:t>
      </w:r>
      <w:r w:rsidRPr="00DD519D">
        <w:rPr>
          <w:bCs/>
        </w:rPr>
        <w:t>экспертных заключения. В общей сложности выявлено 6977 нарушений.</w:t>
      </w:r>
    </w:p>
    <w:p w14:paraId="7E416DAD" w14:textId="77777777" w:rsidR="00E51450" w:rsidRPr="00DD519D" w:rsidRDefault="00E51450" w:rsidP="00E51450">
      <w:pPr>
        <w:pStyle w:val="SingleTxtG"/>
      </w:pPr>
      <w:r w:rsidRPr="00DD519D">
        <w:t>119.</w:t>
      </w:r>
      <w:r w:rsidRPr="00DD519D">
        <w:tab/>
      </w:r>
      <w:r w:rsidRPr="00DD519D">
        <w:rPr>
          <w:bCs/>
        </w:rPr>
        <w:t xml:space="preserve">На основании данных заключений уполномоченными органами изъято в качестве вещественного доказательства 93 476 незаконных CD-DVD дисков на сумму 318 млн 170 </w:t>
      </w:r>
      <w:r w:rsidRPr="00775F6A">
        <w:t>тыс</w:t>
      </w:r>
      <w:r w:rsidRPr="00DD519D">
        <w:rPr>
          <w:bCs/>
        </w:rPr>
        <w:t>. сумов. Экспертной комиссией в сфере информатизации и массовых коммуникаций сформированы Перечни материалов, не рекомендованных к ввозу и распространению на территории страны. В перечнях числятся 34 компьютерных игр и 225 зарубежных фильмов, в которых содержатся сцены и сюжеты, способные нанести вред здоровью детей.</w:t>
      </w:r>
    </w:p>
    <w:p w14:paraId="2F1986BA" w14:textId="77777777" w:rsidR="00E51450" w:rsidRPr="00DD519D" w:rsidRDefault="00E51450" w:rsidP="00E51450">
      <w:pPr>
        <w:pStyle w:val="H1G"/>
      </w:pPr>
      <w:r w:rsidRPr="00DD519D">
        <w:tab/>
      </w:r>
      <w:r w:rsidRPr="00DD519D">
        <w:tab/>
        <w:t xml:space="preserve">Насилие в отношении детей </w:t>
      </w:r>
      <w:bookmarkStart w:id="41" w:name="_Hlk56681799"/>
      <w:r w:rsidRPr="00DD519D">
        <w:t>(статьи 19, 24, пункт 3, статья 28, пункт 2, статьи 34, 37 a) и 39)</w:t>
      </w:r>
      <w:bookmarkEnd w:id="41"/>
    </w:p>
    <w:p w14:paraId="0152513C" w14:textId="77777777" w:rsidR="00E51450" w:rsidRPr="00DD519D" w:rsidRDefault="00E51450" w:rsidP="00E51450">
      <w:pPr>
        <w:pStyle w:val="H23G"/>
      </w:pPr>
      <w:r w:rsidRPr="00DD519D">
        <w:tab/>
      </w:r>
      <w:r w:rsidRPr="00DD519D">
        <w:tab/>
        <w:t>Злоупотребления и отсутствие заботы (статья 19)</w:t>
      </w:r>
    </w:p>
    <w:p w14:paraId="4E031F19" w14:textId="77777777" w:rsidR="00E51450" w:rsidRPr="00DD519D" w:rsidRDefault="00E51450" w:rsidP="00E51450">
      <w:pPr>
        <w:pStyle w:val="SingleTxtG"/>
        <w:rPr>
          <w:bCs/>
        </w:rPr>
      </w:pPr>
      <w:r w:rsidRPr="00DD519D">
        <w:rPr>
          <w:bCs/>
        </w:rPr>
        <w:t>120.</w:t>
      </w:r>
      <w:r w:rsidRPr="00DD519D">
        <w:rPr>
          <w:bCs/>
        </w:rPr>
        <w:tab/>
        <w:t>В стране уделяется постоянное внимание недопущению различного рода посягательств на личную безопасность, жизнь и здоровье граждан. В целях защиты детей, женщин подготовлен и проходит широкое общественное обсуждение проект Закона «О предупреждении домашнего насилия». В УК включены ст.</w:t>
      </w:r>
      <w:r>
        <w:rPr>
          <w:bCs/>
        </w:rPr>
        <w:t> </w:t>
      </w:r>
      <w:r w:rsidRPr="00DD519D">
        <w:rPr>
          <w:bCs/>
        </w:rPr>
        <w:t xml:space="preserve">130-1 «Изготовление, ввоз, распространение, рекламирование, демонстрация продукции, </w:t>
      </w:r>
      <w:r w:rsidRPr="00775F6A">
        <w:t>пропагандирующей</w:t>
      </w:r>
      <w:r w:rsidRPr="00DD519D">
        <w:rPr>
          <w:bCs/>
        </w:rPr>
        <w:t xml:space="preserve"> культ насилия или жестокости», ст.</w:t>
      </w:r>
      <w:r>
        <w:rPr>
          <w:bCs/>
        </w:rPr>
        <w:t> </w:t>
      </w:r>
      <w:r w:rsidRPr="00DD519D">
        <w:rPr>
          <w:bCs/>
        </w:rPr>
        <w:t>133 «Изъятие органов или тканей человека», ст.</w:t>
      </w:r>
      <w:r>
        <w:rPr>
          <w:bCs/>
        </w:rPr>
        <w:t> </w:t>
      </w:r>
      <w:r w:rsidRPr="00DD519D">
        <w:rPr>
          <w:bCs/>
        </w:rPr>
        <w:t xml:space="preserve">138 «Насильственное незаконное лишение свободы». </w:t>
      </w:r>
      <w:r w:rsidRPr="00DD519D">
        <w:rPr>
          <w:bCs/>
        </w:rPr>
        <w:lastRenderedPageBreak/>
        <w:t>В</w:t>
      </w:r>
      <w:r>
        <w:rPr>
          <w:bCs/>
        </w:rPr>
        <w:t> </w:t>
      </w:r>
      <w:r w:rsidRPr="00DD519D">
        <w:rPr>
          <w:bCs/>
        </w:rPr>
        <w:t>2017</w:t>
      </w:r>
      <w:r>
        <w:rPr>
          <w:bCs/>
        </w:rPr>
        <w:t> </w:t>
      </w:r>
      <w:r w:rsidRPr="00DD519D">
        <w:rPr>
          <w:bCs/>
        </w:rPr>
        <w:t xml:space="preserve">году в Законодательной палате Олий Мажлиса Республики Узбекистан создана </w:t>
      </w:r>
      <w:r w:rsidRPr="00DD519D">
        <w:rPr>
          <w:bCs/>
          <w:i/>
        </w:rPr>
        <w:t>Комиссия по вопросам женщин и молодежи</w:t>
      </w:r>
      <w:r w:rsidRPr="00DD519D">
        <w:rPr>
          <w:bCs/>
        </w:rPr>
        <w:t xml:space="preserve">. </w:t>
      </w:r>
    </w:p>
    <w:p w14:paraId="68CCD3AE" w14:textId="77777777" w:rsidR="00E51450" w:rsidRPr="00DD519D" w:rsidRDefault="00E51450" w:rsidP="00E51450">
      <w:pPr>
        <w:pStyle w:val="SingleTxtG"/>
        <w:rPr>
          <w:bCs/>
        </w:rPr>
      </w:pPr>
      <w:r w:rsidRPr="00DD519D">
        <w:rPr>
          <w:bCs/>
        </w:rPr>
        <w:t>121.</w:t>
      </w:r>
      <w:r w:rsidRPr="00DD519D">
        <w:rPr>
          <w:bCs/>
        </w:rPr>
        <w:tab/>
        <w:t>6 июля 2017 г</w:t>
      </w:r>
      <w:r>
        <w:rPr>
          <w:bCs/>
        </w:rPr>
        <w:t>ода</w:t>
      </w:r>
      <w:r w:rsidRPr="00DD519D">
        <w:rPr>
          <w:bCs/>
        </w:rPr>
        <w:t xml:space="preserve"> Межведомственной комиссией по вопросам борьбы с преступностью и профилактики </w:t>
      </w:r>
      <w:r w:rsidRPr="00775F6A">
        <w:t>правонарушений</w:t>
      </w:r>
      <w:r w:rsidRPr="00DD519D">
        <w:rPr>
          <w:bCs/>
        </w:rPr>
        <w:t xml:space="preserve"> утвержден </w:t>
      </w:r>
      <w:r w:rsidRPr="00E34086">
        <w:rPr>
          <w:bCs/>
          <w:iCs/>
        </w:rPr>
        <w:t>«Комплекс мер по предупреждению домашнего насилия на 2017−2018 годы», п</w:t>
      </w:r>
      <w:r w:rsidRPr="00DD519D">
        <w:rPr>
          <w:bCs/>
        </w:rPr>
        <w:t xml:space="preserve">редусматривающий мероприятия по изучению причин и условий, способствующих домашнему насилию, предупреждению и искоренению данного явления. Органами внутренних дел все обращения граждан, связанные с любыми формами домашнего насилия, регистрируются и рассматриваются в установленном порядке. В случае, если в результате насилия в семье, </w:t>
      </w:r>
      <w:r w:rsidRPr="00775F6A">
        <w:t>лицу</w:t>
      </w:r>
      <w:r w:rsidRPr="00DD519D">
        <w:rPr>
          <w:bCs/>
        </w:rPr>
        <w:t xml:space="preserve"> причинены легкие телесные повреждения без расстройства здоровья, оформляются материалы о привлечении виновных лиц к административной ответственности по ст.</w:t>
      </w:r>
      <w:r>
        <w:rPr>
          <w:bCs/>
        </w:rPr>
        <w:t> </w:t>
      </w:r>
      <w:r w:rsidRPr="00DD519D">
        <w:rPr>
          <w:bCs/>
        </w:rPr>
        <w:t>52 К</w:t>
      </w:r>
      <w:r>
        <w:rPr>
          <w:bCs/>
        </w:rPr>
        <w:t>о</w:t>
      </w:r>
      <w:r w:rsidRPr="00DD519D">
        <w:rPr>
          <w:bCs/>
        </w:rPr>
        <w:t>АО и в установленном законом порядке направляются в суд.</w:t>
      </w:r>
    </w:p>
    <w:p w14:paraId="14E19819" w14:textId="77777777" w:rsidR="00E51450" w:rsidRPr="00DD519D" w:rsidRDefault="00E51450" w:rsidP="00E51450">
      <w:pPr>
        <w:pStyle w:val="SingleTxtG"/>
        <w:rPr>
          <w:bCs/>
        </w:rPr>
      </w:pPr>
      <w:r w:rsidRPr="00DD519D">
        <w:rPr>
          <w:bCs/>
        </w:rPr>
        <w:t>122.</w:t>
      </w:r>
      <w:r w:rsidRPr="00DD519D">
        <w:rPr>
          <w:bCs/>
        </w:rPr>
        <w:tab/>
        <w:t xml:space="preserve">В целях </w:t>
      </w:r>
      <w:r w:rsidRPr="008762B9">
        <w:t>реализации</w:t>
      </w:r>
      <w:r w:rsidRPr="00DD519D">
        <w:rPr>
          <w:bCs/>
        </w:rPr>
        <w:t xml:space="preserve"> комплексных мер по совершенствованию института семьи Постановлением Президента от 27 июня 2018 года утверждена </w:t>
      </w:r>
      <w:r w:rsidRPr="00DD519D">
        <w:rPr>
          <w:bCs/>
          <w:i/>
        </w:rPr>
        <w:t>Концепция укрепления института семьи в Республике Узбекистан</w:t>
      </w:r>
      <w:r w:rsidRPr="00DD519D">
        <w:rPr>
          <w:bCs/>
        </w:rPr>
        <w:t xml:space="preserve">. </w:t>
      </w:r>
    </w:p>
    <w:p w14:paraId="2D94C16A" w14:textId="77777777" w:rsidR="00E51450" w:rsidRPr="00DD519D" w:rsidRDefault="00E51450" w:rsidP="00E51450">
      <w:pPr>
        <w:pStyle w:val="SingleTxtG"/>
        <w:rPr>
          <w:bCs/>
        </w:rPr>
      </w:pPr>
      <w:r w:rsidRPr="00DD519D">
        <w:rPr>
          <w:bCs/>
        </w:rPr>
        <w:t>123.</w:t>
      </w:r>
      <w:r w:rsidRPr="00DD519D">
        <w:rPr>
          <w:bCs/>
        </w:rPr>
        <w:tab/>
        <w:t xml:space="preserve">Постановлением Президента «О мерах по совершенствованию системы социальной реабилитации и </w:t>
      </w:r>
      <w:r w:rsidRPr="00775F6A">
        <w:t>адаптации</w:t>
      </w:r>
      <w:r w:rsidRPr="00DD519D">
        <w:rPr>
          <w:bCs/>
        </w:rPr>
        <w:t>, а также профилактики семейно-бытового насилия» от 02.07.2018</w:t>
      </w:r>
      <w:r>
        <w:rPr>
          <w:bCs/>
        </w:rPr>
        <w:t> </w:t>
      </w:r>
      <w:r w:rsidRPr="00DD519D">
        <w:rPr>
          <w:bCs/>
        </w:rPr>
        <w:t>г. утверждена Программа практических мер по совершенствованию системы социальной реабилитации и адаптации, профилактики семейно-бытового насилия.</w:t>
      </w:r>
    </w:p>
    <w:p w14:paraId="3ECCBA2D" w14:textId="77777777" w:rsidR="00E51450" w:rsidRPr="00DD519D" w:rsidRDefault="00E51450" w:rsidP="00E51450">
      <w:pPr>
        <w:pStyle w:val="SingleTxtG"/>
        <w:rPr>
          <w:bCs/>
        </w:rPr>
      </w:pPr>
      <w:r w:rsidRPr="00DD519D">
        <w:rPr>
          <w:bCs/>
        </w:rPr>
        <w:t>124.</w:t>
      </w:r>
      <w:r w:rsidRPr="00DD519D">
        <w:rPr>
          <w:bCs/>
        </w:rPr>
        <w:tab/>
        <w:t xml:space="preserve">Вопросы борьбы с насилием в отношении детей, включены в ряд дисциплин, изучаемых в </w:t>
      </w:r>
      <w:r w:rsidRPr="008762B9">
        <w:t>Академии</w:t>
      </w:r>
      <w:r w:rsidRPr="00DD519D">
        <w:rPr>
          <w:bCs/>
        </w:rPr>
        <w:t xml:space="preserve"> МВД, в учебные программы Центра повышения квалификации юристов МЮ, для судей по </w:t>
      </w:r>
      <w:r w:rsidRPr="00775F6A">
        <w:t>уголовным</w:t>
      </w:r>
      <w:r w:rsidRPr="00DD519D">
        <w:rPr>
          <w:bCs/>
        </w:rPr>
        <w:t xml:space="preserve"> и гражданским делам, адвокатов.</w:t>
      </w:r>
    </w:p>
    <w:p w14:paraId="4F0F32CE" w14:textId="77777777" w:rsidR="00E51450" w:rsidRPr="00DD519D" w:rsidRDefault="00E51450" w:rsidP="00E51450">
      <w:pPr>
        <w:pStyle w:val="SingleTxtG"/>
        <w:rPr>
          <w:bCs/>
        </w:rPr>
      </w:pPr>
      <w:r w:rsidRPr="00DD519D">
        <w:rPr>
          <w:bCs/>
        </w:rPr>
        <w:t>125.</w:t>
      </w:r>
      <w:r w:rsidRPr="00DD519D">
        <w:rPr>
          <w:bCs/>
        </w:rPr>
        <w:tab/>
        <w:t xml:space="preserve">В системе служебной подготовки сотрудников профилактической службы, сотрудников органов внутренних дел проводятся занятия по изучению международных </w:t>
      </w:r>
      <w:r w:rsidRPr="00775F6A">
        <w:t>документов</w:t>
      </w:r>
      <w:r w:rsidRPr="00DD519D">
        <w:rPr>
          <w:bCs/>
        </w:rPr>
        <w:t xml:space="preserve"> по предупреждению насилия в отношении женщин и детей. В ведомственной газете МВД «На посту», («Постда</w:t>
      </w:r>
      <w:r>
        <w:rPr>
          <w:bCs/>
        </w:rPr>
        <w:t>»</w:t>
      </w:r>
      <w:r w:rsidRPr="00DD519D">
        <w:rPr>
          <w:bCs/>
        </w:rPr>
        <w:t xml:space="preserve">) периодически печатаются телефоны МВД, отраслевых служб МВД подразделений на местах, куда могут обратиться и позвонить граждане по вопросам домашнего насилия и защиты прав жертв насилия. Для информирования широкой общественности о результатах работы по вышеуказанным вопросам активно используются возможности СМИ </w:t>
      </w:r>
      <w:r>
        <w:rPr>
          <w:bCs/>
        </w:rPr>
        <w:t>⸻</w:t>
      </w:r>
      <w:r w:rsidRPr="00DD519D">
        <w:rPr>
          <w:bCs/>
        </w:rPr>
        <w:t xml:space="preserve"> телевидения, радио и печати </w:t>
      </w:r>
      <w:r>
        <w:rPr>
          <w:bCs/>
        </w:rPr>
        <w:t>⸻</w:t>
      </w:r>
      <w:r w:rsidRPr="00DD519D">
        <w:rPr>
          <w:bCs/>
        </w:rPr>
        <w:t xml:space="preserve"> телепередачи </w:t>
      </w:r>
      <w:r>
        <w:rPr>
          <w:bCs/>
        </w:rPr>
        <w:t>«</w:t>
      </w:r>
      <w:r w:rsidRPr="00DD519D">
        <w:rPr>
          <w:bCs/>
        </w:rPr>
        <w:t>Пресс-центр МВД сообщает</w:t>
      </w:r>
      <w:r>
        <w:rPr>
          <w:bCs/>
        </w:rPr>
        <w:t>»</w:t>
      </w:r>
      <w:r w:rsidRPr="00DD519D">
        <w:rPr>
          <w:bCs/>
        </w:rPr>
        <w:t xml:space="preserve">, </w:t>
      </w:r>
      <w:r>
        <w:rPr>
          <w:bCs/>
        </w:rPr>
        <w:t>«</w:t>
      </w:r>
      <w:r w:rsidRPr="00DD519D">
        <w:rPr>
          <w:bCs/>
        </w:rPr>
        <w:t>На</w:t>
      </w:r>
      <w:r>
        <w:rPr>
          <w:bCs/>
        </w:rPr>
        <w:t> </w:t>
      </w:r>
      <w:r w:rsidRPr="00DD519D">
        <w:rPr>
          <w:bCs/>
        </w:rPr>
        <w:t>волне 02</w:t>
      </w:r>
      <w:r>
        <w:rPr>
          <w:bCs/>
        </w:rPr>
        <w:t>»</w:t>
      </w:r>
      <w:r w:rsidRPr="00DD519D">
        <w:rPr>
          <w:bCs/>
        </w:rPr>
        <w:t xml:space="preserve">, ведомственные печатные издания МВД </w:t>
      </w:r>
      <w:r>
        <w:rPr>
          <w:bCs/>
        </w:rPr>
        <w:t>⸻</w:t>
      </w:r>
      <w:r w:rsidRPr="00DD519D">
        <w:rPr>
          <w:bCs/>
        </w:rPr>
        <w:t xml:space="preserve"> газеты </w:t>
      </w:r>
      <w:r>
        <w:rPr>
          <w:bCs/>
        </w:rPr>
        <w:t>«</w:t>
      </w:r>
      <w:r w:rsidRPr="00DD519D">
        <w:rPr>
          <w:bCs/>
        </w:rPr>
        <w:t>На посту</w:t>
      </w:r>
      <w:r>
        <w:rPr>
          <w:bCs/>
        </w:rPr>
        <w:t>»</w:t>
      </w:r>
      <w:r w:rsidRPr="00DD519D">
        <w:rPr>
          <w:bCs/>
        </w:rPr>
        <w:t>, (</w:t>
      </w:r>
      <w:r>
        <w:rPr>
          <w:bCs/>
        </w:rPr>
        <w:t>«</w:t>
      </w:r>
      <w:r w:rsidRPr="00DD519D">
        <w:rPr>
          <w:bCs/>
        </w:rPr>
        <w:t>Постда</w:t>
      </w:r>
      <w:r>
        <w:rPr>
          <w:bCs/>
        </w:rPr>
        <w:t>»</w:t>
      </w:r>
      <w:r w:rsidRPr="00DD519D">
        <w:rPr>
          <w:bCs/>
        </w:rPr>
        <w:t xml:space="preserve">) и журналы </w:t>
      </w:r>
      <w:r>
        <w:rPr>
          <w:bCs/>
        </w:rPr>
        <w:t>«</w:t>
      </w:r>
      <w:r w:rsidRPr="00DD519D">
        <w:rPr>
          <w:bCs/>
        </w:rPr>
        <w:t>Щит</w:t>
      </w:r>
      <w:r>
        <w:rPr>
          <w:bCs/>
        </w:rPr>
        <w:t>»</w:t>
      </w:r>
      <w:r w:rsidRPr="00DD519D">
        <w:rPr>
          <w:bCs/>
        </w:rPr>
        <w:t xml:space="preserve">, </w:t>
      </w:r>
      <w:r>
        <w:rPr>
          <w:bCs/>
        </w:rPr>
        <w:t>«</w:t>
      </w:r>
      <w:r w:rsidRPr="00DD519D">
        <w:rPr>
          <w:bCs/>
        </w:rPr>
        <w:t>Калкан</w:t>
      </w:r>
      <w:r>
        <w:rPr>
          <w:bCs/>
        </w:rPr>
        <w:t>»</w:t>
      </w:r>
      <w:r w:rsidRPr="00DD519D">
        <w:rPr>
          <w:bCs/>
        </w:rPr>
        <w:t xml:space="preserve"> и другие.</w:t>
      </w:r>
    </w:p>
    <w:p w14:paraId="151CD63D" w14:textId="77777777" w:rsidR="00E51450" w:rsidRPr="00DD519D" w:rsidRDefault="00E51450" w:rsidP="00E51450">
      <w:pPr>
        <w:pStyle w:val="SingleTxtG"/>
        <w:rPr>
          <w:bCs/>
        </w:rPr>
      </w:pPr>
      <w:r w:rsidRPr="00DD519D">
        <w:rPr>
          <w:bCs/>
        </w:rPr>
        <w:t>126.</w:t>
      </w:r>
      <w:r w:rsidRPr="00DD519D">
        <w:rPr>
          <w:bCs/>
        </w:rPr>
        <w:tab/>
        <w:t>В 2017 году сотрудниками профилактической службы органов внутренних дел</w:t>
      </w:r>
      <w:r>
        <w:rPr>
          <w:bCs/>
        </w:rPr>
        <w:t> </w:t>
      </w:r>
      <w:r w:rsidRPr="00DD519D">
        <w:rPr>
          <w:bCs/>
        </w:rPr>
        <w:t>республики проведено 37</w:t>
      </w:r>
      <w:r>
        <w:rPr>
          <w:bCs/>
        </w:rPr>
        <w:t> </w:t>
      </w:r>
      <w:r w:rsidRPr="00DD519D">
        <w:rPr>
          <w:bCs/>
        </w:rPr>
        <w:t>958 (2016</w:t>
      </w:r>
      <w:r>
        <w:rPr>
          <w:bCs/>
        </w:rPr>
        <w:t> </w:t>
      </w:r>
      <w:r w:rsidRPr="00DD519D">
        <w:rPr>
          <w:bCs/>
        </w:rPr>
        <w:t>г</w:t>
      </w:r>
      <w:r>
        <w:rPr>
          <w:bCs/>
        </w:rPr>
        <w:t>од</w:t>
      </w:r>
      <w:r w:rsidRPr="00DD519D">
        <w:rPr>
          <w:bCs/>
        </w:rPr>
        <w:t xml:space="preserve"> </w:t>
      </w:r>
      <w:r>
        <w:rPr>
          <w:bCs/>
        </w:rPr>
        <w:t>⸻</w:t>
      </w:r>
      <w:r w:rsidRPr="00DD519D">
        <w:rPr>
          <w:bCs/>
        </w:rPr>
        <w:t xml:space="preserve"> 33</w:t>
      </w:r>
      <w:r>
        <w:rPr>
          <w:bCs/>
        </w:rPr>
        <w:t> </w:t>
      </w:r>
      <w:r w:rsidRPr="00DD519D">
        <w:rPr>
          <w:bCs/>
        </w:rPr>
        <w:t>219) встреч, бесед и лекций на</w:t>
      </w:r>
      <w:r>
        <w:rPr>
          <w:bCs/>
        </w:rPr>
        <w:t> </w:t>
      </w:r>
      <w:r w:rsidRPr="00DD519D">
        <w:rPr>
          <w:bCs/>
        </w:rPr>
        <w:t xml:space="preserve">правовые темы и вопросам профилактики правонарушений среди несовершеннолетних и молодежи, по защите их прав и </w:t>
      </w:r>
      <w:r w:rsidRPr="00775F6A">
        <w:t>законных</w:t>
      </w:r>
      <w:r w:rsidRPr="00DD519D">
        <w:rPr>
          <w:bCs/>
        </w:rPr>
        <w:t xml:space="preserve"> интересов, прав человека, в том числе 9859</w:t>
      </w:r>
      <w:r>
        <w:rPr>
          <w:bCs/>
        </w:rPr>
        <w:t xml:space="preserve"> </w:t>
      </w:r>
      <w:r w:rsidRPr="00DD519D">
        <w:rPr>
          <w:bCs/>
        </w:rPr>
        <w:t>(2016</w:t>
      </w:r>
      <w:r>
        <w:rPr>
          <w:bCs/>
        </w:rPr>
        <w:t xml:space="preserve"> </w:t>
      </w:r>
      <w:r w:rsidRPr="00DD519D">
        <w:rPr>
          <w:bCs/>
        </w:rPr>
        <w:t>г</w:t>
      </w:r>
      <w:r>
        <w:rPr>
          <w:bCs/>
        </w:rPr>
        <w:t xml:space="preserve">од ⸻ </w:t>
      </w:r>
      <w:r w:rsidRPr="00DD519D">
        <w:rPr>
          <w:bCs/>
        </w:rPr>
        <w:t xml:space="preserve">7733) </w:t>
      </w:r>
      <w:r>
        <w:rPr>
          <w:bCs/>
        </w:rPr>
        <w:t>⸻</w:t>
      </w:r>
      <w:r w:rsidRPr="00DD519D">
        <w:rPr>
          <w:bCs/>
        </w:rPr>
        <w:t xml:space="preserve"> с населением в </w:t>
      </w:r>
      <w:r w:rsidRPr="00775F6A">
        <w:t>махаллях</w:t>
      </w:r>
      <w:r w:rsidRPr="00DD519D">
        <w:rPr>
          <w:bCs/>
        </w:rPr>
        <w:t>, по месту жительства, 279</w:t>
      </w:r>
      <w:r>
        <w:rPr>
          <w:bCs/>
        </w:rPr>
        <w:t xml:space="preserve"> </w:t>
      </w:r>
      <w:r w:rsidRPr="00DD519D">
        <w:rPr>
          <w:bCs/>
        </w:rPr>
        <w:t>(2016</w:t>
      </w:r>
      <w:r>
        <w:rPr>
          <w:bCs/>
        </w:rPr>
        <w:t xml:space="preserve"> </w:t>
      </w:r>
      <w:r w:rsidRPr="00DD519D">
        <w:rPr>
          <w:bCs/>
        </w:rPr>
        <w:t>г</w:t>
      </w:r>
      <w:r>
        <w:rPr>
          <w:bCs/>
        </w:rPr>
        <w:t xml:space="preserve">од ⸻ </w:t>
      </w:r>
      <w:r w:rsidRPr="00DD519D">
        <w:rPr>
          <w:bCs/>
        </w:rPr>
        <w:t xml:space="preserve">249) </w:t>
      </w:r>
      <w:r>
        <w:rPr>
          <w:bCs/>
        </w:rPr>
        <w:t>⸻</w:t>
      </w:r>
      <w:r w:rsidRPr="00DD519D">
        <w:rPr>
          <w:bCs/>
        </w:rPr>
        <w:t xml:space="preserve"> со студентами высших </w:t>
      </w:r>
      <w:r w:rsidRPr="008762B9">
        <w:t>учебных</w:t>
      </w:r>
      <w:r w:rsidRPr="00DD519D">
        <w:rPr>
          <w:bCs/>
        </w:rPr>
        <w:t xml:space="preserve"> заведений, 8467</w:t>
      </w:r>
      <w:r>
        <w:rPr>
          <w:bCs/>
        </w:rPr>
        <w:t> </w:t>
      </w:r>
      <w:r w:rsidRPr="00DD519D">
        <w:rPr>
          <w:bCs/>
        </w:rPr>
        <w:t>(2016</w:t>
      </w:r>
      <w:r>
        <w:rPr>
          <w:bCs/>
        </w:rPr>
        <w:t xml:space="preserve"> </w:t>
      </w:r>
      <w:r w:rsidRPr="00DD519D">
        <w:rPr>
          <w:bCs/>
        </w:rPr>
        <w:t>г</w:t>
      </w:r>
      <w:r>
        <w:rPr>
          <w:bCs/>
        </w:rPr>
        <w:t>од</w:t>
      </w:r>
      <w:r w:rsidRPr="00DD519D">
        <w:rPr>
          <w:bCs/>
        </w:rPr>
        <w:t xml:space="preserve"> </w:t>
      </w:r>
      <w:r>
        <w:rPr>
          <w:bCs/>
        </w:rPr>
        <w:t>⸻</w:t>
      </w:r>
      <w:r w:rsidRPr="00DD519D">
        <w:rPr>
          <w:bCs/>
        </w:rPr>
        <w:t xml:space="preserve"> 6800) </w:t>
      </w:r>
      <w:r>
        <w:rPr>
          <w:bCs/>
        </w:rPr>
        <w:t>⸻</w:t>
      </w:r>
      <w:r w:rsidRPr="00DD519D">
        <w:rPr>
          <w:bCs/>
        </w:rPr>
        <w:t xml:space="preserve"> с учащимися академических лицеев и профессиональных колледжей, 19</w:t>
      </w:r>
      <w:r>
        <w:rPr>
          <w:bCs/>
        </w:rPr>
        <w:t> </w:t>
      </w:r>
      <w:r w:rsidRPr="00DD519D">
        <w:rPr>
          <w:bCs/>
        </w:rPr>
        <w:t>353 (2016 г</w:t>
      </w:r>
      <w:r>
        <w:rPr>
          <w:bCs/>
        </w:rPr>
        <w:t xml:space="preserve">од ⸻ </w:t>
      </w:r>
      <w:r w:rsidRPr="00DD519D">
        <w:rPr>
          <w:bCs/>
        </w:rPr>
        <w:t>18</w:t>
      </w:r>
      <w:r>
        <w:rPr>
          <w:bCs/>
        </w:rPr>
        <w:t> </w:t>
      </w:r>
      <w:r w:rsidRPr="00DD519D">
        <w:rPr>
          <w:bCs/>
        </w:rPr>
        <w:t>437)</w:t>
      </w:r>
      <w:r>
        <w:rPr>
          <w:bCs/>
        </w:rPr>
        <w:t xml:space="preserve"> ⸻</w:t>
      </w:r>
      <w:r w:rsidRPr="00DD519D">
        <w:rPr>
          <w:bCs/>
        </w:rPr>
        <w:t xml:space="preserve"> с учащимися школ.</w:t>
      </w:r>
    </w:p>
    <w:p w14:paraId="0E53ADFE" w14:textId="77777777" w:rsidR="00E51450" w:rsidRPr="00DD519D" w:rsidRDefault="00E51450" w:rsidP="00E51450">
      <w:pPr>
        <w:pStyle w:val="H23G"/>
      </w:pPr>
      <w:r w:rsidRPr="00DD519D">
        <w:tab/>
      </w:r>
      <w:r w:rsidRPr="00DD519D">
        <w:tab/>
        <w:t>Меры по запрещению и ликвидации всех форм вредной практики, включая ранние и принудительные браки (пункт 3 статьи 24)</w:t>
      </w:r>
    </w:p>
    <w:p w14:paraId="3B4695DB" w14:textId="77777777" w:rsidR="00E51450" w:rsidRPr="00DD519D" w:rsidRDefault="00E51450" w:rsidP="00E51450">
      <w:pPr>
        <w:pStyle w:val="SingleTxtG"/>
        <w:rPr>
          <w:bCs/>
        </w:rPr>
      </w:pPr>
      <w:r w:rsidRPr="00DD519D">
        <w:rPr>
          <w:bCs/>
        </w:rPr>
        <w:t>127.</w:t>
      </w:r>
      <w:r w:rsidRPr="00DD519D">
        <w:rPr>
          <w:bCs/>
        </w:rPr>
        <w:tab/>
        <w:t>Согласно ст</w:t>
      </w:r>
      <w:r>
        <w:rPr>
          <w:bCs/>
        </w:rPr>
        <w:t>.</w:t>
      </w:r>
      <w:r w:rsidRPr="00DD519D">
        <w:rPr>
          <w:bCs/>
        </w:rPr>
        <w:t xml:space="preserve"> </w:t>
      </w:r>
      <w:hyperlink r:id="rId9" w:anchor="%D1%8114" w:tgtFrame="_blank" w:history="1">
        <w:r w:rsidRPr="00DD519D">
          <w:rPr>
            <w:rStyle w:val="af1"/>
          </w:rPr>
          <w:t>14</w:t>
        </w:r>
      </w:hyperlink>
      <w:r w:rsidRPr="00DD519D">
        <w:rPr>
          <w:bCs/>
        </w:rPr>
        <w:t xml:space="preserve"> и </w:t>
      </w:r>
      <w:hyperlink r:id="rId10" w:anchor="%D1%8115" w:tgtFrame="_blank" w:history="1">
        <w:r w:rsidRPr="00DD519D">
          <w:rPr>
            <w:rStyle w:val="af1"/>
          </w:rPr>
          <w:t>15</w:t>
        </w:r>
      </w:hyperlink>
      <w:r w:rsidRPr="00DD519D">
        <w:rPr>
          <w:bCs/>
        </w:rPr>
        <w:t xml:space="preserve"> СК брак заключается в добровольном порядке после </w:t>
      </w:r>
      <w:r w:rsidRPr="00775F6A">
        <w:t>достижения</w:t>
      </w:r>
      <w:r w:rsidRPr="00DD519D">
        <w:rPr>
          <w:bCs/>
        </w:rPr>
        <w:t xml:space="preserve"> брачного возраста (18 лет для мужчин, 17 лет для женщин). Для</w:t>
      </w:r>
      <w:r>
        <w:rPr>
          <w:bCs/>
        </w:rPr>
        <w:t> </w:t>
      </w:r>
      <w:r w:rsidRPr="00DD519D">
        <w:rPr>
          <w:bCs/>
        </w:rPr>
        <w:t>обдумывания важного решения брачующимся отводится 1 месяц со дня подачи заявления (</w:t>
      </w:r>
      <w:hyperlink r:id="rId11" w:anchor="%D1%8113" w:tgtFrame="_blank" w:history="1">
        <w:r w:rsidRPr="00DD519D">
          <w:rPr>
            <w:bCs/>
          </w:rPr>
          <w:t>ст. 13</w:t>
        </w:r>
      </w:hyperlink>
      <w:r w:rsidRPr="00DD519D">
        <w:rPr>
          <w:bCs/>
        </w:rPr>
        <w:t xml:space="preserve"> СК).</w:t>
      </w:r>
    </w:p>
    <w:p w14:paraId="1DEFCF52" w14:textId="77777777" w:rsidR="00E51450" w:rsidRPr="00DD519D" w:rsidRDefault="00E51450" w:rsidP="00E51450">
      <w:pPr>
        <w:pStyle w:val="SingleTxtG"/>
        <w:rPr>
          <w:bCs/>
        </w:rPr>
      </w:pPr>
      <w:r w:rsidRPr="00DD519D">
        <w:rPr>
          <w:bCs/>
        </w:rPr>
        <w:t>128.</w:t>
      </w:r>
      <w:r w:rsidRPr="00DD519D">
        <w:rPr>
          <w:bCs/>
        </w:rPr>
        <w:tab/>
        <w:t xml:space="preserve">За нарушение требований о брачном возрасте, даже если брак официально не оформлен, установлены штрафы по </w:t>
      </w:r>
      <w:hyperlink r:id="rId12" w:anchor="%D1%81%D1%8247%D0%B83" w:tgtFrame="_blank" w:history="1">
        <w:r w:rsidRPr="00DD519D">
          <w:rPr>
            <w:bCs/>
          </w:rPr>
          <w:t>ст</w:t>
        </w:r>
        <w:r>
          <w:rPr>
            <w:bCs/>
          </w:rPr>
          <w:t>.</w:t>
        </w:r>
        <w:r w:rsidRPr="00DD519D">
          <w:rPr>
            <w:bCs/>
          </w:rPr>
          <w:t xml:space="preserve"> 473</w:t>
        </w:r>
      </w:hyperlink>
      <w:r w:rsidRPr="00DD519D">
        <w:rPr>
          <w:bCs/>
        </w:rPr>
        <w:t xml:space="preserve"> КоАО. Для взрослого супруга (супруги) </w:t>
      </w:r>
      <w:r>
        <w:rPr>
          <w:bCs/>
        </w:rPr>
        <w:t>⸻</w:t>
      </w:r>
      <w:r w:rsidRPr="00DD519D">
        <w:rPr>
          <w:bCs/>
        </w:rPr>
        <w:t xml:space="preserve"> до 10 </w:t>
      </w:r>
      <w:hyperlink r:id="rId13" w:tgtFrame="_blank" w:history="1">
        <w:r w:rsidRPr="00DD519D">
          <w:rPr>
            <w:bCs/>
          </w:rPr>
          <w:t>МРЗП</w:t>
        </w:r>
      </w:hyperlink>
      <w:r w:rsidRPr="00DD519D">
        <w:rPr>
          <w:bCs/>
        </w:rPr>
        <w:t xml:space="preserve">, для родителей </w:t>
      </w:r>
      <w:r>
        <w:rPr>
          <w:bCs/>
        </w:rPr>
        <w:t>⸻</w:t>
      </w:r>
      <w:r w:rsidRPr="00DD519D">
        <w:rPr>
          <w:bCs/>
        </w:rPr>
        <w:t xml:space="preserve"> до 15 </w:t>
      </w:r>
      <w:hyperlink r:id="rId14" w:tgtFrame="_blank" w:history="1">
        <w:r w:rsidRPr="00DD519D">
          <w:rPr>
            <w:bCs/>
          </w:rPr>
          <w:t>МРЗП</w:t>
        </w:r>
      </w:hyperlink>
      <w:r w:rsidRPr="00DD519D">
        <w:rPr>
          <w:bCs/>
        </w:rPr>
        <w:t xml:space="preserve">, для совершившего религиозный обряд </w:t>
      </w:r>
      <w:r>
        <w:rPr>
          <w:bCs/>
        </w:rPr>
        <w:t>⸻</w:t>
      </w:r>
      <w:r w:rsidRPr="00DD519D">
        <w:rPr>
          <w:bCs/>
        </w:rPr>
        <w:t xml:space="preserve"> до 20 </w:t>
      </w:r>
      <w:hyperlink r:id="rId15" w:history="1">
        <w:r w:rsidRPr="00DD519D">
          <w:rPr>
            <w:bCs/>
          </w:rPr>
          <w:t>МРЗП</w:t>
        </w:r>
      </w:hyperlink>
      <w:r w:rsidRPr="00DD519D">
        <w:rPr>
          <w:bCs/>
        </w:rPr>
        <w:t>. Принуждение к браку влечет уголовную ответственность (</w:t>
      </w:r>
      <w:hyperlink r:id="rId16" w:anchor="%D1%81136" w:tgtFrame="_blank" w:history="1">
        <w:r w:rsidRPr="00DD519D">
          <w:rPr>
            <w:bCs/>
          </w:rPr>
          <w:t>ст. 136</w:t>
        </w:r>
      </w:hyperlink>
      <w:r w:rsidRPr="00DD519D">
        <w:rPr>
          <w:bCs/>
        </w:rPr>
        <w:t xml:space="preserve"> УК).</w:t>
      </w:r>
    </w:p>
    <w:p w14:paraId="13F151B0" w14:textId="77777777" w:rsidR="00E51450" w:rsidRPr="00DD519D" w:rsidRDefault="00E51450" w:rsidP="00E51450">
      <w:pPr>
        <w:pStyle w:val="SingleTxtG"/>
      </w:pPr>
      <w:r w:rsidRPr="00DD519D">
        <w:lastRenderedPageBreak/>
        <w:t>129.</w:t>
      </w:r>
      <w:r w:rsidRPr="00DD519D">
        <w:tab/>
      </w:r>
      <w:r w:rsidRPr="00DD519D">
        <w:rPr>
          <w:bCs/>
        </w:rPr>
        <w:t>В целях реализации комплексных мер по совершенствованию института семьи, обеспечению тесного</w:t>
      </w:r>
      <w:r w:rsidRPr="00DD519D">
        <w:t xml:space="preserve"> сотрудничества и активной роли государственных органов, ИГО и граждан в данном процессе, а также в соответствии с Указом Президента от 2</w:t>
      </w:r>
      <w:r>
        <w:t> </w:t>
      </w:r>
      <w:r w:rsidRPr="00DD519D">
        <w:t>февраля 2018 года № УП</w:t>
      </w:r>
      <w:r w:rsidRPr="009D78E9">
        <w:t>-</w:t>
      </w:r>
      <w:r w:rsidRPr="00DD519D">
        <w:t xml:space="preserve">5325 «О мерах по коренному совершенствованию деятельности в сфере поддержки женщин и укрепления института семьи» утверждена </w:t>
      </w:r>
      <w:r w:rsidRPr="00DD519D">
        <w:rPr>
          <w:i/>
        </w:rPr>
        <w:t>Концепция укрепления института семьи в Республике Узбекистан</w:t>
      </w:r>
      <w:r w:rsidRPr="00516D59">
        <w:rPr>
          <w:iCs/>
        </w:rPr>
        <w:t xml:space="preserve"> и</w:t>
      </w:r>
      <w:r w:rsidRPr="00DD519D">
        <w:rPr>
          <w:i/>
        </w:rPr>
        <w:t xml:space="preserve"> </w:t>
      </w:r>
      <w:r w:rsidRPr="00516D59">
        <w:rPr>
          <w:i/>
        </w:rPr>
        <w:t>«Дорожная карта» на 2018–</w:t>
      </w:r>
      <w:r w:rsidRPr="00DD519D">
        <w:rPr>
          <w:i/>
        </w:rPr>
        <w:t>2019 г</w:t>
      </w:r>
      <w:r>
        <w:rPr>
          <w:i/>
        </w:rPr>
        <w:t>оды</w:t>
      </w:r>
      <w:r w:rsidRPr="00DD519D">
        <w:t xml:space="preserve"> по ее реализации. </w:t>
      </w:r>
    </w:p>
    <w:p w14:paraId="2BD778B2" w14:textId="77777777" w:rsidR="00E51450" w:rsidRPr="00DD65C2" w:rsidRDefault="00E51450" w:rsidP="00E51450">
      <w:pPr>
        <w:pStyle w:val="H23G"/>
      </w:pPr>
      <w:r w:rsidRPr="00DD519D">
        <w:tab/>
      </w:r>
      <w:r w:rsidRPr="00DD519D">
        <w:tab/>
        <w:t>Сексуальная эксплуатация и сексуальное совращение (статья 34)</w:t>
      </w:r>
      <w:r w:rsidRPr="00DD65C2">
        <w:t xml:space="preserve"> </w:t>
      </w:r>
    </w:p>
    <w:p w14:paraId="043E2181" w14:textId="77777777" w:rsidR="00E51450" w:rsidRPr="00E34086" w:rsidRDefault="00E51450" w:rsidP="00E51450">
      <w:pPr>
        <w:pStyle w:val="SingleTxtG"/>
      </w:pPr>
      <w:r w:rsidRPr="00DD519D">
        <w:t>130.</w:t>
      </w:r>
      <w:r w:rsidRPr="00DD519D">
        <w:tab/>
        <w:t>Гарантии защиты ребенка от всех форм эксплуатации, физического, психического и сексуального насилия, пыток и других форм жестокого и грубого или унижающего человеческое достоинство обращения, сексуальных домогательств, вовлечения в преступную деятельность и т.</w:t>
      </w:r>
      <w:r>
        <w:t> </w:t>
      </w:r>
      <w:r w:rsidRPr="00DD519D">
        <w:t>д. определ</w:t>
      </w:r>
      <w:r w:rsidRPr="00E34086">
        <w:t>ены Законом «О гарантиях прав ребенка».</w:t>
      </w:r>
    </w:p>
    <w:p w14:paraId="5E98075C" w14:textId="77777777" w:rsidR="00E51450" w:rsidRPr="00DD519D" w:rsidRDefault="00E51450" w:rsidP="00E51450">
      <w:pPr>
        <w:pStyle w:val="SingleTxtG"/>
      </w:pPr>
      <w:r w:rsidRPr="00DD519D">
        <w:t>131.</w:t>
      </w:r>
      <w:r w:rsidRPr="00DD519D">
        <w:tab/>
        <w:t>За период 2014</w:t>
      </w:r>
      <w:r>
        <w:t>−</w:t>
      </w:r>
      <w:r w:rsidRPr="00DD519D">
        <w:t>2017 годов правоохранительными органами возбуждено 54</w:t>
      </w:r>
      <w:r>
        <w:t> </w:t>
      </w:r>
      <w:r w:rsidRPr="00DD519D">
        <w:t>уголовных дел по фактам сексуальной эксплуатации детей и сексуального совращения. Количество зарегистрированных преступлений за 2014</w:t>
      </w:r>
      <w:r>
        <w:t>−</w:t>
      </w:r>
      <w:r w:rsidRPr="00DD519D">
        <w:t>2017 годы за развратные действия в отношении лица, не достигшего 16 лет:</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268"/>
        <w:gridCol w:w="894"/>
        <w:gridCol w:w="1403"/>
        <w:gridCol w:w="1402"/>
        <w:gridCol w:w="1403"/>
      </w:tblGrid>
      <w:tr w:rsidR="00E51450" w:rsidRPr="00516D59" w14:paraId="026581EB" w14:textId="77777777" w:rsidTr="00122646">
        <w:trPr>
          <w:tblHeader/>
        </w:trPr>
        <w:tc>
          <w:tcPr>
            <w:tcW w:w="2268" w:type="dxa"/>
            <w:shd w:val="clear" w:color="auto" w:fill="auto"/>
            <w:vAlign w:val="bottom"/>
          </w:tcPr>
          <w:p w14:paraId="095F48CA" w14:textId="77777777" w:rsidR="00E51450" w:rsidRPr="00516D59" w:rsidRDefault="00E51450" w:rsidP="00122646">
            <w:pPr>
              <w:suppressAutoHyphens w:val="0"/>
              <w:spacing w:before="80" w:after="80" w:line="200" w:lineRule="exact"/>
              <w:rPr>
                <w:i/>
                <w:sz w:val="16"/>
              </w:rPr>
            </w:pPr>
            <w:r w:rsidRPr="00516D59">
              <w:rPr>
                <w:i/>
                <w:sz w:val="16"/>
              </w:rPr>
              <w:t>Год</w:t>
            </w:r>
          </w:p>
        </w:tc>
        <w:tc>
          <w:tcPr>
            <w:tcW w:w="894" w:type="dxa"/>
            <w:shd w:val="clear" w:color="auto" w:fill="auto"/>
            <w:vAlign w:val="bottom"/>
          </w:tcPr>
          <w:p w14:paraId="2778243B" w14:textId="77777777" w:rsidR="00E51450" w:rsidRPr="00516D59" w:rsidRDefault="00E51450" w:rsidP="00122646">
            <w:pPr>
              <w:suppressAutoHyphens w:val="0"/>
              <w:spacing w:before="80" w:after="80" w:line="200" w:lineRule="exact"/>
              <w:jc w:val="right"/>
              <w:rPr>
                <w:i/>
                <w:sz w:val="16"/>
              </w:rPr>
            </w:pPr>
            <w:r w:rsidRPr="00516D59">
              <w:rPr>
                <w:i/>
                <w:sz w:val="16"/>
              </w:rPr>
              <w:t>2014</w:t>
            </w:r>
          </w:p>
        </w:tc>
        <w:tc>
          <w:tcPr>
            <w:tcW w:w="1403" w:type="dxa"/>
            <w:shd w:val="clear" w:color="auto" w:fill="auto"/>
            <w:vAlign w:val="bottom"/>
          </w:tcPr>
          <w:p w14:paraId="4712C3C6" w14:textId="77777777" w:rsidR="00E51450" w:rsidRPr="00516D59" w:rsidRDefault="00E51450" w:rsidP="00122646">
            <w:pPr>
              <w:suppressAutoHyphens w:val="0"/>
              <w:spacing w:before="80" w:after="80" w:line="200" w:lineRule="exact"/>
              <w:jc w:val="right"/>
              <w:rPr>
                <w:i/>
                <w:sz w:val="16"/>
              </w:rPr>
            </w:pPr>
            <w:r w:rsidRPr="00516D59">
              <w:rPr>
                <w:i/>
                <w:sz w:val="16"/>
              </w:rPr>
              <w:t>2015</w:t>
            </w:r>
          </w:p>
        </w:tc>
        <w:tc>
          <w:tcPr>
            <w:tcW w:w="1402" w:type="dxa"/>
            <w:shd w:val="clear" w:color="auto" w:fill="auto"/>
            <w:vAlign w:val="bottom"/>
          </w:tcPr>
          <w:p w14:paraId="35ED62B0" w14:textId="77777777" w:rsidR="00E51450" w:rsidRPr="00516D59" w:rsidRDefault="00E51450" w:rsidP="00122646">
            <w:pPr>
              <w:suppressAutoHyphens w:val="0"/>
              <w:spacing w:before="80" w:after="80" w:line="200" w:lineRule="exact"/>
              <w:jc w:val="right"/>
              <w:rPr>
                <w:i/>
                <w:sz w:val="16"/>
              </w:rPr>
            </w:pPr>
            <w:r w:rsidRPr="00516D59">
              <w:rPr>
                <w:i/>
                <w:sz w:val="16"/>
              </w:rPr>
              <w:t>2016</w:t>
            </w:r>
          </w:p>
        </w:tc>
        <w:tc>
          <w:tcPr>
            <w:tcW w:w="1403" w:type="dxa"/>
            <w:shd w:val="clear" w:color="auto" w:fill="auto"/>
            <w:vAlign w:val="bottom"/>
          </w:tcPr>
          <w:p w14:paraId="6EEFD905" w14:textId="77777777" w:rsidR="00E51450" w:rsidRPr="00516D59" w:rsidRDefault="00E51450" w:rsidP="00122646">
            <w:pPr>
              <w:suppressAutoHyphens w:val="0"/>
              <w:spacing w:before="80" w:after="80" w:line="200" w:lineRule="exact"/>
              <w:jc w:val="right"/>
              <w:rPr>
                <w:i/>
                <w:sz w:val="16"/>
              </w:rPr>
            </w:pPr>
            <w:r w:rsidRPr="00516D59">
              <w:rPr>
                <w:i/>
                <w:sz w:val="16"/>
              </w:rPr>
              <w:t>2017 (11 мес.)</w:t>
            </w:r>
          </w:p>
        </w:tc>
      </w:tr>
      <w:tr w:rsidR="00E51450" w:rsidRPr="00516D59" w14:paraId="70A3AFEB" w14:textId="77777777" w:rsidTr="00122646">
        <w:tc>
          <w:tcPr>
            <w:tcW w:w="2268" w:type="dxa"/>
            <w:shd w:val="clear" w:color="auto" w:fill="auto"/>
          </w:tcPr>
          <w:p w14:paraId="0B35B378" w14:textId="77777777" w:rsidR="00E51450" w:rsidRPr="00516D59" w:rsidRDefault="00E51450" w:rsidP="00122646">
            <w:pPr>
              <w:suppressAutoHyphens w:val="0"/>
              <w:spacing w:before="40" w:after="40" w:line="220" w:lineRule="exact"/>
              <w:rPr>
                <w:sz w:val="18"/>
              </w:rPr>
            </w:pPr>
            <w:r w:rsidRPr="00516D59">
              <w:rPr>
                <w:sz w:val="18"/>
              </w:rPr>
              <w:t>Количество преступлений</w:t>
            </w:r>
          </w:p>
        </w:tc>
        <w:tc>
          <w:tcPr>
            <w:tcW w:w="894" w:type="dxa"/>
            <w:shd w:val="clear" w:color="auto" w:fill="auto"/>
            <w:vAlign w:val="bottom"/>
          </w:tcPr>
          <w:p w14:paraId="2632C4AF" w14:textId="77777777" w:rsidR="00E51450" w:rsidRPr="00516D59" w:rsidRDefault="00E51450" w:rsidP="00122646">
            <w:pPr>
              <w:suppressAutoHyphens w:val="0"/>
              <w:spacing w:before="40" w:after="40" w:line="220" w:lineRule="exact"/>
              <w:jc w:val="right"/>
              <w:rPr>
                <w:sz w:val="18"/>
              </w:rPr>
            </w:pPr>
            <w:r w:rsidRPr="00516D59">
              <w:rPr>
                <w:sz w:val="18"/>
              </w:rPr>
              <w:t>75</w:t>
            </w:r>
          </w:p>
        </w:tc>
        <w:tc>
          <w:tcPr>
            <w:tcW w:w="1403" w:type="dxa"/>
            <w:shd w:val="clear" w:color="auto" w:fill="auto"/>
            <w:vAlign w:val="bottom"/>
          </w:tcPr>
          <w:p w14:paraId="04B03FFD" w14:textId="77777777" w:rsidR="00E51450" w:rsidRPr="00516D59" w:rsidRDefault="00E51450" w:rsidP="00122646">
            <w:pPr>
              <w:suppressAutoHyphens w:val="0"/>
              <w:spacing w:before="40" w:after="40" w:line="220" w:lineRule="exact"/>
              <w:jc w:val="right"/>
              <w:rPr>
                <w:sz w:val="18"/>
              </w:rPr>
            </w:pPr>
            <w:r w:rsidRPr="00516D59">
              <w:rPr>
                <w:sz w:val="18"/>
              </w:rPr>
              <w:t>67</w:t>
            </w:r>
          </w:p>
        </w:tc>
        <w:tc>
          <w:tcPr>
            <w:tcW w:w="1402" w:type="dxa"/>
            <w:shd w:val="clear" w:color="auto" w:fill="auto"/>
            <w:vAlign w:val="bottom"/>
          </w:tcPr>
          <w:p w14:paraId="78939001" w14:textId="77777777" w:rsidR="00E51450" w:rsidRPr="00516D59" w:rsidRDefault="00E51450" w:rsidP="00122646">
            <w:pPr>
              <w:suppressAutoHyphens w:val="0"/>
              <w:spacing w:before="40" w:after="40" w:line="220" w:lineRule="exact"/>
              <w:jc w:val="right"/>
              <w:rPr>
                <w:sz w:val="18"/>
              </w:rPr>
            </w:pPr>
            <w:r w:rsidRPr="00516D59">
              <w:rPr>
                <w:sz w:val="18"/>
              </w:rPr>
              <w:t>60</w:t>
            </w:r>
          </w:p>
        </w:tc>
        <w:tc>
          <w:tcPr>
            <w:tcW w:w="1403" w:type="dxa"/>
            <w:shd w:val="clear" w:color="auto" w:fill="auto"/>
            <w:vAlign w:val="bottom"/>
          </w:tcPr>
          <w:p w14:paraId="50087CAC" w14:textId="77777777" w:rsidR="00E51450" w:rsidRPr="00516D59" w:rsidRDefault="00E51450" w:rsidP="00122646">
            <w:pPr>
              <w:suppressAutoHyphens w:val="0"/>
              <w:spacing w:before="40" w:after="40" w:line="220" w:lineRule="exact"/>
              <w:jc w:val="right"/>
              <w:rPr>
                <w:sz w:val="18"/>
              </w:rPr>
            </w:pPr>
            <w:r w:rsidRPr="00516D59">
              <w:rPr>
                <w:sz w:val="18"/>
              </w:rPr>
              <w:t>68</w:t>
            </w:r>
          </w:p>
        </w:tc>
      </w:tr>
    </w:tbl>
    <w:p w14:paraId="52A0B79E" w14:textId="77777777" w:rsidR="00E51450" w:rsidRPr="00DD519D" w:rsidRDefault="00E51450" w:rsidP="00E51450">
      <w:pPr>
        <w:pStyle w:val="SingleTxtG"/>
        <w:spacing w:before="120"/>
      </w:pPr>
      <w:r w:rsidRPr="00DD519D">
        <w:t>132.</w:t>
      </w:r>
      <w:r w:rsidRPr="00DD519D">
        <w:tab/>
        <w:t>Статистические данные по судебным делам, связанным с пытками и другими формами насилия в отношении детей (ст.</w:t>
      </w:r>
      <w:r>
        <w:t> </w:t>
      </w:r>
      <w:r w:rsidRPr="00DD519D">
        <w:t>110 УК)</w:t>
      </w:r>
      <w: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50"/>
        <w:gridCol w:w="1414"/>
        <w:gridCol w:w="1399"/>
        <w:gridCol w:w="1391"/>
        <w:gridCol w:w="1416"/>
      </w:tblGrid>
      <w:tr w:rsidR="00E51450" w:rsidRPr="00516D59" w14:paraId="26A6E9A2" w14:textId="77777777" w:rsidTr="00122646">
        <w:trPr>
          <w:tblHeader/>
        </w:trPr>
        <w:tc>
          <w:tcPr>
            <w:tcW w:w="1750" w:type="dxa"/>
            <w:shd w:val="clear" w:color="auto" w:fill="auto"/>
            <w:vAlign w:val="bottom"/>
          </w:tcPr>
          <w:p w14:paraId="7AB0FBF1" w14:textId="77777777" w:rsidR="00E51450" w:rsidRPr="00516D59" w:rsidRDefault="00E51450" w:rsidP="00122646">
            <w:pPr>
              <w:suppressAutoHyphens w:val="0"/>
              <w:spacing w:before="80" w:after="80" w:line="200" w:lineRule="exact"/>
              <w:rPr>
                <w:i/>
                <w:sz w:val="16"/>
              </w:rPr>
            </w:pPr>
            <w:r w:rsidRPr="00516D59">
              <w:rPr>
                <w:i/>
                <w:sz w:val="16"/>
              </w:rPr>
              <w:t>Год</w:t>
            </w:r>
          </w:p>
        </w:tc>
        <w:tc>
          <w:tcPr>
            <w:tcW w:w="1414" w:type="dxa"/>
            <w:shd w:val="clear" w:color="auto" w:fill="auto"/>
            <w:vAlign w:val="bottom"/>
          </w:tcPr>
          <w:p w14:paraId="72BE3AB1" w14:textId="77777777" w:rsidR="00E51450" w:rsidRPr="00516D59" w:rsidRDefault="00E51450" w:rsidP="00122646">
            <w:pPr>
              <w:suppressAutoHyphens w:val="0"/>
              <w:spacing w:before="80" w:after="80" w:line="200" w:lineRule="exact"/>
              <w:jc w:val="right"/>
              <w:rPr>
                <w:i/>
                <w:sz w:val="16"/>
              </w:rPr>
            </w:pPr>
            <w:r w:rsidRPr="00516D59">
              <w:rPr>
                <w:bCs/>
                <w:i/>
                <w:sz w:val="16"/>
              </w:rPr>
              <w:t>2014</w:t>
            </w:r>
          </w:p>
        </w:tc>
        <w:tc>
          <w:tcPr>
            <w:tcW w:w="1399" w:type="dxa"/>
            <w:shd w:val="clear" w:color="auto" w:fill="auto"/>
            <w:vAlign w:val="bottom"/>
          </w:tcPr>
          <w:p w14:paraId="06DE991B" w14:textId="77777777" w:rsidR="00E51450" w:rsidRPr="00516D59" w:rsidRDefault="00E51450" w:rsidP="00122646">
            <w:pPr>
              <w:suppressAutoHyphens w:val="0"/>
              <w:spacing w:before="80" w:after="80" w:line="200" w:lineRule="exact"/>
              <w:jc w:val="right"/>
              <w:rPr>
                <w:i/>
                <w:sz w:val="16"/>
              </w:rPr>
            </w:pPr>
            <w:r w:rsidRPr="00516D59">
              <w:rPr>
                <w:bCs/>
                <w:i/>
                <w:sz w:val="16"/>
              </w:rPr>
              <w:t>2015</w:t>
            </w:r>
          </w:p>
        </w:tc>
        <w:tc>
          <w:tcPr>
            <w:tcW w:w="1391" w:type="dxa"/>
            <w:shd w:val="clear" w:color="auto" w:fill="auto"/>
            <w:vAlign w:val="bottom"/>
          </w:tcPr>
          <w:p w14:paraId="24A45D94" w14:textId="77777777" w:rsidR="00E51450" w:rsidRPr="00516D59" w:rsidRDefault="00E51450" w:rsidP="00122646">
            <w:pPr>
              <w:suppressAutoHyphens w:val="0"/>
              <w:spacing w:before="80" w:after="80" w:line="200" w:lineRule="exact"/>
              <w:jc w:val="right"/>
              <w:rPr>
                <w:i/>
                <w:sz w:val="16"/>
              </w:rPr>
            </w:pPr>
            <w:r w:rsidRPr="00516D59">
              <w:rPr>
                <w:bCs/>
                <w:i/>
                <w:sz w:val="16"/>
              </w:rPr>
              <w:t>2016</w:t>
            </w:r>
          </w:p>
        </w:tc>
        <w:tc>
          <w:tcPr>
            <w:tcW w:w="1416" w:type="dxa"/>
            <w:shd w:val="clear" w:color="auto" w:fill="auto"/>
            <w:vAlign w:val="bottom"/>
          </w:tcPr>
          <w:p w14:paraId="50A6B627" w14:textId="77777777" w:rsidR="00E51450" w:rsidRPr="00516D59" w:rsidRDefault="00E51450" w:rsidP="00122646">
            <w:pPr>
              <w:suppressAutoHyphens w:val="0"/>
              <w:spacing w:before="80" w:after="80" w:line="200" w:lineRule="exact"/>
              <w:jc w:val="right"/>
              <w:rPr>
                <w:i/>
                <w:sz w:val="16"/>
              </w:rPr>
            </w:pPr>
            <w:r w:rsidRPr="00516D59">
              <w:rPr>
                <w:bCs/>
                <w:i/>
                <w:sz w:val="16"/>
              </w:rPr>
              <w:t>2017</w:t>
            </w:r>
          </w:p>
        </w:tc>
      </w:tr>
      <w:tr w:rsidR="00E51450" w:rsidRPr="00E34086" w14:paraId="152DFD79" w14:textId="77777777" w:rsidTr="00122646">
        <w:tc>
          <w:tcPr>
            <w:tcW w:w="1750" w:type="dxa"/>
            <w:shd w:val="clear" w:color="auto" w:fill="auto"/>
          </w:tcPr>
          <w:p w14:paraId="6C5DC22B" w14:textId="77777777" w:rsidR="00E51450" w:rsidRPr="00E34086" w:rsidRDefault="00E51450" w:rsidP="00122646">
            <w:pPr>
              <w:suppressAutoHyphens w:val="0"/>
              <w:spacing w:before="40" w:after="40" w:line="220" w:lineRule="exact"/>
              <w:rPr>
                <w:sz w:val="18"/>
              </w:rPr>
            </w:pPr>
            <w:r w:rsidRPr="00E34086">
              <w:rPr>
                <w:sz w:val="18"/>
              </w:rPr>
              <w:t xml:space="preserve">Количество дел </w:t>
            </w:r>
          </w:p>
        </w:tc>
        <w:tc>
          <w:tcPr>
            <w:tcW w:w="1414" w:type="dxa"/>
            <w:shd w:val="clear" w:color="auto" w:fill="auto"/>
            <w:vAlign w:val="bottom"/>
          </w:tcPr>
          <w:p w14:paraId="63EECF0D" w14:textId="77777777" w:rsidR="00E51450" w:rsidRPr="00E34086" w:rsidRDefault="00E51450" w:rsidP="00122646">
            <w:pPr>
              <w:suppressAutoHyphens w:val="0"/>
              <w:spacing w:before="40" w:after="40" w:line="220" w:lineRule="exact"/>
              <w:jc w:val="right"/>
              <w:rPr>
                <w:sz w:val="18"/>
              </w:rPr>
            </w:pPr>
            <w:r w:rsidRPr="00E34086">
              <w:rPr>
                <w:sz w:val="18"/>
              </w:rPr>
              <w:t>67</w:t>
            </w:r>
          </w:p>
        </w:tc>
        <w:tc>
          <w:tcPr>
            <w:tcW w:w="1399" w:type="dxa"/>
            <w:shd w:val="clear" w:color="auto" w:fill="auto"/>
            <w:vAlign w:val="bottom"/>
          </w:tcPr>
          <w:p w14:paraId="5B8A010F" w14:textId="77777777" w:rsidR="00E51450" w:rsidRPr="00E34086" w:rsidRDefault="00E51450" w:rsidP="00122646">
            <w:pPr>
              <w:suppressAutoHyphens w:val="0"/>
              <w:spacing w:before="40" w:after="40" w:line="220" w:lineRule="exact"/>
              <w:jc w:val="right"/>
              <w:rPr>
                <w:sz w:val="18"/>
              </w:rPr>
            </w:pPr>
            <w:r w:rsidRPr="00E34086">
              <w:rPr>
                <w:sz w:val="18"/>
              </w:rPr>
              <w:t>34</w:t>
            </w:r>
          </w:p>
        </w:tc>
        <w:tc>
          <w:tcPr>
            <w:tcW w:w="1391" w:type="dxa"/>
            <w:shd w:val="clear" w:color="auto" w:fill="auto"/>
            <w:vAlign w:val="bottom"/>
          </w:tcPr>
          <w:p w14:paraId="58578666" w14:textId="77777777" w:rsidR="00E51450" w:rsidRPr="00E34086" w:rsidRDefault="00E51450" w:rsidP="00122646">
            <w:pPr>
              <w:suppressAutoHyphens w:val="0"/>
              <w:spacing w:before="40" w:after="40" w:line="220" w:lineRule="exact"/>
              <w:jc w:val="right"/>
              <w:rPr>
                <w:sz w:val="18"/>
              </w:rPr>
            </w:pPr>
            <w:r w:rsidRPr="00E34086">
              <w:rPr>
                <w:sz w:val="18"/>
              </w:rPr>
              <w:t>52</w:t>
            </w:r>
          </w:p>
        </w:tc>
        <w:tc>
          <w:tcPr>
            <w:tcW w:w="1416" w:type="dxa"/>
            <w:shd w:val="clear" w:color="auto" w:fill="auto"/>
            <w:vAlign w:val="bottom"/>
          </w:tcPr>
          <w:p w14:paraId="30CBCAC0" w14:textId="77777777" w:rsidR="00E51450" w:rsidRPr="00E34086" w:rsidRDefault="00E51450" w:rsidP="00122646">
            <w:pPr>
              <w:suppressAutoHyphens w:val="0"/>
              <w:spacing w:before="40" w:after="40" w:line="220" w:lineRule="exact"/>
              <w:jc w:val="right"/>
              <w:rPr>
                <w:sz w:val="18"/>
              </w:rPr>
            </w:pPr>
            <w:r w:rsidRPr="00E34086">
              <w:rPr>
                <w:sz w:val="18"/>
              </w:rPr>
              <w:t>30</w:t>
            </w:r>
          </w:p>
        </w:tc>
      </w:tr>
    </w:tbl>
    <w:p w14:paraId="2061B6A4" w14:textId="77777777" w:rsidR="00E51450" w:rsidRPr="00DD65C2" w:rsidRDefault="00E51450" w:rsidP="00E51450">
      <w:pPr>
        <w:pStyle w:val="H23G"/>
      </w:pPr>
      <w:r w:rsidRPr="00DD519D">
        <w:tab/>
      </w:r>
      <w:r w:rsidRPr="00DD519D">
        <w:tab/>
        <w:t>Право не быть подвергнутым пыткам или другим жестоким, бесчеловечным или унижающим достоинство видам обращения или наказания, включая телесные наказания (статья 37, пункт а</w:t>
      </w:r>
      <w:r>
        <w:t>)</w:t>
      </w:r>
      <w:r w:rsidRPr="00DD519D">
        <w:t xml:space="preserve"> и статья 28</w:t>
      </w:r>
      <w:r w:rsidRPr="00DD65C2">
        <w:t xml:space="preserve">, </w:t>
      </w:r>
      <w:r>
        <w:t>пункт 2</w:t>
      </w:r>
      <w:r w:rsidRPr="00DD519D">
        <w:t>)</w:t>
      </w:r>
      <w:r w:rsidRPr="00DD65C2">
        <w:t xml:space="preserve">   </w:t>
      </w:r>
    </w:p>
    <w:p w14:paraId="5FA88772" w14:textId="77777777" w:rsidR="00E51450" w:rsidRPr="00DD519D" w:rsidRDefault="00E51450" w:rsidP="00E51450">
      <w:pPr>
        <w:pStyle w:val="SingleTxtG"/>
      </w:pPr>
      <w:r w:rsidRPr="00DD519D">
        <w:t>133.</w:t>
      </w:r>
      <w:r w:rsidRPr="00DD519D">
        <w:tab/>
        <w:t>Указом Президента от 30.11.2017</w:t>
      </w:r>
      <w:r>
        <w:t> </w:t>
      </w:r>
      <w:r w:rsidRPr="00DD519D">
        <w:t>г.</w:t>
      </w:r>
      <w:r w:rsidRPr="00E34086">
        <w:t xml:space="preserve"> «О дополнительных мерах по усилению гарантий прав и свобод граждан в судебно-следственной деятельности», установлен запрет применения пыток, психологического, физического давления и других видо</w:t>
      </w:r>
      <w:r w:rsidRPr="00DD519D">
        <w:t>в насилия. Любое лицо, совершившее такие преступные деяния, независимо от того, кем оно является, привлекается к ответственности. В рамках уголовных дел категорически запрещается использование любых данных, полученных незаконным путем, в</w:t>
      </w:r>
      <w:r>
        <w:t> </w:t>
      </w:r>
      <w:r w:rsidRPr="00DD519D">
        <w:t>частности аудио- и видеоматериалов, вещественных доказательств. Не допускаются пытки, введение в заблуждение, нарушение права на защиту и применение других незаконных методов в процессе следствия.</w:t>
      </w:r>
    </w:p>
    <w:p w14:paraId="5F610065" w14:textId="77777777" w:rsidR="00E51450" w:rsidRPr="00DD519D" w:rsidRDefault="00E51450" w:rsidP="00E51450">
      <w:pPr>
        <w:pStyle w:val="SingleTxtG"/>
      </w:pPr>
      <w:r w:rsidRPr="00DD519D">
        <w:t>134.</w:t>
      </w:r>
      <w:r w:rsidRPr="00DD519D">
        <w:tab/>
        <w:t xml:space="preserve">За 10 месяцев 2017 года судами вынесены оправдательные приговоры в отношении 191 лица, тогда как за последние </w:t>
      </w:r>
      <w:r>
        <w:t>5</w:t>
      </w:r>
      <w:r w:rsidRPr="00DD519D">
        <w:t xml:space="preserve"> лет было оправдано всего 7 лиц. Кроме того, в текущем году органами предварительного следствия по реабилитирующим и другим основаниям прекращено 3511 уголовных дел.</w:t>
      </w:r>
    </w:p>
    <w:p w14:paraId="275916AF" w14:textId="77777777" w:rsidR="00E51450" w:rsidRPr="00DD519D" w:rsidRDefault="00E51450" w:rsidP="00E51450">
      <w:pPr>
        <w:pStyle w:val="SingleTxtG"/>
      </w:pPr>
      <w:r w:rsidRPr="00DD519D">
        <w:t>135.</w:t>
      </w:r>
      <w:r w:rsidRPr="00DD519D">
        <w:tab/>
        <w:t xml:space="preserve">Правоохранительные органы предупреждены о недопустимости использования в качестве доказательств по уголовным делам данных, полученных с существенными нарушениями процессуального законодательства или незаконными методами. </w:t>
      </w:r>
    </w:p>
    <w:p w14:paraId="1FC7F1F2" w14:textId="77777777" w:rsidR="00E51450" w:rsidRPr="00DD519D" w:rsidRDefault="00E51450" w:rsidP="00E51450">
      <w:pPr>
        <w:pStyle w:val="SingleTxtG"/>
      </w:pPr>
      <w:r w:rsidRPr="00DD519D">
        <w:t>136.</w:t>
      </w:r>
      <w:r w:rsidRPr="00DD519D">
        <w:tab/>
        <w:t>Указом запрещается вводить дополнительные требования, ограничивающие принцип открытого разбирательства по уголовным делам в судах, кроме случаев, прямо предусмотренных УПК. Отмечается недопустимость использования в качестве доказательства показаний потерпевшего, свидетеля, подозреваемого, обвиняемого, подсудимого, заключения эксперта, вещественных доказательств, аудио- и видеозаписи и иных материалов, полученных с нарушением норм процессуального законодательства.</w:t>
      </w:r>
    </w:p>
    <w:p w14:paraId="5499977F" w14:textId="77777777" w:rsidR="00E51450" w:rsidRPr="00DD519D" w:rsidRDefault="00E51450" w:rsidP="00E51450">
      <w:pPr>
        <w:pStyle w:val="SingleTxtG"/>
      </w:pPr>
      <w:r w:rsidRPr="00DD519D">
        <w:lastRenderedPageBreak/>
        <w:t>137.</w:t>
      </w:r>
      <w:r w:rsidRPr="00DD519D">
        <w:tab/>
        <w:t>В целях своевременного и объективного расследования заявлений о применении пыток вводится обязательная проверка органами прокуратуры или судом обращений о применении недозволенных методов при собирании и закреплении доказательств. При проведении проверки обязательно назначается медицинская экспертиза.</w:t>
      </w:r>
    </w:p>
    <w:p w14:paraId="2355C106" w14:textId="77777777" w:rsidR="00E51450" w:rsidRPr="00DD519D" w:rsidRDefault="00E51450" w:rsidP="00E51450">
      <w:pPr>
        <w:pStyle w:val="SingleTxtG"/>
      </w:pPr>
      <w:r w:rsidRPr="00DD519D">
        <w:t>138.</w:t>
      </w:r>
      <w:r w:rsidRPr="00DD519D">
        <w:tab/>
        <w:t>Важным нововведением, направленным на обеспечение законности и объективности при собирании и закреплении доказательств, является обязательная видеофиксация основных процессуальных действий. Установлены средства видеонаблюдения в следственных изоляторах, изоляторах временного содержания и специальных приемниках, местах отбывания административного ареста.</w:t>
      </w:r>
    </w:p>
    <w:p w14:paraId="2BDACD83" w14:textId="77777777" w:rsidR="00E51450" w:rsidRPr="00DD519D" w:rsidRDefault="00E51450" w:rsidP="00E51450">
      <w:pPr>
        <w:pStyle w:val="SingleTxtG"/>
      </w:pPr>
      <w:r w:rsidRPr="00DD519D">
        <w:t>139.</w:t>
      </w:r>
      <w:r w:rsidRPr="00DD519D">
        <w:tab/>
        <w:t>Согласно уголовно-исполнительно</w:t>
      </w:r>
      <w:r>
        <w:t>му</w:t>
      </w:r>
      <w:r w:rsidRPr="00DD519D">
        <w:t xml:space="preserve"> законодательств</w:t>
      </w:r>
      <w:r>
        <w:t>у</w:t>
      </w:r>
      <w:r w:rsidRPr="00DD519D">
        <w:t xml:space="preserve"> дисциплинарное наказание в виде водворения в карцер в отношении несовершеннолетних осужденных не применяется.</w:t>
      </w:r>
    </w:p>
    <w:p w14:paraId="040AD543" w14:textId="77777777" w:rsidR="00E51450" w:rsidRPr="00DD519D" w:rsidRDefault="00E51450" w:rsidP="00E51450">
      <w:pPr>
        <w:pStyle w:val="SingleTxtG"/>
      </w:pPr>
      <w:r w:rsidRPr="00DD519D">
        <w:t>140.</w:t>
      </w:r>
      <w:r w:rsidRPr="00DD519D">
        <w:tab/>
        <w:t xml:space="preserve">На базе Академии МВД проводится профессиональная подготовка сотрудников системы ГУИН МВД, изучаются национальное законодательство и международные стандарты в области прав человека, а также правила обращения с заключенными. </w:t>
      </w:r>
    </w:p>
    <w:p w14:paraId="2EA4276F" w14:textId="77777777" w:rsidR="00E51450" w:rsidRPr="00E34086" w:rsidRDefault="00E51450" w:rsidP="00E51450">
      <w:pPr>
        <w:pStyle w:val="SingleTxtG"/>
      </w:pPr>
      <w:r w:rsidRPr="00DD519D">
        <w:t>141.</w:t>
      </w:r>
      <w:r w:rsidRPr="00DD519D">
        <w:tab/>
        <w:t xml:space="preserve">Для персонала пенитенциарных учреждений, в том числе для работников женской и воспитательной колонии, проводились профессиональные семинары по </w:t>
      </w:r>
      <w:r w:rsidRPr="00E34086">
        <w:t>темам: «Основы пенитенциарной психологии. Психологические особенности».</w:t>
      </w:r>
    </w:p>
    <w:p w14:paraId="6A899AB9" w14:textId="77777777" w:rsidR="00E51450" w:rsidRPr="00DD519D" w:rsidRDefault="00E51450" w:rsidP="00E51450">
      <w:pPr>
        <w:pStyle w:val="SingleTxtG"/>
      </w:pPr>
      <w:r w:rsidRPr="00DD519D">
        <w:t>142.</w:t>
      </w:r>
      <w:r w:rsidRPr="00DD519D">
        <w:tab/>
        <w:t>В целях ознакомление с практикой обращения с осужденными, условиями их содержания, выявление случаев пыток в 2014</w:t>
      </w:r>
      <w:r>
        <w:t>−</w:t>
      </w:r>
      <w:r w:rsidRPr="00DD519D">
        <w:t>2017 г</w:t>
      </w:r>
      <w:r>
        <w:t>одах</w:t>
      </w:r>
      <w:r w:rsidRPr="00DD519D">
        <w:t xml:space="preserve"> пенитенциарные учреждения посетили Омбудсмен, представители Генеральной прокуратуры, хокимията Ташкентской области, Комитета женщин, Союза молодежи, Фонд «Соглом авлод учун», а также Представительства ЮНИСЕФ.</w:t>
      </w:r>
    </w:p>
    <w:p w14:paraId="3C019D66" w14:textId="77777777" w:rsidR="00E51450" w:rsidRPr="00DD519D" w:rsidRDefault="00E51450" w:rsidP="00E51450">
      <w:pPr>
        <w:pStyle w:val="SingleTxtG"/>
        <w:rPr>
          <w:b/>
        </w:rPr>
      </w:pPr>
      <w:r w:rsidRPr="00DD519D">
        <w:t>143.</w:t>
      </w:r>
      <w:r w:rsidRPr="00DD519D">
        <w:tab/>
        <w:t>За указанный период не зарегистрировано ни одного случая надругательств и жестокого обращения с лицами в возрасте до 18 лет во время их ареста и задержания/ тюремного заключения.</w:t>
      </w:r>
    </w:p>
    <w:p w14:paraId="25002501" w14:textId="77777777" w:rsidR="00E51450" w:rsidRPr="00DD519D" w:rsidRDefault="00E51450" w:rsidP="00E51450">
      <w:pPr>
        <w:pStyle w:val="H23G"/>
      </w:pPr>
      <w:r w:rsidRPr="00DD519D">
        <w:tab/>
      </w:r>
      <w:r w:rsidRPr="00DD519D">
        <w:tab/>
        <w:t>Меры по содействию физическому и психологическому восстановлению и</w:t>
      </w:r>
      <w:r>
        <w:t> </w:t>
      </w:r>
      <w:r w:rsidRPr="00DD519D">
        <w:t>социальной реинтеграции ребенка, являющегося жертвой (статья 39)</w:t>
      </w:r>
    </w:p>
    <w:p w14:paraId="11984DC4" w14:textId="77777777" w:rsidR="00E51450" w:rsidRPr="00DD519D" w:rsidRDefault="00E51450" w:rsidP="00E51450">
      <w:pPr>
        <w:pStyle w:val="SingleTxtG"/>
      </w:pPr>
      <w:r w:rsidRPr="00DD519D">
        <w:t>144.</w:t>
      </w:r>
      <w:r w:rsidRPr="00DD519D">
        <w:tab/>
      </w:r>
      <w:r w:rsidRPr="00DD519D">
        <w:rPr>
          <w:bCs/>
        </w:rPr>
        <w:t xml:space="preserve">В рамках Государственной программы </w:t>
      </w:r>
      <w:r w:rsidRPr="00FA3B3C">
        <w:rPr>
          <w:bCs/>
          <w:iCs/>
        </w:rPr>
        <w:t>«</w:t>
      </w:r>
      <w:r w:rsidRPr="00E34086">
        <w:rPr>
          <w:bCs/>
          <w:iCs/>
        </w:rPr>
        <w:t xml:space="preserve">Год диалога с народом и интересов человека» (2017 год) на местах (в </w:t>
      </w:r>
      <w:r w:rsidRPr="00E34086">
        <w:rPr>
          <w:iCs/>
        </w:rPr>
        <w:t>каждом регионе, р</w:t>
      </w:r>
      <w:r w:rsidRPr="00DD519D">
        <w:t>айоне/городе, махалле) созданы комплексные группы по изучению социально-экономического положения и духовно-нравственного состояния семей. 60</w:t>
      </w:r>
      <w:r>
        <w:t> </w:t>
      </w:r>
      <w:r w:rsidRPr="00DD519D">
        <w:t>% выявленных проблем в семье решены на уровне самой махалли, 40</w:t>
      </w:r>
      <w:r>
        <w:t> </w:t>
      </w:r>
      <w:r w:rsidRPr="00DD519D">
        <w:t xml:space="preserve">% взяты на контроль районными, региональными хокимиятами, включены в территориальные программы развития. </w:t>
      </w:r>
    </w:p>
    <w:p w14:paraId="1AEC06BC" w14:textId="77777777" w:rsidR="00E51450" w:rsidRPr="00DD519D" w:rsidRDefault="00E51450" w:rsidP="00E51450">
      <w:pPr>
        <w:pStyle w:val="SingleTxtG"/>
      </w:pPr>
      <w:r w:rsidRPr="00DD519D">
        <w:t>145.</w:t>
      </w:r>
      <w:r w:rsidRPr="00DD519D">
        <w:tab/>
        <w:t>В целях оказания своевременной и адресной помощи и защиты лиц, пострадавших от насилия, предотвращения и ранней профилактики суицидального поведения в 2018 году создан Республиканский центр реабилитации и адаптации лиц, пострадавших от насилия, и предупреждения суицидов. Предусматривается поэтапное создание Центров реабилитации и адаптации лиц, пострадавших от насилия, и предупреждения суицидов при территориальных подразделениях Комитета женщин Узбекистана.</w:t>
      </w:r>
    </w:p>
    <w:p w14:paraId="6BCB2C6A" w14:textId="77777777" w:rsidR="00E51450" w:rsidRPr="00DD519D" w:rsidRDefault="00E51450" w:rsidP="00E51450">
      <w:pPr>
        <w:pStyle w:val="SingleTxtG"/>
      </w:pPr>
      <w:r w:rsidRPr="00DD519D">
        <w:t>146.</w:t>
      </w:r>
      <w:r w:rsidRPr="00DD519D">
        <w:tab/>
        <w:t>МНО в учебных заведениях совместно с представителями органов внутренних дел, прокуратуры разработаны меры по предотвращению насилия по отношению детей в семьях, в других местах и планы работ по данному направлению</w:t>
      </w:r>
      <w:r>
        <w:t>.</w:t>
      </w:r>
      <w:r w:rsidRPr="00DD519D">
        <w:t xml:space="preserve"> </w:t>
      </w:r>
    </w:p>
    <w:p w14:paraId="6C73E1B4" w14:textId="77777777" w:rsidR="00E51450" w:rsidRPr="00DD519D" w:rsidRDefault="00E51450" w:rsidP="00E51450">
      <w:pPr>
        <w:pStyle w:val="H23G"/>
        <w:rPr>
          <w:bCs/>
        </w:rPr>
      </w:pPr>
      <w:r w:rsidRPr="00DD519D">
        <w:tab/>
      </w:r>
      <w:r w:rsidRPr="00DD519D">
        <w:tab/>
        <w:t xml:space="preserve">Наличие </w:t>
      </w:r>
      <w:r>
        <w:t>«</w:t>
      </w:r>
      <w:r w:rsidRPr="00DD519D">
        <w:t>телефонов доверия</w:t>
      </w:r>
      <w:r>
        <w:t>»</w:t>
      </w:r>
      <w:r w:rsidRPr="00DD519D">
        <w:t xml:space="preserve"> для детей</w:t>
      </w:r>
    </w:p>
    <w:p w14:paraId="34A6B8B1" w14:textId="77777777" w:rsidR="00E51450" w:rsidRPr="00DD519D" w:rsidRDefault="00E51450" w:rsidP="00E51450">
      <w:pPr>
        <w:pStyle w:val="SingleTxtG"/>
      </w:pPr>
      <w:r w:rsidRPr="00DD519D">
        <w:t>147.</w:t>
      </w:r>
      <w:r w:rsidRPr="00DD519D">
        <w:tab/>
        <w:t>В соответствии с Законом</w:t>
      </w:r>
      <w:r w:rsidRPr="00E34086">
        <w:t xml:space="preserve"> «Об обращении юридических и физических лиц» право на обращение в госорганы и</w:t>
      </w:r>
      <w:r w:rsidRPr="00DD519D">
        <w:t>меют физические лица, являющиеся гражданами Республики Узбекистан, а также лица без гражданства или граждане иностранных государств. Обращения, поступившие на телефоны доверия государственных органов, учитываются, регистрируются и рассматриваются в качестве устных обращений. Во</w:t>
      </w:r>
      <w:r>
        <w:t> </w:t>
      </w:r>
      <w:r w:rsidRPr="00DD519D">
        <w:t xml:space="preserve">всех министерствах и ведомствах функционируют телефоны доверия. </w:t>
      </w:r>
    </w:p>
    <w:p w14:paraId="7B083357" w14:textId="77777777" w:rsidR="00E51450" w:rsidRPr="00DD519D" w:rsidRDefault="00E51450" w:rsidP="00E51450">
      <w:pPr>
        <w:pStyle w:val="SingleTxtG"/>
      </w:pPr>
      <w:r w:rsidRPr="00DD519D">
        <w:lastRenderedPageBreak/>
        <w:t>148.</w:t>
      </w:r>
      <w:r w:rsidRPr="00DD519D">
        <w:tab/>
        <w:t>Информации о номерах телефонов доверия распространяется по телевидению, радио, доступна на сети Интернет и социальных сетях. Целями работы телефона доверия являются укрепление связи данной организации с населением. Обращения в госорганы Узбекистана, в том числе и по телефону доверия, могут быть поданы в виде заявлений, предложений и жалоб.</w:t>
      </w:r>
    </w:p>
    <w:p w14:paraId="04A69708" w14:textId="77777777" w:rsidR="00E51450" w:rsidRPr="00DD519D" w:rsidRDefault="00E51450" w:rsidP="00E51450">
      <w:pPr>
        <w:pStyle w:val="SingleTxtG"/>
      </w:pPr>
      <w:r w:rsidRPr="00DD519D">
        <w:t>149.</w:t>
      </w:r>
      <w:r w:rsidRPr="00DD519D">
        <w:tab/>
        <w:t>Закон определил правовой статус и задачи Народных приемных и Виртуальной приемной Президента, созданных согласно Указ</w:t>
      </w:r>
      <w:r>
        <w:t>у</w:t>
      </w:r>
      <w:r w:rsidRPr="00DD519D">
        <w:t xml:space="preserve"> Президента «О мерах по коренному совершенствованию системы работы с обращениями физических и юридических лиц» от 28.12.2016</w:t>
      </w:r>
      <w:r>
        <w:t> </w:t>
      </w:r>
      <w:r w:rsidRPr="00DD519D">
        <w:t xml:space="preserve">г. Основные задачи этих структур </w:t>
      </w:r>
      <w:r>
        <w:t>⸻</w:t>
      </w:r>
      <w:r w:rsidRPr="00DD519D">
        <w:t xml:space="preserve"> ведение прямого диалога с населением, мониторинг системы работы с жалобами государственными органами, внесение предложений о привлечении к ответственности лиц, виновных в нарушении порядка рассмотрения обращений. </w:t>
      </w:r>
    </w:p>
    <w:p w14:paraId="05FCBC4A" w14:textId="77777777" w:rsidR="00E51450" w:rsidRPr="00DD519D" w:rsidRDefault="00E51450" w:rsidP="00E51450">
      <w:pPr>
        <w:pStyle w:val="H1G"/>
      </w:pPr>
      <w:r w:rsidRPr="00DD519D">
        <w:tab/>
      </w:r>
      <w:r w:rsidRPr="00DD519D">
        <w:tab/>
        <w:t xml:space="preserve">Семейное окружение и альтернативный уход (статьи 5, 9−11, пункты 1 и 2 статьи 18, статьи 20, 21, 25 и пункт 4 статьи 27) </w:t>
      </w:r>
    </w:p>
    <w:p w14:paraId="4BD02711" w14:textId="77777777" w:rsidR="00E51450" w:rsidRPr="00DD519D" w:rsidRDefault="00E51450" w:rsidP="00E51450">
      <w:pPr>
        <w:pStyle w:val="H23G"/>
      </w:pPr>
      <w:r w:rsidRPr="00DD519D">
        <w:tab/>
      </w:r>
      <w:r w:rsidRPr="00DD519D">
        <w:tab/>
        <w:t>Семейная поддержка и окружение (статья 5)</w:t>
      </w:r>
    </w:p>
    <w:p w14:paraId="0B779C42" w14:textId="77777777" w:rsidR="00E51450" w:rsidRPr="00DD519D" w:rsidRDefault="00E51450" w:rsidP="00E51450">
      <w:pPr>
        <w:pStyle w:val="SingleTxtG"/>
      </w:pPr>
      <w:r w:rsidRPr="00DD519D">
        <w:t>150.</w:t>
      </w:r>
      <w:r w:rsidRPr="00DD519D">
        <w:tab/>
        <w:t xml:space="preserve">Статьей 65 СК гарантируется право ребенка на семейное воспитание. </w:t>
      </w:r>
      <w:bookmarkStart w:id="42" w:name="_Toc221098437"/>
      <w:bookmarkStart w:id="43" w:name="_Toc221103195"/>
      <w:r w:rsidRPr="00DD519D">
        <w:t>Указом Президента</w:t>
      </w:r>
      <w:r w:rsidRPr="00E34086">
        <w:t xml:space="preserve"> «О мерах по коренному совершенствованию деятельности в сфере поддержки женщин и укрепления института семьи» от </w:t>
      </w:r>
      <w:r w:rsidRPr="00DD519D">
        <w:t>02.02.2018</w:t>
      </w:r>
      <w:r>
        <w:t> </w:t>
      </w:r>
      <w:r w:rsidRPr="00DD519D">
        <w:t>г., № УП-5325 основными задачами Научно-практического исследовательского центра «Оила» и его территориальных подразделений определены:</w:t>
      </w:r>
    </w:p>
    <w:p w14:paraId="06B244BB" w14:textId="77777777" w:rsidR="00E51450" w:rsidRPr="00DD519D" w:rsidRDefault="00E51450" w:rsidP="00E51450">
      <w:pPr>
        <w:pStyle w:val="Bullet1G"/>
        <w:tabs>
          <w:tab w:val="left" w:pos="1701"/>
        </w:tabs>
      </w:pPr>
      <w:r w:rsidRPr="00DD519D">
        <w:tab/>
        <w:t>проведение единой государственной политики в сфере укрепления института семьи, направленной на воплощение в жизнь концептуальной идеи «Здоровая семья — здоровое общество»;</w:t>
      </w:r>
    </w:p>
    <w:p w14:paraId="0003689E" w14:textId="77777777" w:rsidR="00E51450" w:rsidRPr="00DD519D" w:rsidRDefault="00E51450" w:rsidP="00E51450">
      <w:pPr>
        <w:pStyle w:val="Bullet1G"/>
        <w:tabs>
          <w:tab w:val="left" w:pos="1701"/>
        </w:tabs>
      </w:pPr>
      <w:r w:rsidRPr="00DD519D">
        <w:tab/>
        <w:t>проведение фундаментальных, прикладных и инновационных исследований по проблемам развития современной семьи, внутрисемейных, межличностных отношений, выработку на их основе и практическую реализацию предложений по укреплению института семьи, подготовке молодежи к семейной жизни и предупреждению семейных разводов.</w:t>
      </w:r>
    </w:p>
    <w:p w14:paraId="1DD12F18" w14:textId="77777777" w:rsidR="00E51450" w:rsidRPr="00DD519D" w:rsidRDefault="00E51450" w:rsidP="00E51450">
      <w:pPr>
        <w:pStyle w:val="SingleTxtG"/>
      </w:pPr>
      <w:r w:rsidRPr="00DD519D">
        <w:t>151.</w:t>
      </w:r>
      <w:r w:rsidRPr="00DD519D">
        <w:tab/>
        <w:t>С января по декабрь 2017 года органами ЗАГС зарегистрировано 306 тыс</w:t>
      </w:r>
      <w:r>
        <w:t>.</w:t>
      </w:r>
      <w:r w:rsidRPr="00DD519D">
        <w:t xml:space="preserve"> браков. Коэффициент брачности на 1000 человек составил 9,4 промилле. Рост зарегистрированных браков по сравнению 2016 годом наблюдался в Сурхандарьинской (+26,6</w:t>
      </w:r>
      <w:r>
        <w:t> </w:t>
      </w:r>
      <w:r w:rsidRPr="00DD519D">
        <w:t>%), Джизакской и Наманганской (+15,9</w:t>
      </w:r>
      <w:r>
        <w:t> </w:t>
      </w:r>
      <w:r w:rsidRPr="00DD519D">
        <w:t>%), Самаркандской (+12,3</w:t>
      </w:r>
      <w:r>
        <w:t> </w:t>
      </w:r>
      <w:r w:rsidRPr="00DD519D">
        <w:t>%) и в Кашкадарьинской областях (+11,2</w:t>
      </w:r>
      <w:r>
        <w:t> </w:t>
      </w:r>
      <w:r w:rsidRPr="00DD519D">
        <w:t>%). За 2017 год из общего числа вступивших в брак девушек 21,6</w:t>
      </w:r>
      <w:r>
        <w:t> </w:t>
      </w:r>
      <w:r w:rsidRPr="00DD519D">
        <w:t>% приходится на девушек в возрасте до 20 лет, 70,2</w:t>
      </w:r>
      <w:r>
        <w:t> </w:t>
      </w:r>
      <w:r w:rsidRPr="00DD519D">
        <w:t>%</w:t>
      </w:r>
      <w:r>
        <w:t> </w:t>
      </w:r>
      <w:r w:rsidRPr="00DD519D">
        <w:t>в возрасте 20−29 лет, 8,2</w:t>
      </w:r>
      <w:r>
        <w:t> </w:t>
      </w:r>
      <w:r w:rsidRPr="00DD519D">
        <w:t>% в возрасте 30 лет и старше. Среди мужчин 0,9</w:t>
      </w:r>
      <w:r>
        <w:t> </w:t>
      </w:r>
      <w:r w:rsidRPr="00DD519D">
        <w:t>%</w:t>
      </w:r>
      <w:r>
        <w:t> </w:t>
      </w:r>
      <w:r w:rsidRPr="00DD519D">
        <w:t>вступили в брак в возрасте до 20 лет, 83,5</w:t>
      </w:r>
      <w:r>
        <w:t> </w:t>
      </w:r>
      <w:r w:rsidRPr="00DD519D">
        <w:t>% — в возрасте 20−29 лет и 15,6</w:t>
      </w:r>
      <w:r>
        <w:t> </w:t>
      </w:r>
      <w:r w:rsidRPr="00DD519D">
        <w:t>% — в возрасте 30 лет и старше.</w:t>
      </w:r>
    </w:p>
    <w:p w14:paraId="7D088050" w14:textId="77777777" w:rsidR="00E51450" w:rsidRPr="00DD519D" w:rsidRDefault="00E51450" w:rsidP="00E51450">
      <w:pPr>
        <w:pStyle w:val="SingleTxtG"/>
      </w:pPr>
      <w:r w:rsidRPr="00DD519D">
        <w:t>152.</w:t>
      </w:r>
      <w:r w:rsidRPr="00DD519D">
        <w:tab/>
        <w:t>В 2017 году органами ЗАГС зарегистрировано 31,9 тыс</w:t>
      </w:r>
      <w:r>
        <w:t>.</w:t>
      </w:r>
      <w:r w:rsidRPr="00DD519D">
        <w:t xml:space="preserve"> разводов. По</w:t>
      </w:r>
      <w:r>
        <w:t> Р</w:t>
      </w:r>
      <w:r w:rsidRPr="00DD519D">
        <w:t>еспублике коэффициент разводимости на 1000 человек составил 1 промилле. Рост</w:t>
      </w:r>
      <w:r>
        <w:t> </w:t>
      </w:r>
      <w:r w:rsidRPr="00DD519D">
        <w:t>зарегистрированных разводов по сравнению 2016 годом наблюдался в Сурхандарьинской (+28,6</w:t>
      </w:r>
      <w:r>
        <w:t> </w:t>
      </w:r>
      <w:r w:rsidRPr="00DD519D">
        <w:t>%), Джизакской и Сырдарьинской (+22,2</w:t>
      </w:r>
      <w:r>
        <w:t> </w:t>
      </w:r>
      <w:r w:rsidRPr="00DD519D">
        <w:t>%), Самаркандской (+21,2</w:t>
      </w:r>
      <w:r>
        <w:t> </w:t>
      </w:r>
      <w:r w:rsidRPr="00DD519D">
        <w:t>%), Наманганской областях (19</w:t>
      </w:r>
      <w:r>
        <w:t> </w:t>
      </w:r>
      <w:r w:rsidRPr="00DD519D">
        <w:t>%) и в Республике Каракалпакстан (+18,2</w:t>
      </w:r>
      <w:r>
        <w:t> </w:t>
      </w:r>
      <w:r w:rsidRPr="00DD519D">
        <w:t>%).</w:t>
      </w:r>
    </w:p>
    <w:p w14:paraId="4A2F677F" w14:textId="77777777" w:rsidR="00E51450" w:rsidRPr="00DD519D" w:rsidRDefault="00E51450" w:rsidP="00E51450">
      <w:pPr>
        <w:pStyle w:val="H23G"/>
      </w:pPr>
      <w:r w:rsidRPr="00DD519D">
        <w:tab/>
      </w:r>
      <w:r w:rsidRPr="00DD519D">
        <w:tab/>
      </w:r>
      <w:r w:rsidRPr="00DD519D">
        <w:tab/>
        <w:t>Ответственность родителей и оказание помощи родителям (пункты 1 и 2 статьи</w:t>
      </w:r>
      <w:r>
        <w:t> </w:t>
      </w:r>
      <w:r w:rsidRPr="00DD519D">
        <w:t>18)</w:t>
      </w:r>
      <w:bookmarkEnd w:id="42"/>
      <w:bookmarkEnd w:id="43"/>
    </w:p>
    <w:p w14:paraId="17A2610F" w14:textId="77777777" w:rsidR="00E51450" w:rsidRPr="00DD519D" w:rsidRDefault="00E51450" w:rsidP="00E51450">
      <w:pPr>
        <w:pStyle w:val="SingleTxtG"/>
      </w:pPr>
      <w:r w:rsidRPr="00DD519D">
        <w:t>153.</w:t>
      </w:r>
      <w:r w:rsidRPr="00DD519D">
        <w:tab/>
        <w:t>Родители несут ответственность за воспитание и развитие своих детей (ст</w:t>
      </w:r>
      <w:r>
        <w:t>.</w:t>
      </w:r>
      <w:r w:rsidRPr="00DD519D">
        <w:t xml:space="preserve"> 73 СК). Законодательством установлена административная ответственность за невыполнение родителями или лицами, их заменяющими, обязанностей по воспитанию и обучению несовершеннолетних детей. В январе 2018</w:t>
      </w:r>
      <w:r>
        <w:t xml:space="preserve"> года</w:t>
      </w:r>
      <w:r w:rsidRPr="00DD519D">
        <w:t xml:space="preserve"> внесены соответствующие поправки в ст</w:t>
      </w:r>
      <w:r>
        <w:t>.</w:t>
      </w:r>
      <w:r w:rsidRPr="00DD519D">
        <w:t xml:space="preserve"> 47 КоАО, ужесточающие ответственность за первое и повторное попустительство родителей (либо лиц их заменяющих) в отношении прогулов детей. Наказание за «воспрепятствование получению детьми обязательного </w:t>
      </w:r>
      <w:r w:rsidRPr="00DD519D">
        <w:lastRenderedPageBreak/>
        <w:t xml:space="preserve">общего среднего, среднего специального, профессионального образования» составляет при первом взыскании родителей (или лиц их заменяющих) штраф в размере от 5 до 10 МРЗП, при повторном </w:t>
      </w:r>
      <w:r>
        <w:t>⸻</w:t>
      </w:r>
      <w:r w:rsidRPr="00DD519D">
        <w:t xml:space="preserve"> от 10 до 20 МРЗП или арест на срок до 15</w:t>
      </w:r>
      <w:r>
        <w:t> </w:t>
      </w:r>
      <w:r w:rsidRPr="00DD519D">
        <w:t>суток. Ужесточение наказания родителей направлено на профилактику безнадзорности и предотвращение правонарушений среди несовершеннолетних, повышению ответственности за невыполнение родителями (или лицами их заменяющими) обязанностей по воспитанию и обучению несовершеннолетних детей.</w:t>
      </w:r>
    </w:p>
    <w:p w14:paraId="4B7241D5" w14:textId="77777777" w:rsidR="00E51450" w:rsidRPr="00DD519D" w:rsidRDefault="00E51450" w:rsidP="00E51450">
      <w:pPr>
        <w:pStyle w:val="SingleTxtG"/>
      </w:pPr>
      <w:r w:rsidRPr="00DD519D">
        <w:t>154.</w:t>
      </w:r>
      <w:r w:rsidRPr="00DD519D">
        <w:tab/>
        <w:t>За период с 2014 по 2016 год за невыполнение обязанностей по воспитанию и обучению несовершеннолетних были оштрафованы около 50 тыс. родителей и лиц, их заменяющих. За этот же период 33 тыс. несовершеннолетних совершили различные административные правонарушения. Однако, несмотря на установленную ответственность родителей, не выполняющих свои обязанности по воспитанию детей, наблюдается рост случаев неисполнения требований законодательства в этой сфере. За 2017 год в ходе проверок было выявлено свыше 174 тыс</w:t>
      </w:r>
      <w:r>
        <w:t>.</w:t>
      </w:r>
      <w:r w:rsidRPr="00DD519D">
        <w:t xml:space="preserve"> фактов непосещения занятий учащимися профессиональных колледжей и академических лицеев. Данный показатель в 2016 году составлял около 80 тысяч.</w:t>
      </w:r>
    </w:p>
    <w:p w14:paraId="795469DC" w14:textId="77777777" w:rsidR="00E51450" w:rsidRPr="00DD519D" w:rsidRDefault="00E51450" w:rsidP="00E51450">
      <w:pPr>
        <w:pStyle w:val="SingleTxtG"/>
      </w:pPr>
      <w:bookmarkStart w:id="44" w:name="преамб"/>
      <w:bookmarkEnd w:id="44"/>
      <w:r w:rsidRPr="00DD519D">
        <w:t>155.</w:t>
      </w:r>
      <w:r w:rsidRPr="00DD519D">
        <w:tab/>
        <w:t xml:space="preserve">Указом Президента от 18.05.2007 г. </w:t>
      </w:r>
      <w:r>
        <w:t>№</w:t>
      </w:r>
      <w:r w:rsidRPr="00DD519D">
        <w:t xml:space="preserve"> УП-3878 «О дополнительных мерах по материальной и моральной поддержке молодых семей</w:t>
      </w:r>
      <w:bookmarkStart w:id="45" w:name="п1"/>
      <w:bookmarkEnd w:id="45"/>
      <w:r w:rsidRPr="00DD519D">
        <w:t xml:space="preserve">» созданы необходимые условия для трудозанятости и формирования у молодых семей стабильных источников доходов. Предусматривается также оказание всемерной поддержки молодым семьям в приобретении или строительстве жилья, обустройстве домашнего хозяйства; практической помощи молодым семьям в решении социально-экономических проблем, предоставление им качественных образовательных, медицинских, правовых, информационных, консультативных и других услуг, в том числе по обеспечению охраны здоровья и воспитания детей. </w:t>
      </w:r>
      <w:bookmarkStart w:id="46" w:name="п1абз6"/>
      <w:bookmarkEnd w:id="46"/>
      <w:r w:rsidRPr="00DD519D">
        <w:t xml:space="preserve">Через ОСГ оказывается дополнительная материальная помощь молодым людям </w:t>
      </w:r>
      <w:r>
        <w:t>⸻</w:t>
      </w:r>
      <w:r w:rsidRPr="00DD519D">
        <w:t xml:space="preserve"> выходцам из малообеспеченных семей, в</w:t>
      </w:r>
      <w:r>
        <w:t> </w:t>
      </w:r>
      <w:r w:rsidRPr="00DD519D">
        <w:t>том числе при вступлении ими в брак и проведении свадебных мероприятий.</w:t>
      </w:r>
    </w:p>
    <w:p w14:paraId="366E02D3" w14:textId="77777777" w:rsidR="00E51450" w:rsidRPr="00DD519D" w:rsidRDefault="00E51450" w:rsidP="00E51450">
      <w:pPr>
        <w:pStyle w:val="H23G"/>
      </w:pPr>
      <w:r w:rsidRPr="00DD519D">
        <w:tab/>
      </w:r>
      <w:r w:rsidRPr="00DD519D">
        <w:tab/>
        <w:t>Разлучение с родителями (статья 9)</w:t>
      </w:r>
      <w:bookmarkStart w:id="47" w:name="_Toc221098440"/>
      <w:bookmarkStart w:id="48" w:name="_Toc221103198"/>
    </w:p>
    <w:p w14:paraId="356F33B1" w14:textId="77777777" w:rsidR="00E51450" w:rsidRPr="00DD519D" w:rsidRDefault="00E51450" w:rsidP="00E51450">
      <w:pPr>
        <w:pStyle w:val="SingleTxtG"/>
      </w:pPr>
      <w:r w:rsidRPr="00DD519D">
        <w:t>156.</w:t>
      </w:r>
      <w:r w:rsidRPr="00DD519D">
        <w:tab/>
        <w:t xml:space="preserve">Вопросы разлучения с родителями урегулированы законодательством </w:t>
      </w:r>
      <w:r w:rsidRPr="00E34086">
        <w:rPr>
          <w:spacing w:val="-2"/>
        </w:rPr>
        <w:t xml:space="preserve">Республики Узбекистан. Статьи 79 и 80 СК предусматривают основания, в соответствии </w:t>
      </w:r>
      <w:r w:rsidRPr="00DD519D">
        <w:t xml:space="preserve">с которыми родители (один из них) могут быть лишены родительских прав. </w:t>
      </w:r>
    </w:p>
    <w:p w14:paraId="061EDB61" w14:textId="77777777" w:rsidR="00E51450" w:rsidRPr="00DD519D" w:rsidRDefault="00E51450" w:rsidP="00E51450">
      <w:pPr>
        <w:pStyle w:val="SingleTxtG"/>
      </w:pPr>
      <w:r w:rsidRPr="00DD519D">
        <w:t>157.</w:t>
      </w:r>
      <w:r w:rsidRPr="00DD519D">
        <w:tab/>
        <w:t>Лишение родительских прав производится в судебном порядке по иску одного из родителей (лиц, их заменяющих), прокурора, а также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 с участием прокурора и органа опеки и попечительства.</w:t>
      </w:r>
    </w:p>
    <w:p w14:paraId="68D2D60D" w14:textId="77777777" w:rsidR="00E51450" w:rsidRPr="00DD519D" w:rsidRDefault="00E51450" w:rsidP="00E51450">
      <w:pPr>
        <w:pStyle w:val="SingleTxtG"/>
      </w:pPr>
      <w:bookmarkStart w:id="49" w:name="_Hlk56611749"/>
      <w:r w:rsidRPr="00DD519D">
        <w:t>158.</w:t>
      </w:r>
      <w:r w:rsidRPr="00DD519D">
        <w:tab/>
        <w:t>В соответствии с п</w:t>
      </w:r>
      <w:r>
        <w:t>унктом</w:t>
      </w:r>
      <w:r w:rsidRPr="00DD519D">
        <w:t xml:space="preserve"> 12 постановления Пленума Верховного суда Республики Узбекистан «О практике применения судами законодательства при разрешении споров, связанных с воспитанием детей» от 11.09.1998 г. № 23 при рассмотрении дел о лишении родительских прав дела рассматриваются, как правило, с участием ответчика в судебном заседании.</w:t>
      </w:r>
    </w:p>
    <w:bookmarkEnd w:id="49"/>
    <w:p w14:paraId="7B6AAB4D" w14:textId="77777777" w:rsidR="00E51450" w:rsidRPr="00DD519D" w:rsidRDefault="00E51450" w:rsidP="00E51450">
      <w:pPr>
        <w:pStyle w:val="SingleTxtG"/>
      </w:pPr>
      <w:r w:rsidRPr="00DD519D">
        <w:t>159.</w:t>
      </w:r>
      <w:r w:rsidRPr="00DD519D">
        <w:tab/>
        <w:t>Статистические данные касательно рассмотренных судебных дел о лишении родительских прав (2014</w:t>
      </w:r>
      <w:r>
        <w:t>−</w:t>
      </w:r>
      <w:r w:rsidRPr="00DD519D">
        <w:t>2017 г</w:t>
      </w:r>
      <w:r>
        <w:t>оды</w:t>
      </w:r>
      <w:r w:rsidRPr="00DD519D">
        <w:t>):</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A0" w:firstRow="1" w:lastRow="0" w:firstColumn="1" w:lastColumn="0" w:noHBand="0" w:noVBand="0"/>
      </w:tblPr>
      <w:tblGrid>
        <w:gridCol w:w="786"/>
        <w:gridCol w:w="1057"/>
        <w:gridCol w:w="1265"/>
        <w:gridCol w:w="1218"/>
        <w:gridCol w:w="867"/>
        <w:gridCol w:w="1022"/>
        <w:gridCol w:w="1155"/>
      </w:tblGrid>
      <w:tr w:rsidR="00E51450" w:rsidRPr="008D0C03" w14:paraId="18E56C68" w14:textId="77777777" w:rsidTr="00122646">
        <w:trPr>
          <w:trHeight w:val="265"/>
          <w:tblHeader/>
        </w:trPr>
        <w:tc>
          <w:tcPr>
            <w:tcW w:w="786" w:type="dxa"/>
            <w:vMerge w:val="restart"/>
            <w:tcBorders>
              <w:bottom w:val="single" w:sz="12" w:space="0" w:color="auto"/>
            </w:tcBorders>
            <w:shd w:val="clear" w:color="auto" w:fill="auto"/>
            <w:vAlign w:val="bottom"/>
          </w:tcPr>
          <w:p w14:paraId="463AAF78" w14:textId="77777777" w:rsidR="00E51450" w:rsidRPr="008D0C03" w:rsidRDefault="00E51450" w:rsidP="00122646">
            <w:pPr>
              <w:spacing w:before="80" w:after="80" w:line="200" w:lineRule="exact"/>
              <w:rPr>
                <w:i/>
                <w:sz w:val="16"/>
              </w:rPr>
            </w:pPr>
            <w:r w:rsidRPr="008D0C03">
              <w:rPr>
                <w:i/>
                <w:sz w:val="16"/>
              </w:rPr>
              <w:t>Год</w:t>
            </w:r>
          </w:p>
        </w:tc>
        <w:tc>
          <w:tcPr>
            <w:tcW w:w="1057" w:type="dxa"/>
            <w:vMerge w:val="restart"/>
            <w:tcBorders>
              <w:bottom w:val="single" w:sz="12" w:space="0" w:color="auto"/>
            </w:tcBorders>
            <w:shd w:val="clear" w:color="auto" w:fill="auto"/>
            <w:vAlign w:val="bottom"/>
          </w:tcPr>
          <w:p w14:paraId="546A6A3B" w14:textId="77777777" w:rsidR="00E51450" w:rsidRPr="008D0C03" w:rsidRDefault="00E51450" w:rsidP="00122646">
            <w:pPr>
              <w:spacing w:before="80" w:after="80" w:line="200" w:lineRule="exact"/>
              <w:jc w:val="right"/>
              <w:rPr>
                <w:b/>
                <w:bCs/>
                <w:i/>
                <w:sz w:val="16"/>
              </w:rPr>
            </w:pPr>
            <w:r w:rsidRPr="008D0C03">
              <w:rPr>
                <w:b/>
                <w:bCs/>
                <w:i/>
                <w:sz w:val="16"/>
              </w:rPr>
              <w:t>Количество дел, всего</w:t>
            </w:r>
          </w:p>
        </w:tc>
        <w:tc>
          <w:tcPr>
            <w:tcW w:w="5527" w:type="dxa"/>
            <w:gridSpan w:val="5"/>
            <w:shd w:val="clear" w:color="auto" w:fill="auto"/>
            <w:vAlign w:val="bottom"/>
          </w:tcPr>
          <w:p w14:paraId="117A38E5" w14:textId="77777777" w:rsidR="00E51450" w:rsidRPr="008D0C03" w:rsidRDefault="00E51450" w:rsidP="00122646">
            <w:pPr>
              <w:spacing w:before="80" w:after="80" w:line="200" w:lineRule="exact"/>
              <w:jc w:val="center"/>
              <w:rPr>
                <w:i/>
                <w:sz w:val="16"/>
              </w:rPr>
            </w:pPr>
            <w:r w:rsidRPr="008D0C03">
              <w:rPr>
                <w:i/>
                <w:sz w:val="16"/>
              </w:rPr>
              <w:t>Из них:</w:t>
            </w:r>
          </w:p>
        </w:tc>
      </w:tr>
      <w:tr w:rsidR="00E51450" w:rsidRPr="008D0C03" w14:paraId="0521D584" w14:textId="77777777" w:rsidTr="00122646">
        <w:trPr>
          <w:tblHeader/>
        </w:trPr>
        <w:tc>
          <w:tcPr>
            <w:tcW w:w="786" w:type="dxa"/>
            <w:vMerge/>
            <w:tcBorders>
              <w:bottom w:val="single" w:sz="12" w:space="0" w:color="auto"/>
            </w:tcBorders>
            <w:shd w:val="clear" w:color="auto" w:fill="auto"/>
            <w:vAlign w:val="bottom"/>
          </w:tcPr>
          <w:p w14:paraId="347C82A3" w14:textId="77777777" w:rsidR="00E51450" w:rsidRPr="008D0C03" w:rsidRDefault="00E51450" w:rsidP="00122646">
            <w:pPr>
              <w:spacing w:before="80" w:after="80" w:line="200" w:lineRule="exact"/>
              <w:rPr>
                <w:i/>
                <w:sz w:val="16"/>
              </w:rPr>
            </w:pPr>
          </w:p>
        </w:tc>
        <w:tc>
          <w:tcPr>
            <w:tcW w:w="1057" w:type="dxa"/>
            <w:vMerge/>
            <w:tcBorders>
              <w:bottom w:val="single" w:sz="12" w:space="0" w:color="auto"/>
            </w:tcBorders>
            <w:shd w:val="clear" w:color="auto" w:fill="auto"/>
            <w:vAlign w:val="bottom"/>
          </w:tcPr>
          <w:p w14:paraId="27AC6B2D" w14:textId="77777777" w:rsidR="00E51450" w:rsidRPr="008D0C03" w:rsidRDefault="00E51450" w:rsidP="00122646">
            <w:pPr>
              <w:spacing w:before="80" w:after="80" w:line="200" w:lineRule="exact"/>
              <w:jc w:val="right"/>
              <w:rPr>
                <w:b/>
                <w:bCs/>
                <w:i/>
                <w:sz w:val="16"/>
              </w:rPr>
            </w:pPr>
          </w:p>
        </w:tc>
        <w:tc>
          <w:tcPr>
            <w:tcW w:w="1265" w:type="dxa"/>
            <w:tcBorders>
              <w:bottom w:val="single" w:sz="12" w:space="0" w:color="auto"/>
            </w:tcBorders>
            <w:shd w:val="clear" w:color="auto" w:fill="auto"/>
            <w:vAlign w:val="bottom"/>
          </w:tcPr>
          <w:p w14:paraId="1C986D86" w14:textId="77777777" w:rsidR="00E51450" w:rsidRPr="008D0C03" w:rsidRDefault="00E51450" w:rsidP="00122646">
            <w:pPr>
              <w:spacing w:before="80" w:after="80" w:line="200" w:lineRule="exact"/>
              <w:jc w:val="right"/>
              <w:rPr>
                <w:i/>
                <w:sz w:val="16"/>
              </w:rPr>
            </w:pPr>
            <w:r w:rsidRPr="008D0C03">
              <w:rPr>
                <w:i/>
                <w:sz w:val="16"/>
              </w:rPr>
              <w:t>Вынесено</w:t>
            </w:r>
            <w:r>
              <w:rPr>
                <w:i/>
                <w:sz w:val="16"/>
              </w:rPr>
              <w:t xml:space="preserve"> </w:t>
            </w:r>
            <w:r w:rsidRPr="008D0C03">
              <w:rPr>
                <w:i/>
                <w:sz w:val="16"/>
              </w:rPr>
              <w:t>решений</w:t>
            </w:r>
          </w:p>
        </w:tc>
        <w:tc>
          <w:tcPr>
            <w:tcW w:w="1218" w:type="dxa"/>
            <w:tcBorders>
              <w:bottom w:val="single" w:sz="12" w:space="0" w:color="auto"/>
            </w:tcBorders>
            <w:shd w:val="clear" w:color="auto" w:fill="auto"/>
            <w:vAlign w:val="bottom"/>
          </w:tcPr>
          <w:p w14:paraId="1EAE6ECB" w14:textId="77777777" w:rsidR="00E51450" w:rsidRPr="008D0C03" w:rsidRDefault="00E51450" w:rsidP="00122646">
            <w:pPr>
              <w:spacing w:before="80" w:after="80" w:line="200" w:lineRule="exact"/>
              <w:jc w:val="right"/>
              <w:rPr>
                <w:i/>
                <w:sz w:val="16"/>
              </w:rPr>
            </w:pPr>
            <w:r w:rsidRPr="008D0C03">
              <w:rPr>
                <w:i/>
                <w:sz w:val="16"/>
              </w:rPr>
              <w:t>Удовлетворено</w:t>
            </w:r>
          </w:p>
        </w:tc>
        <w:tc>
          <w:tcPr>
            <w:tcW w:w="867" w:type="dxa"/>
            <w:tcBorders>
              <w:bottom w:val="single" w:sz="12" w:space="0" w:color="auto"/>
            </w:tcBorders>
            <w:shd w:val="clear" w:color="auto" w:fill="auto"/>
            <w:vAlign w:val="bottom"/>
          </w:tcPr>
          <w:p w14:paraId="24DD35AB" w14:textId="77777777" w:rsidR="00E51450" w:rsidRPr="008D0C03" w:rsidRDefault="00E51450" w:rsidP="00122646">
            <w:pPr>
              <w:spacing w:before="80" w:after="80" w:line="200" w:lineRule="exact"/>
              <w:jc w:val="right"/>
              <w:rPr>
                <w:i/>
                <w:sz w:val="16"/>
              </w:rPr>
            </w:pPr>
            <w:r w:rsidRPr="008D0C03">
              <w:rPr>
                <w:i/>
                <w:sz w:val="16"/>
              </w:rPr>
              <w:t>Отказано</w:t>
            </w:r>
          </w:p>
        </w:tc>
        <w:tc>
          <w:tcPr>
            <w:tcW w:w="1022" w:type="dxa"/>
            <w:tcBorders>
              <w:bottom w:val="single" w:sz="12" w:space="0" w:color="auto"/>
            </w:tcBorders>
            <w:shd w:val="clear" w:color="auto" w:fill="auto"/>
            <w:vAlign w:val="bottom"/>
          </w:tcPr>
          <w:p w14:paraId="5560A561" w14:textId="77777777" w:rsidR="00E51450" w:rsidRPr="008D0C03" w:rsidRDefault="00E51450" w:rsidP="00122646">
            <w:pPr>
              <w:spacing w:before="80" w:after="80" w:line="200" w:lineRule="exact"/>
              <w:jc w:val="right"/>
              <w:rPr>
                <w:i/>
                <w:sz w:val="16"/>
              </w:rPr>
            </w:pPr>
            <w:r w:rsidRPr="008D0C03">
              <w:rPr>
                <w:i/>
                <w:sz w:val="16"/>
              </w:rPr>
              <w:t>Прекращено</w:t>
            </w:r>
          </w:p>
        </w:tc>
        <w:tc>
          <w:tcPr>
            <w:tcW w:w="1155" w:type="dxa"/>
            <w:tcBorders>
              <w:bottom w:val="single" w:sz="12" w:space="0" w:color="auto"/>
            </w:tcBorders>
            <w:shd w:val="clear" w:color="auto" w:fill="auto"/>
            <w:vAlign w:val="bottom"/>
          </w:tcPr>
          <w:p w14:paraId="77B56648" w14:textId="77777777" w:rsidR="00E51450" w:rsidRPr="008D0C03" w:rsidRDefault="00E51450" w:rsidP="00122646">
            <w:pPr>
              <w:spacing w:before="80" w:after="80" w:line="200" w:lineRule="exact"/>
              <w:jc w:val="right"/>
              <w:rPr>
                <w:i/>
                <w:sz w:val="16"/>
              </w:rPr>
            </w:pPr>
            <w:r w:rsidRPr="008D0C03">
              <w:rPr>
                <w:i/>
                <w:sz w:val="16"/>
              </w:rPr>
              <w:t>Оставлено без рассмотрения</w:t>
            </w:r>
          </w:p>
        </w:tc>
      </w:tr>
      <w:tr w:rsidR="00E51450" w:rsidRPr="008D0C03" w14:paraId="46BBA74B" w14:textId="77777777" w:rsidTr="00122646">
        <w:tc>
          <w:tcPr>
            <w:tcW w:w="786" w:type="dxa"/>
            <w:tcBorders>
              <w:top w:val="single" w:sz="12" w:space="0" w:color="auto"/>
            </w:tcBorders>
            <w:shd w:val="clear" w:color="auto" w:fill="auto"/>
          </w:tcPr>
          <w:p w14:paraId="7E08D814" w14:textId="77777777" w:rsidR="00E51450" w:rsidRPr="008D0C03" w:rsidRDefault="00E51450" w:rsidP="00122646">
            <w:pPr>
              <w:spacing w:before="40" w:after="40" w:line="220" w:lineRule="exact"/>
              <w:rPr>
                <w:sz w:val="18"/>
              </w:rPr>
            </w:pPr>
            <w:r w:rsidRPr="008D0C03">
              <w:rPr>
                <w:sz w:val="18"/>
              </w:rPr>
              <w:t>2014</w:t>
            </w:r>
          </w:p>
        </w:tc>
        <w:tc>
          <w:tcPr>
            <w:tcW w:w="1057" w:type="dxa"/>
            <w:tcBorders>
              <w:top w:val="single" w:sz="12" w:space="0" w:color="auto"/>
            </w:tcBorders>
            <w:shd w:val="clear" w:color="auto" w:fill="auto"/>
            <w:vAlign w:val="bottom"/>
          </w:tcPr>
          <w:p w14:paraId="34568122" w14:textId="77777777" w:rsidR="00E51450" w:rsidRPr="008D0C03" w:rsidRDefault="00E51450" w:rsidP="00122646">
            <w:pPr>
              <w:spacing w:before="40" w:after="40" w:line="220" w:lineRule="exact"/>
              <w:jc w:val="right"/>
              <w:rPr>
                <w:b/>
                <w:bCs/>
                <w:sz w:val="18"/>
              </w:rPr>
            </w:pPr>
            <w:r w:rsidRPr="008D0C03">
              <w:rPr>
                <w:b/>
                <w:bCs/>
                <w:sz w:val="18"/>
              </w:rPr>
              <w:t>1</w:t>
            </w:r>
            <w:r>
              <w:rPr>
                <w:b/>
                <w:bCs/>
                <w:sz w:val="18"/>
              </w:rPr>
              <w:t> </w:t>
            </w:r>
            <w:r w:rsidRPr="008D0C03">
              <w:rPr>
                <w:b/>
                <w:bCs/>
                <w:sz w:val="18"/>
              </w:rPr>
              <w:t>864</w:t>
            </w:r>
          </w:p>
        </w:tc>
        <w:tc>
          <w:tcPr>
            <w:tcW w:w="1265" w:type="dxa"/>
            <w:tcBorders>
              <w:top w:val="single" w:sz="12" w:space="0" w:color="auto"/>
            </w:tcBorders>
            <w:shd w:val="clear" w:color="auto" w:fill="auto"/>
            <w:vAlign w:val="bottom"/>
          </w:tcPr>
          <w:p w14:paraId="75A4D794"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564</w:t>
            </w:r>
          </w:p>
        </w:tc>
        <w:tc>
          <w:tcPr>
            <w:tcW w:w="1218" w:type="dxa"/>
            <w:shd w:val="clear" w:color="auto" w:fill="auto"/>
            <w:vAlign w:val="bottom"/>
          </w:tcPr>
          <w:p w14:paraId="4FEF4DFD"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338</w:t>
            </w:r>
          </w:p>
        </w:tc>
        <w:tc>
          <w:tcPr>
            <w:tcW w:w="867" w:type="dxa"/>
            <w:shd w:val="clear" w:color="auto" w:fill="auto"/>
            <w:vAlign w:val="bottom"/>
          </w:tcPr>
          <w:p w14:paraId="2A8FBB41" w14:textId="77777777" w:rsidR="00E51450" w:rsidRPr="008D0C03" w:rsidRDefault="00E51450" w:rsidP="00122646">
            <w:pPr>
              <w:spacing w:before="40" w:after="40" w:line="220" w:lineRule="exact"/>
              <w:jc w:val="right"/>
              <w:rPr>
                <w:sz w:val="18"/>
              </w:rPr>
            </w:pPr>
            <w:r w:rsidRPr="008D0C03">
              <w:rPr>
                <w:sz w:val="18"/>
              </w:rPr>
              <w:t>226</w:t>
            </w:r>
          </w:p>
        </w:tc>
        <w:tc>
          <w:tcPr>
            <w:tcW w:w="1022" w:type="dxa"/>
            <w:shd w:val="clear" w:color="auto" w:fill="auto"/>
            <w:vAlign w:val="bottom"/>
          </w:tcPr>
          <w:p w14:paraId="670F6602" w14:textId="77777777" w:rsidR="00E51450" w:rsidRPr="008D0C03" w:rsidRDefault="00E51450" w:rsidP="00122646">
            <w:pPr>
              <w:spacing w:before="40" w:after="40" w:line="220" w:lineRule="exact"/>
              <w:jc w:val="right"/>
              <w:rPr>
                <w:sz w:val="18"/>
              </w:rPr>
            </w:pPr>
            <w:r w:rsidRPr="008D0C03">
              <w:rPr>
                <w:sz w:val="18"/>
              </w:rPr>
              <w:t>70</w:t>
            </w:r>
          </w:p>
        </w:tc>
        <w:tc>
          <w:tcPr>
            <w:tcW w:w="1155" w:type="dxa"/>
            <w:shd w:val="clear" w:color="auto" w:fill="auto"/>
            <w:vAlign w:val="bottom"/>
          </w:tcPr>
          <w:p w14:paraId="54C939CF" w14:textId="77777777" w:rsidR="00E51450" w:rsidRPr="008D0C03" w:rsidRDefault="00E51450" w:rsidP="00122646">
            <w:pPr>
              <w:spacing w:before="40" w:after="40" w:line="220" w:lineRule="exact"/>
              <w:jc w:val="right"/>
              <w:rPr>
                <w:sz w:val="18"/>
              </w:rPr>
            </w:pPr>
            <w:r w:rsidRPr="008D0C03">
              <w:rPr>
                <w:sz w:val="18"/>
              </w:rPr>
              <w:t>2</w:t>
            </w:r>
            <w:r>
              <w:rPr>
                <w:sz w:val="18"/>
              </w:rPr>
              <w:t> </w:t>
            </w:r>
            <w:r w:rsidRPr="008D0C03">
              <w:rPr>
                <w:sz w:val="18"/>
              </w:rPr>
              <w:t>301</w:t>
            </w:r>
          </w:p>
        </w:tc>
      </w:tr>
      <w:tr w:rsidR="00E51450" w:rsidRPr="008D0C03" w14:paraId="3FF14A98" w14:textId="77777777" w:rsidTr="00122646">
        <w:tc>
          <w:tcPr>
            <w:tcW w:w="786" w:type="dxa"/>
            <w:shd w:val="clear" w:color="auto" w:fill="auto"/>
          </w:tcPr>
          <w:p w14:paraId="280DD412" w14:textId="77777777" w:rsidR="00E51450" w:rsidRPr="008D0C03" w:rsidRDefault="00E51450" w:rsidP="00122646">
            <w:pPr>
              <w:spacing w:before="40" w:after="40" w:line="220" w:lineRule="exact"/>
              <w:rPr>
                <w:sz w:val="18"/>
              </w:rPr>
            </w:pPr>
            <w:r w:rsidRPr="008D0C03">
              <w:rPr>
                <w:sz w:val="18"/>
              </w:rPr>
              <w:t>2015</w:t>
            </w:r>
          </w:p>
        </w:tc>
        <w:tc>
          <w:tcPr>
            <w:tcW w:w="1057" w:type="dxa"/>
            <w:shd w:val="clear" w:color="auto" w:fill="auto"/>
            <w:vAlign w:val="bottom"/>
          </w:tcPr>
          <w:p w14:paraId="358D78A0" w14:textId="77777777" w:rsidR="00E51450" w:rsidRPr="008D0C03" w:rsidRDefault="00E51450" w:rsidP="00122646">
            <w:pPr>
              <w:spacing w:before="40" w:after="40" w:line="220" w:lineRule="exact"/>
              <w:jc w:val="right"/>
              <w:rPr>
                <w:b/>
                <w:bCs/>
                <w:sz w:val="18"/>
              </w:rPr>
            </w:pPr>
            <w:r w:rsidRPr="008D0C03">
              <w:rPr>
                <w:b/>
                <w:bCs/>
                <w:sz w:val="18"/>
              </w:rPr>
              <w:t>1</w:t>
            </w:r>
            <w:r>
              <w:rPr>
                <w:b/>
                <w:bCs/>
                <w:sz w:val="18"/>
              </w:rPr>
              <w:t> </w:t>
            </w:r>
            <w:r w:rsidRPr="008D0C03">
              <w:rPr>
                <w:b/>
                <w:bCs/>
                <w:sz w:val="18"/>
              </w:rPr>
              <w:t>947</w:t>
            </w:r>
          </w:p>
        </w:tc>
        <w:tc>
          <w:tcPr>
            <w:tcW w:w="1265" w:type="dxa"/>
            <w:shd w:val="clear" w:color="auto" w:fill="auto"/>
            <w:vAlign w:val="bottom"/>
          </w:tcPr>
          <w:p w14:paraId="0F5973E9"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724</w:t>
            </w:r>
          </w:p>
        </w:tc>
        <w:tc>
          <w:tcPr>
            <w:tcW w:w="1218" w:type="dxa"/>
            <w:shd w:val="clear" w:color="auto" w:fill="auto"/>
            <w:vAlign w:val="bottom"/>
          </w:tcPr>
          <w:p w14:paraId="75C066B1"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406</w:t>
            </w:r>
          </w:p>
        </w:tc>
        <w:tc>
          <w:tcPr>
            <w:tcW w:w="867" w:type="dxa"/>
            <w:shd w:val="clear" w:color="auto" w:fill="auto"/>
            <w:vAlign w:val="bottom"/>
          </w:tcPr>
          <w:p w14:paraId="71308537" w14:textId="77777777" w:rsidR="00E51450" w:rsidRPr="008D0C03" w:rsidRDefault="00E51450" w:rsidP="00122646">
            <w:pPr>
              <w:spacing w:before="40" w:after="40" w:line="220" w:lineRule="exact"/>
              <w:jc w:val="right"/>
              <w:rPr>
                <w:sz w:val="18"/>
              </w:rPr>
            </w:pPr>
            <w:r w:rsidRPr="008D0C03">
              <w:rPr>
                <w:sz w:val="18"/>
              </w:rPr>
              <w:t>259</w:t>
            </w:r>
          </w:p>
        </w:tc>
        <w:tc>
          <w:tcPr>
            <w:tcW w:w="1022" w:type="dxa"/>
            <w:shd w:val="clear" w:color="auto" w:fill="auto"/>
            <w:vAlign w:val="bottom"/>
          </w:tcPr>
          <w:p w14:paraId="6D7384FD" w14:textId="77777777" w:rsidR="00E51450" w:rsidRPr="008D0C03" w:rsidRDefault="00E51450" w:rsidP="00122646">
            <w:pPr>
              <w:spacing w:before="40" w:after="40" w:line="220" w:lineRule="exact"/>
              <w:jc w:val="right"/>
              <w:rPr>
                <w:sz w:val="18"/>
              </w:rPr>
            </w:pPr>
            <w:r w:rsidRPr="008D0C03">
              <w:rPr>
                <w:sz w:val="18"/>
              </w:rPr>
              <w:t>59</w:t>
            </w:r>
          </w:p>
        </w:tc>
        <w:tc>
          <w:tcPr>
            <w:tcW w:w="1155" w:type="dxa"/>
            <w:shd w:val="clear" w:color="auto" w:fill="auto"/>
            <w:vAlign w:val="bottom"/>
          </w:tcPr>
          <w:p w14:paraId="03C1E16A" w14:textId="77777777" w:rsidR="00E51450" w:rsidRPr="008D0C03" w:rsidRDefault="00E51450" w:rsidP="00122646">
            <w:pPr>
              <w:spacing w:before="40" w:after="40" w:line="220" w:lineRule="exact"/>
              <w:jc w:val="right"/>
              <w:rPr>
                <w:sz w:val="18"/>
              </w:rPr>
            </w:pPr>
            <w:r w:rsidRPr="008D0C03">
              <w:rPr>
                <w:sz w:val="18"/>
              </w:rPr>
              <w:t>2</w:t>
            </w:r>
            <w:r>
              <w:rPr>
                <w:sz w:val="18"/>
              </w:rPr>
              <w:t> </w:t>
            </w:r>
            <w:r w:rsidRPr="008D0C03">
              <w:rPr>
                <w:sz w:val="18"/>
              </w:rPr>
              <w:t>23I</w:t>
            </w:r>
          </w:p>
        </w:tc>
      </w:tr>
      <w:tr w:rsidR="00E51450" w:rsidRPr="008D0C03" w14:paraId="77CEEB6B" w14:textId="77777777" w:rsidTr="00122646">
        <w:tc>
          <w:tcPr>
            <w:tcW w:w="786" w:type="dxa"/>
            <w:shd w:val="clear" w:color="auto" w:fill="auto"/>
          </w:tcPr>
          <w:p w14:paraId="26C76DB4" w14:textId="77777777" w:rsidR="00E51450" w:rsidRPr="008D0C03" w:rsidRDefault="00E51450" w:rsidP="00122646">
            <w:pPr>
              <w:spacing w:before="40" w:after="40" w:line="220" w:lineRule="exact"/>
              <w:rPr>
                <w:sz w:val="18"/>
              </w:rPr>
            </w:pPr>
            <w:r w:rsidRPr="008D0C03">
              <w:rPr>
                <w:sz w:val="18"/>
              </w:rPr>
              <w:t>2016</w:t>
            </w:r>
          </w:p>
        </w:tc>
        <w:tc>
          <w:tcPr>
            <w:tcW w:w="1057" w:type="dxa"/>
            <w:shd w:val="clear" w:color="auto" w:fill="auto"/>
            <w:vAlign w:val="bottom"/>
          </w:tcPr>
          <w:p w14:paraId="4BC86CFB" w14:textId="77777777" w:rsidR="00E51450" w:rsidRPr="008D0C03" w:rsidRDefault="00E51450" w:rsidP="00122646">
            <w:pPr>
              <w:spacing w:before="40" w:after="40" w:line="220" w:lineRule="exact"/>
              <w:jc w:val="right"/>
              <w:rPr>
                <w:b/>
                <w:bCs/>
                <w:sz w:val="18"/>
              </w:rPr>
            </w:pPr>
            <w:r w:rsidRPr="008D0C03">
              <w:rPr>
                <w:b/>
                <w:bCs/>
                <w:sz w:val="18"/>
              </w:rPr>
              <w:t>1</w:t>
            </w:r>
            <w:r>
              <w:rPr>
                <w:b/>
                <w:bCs/>
                <w:sz w:val="18"/>
              </w:rPr>
              <w:t> </w:t>
            </w:r>
            <w:r w:rsidRPr="008D0C03">
              <w:rPr>
                <w:b/>
                <w:bCs/>
                <w:sz w:val="18"/>
              </w:rPr>
              <w:t>838</w:t>
            </w:r>
          </w:p>
        </w:tc>
        <w:tc>
          <w:tcPr>
            <w:tcW w:w="1265" w:type="dxa"/>
            <w:shd w:val="clear" w:color="auto" w:fill="auto"/>
            <w:vAlign w:val="bottom"/>
          </w:tcPr>
          <w:p w14:paraId="6309A3CF"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581</w:t>
            </w:r>
          </w:p>
        </w:tc>
        <w:tc>
          <w:tcPr>
            <w:tcW w:w="1218" w:type="dxa"/>
            <w:shd w:val="clear" w:color="auto" w:fill="auto"/>
            <w:vAlign w:val="bottom"/>
          </w:tcPr>
          <w:p w14:paraId="03DE391C"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273</w:t>
            </w:r>
          </w:p>
        </w:tc>
        <w:tc>
          <w:tcPr>
            <w:tcW w:w="867" w:type="dxa"/>
            <w:shd w:val="clear" w:color="auto" w:fill="auto"/>
            <w:vAlign w:val="bottom"/>
          </w:tcPr>
          <w:p w14:paraId="7F4192C7" w14:textId="77777777" w:rsidR="00E51450" w:rsidRPr="008D0C03" w:rsidRDefault="00E51450" w:rsidP="00122646">
            <w:pPr>
              <w:spacing w:before="40" w:after="40" w:line="220" w:lineRule="exact"/>
              <w:jc w:val="right"/>
              <w:rPr>
                <w:sz w:val="18"/>
              </w:rPr>
            </w:pPr>
            <w:r w:rsidRPr="008D0C03">
              <w:rPr>
                <w:sz w:val="18"/>
              </w:rPr>
              <w:t>308</w:t>
            </w:r>
          </w:p>
        </w:tc>
        <w:tc>
          <w:tcPr>
            <w:tcW w:w="1022" w:type="dxa"/>
            <w:shd w:val="clear" w:color="auto" w:fill="auto"/>
            <w:vAlign w:val="bottom"/>
          </w:tcPr>
          <w:p w14:paraId="11A8D18F" w14:textId="77777777" w:rsidR="00E51450" w:rsidRPr="008D0C03" w:rsidRDefault="00E51450" w:rsidP="00122646">
            <w:pPr>
              <w:spacing w:before="40" w:after="40" w:line="220" w:lineRule="exact"/>
              <w:jc w:val="right"/>
              <w:rPr>
                <w:sz w:val="18"/>
              </w:rPr>
            </w:pPr>
            <w:r w:rsidRPr="008D0C03">
              <w:rPr>
                <w:sz w:val="18"/>
              </w:rPr>
              <w:t>69</w:t>
            </w:r>
          </w:p>
        </w:tc>
        <w:tc>
          <w:tcPr>
            <w:tcW w:w="1155" w:type="dxa"/>
            <w:shd w:val="clear" w:color="auto" w:fill="auto"/>
            <w:vAlign w:val="bottom"/>
          </w:tcPr>
          <w:p w14:paraId="147C18C5" w14:textId="77777777" w:rsidR="00E51450" w:rsidRPr="008D0C03" w:rsidRDefault="00E51450" w:rsidP="00122646">
            <w:pPr>
              <w:spacing w:before="40" w:after="40" w:line="220" w:lineRule="exact"/>
              <w:jc w:val="right"/>
              <w:rPr>
                <w:sz w:val="18"/>
              </w:rPr>
            </w:pPr>
            <w:r w:rsidRPr="008D0C03">
              <w:rPr>
                <w:sz w:val="18"/>
              </w:rPr>
              <w:t>188</w:t>
            </w:r>
          </w:p>
        </w:tc>
      </w:tr>
      <w:tr w:rsidR="00E51450" w:rsidRPr="008D0C03" w14:paraId="6983C065" w14:textId="77777777" w:rsidTr="00122646">
        <w:trPr>
          <w:trHeight w:val="192"/>
        </w:trPr>
        <w:tc>
          <w:tcPr>
            <w:tcW w:w="786" w:type="dxa"/>
            <w:shd w:val="clear" w:color="auto" w:fill="auto"/>
          </w:tcPr>
          <w:p w14:paraId="582A6E5E" w14:textId="77777777" w:rsidR="00E51450" w:rsidRPr="008D0C03" w:rsidRDefault="00E51450" w:rsidP="00122646">
            <w:pPr>
              <w:rPr>
                <w:sz w:val="18"/>
                <w:szCs w:val="18"/>
              </w:rPr>
            </w:pPr>
            <w:r w:rsidRPr="008D0C03">
              <w:rPr>
                <w:sz w:val="18"/>
                <w:szCs w:val="18"/>
              </w:rPr>
              <w:t>2017</w:t>
            </w:r>
          </w:p>
        </w:tc>
        <w:tc>
          <w:tcPr>
            <w:tcW w:w="1057" w:type="dxa"/>
            <w:shd w:val="clear" w:color="auto" w:fill="auto"/>
            <w:vAlign w:val="bottom"/>
          </w:tcPr>
          <w:p w14:paraId="6ED8E7C9" w14:textId="77777777" w:rsidR="00E51450" w:rsidRPr="008D0C03" w:rsidRDefault="00E51450" w:rsidP="00122646">
            <w:pPr>
              <w:spacing w:before="40" w:after="40" w:line="220" w:lineRule="exact"/>
              <w:jc w:val="right"/>
              <w:rPr>
                <w:b/>
                <w:bCs/>
                <w:sz w:val="18"/>
                <w:szCs w:val="18"/>
              </w:rPr>
            </w:pPr>
            <w:r w:rsidRPr="008D0C03">
              <w:rPr>
                <w:b/>
                <w:bCs/>
                <w:sz w:val="18"/>
              </w:rPr>
              <w:t>1</w:t>
            </w:r>
            <w:r>
              <w:rPr>
                <w:b/>
                <w:bCs/>
                <w:sz w:val="18"/>
              </w:rPr>
              <w:t> </w:t>
            </w:r>
            <w:r w:rsidRPr="008D0C03">
              <w:rPr>
                <w:b/>
                <w:bCs/>
                <w:sz w:val="18"/>
              </w:rPr>
              <w:t>408</w:t>
            </w:r>
          </w:p>
        </w:tc>
        <w:tc>
          <w:tcPr>
            <w:tcW w:w="1265" w:type="dxa"/>
            <w:shd w:val="clear" w:color="auto" w:fill="auto"/>
            <w:vAlign w:val="bottom"/>
          </w:tcPr>
          <w:p w14:paraId="1240E97B"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233</w:t>
            </w:r>
          </w:p>
        </w:tc>
        <w:tc>
          <w:tcPr>
            <w:tcW w:w="1218" w:type="dxa"/>
            <w:shd w:val="clear" w:color="auto" w:fill="auto"/>
            <w:vAlign w:val="bottom"/>
          </w:tcPr>
          <w:p w14:paraId="5F49D70B" w14:textId="77777777" w:rsidR="00E51450" w:rsidRPr="008D0C03" w:rsidRDefault="00E51450" w:rsidP="00122646">
            <w:pPr>
              <w:spacing w:before="40" w:after="40" w:line="220" w:lineRule="exact"/>
              <w:jc w:val="right"/>
              <w:rPr>
                <w:sz w:val="18"/>
              </w:rPr>
            </w:pPr>
            <w:r w:rsidRPr="008D0C03">
              <w:rPr>
                <w:sz w:val="18"/>
              </w:rPr>
              <w:t>956</w:t>
            </w:r>
          </w:p>
        </w:tc>
        <w:tc>
          <w:tcPr>
            <w:tcW w:w="867" w:type="dxa"/>
            <w:shd w:val="clear" w:color="auto" w:fill="auto"/>
            <w:vAlign w:val="bottom"/>
          </w:tcPr>
          <w:p w14:paraId="2ECBA627" w14:textId="77777777" w:rsidR="00E51450" w:rsidRPr="008D0C03" w:rsidRDefault="00E51450" w:rsidP="00122646">
            <w:pPr>
              <w:spacing w:before="40" w:after="40" w:line="220" w:lineRule="exact"/>
              <w:jc w:val="right"/>
              <w:rPr>
                <w:sz w:val="18"/>
              </w:rPr>
            </w:pPr>
            <w:r w:rsidRPr="008D0C03">
              <w:rPr>
                <w:sz w:val="18"/>
              </w:rPr>
              <w:t>277</w:t>
            </w:r>
          </w:p>
        </w:tc>
        <w:tc>
          <w:tcPr>
            <w:tcW w:w="1022" w:type="dxa"/>
            <w:shd w:val="clear" w:color="auto" w:fill="auto"/>
            <w:vAlign w:val="bottom"/>
          </w:tcPr>
          <w:p w14:paraId="55B1E1E3" w14:textId="77777777" w:rsidR="00E51450" w:rsidRPr="008D0C03" w:rsidRDefault="00E51450" w:rsidP="00122646">
            <w:pPr>
              <w:spacing w:before="40" w:after="40" w:line="220" w:lineRule="exact"/>
              <w:jc w:val="right"/>
              <w:rPr>
                <w:sz w:val="18"/>
              </w:rPr>
            </w:pPr>
            <w:r w:rsidRPr="008D0C03">
              <w:rPr>
                <w:sz w:val="18"/>
              </w:rPr>
              <w:t>42</w:t>
            </w:r>
          </w:p>
        </w:tc>
        <w:tc>
          <w:tcPr>
            <w:tcW w:w="1155" w:type="dxa"/>
            <w:shd w:val="clear" w:color="auto" w:fill="auto"/>
            <w:vAlign w:val="bottom"/>
          </w:tcPr>
          <w:p w14:paraId="24339264" w14:textId="77777777" w:rsidR="00E51450" w:rsidRPr="008D0C03" w:rsidRDefault="00E51450" w:rsidP="00122646">
            <w:pPr>
              <w:spacing w:before="40" w:after="40" w:line="220" w:lineRule="exact"/>
              <w:jc w:val="right"/>
              <w:rPr>
                <w:sz w:val="18"/>
              </w:rPr>
            </w:pPr>
            <w:r w:rsidRPr="008D0C03">
              <w:rPr>
                <w:sz w:val="18"/>
              </w:rPr>
              <w:t>1</w:t>
            </w:r>
            <w:r>
              <w:rPr>
                <w:sz w:val="18"/>
              </w:rPr>
              <w:t> </w:t>
            </w:r>
            <w:r w:rsidRPr="008D0C03">
              <w:rPr>
                <w:sz w:val="18"/>
              </w:rPr>
              <w:t>331</w:t>
            </w:r>
          </w:p>
        </w:tc>
      </w:tr>
    </w:tbl>
    <w:p w14:paraId="7E78DA20" w14:textId="77777777" w:rsidR="00E51450" w:rsidRPr="00DD519D" w:rsidRDefault="00E51450" w:rsidP="00E51450">
      <w:pPr>
        <w:pStyle w:val="SingleTxtG"/>
        <w:spacing w:before="120" w:after="0" w:line="220" w:lineRule="exact"/>
        <w:ind w:firstLine="170"/>
        <w:jc w:val="left"/>
        <w:rPr>
          <w:bCs/>
          <w:sz w:val="18"/>
        </w:rPr>
      </w:pPr>
      <w:r w:rsidRPr="00DD519D">
        <w:rPr>
          <w:sz w:val="18"/>
        </w:rPr>
        <w:t>За 9 месяцев 2018 г</w:t>
      </w:r>
      <w:r>
        <w:rPr>
          <w:sz w:val="18"/>
        </w:rPr>
        <w:t>ода</w:t>
      </w:r>
      <w:r w:rsidRPr="00DD519D">
        <w:rPr>
          <w:sz w:val="18"/>
        </w:rPr>
        <w:t xml:space="preserve"> вынесено </w:t>
      </w:r>
      <w:r w:rsidRPr="00DD519D">
        <w:rPr>
          <w:bCs/>
          <w:sz w:val="18"/>
        </w:rPr>
        <w:t>987 решений по делам о лишении родительских прав.</w:t>
      </w:r>
    </w:p>
    <w:bookmarkEnd w:id="47"/>
    <w:bookmarkEnd w:id="48"/>
    <w:p w14:paraId="7D54EBFE" w14:textId="77777777" w:rsidR="00E51450" w:rsidRPr="00DD519D" w:rsidRDefault="00E51450" w:rsidP="00E51450">
      <w:pPr>
        <w:pStyle w:val="H23G"/>
      </w:pPr>
      <w:r w:rsidRPr="00DD519D">
        <w:lastRenderedPageBreak/>
        <w:tab/>
      </w:r>
      <w:r w:rsidRPr="00DD519D">
        <w:tab/>
        <w:t>Воссоединение семей (статья 10)</w:t>
      </w:r>
    </w:p>
    <w:p w14:paraId="3DEE5E8B" w14:textId="77777777" w:rsidR="00E51450" w:rsidRPr="00DD519D" w:rsidRDefault="00E51450" w:rsidP="00E51450">
      <w:pPr>
        <w:pStyle w:val="SingleTxtG"/>
      </w:pPr>
      <w:r w:rsidRPr="00DD519D">
        <w:t>160.</w:t>
      </w:r>
      <w:r w:rsidRPr="00DD519D">
        <w:tab/>
        <w:t xml:space="preserve">Выезд из Республики Узбекистан и въезд в Республику Узбекистан граждан </w:t>
      </w:r>
      <w:r w:rsidRPr="00DD519D">
        <w:rPr>
          <w:vanish/>
        </w:rPr>
        <w:t>Республики Узбекистан</w:t>
      </w:r>
      <w:r w:rsidRPr="00DD519D">
        <w:t>, в том числе несовершеннолетних, регулируется Указом Президента от 16.08.2017</w:t>
      </w:r>
      <w:r>
        <w:t> </w:t>
      </w:r>
      <w:r w:rsidRPr="00DD519D">
        <w:t>г. №</w:t>
      </w:r>
      <w:r>
        <w:t> </w:t>
      </w:r>
      <w:r w:rsidRPr="00DD519D">
        <w:t>УП-5156 «О коренных мерах по совершенствованию порядка выезда граждан Республики Узбекистан за границу», Постановлением Правительства от 06.02.2014</w:t>
      </w:r>
      <w:r>
        <w:t> </w:t>
      </w:r>
      <w:r w:rsidRPr="00DD519D">
        <w:t>г. №</w:t>
      </w:r>
      <w:r>
        <w:t> </w:t>
      </w:r>
      <w:r w:rsidRPr="00DD519D">
        <w:t>24 «О мерах по совершенствованию порядка выезда граждан Республики Узбекистан за границу», Постановлением Правительства от 30.12.2000</w:t>
      </w:r>
      <w:r>
        <w:t> </w:t>
      </w:r>
      <w:r w:rsidRPr="00DD519D">
        <w:t>г. №</w:t>
      </w:r>
      <w:r>
        <w:t> </w:t>
      </w:r>
      <w:r w:rsidRPr="00DD519D">
        <w:t xml:space="preserve">519 «Об утверждении Положения </w:t>
      </w:r>
      <w:r w:rsidRPr="00FC4D64">
        <w:t>“</w:t>
      </w:r>
      <w:r w:rsidRPr="00DD519D">
        <w:t>О порядке оформления и выдачи удостоверения граждан Республики Узбекистан, не достигших 16-летнего возраста</w:t>
      </w:r>
      <w:r w:rsidRPr="000079F5">
        <w:t>”</w:t>
      </w:r>
      <w:r w:rsidRPr="00DD519D">
        <w:t>», Постановлением Правительства об утверждении порядка выезда за границу граждан Республики Узбекистан и Положения о дипломатическом паспорте Республики Узбекистан от 6 января 1995 г</w:t>
      </w:r>
      <w:r>
        <w:t>ода</w:t>
      </w:r>
      <w:r w:rsidRPr="00DD519D">
        <w:t xml:space="preserve">. </w:t>
      </w:r>
    </w:p>
    <w:p w14:paraId="7CADCA4B" w14:textId="77777777" w:rsidR="00E51450" w:rsidRPr="00DD519D" w:rsidRDefault="00E51450" w:rsidP="00E51450">
      <w:pPr>
        <w:pStyle w:val="SingleTxtG"/>
      </w:pPr>
      <w:r w:rsidRPr="00DD519D">
        <w:t>161.</w:t>
      </w:r>
      <w:r w:rsidRPr="00DD519D">
        <w:tab/>
        <w:t>Число прибывших за год составило 157,1 тыс</w:t>
      </w:r>
      <w:r>
        <w:t>.</w:t>
      </w:r>
      <w:r w:rsidRPr="00DD519D">
        <w:t xml:space="preserve"> человек, а выбывших — 177,7</w:t>
      </w:r>
      <w:r>
        <w:t> </w:t>
      </w:r>
      <w:r w:rsidRPr="00DD519D">
        <w:t>тыс</w:t>
      </w:r>
      <w:r>
        <w:t>.</w:t>
      </w:r>
      <w:r w:rsidRPr="00DD519D">
        <w:t xml:space="preserve"> человек. Сальдо миграции составило 20,6 тыс</w:t>
      </w:r>
      <w:r>
        <w:t>.</w:t>
      </w:r>
      <w:r w:rsidRPr="00DD519D">
        <w:t xml:space="preserve"> человек и по сравнению с 2016 годом уменьшилось на 5600 человек.</w:t>
      </w:r>
    </w:p>
    <w:p w14:paraId="32368A3F" w14:textId="77777777" w:rsidR="00E51450" w:rsidRPr="00DD519D" w:rsidRDefault="00E51450" w:rsidP="00E51450">
      <w:pPr>
        <w:pStyle w:val="SingleTxtG"/>
      </w:pPr>
      <w:r w:rsidRPr="00DD519D">
        <w:t>162.</w:t>
      </w:r>
      <w:r w:rsidRPr="00DD519D">
        <w:tab/>
        <w:t>Из общего количества прибывших из-за рубежа 36,4</w:t>
      </w:r>
      <w:r>
        <w:t> </w:t>
      </w:r>
      <w:r w:rsidRPr="00DD519D">
        <w:t>% приехали из Казахстана, 31</w:t>
      </w:r>
      <w:r>
        <w:t> </w:t>
      </w:r>
      <w:r w:rsidRPr="00DD519D">
        <w:t>% — из России, 18,1</w:t>
      </w:r>
      <w:r>
        <w:t> </w:t>
      </w:r>
      <w:r w:rsidRPr="00DD519D">
        <w:t>% — из Таджикистана, 3,3</w:t>
      </w:r>
      <w:r>
        <w:t> </w:t>
      </w:r>
      <w:r w:rsidRPr="00DD519D">
        <w:t>% — из Туркменистана, 1,6</w:t>
      </w:r>
      <w:r>
        <w:t> </w:t>
      </w:r>
      <w:r w:rsidRPr="00DD519D">
        <w:t>% — из Кыргызстана, 9,6</w:t>
      </w:r>
      <w:r>
        <w:t> </w:t>
      </w:r>
      <w:r w:rsidRPr="00DD519D">
        <w:t xml:space="preserve">% — из других государств. </w:t>
      </w:r>
    </w:p>
    <w:p w14:paraId="7162550C" w14:textId="77777777" w:rsidR="00E51450" w:rsidRPr="00DD519D" w:rsidRDefault="00E51450" w:rsidP="00E51450">
      <w:pPr>
        <w:pStyle w:val="SingleTxtG"/>
      </w:pPr>
      <w:r w:rsidRPr="00DD519D">
        <w:t>163.</w:t>
      </w:r>
      <w:r w:rsidRPr="00DD519D">
        <w:tab/>
        <w:t>52,2</w:t>
      </w:r>
      <w:r>
        <w:t> </w:t>
      </w:r>
      <w:r w:rsidRPr="00DD519D">
        <w:t>% выбывших за рубеж направились в Россию, 42</w:t>
      </w:r>
      <w:r>
        <w:t> </w:t>
      </w:r>
      <w:r w:rsidRPr="00DD519D">
        <w:t xml:space="preserve">% — в Казахстан, </w:t>
      </w:r>
      <w:r>
        <w:br/>
      </w:r>
      <w:r w:rsidRPr="00DD519D">
        <w:t>по 0,5</w:t>
      </w:r>
      <w:r>
        <w:t> </w:t>
      </w:r>
      <w:r w:rsidRPr="00DD519D">
        <w:t>% — в Кыргызстан и Таджикистан, 0,4</w:t>
      </w:r>
      <w:r>
        <w:t> </w:t>
      </w:r>
      <w:r w:rsidRPr="00DD519D">
        <w:t>% — на Украину, 4,4</w:t>
      </w:r>
      <w:r>
        <w:t> </w:t>
      </w:r>
      <w:r w:rsidRPr="00DD519D">
        <w:t xml:space="preserve">% — в другие государства. </w:t>
      </w:r>
    </w:p>
    <w:p w14:paraId="6465961B" w14:textId="77777777" w:rsidR="00E51450" w:rsidRPr="00DD519D" w:rsidRDefault="00E51450" w:rsidP="00E51450">
      <w:pPr>
        <w:pStyle w:val="SingleTxtG"/>
      </w:pPr>
      <w:r w:rsidRPr="00DD519D">
        <w:t>164.</w:t>
      </w:r>
      <w:r w:rsidRPr="00DD519D">
        <w:tab/>
        <w:t>Число прибывших в Узбекистан на постоянное жительство составило 2094</w:t>
      </w:r>
      <w:r>
        <w:t> </w:t>
      </w:r>
      <w:r w:rsidRPr="00DD519D">
        <w:t>человека, а выбывших на постоянное жительство за рубеж — 21,1 тыс</w:t>
      </w:r>
      <w:r>
        <w:t>.</w:t>
      </w:r>
      <w:r w:rsidRPr="00DD519D">
        <w:t xml:space="preserve"> человек.</w:t>
      </w:r>
    </w:p>
    <w:p w14:paraId="283C879D" w14:textId="77777777" w:rsidR="00E51450" w:rsidRPr="00DD519D" w:rsidRDefault="00E51450" w:rsidP="00E51450">
      <w:pPr>
        <w:pStyle w:val="H23G"/>
      </w:pPr>
      <w:bookmarkStart w:id="50" w:name="_Toc221098441"/>
      <w:bookmarkStart w:id="51" w:name="_Toc221103199"/>
      <w:r w:rsidRPr="00DD519D">
        <w:tab/>
      </w:r>
      <w:r w:rsidRPr="00DD519D">
        <w:tab/>
        <w:t>Дети, лишенные семейного окружения (статья 20)</w:t>
      </w:r>
      <w:bookmarkEnd w:id="50"/>
      <w:bookmarkEnd w:id="51"/>
    </w:p>
    <w:p w14:paraId="352B6AE7" w14:textId="77777777" w:rsidR="00E51450" w:rsidRPr="00DD519D" w:rsidRDefault="00E51450" w:rsidP="00E51450">
      <w:pPr>
        <w:pStyle w:val="SingleTxtG"/>
      </w:pPr>
      <w:r w:rsidRPr="00DD519D">
        <w:t>165.</w:t>
      </w:r>
      <w:r w:rsidRPr="00DD519D">
        <w:tab/>
        <w:t>Согласно ст</w:t>
      </w:r>
      <w:r>
        <w:t>.</w:t>
      </w:r>
      <w:r w:rsidRPr="00DD519D">
        <w:t xml:space="preserve"> 150 СК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 в</w:t>
      </w:r>
      <w:r>
        <w:t> </w:t>
      </w:r>
      <w:r w:rsidRPr="00DD519D">
        <w:t>учреждения для детей-сирот и детей, оставшихся без попечения родителей.</w:t>
      </w:r>
    </w:p>
    <w:p w14:paraId="5DB0E3BA" w14:textId="77777777" w:rsidR="00E51450" w:rsidRPr="00DD519D" w:rsidRDefault="00E51450" w:rsidP="00E51450">
      <w:pPr>
        <w:pStyle w:val="SingleTxtG"/>
      </w:pPr>
      <w:r w:rsidRPr="00DD519D">
        <w:t>166.</w:t>
      </w:r>
      <w:r w:rsidRPr="00DD519D">
        <w:tab/>
        <w:t>На сегодняшний день 14</w:t>
      </w:r>
      <w:r>
        <w:t> </w:t>
      </w:r>
      <w:r w:rsidRPr="00DD519D">
        <w:t>151 ребенка, оставшиеся без попечения родителей, находятся под опекой, 10</w:t>
      </w:r>
      <w:r>
        <w:t> </w:t>
      </w:r>
      <w:r w:rsidRPr="00DD519D">
        <w:t xml:space="preserve">001 </w:t>
      </w:r>
      <w:r>
        <w:t>⸻</w:t>
      </w:r>
      <w:r w:rsidRPr="00DD519D">
        <w:t xml:space="preserve"> на попечении, 33</w:t>
      </w:r>
      <w:r>
        <w:t> </w:t>
      </w:r>
      <w:r w:rsidRPr="00DD519D">
        <w:t xml:space="preserve">946 детей переданы на усыновление, а также 604 ребенка, переданы на воспитание в семьи (патронат). </w:t>
      </w:r>
    </w:p>
    <w:p w14:paraId="661D3F2B" w14:textId="77777777" w:rsidR="00E51450" w:rsidRPr="00DD519D" w:rsidRDefault="00E51450" w:rsidP="00E51450">
      <w:pPr>
        <w:pStyle w:val="SingleTxtG"/>
      </w:pPr>
      <w:r w:rsidRPr="00DD519D">
        <w:t>167.</w:t>
      </w:r>
      <w:r w:rsidRPr="00DD519D">
        <w:tab/>
        <w:t xml:space="preserve">В системе МНО функционируют 19 домов «Мехрибонлик», 3 </w:t>
      </w:r>
      <w:r>
        <w:t>⸻</w:t>
      </w:r>
      <w:r w:rsidRPr="00DD519D">
        <w:t xml:space="preserve"> «Детских городка» и 1 детский дом семейного типа, где воспитываются 2467 ребенка, оставшихся без попечения родителей. В 3 «SOS </w:t>
      </w:r>
      <w:r>
        <w:t>⸻</w:t>
      </w:r>
      <w:r w:rsidRPr="00DD519D">
        <w:t xml:space="preserve"> Детских деревнях Узбекистана» проживают 202 ребенка, оставшиеся без попечения родителей. Общее количество усыновленных детей за период 2014</w:t>
      </w:r>
      <w:r>
        <w:t>−</w:t>
      </w:r>
      <w:r w:rsidRPr="00DD519D">
        <w:t xml:space="preserve">2016 года составляет 7995 детей. </w:t>
      </w:r>
    </w:p>
    <w:tbl>
      <w:tblPr>
        <w:tblW w:w="7370" w:type="dxa"/>
        <w:tblInd w:w="1134" w:type="dxa"/>
        <w:tblLayout w:type="fixed"/>
        <w:tblCellMar>
          <w:left w:w="0" w:type="dxa"/>
          <w:right w:w="0" w:type="dxa"/>
        </w:tblCellMar>
        <w:tblLook w:val="04A0" w:firstRow="1" w:lastRow="0" w:firstColumn="1" w:lastColumn="0" w:noHBand="0" w:noVBand="1"/>
      </w:tblPr>
      <w:tblGrid>
        <w:gridCol w:w="2979"/>
        <w:gridCol w:w="4391"/>
      </w:tblGrid>
      <w:tr w:rsidR="00E51450" w:rsidRPr="0071552F" w14:paraId="7ED5ED98" w14:textId="77777777" w:rsidTr="00122646">
        <w:trPr>
          <w:tblHeader/>
        </w:trPr>
        <w:tc>
          <w:tcPr>
            <w:tcW w:w="2979" w:type="dxa"/>
            <w:tcBorders>
              <w:top w:val="single" w:sz="4" w:space="0" w:color="auto"/>
              <w:bottom w:val="single" w:sz="12" w:space="0" w:color="auto"/>
            </w:tcBorders>
            <w:shd w:val="clear" w:color="auto" w:fill="auto"/>
            <w:vAlign w:val="bottom"/>
          </w:tcPr>
          <w:p w14:paraId="0B0D4458" w14:textId="77777777" w:rsidR="00E51450" w:rsidRPr="0071552F" w:rsidRDefault="00E51450" w:rsidP="00122646">
            <w:pPr>
              <w:suppressAutoHyphens w:val="0"/>
              <w:spacing w:before="80" w:after="80" w:line="200" w:lineRule="exact"/>
              <w:rPr>
                <w:i/>
                <w:sz w:val="16"/>
              </w:rPr>
            </w:pPr>
            <w:r w:rsidRPr="0071552F">
              <w:rPr>
                <w:i/>
                <w:sz w:val="16"/>
              </w:rPr>
              <w:t>Год</w:t>
            </w:r>
          </w:p>
        </w:tc>
        <w:tc>
          <w:tcPr>
            <w:tcW w:w="4391" w:type="dxa"/>
            <w:tcBorders>
              <w:top w:val="single" w:sz="4" w:space="0" w:color="auto"/>
              <w:bottom w:val="single" w:sz="12" w:space="0" w:color="auto"/>
            </w:tcBorders>
            <w:shd w:val="clear" w:color="auto" w:fill="auto"/>
            <w:vAlign w:val="bottom"/>
          </w:tcPr>
          <w:p w14:paraId="170390C7" w14:textId="77777777" w:rsidR="00E51450" w:rsidRPr="0071552F" w:rsidRDefault="00E51450" w:rsidP="00122646">
            <w:pPr>
              <w:suppressAutoHyphens w:val="0"/>
              <w:spacing w:before="80" w:after="80" w:line="200" w:lineRule="exact"/>
              <w:jc w:val="right"/>
              <w:rPr>
                <w:i/>
                <w:sz w:val="16"/>
              </w:rPr>
            </w:pPr>
            <w:r w:rsidRPr="0071552F">
              <w:rPr>
                <w:i/>
                <w:sz w:val="16"/>
              </w:rPr>
              <w:t>Количество усыновленных детей</w:t>
            </w:r>
          </w:p>
        </w:tc>
      </w:tr>
      <w:tr w:rsidR="00E51450" w:rsidRPr="0071552F" w14:paraId="6586F100" w14:textId="77777777" w:rsidTr="00122646">
        <w:tc>
          <w:tcPr>
            <w:tcW w:w="2979" w:type="dxa"/>
            <w:tcBorders>
              <w:top w:val="single" w:sz="12" w:space="0" w:color="auto"/>
            </w:tcBorders>
            <w:shd w:val="clear" w:color="auto" w:fill="auto"/>
          </w:tcPr>
          <w:p w14:paraId="7008CF1C" w14:textId="77777777" w:rsidR="00E51450" w:rsidRPr="0071552F" w:rsidRDefault="00E51450" w:rsidP="00122646">
            <w:pPr>
              <w:suppressAutoHyphens w:val="0"/>
              <w:spacing w:before="40" w:after="40" w:line="220" w:lineRule="exact"/>
              <w:rPr>
                <w:sz w:val="18"/>
              </w:rPr>
            </w:pPr>
            <w:r w:rsidRPr="0071552F">
              <w:rPr>
                <w:sz w:val="18"/>
              </w:rPr>
              <w:t xml:space="preserve">2014 </w:t>
            </w:r>
          </w:p>
        </w:tc>
        <w:tc>
          <w:tcPr>
            <w:tcW w:w="4391" w:type="dxa"/>
            <w:tcBorders>
              <w:top w:val="single" w:sz="12" w:space="0" w:color="auto"/>
            </w:tcBorders>
            <w:shd w:val="clear" w:color="auto" w:fill="auto"/>
            <w:vAlign w:val="bottom"/>
          </w:tcPr>
          <w:p w14:paraId="1CFE5EC8" w14:textId="77777777" w:rsidR="00E51450" w:rsidRPr="0071552F" w:rsidRDefault="00E51450" w:rsidP="00122646">
            <w:pPr>
              <w:suppressAutoHyphens w:val="0"/>
              <w:spacing w:before="40" w:after="40" w:line="220" w:lineRule="exact"/>
              <w:jc w:val="right"/>
              <w:rPr>
                <w:sz w:val="18"/>
              </w:rPr>
            </w:pPr>
            <w:r w:rsidRPr="0071552F">
              <w:rPr>
                <w:sz w:val="18"/>
              </w:rPr>
              <w:t>2</w:t>
            </w:r>
            <w:r>
              <w:rPr>
                <w:sz w:val="18"/>
              </w:rPr>
              <w:t> </w:t>
            </w:r>
            <w:r w:rsidRPr="0071552F">
              <w:rPr>
                <w:sz w:val="18"/>
              </w:rPr>
              <w:t>350</w:t>
            </w:r>
          </w:p>
        </w:tc>
      </w:tr>
      <w:tr w:rsidR="00E51450" w:rsidRPr="0071552F" w14:paraId="3ED0F9CE" w14:textId="77777777" w:rsidTr="00122646">
        <w:tc>
          <w:tcPr>
            <w:tcW w:w="2979" w:type="dxa"/>
            <w:shd w:val="clear" w:color="auto" w:fill="auto"/>
          </w:tcPr>
          <w:p w14:paraId="04D87EBF" w14:textId="77777777" w:rsidR="00E51450" w:rsidRPr="0071552F" w:rsidRDefault="00E51450" w:rsidP="00122646">
            <w:pPr>
              <w:suppressAutoHyphens w:val="0"/>
              <w:spacing w:before="40" w:after="40" w:line="220" w:lineRule="exact"/>
              <w:rPr>
                <w:sz w:val="18"/>
              </w:rPr>
            </w:pPr>
            <w:r w:rsidRPr="0071552F">
              <w:rPr>
                <w:sz w:val="18"/>
              </w:rPr>
              <w:t xml:space="preserve">2015 </w:t>
            </w:r>
          </w:p>
        </w:tc>
        <w:tc>
          <w:tcPr>
            <w:tcW w:w="4391" w:type="dxa"/>
            <w:shd w:val="clear" w:color="auto" w:fill="auto"/>
            <w:vAlign w:val="bottom"/>
          </w:tcPr>
          <w:p w14:paraId="00830E87" w14:textId="77777777" w:rsidR="00E51450" w:rsidRPr="0071552F" w:rsidRDefault="00E51450" w:rsidP="00122646">
            <w:pPr>
              <w:suppressAutoHyphens w:val="0"/>
              <w:spacing w:before="40" w:after="40" w:line="220" w:lineRule="exact"/>
              <w:jc w:val="right"/>
              <w:rPr>
                <w:sz w:val="18"/>
              </w:rPr>
            </w:pPr>
            <w:r w:rsidRPr="0071552F">
              <w:rPr>
                <w:sz w:val="18"/>
              </w:rPr>
              <w:t>2</w:t>
            </w:r>
            <w:r>
              <w:rPr>
                <w:sz w:val="18"/>
              </w:rPr>
              <w:t> </w:t>
            </w:r>
            <w:r w:rsidRPr="0071552F">
              <w:rPr>
                <w:sz w:val="18"/>
              </w:rPr>
              <w:t>816</w:t>
            </w:r>
          </w:p>
        </w:tc>
      </w:tr>
      <w:tr w:rsidR="00E51450" w:rsidRPr="0071552F" w14:paraId="7B80397D" w14:textId="77777777" w:rsidTr="00122646">
        <w:tc>
          <w:tcPr>
            <w:tcW w:w="2979" w:type="dxa"/>
            <w:tcBorders>
              <w:bottom w:val="single" w:sz="12" w:space="0" w:color="auto"/>
            </w:tcBorders>
            <w:shd w:val="clear" w:color="auto" w:fill="auto"/>
          </w:tcPr>
          <w:p w14:paraId="720C267B" w14:textId="77777777" w:rsidR="00E51450" w:rsidRPr="0071552F" w:rsidRDefault="00E51450" w:rsidP="00122646">
            <w:pPr>
              <w:suppressAutoHyphens w:val="0"/>
              <w:spacing w:before="40" w:after="40" w:line="220" w:lineRule="exact"/>
              <w:rPr>
                <w:sz w:val="18"/>
              </w:rPr>
            </w:pPr>
            <w:r w:rsidRPr="0071552F">
              <w:rPr>
                <w:sz w:val="18"/>
              </w:rPr>
              <w:t xml:space="preserve">2016 </w:t>
            </w:r>
          </w:p>
        </w:tc>
        <w:tc>
          <w:tcPr>
            <w:tcW w:w="4391" w:type="dxa"/>
            <w:tcBorders>
              <w:bottom w:val="single" w:sz="12" w:space="0" w:color="auto"/>
            </w:tcBorders>
            <w:shd w:val="clear" w:color="auto" w:fill="auto"/>
            <w:vAlign w:val="bottom"/>
          </w:tcPr>
          <w:p w14:paraId="572D2F66" w14:textId="77777777" w:rsidR="00E51450" w:rsidRPr="0071552F" w:rsidRDefault="00E51450" w:rsidP="00122646">
            <w:pPr>
              <w:suppressAutoHyphens w:val="0"/>
              <w:spacing w:before="40" w:after="40" w:line="220" w:lineRule="exact"/>
              <w:jc w:val="right"/>
              <w:rPr>
                <w:sz w:val="18"/>
              </w:rPr>
            </w:pPr>
            <w:r w:rsidRPr="0071552F">
              <w:rPr>
                <w:sz w:val="18"/>
              </w:rPr>
              <w:t>2</w:t>
            </w:r>
            <w:r>
              <w:rPr>
                <w:sz w:val="18"/>
              </w:rPr>
              <w:t> </w:t>
            </w:r>
            <w:r w:rsidRPr="0071552F">
              <w:rPr>
                <w:sz w:val="18"/>
              </w:rPr>
              <w:t>829</w:t>
            </w:r>
          </w:p>
        </w:tc>
      </w:tr>
    </w:tbl>
    <w:p w14:paraId="012A5DA9" w14:textId="77777777" w:rsidR="00E51450" w:rsidRPr="00DD519D" w:rsidRDefault="00E51450" w:rsidP="00E51450">
      <w:pPr>
        <w:pStyle w:val="SingleTxtG"/>
        <w:spacing w:before="120"/>
      </w:pPr>
      <w:r w:rsidRPr="00DD519D">
        <w:t>168.</w:t>
      </w:r>
      <w:r w:rsidRPr="00DD519D">
        <w:tab/>
        <w:t>В дома «Мехрибонлик» временно принимаются дети из малообеспеченных, многодетных семей, дети, имеющие только одного родителя (мать или отца), с целью социальной поддержки этих семей сроком до одного года. Дальнейшее их пребывание в доме «Мехрибонлик» определяется решением хокима района (города), по заключению органа опеки и попечительства по месту жительства воспитанника.</w:t>
      </w:r>
    </w:p>
    <w:p w14:paraId="5157C993" w14:textId="77777777" w:rsidR="00E51450" w:rsidRPr="00DD519D" w:rsidRDefault="00E51450" w:rsidP="00E51450">
      <w:pPr>
        <w:pStyle w:val="SingleTxtG"/>
      </w:pPr>
      <w:r w:rsidRPr="00DD519D">
        <w:t>169.</w:t>
      </w:r>
      <w:r w:rsidRPr="00DD519D">
        <w:tab/>
        <w:t>В целях дальнейшего сокращения социального сиротства, совершенствования механизмов государственной поддержки воспитания детей-сирот и детей, оставшихся без попечения родителей, создания широких возможностей для их ускоренной социальной адаптации, улучшения работы воспитательных учреждений, а также укрепления роли семьи в воспитании физически здорового и духовно развитого поколения принято Постановление Президента, предусматривающее:</w:t>
      </w:r>
    </w:p>
    <w:p w14:paraId="2FDCFA8D" w14:textId="77777777" w:rsidR="00E51450" w:rsidRPr="00DD519D" w:rsidRDefault="00E51450" w:rsidP="00E51450">
      <w:pPr>
        <w:pStyle w:val="Bullet1G"/>
        <w:tabs>
          <w:tab w:val="left" w:pos="1701"/>
        </w:tabs>
      </w:pPr>
      <w:r w:rsidRPr="00DD519D">
        <w:lastRenderedPageBreak/>
        <w:tab/>
        <w:t xml:space="preserve">поэтапное преобразования домов «Мехрибонлик» в малокомплектные детские городки и другие альтернативные формы социальных учреждений; </w:t>
      </w:r>
    </w:p>
    <w:p w14:paraId="4B84B29D" w14:textId="77777777" w:rsidR="00E51450" w:rsidRPr="00DD519D" w:rsidRDefault="00E51450" w:rsidP="00E51450">
      <w:pPr>
        <w:pStyle w:val="Bullet1G"/>
        <w:tabs>
          <w:tab w:val="left" w:pos="1701"/>
        </w:tabs>
      </w:pPr>
      <w:r w:rsidRPr="00DD519D">
        <w:tab/>
        <w:t xml:space="preserve">разработку Программы мер по деинституционализации домов «Мехрибонлик» на 2019–2023 годы; </w:t>
      </w:r>
    </w:p>
    <w:p w14:paraId="3CC4FE23" w14:textId="77777777" w:rsidR="00E51450" w:rsidRPr="00DD519D" w:rsidRDefault="00E51450" w:rsidP="00E51450">
      <w:pPr>
        <w:pStyle w:val="Bullet1G"/>
        <w:tabs>
          <w:tab w:val="left" w:pos="1701"/>
        </w:tabs>
      </w:pPr>
      <w:r w:rsidRPr="00DD519D">
        <w:tab/>
        <w:t>оснащение территории и помещений домов «Мехрибонлик», детских городков и домов ребенка камерами видеонаблюдения, предусмотрев возможность хранения видеозаписей в специальном архиве в течение не менее одного месяца;</w:t>
      </w:r>
    </w:p>
    <w:p w14:paraId="6C565B08" w14:textId="77777777" w:rsidR="00E51450" w:rsidRPr="00DD519D" w:rsidRDefault="00E51450" w:rsidP="00E51450">
      <w:pPr>
        <w:pStyle w:val="Bullet1G"/>
        <w:tabs>
          <w:tab w:val="left" w:pos="1701"/>
        </w:tabs>
      </w:pPr>
      <w:r w:rsidRPr="00DD519D">
        <w:tab/>
        <w:t>освобождение органов опеки и попечительства, домов «Мехрибонлик», детских городков, домов ребенка и других воспитательных учреждений для детей-сирот и детей, оставшихся без попечения родителей от уплаты государственной пошлины и сборов при оформлении документов, связанных с устройством детей-сирот и детей, оставшихся без попечения родителей, через государственные нотариальные конторы, Центры государственных услуг, органы ЗАГС, внутренних дел, государственные медицинские и другие учреждения; а также обращении в суды с заявлениями в целях защиты прав и законных интересов детей-сирот и детей, оставшихся без попечения родителей.</w:t>
      </w:r>
    </w:p>
    <w:p w14:paraId="47EF2556" w14:textId="77777777" w:rsidR="00E51450" w:rsidRPr="00DD519D" w:rsidRDefault="00E51450" w:rsidP="00E51450">
      <w:pPr>
        <w:pStyle w:val="SingleTxtG"/>
      </w:pPr>
      <w:r w:rsidRPr="00DD519D">
        <w:t>170.</w:t>
      </w:r>
      <w:r w:rsidRPr="00DD519D">
        <w:tab/>
        <w:t>При формировании параметров строительства доступных многоквартирных домов в городах и сельской местности с 2020 года будет предусматриваться строительство домов для реализации детям-сиротам и детям, оставшимся без попечения родителей, на основе льготного ипотечного кредитования.</w:t>
      </w:r>
    </w:p>
    <w:p w14:paraId="3C782F95" w14:textId="77777777" w:rsidR="00E51450" w:rsidRPr="00DD519D" w:rsidRDefault="00E51450" w:rsidP="00E51450">
      <w:pPr>
        <w:pStyle w:val="SingleTxtG"/>
      </w:pPr>
      <w:r w:rsidRPr="00DD519D">
        <w:t>171.</w:t>
      </w:r>
      <w:r w:rsidRPr="00DD519D">
        <w:tab/>
        <w:t>Детям-сиротам и детям, оставшимся без попечения родителей, включая лиц из их числа в возрасте от 18 до 23 лет, планируется предоставление льготных ипотечных кредитов для приобретения квартир в многоквартирных домах, а также кредиты для занятия предпринимательской деятельностью. Первоначальный взнос ипотечного кредита выплачивается за счет средств Фонда развития Союза молодежи.</w:t>
      </w:r>
    </w:p>
    <w:p w14:paraId="69C62AB6" w14:textId="77777777" w:rsidR="00E51450" w:rsidRPr="00DD519D" w:rsidRDefault="00E51450" w:rsidP="00E51450">
      <w:pPr>
        <w:pStyle w:val="H23G"/>
      </w:pPr>
      <w:r w:rsidRPr="00DD519D">
        <w:tab/>
      </w:r>
      <w:r w:rsidRPr="00DD519D">
        <w:tab/>
        <w:t>Усыновление/удочерение (статья 21)</w:t>
      </w:r>
    </w:p>
    <w:p w14:paraId="7261822C" w14:textId="77777777" w:rsidR="00E51450" w:rsidRPr="00DD519D" w:rsidRDefault="00E51450" w:rsidP="00E51450">
      <w:pPr>
        <w:pStyle w:val="SingleTxtG"/>
      </w:pPr>
      <w:r w:rsidRPr="00DD519D">
        <w:t>172.</w:t>
      </w:r>
      <w:r w:rsidRPr="00DD519D">
        <w:tab/>
        <w:t>Положения данной статьи подробно освещены в пунктах 668</w:t>
      </w:r>
      <w:r>
        <w:t>−</w:t>
      </w:r>
      <w:r w:rsidRPr="00DD519D">
        <w:t xml:space="preserve">685 </w:t>
      </w:r>
      <w:r>
        <w:t>т</w:t>
      </w:r>
      <w:r w:rsidRPr="00DD519D">
        <w:t xml:space="preserve">ретьего и </w:t>
      </w:r>
      <w:r>
        <w:t>ч</w:t>
      </w:r>
      <w:r w:rsidRPr="00DD519D">
        <w:t>етвертого периодическ</w:t>
      </w:r>
      <w:r>
        <w:t>их докладов</w:t>
      </w:r>
      <w:r w:rsidRPr="00DD519D">
        <w:t xml:space="preserve">. </w:t>
      </w:r>
    </w:p>
    <w:p w14:paraId="21CBCE11" w14:textId="77777777" w:rsidR="00E51450" w:rsidRPr="00DD519D" w:rsidRDefault="00E51450" w:rsidP="00E51450">
      <w:pPr>
        <w:pStyle w:val="SingleTxtG"/>
      </w:pPr>
      <w:r w:rsidRPr="00DD519D">
        <w:t>173.</w:t>
      </w:r>
      <w:r w:rsidRPr="00DD519D">
        <w:tab/>
        <w:t xml:space="preserve">Законодательством предусматривается исключительно судебный порядок усыновления (удочерения) детей в Республике Узбекистан. Усыновление допускается только в отношении несовершеннолетних детей и только в их интересах. </w:t>
      </w:r>
    </w:p>
    <w:p w14:paraId="22AD3439" w14:textId="77777777" w:rsidR="00E51450" w:rsidRPr="00DD519D" w:rsidRDefault="00E51450" w:rsidP="00E51450">
      <w:pPr>
        <w:pStyle w:val="SingleTxtG"/>
      </w:pPr>
      <w:r w:rsidRPr="00DD519D">
        <w:t>174.</w:t>
      </w:r>
      <w:r w:rsidRPr="00DD519D">
        <w:tab/>
        <w:t>Законодательством гарантируется тайна усыновления. Лица, разгласившие тайну усыновления против воли усыновителя или органа опеки и попечительства, несут установленную законом ответственность.</w:t>
      </w:r>
    </w:p>
    <w:p w14:paraId="69B94493" w14:textId="77777777" w:rsidR="00E51450" w:rsidRPr="00DD519D" w:rsidRDefault="00E51450" w:rsidP="00E51450">
      <w:pPr>
        <w:pStyle w:val="SingleTxtG"/>
      </w:pPr>
      <w:r w:rsidRPr="00DD519D">
        <w:t>175.</w:t>
      </w:r>
      <w:r w:rsidRPr="00DD519D">
        <w:tab/>
        <w:t>Согласно Закон</w:t>
      </w:r>
      <w:r>
        <w:t>у</w:t>
      </w:r>
      <w:r w:rsidRPr="00DD519D">
        <w:t xml:space="preserve"> «Об утверждении Консульского Устава» Консульские учреждения принимают меры по установлению опеки или попечительства над проживающими вне пределов Республики Узбекистан несовершеннолетними, оставшимися без попечения родителей, недееспособными или ограниченными в дееспособности гражданами Республики Узбекистан, а также в отношении совершеннолетних граждан Республики Узбекистан, которые по состоянию здоровья не могут самостоятельно осуществлять свои права и выполнять свои обязанности.</w:t>
      </w:r>
    </w:p>
    <w:p w14:paraId="03889B64" w14:textId="77777777" w:rsidR="00E51450" w:rsidRPr="00DD519D" w:rsidRDefault="00E51450" w:rsidP="00E51450">
      <w:pPr>
        <w:pStyle w:val="SingleTxtG"/>
      </w:pPr>
      <w:r w:rsidRPr="00DD519D">
        <w:t>176.</w:t>
      </w:r>
      <w:r w:rsidRPr="00DD519D">
        <w:tab/>
        <w:t>По просьбе граждан Республики Узбекистан, постоянно проживающих на территории консульского округа, иностранных граждан или лиц без гражданства, желающих усыновить (удочерить) несовершеннолетнего гражданина Республики Узбекистан, проживающего на территории Республики Узбекистан, консульское должностное лицо информирует их о судебном порядке усыновления (удочерения), установленном законодательством Республики Узбекистан.</w:t>
      </w:r>
    </w:p>
    <w:p w14:paraId="2ABDF298" w14:textId="77777777" w:rsidR="00E51450" w:rsidRPr="00DD519D" w:rsidRDefault="00E51450" w:rsidP="00E51450">
      <w:pPr>
        <w:pStyle w:val="SingleTxtG"/>
      </w:pPr>
      <w:r w:rsidRPr="00DD519D">
        <w:t>177.</w:t>
      </w:r>
      <w:r w:rsidRPr="00DD519D">
        <w:tab/>
        <w:t xml:space="preserve">Консульское должностное лицо, которому стало известно о том, что несовершеннолетний гражданин Республики Узбекистан остался на территории консульского округа без попечения родителей, извещает об этом МИД, оказывает содействие в установлении над таким гражданином Республики Узбекистан опеки или </w:t>
      </w:r>
      <w:r w:rsidRPr="00DD519D">
        <w:lastRenderedPageBreak/>
        <w:t>попечительства и принимает меры по защите его имущественных и личных неимущественных прав.</w:t>
      </w:r>
    </w:p>
    <w:p w14:paraId="54106B96" w14:textId="77777777" w:rsidR="00E51450" w:rsidRPr="00DD519D" w:rsidRDefault="00E51450" w:rsidP="00E51450">
      <w:pPr>
        <w:pStyle w:val="H23G"/>
      </w:pPr>
      <w:r w:rsidRPr="00DD519D">
        <w:tab/>
      </w:r>
      <w:r w:rsidRPr="00DD519D">
        <w:tab/>
        <w:t>Периодическая оценка условий, связанных с попечением (статья 25)</w:t>
      </w:r>
    </w:p>
    <w:p w14:paraId="14FC4671" w14:textId="77777777" w:rsidR="00E51450" w:rsidRPr="00DD519D" w:rsidRDefault="00E51450" w:rsidP="00E51450">
      <w:pPr>
        <w:pStyle w:val="SingleTxtG"/>
      </w:pPr>
      <w:r w:rsidRPr="00DD519D">
        <w:t>178.</w:t>
      </w:r>
      <w:r w:rsidRPr="00DD519D">
        <w:tab/>
        <w:t>В соответствии со ст</w:t>
      </w:r>
      <w:r>
        <w:t>.</w:t>
      </w:r>
      <w:r w:rsidRPr="00DD519D">
        <w:t xml:space="preserve"> 200 СК органы опеки и попечительства ведут наблюдение за условиями жизни и воспитания детей, переданных в приемную семью.</w:t>
      </w:r>
    </w:p>
    <w:p w14:paraId="2D271493" w14:textId="77777777" w:rsidR="00E51450" w:rsidRPr="00DD519D" w:rsidRDefault="00E51450" w:rsidP="00E51450">
      <w:pPr>
        <w:pStyle w:val="SingleTxtG"/>
      </w:pPr>
      <w:r w:rsidRPr="00DD519D">
        <w:t>179.</w:t>
      </w:r>
      <w:r w:rsidRPr="00DD519D">
        <w:tab/>
        <w:t>Согласно Закон</w:t>
      </w:r>
      <w:r>
        <w:t>у</w:t>
      </w:r>
      <w:r w:rsidRPr="00DD519D">
        <w:t xml:space="preserve"> «Об опеке и попечительстве» контроль за исполнением обязанностей опекунов и попечителей осуществляется органами опеки и попечительства по месту жительства подопечных либо опекунов или попечителей. Подопечные вправе обжаловать действия (бездействие) опекуна или попечителя в соответствующий орган опеки и попечительства либо в суд.</w:t>
      </w:r>
    </w:p>
    <w:p w14:paraId="4F4D15BB" w14:textId="77777777" w:rsidR="00E51450" w:rsidRPr="00DD519D" w:rsidRDefault="00E51450" w:rsidP="00E51450">
      <w:pPr>
        <w:pStyle w:val="SingleTxtG"/>
      </w:pPr>
      <w:r w:rsidRPr="00DD519D">
        <w:t>180.</w:t>
      </w:r>
      <w:r w:rsidRPr="00DD519D">
        <w:tab/>
        <w:t>Лица, которым стало известно о непосредственной угрозе жизни или здоровью подопечных, о нарушении их прав, свобод и законных интересов, обязаны сообщить об этом в орган опеки и попечительства по месту фактического нахождения подопечного или в правоохранительные органы. При получении указанных сведений органы опеки и попечительства и правоохранительные органы обязаны принять необходимые меры по защите прав, свобод и законных интересов подопечного.</w:t>
      </w:r>
    </w:p>
    <w:p w14:paraId="5B4787F7" w14:textId="77777777" w:rsidR="00E51450" w:rsidRPr="00DD519D" w:rsidRDefault="00E51450" w:rsidP="00E51450">
      <w:pPr>
        <w:pStyle w:val="SingleTxtG"/>
      </w:pPr>
      <w:r w:rsidRPr="00DD519D">
        <w:t>181.</w:t>
      </w:r>
      <w:r w:rsidRPr="00DD519D">
        <w:tab/>
        <w:t>Опекун и попечитель ежегодно до десятого января обязаны представлять отчет об исполнении своих обязанностей в орган опеки и попечительства. В отчете опекуна или попечителя отражаются сведения об имуществе подопечного и принятых мерах по воспитанию, образованию, охране здоровья, защите прав и интересов подопечного.</w:t>
      </w:r>
    </w:p>
    <w:p w14:paraId="6237F12F" w14:textId="77777777" w:rsidR="00E51450" w:rsidRPr="00DD519D" w:rsidRDefault="00E51450" w:rsidP="00E51450">
      <w:pPr>
        <w:pStyle w:val="SingleTxtG"/>
      </w:pPr>
      <w:r w:rsidRPr="00DD519D">
        <w:t>182.</w:t>
      </w:r>
      <w:r w:rsidRPr="00DD519D">
        <w:tab/>
        <w:t xml:space="preserve">Опекун и попечитель обязаны представлять отчет об исполнении своих обязанностей в орган опеки и попечительства в </w:t>
      </w:r>
      <w:hyperlink r:id="rId17" w:anchor="2469430" w:history="1">
        <w:r w:rsidRPr="00DD519D">
          <w:rPr>
            <w:rStyle w:val="af1"/>
          </w:rPr>
          <w:t>порядке</w:t>
        </w:r>
      </w:hyperlink>
      <w:r w:rsidRPr="00DD519D">
        <w:t>, установленном Кабмином Республики Узбекистан.</w:t>
      </w:r>
    </w:p>
    <w:p w14:paraId="172C8BD7" w14:textId="77777777" w:rsidR="00E51450" w:rsidRPr="00DD519D" w:rsidRDefault="00E51450" w:rsidP="00E51450">
      <w:pPr>
        <w:pStyle w:val="H23G"/>
      </w:pPr>
      <w:r w:rsidRPr="00DD519D">
        <w:tab/>
      </w:r>
      <w:r w:rsidRPr="00DD519D">
        <w:tab/>
        <w:t>Восстановление содержания ребенка (пункт 4 статьи 27)</w:t>
      </w:r>
    </w:p>
    <w:p w14:paraId="22FD82EF" w14:textId="77777777" w:rsidR="00E51450" w:rsidRPr="00DD519D" w:rsidRDefault="00E51450" w:rsidP="00E51450">
      <w:pPr>
        <w:pStyle w:val="SingleTxtG"/>
      </w:pPr>
      <w:r w:rsidRPr="00DD519D">
        <w:t>183.</w:t>
      </w:r>
      <w:r w:rsidRPr="00DD519D">
        <w:tab/>
        <w:t xml:space="preserve">Восстановление содержания ребенка детально освещено в пунктах 611−618 </w:t>
      </w:r>
      <w:r>
        <w:t>т</w:t>
      </w:r>
      <w:r w:rsidRPr="00DD519D">
        <w:t xml:space="preserve">ретьего и </w:t>
      </w:r>
      <w:r>
        <w:t>ч</w:t>
      </w:r>
      <w:r w:rsidRPr="00DD519D">
        <w:t>етвертого периодическ</w:t>
      </w:r>
      <w:r>
        <w:t>их докладов</w:t>
      </w:r>
      <w:r w:rsidRPr="00DD519D">
        <w:t>.</w:t>
      </w:r>
    </w:p>
    <w:p w14:paraId="7294DDC4" w14:textId="77777777" w:rsidR="00E51450" w:rsidRPr="00DD519D" w:rsidRDefault="00E51450" w:rsidP="00E51450">
      <w:pPr>
        <w:pStyle w:val="SingleTxtG"/>
      </w:pPr>
      <w:r w:rsidRPr="00DD519D">
        <w:t>184.</w:t>
      </w:r>
      <w:r w:rsidRPr="00DD519D">
        <w:tab/>
        <w:t>Законом от 9 января 2018 г</w:t>
      </w:r>
      <w:r>
        <w:t>ода</w:t>
      </w:r>
      <w:r w:rsidRPr="00DD519D">
        <w:t xml:space="preserve"> № </w:t>
      </w:r>
      <w:hyperlink r:id="rId18" w:tgtFrame="_blank" w:history="1">
        <w:r w:rsidRPr="00DD519D">
          <w:t>З</w:t>
        </w:r>
        <w:r>
          <w:t xml:space="preserve"> </w:t>
        </w:r>
        <w:r w:rsidRPr="00DD519D">
          <w:t>РУ</w:t>
        </w:r>
        <w:r>
          <w:t>-</w:t>
        </w:r>
        <w:r w:rsidRPr="00DD519D">
          <w:t>459</w:t>
        </w:r>
      </w:hyperlink>
      <w:r w:rsidRPr="00DD519D">
        <w:t xml:space="preserve"> внесены изменения и дополнения в УК, </w:t>
      </w:r>
      <w:hyperlink r:id="rId19" w:tgtFrame="_blank" w:history="1">
        <w:r w:rsidRPr="00DD519D">
          <w:t>ТК</w:t>
        </w:r>
      </w:hyperlink>
      <w:r w:rsidRPr="00DD519D">
        <w:t xml:space="preserve">, </w:t>
      </w:r>
      <w:hyperlink r:id="rId20" w:tgtFrame="_blank" w:history="1">
        <w:r w:rsidRPr="00DD519D">
          <w:t>СК</w:t>
        </w:r>
      </w:hyperlink>
      <w:r w:rsidRPr="00DD519D">
        <w:t xml:space="preserve"> и Закон «Об исполнении судебных актов и актов иных органов», в</w:t>
      </w:r>
      <w:r>
        <w:t> </w:t>
      </w:r>
      <w:r w:rsidRPr="00DD519D">
        <w:t>соответствии с которыми введен новый порядок выплаты алиментов, в частности, заблаговременная выплата алиментов на содержание несовершеннолетних детей, которая уплачивается заблаговременно на весь период до достижения ребенком совершеннолетия (т.</w:t>
      </w:r>
      <w:r>
        <w:t> </w:t>
      </w:r>
      <w:r w:rsidRPr="00DD519D">
        <w:t xml:space="preserve">е. 18 лет). В этом случае в счет алиментов также разрешается отдавать недвижимое, движимое имущество либо другие ценные вещи путем заключения договора залога. </w:t>
      </w:r>
    </w:p>
    <w:p w14:paraId="540CAB54" w14:textId="77777777" w:rsidR="00E51450" w:rsidRPr="00DD519D" w:rsidRDefault="00E51450" w:rsidP="00E51450">
      <w:pPr>
        <w:pStyle w:val="SingleTxtG"/>
      </w:pPr>
      <w:r w:rsidRPr="00DD519D">
        <w:t>185.</w:t>
      </w:r>
      <w:r w:rsidRPr="00DD519D">
        <w:tab/>
        <w:t>Правительством Узбекистана 6 октября 2018 г</w:t>
      </w:r>
      <w:r>
        <w:t>ода</w:t>
      </w:r>
      <w:r w:rsidRPr="00DD519D">
        <w:t xml:space="preserve"> утверждено Положение о порядке заблаговременной уплаты алиментов, а также заключения договора залога по обеспечению обязательства об уплате алиментов. </w:t>
      </w:r>
    </w:p>
    <w:p w14:paraId="05158A90" w14:textId="77777777" w:rsidR="00E51450" w:rsidRPr="00DD519D" w:rsidRDefault="00E51450" w:rsidP="00E51450">
      <w:pPr>
        <w:pStyle w:val="SingleTxtG"/>
      </w:pPr>
      <w:r w:rsidRPr="00DD519D">
        <w:t>186.</w:t>
      </w:r>
      <w:r w:rsidRPr="00DD519D">
        <w:tab/>
        <w:t>Установлена ответственность за уклонение от содержания, т</w:t>
      </w:r>
      <w:r w:rsidRPr="000079F5">
        <w:t>.</w:t>
      </w:r>
      <w:r>
        <w:rPr>
          <w:lang w:val="en-US"/>
        </w:rPr>
        <w:t> </w:t>
      </w:r>
      <w:r>
        <w:t>е.</w:t>
      </w:r>
      <w:r w:rsidRPr="00DD519D">
        <w:t xml:space="preserve"> неуплату свыше двух месяцев в общей сложности подлежащих взысканию по решению суда или судебному приказу средств на содержание несовершеннолетнего либо нетрудоспособного лица, нуждающегося в материальной помощи, совершенное после применения административного взыскания за такое же деяние. Вместе с тем предоставлено право лицу, полностью уплатившему задолженность по алиментным обязательствам, быть освобожденным от ответственности.</w:t>
      </w:r>
    </w:p>
    <w:p w14:paraId="26717002" w14:textId="77777777" w:rsidR="00E51450" w:rsidRPr="00DD519D" w:rsidRDefault="00E51450" w:rsidP="00E51450">
      <w:pPr>
        <w:pStyle w:val="H23G"/>
      </w:pPr>
      <w:r w:rsidRPr="00DD519D">
        <w:tab/>
      </w:r>
      <w:r w:rsidRPr="00DD519D">
        <w:tab/>
      </w:r>
      <w:r w:rsidRPr="00DD519D">
        <w:tab/>
        <w:t>Незаконное перемещение и невозвращение из-за границы (статья 11)</w:t>
      </w:r>
    </w:p>
    <w:p w14:paraId="68E2D152" w14:textId="77777777" w:rsidR="00E51450" w:rsidRPr="00DD519D" w:rsidRDefault="00E51450" w:rsidP="00E51450">
      <w:pPr>
        <w:pStyle w:val="SingleTxtG"/>
      </w:pPr>
      <w:r w:rsidRPr="00DD519D">
        <w:t>187.</w:t>
      </w:r>
      <w:r w:rsidRPr="00DD519D">
        <w:tab/>
        <w:t>Постановлением Президента от 11.04.2016</w:t>
      </w:r>
      <w:r>
        <w:t> </w:t>
      </w:r>
      <w:r w:rsidRPr="00DD519D">
        <w:t>г. № ПП-</w:t>
      </w:r>
      <w:hyperlink r:id="rId21" w:history="1">
        <w:r w:rsidRPr="00DD519D">
          <w:t>2518</w:t>
        </w:r>
      </w:hyperlink>
      <w:r w:rsidRPr="00DD519D">
        <w:t xml:space="preserve"> утвержден Исполнительный протокол к Соглашению о сотрудничестве государств-участников Содружества Независимых Государств в вопросах возвращения несовершеннолетних в государства их постоянного проживания. </w:t>
      </w:r>
    </w:p>
    <w:p w14:paraId="60851366" w14:textId="77777777" w:rsidR="00E51450" w:rsidRPr="00DD519D" w:rsidRDefault="00E51450" w:rsidP="00E51450">
      <w:pPr>
        <w:pStyle w:val="SingleTxtG"/>
      </w:pPr>
      <w:r w:rsidRPr="00DD519D">
        <w:t>188.</w:t>
      </w:r>
      <w:r w:rsidRPr="00DD519D">
        <w:tab/>
        <w:t xml:space="preserve">При установлении, что несовершеннолетний, помещенный в спецучреждение, разыскивается другим государством для привлечения к уголовной ответственности </w:t>
      </w:r>
      <w:r w:rsidRPr="00DD519D">
        <w:lastRenderedPageBreak/>
        <w:t>или для исполнения приговора, он может быть выдан этому государству на основаниях и в порядке, предусмотренных международными договорами.</w:t>
      </w:r>
    </w:p>
    <w:p w14:paraId="6C461D5F" w14:textId="77777777" w:rsidR="00E51450" w:rsidRPr="00DD519D" w:rsidRDefault="00E51450" w:rsidP="00E51450">
      <w:pPr>
        <w:pStyle w:val="SingleTxtG"/>
      </w:pPr>
      <w:r w:rsidRPr="00DD519D">
        <w:t>189.</w:t>
      </w:r>
      <w:r w:rsidRPr="00DD519D">
        <w:tab/>
        <w:t>Расходы на перевозку компенсируются государством постоянного проживания несовершеннолетних в 30-дневный срок с момента предоставления соответствующих финансовых документов.</w:t>
      </w:r>
    </w:p>
    <w:p w14:paraId="58E1C63D" w14:textId="77777777" w:rsidR="00E51450" w:rsidRPr="00DD519D" w:rsidRDefault="00E51450" w:rsidP="00E51450">
      <w:pPr>
        <w:pStyle w:val="H23G"/>
      </w:pPr>
      <w:r w:rsidRPr="00DD519D">
        <w:tab/>
      </w:r>
      <w:r w:rsidRPr="00DD519D">
        <w:tab/>
        <w:t>Злоупотребление и небрежное обращение (статья 19), включая физическое и</w:t>
      </w:r>
      <w:r>
        <w:t> </w:t>
      </w:r>
      <w:r w:rsidRPr="00DD519D">
        <w:t>психологическое восстановление и социальную реинтеграцию (статья 39)</w:t>
      </w:r>
    </w:p>
    <w:p w14:paraId="687EEE65" w14:textId="77777777" w:rsidR="00E51450" w:rsidRPr="00DD519D" w:rsidRDefault="00E51450" w:rsidP="00E51450">
      <w:pPr>
        <w:pStyle w:val="SingleTxtG"/>
      </w:pPr>
      <w:r w:rsidRPr="00DD519D">
        <w:t>190.</w:t>
      </w:r>
      <w:r w:rsidRPr="00DD519D">
        <w:tab/>
        <w:t>Законодательством гарантируется защита ребенка от всех форм психического</w:t>
      </w:r>
      <w:r>
        <w:t xml:space="preserve"> </w:t>
      </w:r>
      <w:r w:rsidRPr="00DD519D">
        <w:t>или психологического насилия, грубого обращения или эксплуатации, включая сексуальное злоупотребление, исходящее от родителей, лиц, их замещающих, или любого другого лица (пункты 686</w:t>
      </w:r>
      <w:r>
        <w:t>−</w:t>
      </w:r>
      <w:r w:rsidRPr="00DD519D">
        <w:t xml:space="preserve">703 </w:t>
      </w:r>
      <w:r>
        <w:t>т</w:t>
      </w:r>
      <w:r w:rsidRPr="00DD519D">
        <w:t xml:space="preserve">ретьего и </w:t>
      </w:r>
      <w:r>
        <w:t>ч</w:t>
      </w:r>
      <w:r w:rsidRPr="00DD519D">
        <w:t>етвер</w:t>
      </w:r>
      <w:r>
        <w:t>т</w:t>
      </w:r>
      <w:r w:rsidRPr="00DD519D">
        <w:t>ого периодическ</w:t>
      </w:r>
      <w:r>
        <w:t>их докладов</w:t>
      </w:r>
      <w:r w:rsidRPr="00DD519D">
        <w:t>).</w:t>
      </w:r>
    </w:p>
    <w:p w14:paraId="688C8988" w14:textId="77777777" w:rsidR="00E51450" w:rsidRPr="00DD519D" w:rsidRDefault="00E51450" w:rsidP="00E51450">
      <w:pPr>
        <w:pStyle w:val="SingleTxtG"/>
      </w:pPr>
      <w:r w:rsidRPr="00DD519D">
        <w:t>191.</w:t>
      </w:r>
      <w:r w:rsidRPr="00DD519D">
        <w:tab/>
        <w:t>Постановлением Президента от 02.07.2018</w:t>
      </w:r>
      <w:r>
        <w:t> </w:t>
      </w:r>
      <w:r w:rsidRPr="00DD519D">
        <w:t>г. № ПП-3827 «О мерах по совершенствованию системы социальной реабилитации и адаптации, а также профилактики семейно-бытового насилия» утверждена Программа практических мер по совершенствованию системы социальной реабилитации и адаптации, профилактики семейно-бытового насилия.</w:t>
      </w:r>
    </w:p>
    <w:p w14:paraId="7285155F" w14:textId="77777777" w:rsidR="00E51450" w:rsidRPr="00DD519D" w:rsidRDefault="00E51450" w:rsidP="00E51450">
      <w:pPr>
        <w:pStyle w:val="SingleTxtG"/>
      </w:pPr>
      <w:r w:rsidRPr="00DD519D">
        <w:t>192.</w:t>
      </w:r>
      <w:r w:rsidRPr="00DD519D">
        <w:tab/>
        <w:t xml:space="preserve">Со стороны Генеральной прокуратуры Республики Узбекистан осуществляется строгий надзор за обеспечением законности в семейно-бытовой сфере и неотвратимости ответственности по каждому факту семейно-бытового насилия, вмешательства в частную жизнь. </w:t>
      </w:r>
    </w:p>
    <w:p w14:paraId="7691DE16" w14:textId="77777777" w:rsidR="00E51450" w:rsidRPr="00DD519D" w:rsidRDefault="00E51450" w:rsidP="00E51450">
      <w:pPr>
        <w:pStyle w:val="SingleTxtG"/>
      </w:pPr>
      <w:r w:rsidRPr="00DD519D">
        <w:t>193.</w:t>
      </w:r>
      <w:r w:rsidRPr="00DD519D">
        <w:tab/>
        <w:t xml:space="preserve">Приняты меры по обеспечению беспрекословного и беспрепятственного доступа лиц, пострадавших от семейно-бытового насилия, к правосудию и получению полной защиты в соответствии с законодательством. </w:t>
      </w:r>
    </w:p>
    <w:p w14:paraId="5501E681" w14:textId="77777777" w:rsidR="00E51450" w:rsidRPr="00DD519D" w:rsidRDefault="00E51450" w:rsidP="00E51450">
      <w:pPr>
        <w:pStyle w:val="SingleTxtG"/>
      </w:pPr>
      <w:r w:rsidRPr="00DD519D">
        <w:t>194.</w:t>
      </w:r>
      <w:r w:rsidRPr="00DD519D">
        <w:tab/>
        <w:t>Осуществляется обучение сотрудников правоохранительных органов эффективным действиям в конфликтных ситуациях и случаях обнаружения семейно-бытового насилия.</w:t>
      </w:r>
    </w:p>
    <w:p w14:paraId="44F4CE16" w14:textId="77777777" w:rsidR="00E51450" w:rsidRPr="00DD519D" w:rsidRDefault="00E51450" w:rsidP="00E51450">
      <w:pPr>
        <w:pStyle w:val="H1G"/>
      </w:pPr>
      <w:r w:rsidRPr="00DD519D">
        <w:tab/>
      </w:r>
      <w:r w:rsidRPr="00DD519D">
        <w:tab/>
        <w:t>Инвалидность, базовое медицинское обслуживание и социальное обеспечение (стать</w:t>
      </w:r>
      <w:r>
        <w:t>я</w:t>
      </w:r>
      <w:r w:rsidRPr="00DD519D">
        <w:t xml:space="preserve"> 6, пункт 3 статьи 18, статьи 23, 24, 26, пункты</w:t>
      </w:r>
      <w:r>
        <w:t> </w:t>
      </w:r>
      <w:r w:rsidRPr="00DD519D">
        <w:t>1</w:t>
      </w:r>
      <w:r>
        <w:t>−</w:t>
      </w:r>
      <w:r w:rsidRPr="00DD519D">
        <w:t xml:space="preserve">3 статьи 27, статья 33) </w:t>
      </w:r>
    </w:p>
    <w:p w14:paraId="7E92F90E" w14:textId="77777777" w:rsidR="00E51450" w:rsidRPr="00DD519D" w:rsidRDefault="00E51450" w:rsidP="00E51450">
      <w:pPr>
        <w:pStyle w:val="H23G"/>
      </w:pPr>
      <w:r w:rsidRPr="00DD519D">
        <w:tab/>
      </w:r>
      <w:r w:rsidRPr="00DD519D">
        <w:tab/>
      </w:r>
      <w:r w:rsidRPr="00DD519D">
        <w:tab/>
        <w:t>Дети-инвалиды (статья 23)</w:t>
      </w:r>
    </w:p>
    <w:p w14:paraId="676990D5" w14:textId="77777777" w:rsidR="00E51450" w:rsidRPr="00DD519D" w:rsidRDefault="00E51450" w:rsidP="00E51450">
      <w:pPr>
        <w:pStyle w:val="SingleTxtG"/>
      </w:pPr>
      <w:r w:rsidRPr="00DD519D">
        <w:t>195.</w:t>
      </w:r>
      <w:r w:rsidRPr="00DD519D">
        <w:tab/>
        <w:t>Правовые гарантии детей с умственными и физическими недостатками, в том числе детей-инвалидов, определены в пунктах 734</w:t>
      </w:r>
      <w:r>
        <w:t>−</w:t>
      </w:r>
      <w:r w:rsidRPr="00DD519D">
        <w:t xml:space="preserve">775 </w:t>
      </w:r>
      <w:r>
        <w:t>т</w:t>
      </w:r>
      <w:r w:rsidRPr="00DD519D">
        <w:t xml:space="preserve">ретьего и </w:t>
      </w:r>
      <w:r>
        <w:t>ч</w:t>
      </w:r>
      <w:r w:rsidRPr="00DD519D">
        <w:t>етвертого периодическ</w:t>
      </w:r>
      <w:r>
        <w:t>их докладов</w:t>
      </w:r>
      <w:r w:rsidRPr="00DD519D">
        <w:t xml:space="preserve">. </w:t>
      </w:r>
    </w:p>
    <w:p w14:paraId="57E63A3B" w14:textId="77777777" w:rsidR="00E51450" w:rsidRPr="00DD519D" w:rsidRDefault="00E51450" w:rsidP="00E51450">
      <w:pPr>
        <w:pStyle w:val="SingleTxtG"/>
      </w:pPr>
      <w:r w:rsidRPr="00DD519D">
        <w:t>196.</w:t>
      </w:r>
      <w:r w:rsidRPr="00DD519D">
        <w:tab/>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w:t>
      </w:r>
    </w:p>
    <w:p w14:paraId="3654D721" w14:textId="77777777" w:rsidR="00E51450" w:rsidRPr="00DD519D" w:rsidRDefault="00E51450" w:rsidP="00E51450">
      <w:pPr>
        <w:pStyle w:val="SingleTxtG"/>
      </w:pPr>
      <w:r w:rsidRPr="00DD519D">
        <w:t>197.</w:t>
      </w:r>
      <w:r w:rsidRPr="00DD519D">
        <w:tab/>
        <w:t>Согласно Постановлени</w:t>
      </w:r>
      <w:r>
        <w:t>ю</w:t>
      </w:r>
      <w:r w:rsidRPr="00DD519D">
        <w:t xml:space="preserve"> Правительства «О мерах по совершенствованию деятельности домов-интернатов для детей-инвалидов «Мурувват» и других медико-</w:t>
      </w:r>
      <w:r w:rsidRPr="00E34086">
        <w:t>социальных учреждений при домах-интернатах для детей-инвалидов «Мурувват»</w:t>
      </w:r>
      <w:r w:rsidRPr="00DD519D">
        <w:t xml:space="preserve"> созданы группы дневного ухода для детей-инвалидов с выраженными или значительно выраженными психическими нарушениями. Основной задачей группы определено оказание комплексной медико-социальной помощи и организацию учебно-воспитательного процесса для детей-инвалидов с выраженными или значительно выраженными психическими нарушениями, проживающим в семьях.</w:t>
      </w:r>
    </w:p>
    <w:p w14:paraId="6FCDE3D4" w14:textId="77777777" w:rsidR="00E51450" w:rsidRPr="00DD519D" w:rsidRDefault="00E51450" w:rsidP="00E51450">
      <w:pPr>
        <w:pStyle w:val="SingleTxtG"/>
      </w:pPr>
      <w:r w:rsidRPr="00DD519D">
        <w:t>198.</w:t>
      </w:r>
      <w:r w:rsidRPr="00DD519D">
        <w:tab/>
        <w:t>Закон от 26.12.2016</w:t>
      </w:r>
      <w:r>
        <w:t> </w:t>
      </w:r>
      <w:r w:rsidRPr="00DD519D">
        <w:t>г</w:t>
      </w:r>
      <w:r>
        <w:t>.</w:t>
      </w:r>
      <w:r w:rsidRPr="00DD519D">
        <w:t xml:space="preserve"> № З</w:t>
      </w:r>
      <w:r>
        <w:t xml:space="preserve"> </w:t>
      </w:r>
      <w:r w:rsidRPr="00DD519D">
        <w:t xml:space="preserve">РУ-415 «О социальных услугах для престарелых, инвалидов и других социально уязвимых категорий населения» определил основные направления государственной политики в области социальных услуг, в том числе оказание содействия в установлении опеки и попечительства, усыновлении (удочерении), принятии детей-сирот и детей, оставшихся без попечения родителей, на </w:t>
      </w:r>
      <w:r w:rsidRPr="00DD519D">
        <w:lastRenderedPageBreak/>
        <w:t>воспитание в семью (патронат), в детские интернатные учреждения; подготовка родителей или лиц, их заменяющих, к приему воспитанника детских интернатных учреждений в семью; содействие в получении протезно-ортопедических изделий и технических средств реабилитации.</w:t>
      </w:r>
    </w:p>
    <w:p w14:paraId="48AA29DC" w14:textId="77777777" w:rsidR="00E51450" w:rsidRPr="00DD519D" w:rsidRDefault="00E51450" w:rsidP="00E51450">
      <w:pPr>
        <w:pStyle w:val="SingleTxtG"/>
        <w:spacing w:before="120"/>
      </w:pPr>
      <w:r w:rsidRPr="00DD519D">
        <w:t>199.</w:t>
      </w:r>
      <w:r w:rsidRPr="00DD519D">
        <w:tab/>
        <w:t>Постановлением Президента от 28.12.2016</w:t>
      </w:r>
      <w:r>
        <w:t> </w:t>
      </w:r>
      <w:r w:rsidRPr="00DD519D">
        <w:t>г. № ПП-2705 «О дополнительных мерах по дальнейшему совершенствованию системы государственной поддержки престарелых и инвалидов» определены приоритетные задачи дальнейшего совершенствования системы государственной поддержки престарелых и инвалидов и утвержден Комплекс мер по дальнейшему совершенствованию системы государственной поддержки престарелых и инвалидов на 2017</w:t>
      </w:r>
      <w:r>
        <w:t>−</w:t>
      </w:r>
      <w:r w:rsidRPr="00DD519D">
        <w:t>2020 годы.</w:t>
      </w:r>
    </w:p>
    <w:p w14:paraId="4314C1DA" w14:textId="77777777" w:rsidR="00E51450" w:rsidRPr="00DD519D" w:rsidRDefault="00E51450" w:rsidP="00E51450">
      <w:pPr>
        <w:pStyle w:val="SingleTxtG"/>
      </w:pPr>
      <w:r w:rsidRPr="00DD519D">
        <w:t>200.</w:t>
      </w:r>
      <w:r w:rsidRPr="00DD519D">
        <w:tab/>
        <w:t>Постановлением Правительства от 03.07.2017</w:t>
      </w:r>
      <w:r>
        <w:t> </w:t>
      </w:r>
      <w:r w:rsidRPr="00DD519D">
        <w:t xml:space="preserve">г. за № 455 «О мерах по дальнейшему усилению социальной поддержки инвалидов и престарелых, проживающих в домах-интернатах «Мурувват» и «Саховат» созданы Республиканский и территориальные попечительские советы по поддержке деятельности домов-интернатов «Мурувват» и «Саховат» и внебюджетный Фонд поддержки домов-интернатов «Мурувват» и «Саховат» при Минздраве. </w:t>
      </w:r>
    </w:p>
    <w:p w14:paraId="0E5D9560" w14:textId="77777777" w:rsidR="00E51450" w:rsidRPr="00DD519D" w:rsidRDefault="00E51450" w:rsidP="00E51450">
      <w:pPr>
        <w:pStyle w:val="SingleTxtG"/>
      </w:pPr>
      <w:r w:rsidRPr="00DD519D">
        <w:t>201.</w:t>
      </w:r>
      <w:r w:rsidRPr="00DD519D">
        <w:tab/>
        <w:t>Средства Фонда используются на развитие и укрепление материально-технической базы домов-интернатов «Мурувват» и «Саховат», системы социального, медицинского и культурно-бытового обслуживания, а также на другие цели по поддержке инвалидов и престарелых.</w:t>
      </w:r>
    </w:p>
    <w:p w14:paraId="37383ACC" w14:textId="77777777" w:rsidR="00E51450" w:rsidRPr="00DD519D" w:rsidRDefault="00E51450" w:rsidP="00E51450">
      <w:pPr>
        <w:pStyle w:val="SingleTxtG"/>
      </w:pPr>
      <w:r w:rsidRPr="00DD519D">
        <w:t>202.</w:t>
      </w:r>
      <w:r w:rsidRPr="00DD519D">
        <w:tab/>
        <w:t xml:space="preserve">В отдельных домах-интернатах для детей-инвалидов «Мурувват» созданы отделения для инвалидов в возрасте 18 лет и старше, бывших опекаемых домов-интернатов для детей-инвалидов «Мурувват», с учетом особенностей их психического и физического развития и состояния. </w:t>
      </w:r>
    </w:p>
    <w:p w14:paraId="0334836C" w14:textId="77777777" w:rsidR="00E51450" w:rsidRPr="00DD519D" w:rsidRDefault="00E51450" w:rsidP="00E51450">
      <w:pPr>
        <w:pStyle w:val="SingleTxtG"/>
      </w:pPr>
      <w:r w:rsidRPr="00DD519D">
        <w:t>203.</w:t>
      </w:r>
      <w:r w:rsidRPr="00DD519D">
        <w:tab/>
        <w:t>Распоряжением Президента от 01.08.2017</w:t>
      </w:r>
      <w:r>
        <w:t> </w:t>
      </w:r>
      <w:r w:rsidRPr="00DD519D">
        <w:t>г. №</w:t>
      </w:r>
      <w:r>
        <w:t> </w:t>
      </w:r>
      <w:r w:rsidRPr="00DD519D">
        <w:t xml:space="preserve">Р-5006 «О мерах по дальнейшему совершенствованию системы государственной поддержки инвалидов» образована Комиссия по подготовке предложений, направленных на кардинальное совершенствование системы государственной поддержки инвалидов. </w:t>
      </w:r>
    </w:p>
    <w:p w14:paraId="10A27B83" w14:textId="77777777" w:rsidR="00E51450" w:rsidRPr="00DD519D" w:rsidRDefault="00E51450" w:rsidP="00E51450">
      <w:pPr>
        <w:pStyle w:val="SingleTxtG"/>
      </w:pPr>
      <w:r w:rsidRPr="00DD519D">
        <w:t>204.</w:t>
      </w:r>
      <w:r w:rsidRPr="00DD519D">
        <w:tab/>
        <w:t>Президент Узбекистана 1 декабря в преддверии Международного дня</w:t>
      </w:r>
      <w:r>
        <w:t> </w:t>
      </w:r>
      <w:r w:rsidRPr="00DD519D">
        <w:t>инвалидов подписал Указ №</w:t>
      </w:r>
      <w:r>
        <w:t> </w:t>
      </w:r>
      <w:r w:rsidRPr="00DD519D">
        <w:t>УП-5270 «О мерах по кардинальному совершенствованию системы государственной поддержки лиц с инвалидностью», который был разработан по итогам изучения, проведенного Комиссией</w:t>
      </w:r>
      <w:hyperlink r:id="rId22" w:history="1"/>
      <w:r w:rsidRPr="00DD519D">
        <w:t xml:space="preserve"> по подготовке предложений по кардинальному совершенствованию системы государственной поддержки инвалидов. </w:t>
      </w:r>
    </w:p>
    <w:p w14:paraId="446909B0" w14:textId="77777777" w:rsidR="00E51450" w:rsidRPr="00DD519D" w:rsidRDefault="00E51450" w:rsidP="00E51450">
      <w:pPr>
        <w:pStyle w:val="SingleTxtG"/>
      </w:pPr>
      <w:r w:rsidRPr="00DD519D">
        <w:t>205.</w:t>
      </w:r>
      <w:r w:rsidRPr="00DD519D">
        <w:tab/>
        <w:t xml:space="preserve">Указом одобрены предложения о разработке проекта закона «О правах лиц с инвалидностью» и подготовке к ратификации КПИ. Понятие «инвалид» исключено из оборота и заменено на термин «лицо с инвалидностью». </w:t>
      </w:r>
    </w:p>
    <w:p w14:paraId="0CA57F28" w14:textId="77777777" w:rsidR="00E51450" w:rsidRPr="00DD519D" w:rsidRDefault="00E51450" w:rsidP="00E51450">
      <w:pPr>
        <w:pStyle w:val="SingleTxtG"/>
      </w:pPr>
      <w:r w:rsidRPr="00DD519D">
        <w:t>206.</w:t>
      </w:r>
      <w:r w:rsidRPr="00DD519D">
        <w:tab/>
        <w:t>В Указе определены основные направления совершенствования системы государственной поддержки лиц с инвалидностью, в том числе:</w:t>
      </w:r>
    </w:p>
    <w:p w14:paraId="440BC951" w14:textId="77777777" w:rsidR="00E51450" w:rsidRPr="00DD519D" w:rsidRDefault="00E51450" w:rsidP="00E51450">
      <w:pPr>
        <w:pStyle w:val="Bullet1G"/>
        <w:tabs>
          <w:tab w:val="left" w:pos="1701"/>
        </w:tabs>
      </w:pPr>
      <w:r w:rsidRPr="00DD519D">
        <w:tab/>
        <w:t>недопущение дискриминации по признаку инвалидности;</w:t>
      </w:r>
    </w:p>
    <w:p w14:paraId="13371394" w14:textId="77777777" w:rsidR="00E51450" w:rsidRPr="00DD519D" w:rsidRDefault="00E51450" w:rsidP="00E51450">
      <w:pPr>
        <w:pStyle w:val="Bullet1G"/>
        <w:tabs>
          <w:tab w:val="left" w:pos="1701"/>
        </w:tabs>
      </w:pPr>
      <w:r w:rsidRPr="00DD519D">
        <w:tab/>
        <w:t>имплементацию в национальное законодательство общепризнанных международных норм и стандартов в области обеспечения прав лиц с инвалидностью;</w:t>
      </w:r>
    </w:p>
    <w:p w14:paraId="42F6BE80" w14:textId="77777777" w:rsidR="00E51450" w:rsidRPr="00DD519D" w:rsidRDefault="00E51450" w:rsidP="00E51450">
      <w:pPr>
        <w:pStyle w:val="Bullet1G"/>
        <w:tabs>
          <w:tab w:val="left" w:pos="1701"/>
        </w:tabs>
      </w:pPr>
      <w:r w:rsidRPr="00DD519D">
        <w:tab/>
        <w:t>повышение уровня и качества медико-социальной помощи лицам с инвалидностью;</w:t>
      </w:r>
    </w:p>
    <w:p w14:paraId="0EF71503" w14:textId="77777777" w:rsidR="00E51450" w:rsidRPr="00DD519D" w:rsidRDefault="00E51450" w:rsidP="00E51450">
      <w:pPr>
        <w:pStyle w:val="Bullet1G"/>
        <w:tabs>
          <w:tab w:val="left" w:pos="1701"/>
        </w:tabs>
      </w:pPr>
      <w:r w:rsidRPr="00DD519D">
        <w:tab/>
        <w:t>создание условий для усиления взаимосвязи лиц с инвалидностью с семьей, обществом и государством, их пребывания в благоприятной среде, беспрепятственного доступа к городскому пассажирскому транспорту, объектам социальной и другой инфраструктуры;</w:t>
      </w:r>
    </w:p>
    <w:p w14:paraId="37EDC5C5" w14:textId="77777777" w:rsidR="00E51450" w:rsidRPr="00DD519D" w:rsidRDefault="00E51450" w:rsidP="00E51450">
      <w:pPr>
        <w:pStyle w:val="Bullet1G"/>
        <w:tabs>
          <w:tab w:val="left" w:pos="1701"/>
        </w:tabs>
      </w:pPr>
      <w:r w:rsidRPr="00DD519D">
        <w:tab/>
        <w:t>совершенствование системы инклюзивного образования и трудоустройства лиц с инвалидностью и другие</w:t>
      </w:r>
      <w:r>
        <w:t>;</w:t>
      </w:r>
    </w:p>
    <w:p w14:paraId="37C8DA74" w14:textId="77777777" w:rsidR="00E51450" w:rsidRPr="00DD519D" w:rsidRDefault="00E51450" w:rsidP="00E51450">
      <w:pPr>
        <w:pStyle w:val="Bullet1G"/>
        <w:numPr>
          <w:ilvl w:val="0"/>
          <w:numId w:val="16"/>
        </w:numPr>
      </w:pPr>
      <w:r w:rsidRPr="00DD519D">
        <w:lastRenderedPageBreak/>
        <w:t>Указом предусмотрено создание специализированного органа при Минздраве, ответственного за социальную защиту престарелых, лиц с инвалидностью и других социально уязвимых категорий населения. При Минздраве образован Фонд поддержки лиц с инвалидностью.</w:t>
      </w:r>
    </w:p>
    <w:p w14:paraId="2F715D59" w14:textId="77777777" w:rsidR="00E51450" w:rsidRPr="00DD519D" w:rsidRDefault="00E51450" w:rsidP="00E51450">
      <w:pPr>
        <w:pStyle w:val="SingleTxtG"/>
      </w:pPr>
      <w:r w:rsidRPr="00DD519D">
        <w:t>207.</w:t>
      </w:r>
      <w:r w:rsidRPr="00DD519D">
        <w:tab/>
        <w:t>Государственному комитету по архитектуре и строительству и другим ведомствам поручено принять меры по усилению архитектурно-строительного надзора при проектировании и строительстве объектов с обеспечением доступа к ним лиц с инвалидностью.</w:t>
      </w:r>
    </w:p>
    <w:p w14:paraId="2B16E491" w14:textId="77777777" w:rsidR="00E51450" w:rsidRPr="00DD519D" w:rsidRDefault="00E51450" w:rsidP="00E51450">
      <w:pPr>
        <w:pStyle w:val="SingleTxtG"/>
        <w:spacing w:before="120"/>
      </w:pPr>
      <w:r w:rsidRPr="00DD519D">
        <w:t>208.</w:t>
      </w:r>
      <w:r w:rsidRPr="00DD519D">
        <w:tab/>
        <w:t>Указом утверждена Программа комплексных мер по дальнейшему совершенствованию системы поддержки лиц с инвалидностью и усилению гарантий защиты их прав и свобод, состоящая из 51 пункта.</w:t>
      </w:r>
    </w:p>
    <w:p w14:paraId="284B6239" w14:textId="77777777" w:rsidR="00E51450" w:rsidRPr="00DD519D" w:rsidRDefault="00E51450" w:rsidP="00E51450">
      <w:pPr>
        <w:pStyle w:val="SingleTxtG"/>
      </w:pPr>
      <w:r w:rsidRPr="00DD519D">
        <w:t>209.</w:t>
      </w:r>
      <w:r w:rsidRPr="00DD519D">
        <w:tab/>
        <w:t>В сфере транспортной доступности запланировано приспособление городского пассажирского транспорта для лиц с инвалидностью, включая пандусы, специальные места, озвучивание остановок и маршрута, информационные табло. Светофоры и пешеходные переходы должны начать оснащать звуковым сопровождением.</w:t>
      </w:r>
    </w:p>
    <w:p w14:paraId="6F03EC7C" w14:textId="77777777" w:rsidR="00E51450" w:rsidRPr="00DD519D" w:rsidRDefault="00E51450" w:rsidP="00E51450">
      <w:pPr>
        <w:pStyle w:val="SingleTxtG"/>
      </w:pPr>
      <w:r w:rsidRPr="00DD519D">
        <w:t>210.</w:t>
      </w:r>
      <w:r w:rsidRPr="00DD519D">
        <w:tab/>
        <w:t>С 1 марта 2018 года введен</w:t>
      </w:r>
      <w:r w:rsidRPr="00DD519D">
        <w:rPr>
          <w:b/>
          <w:bCs/>
        </w:rPr>
        <w:t xml:space="preserve"> </w:t>
      </w:r>
      <w:r w:rsidRPr="00DD519D">
        <w:rPr>
          <w:bCs/>
        </w:rPr>
        <w:t xml:space="preserve">запрет на приобретение городских пассажирских транспортных средств, не </w:t>
      </w:r>
      <w:r w:rsidRPr="00DD519D">
        <w:t>приспособленных для лиц с инвалидностью. Кроме того, начнется переоснащение специальным оборудованием легковых автомобилей отечественного производства для эксплуатации лицами с инвалидностью.</w:t>
      </w:r>
    </w:p>
    <w:p w14:paraId="049451B4" w14:textId="77777777" w:rsidR="00E51450" w:rsidRPr="00DD519D" w:rsidRDefault="00E51450" w:rsidP="00E51450">
      <w:pPr>
        <w:pStyle w:val="SingleTxtG"/>
      </w:pPr>
      <w:r w:rsidRPr="00DD519D">
        <w:t>211.</w:t>
      </w:r>
      <w:r w:rsidRPr="00DD519D">
        <w:tab/>
        <w:t>Средства массовой информации поручено обеспечить доступ лиц с инвалидностью к получению информации путем организации сопровождения выпускаемых новостей, телепередач и видеофильмов субтитрами или сурдопереводом, а также расширения выпуска изданий со специальным шрифтом.</w:t>
      </w:r>
    </w:p>
    <w:p w14:paraId="490F1538" w14:textId="77777777" w:rsidR="00E51450" w:rsidRPr="00DD519D" w:rsidRDefault="00E51450" w:rsidP="00E51450">
      <w:pPr>
        <w:pStyle w:val="SingleTxtG"/>
      </w:pPr>
      <w:r w:rsidRPr="00DD519D">
        <w:t>212.</w:t>
      </w:r>
      <w:r w:rsidRPr="00DD519D">
        <w:tab/>
        <w:t>Для повышения грамотности лиц с инвалидностью в областных и районных центрах на базе общеобразовательных школ будут открыты специальные курсы по обучению азбуке Брайля.</w:t>
      </w:r>
    </w:p>
    <w:p w14:paraId="62ADF356" w14:textId="77777777" w:rsidR="00E51450" w:rsidRPr="00DD519D" w:rsidRDefault="00E51450" w:rsidP="00E51450">
      <w:pPr>
        <w:pStyle w:val="SingleTxtG"/>
      </w:pPr>
      <w:r w:rsidRPr="00DD519D">
        <w:t>213.</w:t>
      </w:r>
      <w:r w:rsidRPr="00DD519D">
        <w:tab/>
        <w:t>С 2018/19 учебного года для лиц с инвалидностью дополнительно выделена двухпроцентная квота приема в высшие образовательные учреждения. В этих целях Постановлением Правительства утверждено Положение о порядке приема лиц с инвалидностью в высшие образовательные</w:t>
      </w:r>
      <w:r w:rsidRPr="00DD519D">
        <w:rPr>
          <w:i/>
        </w:rPr>
        <w:t xml:space="preserve"> учреждения на обучение по дополнительным квотам на основе государственного грант</w:t>
      </w:r>
      <w:r w:rsidRPr="00526852">
        <w:rPr>
          <w:i/>
          <w:iCs/>
        </w:rPr>
        <w:t>а</w:t>
      </w:r>
      <w:r w:rsidRPr="00DD519D">
        <w:t>.</w:t>
      </w:r>
    </w:p>
    <w:p w14:paraId="465D1CF5" w14:textId="77777777" w:rsidR="00E51450" w:rsidRPr="00DD519D" w:rsidRDefault="00E51450" w:rsidP="00E51450">
      <w:pPr>
        <w:pStyle w:val="SingleTxtG"/>
      </w:pPr>
      <w:r w:rsidRPr="00DD519D">
        <w:t>214.</w:t>
      </w:r>
      <w:r w:rsidRPr="00DD519D">
        <w:tab/>
        <w:t>Постановлением Правительства</w:t>
      </w:r>
      <w:r w:rsidRPr="008D0B37">
        <w:t xml:space="preserve"> «О совершенствовании системы статистического учета лиц с инвалидностью» у</w:t>
      </w:r>
      <w:r w:rsidRPr="00DD519D">
        <w:t xml:space="preserve">твержден </w:t>
      </w:r>
      <w:r w:rsidRPr="00DD519D">
        <w:rPr>
          <w:i/>
        </w:rPr>
        <w:t xml:space="preserve">Перечень дополнительных статистических </w:t>
      </w:r>
      <w:r w:rsidRPr="009C34B7">
        <w:rPr>
          <w:i/>
          <w:iCs/>
        </w:rPr>
        <w:t>показателей</w:t>
      </w:r>
      <w:r w:rsidRPr="00DD519D">
        <w:t>, отражающих жизнедеятельность лиц с инвалидностью, создан единый электронный реестр лиц с инвалидностью.</w:t>
      </w:r>
    </w:p>
    <w:p w14:paraId="7D2CC05C" w14:textId="77777777" w:rsidR="00E51450" w:rsidRPr="00DD519D" w:rsidRDefault="00E51450" w:rsidP="00E51450">
      <w:pPr>
        <w:pStyle w:val="SingleTxtG"/>
      </w:pPr>
      <w:r w:rsidRPr="00DD519D">
        <w:t>215.</w:t>
      </w:r>
      <w:r w:rsidRPr="00DD519D">
        <w:tab/>
        <w:t>Постановлением Правительства от 12.04.2018</w:t>
      </w:r>
      <w:r>
        <w:t> </w:t>
      </w:r>
      <w:r w:rsidRPr="00DD519D">
        <w:t>г. №</w:t>
      </w:r>
      <w:r>
        <w:t> </w:t>
      </w:r>
      <w:r w:rsidRPr="00DD519D">
        <w:t>285 утверждено Положение об обеспечении доступных благоустроенных жилых домов для женщин, находящихся в тяжелом социальном положении, в том числе женщин с инвалидностью, малообеспеченных матерей, воспитывающих ребенка (детей) в неполной семье и нуждающихся в улучшении жилищных условий, а также Положение о порядке их предоставления.</w:t>
      </w:r>
    </w:p>
    <w:p w14:paraId="38DC9610" w14:textId="77777777" w:rsidR="00E51450" w:rsidRPr="00DD519D" w:rsidRDefault="00E51450" w:rsidP="00E51450">
      <w:pPr>
        <w:pStyle w:val="SingleTxtG"/>
      </w:pPr>
      <w:r w:rsidRPr="00DD519D">
        <w:t>216.</w:t>
      </w:r>
      <w:r w:rsidRPr="00DD519D">
        <w:tab/>
        <w:t>Для оказания медико-социальной помощи детям-инвалидом ежегодно проводится углубленный медицинский осмотр, в ходе которого выявляются соматические и другие заболевания. По результатам осмотров проводится оздоровление детей в амбулаторных, стационарных, санаторных и домашних условиях, а также в реабилитационных центрах.</w:t>
      </w:r>
    </w:p>
    <w:p w14:paraId="0175BB68" w14:textId="77777777" w:rsidR="00E51450" w:rsidRPr="00DD519D" w:rsidRDefault="00E51450" w:rsidP="00E51450">
      <w:pPr>
        <w:pStyle w:val="SingleTxtG"/>
      </w:pPr>
      <w:r w:rsidRPr="00DD519D">
        <w:t>217.</w:t>
      </w:r>
      <w:r w:rsidRPr="00DD519D">
        <w:tab/>
        <w:t>Лечение, восстановительная терапия, хирургическая коррекция и медицинская реабилитация детей-инвалидов осуществляется в специализированных детских учреждениях.</w:t>
      </w:r>
    </w:p>
    <w:p w14:paraId="1CA34539" w14:textId="77777777" w:rsidR="00E51450" w:rsidRPr="00DD519D" w:rsidRDefault="00E51450" w:rsidP="00E51450">
      <w:pPr>
        <w:pStyle w:val="SingleTxtG"/>
      </w:pPr>
      <w:r w:rsidRPr="00DD519D">
        <w:t>218.</w:t>
      </w:r>
      <w:r w:rsidRPr="00DD519D">
        <w:tab/>
        <w:t>Государством принимаются меры по реабилитации детей с тугоухостью и глухотой. В рамках Государственной программы «Год здорового ребенка» в 2014</w:t>
      </w:r>
      <w:r>
        <w:t>−</w:t>
      </w:r>
      <w:r w:rsidRPr="00DD519D">
        <w:t>2016 г</w:t>
      </w:r>
      <w:r>
        <w:t>одах</w:t>
      </w:r>
      <w:r w:rsidRPr="00DD519D">
        <w:t xml:space="preserve"> проведено 300 операций кохлеарной имплантации с использованием самых современных слуховых имплантов, разработана и успешно внедряется </w:t>
      </w:r>
      <w:r w:rsidRPr="00DD519D">
        <w:lastRenderedPageBreak/>
        <w:t>программа реабилитации детей с тяжелой тугоухостью и глухотой, отвечающая мировым стандартам.</w:t>
      </w:r>
    </w:p>
    <w:p w14:paraId="3EA35747" w14:textId="77777777" w:rsidR="00E51450" w:rsidRPr="00DD519D" w:rsidRDefault="00E51450" w:rsidP="00E51450">
      <w:pPr>
        <w:pStyle w:val="SingleTxtG"/>
      </w:pPr>
      <w:r w:rsidRPr="00DD519D">
        <w:t>219.</w:t>
      </w:r>
      <w:r w:rsidRPr="00DD519D">
        <w:tab/>
        <w:t>Проводится работа по привлечению ведущих ученых и специалистов из различных стран мира (Россия, Германия, Корея, Турция и др.) для оказания помощи детям-инвалидам, как в Республике, так и за ее пределами.</w:t>
      </w:r>
    </w:p>
    <w:p w14:paraId="1B580D48" w14:textId="77777777" w:rsidR="00E51450" w:rsidRPr="00DD519D" w:rsidRDefault="00E51450" w:rsidP="00E51450">
      <w:pPr>
        <w:pStyle w:val="SingleTxtG"/>
      </w:pPr>
      <w:r w:rsidRPr="00DD519D">
        <w:t>220.</w:t>
      </w:r>
      <w:r w:rsidRPr="00DD519D">
        <w:tab/>
        <w:t>В 2017 году в Узбекистане зарегистрировано 670</w:t>
      </w:r>
      <w:r>
        <w:t> </w:t>
      </w:r>
      <w:r w:rsidRPr="00DD519D">
        <w:t>866 лиц с инвалидностью, из которых 100</w:t>
      </w:r>
      <w:r>
        <w:t> </w:t>
      </w:r>
      <w:r w:rsidRPr="00DD519D">
        <w:t>827 человек (15,0</w:t>
      </w:r>
      <w:r>
        <w:t> </w:t>
      </w:r>
      <w:r w:rsidRPr="00DD519D">
        <w:t>%) составляют дети в возрасте до 18 лет. Среди детей до 18 лет число женщин составляет 15,9</w:t>
      </w:r>
      <w:r>
        <w:t> </w:t>
      </w:r>
      <w:r w:rsidRPr="00DD519D">
        <w:t>% от лиц с инвалидностью женского пола или 45</w:t>
      </w:r>
      <w:r>
        <w:t> </w:t>
      </w:r>
      <w:r w:rsidRPr="00DD519D">
        <w:t>134 человека.</w:t>
      </w:r>
    </w:p>
    <w:p w14:paraId="1C025415" w14:textId="77777777" w:rsidR="00E51450" w:rsidRPr="00DD519D" w:rsidRDefault="00E51450" w:rsidP="00E51450">
      <w:pPr>
        <w:pStyle w:val="H23G"/>
      </w:pPr>
      <w:r>
        <w:tab/>
      </w:r>
      <w:r>
        <w:tab/>
      </w:r>
      <w:r w:rsidRPr="00DD519D">
        <w:t>Количество детей инвалидов до 16 лет</w:t>
      </w:r>
    </w:p>
    <w:tbl>
      <w:tblPr>
        <w:tblW w:w="7370" w:type="dxa"/>
        <w:tblInd w:w="1134" w:type="dxa"/>
        <w:tblLayout w:type="fixed"/>
        <w:tblCellMar>
          <w:left w:w="0" w:type="dxa"/>
          <w:right w:w="0" w:type="dxa"/>
        </w:tblCellMar>
        <w:tblLook w:val="0000" w:firstRow="0" w:lastRow="0" w:firstColumn="0" w:lastColumn="0" w:noHBand="0" w:noVBand="0"/>
      </w:tblPr>
      <w:tblGrid>
        <w:gridCol w:w="1276"/>
        <w:gridCol w:w="827"/>
        <w:gridCol w:w="1047"/>
        <w:gridCol w:w="6"/>
        <w:gridCol w:w="1054"/>
        <w:gridCol w:w="1053"/>
        <w:gridCol w:w="1053"/>
        <w:gridCol w:w="1054"/>
      </w:tblGrid>
      <w:tr w:rsidR="00E51450" w:rsidRPr="00CC29AE" w14:paraId="54A03736" w14:textId="77777777" w:rsidTr="00122646">
        <w:tc>
          <w:tcPr>
            <w:tcW w:w="1276" w:type="dxa"/>
            <w:tcBorders>
              <w:top w:val="single" w:sz="4" w:space="0" w:color="auto"/>
            </w:tcBorders>
            <w:shd w:val="clear" w:color="auto" w:fill="auto"/>
            <w:vAlign w:val="bottom"/>
          </w:tcPr>
          <w:p w14:paraId="206063B3" w14:textId="77777777" w:rsidR="00E51450" w:rsidRPr="008D0B37" w:rsidRDefault="00E51450" w:rsidP="008274A4">
            <w:pPr>
              <w:spacing w:before="80" w:after="80" w:line="200" w:lineRule="exact"/>
              <w:rPr>
                <w:i/>
                <w:sz w:val="16"/>
              </w:rPr>
            </w:pPr>
          </w:p>
        </w:tc>
        <w:tc>
          <w:tcPr>
            <w:tcW w:w="1874" w:type="dxa"/>
            <w:gridSpan w:val="2"/>
            <w:tcBorders>
              <w:top w:val="single" w:sz="4" w:space="0" w:color="auto"/>
              <w:bottom w:val="single" w:sz="4" w:space="0" w:color="auto"/>
            </w:tcBorders>
            <w:shd w:val="clear" w:color="auto" w:fill="auto"/>
            <w:vAlign w:val="bottom"/>
          </w:tcPr>
          <w:p w14:paraId="2CDD9B1A" w14:textId="77777777" w:rsidR="00E51450" w:rsidRPr="008D0B37" w:rsidRDefault="00E51450" w:rsidP="008274A4">
            <w:pPr>
              <w:spacing w:before="80" w:after="80" w:line="200" w:lineRule="exact"/>
              <w:jc w:val="center"/>
              <w:rPr>
                <w:i/>
                <w:sz w:val="16"/>
              </w:rPr>
            </w:pPr>
            <w:r w:rsidRPr="008D0B37">
              <w:rPr>
                <w:bCs/>
                <w:i/>
                <w:sz w:val="16"/>
              </w:rPr>
              <w:t>По данным ГКС</w:t>
            </w:r>
          </w:p>
        </w:tc>
        <w:tc>
          <w:tcPr>
            <w:tcW w:w="2113" w:type="dxa"/>
            <w:gridSpan w:val="3"/>
            <w:tcBorders>
              <w:top w:val="single" w:sz="4" w:space="0" w:color="auto"/>
              <w:bottom w:val="single" w:sz="4" w:space="0" w:color="auto"/>
            </w:tcBorders>
            <w:shd w:val="clear" w:color="auto" w:fill="auto"/>
            <w:vAlign w:val="bottom"/>
          </w:tcPr>
          <w:p w14:paraId="4C93FC73" w14:textId="77777777" w:rsidR="00E51450" w:rsidRPr="008D0B37" w:rsidRDefault="00E51450" w:rsidP="008274A4">
            <w:pPr>
              <w:spacing w:before="80" w:after="80" w:line="200" w:lineRule="exact"/>
              <w:jc w:val="center"/>
              <w:rPr>
                <w:i/>
                <w:sz w:val="16"/>
              </w:rPr>
            </w:pPr>
            <w:r w:rsidRPr="008D0B37">
              <w:rPr>
                <w:bCs/>
                <w:i/>
                <w:sz w:val="16"/>
              </w:rPr>
              <w:t>По данным ГКС</w:t>
            </w:r>
            <w:r w:rsidRPr="008D0B37">
              <w:rPr>
                <w:bCs/>
                <w:i/>
                <w:sz w:val="16"/>
              </w:rPr>
              <w:br/>
              <w:t xml:space="preserve">(и ВИЧ-инфицированные, </w:t>
            </w:r>
            <w:r w:rsidRPr="008D0B37">
              <w:rPr>
                <w:bCs/>
                <w:i/>
                <w:sz w:val="16"/>
              </w:rPr>
              <w:br/>
              <w:t>не достигшие 18 лет)</w:t>
            </w:r>
          </w:p>
        </w:tc>
        <w:tc>
          <w:tcPr>
            <w:tcW w:w="2107" w:type="dxa"/>
            <w:gridSpan w:val="2"/>
            <w:tcBorders>
              <w:top w:val="single" w:sz="4" w:space="0" w:color="auto"/>
              <w:bottom w:val="single" w:sz="4" w:space="0" w:color="auto"/>
            </w:tcBorders>
            <w:shd w:val="clear" w:color="auto" w:fill="auto"/>
            <w:vAlign w:val="bottom"/>
          </w:tcPr>
          <w:p w14:paraId="6448B6F8" w14:textId="77777777" w:rsidR="00E51450" w:rsidRPr="008D0B37" w:rsidRDefault="00E51450" w:rsidP="008274A4">
            <w:pPr>
              <w:spacing w:before="80" w:after="80" w:line="200" w:lineRule="exact"/>
              <w:jc w:val="center"/>
              <w:rPr>
                <w:i/>
                <w:sz w:val="16"/>
              </w:rPr>
            </w:pPr>
            <w:r w:rsidRPr="008D0B37">
              <w:rPr>
                <w:bCs/>
                <w:i/>
                <w:sz w:val="16"/>
              </w:rPr>
              <w:t>По данным ГКС</w:t>
            </w:r>
            <w:r w:rsidRPr="008D0B37">
              <w:rPr>
                <w:bCs/>
                <w:i/>
                <w:sz w:val="16"/>
              </w:rPr>
              <w:br/>
              <w:t xml:space="preserve">(и ВИЧ-инфицированные, </w:t>
            </w:r>
            <w:r w:rsidRPr="008D0B37">
              <w:rPr>
                <w:bCs/>
                <w:i/>
                <w:sz w:val="16"/>
              </w:rPr>
              <w:br/>
              <w:t>не достигшие 18 лет)</w:t>
            </w:r>
          </w:p>
        </w:tc>
      </w:tr>
      <w:tr w:rsidR="00E51450" w:rsidRPr="008D0B37" w14:paraId="5F6B1CC5" w14:textId="77777777" w:rsidTr="00122646">
        <w:tc>
          <w:tcPr>
            <w:tcW w:w="1276" w:type="dxa"/>
            <w:tcBorders>
              <w:bottom w:val="single" w:sz="4" w:space="0" w:color="auto"/>
            </w:tcBorders>
            <w:shd w:val="clear" w:color="auto" w:fill="auto"/>
          </w:tcPr>
          <w:p w14:paraId="2172FAC5" w14:textId="77777777" w:rsidR="00E51450" w:rsidRPr="008D0B37" w:rsidRDefault="00E51450" w:rsidP="008274A4">
            <w:pPr>
              <w:spacing w:before="80" w:after="80" w:line="200" w:lineRule="exact"/>
              <w:rPr>
                <w:bCs/>
                <w:i/>
                <w:sz w:val="16"/>
              </w:rPr>
            </w:pPr>
            <w:r w:rsidRPr="008D0B37">
              <w:rPr>
                <w:bCs/>
                <w:i/>
                <w:sz w:val="16"/>
              </w:rPr>
              <w:t>Год</w:t>
            </w:r>
          </w:p>
        </w:tc>
        <w:tc>
          <w:tcPr>
            <w:tcW w:w="1880" w:type="dxa"/>
            <w:gridSpan w:val="3"/>
            <w:tcBorders>
              <w:top w:val="single" w:sz="4" w:space="0" w:color="auto"/>
              <w:bottom w:val="single" w:sz="4" w:space="0" w:color="auto"/>
            </w:tcBorders>
            <w:shd w:val="clear" w:color="auto" w:fill="auto"/>
            <w:vAlign w:val="bottom"/>
          </w:tcPr>
          <w:p w14:paraId="530B1D79" w14:textId="77777777" w:rsidR="00E51450" w:rsidRPr="008D0B37" w:rsidRDefault="00E51450" w:rsidP="008274A4">
            <w:pPr>
              <w:spacing w:before="80" w:after="80" w:line="200" w:lineRule="exact"/>
              <w:jc w:val="center"/>
              <w:rPr>
                <w:bCs/>
                <w:i/>
                <w:sz w:val="16"/>
              </w:rPr>
            </w:pPr>
            <w:r w:rsidRPr="008D0B37">
              <w:rPr>
                <w:bCs/>
                <w:i/>
                <w:sz w:val="16"/>
              </w:rPr>
              <w:t>2014</w:t>
            </w:r>
          </w:p>
        </w:tc>
        <w:tc>
          <w:tcPr>
            <w:tcW w:w="2107" w:type="dxa"/>
            <w:gridSpan w:val="2"/>
            <w:tcBorders>
              <w:top w:val="single" w:sz="4" w:space="0" w:color="auto"/>
              <w:bottom w:val="single" w:sz="4" w:space="0" w:color="auto"/>
            </w:tcBorders>
            <w:shd w:val="clear" w:color="auto" w:fill="auto"/>
            <w:vAlign w:val="bottom"/>
          </w:tcPr>
          <w:p w14:paraId="6C7696DA" w14:textId="77777777" w:rsidR="00E51450" w:rsidRPr="008D0B37" w:rsidRDefault="00E51450" w:rsidP="008274A4">
            <w:pPr>
              <w:spacing w:before="80" w:after="80" w:line="200" w:lineRule="exact"/>
              <w:jc w:val="center"/>
              <w:rPr>
                <w:bCs/>
                <w:i/>
                <w:sz w:val="16"/>
              </w:rPr>
            </w:pPr>
            <w:r w:rsidRPr="008D0B37">
              <w:rPr>
                <w:bCs/>
                <w:i/>
                <w:sz w:val="16"/>
              </w:rPr>
              <w:t>2015</w:t>
            </w:r>
          </w:p>
        </w:tc>
        <w:tc>
          <w:tcPr>
            <w:tcW w:w="2107" w:type="dxa"/>
            <w:gridSpan w:val="2"/>
            <w:tcBorders>
              <w:top w:val="single" w:sz="4" w:space="0" w:color="auto"/>
              <w:bottom w:val="single" w:sz="4" w:space="0" w:color="auto"/>
            </w:tcBorders>
            <w:shd w:val="clear" w:color="auto" w:fill="auto"/>
            <w:vAlign w:val="bottom"/>
          </w:tcPr>
          <w:p w14:paraId="1C86189E" w14:textId="77777777" w:rsidR="00E51450" w:rsidRPr="008D0B37" w:rsidRDefault="00E51450" w:rsidP="008274A4">
            <w:pPr>
              <w:spacing w:before="80" w:after="80" w:line="200" w:lineRule="exact"/>
              <w:jc w:val="center"/>
              <w:rPr>
                <w:bCs/>
                <w:i/>
                <w:sz w:val="16"/>
              </w:rPr>
            </w:pPr>
            <w:r w:rsidRPr="008D0B37">
              <w:rPr>
                <w:bCs/>
                <w:i/>
                <w:sz w:val="16"/>
              </w:rPr>
              <w:t>2016</w:t>
            </w:r>
          </w:p>
        </w:tc>
      </w:tr>
      <w:tr w:rsidR="00E51450" w:rsidRPr="008D0B37" w14:paraId="09938F29" w14:textId="77777777" w:rsidTr="00122646">
        <w:tc>
          <w:tcPr>
            <w:tcW w:w="1276" w:type="dxa"/>
            <w:tcBorders>
              <w:top w:val="single" w:sz="4" w:space="0" w:color="auto"/>
              <w:bottom w:val="single" w:sz="12" w:space="0" w:color="auto"/>
            </w:tcBorders>
            <w:shd w:val="clear" w:color="auto" w:fill="auto"/>
          </w:tcPr>
          <w:p w14:paraId="2B3B9453" w14:textId="77777777" w:rsidR="00E51450" w:rsidRPr="008D0B37" w:rsidRDefault="00E51450" w:rsidP="008274A4">
            <w:pPr>
              <w:spacing w:before="80" w:after="80" w:line="200" w:lineRule="exact"/>
              <w:rPr>
                <w:bCs/>
                <w:i/>
                <w:sz w:val="16"/>
              </w:rPr>
            </w:pPr>
          </w:p>
        </w:tc>
        <w:tc>
          <w:tcPr>
            <w:tcW w:w="827" w:type="dxa"/>
            <w:tcBorders>
              <w:top w:val="single" w:sz="4" w:space="0" w:color="auto"/>
              <w:bottom w:val="single" w:sz="12" w:space="0" w:color="auto"/>
            </w:tcBorders>
            <w:shd w:val="clear" w:color="auto" w:fill="auto"/>
            <w:vAlign w:val="bottom"/>
          </w:tcPr>
          <w:p w14:paraId="27B5F711" w14:textId="77777777" w:rsidR="00E51450" w:rsidRPr="008D0B37" w:rsidRDefault="00E51450" w:rsidP="008274A4">
            <w:pPr>
              <w:spacing w:before="80" w:after="80" w:line="200" w:lineRule="exact"/>
              <w:jc w:val="right"/>
              <w:rPr>
                <w:bCs/>
                <w:i/>
                <w:sz w:val="16"/>
              </w:rPr>
            </w:pPr>
            <w:r w:rsidRPr="008D0B37">
              <w:rPr>
                <w:bCs/>
                <w:i/>
                <w:sz w:val="16"/>
              </w:rPr>
              <w:t>всего</w:t>
            </w:r>
          </w:p>
        </w:tc>
        <w:tc>
          <w:tcPr>
            <w:tcW w:w="1053" w:type="dxa"/>
            <w:gridSpan w:val="2"/>
            <w:tcBorders>
              <w:top w:val="single" w:sz="4" w:space="0" w:color="auto"/>
              <w:bottom w:val="single" w:sz="12" w:space="0" w:color="auto"/>
            </w:tcBorders>
            <w:shd w:val="clear" w:color="auto" w:fill="auto"/>
            <w:vAlign w:val="bottom"/>
          </w:tcPr>
          <w:p w14:paraId="0AD40286" w14:textId="77777777" w:rsidR="00E51450" w:rsidRPr="008D0B37" w:rsidRDefault="00E51450" w:rsidP="008274A4">
            <w:pPr>
              <w:spacing w:before="80" w:after="80" w:line="200" w:lineRule="exact"/>
              <w:jc w:val="right"/>
              <w:rPr>
                <w:bCs/>
                <w:i/>
                <w:sz w:val="16"/>
              </w:rPr>
            </w:pPr>
            <w:r w:rsidRPr="008D0B37">
              <w:rPr>
                <w:bCs/>
                <w:i/>
                <w:sz w:val="16"/>
              </w:rPr>
              <w:t>село</w:t>
            </w:r>
          </w:p>
        </w:tc>
        <w:tc>
          <w:tcPr>
            <w:tcW w:w="1054" w:type="dxa"/>
            <w:tcBorders>
              <w:top w:val="single" w:sz="4" w:space="0" w:color="auto"/>
              <w:bottom w:val="single" w:sz="12" w:space="0" w:color="auto"/>
            </w:tcBorders>
            <w:shd w:val="clear" w:color="auto" w:fill="auto"/>
            <w:vAlign w:val="bottom"/>
          </w:tcPr>
          <w:p w14:paraId="02717CC4" w14:textId="77777777" w:rsidR="00E51450" w:rsidRPr="008D0B37" w:rsidRDefault="00E51450" w:rsidP="008274A4">
            <w:pPr>
              <w:spacing w:before="80" w:after="80" w:line="200" w:lineRule="exact"/>
              <w:jc w:val="right"/>
              <w:rPr>
                <w:bCs/>
                <w:i/>
                <w:sz w:val="16"/>
              </w:rPr>
            </w:pPr>
            <w:r w:rsidRPr="008D0B37">
              <w:rPr>
                <w:bCs/>
                <w:i/>
                <w:sz w:val="16"/>
              </w:rPr>
              <w:t>всего</w:t>
            </w:r>
          </w:p>
        </w:tc>
        <w:tc>
          <w:tcPr>
            <w:tcW w:w="1053" w:type="dxa"/>
            <w:tcBorders>
              <w:top w:val="single" w:sz="4" w:space="0" w:color="auto"/>
              <w:bottom w:val="single" w:sz="12" w:space="0" w:color="auto"/>
            </w:tcBorders>
            <w:shd w:val="clear" w:color="auto" w:fill="auto"/>
            <w:vAlign w:val="bottom"/>
          </w:tcPr>
          <w:p w14:paraId="56CC1383" w14:textId="77777777" w:rsidR="00E51450" w:rsidRPr="008D0B37" w:rsidRDefault="00E51450" w:rsidP="008274A4">
            <w:pPr>
              <w:spacing w:before="80" w:after="80" w:line="200" w:lineRule="exact"/>
              <w:jc w:val="right"/>
              <w:rPr>
                <w:bCs/>
                <w:i/>
                <w:sz w:val="16"/>
              </w:rPr>
            </w:pPr>
            <w:r w:rsidRPr="008D0B37">
              <w:rPr>
                <w:bCs/>
                <w:i/>
                <w:sz w:val="16"/>
              </w:rPr>
              <w:t>село</w:t>
            </w:r>
          </w:p>
        </w:tc>
        <w:tc>
          <w:tcPr>
            <w:tcW w:w="1053" w:type="dxa"/>
            <w:tcBorders>
              <w:top w:val="single" w:sz="4" w:space="0" w:color="auto"/>
              <w:bottom w:val="single" w:sz="12" w:space="0" w:color="auto"/>
            </w:tcBorders>
            <w:shd w:val="clear" w:color="auto" w:fill="auto"/>
            <w:vAlign w:val="bottom"/>
          </w:tcPr>
          <w:p w14:paraId="6E157E27" w14:textId="77777777" w:rsidR="00E51450" w:rsidRPr="008D0B37" w:rsidRDefault="00E51450" w:rsidP="008274A4">
            <w:pPr>
              <w:spacing w:before="80" w:after="80" w:line="200" w:lineRule="exact"/>
              <w:jc w:val="right"/>
              <w:rPr>
                <w:bCs/>
                <w:i/>
                <w:sz w:val="16"/>
              </w:rPr>
            </w:pPr>
            <w:r w:rsidRPr="008D0B37">
              <w:rPr>
                <w:bCs/>
                <w:i/>
                <w:sz w:val="16"/>
              </w:rPr>
              <w:t>всего</w:t>
            </w:r>
          </w:p>
        </w:tc>
        <w:tc>
          <w:tcPr>
            <w:tcW w:w="1054" w:type="dxa"/>
            <w:tcBorders>
              <w:top w:val="single" w:sz="4" w:space="0" w:color="auto"/>
              <w:bottom w:val="single" w:sz="12" w:space="0" w:color="auto"/>
            </w:tcBorders>
            <w:shd w:val="clear" w:color="auto" w:fill="auto"/>
            <w:vAlign w:val="bottom"/>
          </w:tcPr>
          <w:p w14:paraId="49958EC9" w14:textId="77777777" w:rsidR="00E51450" w:rsidRPr="008D0B37" w:rsidRDefault="00E51450" w:rsidP="008274A4">
            <w:pPr>
              <w:spacing w:before="80" w:after="80" w:line="200" w:lineRule="exact"/>
              <w:jc w:val="right"/>
              <w:rPr>
                <w:bCs/>
                <w:i/>
                <w:sz w:val="16"/>
              </w:rPr>
            </w:pPr>
            <w:r w:rsidRPr="008D0B37">
              <w:rPr>
                <w:bCs/>
                <w:i/>
                <w:sz w:val="16"/>
              </w:rPr>
              <w:t>село</w:t>
            </w:r>
          </w:p>
        </w:tc>
      </w:tr>
      <w:tr w:rsidR="00E51450" w:rsidRPr="00492000" w14:paraId="6CB716F4" w14:textId="77777777" w:rsidTr="00122646">
        <w:tc>
          <w:tcPr>
            <w:tcW w:w="1276" w:type="dxa"/>
            <w:tcBorders>
              <w:top w:val="single" w:sz="12" w:space="0" w:color="auto"/>
              <w:bottom w:val="single" w:sz="12" w:space="0" w:color="auto"/>
            </w:tcBorders>
            <w:shd w:val="clear" w:color="auto" w:fill="auto"/>
          </w:tcPr>
          <w:p w14:paraId="7CE7DF13" w14:textId="77777777" w:rsidR="00E51450" w:rsidRPr="00492000" w:rsidRDefault="00E51450" w:rsidP="008274A4">
            <w:pPr>
              <w:spacing w:before="40" w:after="40" w:line="220" w:lineRule="exact"/>
              <w:rPr>
                <w:bCs/>
                <w:sz w:val="18"/>
              </w:rPr>
            </w:pPr>
            <w:r w:rsidRPr="00492000">
              <w:rPr>
                <w:bCs/>
                <w:sz w:val="18"/>
              </w:rPr>
              <w:t>Республика</w:t>
            </w:r>
            <w:r>
              <w:rPr>
                <w:bCs/>
                <w:sz w:val="18"/>
              </w:rPr>
              <w:t xml:space="preserve"> </w:t>
            </w:r>
            <w:r w:rsidRPr="00492000">
              <w:rPr>
                <w:bCs/>
                <w:sz w:val="18"/>
              </w:rPr>
              <w:t>Узбекистан</w:t>
            </w:r>
          </w:p>
        </w:tc>
        <w:tc>
          <w:tcPr>
            <w:tcW w:w="827" w:type="dxa"/>
            <w:tcBorders>
              <w:top w:val="single" w:sz="12" w:space="0" w:color="auto"/>
              <w:bottom w:val="single" w:sz="12" w:space="0" w:color="auto"/>
            </w:tcBorders>
            <w:shd w:val="clear" w:color="auto" w:fill="auto"/>
            <w:vAlign w:val="bottom"/>
          </w:tcPr>
          <w:p w14:paraId="6665CB2B" w14:textId="77777777" w:rsidR="00E51450" w:rsidRPr="00492000" w:rsidRDefault="00E51450" w:rsidP="008274A4">
            <w:pPr>
              <w:spacing w:before="40" w:after="40" w:line="220" w:lineRule="exact"/>
              <w:jc w:val="right"/>
              <w:rPr>
                <w:bCs/>
                <w:sz w:val="18"/>
              </w:rPr>
            </w:pPr>
            <w:r w:rsidRPr="00492000">
              <w:rPr>
                <w:bCs/>
                <w:sz w:val="18"/>
              </w:rPr>
              <w:t>79</w:t>
            </w:r>
            <w:r>
              <w:rPr>
                <w:bCs/>
                <w:sz w:val="18"/>
              </w:rPr>
              <w:t> </w:t>
            </w:r>
            <w:r w:rsidRPr="00492000">
              <w:rPr>
                <w:bCs/>
                <w:sz w:val="18"/>
              </w:rPr>
              <w:t>238</w:t>
            </w:r>
          </w:p>
        </w:tc>
        <w:tc>
          <w:tcPr>
            <w:tcW w:w="1053" w:type="dxa"/>
            <w:gridSpan w:val="2"/>
            <w:tcBorders>
              <w:top w:val="single" w:sz="12" w:space="0" w:color="auto"/>
              <w:bottom w:val="single" w:sz="12" w:space="0" w:color="auto"/>
            </w:tcBorders>
            <w:shd w:val="clear" w:color="auto" w:fill="auto"/>
            <w:vAlign w:val="bottom"/>
          </w:tcPr>
          <w:p w14:paraId="6A3026C8" w14:textId="77777777" w:rsidR="00E51450" w:rsidRPr="00492000" w:rsidRDefault="00E51450" w:rsidP="008274A4">
            <w:pPr>
              <w:spacing w:before="40" w:after="40" w:line="220" w:lineRule="exact"/>
              <w:jc w:val="right"/>
              <w:rPr>
                <w:bCs/>
                <w:sz w:val="18"/>
              </w:rPr>
            </w:pPr>
            <w:r w:rsidRPr="00492000">
              <w:rPr>
                <w:bCs/>
                <w:sz w:val="18"/>
              </w:rPr>
              <w:t>55</w:t>
            </w:r>
            <w:r>
              <w:rPr>
                <w:bCs/>
                <w:sz w:val="18"/>
              </w:rPr>
              <w:t> </w:t>
            </w:r>
            <w:r w:rsidRPr="00492000">
              <w:rPr>
                <w:bCs/>
                <w:sz w:val="18"/>
              </w:rPr>
              <w:t>359</w:t>
            </w:r>
          </w:p>
        </w:tc>
        <w:tc>
          <w:tcPr>
            <w:tcW w:w="1054" w:type="dxa"/>
            <w:tcBorders>
              <w:top w:val="single" w:sz="12" w:space="0" w:color="auto"/>
              <w:bottom w:val="single" w:sz="12" w:space="0" w:color="auto"/>
            </w:tcBorders>
            <w:shd w:val="clear" w:color="auto" w:fill="auto"/>
            <w:vAlign w:val="bottom"/>
          </w:tcPr>
          <w:p w14:paraId="544CB1A7" w14:textId="77777777" w:rsidR="00E51450" w:rsidRPr="00492000" w:rsidRDefault="00E51450" w:rsidP="008274A4">
            <w:pPr>
              <w:spacing w:before="40" w:after="40" w:line="220" w:lineRule="exact"/>
              <w:jc w:val="right"/>
              <w:rPr>
                <w:bCs/>
                <w:sz w:val="18"/>
              </w:rPr>
            </w:pPr>
            <w:r w:rsidRPr="00492000">
              <w:rPr>
                <w:bCs/>
                <w:sz w:val="18"/>
              </w:rPr>
              <w:t>81</w:t>
            </w:r>
            <w:r>
              <w:rPr>
                <w:bCs/>
                <w:sz w:val="18"/>
              </w:rPr>
              <w:t> </w:t>
            </w:r>
            <w:r w:rsidRPr="00492000">
              <w:rPr>
                <w:bCs/>
                <w:sz w:val="18"/>
              </w:rPr>
              <w:t>530</w:t>
            </w:r>
          </w:p>
        </w:tc>
        <w:tc>
          <w:tcPr>
            <w:tcW w:w="1053" w:type="dxa"/>
            <w:tcBorders>
              <w:top w:val="single" w:sz="12" w:space="0" w:color="auto"/>
              <w:bottom w:val="single" w:sz="12" w:space="0" w:color="auto"/>
            </w:tcBorders>
            <w:shd w:val="clear" w:color="auto" w:fill="auto"/>
            <w:vAlign w:val="bottom"/>
          </w:tcPr>
          <w:p w14:paraId="1D483C32" w14:textId="77777777" w:rsidR="00E51450" w:rsidRPr="00492000" w:rsidRDefault="00E51450" w:rsidP="008274A4">
            <w:pPr>
              <w:spacing w:before="40" w:after="40" w:line="220" w:lineRule="exact"/>
              <w:jc w:val="right"/>
              <w:rPr>
                <w:bCs/>
                <w:sz w:val="18"/>
              </w:rPr>
            </w:pPr>
            <w:r w:rsidRPr="00492000">
              <w:rPr>
                <w:bCs/>
                <w:sz w:val="18"/>
              </w:rPr>
              <w:t>58</w:t>
            </w:r>
            <w:r>
              <w:rPr>
                <w:bCs/>
                <w:sz w:val="18"/>
              </w:rPr>
              <w:t> </w:t>
            </w:r>
            <w:r w:rsidRPr="00492000">
              <w:rPr>
                <w:bCs/>
                <w:sz w:val="18"/>
              </w:rPr>
              <w:t>791</w:t>
            </w:r>
          </w:p>
        </w:tc>
        <w:tc>
          <w:tcPr>
            <w:tcW w:w="1053" w:type="dxa"/>
            <w:tcBorders>
              <w:top w:val="single" w:sz="12" w:space="0" w:color="auto"/>
              <w:bottom w:val="single" w:sz="12" w:space="0" w:color="auto"/>
            </w:tcBorders>
            <w:shd w:val="clear" w:color="auto" w:fill="auto"/>
            <w:vAlign w:val="bottom"/>
          </w:tcPr>
          <w:p w14:paraId="773A0C8C" w14:textId="77777777" w:rsidR="00E51450" w:rsidRPr="00492000" w:rsidRDefault="00E51450" w:rsidP="008274A4">
            <w:pPr>
              <w:spacing w:before="40" w:after="40" w:line="220" w:lineRule="exact"/>
              <w:jc w:val="right"/>
              <w:rPr>
                <w:bCs/>
                <w:sz w:val="18"/>
              </w:rPr>
            </w:pPr>
            <w:r w:rsidRPr="00492000">
              <w:rPr>
                <w:bCs/>
                <w:sz w:val="18"/>
              </w:rPr>
              <w:t>84</w:t>
            </w:r>
            <w:r>
              <w:rPr>
                <w:bCs/>
                <w:sz w:val="18"/>
              </w:rPr>
              <w:t> </w:t>
            </w:r>
            <w:r w:rsidRPr="00492000">
              <w:rPr>
                <w:bCs/>
                <w:sz w:val="18"/>
              </w:rPr>
              <w:t>339</w:t>
            </w:r>
          </w:p>
        </w:tc>
        <w:tc>
          <w:tcPr>
            <w:tcW w:w="1054" w:type="dxa"/>
            <w:tcBorders>
              <w:top w:val="single" w:sz="12" w:space="0" w:color="auto"/>
              <w:bottom w:val="single" w:sz="12" w:space="0" w:color="auto"/>
            </w:tcBorders>
            <w:shd w:val="clear" w:color="auto" w:fill="auto"/>
            <w:vAlign w:val="bottom"/>
          </w:tcPr>
          <w:p w14:paraId="09005485" w14:textId="77777777" w:rsidR="00E51450" w:rsidRPr="00492000" w:rsidRDefault="00E51450" w:rsidP="008274A4">
            <w:pPr>
              <w:spacing w:before="40" w:after="40" w:line="220" w:lineRule="exact"/>
              <w:jc w:val="right"/>
              <w:rPr>
                <w:bCs/>
                <w:sz w:val="18"/>
              </w:rPr>
            </w:pPr>
            <w:r w:rsidRPr="00492000">
              <w:rPr>
                <w:bCs/>
                <w:sz w:val="18"/>
              </w:rPr>
              <w:t>59</w:t>
            </w:r>
            <w:r>
              <w:rPr>
                <w:bCs/>
                <w:sz w:val="18"/>
              </w:rPr>
              <w:t> </w:t>
            </w:r>
            <w:r w:rsidRPr="00492000">
              <w:rPr>
                <w:bCs/>
                <w:sz w:val="18"/>
              </w:rPr>
              <w:t>421</w:t>
            </w:r>
          </w:p>
        </w:tc>
      </w:tr>
    </w:tbl>
    <w:p w14:paraId="46F88806" w14:textId="77777777" w:rsidR="00E51450" w:rsidRPr="00DD519D" w:rsidRDefault="00E51450" w:rsidP="00E51450">
      <w:pPr>
        <w:pStyle w:val="SingleTxtG"/>
        <w:spacing w:before="120"/>
      </w:pPr>
      <w:r w:rsidRPr="00DD519D">
        <w:t>221.</w:t>
      </w:r>
      <w:r w:rsidRPr="00DD519D">
        <w:tab/>
        <w:t>В структуре причин, вызвавших инвалидность, наиболее значительное число 51,9</w:t>
      </w:r>
      <w:r>
        <w:t> </w:t>
      </w:r>
      <w:r w:rsidRPr="00DD519D">
        <w:t xml:space="preserve">% приходится на причину от «общего заболевания», далее </w:t>
      </w:r>
      <w:r>
        <w:t>⸻</w:t>
      </w:r>
      <w:r w:rsidRPr="00DD519D">
        <w:t xml:space="preserve"> 42,5</w:t>
      </w:r>
      <w:r>
        <w:t> </w:t>
      </w:r>
      <w:r w:rsidRPr="00DD519D">
        <w:t>% приходится на «инвалидность с детства», остальные причины составляют 5,6</w:t>
      </w:r>
      <w:r>
        <w:t> </w:t>
      </w:r>
      <w:r w:rsidRPr="00DD519D">
        <w:t>%.</w:t>
      </w:r>
    </w:p>
    <w:p w14:paraId="478731E9" w14:textId="77777777" w:rsidR="00E51450" w:rsidRPr="00DD519D" w:rsidRDefault="00E51450" w:rsidP="00E51450">
      <w:pPr>
        <w:pStyle w:val="H23G"/>
      </w:pPr>
      <w:r>
        <w:tab/>
      </w:r>
      <w:r>
        <w:tab/>
      </w:r>
      <w:r w:rsidRPr="00DD519D">
        <w:t>Инвалидность по видам заболеваемости за 2016 год</w:t>
      </w:r>
    </w:p>
    <w:tbl>
      <w:tblPr>
        <w:tblW w:w="7370" w:type="dxa"/>
        <w:tblInd w:w="1134" w:type="dxa"/>
        <w:tblLayout w:type="fixed"/>
        <w:tblCellMar>
          <w:left w:w="0" w:type="dxa"/>
          <w:right w:w="0" w:type="dxa"/>
        </w:tblCellMar>
        <w:tblLook w:val="0000" w:firstRow="0" w:lastRow="0" w:firstColumn="0" w:lastColumn="0" w:noHBand="0" w:noVBand="0"/>
      </w:tblPr>
      <w:tblGrid>
        <w:gridCol w:w="426"/>
        <w:gridCol w:w="4921"/>
        <w:gridCol w:w="1250"/>
        <w:gridCol w:w="773"/>
      </w:tblGrid>
      <w:tr w:rsidR="00E51450" w:rsidRPr="00492000" w14:paraId="24002D49" w14:textId="77777777" w:rsidTr="00122646">
        <w:trPr>
          <w:tblHeader/>
        </w:trPr>
        <w:tc>
          <w:tcPr>
            <w:tcW w:w="426" w:type="dxa"/>
            <w:tcBorders>
              <w:top w:val="single" w:sz="4" w:space="0" w:color="auto"/>
              <w:bottom w:val="single" w:sz="12" w:space="0" w:color="auto"/>
            </w:tcBorders>
            <w:shd w:val="clear" w:color="auto" w:fill="auto"/>
            <w:vAlign w:val="bottom"/>
          </w:tcPr>
          <w:p w14:paraId="2892886B" w14:textId="77777777" w:rsidR="00E51450" w:rsidRPr="00492000" w:rsidRDefault="00E51450" w:rsidP="00122646">
            <w:pPr>
              <w:suppressAutoHyphens w:val="0"/>
              <w:spacing w:before="80" w:after="80" w:line="200" w:lineRule="exact"/>
              <w:rPr>
                <w:i/>
                <w:sz w:val="16"/>
              </w:rPr>
            </w:pPr>
            <w:r w:rsidRPr="00492000">
              <w:rPr>
                <w:i/>
                <w:sz w:val="16"/>
              </w:rPr>
              <w:t>№</w:t>
            </w:r>
          </w:p>
        </w:tc>
        <w:tc>
          <w:tcPr>
            <w:tcW w:w="4921" w:type="dxa"/>
            <w:tcBorders>
              <w:top w:val="single" w:sz="4" w:space="0" w:color="auto"/>
              <w:bottom w:val="single" w:sz="12" w:space="0" w:color="auto"/>
            </w:tcBorders>
            <w:shd w:val="clear" w:color="auto" w:fill="auto"/>
            <w:vAlign w:val="bottom"/>
          </w:tcPr>
          <w:p w14:paraId="1888435F" w14:textId="77777777" w:rsidR="00E51450" w:rsidRPr="00492000" w:rsidRDefault="00E51450" w:rsidP="00122646">
            <w:pPr>
              <w:suppressAutoHyphens w:val="0"/>
              <w:spacing w:before="80" w:after="80" w:line="200" w:lineRule="exact"/>
              <w:rPr>
                <w:i/>
                <w:sz w:val="16"/>
              </w:rPr>
            </w:pPr>
            <w:r w:rsidRPr="00492000">
              <w:rPr>
                <w:bCs/>
                <w:i/>
                <w:sz w:val="16"/>
              </w:rPr>
              <w:t>Нозология заболеваний</w:t>
            </w:r>
          </w:p>
        </w:tc>
        <w:tc>
          <w:tcPr>
            <w:tcW w:w="1250" w:type="dxa"/>
            <w:tcBorders>
              <w:top w:val="single" w:sz="4" w:space="0" w:color="auto"/>
              <w:bottom w:val="single" w:sz="12" w:space="0" w:color="auto"/>
            </w:tcBorders>
            <w:shd w:val="clear" w:color="auto" w:fill="auto"/>
            <w:vAlign w:val="bottom"/>
          </w:tcPr>
          <w:p w14:paraId="3E8D4677" w14:textId="77777777" w:rsidR="00E51450" w:rsidRPr="00492000" w:rsidRDefault="00E51450" w:rsidP="00122646">
            <w:pPr>
              <w:suppressAutoHyphens w:val="0"/>
              <w:spacing w:before="80" w:after="80" w:line="200" w:lineRule="exact"/>
              <w:jc w:val="right"/>
              <w:rPr>
                <w:i/>
                <w:sz w:val="16"/>
              </w:rPr>
            </w:pPr>
            <w:r w:rsidRPr="00492000">
              <w:rPr>
                <w:bCs/>
                <w:i/>
                <w:sz w:val="16"/>
              </w:rPr>
              <w:t>Количество</w:t>
            </w:r>
          </w:p>
        </w:tc>
        <w:tc>
          <w:tcPr>
            <w:tcW w:w="773" w:type="dxa"/>
            <w:tcBorders>
              <w:top w:val="single" w:sz="4" w:space="0" w:color="auto"/>
              <w:bottom w:val="single" w:sz="12" w:space="0" w:color="auto"/>
            </w:tcBorders>
            <w:shd w:val="clear" w:color="auto" w:fill="auto"/>
            <w:vAlign w:val="bottom"/>
          </w:tcPr>
          <w:p w14:paraId="4CD50A7D" w14:textId="77777777" w:rsidR="00E51450" w:rsidRPr="00492000" w:rsidRDefault="00E51450" w:rsidP="00122646">
            <w:pPr>
              <w:suppressAutoHyphens w:val="0"/>
              <w:spacing w:before="80" w:after="80" w:line="200" w:lineRule="exact"/>
              <w:jc w:val="right"/>
              <w:rPr>
                <w:i/>
                <w:sz w:val="16"/>
              </w:rPr>
            </w:pPr>
            <w:r w:rsidRPr="00492000">
              <w:rPr>
                <w:bCs/>
                <w:i/>
                <w:sz w:val="16"/>
              </w:rPr>
              <w:t>Уд.</w:t>
            </w:r>
            <w:r>
              <w:rPr>
                <w:bCs/>
                <w:i/>
                <w:sz w:val="16"/>
              </w:rPr>
              <w:t xml:space="preserve"> </w:t>
            </w:r>
            <w:r w:rsidRPr="00492000">
              <w:rPr>
                <w:bCs/>
                <w:i/>
                <w:sz w:val="16"/>
              </w:rPr>
              <w:t>вес</w:t>
            </w:r>
          </w:p>
        </w:tc>
      </w:tr>
      <w:tr w:rsidR="00E51450" w:rsidRPr="00492000" w14:paraId="0A843893" w14:textId="77777777" w:rsidTr="00122646">
        <w:tc>
          <w:tcPr>
            <w:tcW w:w="426" w:type="dxa"/>
            <w:shd w:val="clear" w:color="auto" w:fill="auto"/>
          </w:tcPr>
          <w:p w14:paraId="35D61520" w14:textId="77777777" w:rsidR="00E51450" w:rsidRPr="00492000" w:rsidRDefault="00E51450" w:rsidP="00122646">
            <w:pPr>
              <w:suppressAutoHyphens w:val="0"/>
              <w:spacing w:before="40" w:after="40" w:line="220" w:lineRule="exact"/>
              <w:rPr>
                <w:sz w:val="18"/>
              </w:rPr>
            </w:pPr>
            <w:r w:rsidRPr="00492000">
              <w:rPr>
                <w:sz w:val="18"/>
              </w:rPr>
              <w:t>1</w:t>
            </w:r>
          </w:p>
        </w:tc>
        <w:tc>
          <w:tcPr>
            <w:tcW w:w="4921" w:type="dxa"/>
            <w:shd w:val="clear" w:color="auto" w:fill="auto"/>
            <w:vAlign w:val="bottom"/>
          </w:tcPr>
          <w:p w14:paraId="70F52AAA" w14:textId="77777777" w:rsidR="00E51450" w:rsidRPr="00492000" w:rsidRDefault="00E51450" w:rsidP="00122646">
            <w:pPr>
              <w:suppressAutoHyphens w:val="0"/>
              <w:spacing w:before="40" w:after="40" w:line="220" w:lineRule="exact"/>
              <w:rPr>
                <w:sz w:val="18"/>
              </w:rPr>
            </w:pPr>
            <w:r w:rsidRPr="00492000">
              <w:rPr>
                <w:sz w:val="18"/>
              </w:rPr>
              <w:t>Инфекционно-паразитарные заболевания</w:t>
            </w:r>
          </w:p>
        </w:tc>
        <w:tc>
          <w:tcPr>
            <w:tcW w:w="1250" w:type="dxa"/>
            <w:shd w:val="clear" w:color="auto" w:fill="auto"/>
            <w:vAlign w:val="bottom"/>
          </w:tcPr>
          <w:p w14:paraId="0872A4E3" w14:textId="77777777" w:rsidR="00E51450" w:rsidRPr="00492000" w:rsidRDefault="00E51450" w:rsidP="00122646">
            <w:pPr>
              <w:suppressAutoHyphens w:val="0"/>
              <w:spacing w:before="40" w:after="40" w:line="220" w:lineRule="exact"/>
              <w:jc w:val="right"/>
              <w:rPr>
                <w:sz w:val="18"/>
              </w:rPr>
            </w:pPr>
            <w:r w:rsidRPr="00492000">
              <w:rPr>
                <w:sz w:val="18"/>
              </w:rPr>
              <w:t>3</w:t>
            </w:r>
            <w:r>
              <w:rPr>
                <w:sz w:val="18"/>
              </w:rPr>
              <w:t> </w:t>
            </w:r>
            <w:r w:rsidRPr="00492000">
              <w:rPr>
                <w:sz w:val="18"/>
              </w:rPr>
              <w:t>796</w:t>
            </w:r>
          </w:p>
        </w:tc>
        <w:tc>
          <w:tcPr>
            <w:tcW w:w="773" w:type="dxa"/>
            <w:shd w:val="clear" w:color="auto" w:fill="auto"/>
            <w:vAlign w:val="bottom"/>
          </w:tcPr>
          <w:p w14:paraId="312C45F3" w14:textId="77777777" w:rsidR="00E51450" w:rsidRPr="00492000" w:rsidRDefault="00E51450" w:rsidP="00122646">
            <w:pPr>
              <w:suppressAutoHyphens w:val="0"/>
              <w:spacing w:before="40" w:after="40" w:line="220" w:lineRule="exact"/>
              <w:jc w:val="right"/>
              <w:rPr>
                <w:sz w:val="18"/>
              </w:rPr>
            </w:pPr>
            <w:r w:rsidRPr="00492000">
              <w:rPr>
                <w:sz w:val="18"/>
              </w:rPr>
              <w:t>4,48</w:t>
            </w:r>
          </w:p>
        </w:tc>
      </w:tr>
      <w:tr w:rsidR="00E51450" w:rsidRPr="00492000" w14:paraId="0093366E" w14:textId="77777777" w:rsidTr="00122646">
        <w:tc>
          <w:tcPr>
            <w:tcW w:w="426" w:type="dxa"/>
            <w:shd w:val="clear" w:color="auto" w:fill="auto"/>
          </w:tcPr>
          <w:p w14:paraId="0D7B02D9" w14:textId="77777777" w:rsidR="00E51450" w:rsidRPr="00492000" w:rsidRDefault="00E51450" w:rsidP="00122646">
            <w:pPr>
              <w:suppressAutoHyphens w:val="0"/>
              <w:spacing w:before="40" w:after="40" w:line="220" w:lineRule="exact"/>
              <w:rPr>
                <w:sz w:val="18"/>
              </w:rPr>
            </w:pPr>
            <w:r w:rsidRPr="00492000">
              <w:rPr>
                <w:sz w:val="18"/>
              </w:rPr>
              <w:t>2</w:t>
            </w:r>
          </w:p>
        </w:tc>
        <w:tc>
          <w:tcPr>
            <w:tcW w:w="4921" w:type="dxa"/>
            <w:shd w:val="clear" w:color="auto" w:fill="auto"/>
            <w:vAlign w:val="bottom"/>
          </w:tcPr>
          <w:p w14:paraId="4328EF16" w14:textId="77777777" w:rsidR="00E51450" w:rsidRPr="00492000" w:rsidRDefault="00E51450" w:rsidP="00122646">
            <w:pPr>
              <w:suppressAutoHyphens w:val="0"/>
              <w:spacing w:before="40" w:after="40" w:line="220" w:lineRule="exact"/>
              <w:rPr>
                <w:sz w:val="18"/>
              </w:rPr>
            </w:pPr>
            <w:r w:rsidRPr="00492000">
              <w:rPr>
                <w:sz w:val="18"/>
              </w:rPr>
              <w:t>Новообразования</w:t>
            </w:r>
          </w:p>
        </w:tc>
        <w:tc>
          <w:tcPr>
            <w:tcW w:w="1250" w:type="dxa"/>
            <w:shd w:val="clear" w:color="auto" w:fill="auto"/>
            <w:vAlign w:val="bottom"/>
          </w:tcPr>
          <w:p w14:paraId="1468F7EF"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303</w:t>
            </w:r>
          </w:p>
        </w:tc>
        <w:tc>
          <w:tcPr>
            <w:tcW w:w="773" w:type="dxa"/>
            <w:shd w:val="clear" w:color="auto" w:fill="auto"/>
            <w:vAlign w:val="bottom"/>
          </w:tcPr>
          <w:p w14:paraId="19FC569B" w14:textId="77777777" w:rsidR="00E51450" w:rsidRPr="00492000" w:rsidRDefault="00E51450" w:rsidP="00122646">
            <w:pPr>
              <w:suppressAutoHyphens w:val="0"/>
              <w:spacing w:before="40" w:after="40" w:line="220" w:lineRule="exact"/>
              <w:jc w:val="right"/>
              <w:rPr>
                <w:sz w:val="18"/>
              </w:rPr>
            </w:pPr>
            <w:r w:rsidRPr="00492000">
              <w:rPr>
                <w:sz w:val="18"/>
              </w:rPr>
              <w:t>1,54</w:t>
            </w:r>
          </w:p>
        </w:tc>
      </w:tr>
      <w:tr w:rsidR="00E51450" w:rsidRPr="00492000" w14:paraId="0D52B505" w14:textId="77777777" w:rsidTr="00122646">
        <w:tc>
          <w:tcPr>
            <w:tcW w:w="426" w:type="dxa"/>
            <w:shd w:val="clear" w:color="auto" w:fill="auto"/>
          </w:tcPr>
          <w:p w14:paraId="2A9BBD54" w14:textId="77777777" w:rsidR="00E51450" w:rsidRPr="00492000" w:rsidRDefault="00E51450" w:rsidP="00122646">
            <w:pPr>
              <w:suppressAutoHyphens w:val="0"/>
              <w:spacing w:before="40" w:after="40" w:line="220" w:lineRule="exact"/>
              <w:rPr>
                <w:sz w:val="18"/>
              </w:rPr>
            </w:pPr>
            <w:r w:rsidRPr="00492000">
              <w:rPr>
                <w:sz w:val="18"/>
              </w:rPr>
              <w:t>3</w:t>
            </w:r>
          </w:p>
        </w:tc>
        <w:tc>
          <w:tcPr>
            <w:tcW w:w="4921" w:type="dxa"/>
            <w:shd w:val="clear" w:color="auto" w:fill="auto"/>
            <w:vAlign w:val="bottom"/>
          </w:tcPr>
          <w:p w14:paraId="33BB0F2B" w14:textId="77777777" w:rsidR="00E51450" w:rsidRPr="00492000" w:rsidRDefault="00E51450" w:rsidP="00122646">
            <w:pPr>
              <w:suppressAutoHyphens w:val="0"/>
              <w:spacing w:before="40" w:after="40" w:line="220" w:lineRule="exact"/>
              <w:rPr>
                <w:sz w:val="18"/>
              </w:rPr>
            </w:pPr>
            <w:r w:rsidRPr="00492000">
              <w:rPr>
                <w:sz w:val="18"/>
              </w:rPr>
              <w:t>Болезни крови и кроветворных органов</w:t>
            </w:r>
          </w:p>
        </w:tc>
        <w:tc>
          <w:tcPr>
            <w:tcW w:w="1250" w:type="dxa"/>
            <w:shd w:val="clear" w:color="auto" w:fill="auto"/>
            <w:vAlign w:val="bottom"/>
          </w:tcPr>
          <w:p w14:paraId="2A41A6D2"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719</w:t>
            </w:r>
          </w:p>
        </w:tc>
        <w:tc>
          <w:tcPr>
            <w:tcW w:w="773" w:type="dxa"/>
            <w:shd w:val="clear" w:color="auto" w:fill="auto"/>
            <w:vAlign w:val="bottom"/>
          </w:tcPr>
          <w:p w14:paraId="33A99F58" w14:textId="77777777" w:rsidR="00E51450" w:rsidRPr="00492000" w:rsidRDefault="00E51450" w:rsidP="00122646">
            <w:pPr>
              <w:suppressAutoHyphens w:val="0"/>
              <w:spacing w:before="40" w:after="40" w:line="220" w:lineRule="exact"/>
              <w:jc w:val="right"/>
              <w:rPr>
                <w:sz w:val="18"/>
              </w:rPr>
            </w:pPr>
            <w:r w:rsidRPr="00492000">
              <w:rPr>
                <w:sz w:val="18"/>
              </w:rPr>
              <w:t>2,03</w:t>
            </w:r>
          </w:p>
        </w:tc>
      </w:tr>
      <w:tr w:rsidR="00E51450" w:rsidRPr="00492000" w14:paraId="43267BE7" w14:textId="77777777" w:rsidTr="00122646">
        <w:tc>
          <w:tcPr>
            <w:tcW w:w="426" w:type="dxa"/>
            <w:shd w:val="clear" w:color="auto" w:fill="auto"/>
          </w:tcPr>
          <w:p w14:paraId="38F74BEF" w14:textId="77777777" w:rsidR="00E51450" w:rsidRPr="00492000" w:rsidRDefault="00E51450" w:rsidP="00122646">
            <w:pPr>
              <w:suppressAutoHyphens w:val="0"/>
              <w:spacing w:before="40" w:after="40" w:line="220" w:lineRule="exact"/>
              <w:rPr>
                <w:sz w:val="18"/>
              </w:rPr>
            </w:pPr>
            <w:r w:rsidRPr="00492000">
              <w:rPr>
                <w:sz w:val="18"/>
              </w:rPr>
              <w:t>4</w:t>
            </w:r>
          </w:p>
        </w:tc>
        <w:tc>
          <w:tcPr>
            <w:tcW w:w="4921" w:type="dxa"/>
            <w:shd w:val="clear" w:color="auto" w:fill="auto"/>
            <w:vAlign w:val="bottom"/>
          </w:tcPr>
          <w:p w14:paraId="0228DA1F" w14:textId="77777777" w:rsidR="00E51450" w:rsidRPr="00492000" w:rsidRDefault="00E51450" w:rsidP="00122646">
            <w:pPr>
              <w:suppressAutoHyphens w:val="0"/>
              <w:spacing w:before="40" w:after="40" w:line="220" w:lineRule="exact"/>
              <w:rPr>
                <w:sz w:val="18"/>
              </w:rPr>
            </w:pPr>
            <w:r w:rsidRPr="00492000">
              <w:rPr>
                <w:sz w:val="18"/>
              </w:rPr>
              <w:t>Эндокринной системы</w:t>
            </w:r>
          </w:p>
        </w:tc>
        <w:tc>
          <w:tcPr>
            <w:tcW w:w="1250" w:type="dxa"/>
            <w:shd w:val="clear" w:color="auto" w:fill="auto"/>
            <w:vAlign w:val="bottom"/>
          </w:tcPr>
          <w:p w14:paraId="74447B39" w14:textId="77777777" w:rsidR="00E51450" w:rsidRPr="00492000" w:rsidRDefault="00E51450" w:rsidP="00122646">
            <w:pPr>
              <w:suppressAutoHyphens w:val="0"/>
              <w:spacing w:before="40" w:after="40" w:line="220" w:lineRule="exact"/>
              <w:jc w:val="right"/>
              <w:rPr>
                <w:sz w:val="18"/>
              </w:rPr>
            </w:pPr>
            <w:r w:rsidRPr="00492000">
              <w:rPr>
                <w:sz w:val="18"/>
              </w:rPr>
              <w:t>2</w:t>
            </w:r>
            <w:r>
              <w:rPr>
                <w:sz w:val="18"/>
              </w:rPr>
              <w:t> </w:t>
            </w:r>
            <w:r w:rsidRPr="00492000">
              <w:rPr>
                <w:sz w:val="18"/>
              </w:rPr>
              <w:t>267</w:t>
            </w:r>
          </w:p>
        </w:tc>
        <w:tc>
          <w:tcPr>
            <w:tcW w:w="773" w:type="dxa"/>
            <w:shd w:val="clear" w:color="auto" w:fill="auto"/>
            <w:vAlign w:val="bottom"/>
          </w:tcPr>
          <w:p w14:paraId="0238411C" w14:textId="77777777" w:rsidR="00E51450" w:rsidRPr="00492000" w:rsidRDefault="00E51450" w:rsidP="00122646">
            <w:pPr>
              <w:suppressAutoHyphens w:val="0"/>
              <w:spacing w:before="40" w:after="40" w:line="220" w:lineRule="exact"/>
              <w:jc w:val="right"/>
              <w:rPr>
                <w:sz w:val="18"/>
              </w:rPr>
            </w:pPr>
            <w:r w:rsidRPr="00492000">
              <w:rPr>
                <w:sz w:val="18"/>
              </w:rPr>
              <w:t>2,68</w:t>
            </w:r>
          </w:p>
        </w:tc>
      </w:tr>
      <w:tr w:rsidR="00E51450" w:rsidRPr="00492000" w14:paraId="435C593A" w14:textId="77777777" w:rsidTr="00122646">
        <w:tc>
          <w:tcPr>
            <w:tcW w:w="426" w:type="dxa"/>
            <w:shd w:val="clear" w:color="auto" w:fill="auto"/>
          </w:tcPr>
          <w:p w14:paraId="366C379E" w14:textId="77777777" w:rsidR="00E51450" w:rsidRPr="00492000" w:rsidRDefault="00E51450" w:rsidP="00122646">
            <w:pPr>
              <w:suppressAutoHyphens w:val="0"/>
              <w:spacing w:before="40" w:after="40" w:line="220" w:lineRule="exact"/>
              <w:rPr>
                <w:sz w:val="18"/>
              </w:rPr>
            </w:pPr>
            <w:r w:rsidRPr="00492000">
              <w:rPr>
                <w:sz w:val="18"/>
              </w:rPr>
              <w:t>5</w:t>
            </w:r>
          </w:p>
        </w:tc>
        <w:tc>
          <w:tcPr>
            <w:tcW w:w="4921" w:type="dxa"/>
            <w:shd w:val="clear" w:color="auto" w:fill="auto"/>
            <w:vAlign w:val="bottom"/>
          </w:tcPr>
          <w:p w14:paraId="709E8C0D" w14:textId="77777777" w:rsidR="00E51450" w:rsidRPr="00492000" w:rsidRDefault="00E51450" w:rsidP="00122646">
            <w:pPr>
              <w:suppressAutoHyphens w:val="0"/>
              <w:spacing w:before="40" w:after="40" w:line="220" w:lineRule="exact"/>
              <w:rPr>
                <w:sz w:val="18"/>
              </w:rPr>
            </w:pPr>
            <w:r w:rsidRPr="00492000">
              <w:rPr>
                <w:sz w:val="18"/>
              </w:rPr>
              <w:t>Болезни нервной системы</w:t>
            </w:r>
          </w:p>
        </w:tc>
        <w:tc>
          <w:tcPr>
            <w:tcW w:w="1250" w:type="dxa"/>
            <w:shd w:val="clear" w:color="auto" w:fill="auto"/>
            <w:vAlign w:val="bottom"/>
          </w:tcPr>
          <w:p w14:paraId="0D6FBEE5" w14:textId="77777777" w:rsidR="00E51450" w:rsidRPr="00492000" w:rsidRDefault="00E51450" w:rsidP="00122646">
            <w:pPr>
              <w:suppressAutoHyphens w:val="0"/>
              <w:spacing w:before="40" w:after="40" w:line="220" w:lineRule="exact"/>
              <w:jc w:val="right"/>
              <w:rPr>
                <w:sz w:val="18"/>
              </w:rPr>
            </w:pPr>
            <w:r w:rsidRPr="00492000">
              <w:rPr>
                <w:sz w:val="18"/>
              </w:rPr>
              <w:t>23</w:t>
            </w:r>
            <w:r>
              <w:rPr>
                <w:sz w:val="18"/>
              </w:rPr>
              <w:t> </w:t>
            </w:r>
            <w:r w:rsidRPr="00492000">
              <w:rPr>
                <w:sz w:val="18"/>
              </w:rPr>
              <w:t>940</w:t>
            </w:r>
          </w:p>
        </w:tc>
        <w:tc>
          <w:tcPr>
            <w:tcW w:w="773" w:type="dxa"/>
            <w:shd w:val="clear" w:color="auto" w:fill="auto"/>
            <w:vAlign w:val="bottom"/>
          </w:tcPr>
          <w:p w14:paraId="12FB0786" w14:textId="77777777" w:rsidR="00E51450" w:rsidRPr="00492000" w:rsidRDefault="00E51450" w:rsidP="00122646">
            <w:pPr>
              <w:suppressAutoHyphens w:val="0"/>
              <w:spacing w:before="40" w:after="40" w:line="220" w:lineRule="exact"/>
              <w:jc w:val="right"/>
              <w:rPr>
                <w:sz w:val="18"/>
              </w:rPr>
            </w:pPr>
            <w:r w:rsidRPr="00492000">
              <w:rPr>
                <w:sz w:val="18"/>
              </w:rPr>
              <w:t>28,26</w:t>
            </w:r>
          </w:p>
        </w:tc>
      </w:tr>
      <w:tr w:rsidR="00E51450" w:rsidRPr="00492000" w14:paraId="1C717C76" w14:textId="77777777" w:rsidTr="00122646">
        <w:tc>
          <w:tcPr>
            <w:tcW w:w="426" w:type="dxa"/>
            <w:shd w:val="clear" w:color="auto" w:fill="auto"/>
          </w:tcPr>
          <w:p w14:paraId="48D7CCBA" w14:textId="77777777" w:rsidR="00E51450" w:rsidRPr="00492000" w:rsidRDefault="00E51450" w:rsidP="00122646">
            <w:pPr>
              <w:suppressAutoHyphens w:val="0"/>
              <w:spacing w:before="40" w:after="40" w:line="220" w:lineRule="exact"/>
              <w:rPr>
                <w:sz w:val="18"/>
              </w:rPr>
            </w:pPr>
            <w:r w:rsidRPr="00492000">
              <w:rPr>
                <w:sz w:val="18"/>
              </w:rPr>
              <w:t>6</w:t>
            </w:r>
          </w:p>
        </w:tc>
        <w:tc>
          <w:tcPr>
            <w:tcW w:w="4921" w:type="dxa"/>
            <w:shd w:val="clear" w:color="auto" w:fill="auto"/>
            <w:vAlign w:val="bottom"/>
          </w:tcPr>
          <w:p w14:paraId="19D5E06D" w14:textId="77777777" w:rsidR="00E51450" w:rsidRPr="00492000" w:rsidRDefault="00E51450" w:rsidP="00122646">
            <w:pPr>
              <w:suppressAutoHyphens w:val="0"/>
              <w:spacing w:before="40" w:after="40" w:line="220" w:lineRule="exact"/>
              <w:rPr>
                <w:sz w:val="18"/>
              </w:rPr>
            </w:pPr>
            <w:r w:rsidRPr="00492000">
              <w:rPr>
                <w:sz w:val="18"/>
              </w:rPr>
              <w:t>Психические расстройства и расстройства поведения</w:t>
            </w:r>
          </w:p>
        </w:tc>
        <w:tc>
          <w:tcPr>
            <w:tcW w:w="1250" w:type="dxa"/>
            <w:shd w:val="clear" w:color="auto" w:fill="auto"/>
            <w:vAlign w:val="bottom"/>
          </w:tcPr>
          <w:p w14:paraId="3D0F7BCE" w14:textId="77777777" w:rsidR="00E51450" w:rsidRPr="00492000" w:rsidRDefault="00E51450" w:rsidP="00122646">
            <w:pPr>
              <w:suppressAutoHyphens w:val="0"/>
              <w:spacing w:before="40" w:after="40" w:line="220" w:lineRule="exact"/>
              <w:jc w:val="right"/>
              <w:rPr>
                <w:sz w:val="18"/>
              </w:rPr>
            </w:pPr>
            <w:r w:rsidRPr="00492000">
              <w:rPr>
                <w:sz w:val="18"/>
              </w:rPr>
              <w:t>11</w:t>
            </w:r>
            <w:r>
              <w:rPr>
                <w:sz w:val="18"/>
              </w:rPr>
              <w:t> </w:t>
            </w:r>
            <w:r w:rsidRPr="00492000">
              <w:rPr>
                <w:sz w:val="18"/>
              </w:rPr>
              <w:t>150</w:t>
            </w:r>
          </w:p>
        </w:tc>
        <w:tc>
          <w:tcPr>
            <w:tcW w:w="773" w:type="dxa"/>
            <w:shd w:val="clear" w:color="auto" w:fill="auto"/>
            <w:vAlign w:val="bottom"/>
          </w:tcPr>
          <w:p w14:paraId="160D6F3F" w14:textId="77777777" w:rsidR="00E51450" w:rsidRPr="00492000" w:rsidRDefault="00E51450" w:rsidP="00122646">
            <w:pPr>
              <w:suppressAutoHyphens w:val="0"/>
              <w:spacing w:before="40" w:after="40" w:line="220" w:lineRule="exact"/>
              <w:jc w:val="right"/>
              <w:rPr>
                <w:sz w:val="18"/>
              </w:rPr>
            </w:pPr>
            <w:r w:rsidRPr="00492000">
              <w:rPr>
                <w:sz w:val="18"/>
              </w:rPr>
              <w:t>13,16</w:t>
            </w:r>
          </w:p>
        </w:tc>
      </w:tr>
      <w:tr w:rsidR="00E51450" w:rsidRPr="00492000" w14:paraId="7F6F87BD" w14:textId="77777777" w:rsidTr="00122646">
        <w:tc>
          <w:tcPr>
            <w:tcW w:w="426" w:type="dxa"/>
            <w:shd w:val="clear" w:color="auto" w:fill="auto"/>
          </w:tcPr>
          <w:p w14:paraId="48C073AA" w14:textId="77777777" w:rsidR="00E51450" w:rsidRPr="00492000" w:rsidRDefault="00E51450" w:rsidP="00122646">
            <w:pPr>
              <w:suppressAutoHyphens w:val="0"/>
              <w:spacing w:before="40" w:after="40" w:line="220" w:lineRule="exact"/>
              <w:rPr>
                <w:sz w:val="18"/>
              </w:rPr>
            </w:pPr>
            <w:r w:rsidRPr="00492000">
              <w:rPr>
                <w:sz w:val="18"/>
              </w:rPr>
              <w:t>7</w:t>
            </w:r>
          </w:p>
        </w:tc>
        <w:tc>
          <w:tcPr>
            <w:tcW w:w="4921" w:type="dxa"/>
            <w:shd w:val="clear" w:color="auto" w:fill="auto"/>
            <w:vAlign w:val="bottom"/>
          </w:tcPr>
          <w:p w14:paraId="1A220E76" w14:textId="77777777" w:rsidR="00E51450" w:rsidRPr="00492000" w:rsidRDefault="00E51450" w:rsidP="00122646">
            <w:pPr>
              <w:suppressAutoHyphens w:val="0"/>
              <w:spacing w:before="40" w:after="40" w:line="220" w:lineRule="exact"/>
              <w:rPr>
                <w:sz w:val="18"/>
              </w:rPr>
            </w:pPr>
            <w:r w:rsidRPr="00492000">
              <w:rPr>
                <w:sz w:val="18"/>
              </w:rPr>
              <w:t>Болезни глаза и его придатков</w:t>
            </w:r>
          </w:p>
        </w:tc>
        <w:tc>
          <w:tcPr>
            <w:tcW w:w="1250" w:type="dxa"/>
            <w:shd w:val="clear" w:color="auto" w:fill="auto"/>
            <w:vAlign w:val="bottom"/>
          </w:tcPr>
          <w:p w14:paraId="27918635" w14:textId="77777777" w:rsidR="00E51450" w:rsidRPr="00492000" w:rsidRDefault="00E51450" w:rsidP="00122646">
            <w:pPr>
              <w:suppressAutoHyphens w:val="0"/>
              <w:spacing w:before="40" w:after="40" w:line="220" w:lineRule="exact"/>
              <w:jc w:val="right"/>
              <w:rPr>
                <w:sz w:val="18"/>
              </w:rPr>
            </w:pPr>
            <w:r w:rsidRPr="00492000">
              <w:rPr>
                <w:sz w:val="18"/>
              </w:rPr>
              <w:t>7</w:t>
            </w:r>
            <w:r>
              <w:rPr>
                <w:sz w:val="18"/>
              </w:rPr>
              <w:t> </w:t>
            </w:r>
            <w:r w:rsidRPr="00492000">
              <w:rPr>
                <w:sz w:val="18"/>
              </w:rPr>
              <w:t>079</w:t>
            </w:r>
          </w:p>
        </w:tc>
        <w:tc>
          <w:tcPr>
            <w:tcW w:w="773" w:type="dxa"/>
            <w:shd w:val="clear" w:color="auto" w:fill="auto"/>
            <w:vAlign w:val="bottom"/>
          </w:tcPr>
          <w:p w14:paraId="14D661B8" w14:textId="77777777" w:rsidR="00E51450" w:rsidRPr="00492000" w:rsidRDefault="00E51450" w:rsidP="00122646">
            <w:pPr>
              <w:suppressAutoHyphens w:val="0"/>
              <w:spacing w:before="40" w:after="40" w:line="220" w:lineRule="exact"/>
              <w:jc w:val="right"/>
              <w:rPr>
                <w:sz w:val="18"/>
              </w:rPr>
            </w:pPr>
            <w:r w:rsidRPr="00492000">
              <w:rPr>
                <w:sz w:val="18"/>
              </w:rPr>
              <w:t>8,36</w:t>
            </w:r>
          </w:p>
        </w:tc>
      </w:tr>
      <w:tr w:rsidR="00E51450" w:rsidRPr="00492000" w14:paraId="70E8E57D" w14:textId="77777777" w:rsidTr="00122646">
        <w:tc>
          <w:tcPr>
            <w:tcW w:w="426" w:type="dxa"/>
            <w:shd w:val="clear" w:color="auto" w:fill="auto"/>
          </w:tcPr>
          <w:p w14:paraId="74B74AD4" w14:textId="77777777" w:rsidR="00E51450" w:rsidRPr="00492000" w:rsidRDefault="00E51450" w:rsidP="00122646">
            <w:pPr>
              <w:suppressAutoHyphens w:val="0"/>
              <w:spacing w:before="40" w:after="40" w:line="220" w:lineRule="exact"/>
              <w:rPr>
                <w:sz w:val="18"/>
              </w:rPr>
            </w:pPr>
            <w:r w:rsidRPr="00492000">
              <w:rPr>
                <w:sz w:val="18"/>
              </w:rPr>
              <w:t>8</w:t>
            </w:r>
          </w:p>
        </w:tc>
        <w:tc>
          <w:tcPr>
            <w:tcW w:w="4921" w:type="dxa"/>
            <w:shd w:val="clear" w:color="auto" w:fill="auto"/>
            <w:vAlign w:val="bottom"/>
          </w:tcPr>
          <w:p w14:paraId="36BE99E2" w14:textId="77777777" w:rsidR="00E51450" w:rsidRPr="00492000" w:rsidRDefault="00E51450" w:rsidP="00122646">
            <w:pPr>
              <w:suppressAutoHyphens w:val="0"/>
              <w:spacing w:before="40" w:after="40" w:line="220" w:lineRule="exact"/>
              <w:rPr>
                <w:sz w:val="18"/>
              </w:rPr>
            </w:pPr>
            <w:r w:rsidRPr="00492000">
              <w:rPr>
                <w:sz w:val="18"/>
              </w:rPr>
              <w:t>Болезни уха и сосцевидного отростка</w:t>
            </w:r>
          </w:p>
        </w:tc>
        <w:tc>
          <w:tcPr>
            <w:tcW w:w="1250" w:type="dxa"/>
            <w:shd w:val="clear" w:color="auto" w:fill="auto"/>
            <w:vAlign w:val="bottom"/>
          </w:tcPr>
          <w:p w14:paraId="4922381C" w14:textId="77777777" w:rsidR="00E51450" w:rsidRPr="00492000" w:rsidRDefault="00E51450" w:rsidP="00122646">
            <w:pPr>
              <w:suppressAutoHyphens w:val="0"/>
              <w:spacing w:before="40" w:after="40" w:line="220" w:lineRule="exact"/>
              <w:jc w:val="right"/>
              <w:rPr>
                <w:sz w:val="18"/>
              </w:rPr>
            </w:pPr>
            <w:r w:rsidRPr="00492000">
              <w:rPr>
                <w:sz w:val="18"/>
              </w:rPr>
              <w:t>5</w:t>
            </w:r>
            <w:r>
              <w:rPr>
                <w:sz w:val="18"/>
              </w:rPr>
              <w:t> </w:t>
            </w:r>
            <w:r w:rsidRPr="00492000">
              <w:rPr>
                <w:sz w:val="18"/>
              </w:rPr>
              <w:t>012</w:t>
            </w:r>
          </w:p>
        </w:tc>
        <w:tc>
          <w:tcPr>
            <w:tcW w:w="773" w:type="dxa"/>
            <w:shd w:val="clear" w:color="auto" w:fill="auto"/>
            <w:vAlign w:val="bottom"/>
          </w:tcPr>
          <w:p w14:paraId="40CF6F2D" w14:textId="77777777" w:rsidR="00E51450" w:rsidRPr="00492000" w:rsidRDefault="00E51450" w:rsidP="00122646">
            <w:pPr>
              <w:suppressAutoHyphens w:val="0"/>
              <w:spacing w:before="40" w:after="40" w:line="220" w:lineRule="exact"/>
              <w:jc w:val="right"/>
              <w:rPr>
                <w:sz w:val="18"/>
              </w:rPr>
            </w:pPr>
            <w:r w:rsidRPr="00492000">
              <w:rPr>
                <w:sz w:val="18"/>
              </w:rPr>
              <w:t>5,92</w:t>
            </w:r>
          </w:p>
        </w:tc>
      </w:tr>
      <w:tr w:rsidR="00E51450" w:rsidRPr="00492000" w14:paraId="0491B3F6" w14:textId="77777777" w:rsidTr="00122646">
        <w:tc>
          <w:tcPr>
            <w:tcW w:w="426" w:type="dxa"/>
            <w:shd w:val="clear" w:color="auto" w:fill="auto"/>
          </w:tcPr>
          <w:p w14:paraId="31B8EBF0" w14:textId="77777777" w:rsidR="00E51450" w:rsidRPr="00492000" w:rsidRDefault="00E51450" w:rsidP="00122646">
            <w:pPr>
              <w:suppressAutoHyphens w:val="0"/>
              <w:spacing w:before="40" w:after="40" w:line="220" w:lineRule="exact"/>
              <w:rPr>
                <w:sz w:val="18"/>
              </w:rPr>
            </w:pPr>
            <w:r w:rsidRPr="00492000">
              <w:rPr>
                <w:sz w:val="18"/>
              </w:rPr>
              <w:t>9</w:t>
            </w:r>
          </w:p>
        </w:tc>
        <w:tc>
          <w:tcPr>
            <w:tcW w:w="4921" w:type="dxa"/>
            <w:shd w:val="clear" w:color="auto" w:fill="auto"/>
            <w:vAlign w:val="bottom"/>
          </w:tcPr>
          <w:p w14:paraId="1E403606" w14:textId="77777777" w:rsidR="00E51450" w:rsidRPr="00492000" w:rsidRDefault="00E51450" w:rsidP="00122646">
            <w:pPr>
              <w:suppressAutoHyphens w:val="0"/>
              <w:spacing w:before="40" w:after="40" w:line="220" w:lineRule="exact"/>
              <w:rPr>
                <w:sz w:val="18"/>
              </w:rPr>
            </w:pPr>
            <w:r w:rsidRPr="00492000">
              <w:rPr>
                <w:sz w:val="18"/>
              </w:rPr>
              <w:t>Болезни системы кровообращения</w:t>
            </w:r>
          </w:p>
        </w:tc>
        <w:tc>
          <w:tcPr>
            <w:tcW w:w="1250" w:type="dxa"/>
            <w:shd w:val="clear" w:color="auto" w:fill="auto"/>
            <w:vAlign w:val="bottom"/>
          </w:tcPr>
          <w:p w14:paraId="206543DF" w14:textId="77777777" w:rsidR="00E51450" w:rsidRPr="00492000" w:rsidRDefault="00E51450" w:rsidP="00122646">
            <w:pPr>
              <w:suppressAutoHyphens w:val="0"/>
              <w:spacing w:before="40" w:after="40" w:line="220" w:lineRule="exact"/>
              <w:jc w:val="right"/>
              <w:rPr>
                <w:sz w:val="18"/>
              </w:rPr>
            </w:pPr>
            <w:r w:rsidRPr="00492000">
              <w:rPr>
                <w:sz w:val="18"/>
              </w:rPr>
              <w:t>922</w:t>
            </w:r>
          </w:p>
        </w:tc>
        <w:tc>
          <w:tcPr>
            <w:tcW w:w="773" w:type="dxa"/>
            <w:shd w:val="clear" w:color="auto" w:fill="auto"/>
            <w:vAlign w:val="bottom"/>
          </w:tcPr>
          <w:p w14:paraId="67E9849F" w14:textId="77777777" w:rsidR="00E51450" w:rsidRPr="00492000" w:rsidRDefault="00E51450" w:rsidP="00122646">
            <w:pPr>
              <w:suppressAutoHyphens w:val="0"/>
              <w:spacing w:before="40" w:after="40" w:line="220" w:lineRule="exact"/>
              <w:jc w:val="right"/>
              <w:rPr>
                <w:sz w:val="18"/>
              </w:rPr>
            </w:pPr>
            <w:r w:rsidRPr="00492000">
              <w:rPr>
                <w:sz w:val="18"/>
              </w:rPr>
              <w:t>1,09</w:t>
            </w:r>
          </w:p>
        </w:tc>
      </w:tr>
      <w:tr w:rsidR="00E51450" w:rsidRPr="00492000" w14:paraId="4565B0A7" w14:textId="77777777" w:rsidTr="00122646">
        <w:tc>
          <w:tcPr>
            <w:tcW w:w="426" w:type="dxa"/>
            <w:shd w:val="clear" w:color="auto" w:fill="auto"/>
          </w:tcPr>
          <w:p w14:paraId="64B1A2EE" w14:textId="77777777" w:rsidR="00E51450" w:rsidRPr="00492000" w:rsidRDefault="00E51450" w:rsidP="00122646">
            <w:pPr>
              <w:suppressAutoHyphens w:val="0"/>
              <w:spacing w:before="40" w:after="40" w:line="220" w:lineRule="exact"/>
              <w:rPr>
                <w:sz w:val="18"/>
              </w:rPr>
            </w:pPr>
            <w:r w:rsidRPr="00492000">
              <w:rPr>
                <w:sz w:val="18"/>
              </w:rPr>
              <w:t>10</w:t>
            </w:r>
          </w:p>
        </w:tc>
        <w:tc>
          <w:tcPr>
            <w:tcW w:w="4921" w:type="dxa"/>
            <w:shd w:val="clear" w:color="auto" w:fill="auto"/>
            <w:vAlign w:val="bottom"/>
          </w:tcPr>
          <w:p w14:paraId="0DC47801" w14:textId="77777777" w:rsidR="00E51450" w:rsidRPr="00492000" w:rsidRDefault="00E51450" w:rsidP="00122646">
            <w:pPr>
              <w:suppressAutoHyphens w:val="0"/>
              <w:spacing w:before="40" w:after="40" w:line="220" w:lineRule="exact"/>
              <w:rPr>
                <w:sz w:val="18"/>
              </w:rPr>
            </w:pPr>
            <w:r w:rsidRPr="00492000">
              <w:rPr>
                <w:sz w:val="18"/>
              </w:rPr>
              <w:t>Органов дыхания</w:t>
            </w:r>
          </w:p>
        </w:tc>
        <w:tc>
          <w:tcPr>
            <w:tcW w:w="1250" w:type="dxa"/>
            <w:shd w:val="clear" w:color="auto" w:fill="auto"/>
            <w:vAlign w:val="bottom"/>
          </w:tcPr>
          <w:p w14:paraId="453C7549"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330</w:t>
            </w:r>
          </w:p>
        </w:tc>
        <w:tc>
          <w:tcPr>
            <w:tcW w:w="773" w:type="dxa"/>
            <w:shd w:val="clear" w:color="auto" w:fill="auto"/>
            <w:vAlign w:val="bottom"/>
          </w:tcPr>
          <w:p w14:paraId="3B6C50D4" w14:textId="77777777" w:rsidR="00E51450" w:rsidRPr="00492000" w:rsidRDefault="00E51450" w:rsidP="00122646">
            <w:pPr>
              <w:suppressAutoHyphens w:val="0"/>
              <w:spacing w:before="40" w:after="40" w:line="220" w:lineRule="exact"/>
              <w:jc w:val="right"/>
              <w:rPr>
                <w:sz w:val="18"/>
              </w:rPr>
            </w:pPr>
            <w:r w:rsidRPr="00492000">
              <w:rPr>
                <w:sz w:val="18"/>
              </w:rPr>
              <w:t>1,57</w:t>
            </w:r>
          </w:p>
        </w:tc>
      </w:tr>
      <w:tr w:rsidR="00E51450" w:rsidRPr="00492000" w14:paraId="0657EF82" w14:textId="77777777" w:rsidTr="00122646">
        <w:tc>
          <w:tcPr>
            <w:tcW w:w="426" w:type="dxa"/>
            <w:shd w:val="clear" w:color="auto" w:fill="auto"/>
          </w:tcPr>
          <w:p w14:paraId="6936D620" w14:textId="77777777" w:rsidR="00E51450" w:rsidRPr="00492000" w:rsidRDefault="00E51450" w:rsidP="00122646">
            <w:pPr>
              <w:suppressAutoHyphens w:val="0"/>
              <w:spacing w:before="40" w:after="40" w:line="220" w:lineRule="exact"/>
              <w:rPr>
                <w:sz w:val="18"/>
              </w:rPr>
            </w:pPr>
            <w:r w:rsidRPr="00492000">
              <w:rPr>
                <w:sz w:val="18"/>
              </w:rPr>
              <w:t>11</w:t>
            </w:r>
          </w:p>
        </w:tc>
        <w:tc>
          <w:tcPr>
            <w:tcW w:w="4921" w:type="dxa"/>
            <w:shd w:val="clear" w:color="auto" w:fill="auto"/>
            <w:vAlign w:val="bottom"/>
          </w:tcPr>
          <w:p w14:paraId="77C17332" w14:textId="77777777" w:rsidR="00E51450" w:rsidRPr="00492000" w:rsidRDefault="00E51450" w:rsidP="00122646">
            <w:pPr>
              <w:suppressAutoHyphens w:val="0"/>
              <w:spacing w:before="40" w:after="40" w:line="220" w:lineRule="exact"/>
              <w:rPr>
                <w:sz w:val="18"/>
              </w:rPr>
            </w:pPr>
            <w:r w:rsidRPr="00492000">
              <w:rPr>
                <w:sz w:val="18"/>
              </w:rPr>
              <w:t>Пищеварения</w:t>
            </w:r>
          </w:p>
        </w:tc>
        <w:tc>
          <w:tcPr>
            <w:tcW w:w="1250" w:type="dxa"/>
            <w:shd w:val="clear" w:color="auto" w:fill="auto"/>
            <w:vAlign w:val="bottom"/>
          </w:tcPr>
          <w:p w14:paraId="536D42BE"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034</w:t>
            </w:r>
          </w:p>
        </w:tc>
        <w:tc>
          <w:tcPr>
            <w:tcW w:w="773" w:type="dxa"/>
            <w:shd w:val="clear" w:color="auto" w:fill="auto"/>
            <w:vAlign w:val="bottom"/>
          </w:tcPr>
          <w:p w14:paraId="21A65D59" w14:textId="77777777" w:rsidR="00E51450" w:rsidRPr="00492000" w:rsidRDefault="00E51450" w:rsidP="00122646">
            <w:pPr>
              <w:suppressAutoHyphens w:val="0"/>
              <w:spacing w:before="40" w:after="40" w:line="220" w:lineRule="exact"/>
              <w:jc w:val="right"/>
              <w:rPr>
                <w:sz w:val="18"/>
              </w:rPr>
            </w:pPr>
            <w:r w:rsidRPr="00492000">
              <w:rPr>
                <w:sz w:val="18"/>
              </w:rPr>
              <w:t>1,18</w:t>
            </w:r>
          </w:p>
        </w:tc>
      </w:tr>
      <w:tr w:rsidR="00E51450" w:rsidRPr="00492000" w14:paraId="642D1BC0" w14:textId="77777777" w:rsidTr="00122646">
        <w:tc>
          <w:tcPr>
            <w:tcW w:w="426" w:type="dxa"/>
            <w:shd w:val="clear" w:color="auto" w:fill="auto"/>
          </w:tcPr>
          <w:p w14:paraId="768C0F56" w14:textId="77777777" w:rsidR="00E51450" w:rsidRPr="00492000" w:rsidRDefault="00E51450" w:rsidP="00122646">
            <w:pPr>
              <w:suppressAutoHyphens w:val="0"/>
              <w:spacing w:before="40" w:after="40" w:line="220" w:lineRule="exact"/>
              <w:rPr>
                <w:sz w:val="18"/>
              </w:rPr>
            </w:pPr>
            <w:r w:rsidRPr="00492000">
              <w:rPr>
                <w:sz w:val="18"/>
              </w:rPr>
              <w:t>12</w:t>
            </w:r>
          </w:p>
        </w:tc>
        <w:tc>
          <w:tcPr>
            <w:tcW w:w="4921" w:type="dxa"/>
            <w:shd w:val="clear" w:color="auto" w:fill="auto"/>
            <w:vAlign w:val="bottom"/>
          </w:tcPr>
          <w:p w14:paraId="76355086" w14:textId="77777777" w:rsidR="00E51450" w:rsidRPr="00492000" w:rsidRDefault="00E51450" w:rsidP="00122646">
            <w:pPr>
              <w:suppressAutoHyphens w:val="0"/>
              <w:spacing w:before="40" w:after="40" w:line="220" w:lineRule="exact"/>
              <w:rPr>
                <w:sz w:val="18"/>
              </w:rPr>
            </w:pPr>
            <w:r w:rsidRPr="00492000">
              <w:rPr>
                <w:sz w:val="18"/>
              </w:rPr>
              <w:t>Заболевания кожи и подкожной клетчатки</w:t>
            </w:r>
          </w:p>
        </w:tc>
        <w:tc>
          <w:tcPr>
            <w:tcW w:w="1250" w:type="dxa"/>
            <w:shd w:val="clear" w:color="auto" w:fill="auto"/>
            <w:vAlign w:val="bottom"/>
          </w:tcPr>
          <w:p w14:paraId="765F0F4D" w14:textId="77777777" w:rsidR="00E51450" w:rsidRPr="00492000" w:rsidRDefault="00E51450" w:rsidP="00122646">
            <w:pPr>
              <w:suppressAutoHyphens w:val="0"/>
              <w:spacing w:before="40" w:after="40" w:line="220" w:lineRule="exact"/>
              <w:jc w:val="right"/>
              <w:rPr>
                <w:sz w:val="18"/>
              </w:rPr>
            </w:pPr>
            <w:r w:rsidRPr="00492000">
              <w:rPr>
                <w:sz w:val="18"/>
              </w:rPr>
              <w:t>546</w:t>
            </w:r>
          </w:p>
        </w:tc>
        <w:tc>
          <w:tcPr>
            <w:tcW w:w="773" w:type="dxa"/>
            <w:shd w:val="clear" w:color="auto" w:fill="auto"/>
            <w:vAlign w:val="bottom"/>
          </w:tcPr>
          <w:p w14:paraId="37DAE918" w14:textId="77777777" w:rsidR="00E51450" w:rsidRPr="00492000" w:rsidRDefault="00E51450" w:rsidP="00122646">
            <w:pPr>
              <w:suppressAutoHyphens w:val="0"/>
              <w:spacing w:before="40" w:after="40" w:line="220" w:lineRule="exact"/>
              <w:jc w:val="right"/>
              <w:rPr>
                <w:sz w:val="18"/>
              </w:rPr>
            </w:pPr>
            <w:r w:rsidRPr="00492000">
              <w:rPr>
                <w:sz w:val="18"/>
              </w:rPr>
              <w:t>0,64</w:t>
            </w:r>
          </w:p>
        </w:tc>
      </w:tr>
      <w:tr w:rsidR="00E51450" w:rsidRPr="00492000" w14:paraId="60F86B26" w14:textId="77777777" w:rsidTr="00122646">
        <w:tc>
          <w:tcPr>
            <w:tcW w:w="426" w:type="dxa"/>
            <w:shd w:val="clear" w:color="auto" w:fill="auto"/>
          </w:tcPr>
          <w:p w14:paraId="318E9361" w14:textId="77777777" w:rsidR="00E51450" w:rsidRPr="00492000" w:rsidRDefault="00E51450" w:rsidP="00122646">
            <w:pPr>
              <w:suppressAutoHyphens w:val="0"/>
              <w:spacing w:before="40" w:after="40" w:line="220" w:lineRule="exact"/>
              <w:rPr>
                <w:sz w:val="18"/>
              </w:rPr>
            </w:pPr>
            <w:r w:rsidRPr="00492000">
              <w:rPr>
                <w:sz w:val="18"/>
              </w:rPr>
              <w:t>13</w:t>
            </w:r>
          </w:p>
        </w:tc>
        <w:tc>
          <w:tcPr>
            <w:tcW w:w="4921" w:type="dxa"/>
            <w:shd w:val="clear" w:color="auto" w:fill="auto"/>
            <w:vAlign w:val="bottom"/>
          </w:tcPr>
          <w:p w14:paraId="45B8C907" w14:textId="77777777" w:rsidR="00E51450" w:rsidRPr="00492000" w:rsidRDefault="00E51450" w:rsidP="00122646">
            <w:pPr>
              <w:suppressAutoHyphens w:val="0"/>
              <w:spacing w:before="40" w:after="40" w:line="220" w:lineRule="exact"/>
              <w:rPr>
                <w:sz w:val="18"/>
              </w:rPr>
            </w:pPr>
            <w:r w:rsidRPr="00492000">
              <w:rPr>
                <w:sz w:val="18"/>
              </w:rPr>
              <w:t>Болезни костно-мышечной системы</w:t>
            </w:r>
          </w:p>
        </w:tc>
        <w:tc>
          <w:tcPr>
            <w:tcW w:w="1250" w:type="dxa"/>
            <w:shd w:val="clear" w:color="auto" w:fill="auto"/>
            <w:vAlign w:val="bottom"/>
          </w:tcPr>
          <w:p w14:paraId="5D04F4BF" w14:textId="77777777" w:rsidR="00E51450" w:rsidRPr="00492000" w:rsidRDefault="00E51450" w:rsidP="00122646">
            <w:pPr>
              <w:suppressAutoHyphens w:val="0"/>
              <w:spacing w:before="40" w:after="40" w:line="220" w:lineRule="exact"/>
              <w:jc w:val="right"/>
              <w:rPr>
                <w:sz w:val="18"/>
              </w:rPr>
            </w:pPr>
            <w:r w:rsidRPr="00492000">
              <w:rPr>
                <w:sz w:val="18"/>
              </w:rPr>
              <w:t>8</w:t>
            </w:r>
            <w:r>
              <w:rPr>
                <w:sz w:val="18"/>
              </w:rPr>
              <w:t> </w:t>
            </w:r>
            <w:r w:rsidRPr="00492000">
              <w:rPr>
                <w:sz w:val="18"/>
              </w:rPr>
              <w:t>299</w:t>
            </w:r>
          </w:p>
        </w:tc>
        <w:tc>
          <w:tcPr>
            <w:tcW w:w="773" w:type="dxa"/>
            <w:shd w:val="clear" w:color="auto" w:fill="auto"/>
            <w:vAlign w:val="bottom"/>
          </w:tcPr>
          <w:p w14:paraId="222E301C" w14:textId="77777777" w:rsidR="00E51450" w:rsidRPr="00492000" w:rsidRDefault="00E51450" w:rsidP="00122646">
            <w:pPr>
              <w:suppressAutoHyphens w:val="0"/>
              <w:spacing w:before="40" w:after="40" w:line="220" w:lineRule="exact"/>
              <w:jc w:val="right"/>
              <w:rPr>
                <w:sz w:val="18"/>
              </w:rPr>
            </w:pPr>
            <w:r w:rsidRPr="00492000">
              <w:rPr>
                <w:sz w:val="18"/>
              </w:rPr>
              <w:t>9,80</w:t>
            </w:r>
          </w:p>
        </w:tc>
      </w:tr>
      <w:tr w:rsidR="00E51450" w:rsidRPr="00492000" w14:paraId="09A229D6" w14:textId="77777777" w:rsidTr="00122646">
        <w:tc>
          <w:tcPr>
            <w:tcW w:w="426" w:type="dxa"/>
            <w:shd w:val="clear" w:color="auto" w:fill="auto"/>
          </w:tcPr>
          <w:p w14:paraId="35338DDC" w14:textId="77777777" w:rsidR="00E51450" w:rsidRPr="00492000" w:rsidRDefault="00E51450" w:rsidP="00122646">
            <w:pPr>
              <w:suppressAutoHyphens w:val="0"/>
              <w:spacing w:before="40" w:after="40" w:line="220" w:lineRule="exact"/>
              <w:rPr>
                <w:sz w:val="18"/>
              </w:rPr>
            </w:pPr>
            <w:r w:rsidRPr="00492000">
              <w:rPr>
                <w:sz w:val="18"/>
              </w:rPr>
              <w:t>14</w:t>
            </w:r>
          </w:p>
        </w:tc>
        <w:tc>
          <w:tcPr>
            <w:tcW w:w="4921" w:type="dxa"/>
            <w:shd w:val="clear" w:color="auto" w:fill="auto"/>
            <w:vAlign w:val="bottom"/>
          </w:tcPr>
          <w:p w14:paraId="15D610D5" w14:textId="77777777" w:rsidR="00E51450" w:rsidRPr="00492000" w:rsidRDefault="00E51450" w:rsidP="00122646">
            <w:pPr>
              <w:suppressAutoHyphens w:val="0"/>
              <w:spacing w:before="40" w:after="40" w:line="220" w:lineRule="exact"/>
              <w:rPr>
                <w:sz w:val="18"/>
              </w:rPr>
            </w:pPr>
            <w:r w:rsidRPr="00492000">
              <w:rPr>
                <w:sz w:val="18"/>
              </w:rPr>
              <w:t>Болезни мочеполовой системы</w:t>
            </w:r>
          </w:p>
        </w:tc>
        <w:tc>
          <w:tcPr>
            <w:tcW w:w="1250" w:type="dxa"/>
            <w:shd w:val="clear" w:color="auto" w:fill="auto"/>
            <w:vAlign w:val="bottom"/>
          </w:tcPr>
          <w:p w14:paraId="50508209"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689</w:t>
            </w:r>
          </w:p>
        </w:tc>
        <w:tc>
          <w:tcPr>
            <w:tcW w:w="773" w:type="dxa"/>
            <w:shd w:val="clear" w:color="auto" w:fill="auto"/>
            <w:vAlign w:val="bottom"/>
          </w:tcPr>
          <w:p w14:paraId="3B997820" w14:textId="77777777" w:rsidR="00E51450" w:rsidRPr="00492000" w:rsidRDefault="00E51450" w:rsidP="00122646">
            <w:pPr>
              <w:suppressAutoHyphens w:val="0"/>
              <w:spacing w:before="40" w:after="40" w:line="220" w:lineRule="exact"/>
              <w:jc w:val="right"/>
              <w:rPr>
                <w:sz w:val="18"/>
              </w:rPr>
            </w:pPr>
            <w:r w:rsidRPr="00492000">
              <w:rPr>
                <w:sz w:val="18"/>
              </w:rPr>
              <w:t>1,99</w:t>
            </w:r>
          </w:p>
        </w:tc>
      </w:tr>
      <w:tr w:rsidR="00E51450" w:rsidRPr="00492000" w14:paraId="52EBD512" w14:textId="77777777" w:rsidTr="00122646">
        <w:tc>
          <w:tcPr>
            <w:tcW w:w="426" w:type="dxa"/>
            <w:shd w:val="clear" w:color="auto" w:fill="auto"/>
          </w:tcPr>
          <w:p w14:paraId="2D2BB1CA" w14:textId="77777777" w:rsidR="00E51450" w:rsidRPr="00492000" w:rsidRDefault="00E51450" w:rsidP="00122646">
            <w:pPr>
              <w:suppressAutoHyphens w:val="0"/>
              <w:spacing w:before="40" w:after="40" w:line="220" w:lineRule="exact"/>
              <w:rPr>
                <w:sz w:val="18"/>
              </w:rPr>
            </w:pPr>
            <w:r w:rsidRPr="00492000">
              <w:rPr>
                <w:sz w:val="18"/>
              </w:rPr>
              <w:t>15</w:t>
            </w:r>
          </w:p>
        </w:tc>
        <w:tc>
          <w:tcPr>
            <w:tcW w:w="4921" w:type="dxa"/>
            <w:shd w:val="clear" w:color="auto" w:fill="auto"/>
            <w:vAlign w:val="bottom"/>
          </w:tcPr>
          <w:p w14:paraId="00504AF5" w14:textId="77777777" w:rsidR="00E51450" w:rsidRPr="00492000" w:rsidRDefault="00E51450" w:rsidP="00122646">
            <w:pPr>
              <w:suppressAutoHyphens w:val="0"/>
              <w:spacing w:before="40" w:after="40" w:line="220" w:lineRule="exact"/>
              <w:rPr>
                <w:sz w:val="18"/>
              </w:rPr>
            </w:pPr>
            <w:r w:rsidRPr="00492000">
              <w:rPr>
                <w:sz w:val="18"/>
              </w:rPr>
              <w:t>Врожденные аномалии</w:t>
            </w:r>
          </w:p>
        </w:tc>
        <w:tc>
          <w:tcPr>
            <w:tcW w:w="1250" w:type="dxa"/>
            <w:shd w:val="clear" w:color="auto" w:fill="auto"/>
            <w:vAlign w:val="bottom"/>
          </w:tcPr>
          <w:p w14:paraId="235851CD" w14:textId="77777777" w:rsidR="00E51450" w:rsidRPr="00492000" w:rsidRDefault="00E51450" w:rsidP="00122646">
            <w:pPr>
              <w:suppressAutoHyphens w:val="0"/>
              <w:spacing w:before="40" w:after="40" w:line="220" w:lineRule="exact"/>
              <w:jc w:val="right"/>
              <w:rPr>
                <w:sz w:val="18"/>
              </w:rPr>
            </w:pPr>
            <w:r w:rsidRPr="00492000">
              <w:rPr>
                <w:sz w:val="18"/>
              </w:rPr>
              <w:t>12</w:t>
            </w:r>
            <w:r>
              <w:rPr>
                <w:sz w:val="18"/>
              </w:rPr>
              <w:t> </w:t>
            </w:r>
            <w:r w:rsidRPr="00492000">
              <w:rPr>
                <w:sz w:val="18"/>
              </w:rPr>
              <w:t>966</w:t>
            </w:r>
          </w:p>
        </w:tc>
        <w:tc>
          <w:tcPr>
            <w:tcW w:w="773" w:type="dxa"/>
            <w:shd w:val="clear" w:color="auto" w:fill="auto"/>
            <w:vAlign w:val="bottom"/>
          </w:tcPr>
          <w:p w14:paraId="0E46F32E" w14:textId="77777777" w:rsidR="00E51450" w:rsidRPr="00492000" w:rsidRDefault="00E51450" w:rsidP="00122646">
            <w:pPr>
              <w:suppressAutoHyphens w:val="0"/>
              <w:spacing w:before="40" w:after="40" w:line="220" w:lineRule="exact"/>
              <w:jc w:val="right"/>
              <w:rPr>
                <w:sz w:val="18"/>
              </w:rPr>
            </w:pPr>
            <w:r w:rsidRPr="00492000">
              <w:rPr>
                <w:sz w:val="18"/>
              </w:rPr>
              <w:t>15,31</w:t>
            </w:r>
          </w:p>
        </w:tc>
      </w:tr>
      <w:tr w:rsidR="00E51450" w:rsidRPr="00492000" w14:paraId="0E538C13" w14:textId="77777777" w:rsidTr="00122646">
        <w:tc>
          <w:tcPr>
            <w:tcW w:w="426" w:type="dxa"/>
            <w:shd w:val="clear" w:color="auto" w:fill="auto"/>
          </w:tcPr>
          <w:p w14:paraId="3C59F792" w14:textId="77777777" w:rsidR="00E51450" w:rsidRPr="00492000" w:rsidRDefault="00E51450" w:rsidP="00122646">
            <w:pPr>
              <w:suppressAutoHyphens w:val="0"/>
              <w:spacing w:before="40" w:after="40" w:line="220" w:lineRule="exact"/>
              <w:rPr>
                <w:sz w:val="18"/>
              </w:rPr>
            </w:pPr>
            <w:r w:rsidRPr="00492000">
              <w:rPr>
                <w:sz w:val="18"/>
              </w:rPr>
              <w:t>16</w:t>
            </w:r>
          </w:p>
        </w:tc>
        <w:tc>
          <w:tcPr>
            <w:tcW w:w="4921" w:type="dxa"/>
            <w:shd w:val="clear" w:color="auto" w:fill="auto"/>
            <w:vAlign w:val="bottom"/>
          </w:tcPr>
          <w:p w14:paraId="627B6252" w14:textId="77777777" w:rsidR="00E51450" w:rsidRPr="00492000" w:rsidRDefault="00E51450" w:rsidP="00122646">
            <w:pPr>
              <w:suppressAutoHyphens w:val="0"/>
              <w:spacing w:before="40" w:after="40" w:line="220" w:lineRule="exact"/>
              <w:rPr>
                <w:sz w:val="18"/>
              </w:rPr>
            </w:pPr>
            <w:r w:rsidRPr="00492000">
              <w:rPr>
                <w:sz w:val="18"/>
              </w:rPr>
              <w:t>Травмы и отравления</w:t>
            </w:r>
          </w:p>
        </w:tc>
        <w:tc>
          <w:tcPr>
            <w:tcW w:w="1250" w:type="dxa"/>
            <w:shd w:val="clear" w:color="auto" w:fill="auto"/>
            <w:vAlign w:val="bottom"/>
          </w:tcPr>
          <w:p w14:paraId="3277CC2A" w14:textId="77777777" w:rsidR="00E51450" w:rsidRPr="00492000" w:rsidRDefault="00E51450" w:rsidP="00122646">
            <w:pPr>
              <w:suppressAutoHyphens w:val="0"/>
              <w:spacing w:before="40" w:after="40" w:line="220" w:lineRule="exact"/>
              <w:jc w:val="right"/>
              <w:rPr>
                <w:sz w:val="18"/>
              </w:rPr>
            </w:pPr>
            <w:r w:rsidRPr="00492000">
              <w:rPr>
                <w:sz w:val="18"/>
              </w:rPr>
              <w:t>1</w:t>
            </w:r>
            <w:r>
              <w:rPr>
                <w:sz w:val="18"/>
              </w:rPr>
              <w:t> </w:t>
            </w:r>
            <w:r w:rsidRPr="00492000">
              <w:rPr>
                <w:sz w:val="18"/>
              </w:rPr>
              <w:t>549</w:t>
            </w:r>
          </w:p>
        </w:tc>
        <w:tc>
          <w:tcPr>
            <w:tcW w:w="773" w:type="dxa"/>
            <w:shd w:val="clear" w:color="auto" w:fill="auto"/>
            <w:vAlign w:val="bottom"/>
          </w:tcPr>
          <w:p w14:paraId="38E04212" w14:textId="77777777" w:rsidR="00E51450" w:rsidRPr="00492000" w:rsidRDefault="00E51450" w:rsidP="00122646">
            <w:pPr>
              <w:suppressAutoHyphens w:val="0"/>
              <w:spacing w:before="40" w:after="40" w:line="220" w:lineRule="exact"/>
              <w:jc w:val="right"/>
              <w:rPr>
                <w:sz w:val="18"/>
              </w:rPr>
            </w:pPr>
            <w:r w:rsidRPr="00492000">
              <w:rPr>
                <w:sz w:val="18"/>
              </w:rPr>
              <w:t>1,83</w:t>
            </w:r>
          </w:p>
        </w:tc>
      </w:tr>
      <w:tr w:rsidR="00E51450" w:rsidRPr="00492000" w14:paraId="6CA875B1" w14:textId="77777777" w:rsidTr="00122646">
        <w:tc>
          <w:tcPr>
            <w:tcW w:w="426" w:type="dxa"/>
            <w:tcBorders>
              <w:bottom w:val="single" w:sz="12" w:space="0" w:color="auto"/>
            </w:tcBorders>
            <w:shd w:val="clear" w:color="auto" w:fill="auto"/>
          </w:tcPr>
          <w:p w14:paraId="36317F15" w14:textId="77777777" w:rsidR="00E51450" w:rsidRPr="00492000" w:rsidRDefault="00E51450" w:rsidP="00122646">
            <w:pPr>
              <w:suppressAutoHyphens w:val="0"/>
              <w:spacing w:before="40" w:after="40" w:line="220" w:lineRule="exact"/>
              <w:rPr>
                <w:sz w:val="18"/>
              </w:rPr>
            </w:pPr>
            <w:r w:rsidRPr="00492000">
              <w:rPr>
                <w:sz w:val="18"/>
              </w:rPr>
              <w:t>17</w:t>
            </w:r>
          </w:p>
        </w:tc>
        <w:tc>
          <w:tcPr>
            <w:tcW w:w="4921" w:type="dxa"/>
            <w:tcBorders>
              <w:bottom w:val="single" w:sz="12" w:space="0" w:color="auto"/>
            </w:tcBorders>
            <w:shd w:val="clear" w:color="auto" w:fill="auto"/>
            <w:vAlign w:val="bottom"/>
          </w:tcPr>
          <w:p w14:paraId="23E51BBA" w14:textId="77777777" w:rsidR="00E51450" w:rsidRPr="00492000" w:rsidRDefault="00E51450" w:rsidP="00122646">
            <w:pPr>
              <w:suppressAutoHyphens w:val="0"/>
              <w:spacing w:before="40" w:after="40" w:line="220" w:lineRule="exact"/>
              <w:rPr>
                <w:sz w:val="18"/>
              </w:rPr>
            </w:pPr>
            <w:r w:rsidRPr="00492000">
              <w:rPr>
                <w:sz w:val="18"/>
              </w:rPr>
              <w:t>Отдельные состояния, возникающие в перинатальный период</w:t>
            </w:r>
          </w:p>
        </w:tc>
        <w:tc>
          <w:tcPr>
            <w:tcW w:w="1250" w:type="dxa"/>
            <w:tcBorders>
              <w:bottom w:val="single" w:sz="12" w:space="0" w:color="auto"/>
            </w:tcBorders>
            <w:shd w:val="clear" w:color="auto" w:fill="auto"/>
            <w:vAlign w:val="bottom"/>
          </w:tcPr>
          <w:p w14:paraId="276572E8" w14:textId="77777777" w:rsidR="00E51450" w:rsidRPr="00492000" w:rsidRDefault="00E51450" w:rsidP="00122646">
            <w:pPr>
              <w:suppressAutoHyphens w:val="0"/>
              <w:spacing w:before="40" w:after="40" w:line="220" w:lineRule="exact"/>
              <w:jc w:val="right"/>
              <w:rPr>
                <w:sz w:val="18"/>
              </w:rPr>
            </w:pPr>
            <w:r w:rsidRPr="00492000">
              <w:rPr>
                <w:sz w:val="18"/>
              </w:rPr>
              <w:t>101</w:t>
            </w:r>
          </w:p>
        </w:tc>
        <w:tc>
          <w:tcPr>
            <w:tcW w:w="773" w:type="dxa"/>
            <w:tcBorders>
              <w:bottom w:val="single" w:sz="12" w:space="0" w:color="auto"/>
            </w:tcBorders>
            <w:shd w:val="clear" w:color="auto" w:fill="auto"/>
            <w:vAlign w:val="bottom"/>
          </w:tcPr>
          <w:p w14:paraId="79F5FAEE" w14:textId="77777777" w:rsidR="00E51450" w:rsidRPr="00492000" w:rsidRDefault="00E51450" w:rsidP="00122646">
            <w:pPr>
              <w:suppressAutoHyphens w:val="0"/>
              <w:spacing w:before="40" w:after="40" w:line="220" w:lineRule="exact"/>
              <w:jc w:val="right"/>
              <w:rPr>
                <w:sz w:val="18"/>
              </w:rPr>
            </w:pPr>
            <w:r w:rsidRPr="00492000">
              <w:rPr>
                <w:sz w:val="18"/>
              </w:rPr>
              <w:t>0,12</w:t>
            </w:r>
          </w:p>
        </w:tc>
      </w:tr>
    </w:tbl>
    <w:p w14:paraId="15B8039C" w14:textId="77777777" w:rsidR="00E51450" w:rsidRPr="00DD519D" w:rsidRDefault="00E51450" w:rsidP="00E51450">
      <w:pPr>
        <w:pStyle w:val="H1G"/>
      </w:pPr>
      <w:r w:rsidRPr="00DD519D">
        <w:tab/>
      </w:r>
      <w:r w:rsidRPr="00DD519D">
        <w:tab/>
        <w:t>Охрана здоровья и услуги в области здравоохранения (статья 24)</w:t>
      </w:r>
    </w:p>
    <w:p w14:paraId="4F6F3856" w14:textId="77777777" w:rsidR="00E51450" w:rsidRPr="00DD519D" w:rsidRDefault="00E51450" w:rsidP="00E51450">
      <w:pPr>
        <w:pStyle w:val="H23G"/>
      </w:pPr>
      <w:r w:rsidRPr="00DD519D">
        <w:tab/>
      </w:r>
      <w:r w:rsidRPr="00DD519D">
        <w:tab/>
        <w:t>Выживание и развитие (статья 6, пункт 2)</w:t>
      </w:r>
    </w:p>
    <w:p w14:paraId="78D10BB6" w14:textId="77777777" w:rsidR="00E51450" w:rsidRPr="00DD519D" w:rsidRDefault="00E51450" w:rsidP="00E51450">
      <w:pPr>
        <w:pStyle w:val="SingleTxtG"/>
      </w:pPr>
      <w:r w:rsidRPr="00DD519D">
        <w:t>222.</w:t>
      </w:r>
      <w:r w:rsidRPr="00DD519D">
        <w:tab/>
        <w:t>В Узбекистане обеспечен 100</w:t>
      </w:r>
      <w:r>
        <w:t> </w:t>
      </w:r>
      <w:r w:rsidRPr="00DD519D">
        <w:t>% доступ к акушерской, в том числе и экстренной, помощи и фактически все роды принимаются (более 99</w:t>
      </w:r>
      <w:r>
        <w:t> </w:t>
      </w:r>
      <w:r w:rsidRPr="00DD519D">
        <w:t xml:space="preserve">%) со стороны квалифицированных специалистов. </w:t>
      </w:r>
    </w:p>
    <w:p w14:paraId="06BB4878" w14:textId="77777777" w:rsidR="00E51450" w:rsidRPr="00DD519D" w:rsidRDefault="00E51450" w:rsidP="00E51450">
      <w:pPr>
        <w:pStyle w:val="SingleTxtG"/>
      </w:pPr>
      <w:r w:rsidRPr="00DD519D">
        <w:lastRenderedPageBreak/>
        <w:t>223.</w:t>
      </w:r>
      <w:r w:rsidRPr="00DD519D">
        <w:tab/>
        <w:t>Во всех учреждениях родовспоможения созданы благоприятные условия для совместного пребывания матерей и их новорожденных детей, обеспечено предоставление родителям всей необходимой информации о потребностях их детей в области развития, включая грудное вскармливание. В разрезе каждого учреждения проводится аудит каждой материнской смерти, а также разбор каждого случая смерти детей.</w:t>
      </w:r>
    </w:p>
    <w:p w14:paraId="59D7E71A" w14:textId="77777777" w:rsidR="00E51450" w:rsidRDefault="00E51450" w:rsidP="00E51450">
      <w:pPr>
        <w:pStyle w:val="SingleTxtG"/>
      </w:pPr>
      <w:r w:rsidRPr="00DD519D">
        <w:t>224.</w:t>
      </w:r>
      <w:r w:rsidRPr="00DD519D">
        <w:tab/>
        <w:t>С 1 июля 2014 года Узбекистан полностью перешел на критерии живо- и мертворождения, рекомендованные ВОЗ, т.</w:t>
      </w:r>
      <w:r>
        <w:t> </w:t>
      </w:r>
      <w:r w:rsidRPr="00DD519D">
        <w:t xml:space="preserve">е. в стране осуществляется регистрация всех новорожденных (плодов) (родившихся живыми или мертвыми, имеющих массу тела при рождении 500 грамм и рост 25 см и более, и при наличии хотя бы одного из признаков жизни </w:t>
      </w:r>
      <w:r>
        <w:t>⸻</w:t>
      </w:r>
      <w:r w:rsidRPr="00DD519D">
        <w:t xml:space="preserve"> пульсации пуповины, непроизвольное сокращение мускулатуры и дыхание).</w:t>
      </w:r>
    </w:p>
    <w:p w14:paraId="4AC9C389" w14:textId="77777777" w:rsidR="00E51450" w:rsidRPr="00DD519D" w:rsidRDefault="00E51450" w:rsidP="00E51450">
      <w:pPr>
        <w:pStyle w:val="H23G"/>
      </w:pPr>
      <w:r>
        <w:tab/>
      </w:r>
      <w:r>
        <w:tab/>
      </w:r>
      <w:r w:rsidRPr="00DD519D">
        <w:t>Ранняя неонатальная смертность на 1000 живорожденных</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E51450" w:rsidRPr="00C45815" w14:paraId="51D736A5" w14:textId="77777777" w:rsidTr="00122646">
        <w:trPr>
          <w:tblHeader/>
        </w:trPr>
        <w:tc>
          <w:tcPr>
            <w:tcW w:w="2802" w:type="dxa"/>
            <w:shd w:val="clear" w:color="auto" w:fill="auto"/>
            <w:vAlign w:val="bottom"/>
          </w:tcPr>
          <w:p w14:paraId="395F389C" w14:textId="77777777" w:rsidR="00E51450" w:rsidRPr="00C45815" w:rsidRDefault="00E51450" w:rsidP="00122646">
            <w:pPr>
              <w:suppressAutoHyphens w:val="0"/>
              <w:spacing w:before="80" w:after="80" w:line="200" w:lineRule="exact"/>
              <w:rPr>
                <w:i/>
                <w:sz w:val="16"/>
              </w:rPr>
            </w:pPr>
          </w:p>
        </w:tc>
        <w:tc>
          <w:tcPr>
            <w:tcW w:w="2284" w:type="dxa"/>
            <w:shd w:val="clear" w:color="auto" w:fill="auto"/>
            <w:vAlign w:val="bottom"/>
          </w:tcPr>
          <w:p w14:paraId="150B8A59" w14:textId="77777777" w:rsidR="00E51450" w:rsidRPr="00C45815" w:rsidRDefault="00E51450" w:rsidP="00122646">
            <w:pPr>
              <w:suppressAutoHyphens w:val="0"/>
              <w:spacing w:before="80" w:after="80" w:line="200" w:lineRule="exact"/>
              <w:jc w:val="right"/>
              <w:rPr>
                <w:i/>
                <w:sz w:val="16"/>
              </w:rPr>
            </w:pPr>
            <w:r w:rsidRPr="00C45815">
              <w:rPr>
                <w:i/>
                <w:sz w:val="16"/>
              </w:rPr>
              <w:t xml:space="preserve">2014 </w:t>
            </w:r>
          </w:p>
        </w:tc>
        <w:tc>
          <w:tcPr>
            <w:tcW w:w="2284" w:type="dxa"/>
            <w:shd w:val="clear" w:color="auto" w:fill="auto"/>
            <w:vAlign w:val="bottom"/>
          </w:tcPr>
          <w:p w14:paraId="76C72B5B" w14:textId="77777777" w:rsidR="00E51450" w:rsidRPr="00C45815" w:rsidRDefault="00E51450" w:rsidP="00122646">
            <w:pPr>
              <w:suppressAutoHyphens w:val="0"/>
              <w:spacing w:before="80" w:after="80" w:line="200" w:lineRule="exact"/>
              <w:jc w:val="right"/>
              <w:rPr>
                <w:i/>
                <w:sz w:val="16"/>
              </w:rPr>
            </w:pPr>
            <w:r w:rsidRPr="00C45815">
              <w:rPr>
                <w:i/>
                <w:sz w:val="16"/>
              </w:rPr>
              <w:t>2015</w:t>
            </w:r>
          </w:p>
        </w:tc>
      </w:tr>
      <w:tr w:rsidR="00E51450" w:rsidRPr="00C45815" w14:paraId="3B37F647" w14:textId="77777777" w:rsidTr="00122646">
        <w:tc>
          <w:tcPr>
            <w:tcW w:w="2802" w:type="dxa"/>
            <w:shd w:val="clear" w:color="auto" w:fill="auto"/>
          </w:tcPr>
          <w:p w14:paraId="48584A0F" w14:textId="77777777" w:rsidR="00E51450" w:rsidRPr="00C45815" w:rsidRDefault="00E51450" w:rsidP="00122646">
            <w:pPr>
              <w:suppressAutoHyphens w:val="0"/>
              <w:spacing w:before="40" w:after="40" w:line="220" w:lineRule="exact"/>
              <w:rPr>
                <w:sz w:val="18"/>
              </w:rPr>
            </w:pPr>
            <w:r w:rsidRPr="00C45815">
              <w:rPr>
                <w:sz w:val="18"/>
              </w:rPr>
              <w:t>Республика Узбекистан</w:t>
            </w:r>
          </w:p>
        </w:tc>
        <w:tc>
          <w:tcPr>
            <w:tcW w:w="2284" w:type="dxa"/>
            <w:shd w:val="clear" w:color="auto" w:fill="auto"/>
            <w:vAlign w:val="bottom"/>
          </w:tcPr>
          <w:p w14:paraId="7E1DED6C" w14:textId="77777777" w:rsidR="00E51450" w:rsidRPr="00C45815" w:rsidRDefault="00E51450" w:rsidP="00122646">
            <w:pPr>
              <w:suppressAutoHyphens w:val="0"/>
              <w:spacing w:before="40" w:after="40" w:line="220" w:lineRule="exact"/>
              <w:jc w:val="right"/>
              <w:rPr>
                <w:sz w:val="18"/>
              </w:rPr>
            </w:pPr>
            <w:r w:rsidRPr="00C45815">
              <w:rPr>
                <w:sz w:val="18"/>
              </w:rPr>
              <w:t>5,4</w:t>
            </w:r>
          </w:p>
        </w:tc>
        <w:tc>
          <w:tcPr>
            <w:tcW w:w="2284" w:type="dxa"/>
            <w:shd w:val="clear" w:color="auto" w:fill="auto"/>
            <w:vAlign w:val="bottom"/>
          </w:tcPr>
          <w:p w14:paraId="5D2A4F7A" w14:textId="77777777" w:rsidR="00E51450" w:rsidRPr="00C45815" w:rsidRDefault="00E51450" w:rsidP="00122646">
            <w:pPr>
              <w:suppressAutoHyphens w:val="0"/>
              <w:spacing w:before="40" w:after="40" w:line="220" w:lineRule="exact"/>
              <w:jc w:val="right"/>
              <w:rPr>
                <w:sz w:val="18"/>
              </w:rPr>
            </w:pPr>
            <w:r w:rsidRPr="00C45815">
              <w:rPr>
                <w:sz w:val="18"/>
              </w:rPr>
              <w:t>6,2</w:t>
            </w:r>
          </w:p>
        </w:tc>
      </w:tr>
    </w:tbl>
    <w:p w14:paraId="6CEFDE67" w14:textId="77777777" w:rsidR="00E51450" w:rsidRPr="00DD519D" w:rsidRDefault="00E51450" w:rsidP="00E51450">
      <w:pPr>
        <w:pStyle w:val="H23G"/>
      </w:pPr>
      <w:r>
        <w:tab/>
      </w:r>
      <w:r>
        <w:tab/>
      </w:r>
      <w:r w:rsidRPr="00DD519D">
        <w:t>Поздняя неонатальная смертность на 1000 живорожденных</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E51450" w:rsidRPr="00C45815" w14:paraId="6A4A56A6" w14:textId="77777777" w:rsidTr="00122646">
        <w:trPr>
          <w:tblHeader/>
        </w:trPr>
        <w:tc>
          <w:tcPr>
            <w:tcW w:w="3405" w:type="dxa"/>
            <w:shd w:val="clear" w:color="auto" w:fill="auto"/>
            <w:vAlign w:val="bottom"/>
          </w:tcPr>
          <w:p w14:paraId="493402BD" w14:textId="77777777" w:rsidR="00E51450" w:rsidRPr="00C45815" w:rsidRDefault="00E51450" w:rsidP="00122646">
            <w:pPr>
              <w:suppressAutoHyphens w:val="0"/>
              <w:spacing w:before="80" w:after="80" w:line="200" w:lineRule="exact"/>
              <w:rPr>
                <w:i/>
                <w:sz w:val="16"/>
              </w:rPr>
            </w:pPr>
          </w:p>
        </w:tc>
        <w:tc>
          <w:tcPr>
            <w:tcW w:w="2774" w:type="dxa"/>
            <w:shd w:val="clear" w:color="auto" w:fill="auto"/>
            <w:vAlign w:val="bottom"/>
          </w:tcPr>
          <w:p w14:paraId="6B59E719" w14:textId="77777777" w:rsidR="00E51450" w:rsidRPr="00C45815" w:rsidRDefault="00E51450" w:rsidP="00122646">
            <w:pPr>
              <w:suppressAutoHyphens w:val="0"/>
              <w:spacing w:before="80" w:after="80" w:line="200" w:lineRule="exact"/>
              <w:jc w:val="right"/>
              <w:rPr>
                <w:i/>
                <w:sz w:val="16"/>
              </w:rPr>
            </w:pPr>
            <w:r w:rsidRPr="00C45815">
              <w:rPr>
                <w:i/>
                <w:sz w:val="16"/>
              </w:rPr>
              <w:t>2014</w:t>
            </w:r>
          </w:p>
        </w:tc>
        <w:tc>
          <w:tcPr>
            <w:tcW w:w="2774" w:type="dxa"/>
            <w:shd w:val="clear" w:color="auto" w:fill="auto"/>
            <w:vAlign w:val="bottom"/>
          </w:tcPr>
          <w:p w14:paraId="73038D22" w14:textId="77777777" w:rsidR="00E51450" w:rsidRPr="00C45815" w:rsidRDefault="00E51450" w:rsidP="00122646">
            <w:pPr>
              <w:suppressAutoHyphens w:val="0"/>
              <w:spacing w:before="80" w:after="80" w:line="200" w:lineRule="exact"/>
              <w:jc w:val="right"/>
              <w:rPr>
                <w:i/>
                <w:sz w:val="16"/>
              </w:rPr>
            </w:pPr>
            <w:r w:rsidRPr="00C45815">
              <w:rPr>
                <w:i/>
                <w:sz w:val="16"/>
              </w:rPr>
              <w:t>2015</w:t>
            </w:r>
          </w:p>
        </w:tc>
      </w:tr>
      <w:tr w:rsidR="00E51450" w:rsidRPr="00C45815" w14:paraId="5C968AEC" w14:textId="77777777" w:rsidTr="00122646">
        <w:tc>
          <w:tcPr>
            <w:tcW w:w="3405" w:type="dxa"/>
            <w:shd w:val="clear" w:color="auto" w:fill="auto"/>
          </w:tcPr>
          <w:p w14:paraId="40EAFD8A" w14:textId="77777777" w:rsidR="00E51450" w:rsidRPr="00C45815" w:rsidRDefault="00E51450" w:rsidP="00122646">
            <w:pPr>
              <w:suppressAutoHyphens w:val="0"/>
              <w:spacing w:before="40" w:after="40" w:line="220" w:lineRule="exact"/>
              <w:rPr>
                <w:sz w:val="18"/>
              </w:rPr>
            </w:pPr>
            <w:r w:rsidRPr="00C45815">
              <w:rPr>
                <w:sz w:val="18"/>
              </w:rPr>
              <w:t>Республика Узбекистан</w:t>
            </w:r>
          </w:p>
        </w:tc>
        <w:tc>
          <w:tcPr>
            <w:tcW w:w="2774" w:type="dxa"/>
            <w:shd w:val="clear" w:color="auto" w:fill="auto"/>
            <w:vAlign w:val="bottom"/>
          </w:tcPr>
          <w:p w14:paraId="120D6BCE" w14:textId="77777777" w:rsidR="00E51450" w:rsidRPr="00C45815" w:rsidRDefault="00E51450" w:rsidP="00122646">
            <w:pPr>
              <w:suppressAutoHyphens w:val="0"/>
              <w:spacing w:before="40" w:after="40" w:line="220" w:lineRule="exact"/>
              <w:jc w:val="right"/>
              <w:rPr>
                <w:sz w:val="18"/>
              </w:rPr>
            </w:pPr>
            <w:r w:rsidRPr="00C45815">
              <w:rPr>
                <w:sz w:val="18"/>
              </w:rPr>
              <w:t>1,6</w:t>
            </w:r>
          </w:p>
        </w:tc>
        <w:tc>
          <w:tcPr>
            <w:tcW w:w="2774" w:type="dxa"/>
            <w:shd w:val="clear" w:color="auto" w:fill="auto"/>
            <w:vAlign w:val="bottom"/>
          </w:tcPr>
          <w:p w14:paraId="27ED7B0E" w14:textId="77777777" w:rsidR="00E51450" w:rsidRPr="00C45815" w:rsidRDefault="00E51450" w:rsidP="00122646">
            <w:pPr>
              <w:suppressAutoHyphens w:val="0"/>
              <w:spacing w:before="40" w:after="40" w:line="220" w:lineRule="exact"/>
              <w:jc w:val="right"/>
              <w:rPr>
                <w:sz w:val="18"/>
              </w:rPr>
            </w:pPr>
            <w:r w:rsidRPr="00C45815">
              <w:rPr>
                <w:sz w:val="18"/>
              </w:rPr>
              <w:t>1,7</w:t>
            </w:r>
          </w:p>
        </w:tc>
      </w:tr>
    </w:tbl>
    <w:p w14:paraId="165C5A7A" w14:textId="77777777" w:rsidR="00E51450" w:rsidRPr="00DD519D" w:rsidRDefault="00E51450" w:rsidP="00E51450">
      <w:pPr>
        <w:pStyle w:val="H23G"/>
      </w:pPr>
      <w:r>
        <w:tab/>
      </w:r>
      <w:r>
        <w:tab/>
      </w:r>
      <w:r w:rsidRPr="00DD519D">
        <w:t>Перинатальная смертность на 1000 родившихся живыми и мертвыми</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2"/>
        <w:gridCol w:w="2284"/>
        <w:gridCol w:w="2284"/>
      </w:tblGrid>
      <w:tr w:rsidR="00E51450" w:rsidRPr="00C45815" w14:paraId="1D308D16" w14:textId="77777777" w:rsidTr="00122646">
        <w:trPr>
          <w:tblHeader/>
        </w:trPr>
        <w:tc>
          <w:tcPr>
            <w:tcW w:w="2802" w:type="dxa"/>
            <w:shd w:val="clear" w:color="auto" w:fill="auto"/>
            <w:vAlign w:val="bottom"/>
          </w:tcPr>
          <w:p w14:paraId="7007AC85" w14:textId="77777777" w:rsidR="00E51450" w:rsidRPr="00C45815" w:rsidRDefault="00E51450" w:rsidP="00122646">
            <w:pPr>
              <w:suppressAutoHyphens w:val="0"/>
              <w:spacing w:before="80" w:after="80" w:line="200" w:lineRule="exact"/>
              <w:rPr>
                <w:i/>
                <w:sz w:val="16"/>
              </w:rPr>
            </w:pPr>
          </w:p>
        </w:tc>
        <w:tc>
          <w:tcPr>
            <w:tcW w:w="2284" w:type="dxa"/>
            <w:shd w:val="clear" w:color="auto" w:fill="auto"/>
            <w:vAlign w:val="bottom"/>
          </w:tcPr>
          <w:p w14:paraId="71725EFA" w14:textId="77777777" w:rsidR="00E51450" w:rsidRPr="00C45815" w:rsidRDefault="00E51450" w:rsidP="00122646">
            <w:pPr>
              <w:suppressAutoHyphens w:val="0"/>
              <w:spacing w:before="80" w:after="80" w:line="200" w:lineRule="exact"/>
              <w:jc w:val="right"/>
              <w:rPr>
                <w:i/>
                <w:sz w:val="16"/>
              </w:rPr>
            </w:pPr>
            <w:r w:rsidRPr="00C45815">
              <w:rPr>
                <w:i/>
                <w:sz w:val="16"/>
              </w:rPr>
              <w:t>2014</w:t>
            </w:r>
          </w:p>
        </w:tc>
        <w:tc>
          <w:tcPr>
            <w:tcW w:w="2284" w:type="dxa"/>
            <w:shd w:val="clear" w:color="auto" w:fill="auto"/>
            <w:vAlign w:val="bottom"/>
          </w:tcPr>
          <w:p w14:paraId="4BB295FB" w14:textId="77777777" w:rsidR="00E51450" w:rsidRPr="00C45815" w:rsidRDefault="00E51450" w:rsidP="00122646">
            <w:pPr>
              <w:suppressAutoHyphens w:val="0"/>
              <w:spacing w:before="80" w:after="80" w:line="200" w:lineRule="exact"/>
              <w:jc w:val="right"/>
              <w:rPr>
                <w:i/>
                <w:sz w:val="16"/>
              </w:rPr>
            </w:pPr>
            <w:r w:rsidRPr="00C45815">
              <w:rPr>
                <w:i/>
                <w:sz w:val="16"/>
              </w:rPr>
              <w:t>2015</w:t>
            </w:r>
          </w:p>
        </w:tc>
      </w:tr>
      <w:tr w:rsidR="00E51450" w:rsidRPr="00C45815" w14:paraId="4E3001B9" w14:textId="77777777" w:rsidTr="00122646">
        <w:tc>
          <w:tcPr>
            <w:tcW w:w="2802" w:type="dxa"/>
            <w:shd w:val="clear" w:color="auto" w:fill="auto"/>
          </w:tcPr>
          <w:p w14:paraId="6AA142BB" w14:textId="77777777" w:rsidR="00E51450" w:rsidRPr="00C45815" w:rsidRDefault="00E51450" w:rsidP="00122646">
            <w:pPr>
              <w:suppressAutoHyphens w:val="0"/>
              <w:spacing w:before="40" w:after="40" w:line="220" w:lineRule="exact"/>
              <w:rPr>
                <w:sz w:val="18"/>
              </w:rPr>
            </w:pPr>
            <w:r w:rsidRPr="00C45815">
              <w:rPr>
                <w:sz w:val="18"/>
              </w:rPr>
              <w:t>Республика Узбекистан</w:t>
            </w:r>
          </w:p>
        </w:tc>
        <w:tc>
          <w:tcPr>
            <w:tcW w:w="2284" w:type="dxa"/>
            <w:shd w:val="clear" w:color="auto" w:fill="auto"/>
            <w:vAlign w:val="bottom"/>
          </w:tcPr>
          <w:p w14:paraId="4789F38C" w14:textId="77777777" w:rsidR="00E51450" w:rsidRPr="00C45815" w:rsidRDefault="00E51450" w:rsidP="00122646">
            <w:pPr>
              <w:suppressAutoHyphens w:val="0"/>
              <w:spacing w:before="40" w:after="40" w:line="220" w:lineRule="exact"/>
              <w:jc w:val="right"/>
              <w:rPr>
                <w:sz w:val="18"/>
              </w:rPr>
            </w:pPr>
            <w:r w:rsidRPr="00C45815">
              <w:rPr>
                <w:sz w:val="18"/>
              </w:rPr>
              <w:t>5,4</w:t>
            </w:r>
          </w:p>
        </w:tc>
        <w:tc>
          <w:tcPr>
            <w:tcW w:w="2284" w:type="dxa"/>
            <w:shd w:val="clear" w:color="auto" w:fill="auto"/>
            <w:vAlign w:val="bottom"/>
          </w:tcPr>
          <w:p w14:paraId="1251261E" w14:textId="77777777" w:rsidR="00E51450" w:rsidRPr="00C45815" w:rsidRDefault="00E51450" w:rsidP="00122646">
            <w:pPr>
              <w:suppressAutoHyphens w:val="0"/>
              <w:spacing w:before="40" w:after="40" w:line="220" w:lineRule="exact"/>
              <w:jc w:val="right"/>
              <w:rPr>
                <w:sz w:val="18"/>
              </w:rPr>
            </w:pPr>
            <w:r w:rsidRPr="00C45815">
              <w:rPr>
                <w:sz w:val="18"/>
              </w:rPr>
              <w:t>6,2</w:t>
            </w:r>
          </w:p>
        </w:tc>
      </w:tr>
    </w:tbl>
    <w:p w14:paraId="22BEF239" w14:textId="77777777" w:rsidR="00E51450" w:rsidRPr="00DD519D" w:rsidRDefault="00E51450" w:rsidP="00E51450">
      <w:pPr>
        <w:pStyle w:val="H23G"/>
      </w:pPr>
      <w:r>
        <w:tab/>
      </w:r>
      <w:r>
        <w:tab/>
      </w:r>
      <w:r w:rsidRPr="00DD519D">
        <w:t xml:space="preserve">Младенческая смертность на 1000 живорожденных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00"/>
        <w:gridCol w:w="1523"/>
        <w:gridCol w:w="1523"/>
        <w:gridCol w:w="1524"/>
      </w:tblGrid>
      <w:tr w:rsidR="00E51450" w:rsidRPr="00C45815" w14:paraId="28269467" w14:textId="77777777" w:rsidTr="00122646">
        <w:trPr>
          <w:tblHeader/>
        </w:trPr>
        <w:tc>
          <w:tcPr>
            <w:tcW w:w="2800" w:type="dxa"/>
            <w:shd w:val="clear" w:color="auto" w:fill="auto"/>
            <w:vAlign w:val="bottom"/>
          </w:tcPr>
          <w:p w14:paraId="125F2A49" w14:textId="77777777" w:rsidR="00E51450" w:rsidRPr="00C45815" w:rsidRDefault="00E51450" w:rsidP="00122646">
            <w:pPr>
              <w:suppressAutoHyphens w:val="0"/>
              <w:spacing w:before="80" w:after="80" w:line="200" w:lineRule="exact"/>
              <w:rPr>
                <w:i/>
                <w:sz w:val="16"/>
              </w:rPr>
            </w:pPr>
          </w:p>
        </w:tc>
        <w:tc>
          <w:tcPr>
            <w:tcW w:w="1523" w:type="dxa"/>
            <w:shd w:val="clear" w:color="auto" w:fill="auto"/>
            <w:vAlign w:val="bottom"/>
          </w:tcPr>
          <w:p w14:paraId="67E5E11F" w14:textId="77777777" w:rsidR="00E51450" w:rsidRPr="00C45815" w:rsidRDefault="00E51450" w:rsidP="00122646">
            <w:pPr>
              <w:suppressAutoHyphens w:val="0"/>
              <w:spacing w:before="80" w:after="80" w:line="200" w:lineRule="exact"/>
              <w:jc w:val="right"/>
              <w:rPr>
                <w:i/>
                <w:sz w:val="16"/>
              </w:rPr>
            </w:pPr>
            <w:r w:rsidRPr="00C45815">
              <w:rPr>
                <w:i/>
                <w:sz w:val="16"/>
              </w:rPr>
              <w:t>2014</w:t>
            </w:r>
          </w:p>
        </w:tc>
        <w:tc>
          <w:tcPr>
            <w:tcW w:w="1523" w:type="dxa"/>
            <w:shd w:val="clear" w:color="auto" w:fill="auto"/>
            <w:vAlign w:val="bottom"/>
          </w:tcPr>
          <w:p w14:paraId="78FA61B6" w14:textId="77777777" w:rsidR="00E51450" w:rsidRPr="00C45815" w:rsidRDefault="00E51450" w:rsidP="00122646">
            <w:pPr>
              <w:suppressAutoHyphens w:val="0"/>
              <w:spacing w:before="80" w:after="80" w:line="200" w:lineRule="exact"/>
              <w:jc w:val="right"/>
              <w:rPr>
                <w:i/>
                <w:sz w:val="16"/>
              </w:rPr>
            </w:pPr>
            <w:r w:rsidRPr="00C45815">
              <w:rPr>
                <w:i/>
                <w:sz w:val="16"/>
              </w:rPr>
              <w:t>2015</w:t>
            </w:r>
          </w:p>
        </w:tc>
        <w:tc>
          <w:tcPr>
            <w:tcW w:w="1524" w:type="dxa"/>
            <w:shd w:val="clear" w:color="auto" w:fill="auto"/>
            <w:vAlign w:val="bottom"/>
          </w:tcPr>
          <w:p w14:paraId="38838232" w14:textId="77777777" w:rsidR="00E51450" w:rsidRPr="00C45815" w:rsidRDefault="00E51450" w:rsidP="00122646">
            <w:pPr>
              <w:suppressAutoHyphens w:val="0"/>
              <w:spacing w:before="80" w:after="80" w:line="200" w:lineRule="exact"/>
              <w:jc w:val="right"/>
              <w:rPr>
                <w:i/>
                <w:sz w:val="16"/>
              </w:rPr>
            </w:pPr>
            <w:r w:rsidRPr="00C45815">
              <w:rPr>
                <w:i/>
                <w:sz w:val="16"/>
              </w:rPr>
              <w:t>2016</w:t>
            </w:r>
          </w:p>
        </w:tc>
      </w:tr>
      <w:tr w:rsidR="00E51450" w:rsidRPr="00C45815" w14:paraId="5506A2D4" w14:textId="77777777" w:rsidTr="00122646">
        <w:tc>
          <w:tcPr>
            <w:tcW w:w="2800" w:type="dxa"/>
            <w:shd w:val="clear" w:color="auto" w:fill="auto"/>
          </w:tcPr>
          <w:p w14:paraId="6B17FDE5" w14:textId="77777777" w:rsidR="00E51450" w:rsidRPr="00C45815" w:rsidRDefault="00E51450" w:rsidP="00122646">
            <w:pPr>
              <w:suppressAutoHyphens w:val="0"/>
              <w:spacing w:before="40" w:after="40" w:line="220" w:lineRule="exact"/>
              <w:rPr>
                <w:sz w:val="18"/>
              </w:rPr>
            </w:pPr>
            <w:r w:rsidRPr="00C45815">
              <w:rPr>
                <w:sz w:val="18"/>
              </w:rPr>
              <w:t>Республика Узбекистан</w:t>
            </w:r>
          </w:p>
        </w:tc>
        <w:tc>
          <w:tcPr>
            <w:tcW w:w="1523" w:type="dxa"/>
            <w:shd w:val="clear" w:color="auto" w:fill="auto"/>
            <w:vAlign w:val="bottom"/>
          </w:tcPr>
          <w:p w14:paraId="1274292A" w14:textId="77777777" w:rsidR="00E51450" w:rsidRPr="00C45815" w:rsidRDefault="00E51450" w:rsidP="00122646">
            <w:pPr>
              <w:suppressAutoHyphens w:val="0"/>
              <w:spacing w:before="40" w:after="40" w:line="220" w:lineRule="exact"/>
              <w:jc w:val="right"/>
              <w:rPr>
                <w:sz w:val="18"/>
              </w:rPr>
            </w:pPr>
            <w:r w:rsidRPr="00C45815">
              <w:rPr>
                <w:sz w:val="18"/>
              </w:rPr>
              <w:t>10,8</w:t>
            </w:r>
          </w:p>
        </w:tc>
        <w:tc>
          <w:tcPr>
            <w:tcW w:w="1523" w:type="dxa"/>
            <w:shd w:val="clear" w:color="auto" w:fill="auto"/>
            <w:vAlign w:val="bottom"/>
          </w:tcPr>
          <w:p w14:paraId="0D5BE430" w14:textId="77777777" w:rsidR="00E51450" w:rsidRPr="00C45815" w:rsidRDefault="00E51450" w:rsidP="00122646">
            <w:pPr>
              <w:suppressAutoHyphens w:val="0"/>
              <w:spacing w:before="40" w:after="40" w:line="220" w:lineRule="exact"/>
              <w:jc w:val="right"/>
              <w:rPr>
                <w:sz w:val="18"/>
              </w:rPr>
            </w:pPr>
            <w:r w:rsidRPr="00C45815">
              <w:rPr>
                <w:sz w:val="18"/>
              </w:rPr>
              <w:t>11,4</w:t>
            </w:r>
          </w:p>
        </w:tc>
        <w:tc>
          <w:tcPr>
            <w:tcW w:w="1524" w:type="dxa"/>
            <w:shd w:val="clear" w:color="auto" w:fill="auto"/>
            <w:vAlign w:val="bottom"/>
          </w:tcPr>
          <w:p w14:paraId="194DB432" w14:textId="77777777" w:rsidR="00E51450" w:rsidRPr="00C45815" w:rsidRDefault="00E51450" w:rsidP="00122646">
            <w:pPr>
              <w:suppressAutoHyphens w:val="0"/>
              <w:spacing w:before="40" w:after="40" w:line="220" w:lineRule="exact"/>
              <w:jc w:val="right"/>
              <w:rPr>
                <w:sz w:val="18"/>
              </w:rPr>
            </w:pPr>
            <w:r w:rsidRPr="00C45815">
              <w:rPr>
                <w:sz w:val="18"/>
              </w:rPr>
              <w:t>10,5</w:t>
            </w:r>
          </w:p>
        </w:tc>
      </w:tr>
    </w:tbl>
    <w:p w14:paraId="7AA16F7C" w14:textId="77777777" w:rsidR="00E51450" w:rsidRPr="00DD519D" w:rsidRDefault="00E51450" w:rsidP="00E51450">
      <w:pPr>
        <w:pStyle w:val="H23G"/>
      </w:pPr>
      <w:r>
        <w:tab/>
      </w:r>
      <w:r>
        <w:tab/>
      </w:r>
      <w:r w:rsidRPr="00DD519D">
        <w:t>Смертность детей в возрасте 0</w:t>
      </w:r>
      <w:r>
        <w:t>−</w:t>
      </w:r>
      <w:r w:rsidRPr="00DD519D">
        <w:t>4 года на 1000 живорожденных</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798"/>
        <w:gridCol w:w="2286"/>
        <w:gridCol w:w="2286"/>
      </w:tblGrid>
      <w:tr w:rsidR="00E51450" w:rsidRPr="00A8746E" w14:paraId="78655741" w14:textId="77777777" w:rsidTr="00122646">
        <w:trPr>
          <w:tblHeader/>
        </w:trPr>
        <w:tc>
          <w:tcPr>
            <w:tcW w:w="2798" w:type="dxa"/>
            <w:shd w:val="clear" w:color="auto" w:fill="auto"/>
            <w:vAlign w:val="bottom"/>
          </w:tcPr>
          <w:p w14:paraId="1E3EEB66" w14:textId="77777777" w:rsidR="00E51450" w:rsidRPr="00A8746E" w:rsidRDefault="00E51450" w:rsidP="00122646">
            <w:pPr>
              <w:suppressAutoHyphens w:val="0"/>
              <w:spacing w:before="80" w:after="80" w:line="200" w:lineRule="exact"/>
              <w:rPr>
                <w:i/>
                <w:sz w:val="16"/>
              </w:rPr>
            </w:pPr>
          </w:p>
        </w:tc>
        <w:tc>
          <w:tcPr>
            <w:tcW w:w="2286" w:type="dxa"/>
            <w:shd w:val="clear" w:color="auto" w:fill="auto"/>
            <w:vAlign w:val="bottom"/>
          </w:tcPr>
          <w:p w14:paraId="6ED96B90" w14:textId="77777777" w:rsidR="00E51450" w:rsidRPr="00A8746E" w:rsidRDefault="00E51450" w:rsidP="00122646">
            <w:pPr>
              <w:suppressAutoHyphens w:val="0"/>
              <w:spacing w:before="80" w:after="80" w:line="200" w:lineRule="exact"/>
              <w:jc w:val="right"/>
              <w:rPr>
                <w:i/>
                <w:sz w:val="16"/>
              </w:rPr>
            </w:pPr>
            <w:r w:rsidRPr="00A8746E">
              <w:rPr>
                <w:i/>
                <w:sz w:val="16"/>
              </w:rPr>
              <w:t>2014</w:t>
            </w:r>
          </w:p>
        </w:tc>
        <w:tc>
          <w:tcPr>
            <w:tcW w:w="2286" w:type="dxa"/>
            <w:shd w:val="clear" w:color="auto" w:fill="auto"/>
            <w:vAlign w:val="bottom"/>
          </w:tcPr>
          <w:p w14:paraId="26006667" w14:textId="77777777" w:rsidR="00E51450" w:rsidRPr="00A8746E" w:rsidRDefault="00E51450" w:rsidP="00122646">
            <w:pPr>
              <w:suppressAutoHyphens w:val="0"/>
              <w:spacing w:before="80" w:after="80" w:line="200" w:lineRule="exact"/>
              <w:jc w:val="right"/>
              <w:rPr>
                <w:i/>
                <w:sz w:val="16"/>
              </w:rPr>
            </w:pPr>
            <w:r w:rsidRPr="00A8746E">
              <w:rPr>
                <w:i/>
                <w:sz w:val="16"/>
              </w:rPr>
              <w:t>2015</w:t>
            </w:r>
          </w:p>
        </w:tc>
      </w:tr>
      <w:tr w:rsidR="00E51450" w:rsidRPr="00A8746E" w14:paraId="46F8ED5D" w14:textId="77777777" w:rsidTr="00122646">
        <w:tc>
          <w:tcPr>
            <w:tcW w:w="2798" w:type="dxa"/>
            <w:shd w:val="clear" w:color="auto" w:fill="auto"/>
          </w:tcPr>
          <w:p w14:paraId="62D150A6" w14:textId="77777777" w:rsidR="00E51450" w:rsidRPr="00A8746E" w:rsidRDefault="00E51450" w:rsidP="00122646">
            <w:pPr>
              <w:suppressAutoHyphens w:val="0"/>
              <w:spacing w:before="40" w:after="40" w:line="220" w:lineRule="exact"/>
              <w:rPr>
                <w:sz w:val="18"/>
              </w:rPr>
            </w:pPr>
            <w:r w:rsidRPr="00A8746E">
              <w:rPr>
                <w:sz w:val="18"/>
              </w:rPr>
              <w:t>Республика Узбекистан</w:t>
            </w:r>
          </w:p>
        </w:tc>
        <w:tc>
          <w:tcPr>
            <w:tcW w:w="2286" w:type="dxa"/>
            <w:shd w:val="clear" w:color="auto" w:fill="auto"/>
            <w:vAlign w:val="bottom"/>
          </w:tcPr>
          <w:p w14:paraId="130FC9D9" w14:textId="77777777" w:rsidR="00E51450" w:rsidRPr="00A8746E" w:rsidRDefault="00E51450" w:rsidP="00122646">
            <w:pPr>
              <w:suppressAutoHyphens w:val="0"/>
              <w:spacing w:before="40" w:after="40" w:line="220" w:lineRule="exact"/>
              <w:jc w:val="right"/>
              <w:rPr>
                <w:sz w:val="18"/>
              </w:rPr>
            </w:pPr>
            <w:r w:rsidRPr="00A8746E">
              <w:rPr>
                <w:sz w:val="18"/>
              </w:rPr>
              <w:t>13,9</w:t>
            </w:r>
          </w:p>
        </w:tc>
        <w:tc>
          <w:tcPr>
            <w:tcW w:w="2286" w:type="dxa"/>
            <w:shd w:val="clear" w:color="auto" w:fill="auto"/>
            <w:vAlign w:val="bottom"/>
          </w:tcPr>
          <w:p w14:paraId="5FBF3FA1" w14:textId="77777777" w:rsidR="00E51450" w:rsidRPr="00A8746E" w:rsidRDefault="00E51450" w:rsidP="00122646">
            <w:pPr>
              <w:suppressAutoHyphens w:val="0"/>
              <w:spacing w:before="40" w:after="40" w:line="220" w:lineRule="exact"/>
              <w:jc w:val="right"/>
              <w:rPr>
                <w:sz w:val="18"/>
              </w:rPr>
            </w:pPr>
            <w:r w:rsidRPr="00A8746E">
              <w:rPr>
                <w:sz w:val="18"/>
              </w:rPr>
              <w:t>15,1</w:t>
            </w:r>
          </w:p>
        </w:tc>
      </w:tr>
    </w:tbl>
    <w:p w14:paraId="56B6D583" w14:textId="77777777" w:rsidR="00E51450" w:rsidRPr="00DD519D" w:rsidRDefault="00E51450" w:rsidP="00E51450">
      <w:pPr>
        <w:pStyle w:val="H23G"/>
      </w:pPr>
      <w:r>
        <w:tab/>
      </w:r>
      <w:r>
        <w:tab/>
      </w:r>
      <w:r w:rsidRPr="00DD519D">
        <w:t>Показатели смертности детей до 1 года по причинам на 1000 живорожденных за</w:t>
      </w:r>
      <w:r>
        <w:t> </w:t>
      </w:r>
      <w:r w:rsidRPr="00DD519D">
        <w:t>2015 г</w:t>
      </w:r>
      <w:r>
        <w:t>од</w:t>
      </w:r>
      <w:r w:rsidRPr="00DD519D">
        <w:t xml:space="preserve">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34"/>
        <w:gridCol w:w="1198"/>
        <w:gridCol w:w="817"/>
        <w:gridCol w:w="532"/>
        <w:gridCol w:w="825"/>
        <w:gridCol w:w="1215"/>
        <w:gridCol w:w="523"/>
        <w:gridCol w:w="1126"/>
      </w:tblGrid>
      <w:tr w:rsidR="00E51450" w:rsidRPr="00A8746E" w14:paraId="6D99359A" w14:textId="77777777" w:rsidTr="00122646">
        <w:trPr>
          <w:tblHeader/>
        </w:trPr>
        <w:tc>
          <w:tcPr>
            <w:tcW w:w="1399" w:type="dxa"/>
            <w:shd w:val="clear" w:color="auto" w:fill="auto"/>
            <w:vAlign w:val="bottom"/>
          </w:tcPr>
          <w:p w14:paraId="3F29DC6E" w14:textId="77777777" w:rsidR="00E51450" w:rsidRPr="00DD1345" w:rsidRDefault="00E51450" w:rsidP="0068386C">
            <w:pPr>
              <w:spacing w:before="80" w:after="80" w:line="200" w:lineRule="exact"/>
              <w:ind w:left="11" w:right="113"/>
              <w:jc w:val="right"/>
              <w:rPr>
                <w:rStyle w:val="Tablecaption"/>
                <w:i/>
                <w:iCs/>
                <w:sz w:val="16"/>
              </w:rPr>
            </w:pPr>
            <w:r w:rsidRPr="00DD1345">
              <w:rPr>
                <w:rStyle w:val="Tablecaption"/>
                <w:i/>
                <w:iCs/>
                <w:sz w:val="16"/>
              </w:rPr>
              <w:t>Инфекционно-паразитарные заболевания</w:t>
            </w:r>
          </w:p>
        </w:tc>
        <w:tc>
          <w:tcPr>
            <w:tcW w:w="1479" w:type="dxa"/>
            <w:shd w:val="clear" w:color="auto" w:fill="auto"/>
            <w:vAlign w:val="bottom"/>
          </w:tcPr>
          <w:p w14:paraId="43FA39A2" w14:textId="77777777" w:rsidR="00E51450" w:rsidRPr="00DD1345" w:rsidRDefault="00E51450" w:rsidP="00DD1345">
            <w:pPr>
              <w:spacing w:before="80" w:after="80" w:line="200" w:lineRule="exact"/>
              <w:jc w:val="right"/>
              <w:rPr>
                <w:rStyle w:val="Tablecaption"/>
                <w:i/>
                <w:iCs/>
                <w:sz w:val="16"/>
              </w:rPr>
            </w:pPr>
            <w:r w:rsidRPr="00DD1345">
              <w:rPr>
                <w:rStyle w:val="Tablecaption"/>
                <w:i/>
                <w:iCs/>
                <w:sz w:val="16"/>
              </w:rPr>
              <w:t>Новообразования</w:t>
            </w:r>
          </w:p>
        </w:tc>
        <w:tc>
          <w:tcPr>
            <w:tcW w:w="1008" w:type="dxa"/>
            <w:shd w:val="clear" w:color="auto" w:fill="auto"/>
            <w:vAlign w:val="bottom"/>
          </w:tcPr>
          <w:p w14:paraId="7181D53D"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Болезни нервной системы</w:t>
            </w:r>
          </w:p>
        </w:tc>
        <w:tc>
          <w:tcPr>
            <w:tcW w:w="655" w:type="dxa"/>
            <w:shd w:val="clear" w:color="auto" w:fill="auto"/>
            <w:vAlign w:val="bottom"/>
          </w:tcPr>
          <w:p w14:paraId="1CDE79C0"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ССС</w:t>
            </w:r>
          </w:p>
        </w:tc>
        <w:tc>
          <w:tcPr>
            <w:tcW w:w="1018" w:type="dxa"/>
            <w:shd w:val="clear" w:color="auto" w:fill="auto"/>
            <w:vAlign w:val="bottom"/>
          </w:tcPr>
          <w:p w14:paraId="1DF18681"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Органов дыхания</w:t>
            </w:r>
          </w:p>
        </w:tc>
        <w:tc>
          <w:tcPr>
            <w:tcW w:w="1501" w:type="dxa"/>
            <w:shd w:val="clear" w:color="auto" w:fill="auto"/>
            <w:vAlign w:val="bottom"/>
          </w:tcPr>
          <w:p w14:paraId="55C1CED7"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Пищеварения</w:t>
            </w:r>
          </w:p>
        </w:tc>
        <w:tc>
          <w:tcPr>
            <w:tcW w:w="643" w:type="dxa"/>
            <w:shd w:val="clear" w:color="auto" w:fill="auto"/>
            <w:vAlign w:val="bottom"/>
          </w:tcPr>
          <w:p w14:paraId="0728EEFE"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ВПР</w:t>
            </w:r>
          </w:p>
        </w:tc>
        <w:tc>
          <w:tcPr>
            <w:tcW w:w="1391" w:type="dxa"/>
            <w:shd w:val="clear" w:color="auto" w:fill="auto"/>
            <w:vAlign w:val="bottom"/>
          </w:tcPr>
          <w:p w14:paraId="4865346E" w14:textId="77777777" w:rsidR="00E51450" w:rsidRPr="00A8746E" w:rsidRDefault="00E51450" w:rsidP="00DD1345">
            <w:pPr>
              <w:spacing w:before="80" w:after="80" w:line="200" w:lineRule="exact"/>
              <w:jc w:val="right"/>
              <w:rPr>
                <w:rStyle w:val="Tablecaption"/>
                <w:i/>
                <w:sz w:val="16"/>
              </w:rPr>
            </w:pPr>
            <w:r w:rsidRPr="00A8746E">
              <w:rPr>
                <w:rStyle w:val="Tablecaption"/>
                <w:i/>
                <w:sz w:val="16"/>
              </w:rPr>
              <w:t>Травмы, отправления</w:t>
            </w:r>
          </w:p>
        </w:tc>
      </w:tr>
      <w:tr w:rsidR="00E51450" w:rsidRPr="00A8746E" w14:paraId="234BE16F" w14:textId="77777777" w:rsidTr="00122646">
        <w:tc>
          <w:tcPr>
            <w:tcW w:w="1399" w:type="dxa"/>
            <w:shd w:val="clear" w:color="auto" w:fill="auto"/>
          </w:tcPr>
          <w:p w14:paraId="29AA4663" w14:textId="77777777" w:rsidR="00E51450" w:rsidRPr="00A8746E" w:rsidRDefault="00E51450" w:rsidP="00DD1345">
            <w:pPr>
              <w:spacing w:before="40" w:after="40" w:line="220" w:lineRule="exact"/>
              <w:ind w:right="112"/>
              <w:jc w:val="right"/>
              <w:rPr>
                <w:rStyle w:val="Tablecaption"/>
                <w:sz w:val="18"/>
              </w:rPr>
            </w:pPr>
            <w:r w:rsidRPr="00A8746E">
              <w:rPr>
                <w:rStyle w:val="Tablecaption"/>
                <w:sz w:val="18"/>
              </w:rPr>
              <w:t>0,39</w:t>
            </w:r>
          </w:p>
        </w:tc>
        <w:tc>
          <w:tcPr>
            <w:tcW w:w="1479" w:type="dxa"/>
            <w:shd w:val="clear" w:color="auto" w:fill="auto"/>
            <w:vAlign w:val="bottom"/>
          </w:tcPr>
          <w:p w14:paraId="045B1E1C" w14:textId="77777777" w:rsidR="00E51450" w:rsidRPr="00A8746E" w:rsidRDefault="00E51450" w:rsidP="00DD1345">
            <w:pPr>
              <w:spacing w:before="40" w:after="40" w:line="220" w:lineRule="exact"/>
              <w:jc w:val="right"/>
              <w:rPr>
                <w:rStyle w:val="Tablecaption"/>
                <w:sz w:val="18"/>
              </w:rPr>
            </w:pPr>
            <w:r w:rsidRPr="00A8746E">
              <w:rPr>
                <w:rStyle w:val="Tablecaption"/>
                <w:sz w:val="18"/>
              </w:rPr>
              <w:t>0,031</w:t>
            </w:r>
          </w:p>
        </w:tc>
        <w:tc>
          <w:tcPr>
            <w:tcW w:w="1008" w:type="dxa"/>
            <w:shd w:val="clear" w:color="auto" w:fill="auto"/>
            <w:vAlign w:val="bottom"/>
          </w:tcPr>
          <w:p w14:paraId="369EB8FE" w14:textId="77777777" w:rsidR="00E51450" w:rsidRPr="00A8746E" w:rsidRDefault="00E51450" w:rsidP="00DD1345">
            <w:pPr>
              <w:spacing w:before="40" w:after="40" w:line="220" w:lineRule="exact"/>
              <w:jc w:val="right"/>
              <w:rPr>
                <w:rStyle w:val="Tablecaption"/>
                <w:sz w:val="18"/>
              </w:rPr>
            </w:pPr>
            <w:r w:rsidRPr="00A8746E">
              <w:rPr>
                <w:rStyle w:val="Tablecaption"/>
                <w:sz w:val="18"/>
              </w:rPr>
              <w:t>0,15</w:t>
            </w:r>
          </w:p>
        </w:tc>
        <w:tc>
          <w:tcPr>
            <w:tcW w:w="655" w:type="dxa"/>
            <w:shd w:val="clear" w:color="auto" w:fill="auto"/>
            <w:vAlign w:val="bottom"/>
          </w:tcPr>
          <w:p w14:paraId="022BB12F" w14:textId="77777777" w:rsidR="00E51450" w:rsidRPr="00A8746E" w:rsidRDefault="00E51450" w:rsidP="00DD1345">
            <w:pPr>
              <w:spacing w:before="40" w:after="40" w:line="220" w:lineRule="exact"/>
              <w:jc w:val="right"/>
              <w:rPr>
                <w:rStyle w:val="Tablecaption"/>
                <w:sz w:val="18"/>
              </w:rPr>
            </w:pPr>
            <w:r w:rsidRPr="00A8746E">
              <w:rPr>
                <w:rStyle w:val="Tablecaption"/>
                <w:sz w:val="18"/>
              </w:rPr>
              <w:t>2,41</w:t>
            </w:r>
          </w:p>
        </w:tc>
        <w:tc>
          <w:tcPr>
            <w:tcW w:w="1018" w:type="dxa"/>
            <w:shd w:val="clear" w:color="auto" w:fill="auto"/>
            <w:vAlign w:val="bottom"/>
          </w:tcPr>
          <w:p w14:paraId="6139016F" w14:textId="77777777" w:rsidR="00E51450" w:rsidRPr="00A8746E" w:rsidRDefault="00E51450" w:rsidP="00DD1345">
            <w:pPr>
              <w:spacing w:before="40" w:after="40" w:line="220" w:lineRule="exact"/>
              <w:jc w:val="right"/>
              <w:rPr>
                <w:rStyle w:val="Tablecaption"/>
                <w:sz w:val="18"/>
              </w:rPr>
            </w:pPr>
            <w:r w:rsidRPr="00A8746E">
              <w:rPr>
                <w:rStyle w:val="Tablecaption"/>
                <w:sz w:val="18"/>
              </w:rPr>
              <w:t>0,044</w:t>
            </w:r>
          </w:p>
        </w:tc>
        <w:tc>
          <w:tcPr>
            <w:tcW w:w="1501" w:type="dxa"/>
            <w:shd w:val="clear" w:color="auto" w:fill="auto"/>
            <w:vAlign w:val="bottom"/>
          </w:tcPr>
          <w:p w14:paraId="62F8E35B" w14:textId="77777777" w:rsidR="00E51450" w:rsidRPr="00A8746E" w:rsidRDefault="00E51450" w:rsidP="00DD1345">
            <w:pPr>
              <w:spacing w:before="40" w:after="40" w:line="220" w:lineRule="exact"/>
              <w:jc w:val="right"/>
              <w:rPr>
                <w:rStyle w:val="Tablecaption"/>
                <w:sz w:val="18"/>
              </w:rPr>
            </w:pPr>
            <w:r w:rsidRPr="00A8746E">
              <w:rPr>
                <w:rStyle w:val="Tablecaption"/>
                <w:sz w:val="18"/>
              </w:rPr>
              <w:t>1,01</w:t>
            </w:r>
          </w:p>
        </w:tc>
        <w:tc>
          <w:tcPr>
            <w:tcW w:w="643" w:type="dxa"/>
            <w:shd w:val="clear" w:color="auto" w:fill="auto"/>
            <w:vAlign w:val="bottom"/>
          </w:tcPr>
          <w:p w14:paraId="0136F759" w14:textId="77777777" w:rsidR="00E51450" w:rsidRPr="00A8746E" w:rsidRDefault="00E51450" w:rsidP="00DD1345">
            <w:pPr>
              <w:spacing w:before="40" w:after="40" w:line="220" w:lineRule="exact"/>
              <w:jc w:val="right"/>
              <w:rPr>
                <w:rStyle w:val="Tablecaption"/>
                <w:sz w:val="18"/>
              </w:rPr>
            </w:pPr>
            <w:r w:rsidRPr="00A8746E">
              <w:rPr>
                <w:rStyle w:val="Tablecaption"/>
                <w:sz w:val="18"/>
              </w:rPr>
              <w:t>0,18</w:t>
            </w:r>
          </w:p>
        </w:tc>
        <w:tc>
          <w:tcPr>
            <w:tcW w:w="1391" w:type="dxa"/>
            <w:shd w:val="clear" w:color="auto" w:fill="auto"/>
            <w:vAlign w:val="bottom"/>
          </w:tcPr>
          <w:p w14:paraId="34BBCA47" w14:textId="77777777" w:rsidR="00E51450" w:rsidRPr="00A8746E" w:rsidRDefault="00E51450" w:rsidP="00DD1345">
            <w:pPr>
              <w:spacing w:before="40" w:after="40" w:line="220" w:lineRule="exact"/>
              <w:jc w:val="right"/>
              <w:rPr>
                <w:rStyle w:val="Tablecaption"/>
                <w:sz w:val="18"/>
              </w:rPr>
            </w:pPr>
            <w:r w:rsidRPr="00A8746E">
              <w:rPr>
                <w:rStyle w:val="Tablecaption"/>
                <w:sz w:val="18"/>
              </w:rPr>
              <w:t>6,77</w:t>
            </w:r>
          </w:p>
        </w:tc>
      </w:tr>
    </w:tbl>
    <w:p w14:paraId="311423EC" w14:textId="77777777" w:rsidR="00E51450" w:rsidRPr="00DD519D" w:rsidRDefault="00E51450" w:rsidP="00E51450">
      <w:pPr>
        <w:pStyle w:val="H23G"/>
      </w:pPr>
      <w:r>
        <w:tab/>
      </w:r>
      <w:r>
        <w:tab/>
      </w:r>
      <w:r w:rsidRPr="00DD519D">
        <w:t>Показатели смертности детей 0</w:t>
      </w:r>
      <w:r>
        <w:t>−</w:t>
      </w:r>
      <w:r w:rsidRPr="00DD519D">
        <w:t>17 лет по причинам на 1000 живорожденных за</w:t>
      </w:r>
      <w:r>
        <w:t> </w:t>
      </w:r>
      <w:r w:rsidRPr="00DD519D">
        <w:t>2015 г</w:t>
      </w:r>
      <w:r>
        <w:t>од</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50"/>
        <w:gridCol w:w="793"/>
        <w:gridCol w:w="709"/>
        <w:gridCol w:w="425"/>
        <w:gridCol w:w="709"/>
        <w:gridCol w:w="992"/>
        <w:gridCol w:w="425"/>
        <w:gridCol w:w="993"/>
        <w:gridCol w:w="1274"/>
      </w:tblGrid>
      <w:tr w:rsidR="00E51450" w:rsidRPr="00CC29AE" w14:paraId="234C605C" w14:textId="77777777" w:rsidTr="00122646">
        <w:trPr>
          <w:tblHeader/>
        </w:trPr>
        <w:tc>
          <w:tcPr>
            <w:tcW w:w="1050" w:type="dxa"/>
            <w:shd w:val="clear" w:color="auto" w:fill="auto"/>
            <w:vAlign w:val="bottom"/>
          </w:tcPr>
          <w:p w14:paraId="6CB2E697" w14:textId="77777777" w:rsidR="00E51450" w:rsidRPr="00A31FB9" w:rsidRDefault="00E51450" w:rsidP="00346C51">
            <w:pPr>
              <w:spacing w:before="80" w:after="80" w:line="200" w:lineRule="exact"/>
              <w:jc w:val="right"/>
              <w:rPr>
                <w:i/>
                <w:sz w:val="16"/>
              </w:rPr>
            </w:pPr>
            <w:r w:rsidRPr="00A31FB9">
              <w:rPr>
                <w:i/>
                <w:sz w:val="16"/>
              </w:rPr>
              <w:t>Инфекционно-паразитарны</w:t>
            </w:r>
            <w:r>
              <w:rPr>
                <w:i/>
                <w:sz w:val="16"/>
              </w:rPr>
              <w:t xml:space="preserve">е </w:t>
            </w:r>
            <w:r w:rsidRPr="00A31FB9">
              <w:rPr>
                <w:i/>
                <w:sz w:val="16"/>
              </w:rPr>
              <w:t>заболевания</w:t>
            </w:r>
          </w:p>
        </w:tc>
        <w:tc>
          <w:tcPr>
            <w:tcW w:w="793" w:type="dxa"/>
            <w:shd w:val="clear" w:color="auto" w:fill="auto"/>
            <w:vAlign w:val="bottom"/>
          </w:tcPr>
          <w:p w14:paraId="26452CD9" w14:textId="77777777" w:rsidR="00E51450" w:rsidRPr="00A31FB9" w:rsidRDefault="00E51450" w:rsidP="00346C51">
            <w:pPr>
              <w:spacing w:before="80" w:after="80" w:line="200" w:lineRule="exact"/>
              <w:jc w:val="right"/>
              <w:rPr>
                <w:i/>
                <w:sz w:val="16"/>
              </w:rPr>
            </w:pPr>
            <w:r w:rsidRPr="00A31FB9">
              <w:rPr>
                <w:i/>
                <w:sz w:val="16"/>
              </w:rPr>
              <w:t>Ново</w:t>
            </w:r>
            <w:r>
              <w:rPr>
                <w:i/>
                <w:sz w:val="16"/>
              </w:rPr>
              <w:t>-</w:t>
            </w:r>
            <w:r w:rsidRPr="00A31FB9">
              <w:rPr>
                <w:i/>
                <w:sz w:val="16"/>
              </w:rPr>
              <w:br/>
              <w:t>образо</w:t>
            </w:r>
            <w:r>
              <w:rPr>
                <w:i/>
                <w:sz w:val="16"/>
              </w:rPr>
              <w:t>-</w:t>
            </w:r>
            <w:r w:rsidRPr="00A31FB9">
              <w:rPr>
                <w:i/>
                <w:sz w:val="16"/>
              </w:rPr>
              <w:t>вания</w:t>
            </w:r>
          </w:p>
        </w:tc>
        <w:tc>
          <w:tcPr>
            <w:tcW w:w="709" w:type="dxa"/>
            <w:shd w:val="clear" w:color="auto" w:fill="auto"/>
            <w:vAlign w:val="bottom"/>
          </w:tcPr>
          <w:p w14:paraId="46D657F9" w14:textId="77777777" w:rsidR="00E51450" w:rsidRPr="00A31FB9" w:rsidRDefault="00E51450" w:rsidP="00346C51">
            <w:pPr>
              <w:spacing w:before="80" w:after="80" w:line="200" w:lineRule="exact"/>
              <w:jc w:val="right"/>
              <w:rPr>
                <w:i/>
                <w:sz w:val="16"/>
              </w:rPr>
            </w:pPr>
            <w:r w:rsidRPr="00A31FB9">
              <w:rPr>
                <w:i/>
                <w:sz w:val="16"/>
              </w:rPr>
              <w:t>Болезни нервной системы</w:t>
            </w:r>
          </w:p>
        </w:tc>
        <w:tc>
          <w:tcPr>
            <w:tcW w:w="425" w:type="dxa"/>
            <w:shd w:val="clear" w:color="auto" w:fill="auto"/>
            <w:vAlign w:val="bottom"/>
          </w:tcPr>
          <w:p w14:paraId="27F9CED0" w14:textId="77777777" w:rsidR="00E51450" w:rsidRPr="00A31FB9" w:rsidRDefault="00E51450" w:rsidP="00346C51">
            <w:pPr>
              <w:spacing w:before="80" w:after="80" w:line="200" w:lineRule="exact"/>
              <w:jc w:val="right"/>
              <w:rPr>
                <w:i/>
                <w:sz w:val="16"/>
              </w:rPr>
            </w:pPr>
            <w:r w:rsidRPr="00A31FB9">
              <w:rPr>
                <w:i/>
                <w:sz w:val="16"/>
              </w:rPr>
              <w:t>ССС</w:t>
            </w:r>
          </w:p>
        </w:tc>
        <w:tc>
          <w:tcPr>
            <w:tcW w:w="709" w:type="dxa"/>
            <w:shd w:val="clear" w:color="auto" w:fill="auto"/>
            <w:vAlign w:val="bottom"/>
          </w:tcPr>
          <w:p w14:paraId="357FD5DC" w14:textId="77777777" w:rsidR="00E51450" w:rsidRPr="00A31FB9" w:rsidRDefault="00E51450" w:rsidP="00346C51">
            <w:pPr>
              <w:spacing w:before="80" w:after="80" w:line="200" w:lineRule="exact"/>
              <w:jc w:val="right"/>
              <w:rPr>
                <w:i/>
                <w:sz w:val="16"/>
              </w:rPr>
            </w:pPr>
            <w:r w:rsidRPr="00A31FB9">
              <w:rPr>
                <w:i/>
                <w:sz w:val="16"/>
              </w:rPr>
              <w:t>Органов дыхания</w:t>
            </w:r>
          </w:p>
        </w:tc>
        <w:tc>
          <w:tcPr>
            <w:tcW w:w="992" w:type="dxa"/>
            <w:shd w:val="clear" w:color="auto" w:fill="auto"/>
            <w:vAlign w:val="bottom"/>
          </w:tcPr>
          <w:p w14:paraId="043C19AA" w14:textId="77777777" w:rsidR="00E51450" w:rsidRPr="00A31FB9" w:rsidRDefault="00E51450" w:rsidP="00346C51">
            <w:pPr>
              <w:spacing w:before="80" w:after="80" w:line="200" w:lineRule="exact"/>
              <w:jc w:val="right"/>
              <w:rPr>
                <w:i/>
                <w:sz w:val="16"/>
              </w:rPr>
            </w:pPr>
            <w:r w:rsidRPr="00A31FB9">
              <w:rPr>
                <w:i/>
                <w:sz w:val="16"/>
              </w:rPr>
              <w:t>Пищеварения</w:t>
            </w:r>
          </w:p>
        </w:tc>
        <w:tc>
          <w:tcPr>
            <w:tcW w:w="425" w:type="dxa"/>
            <w:shd w:val="clear" w:color="auto" w:fill="auto"/>
            <w:vAlign w:val="bottom"/>
          </w:tcPr>
          <w:p w14:paraId="10B13FD7" w14:textId="77777777" w:rsidR="00E51450" w:rsidRPr="00A31FB9" w:rsidRDefault="00E51450" w:rsidP="00346C51">
            <w:pPr>
              <w:spacing w:before="80" w:after="80" w:line="200" w:lineRule="exact"/>
              <w:jc w:val="right"/>
              <w:rPr>
                <w:i/>
                <w:sz w:val="16"/>
              </w:rPr>
            </w:pPr>
            <w:r w:rsidRPr="00A31FB9">
              <w:rPr>
                <w:i/>
                <w:sz w:val="16"/>
              </w:rPr>
              <w:t>ВПР</w:t>
            </w:r>
          </w:p>
        </w:tc>
        <w:tc>
          <w:tcPr>
            <w:tcW w:w="993" w:type="dxa"/>
            <w:shd w:val="clear" w:color="auto" w:fill="auto"/>
            <w:vAlign w:val="bottom"/>
          </w:tcPr>
          <w:p w14:paraId="7AEACD9B" w14:textId="77777777" w:rsidR="00E51450" w:rsidRPr="00A31FB9" w:rsidRDefault="00E51450" w:rsidP="00346C51">
            <w:pPr>
              <w:spacing w:before="80" w:after="80" w:line="200" w:lineRule="exact"/>
              <w:jc w:val="right"/>
              <w:rPr>
                <w:i/>
                <w:sz w:val="16"/>
              </w:rPr>
            </w:pPr>
            <w:r w:rsidRPr="00A31FB9">
              <w:rPr>
                <w:i/>
                <w:sz w:val="16"/>
              </w:rPr>
              <w:t>Травмы, отправления</w:t>
            </w:r>
          </w:p>
        </w:tc>
        <w:tc>
          <w:tcPr>
            <w:tcW w:w="1274" w:type="dxa"/>
            <w:shd w:val="clear" w:color="auto" w:fill="auto"/>
            <w:vAlign w:val="bottom"/>
          </w:tcPr>
          <w:p w14:paraId="1CDE9D7C" w14:textId="77777777" w:rsidR="00E51450" w:rsidRPr="00A31FB9" w:rsidRDefault="00E51450" w:rsidP="00346C51">
            <w:pPr>
              <w:spacing w:before="80" w:after="80" w:line="200" w:lineRule="exact"/>
              <w:jc w:val="right"/>
              <w:rPr>
                <w:i/>
                <w:sz w:val="16"/>
              </w:rPr>
            </w:pPr>
            <w:r w:rsidRPr="00A31FB9">
              <w:rPr>
                <w:i/>
                <w:sz w:val="16"/>
              </w:rPr>
              <w:t xml:space="preserve">Отдельные состояния, возникающие </w:t>
            </w:r>
            <w:r>
              <w:rPr>
                <w:i/>
                <w:sz w:val="16"/>
              </w:rPr>
              <w:br/>
            </w:r>
            <w:r w:rsidRPr="00A31FB9">
              <w:rPr>
                <w:i/>
                <w:sz w:val="16"/>
              </w:rPr>
              <w:t xml:space="preserve">в перинатальный </w:t>
            </w:r>
            <w:r>
              <w:rPr>
                <w:i/>
                <w:sz w:val="16"/>
              </w:rPr>
              <w:br/>
            </w:r>
            <w:r w:rsidRPr="00A31FB9">
              <w:rPr>
                <w:i/>
                <w:sz w:val="16"/>
              </w:rPr>
              <w:t>период</w:t>
            </w:r>
          </w:p>
        </w:tc>
      </w:tr>
      <w:tr w:rsidR="00E51450" w:rsidRPr="00A31FB9" w14:paraId="282697F2" w14:textId="77777777" w:rsidTr="00122646">
        <w:tc>
          <w:tcPr>
            <w:tcW w:w="1050" w:type="dxa"/>
            <w:shd w:val="clear" w:color="auto" w:fill="auto"/>
          </w:tcPr>
          <w:p w14:paraId="441979BF" w14:textId="77777777" w:rsidR="00E51450" w:rsidRPr="00A31FB9" w:rsidRDefault="00E51450" w:rsidP="00346C51">
            <w:pPr>
              <w:spacing w:before="40" w:after="40" w:line="220" w:lineRule="exact"/>
              <w:jc w:val="right"/>
              <w:rPr>
                <w:sz w:val="18"/>
              </w:rPr>
            </w:pPr>
            <w:r w:rsidRPr="00A31FB9">
              <w:rPr>
                <w:sz w:val="18"/>
              </w:rPr>
              <w:t>0,05</w:t>
            </w:r>
          </w:p>
        </w:tc>
        <w:tc>
          <w:tcPr>
            <w:tcW w:w="793" w:type="dxa"/>
            <w:shd w:val="clear" w:color="auto" w:fill="auto"/>
            <w:vAlign w:val="bottom"/>
          </w:tcPr>
          <w:p w14:paraId="20606370" w14:textId="77777777" w:rsidR="00E51450" w:rsidRPr="00A31FB9" w:rsidRDefault="00E51450" w:rsidP="00346C51">
            <w:pPr>
              <w:spacing w:before="40" w:after="40" w:line="220" w:lineRule="exact"/>
              <w:jc w:val="right"/>
              <w:rPr>
                <w:sz w:val="18"/>
              </w:rPr>
            </w:pPr>
            <w:r w:rsidRPr="00A31FB9">
              <w:rPr>
                <w:sz w:val="18"/>
              </w:rPr>
              <w:t>0,04</w:t>
            </w:r>
          </w:p>
        </w:tc>
        <w:tc>
          <w:tcPr>
            <w:tcW w:w="709" w:type="dxa"/>
            <w:shd w:val="clear" w:color="auto" w:fill="auto"/>
            <w:vAlign w:val="bottom"/>
          </w:tcPr>
          <w:p w14:paraId="2CD38B5E" w14:textId="77777777" w:rsidR="00E51450" w:rsidRPr="00A31FB9" w:rsidRDefault="00E51450" w:rsidP="00346C51">
            <w:pPr>
              <w:spacing w:before="40" w:after="40" w:line="220" w:lineRule="exact"/>
              <w:jc w:val="right"/>
              <w:rPr>
                <w:sz w:val="18"/>
              </w:rPr>
            </w:pPr>
            <w:r w:rsidRPr="00A31FB9">
              <w:rPr>
                <w:sz w:val="18"/>
              </w:rPr>
              <w:t>0,07</w:t>
            </w:r>
          </w:p>
        </w:tc>
        <w:tc>
          <w:tcPr>
            <w:tcW w:w="425" w:type="dxa"/>
            <w:shd w:val="clear" w:color="auto" w:fill="auto"/>
            <w:vAlign w:val="bottom"/>
          </w:tcPr>
          <w:p w14:paraId="4A965A28" w14:textId="77777777" w:rsidR="00E51450" w:rsidRPr="00A31FB9" w:rsidRDefault="00E51450" w:rsidP="00346C51">
            <w:pPr>
              <w:spacing w:before="40" w:after="40" w:line="220" w:lineRule="exact"/>
              <w:jc w:val="right"/>
              <w:rPr>
                <w:sz w:val="18"/>
              </w:rPr>
            </w:pPr>
            <w:r w:rsidRPr="00A31FB9">
              <w:rPr>
                <w:sz w:val="18"/>
              </w:rPr>
              <w:t>0,04</w:t>
            </w:r>
          </w:p>
        </w:tc>
        <w:tc>
          <w:tcPr>
            <w:tcW w:w="709" w:type="dxa"/>
            <w:shd w:val="clear" w:color="auto" w:fill="auto"/>
            <w:vAlign w:val="bottom"/>
          </w:tcPr>
          <w:p w14:paraId="050D958A" w14:textId="77777777" w:rsidR="00E51450" w:rsidRPr="00A31FB9" w:rsidRDefault="00E51450" w:rsidP="00346C51">
            <w:pPr>
              <w:spacing w:before="40" w:after="40" w:line="220" w:lineRule="exact"/>
              <w:jc w:val="right"/>
              <w:rPr>
                <w:sz w:val="18"/>
              </w:rPr>
            </w:pPr>
            <w:r w:rsidRPr="00A31FB9">
              <w:rPr>
                <w:sz w:val="18"/>
              </w:rPr>
              <w:t>0,31</w:t>
            </w:r>
          </w:p>
        </w:tc>
        <w:tc>
          <w:tcPr>
            <w:tcW w:w="992" w:type="dxa"/>
            <w:shd w:val="clear" w:color="auto" w:fill="auto"/>
            <w:vAlign w:val="bottom"/>
          </w:tcPr>
          <w:p w14:paraId="752E7CE9" w14:textId="77777777" w:rsidR="00E51450" w:rsidRPr="00A31FB9" w:rsidRDefault="00E51450" w:rsidP="00346C51">
            <w:pPr>
              <w:spacing w:before="40" w:after="40" w:line="220" w:lineRule="exact"/>
              <w:jc w:val="right"/>
              <w:rPr>
                <w:sz w:val="18"/>
              </w:rPr>
            </w:pPr>
            <w:r w:rsidRPr="00A31FB9">
              <w:rPr>
                <w:sz w:val="18"/>
              </w:rPr>
              <w:t>0,01</w:t>
            </w:r>
          </w:p>
        </w:tc>
        <w:tc>
          <w:tcPr>
            <w:tcW w:w="425" w:type="dxa"/>
            <w:shd w:val="clear" w:color="auto" w:fill="auto"/>
            <w:vAlign w:val="bottom"/>
          </w:tcPr>
          <w:p w14:paraId="137AF62D" w14:textId="77777777" w:rsidR="00E51450" w:rsidRPr="00A31FB9" w:rsidRDefault="00E51450" w:rsidP="00346C51">
            <w:pPr>
              <w:spacing w:before="40" w:after="40" w:line="220" w:lineRule="exact"/>
              <w:jc w:val="right"/>
              <w:rPr>
                <w:sz w:val="18"/>
              </w:rPr>
            </w:pPr>
            <w:r w:rsidRPr="00A31FB9">
              <w:rPr>
                <w:sz w:val="18"/>
              </w:rPr>
              <w:t>0,09</w:t>
            </w:r>
          </w:p>
        </w:tc>
        <w:tc>
          <w:tcPr>
            <w:tcW w:w="993" w:type="dxa"/>
            <w:shd w:val="clear" w:color="auto" w:fill="auto"/>
            <w:vAlign w:val="bottom"/>
          </w:tcPr>
          <w:p w14:paraId="6F42D5D1" w14:textId="77777777" w:rsidR="00E51450" w:rsidRPr="00A31FB9" w:rsidRDefault="00E51450" w:rsidP="00346C51">
            <w:pPr>
              <w:spacing w:before="40" w:after="40" w:line="220" w:lineRule="exact"/>
              <w:jc w:val="right"/>
              <w:rPr>
                <w:sz w:val="18"/>
              </w:rPr>
            </w:pPr>
            <w:r w:rsidRPr="00A31FB9">
              <w:rPr>
                <w:sz w:val="18"/>
              </w:rPr>
              <w:t>0,17</w:t>
            </w:r>
          </w:p>
        </w:tc>
        <w:tc>
          <w:tcPr>
            <w:tcW w:w="1274" w:type="dxa"/>
            <w:shd w:val="clear" w:color="auto" w:fill="auto"/>
            <w:vAlign w:val="bottom"/>
          </w:tcPr>
          <w:p w14:paraId="721198FA" w14:textId="77777777" w:rsidR="00E51450" w:rsidRPr="00A31FB9" w:rsidRDefault="00E51450" w:rsidP="00346C51">
            <w:pPr>
              <w:spacing w:before="40" w:after="40" w:line="220" w:lineRule="exact"/>
              <w:jc w:val="right"/>
              <w:rPr>
                <w:sz w:val="18"/>
              </w:rPr>
            </w:pPr>
            <w:r w:rsidRPr="00A31FB9">
              <w:rPr>
                <w:sz w:val="18"/>
              </w:rPr>
              <w:t>0,17</w:t>
            </w:r>
          </w:p>
        </w:tc>
      </w:tr>
    </w:tbl>
    <w:p w14:paraId="6B9FF2C2" w14:textId="77777777" w:rsidR="00E51450" w:rsidRPr="00DD519D" w:rsidRDefault="00E51450" w:rsidP="00E51450">
      <w:pPr>
        <w:pStyle w:val="H23G"/>
      </w:pPr>
      <w:r w:rsidRPr="00DD519D">
        <w:lastRenderedPageBreak/>
        <w:tab/>
      </w:r>
      <w:r w:rsidRPr="00DD519D">
        <w:tab/>
        <w:t xml:space="preserve">Здравоохранение и медицинское обслуживание (статья 24) </w:t>
      </w:r>
    </w:p>
    <w:p w14:paraId="7230E021" w14:textId="77777777" w:rsidR="00E51450" w:rsidRPr="00DD519D" w:rsidRDefault="00E51450" w:rsidP="00E51450">
      <w:pPr>
        <w:pStyle w:val="SingleTxtG"/>
      </w:pPr>
      <w:r w:rsidRPr="00DD519D">
        <w:t>225.</w:t>
      </w:r>
      <w:r w:rsidRPr="00DD519D">
        <w:tab/>
        <w:t>Законодательством закреплены гарантии прав ребенка на охрану здоровья и качественное медицинское обслуживание (пункты 776</w:t>
      </w:r>
      <w:r>
        <w:t>−</w:t>
      </w:r>
      <w:r w:rsidRPr="00DD519D">
        <w:t xml:space="preserve">794 </w:t>
      </w:r>
      <w:r>
        <w:t>тр</w:t>
      </w:r>
      <w:r w:rsidRPr="00DD519D">
        <w:t>етьего</w:t>
      </w:r>
      <w:r>
        <w:t xml:space="preserve"> и ч</w:t>
      </w:r>
      <w:r w:rsidRPr="00DD519D">
        <w:t>етвертого периодическ</w:t>
      </w:r>
      <w:r>
        <w:t>их докладов</w:t>
      </w:r>
      <w:r w:rsidRPr="00DD519D">
        <w:t xml:space="preserve">). </w:t>
      </w:r>
    </w:p>
    <w:p w14:paraId="5813424E" w14:textId="77777777" w:rsidR="00E51450" w:rsidRPr="00DD519D" w:rsidRDefault="00E51450" w:rsidP="00E51450">
      <w:pPr>
        <w:pStyle w:val="SingleTxtG"/>
      </w:pPr>
      <w:r w:rsidRPr="00DD519D">
        <w:t>226.</w:t>
      </w:r>
      <w:r w:rsidRPr="00DD519D">
        <w:tab/>
        <w:t xml:space="preserve">Приоритетными направлениями государственной политики в области охраны здоровья детей и уменьшения среди них заболеваемости, инвалидности и смертности определены: </w:t>
      </w:r>
    </w:p>
    <w:p w14:paraId="75E38EF6" w14:textId="77777777" w:rsidR="00E51450" w:rsidRPr="00DD519D" w:rsidRDefault="00E51450" w:rsidP="00E51450">
      <w:pPr>
        <w:pStyle w:val="Bullet1G"/>
        <w:tabs>
          <w:tab w:val="left" w:pos="1701"/>
        </w:tabs>
      </w:pPr>
      <w:r w:rsidRPr="00DD519D">
        <w:tab/>
        <w:t xml:space="preserve">обеспечение равного доступа к качественным медицинским услугам по укреплению репродуктивного здоровья населения, охране здоровья матерей, детей и подростков на всех уровнях системы здравоохранения; </w:t>
      </w:r>
    </w:p>
    <w:p w14:paraId="35F07166" w14:textId="77777777" w:rsidR="00E51450" w:rsidRPr="00DD519D" w:rsidRDefault="00E51450" w:rsidP="00E51450">
      <w:pPr>
        <w:pStyle w:val="Bullet1G"/>
        <w:tabs>
          <w:tab w:val="left" w:pos="1701"/>
        </w:tabs>
      </w:pPr>
      <w:r w:rsidRPr="00DD519D">
        <w:tab/>
        <w:t xml:space="preserve">развитие и укрепление материально-технической базы перинатальных, скрининг-центров, родовспомогательных и педиатрических учреждений; </w:t>
      </w:r>
    </w:p>
    <w:p w14:paraId="643B1D9C" w14:textId="77777777" w:rsidR="00E51450" w:rsidRPr="00DD519D" w:rsidRDefault="00E51450" w:rsidP="00E51450">
      <w:pPr>
        <w:pStyle w:val="Bullet1G"/>
        <w:tabs>
          <w:tab w:val="left" w:pos="1701"/>
        </w:tabs>
      </w:pPr>
      <w:r w:rsidRPr="00DD519D">
        <w:tab/>
        <w:t>повышение качества медико-социальной реабилитации детей с отклонениями в развитии;</w:t>
      </w:r>
    </w:p>
    <w:p w14:paraId="4AEBD56B" w14:textId="77777777" w:rsidR="00E51450" w:rsidRPr="00DD519D" w:rsidRDefault="00E51450" w:rsidP="00E51450">
      <w:pPr>
        <w:pStyle w:val="Bullet1G"/>
        <w:tabs>
          <w:tab w:val="left" w:pos="1701"/>
        </w:tabs>
      </w:pPr>
      <w:r w:rsidRPr="00DD519D">
        <w:tab/>
        <w:t xml:space="preserve">укрепление потенциала медицинских кадров в сфере охраны материнства и детства на всех уровнях оказания медицинской помощи, в особенности, в учреждениях первичного звена здравоохранения; </w:t>
      </w:r>
    </w:p>
    <w:p w14:paraId="54674B5A" w14:textId="77777777" w:rsidR="00E51450" w:rsidRPr="00DD519D" w:rsidRDefault="00E51450" w:rsidP="00E51450">
      <w:pPr>
        <w:pStyle w:val="Bullet1G"/>
        <w:tabs>
          <w:tab w:val="left" w:pos="1701"/>
        </w:tabs>
      </w:pPr>
      <w:r w:rsidRPr="00DD519D">
        <w:tab/>
        <w:t>развитие современной инфраструктуры по оказанию квалифицированной, специализированной и высокотехнологичной медицинской помощи матерям, детям и подросткам;</w:t>
      </w:r>
    </w:p>
    <w:p w14:paraId="19C2A19A" w14:textId="77777777" w:rsidR="00E51450" w:rsidRPr="00DD519D" w:rsidRDefault="00E51450" w:rsidP="00E51450">
      <w:pPr>
        <w:pStyle w:val="Bullet1G"/>
        <w:tabs>
          <w:tab w:val="left" w:pos="1701"/>
        </w:tabs>
      </w:pPr>
      <w:r w:rsidRPr="00DD519D">
        <w:tab/>
        <w:t xml:space="preserve">активное привлечение населения к участию в мероприятиях и программах </w:t>
      </w:r>
      <w:r>
        <w:t>п</w:t>
      </w:r>
      <w:r w:rsidRPr="00DD519D">
        <w:t>о улучшению ухода за матерями, новорожденными, детьми и подростками, пропаганде преимуществ ведения здорового образа жизни, создания здоровой и благополучной семьи;</w:t>
      </w:r>
    </w:p>
    <w:p w14:paraId="5ABE459E" w14:textId="77777777" w:rsidR="00E51450" w:rsidRPr="00DD519D" w:rsidRDefault="00E51450" w:rsidP="00E51450">
      <w:pPr>
        <w:pStyle w:val="Bullet1G"/>
        <w:tabs>
          <w:tab w:val="left" w:pos="1701"/>
        </w:tabs>
      </w:pPr>
      <w:r w:rsidRPr="00DD519D">
        <w:tab/>
        <w:t>совершенствование информационной системы здравоохранения, обеспечение координации, мониторинга и оценки межведомственного взаимодействия и деятельности в реализации мероприятий по укреплению репродуктивного здоровья населения, охране здоровья матерей, детей и подростков.</w:t>
      </w:r>
    </w:p>
    <w:p w14:paraId="5081B2D6" w14:textId="77777777" w:rsidR="00E51450" w:rsidRPr="00DD519D" w:rsidRDefault="00E51450" w:rsidP="00E51450">
      <w:pPr>
        <w:pStyle w:val="SingleTxtG"/>
      </w:pPr>
      <w:r w:rsidRPr="00DD519D">
        <w:t>227.</w:t>
      </w:r>
      <w:r w:rsidRPr="00DD519D">
        <w:tab/>
        <w:t>Особое внимание уделяется внедрению международных стандартов и рекомендаций ВОЗ/ЮНИСЕФ в области охраны материнского и детского здоровья: патронаж семьи, матери и ребенка; антенатальный уход; эффективный перинатальный уход; вакцинация детей; реанимация и основы ухода за новорожденными; профилактика передачи ВИЧ от матери к ребенку.</w:t>
      </w:r>
    </w:p>
    <w:p w14:paraId="1AB69FED" w14:textId="77777777" w:rsidR="00E51450" w:rsidRPr="00DD519D" w:rsidRDefault="00E51450" w:rsidP="00E51450">
      <w:pPr>
        <w:pStyle w:val="SingleTxtG"/>
      </w:pPr>
      <w:r w:rsidRPr="00DD519D">
        <w:t>228.</w:t>
      </w:r>
      <w:r w:rsidRPr="00DD519D">
        <w:tab/>
        <w:t>Минздравом совместно с МНО проводится планомерная работа по профилактике, улучшению и совершенствованию медицинского обслуживания детей дошкольного и школьного возраста, снижению среди них заболеваемости и инвалидности.</w:t>
      </w:r>
    </w:p>
    <w:p w14:paraId="6B21F4F4" w14:textId="77777777" w:rsidR="00E51450" w:rsidRPr="00DD519D" w:rsidRDefault="00E51450" w:rsidP="00E51450">
      <w:pPr>
        <w:pStyle w:val="SingleTxtG"/>
      </w:pPr>
      <w:r w:rsidRPr="00DD519D">
        <w:t>229.</w:t>
      </w:r>
      <w:r w:rsidRPr="00DD519D">
        <w:tab/>
        <w:t>По итогам ежегодных углубленных медицинских осмотров в образовательных учреждениях, выявленные при медицинском осмотре больные дети берутся на диспансерный учет по месту жительства, на каждого из них составляется индивидуальный план оздоровления. При выявлении у детей признаков телесных повреждений, врач информируют об этом администрацию школы и направляется в соответствующее медицинское учреждение для лечения и дальнейшего наблюдения</w:t>
      </w:r>
      <w:r>
        <w:t>.</w:t>
      </w:r>
    </w:p>
    <w:p w14:paraId="10BF14C7" w14:textId="77777777" w:rsidR="00E51450" w:rsidRPr="00DD519D" w:rsidRDefault="00E51450" w:rsidP="00E51450">
      <w:pPr>
        <w:pStyle w:val="SingleTxtG"/>
      </w:pPr>
      <w:r w:rsidRPr="00DD519D">
        <w:t>230.</w:t>
      </w:r>
      <w:r w:rsidRPr="00DD519D">
        <w:tab/>
        <w:t>В 2017</w:t>
      </w:r>
      <w:r>
        <w:t>−</w:t>
      </w:r>
      <w:r w:rsidRPr="00DD519D">
        <w:t>2018 годы во исполнение Постановления Президента о совершенствовании деятельности учреждений первичной медицинской помощи на базе сельских врачебных пунктов (СВП) образованы 793 сельские семейные поликлиники (ССП), в них налажена деятельность 5 узкопрофильных специалистов, в</w:t>
      </w:r>
      <w:r>
        <w:t> </w:t>
      </w:r>
      <w:r w:rsidRPr="00DD519D">
        <w:t>том числе педиатров и акушеров-гинекологов, при СВП и ССП развернуты также социальные аптеки. На базе 441 СВП организованы подстанции скорой медицинской помощи.</w:t>
      </w:r>
    </w:p>
    <w:p w14:paraId="0D8CCB92" w14:textId="77777777" w:rsidR="00E51450" w:rsidRPr="00DD519D" w:rsidRDefault="00E51450" w:rsidP="00E51450">
      <w:pPr>
        <w:pStyle w:val="SingleTxtG"/>
      </w:pPr>
      <w:r w:rsidRPr="00DD519D">
        <w:t>231.</w:t>
      </w:r>
      <w:r w:rsidRPr="00DD519D">
        <w:tab/>
        <w:t xml:space="preserve">Расширилась доступность первичной медико-санитарной помощи населению за счет продления рабочего времени учреждений первичного звена здравоохранения и </w:t>
      </w:r>
      <w:r w:rsidRPr="00DD519D">
        <w:lastRenderedPageBreak/>
        <w:t xml:space="preserve">создания пунктов скорой медицинской помощи с круглосуточным режимом работы. Приняты меры по укреплению патронажной службы, особенно патронажа беременных, кормящих матерей и детей. </w:t>
      </w:r>
    </w:p>
    <w:p w14:paraId="6D6A5922" w14:textId="77777777" w:rsidR="00E51450" w:rsidRPr="00DD519D" w:rsidRDefault="00E51450" w:rsidP="00E51450">
      <w:pPr>
        <w:pStyle w:val="SingleTxtG"/>
      </w:pPr>
      <w:r w:rsidRPr="00DD519D">
        <w:t>232.</w:t>
      </w:r>
      <w:r w:rsidRPr="00DD519D">
        <w:tab/>
        <w:t>Повышается уровень доступности и оперативности оказываемой населению первичной, скорой, неотложной и специализированной медицинской помощи за счет приближения медицинской помощи к обслуживаемому населению в сельской местности.</w:t>
      </w:r>
    </w:p>
    <w:p w14:paraId="23EA56ED" w14:textId="77777777" w:rsidR="00E51450" w:rsidRPr="00DD519D" w:rsidRDefault="00E51450" w:rsidP="00E51450">
      <w:pPr>
        <w:pStyle w:val="SingleTxtG"/>
      </w:pPr>
      <w:r w:rsidRPr="00DD519D">
        <w:t>233.</w:t>
      </w:r>
      <w:r w:rsidRPr="00DD519D">
        <w:tab/>
        <w:t>На амбулаторно-поликлиническом уровне (СВП, городские и семейные поликлиники и др.), согласно возрастным рекомендациям, проводится мониторинг и оценка роста и развития детей с использованием кривых и стандартов роста, рекомендованных ВОЗ.</w:t>
      </w:r>
    </w:p>
    <w:p w14:paraId="70159963" w14:textId="77777777" w:rsidR="00E51450" w:rsidRPr="00DD519D" w:rsidRDefault="00E51450" w:rsidP="00E51450">
      <w:pPr>
        <w:pStyle w:val="H23G"/>
      </w:pPr>
      <w:r w:rsidRPr="00DD519D">
        <w:tab/>
      </w:r>
      <w:r w:rsidRPr="00DD519D">
        <w:tab/>
        <w:t>Права подростков на репродуктивное здоровье и меры по пропаганде здорового образа жизни</w:t>
      </w:r>
    </w:p>
    <w:p w14:paraId="07AA5C43" w14:textId="77777777" w:rsidR="00E51450" w:rsidRPr="00DD519D" w:rsidRDefault="00E51450" w:rsidP="00E51450">
      <w:pPr>
        <w:pStyle w:val="SingleTxtG"/>
      </w:pPr>
      <w:r w:rsidRPr="00DD519D">
        <w:t>234.</w:t>
      </w:r>
      <w:r w:rsidRPr="00DD519D">
        <w:tab/>
        <w:t xml:space="preserve">Одним из основных направлений в достижении цели «Здоровая мать </w:t>
      </w:r>
      <w:r>
        <w:t>⸻</w:t>
      </w:r>
      <w:r w:rsidRPr="00DD519D">
        <w:t xml:space="preserve"> здоровый ребенок» является улучшение питания и профилактика микронутриентной недостаточности. Для решения проблем в области питания осуществляется интегрированный подход, направленный на достижение краткосрочных (обеспечение максимального охвата детей в первые б месяцев жизни исключительно грудным вскармливанием, сапплементацией микронутриентов (витамина А, железа), среднесрочных (фортификация муки, йодирование соли) и долгосрочных целей (изменение привычек питания населения, направленное на здоровое и сбалансированное питание) по улучшению питания и профилактики микронутриентной недостаточности среди населения, прежде у матерей и детей.</w:t>
      </w:r>
    </w:p>
    <w:p w14:paraId="2DA21C08" w14:textId="77777777" w:rsidR="00E51450" w:rsidRPr="00DD519D" w:rsidRDefault="00E51450" w:rsidP="00E51450">
      <w:pPr>
        <w:pStyle w:val="SingleTxtG"/>
      </w:pPr>
      <w:r w:rsidRPr="00DD519D">
        <w:t>235.</w:t>
      </w:r>
      <w:r w:rsidRPr="00DD519D">
        <w:tab/>
        <w:t>В рамках Государственных программ: «Год здоровой матери и ребенка» (2016</w:t>
      </w:r>
      <w:r>
        <w:t> </w:t>
      </w:r>
      <w:r w:rsidRPr="00DD519D">
        <w:t>год), Постановления Президента №</w:t>
      </w:r>
      <w:r>
        <w:t> </w:t>
      </w:r>
      <w:r w:rsidRPr="00DD519D">
        <w:t>ПП-2221 от 1 августа 2014 года «О</w:t>
      </w:r>
      <w:r>
        <w:t> </w:t>
      </w:r>
      <w:r w:rsidRPr="00DD519D">
        <w:t>Государственной программе по дальнейшему укреплению репродуктивного здоровья населения, охране здоровья матерей, детей и подростков в Узбекистане на период 2014</w:t>
      </w:r>
      <w:r>
        <w:t>−</w:t>
      </w:r>
      <w:r w:rsidRPr="00DD519D">
        <w:t>2018 годы»; Постановления Президента №</w:t>
      </w:r>
      <w:r>
        <w:t> </w:t>
      </w:r>
      <w:r w:rsidRPr="00DD519D">
        <w:t>ПП-2650 от 2 ноября 2016</w:t>
      </w:r>
      <w:r>
        <w:t> года</w:t>
      </w:r>
      <w:r w:rsidRPr="00DD519D">
        <w:t xml:space="preserve"> «О мерах по дальнейшему совершенствованию системы охраны материнства и детства в Узбекистане на 2016</w:t>
      </w:r>
      <w:r>
        <w:t>−</w:t>
      </w:r>
      <w:r w:rsidRPr="00DD519D">
        <w:t>2020</w:t>
      </w:r>
      <w:r>
        <w:t xml:space="preserve"> годы</w:t>
      </w:r>
      <w:r w:rsidRPr="00DD519D">
        <w:t>», а также Программы Сотрудничества между Правительством Республики Узбекистан и ЮНИСЕФ на 2016</w:t>
      </w:r>
      <w:r>
        <w:t>−</w:t>
      </w:r>
      <w:r w:rsidRPr="00DD519D">
        <w:t>2020 годы при содействии ЮНИСЕФ проведено национальное исследование по питанию.</w:t>
      </w:r>
    </w:p>
    <w:p w14:paraId="3F1A2065" w14:textId="77777777" w:rsidR="00E51450" w:rsidRPr="00DD519D" w:rsidRDefault="00E51450" w:rsidP="00E51450">
      <w:pPr>
        <w:pStyle w:val="SingleTxtG"/>
      </w:pPr>
      <w:r w:rsidRPr="00DD519D">
        <w:t>236.</w:t>
      </w:r>
      <w:r w:rsidRPr="00DD519D">
        <w:tab/>
        <w:t xml:space="preserve">Специальные меры по охране здоровья детей, проживающих в зоне экологического кризиса (Каракалпакстан). Для лечения и оздоровления детей, проживающих в зоне экологического кризиса (Республика Каракалпакстан, Хорезмская область) во всех специализированных центрах, клиниках медицинских институтов и санаторных учреждениях Республики предоставляется необходимая высокотехнологичная специализированная медицинская помощь. </w:t>
      </w:r>
    </w:p>
    <w:p w14:paraId="68599316" w14:textId="77777777" w:rsidR="00E51450" w:rsidRPr="00DD519D" w:rsidRDefault="00E51450" w:rsidP="00E51450">
      <w:pPr>
        <w:pStyle w:val="SingleTxtG"/>
      </w:pPr>
      <w:r w:rsidRPr="00DD519D">
        <w:t>237.</w:t>
      </w:r>
      <w:r w:rsidRPr="00DD519D">
        <w:tab/>
        <w:t xml:space="preserve">За лечебно-профилактическими учреждениями Республики Каракалпакстан и Хорезмской области для оказания шефской помощи закреплены высококвалифицированные специалисты и ученые, которыми оказывается всесторонняя консультативная лечебно-диагностическая и научно-практическая помощь в подготовке научно-педагогических кадров для этих регионов. </w:t>
      </w:r>
    </w:p>
    <w:p w14:paraId="4F6CAF5F" w14:textId="77777777" w:rsidR="00E51450" w:rsidRPr="00DD519D" w:rsidRDefault="00E51450" w:rsidP="00E51450">
      <w:pPr>
        <w:pStyle w:val="SingleTxtG"/>
      </w:pPr>
      <w:r w:rsidRPr="00DD519D">
        <w:t>238.</w:t>
      </w:r>
      <w:r w:rsidRPr="00DD519D">
        <w:tab/>
        <w:t>На период летнего оздоровительного сезона ежегодно в загородных и пришкольных лагерях Республики Каракалпакстан и Хорезмской области, а также в лагерях Ташкентской области отдыхают и оздоравливаются около 3000 детей из зоны Приаралья.</w:t>
      </w:r>
    </w:p>
    <w:p w14:paraId="1790BD6F" w14:textId="77777777" w:rsidR="00E51450" w:rsidRPr="00DD519D" w:rsidRDefault="00E51450" w:rsidP="00E51450">
      <w:pPr>
        <w:pStyle w:val="SingleTxtG"/>
      </w:pPr>
      <w:r w:rsidRPr="00DD519D">
        <w:t>239.</w:t>
      </w:r>
      <w:r w:rsidRPr="00DD519D">
        <w:tab/>
        <w:t>С учетом экологической ситуации особое внимание уделяется улучшению питания детей. В рамках Постановления Президента №</w:t>
      </w:r>
      <w:r>
        <w:t> </w:t>
      </w:r>
      <w:r w:rsidRPr="00DD519D">
        <w:t>ПП-2650 от 2 ноября 2016</w:t>
      </w:r>
      <w:r>
        <w:t xml:space="preserve"> года</w:t>
      </w:r>
      <w:r w:rsidRPr="00DD519D">
        <w:t xml:space="preserve"> «О мерах по дальнейшему совершенствованию системы охраны материнства и детства в Узбекистане на 2016</w:t>
      </w:r>
      <w:r>
        <w:t>−</w:t>
      </w:r>
      <w:r w:rsidRPr="00DD519D">
        <w:t>2020</w:t>
      </w:r>
      <w:r>
        <w:t xml:space="preserve"> годы</w:t>
      </w:r>
      <w:r w:rsidRPr="00DD519D">
        <w:t xml:space="preserve">» планируется внедрение домашней фортификации путем обогащения питания детей до </w:t>
      </w:r>
      <w:r>
        <w:t>пяти</w:t>
      </w:r>
      <w:r w:rsidRPr="00DD519D">
        <w:t xml:space="preserve"> лет, проживающих в Республике Каракалпакстан и Хорезмской области, мультивитаминными порошками «Спринклс».</w:t>
      </w:r>
    </w:p>
    <w:p w14:paraId="26C010B6" w14:textId="77777777" w:rsidR="00E51450" w:rsidRPr="00DD519D" w:rsidRDefault="00E51450" w:rsidP="00E51450">
      <w:pPr>
        <w:pStyle w:val="SingleTxtG"/>
      </w:pPr>
      <w:r w:rsidRPr="00DD519D">
        <w:lastRenderedPageBreak/>
        <w:t>240.</w:t>
      </w:r>
      <w:r w:rsidRPr="00DD519D">
        <w:tab/>
        <w:t>В системе народного образования Узбекистана функционирует 9680</w:t>
      </w:r>
      <w:r>
        <w:t> </w:t>
      </w:r>
      <w:r w:rsidRPr="00DD519D">
        <w:t>общеобразовательных школ, в которых обучаются около 5,0 млн школьников. В</w:t>
      </w:r>
      <w:r>
        <w:t> </w:t>
      </w:r>
      <w:r w:rsidRPr="00DD519D">
        <w:t xml:space="preserve">сельской местности </w:t>
      </w:r>
      <w:r>
        <w:t>⸻</w:t>
      </w:r>
      <w:r w:rsidRPr="00DD519D">
        <w:t xml:space="preserve"> 6724 школ, что составляет 69,5</w:t>
      </w:r>
      <w:r>
        <w:t> %</w:t>
      </w:r>
      <w:r w:rsidRPr="00DD519D">
        <w:t>, в городской местности 2956 школ, что составляет 30,5</w:t>
      </w:r>
      <w:r>
        <w:t> %</w:t>
      </w:r>
      <w:r w:rsidRPr="00DD519D">
        <w:t>. В 85</w:t>
      </w:r>
      <w:r>
        <w:t> %</w:t>
      </w:r>
      <w:r w:rsidRPr="00DD519D">
        <w:t xml:space="preserve"> общеобразовательных школах имеются закрытые спортивные залы; во всех общеобразовательных школах имеются открытые оборудованные спортивные площадки для занятий физкультурой и спортом; в</w:t>
      </w:r>
      <w:r>
        <w:t> </w:t>
      </w:r>
      <w:r w:rsidRPr="00DD519D">
        <w:t>83</w:t>
      </w:r>
      <w:r>
        <w:t> </w:t>
      </w:r>
      <w:r w:rsidRPr="00DD519D">
        <w:t>214</w:t>
      </w:r>
      <w:r>
        <w:t> </w:t>
      </w:r>
      <w:r w:rsidRPr="00DD519D">
        <w:t>спортивных секциях, организованных при школах (контингент 1</w:t>
      </w:r>
      <w:r>
        <w:t> </w:t>
      </w:r>
      <w:r w:rsidRPr="00DD519D">
        <w:t>808</w:t>
      </w:r>
      <w:r>
        <w:t> </w:t>
      </w:r>
      <w:r w:rsidRPr="00DD519D">
        <w:t>124</w:t>
      </w:r>
      <w:r>
        <w:t> </w:t>
      </w:r>
      <w:r w:rsidRPr="00DD519D">
        <w:t>детей), и в 3202 спортивных секциях, организованных в ДЮСШ (контингент 307</w:t>
      </w:r>
      <w:r>
        <w:t> </w:t>
      </w:r>
      <w:r w:rsidRPr="00DD519D">
        <w:t>214 детей) на бесплатной основе занимаются спортом.</w:t>
      </w:r>
    </w:p>
    <w:p w14:paraId="314DD13D" w14:textId="77777777" w:rsidR="00E51450" w:rsidRPr="00DD519D" w:rsidRDefault="00E51450" w:rsidP="00E51450">
      <w:pPr>
        <w:pStyle w:val="SingleTxtG"/>
      </w:pPr>
      <w:r w:rsidRPr="00DD519D">
        <w:t>241.</w:t>
      </w:r>
      <w:r w:rsidRPr="00DD519D">
        <w:tab/>
        <w:t>Педагогическими и медицинскими работниками разработаны курсы «Уроки здоровья» (1</w:t>
      </w:r>
      <w:r>
        <w:t>−</w:t>
      </w:r>
      <w:r w:rsidRPr="00DD519D">
        <w:t>4 классы); «Основы здорового поколения» (5</w:t>
      </w:r>
      <w:r>
        <w:t>−</w:t>
      </w:r>
      <w:r w:rsidRPr="00DD519D">
        <w:t>9 классы). Данные курсы внедрены в состав интегрированной учебной программы и рекомендованы для осуществления в образовательно-воспитательном процессе общеобразовательных школ. В общеобразовательных школах эти учебные курсы введены в состав таких предметов как «Окружающий нас мир», «Природоведение», «Физкультура», «Чтение» в 1</w:t>
      </w:r>
      <w:r>
        <w:t>−</w:t>
      </w:r>
      <w:r w:rsidRPr="00DD519D">
        <w:t>4 классах.</w:t>
      </w:r>
    </w:p>
    <w:p w14:paraId="1160D0B4" w14:textId="77777777" w:rsidR="00E51450" w:rsidRPr="00DD519D" w:rsidRDefault="00E51450" w:rsidP="00E51450">
      <w:pPr>
        <w:pStyle w:val="SingleTxtG"/>
      </w:pPr>
      <w:r w:rsidRPr="00DD519D">
        <w:t>242.</w:t>
      </w:r>
      <w:r w:rsidRPr="00DD519D">
        <w:tab/>
        <w:t>В соответствие с Постановлением Правительства от 23 января 2015 года № 9 «О</w:t>
      </w:r>
      <w:r>
        <w:t> </w:t>
      </w:r>
      <w:r w:rsidRPr="00DD519D">
        <w:t>мерах по профилактике и лечению гельминтозов у детей в Республике Узбекистан на 2015</w:t>
      </w:r>
      <w:r>
        <w:t>−</w:t>
      </w:r>
      <w:r w:rsidRPr="00DD519D">
        <w:t xml:space="preserve">2018 годы» принят приказ МНО № 19 от 26 января 2015 года «О мерах по профилактики и лечения гельминтозов в учреждениях образования». Совместно с органами СЭС в 2016 году проведено более 100 мероприятий по профилактике и лечению гельминтозов в учреждениях образования. </w:t>
      </w:r>
    </w:p>
    <w:p w14:paraId="4A333E11" w14:textId="77777777" w:rsidR="00E51450" w:rsidRPr="00DD519D" w:rsidRDefault="00E51450" w:rsidP="00E51450">
      <w:pPr>
        <w:pStyle w:val="SingleTxtG"/>
      </w:pPr>
      <w:r w:rsidRPr="00DD519D">
        <w:t>243.</w:t>
      </w:r>
      <w:r w:rsidRPr="00DD519D">
        <w:tab/>
        <w:t>Принято Постановление Правительства от 2 мая 2016 года №</w:t>
      </w:r>
      <w:r>
        <w:t> </w:t>
      </w:r>
      <w:r w:rsidRPr="00DD519D">
        <w:t xml:space="preserve">132 «О мерах по совершенствованию создании здорового питания в средних и средне-специальных, профессиональных учебных заведениях». </w:t>
      </w:r>
    </w:p>
    <w:p w14:paraId="2AE0E041" w14:textId="77777777" w:rsidR="00E51450" w:rsidRPr="00DD519D" w:rsidRDefault="00E51450" w:rsidP="00E51450">
      <w:pPr>
        <w:pStyle w:val="H23G"/>
      </w:pPr>
      <w:r w:rsidRPr="00DD519D">
        <w:tab/>
      </w:r>
      <w:r w:rsidRPr="00DD519D">
        <w:tab/>
        <w:t>Защита от незаконного употребления психотропных веществ (статья 33)</w:t>
      </w:r>
    </w:p>
    <w:p w14:paraId="1007DB6F" w14:textId="77777777" w:rsidR="00E51450" w:rsidRPr="00DD519D" w:rsidRDefault="00E51450" w:rsidP="00E51450">
      <w:pPr>
        <w:pStyle w:val="SingleTxtG"/>
      </w:pPr>
      <w:r w:rsidRPr="00DD519D">
        <w:t>244.</w:t>
      </w:r>
      <w:r w:rsidRPr="00DD519D">
        <w:tab/>
        <w:t>Согласно Зако</w:t>
      </w:r>
      <w:r w:rsidRPr="00DA082C">
        <w:t>ну «О профилактике безнадзорности и правонарушений среди несовершеннолетних» органы управления здравоохранением и учреждения здравоохранения в пред</w:t>
      </w:r>
      <w:r w:rsidRPr="00DD519D">
        <w:t xml:space="preserve">елах своих полномочий: </w:t>
      </w:r>
    </w:p>
    <w:p w14:paraId="1879DF2F" w14:textId="77777777" w:rsidR="00E51450" w:rsidRPr="00DD519D" w:rsidRDefault="00E51450" w:rsidP="00E51450">
      <w:pPr>
        <w:pStyle w:val="Bullet1G"/>
        <w:tabs>
          <w:tab w:val="left" w:pos="1701"/>
        </w:tabs>
      </w:pPr>
      <w:r w:rsidRPr="00DD519D">
        <w:tab/>
        <w:t>организует распространение санитарно-гигиенических знаний среди несовершеннолетних, их родителей или лиц, заменяющих родителей, а также пропаганду здорового образа жизни;</w:t>
      </w:r>
    </w:p>
    <w:p w14:paraId="1673C7D9" w14:textId="77777777" w:rsidR="00E51450" w:rsidRPr="00DD519D" w:rsidRDefault="00E51450" w:rsidP="00E51450">
      <w:pPr>
        <w:pStyle w:val="Bullet1G"/>
        <w:tabs>
          <w:tab w:val="left" w:pos="1701"/>
        </w:tabs>
      </w:pPr>
      <w:r w:rsidRPr="00DD519D">
        <w:tab/>
        <w:t>обеспечивают разработку и реализацию мероприятий по профилактике алкоголизма, курения, наркомании и токсикомании среди несовершеннолетних и связанных с этим нарушений в их поведении;</w:t>
      </w:r>
    </w:p>
    <w:p w14:paraId="72C68507" w14:textId="77777777" w:rsidR="00E51450" w:rsidRPr="00DD519D" w:rsidRDefault="00E51450" w:rsidP="00E51450">
      <w:pPr>
        <w:pStyle w:val="Bullet1G"/>
        <w:tabs>
          <w:tab w:val="left" w:pos="1701"/>
        </w:tabs>
      </w:pPr>
      <w:r w:rsidRPr="00DD519D">
        <w:tab/>
        <w:t>осуществляют круглосуточный прием и уход заблудившихся, подкинутых и других детей в возрасте до трех лет, оставшихся без попечения родителей;</w:t>
      </w:r>
    </w:p>
    <w:p w14:paraId="44EA5C66" w14:textId="77777777" w:rsidR="00E51450" w:rsidRPr="00DD519D" w:rsidRDefault="00E51450" w:rsidP="00E51450">
      <w:pPr>
        <w:pStyle w:val="Bullet1G"/>
        <w:tabs>
          <w:tab w:val="left" w:pos="1701"/>
        </w:tabs>
      </w:pPr>
      <w:r w:rsidRPr="00DD519D">
        <w:tab/>
        <w:t xml:space="preserve">оказывают консультативную помощь органам и учреждениям, осуществляющим профилактику безнадзорности и правонарушений среди несовершеннолетних, а также родителям несовершеннолетних или лицам, заменяющим родителей; </w:t>
      </w:r>
    </w:p>
    <w:p w14:paraId="6DE77C75" w14:textId="77777777" w:rsidR="00E51450" w:rsidRPr="00DD519D" w:rsidRDefault="00E51450" w:rsidP="00E51450">
      <w:pPr>
        <w:pStyle w:val="Bullet1G"/>
        <w:tabs>
          <w:tab w:val="left" w:pos="1701"/>
        </w:tabs>
      </w:pPr>
      <w:r w:rsidRPr="00DD519D">
        <w:tab/>
        <w:t xml:space="preserve">осуществляют круглосуточный прием и оказывают медицинскую помощь несовершеннолетним, находящимся в состоянии алкогольного опьянения или под воздействием наркотических средств, психотропных или других веществ, влияющих на интеллектуально-волевую деятельность; </w:t>
      </w:r>
    </w:p>
    <w:p w14:paraId="649E98AD" w14:textId="77777777" w:rsidR="00E51450" w:rsidRPr="00DD519D" w:rsidRDefault="00E51450" w:rsidP="00E51450">
      <w:pPr>
        <w:pStyle w:val="Bullet1G"/>
        <w:tabs>
          <w:tab w:val="left" w:pos="1701"/>
        </w:tabs>
      </w:pPr>
      <w:r w:rsidRPr="00DD519D">
        <w:tab/>
        <w:t xml:space="preserve">оказывают специализированную диагностическую и лечебно-восстановительную помощь несовершеннолетним, имеющим отклонения в развитии или поведении; </w:t>
      </w:r>
    </w:p>
    <w:p w14:paraId="33540E93" w14:textId="77777777" w:rsidR="00E51450" w:rsidRPr="00DD519D" w:rsidRDefault="00E51450" w:rsidP="00E51450">
      <w:pPr>
        <w:pStyle w:val="Bullet1G"/>
        <w:tabs>
          <w:tab w:val="left" w:pos="1701"/>
        </w:tabs>
      </w:pPr>
      <w:r w:rsidRPr="00DD519D">
        <w:tab/>
        <w:t>готовят в установленном порядке заключения о состоянии здоровья несовершеннолетних, направляемых в специализированные учебно-воспитательные учреждения;</w:t>
      </w:r>
    </w:p>
    <w:p w14:paraId="3ABFDC31" w14:textId="77777777" w:rsidR="00E51450" w:rsidRPr="00DD519D" w:rsidRDefault="00E51450" w:rsidP="00E51450">
      <w:pPr>
        <w:pStyle w:val="Bullet1G"/>
        <w:tabs>
          <w:tab w:val="left" w:pos="1701"/>
        </w:tabs>
      </w:pPr>
      <w:r w:rsidRPr="00DD519D">
        <w:lastRenderedPageBreak/>
        <w:tab/>
        <w:t xml:space="preserve">организуют выявление, учет, обследование и медико-социальную реабилитацию несовершеннолетних, систематически употребляющих спиртные напитки, наркотические средства, психотропные или другие вещества, влияющие на интеллектуально-волевую деятельность; </w:t>
      </w:r>
    </w:p>
    <w:p w14:paraId="6D6F25E1" w14:textId="77777777" w:rsidR="00E51450" w:rsidRPr="00DD519D" w:rsidRDefault="00E51450" w:rsidP="00E51450">
      <w:pPr>
        <w:pStyle w:val="Bullet1G"/>
        <w:tabs>
          <w:tab w:val="left" w:pos="1701"/>
        </w:tabs>
      </w:pPr>
      <w:r w:rsidRPr="00DD519D">
        <w:tab/>
        <w:t>организуют выявление источников заболеваний, передаваемых половым путем, обследование и лечение несовершеннолетних, страдающих этими заболеваниями.</w:t>
      </w:r>
    </w:p>
    <w:p w14:paraId="5C0D2006" w14:textId="77777777" w:rsidR="00E51450" w:rsidRPr="00DD519D" w:rsidRDefault="00E51450" w:rsidP="00E51450">
      <w:pPr>
        <w:pStyle w:val="H1G"/>
      </w:pPr>
      <w:r w:rsidRPr="00DD519D">
        <w:tab/>
      </w:r>
      <w:r w:rsidRPr="00DD519D">
        <w:tab/>
        <w:t>Социальные услуги и уровень жизни</w:t>
      </w:r>
    </w:p>
    <w:p w14:paraId="7E92669C" w14:textId="77777777" w:rsidR="00E51450" w:rsidRPr="00DD519D" w:rsidRDefault="00E51450" w:rsidP="00E51450">
      <w:pPr>
        <w:pStyle w:val="H23G"/>
      </w:pPr>
      <w:r w:rsidRPr="00DD519D">
        <w:tab/>
      </w:r>
      <w:r w:rsidRPr="00DD519D">
        <w:tab/>
      </w:r>
      <w:r w:rsidRPr="00DD519D">
        <w:tab/>
        <w:t>Социальное обеспечение и службы и учреждения по уходу за детьми (статьи 26 и</w:t>
      </w:r>
      <w:r>
        <w:t> </w:t>
      </w:r>
      <w:r w:rsidRPr="00DD519D">
        <w:t>18, пункт 3)</w:t>
      </w:r>
    </w:p>
    <w:p w14:paraId="5177661B" w14:textId="77777777" w:rsidR="00E51450" w:rsidRPr="00DD519D" w:rsidRDefault="00E51450" w:rsidP="00E51450">
      <w:pPr>
        <w:pStyle w:val="SingleTxtG"/>
      </w:pPr>
      <w:r w:rsidRPr="00DD519D">
        <w:t>245.</w:t>
      </w:r>
      <w:r w:rsidRPr="00DD519D">
        <w:tab/>
        <w:t>Государство гарантирует поддержку семьям, воспитывающим детей, детей-сирот и детей, оставшихся без попечения родителей, детей-инвалидов, детей, оказавшихся в трудной жизненной ситуации.</w:t>
      </w:r>
    </w:p>
    <w:p w14:paraId="6C950853" w14:textId="77777777" w:rsidR="00E51450" w:rsidRPr="00DD519D" w:rsidRDefault="00E51450" w:rsidP="00E51450">
      <w:pPr>
        <w:pStyle w:val="SingleTxtG"/>
      </w:pPr>
      <w:r w:rsidRPr="00DD519D">
        <w:t>246.</w:t>
      </w:r>
      <w:r w:rsidRPr="00DD519D">
        <w:tab/>
        <w:t>За последние годы осуществлена масштабная работа по предотвращению социального сиротства, пропаганде среди населения и молодежи ответственного отношения к созданию здоровой семьи, формированию духовно-нравственного отношения к семейным ценностям. В результате существенно сократилось количество воспитательных учреждений и воспитываемых в них детей-сирот и детей, оставшихся без попечения родителей.</w:t>
      </w:r>
    </w:p>
    <w:p w14:paraId="2C6D5549" w14:textId="77777777" w:rsidR="00E51450" w:rsidRPr="00DD519D" w:rsidRDefault="00E51450" w:rsidP="00E51450">
      <w:pPr>
        <w:pStyle w:val="SingleTxtG"/>
      </w:pPr>
      <w:r w:rsidRPr="00DD519D">
        <w:t>247.</w:t>
      </w:r>
      <w:r w:rsidRPr="00DD519D">
        <w:tab/>
        <w:t>Система социальной поддержки и обеспечения детей состоит из следующих:</w:t>
      </w:r>
    </w:p>
    <w:p w14:paraId="796D922E" w14:textId="77777777" w:rsidR="00E51450" w:rsidRPr="00DD519D" w:rsidRDefault="00E51450" w:rsidP="00E51450">
      <w:pPr>
        <w:pStyle w:val="Bullet1G"/>
        <w:tabs>
          <w:tab w:val="left" w:pos="1701"/>
        </w:tabs>
      </w:pPr>
      <w:r w:rsidRPr="00DD519D">
        <w:tab/>
        <w:t xml:space="preserve">введено в практику ежегодное двухразовое повышение размеров заработной платы, пенсий и социальных пособий для повышения уровня жизни населения и усиления социальной защиты детей; </w:t>
      </w:r>
    </w:p>
    <w:p w14:paraId="7B8DE58B" w14:textId="77777777" w:rsidR="00E51450" w:rsidRPr="00DD519D" w:rsidRDefault="00E51450" w:rsidP="00E51450">
      <w:pPr>
        <w:pStyle w:val="Bullet1G"/>
        <w:tabs>
          <w:tab w:val="left" w:pos="1701"/>
        </w:tabs>
      </w:pPr>
      <w:r w:rsidRPr="00DD519D">
        <w:tab/>
        <w:t>законодательно сформирована система выплаты пенсии детям по случаю потери кормильца, осуществляются выплаты пенсий детям-инвалидам;</w:t>
      </w:r>
    </w:p>
    <w:p w14:paraId="0DAC0900" w14:textId="77777777" w:rsidR="00E51450" w:rsidRPr="00DD519D" w:rsidRDefault="00E51450" w:rsidP="00E51450">
      <w:pPr>
        <w:pStyle w:val="Bullet1G"/>
        <w:tabs>
          <w:tab w:val="left" w:pos="1701"/>
        </w:tabs>
      </w:pPr>
      <w:r w:rsidRPr="00DD519D">
        <w:tab/>
        <w:t>жилые помещения детям-сиротам и детям, оставшимся без попечения родителей, предоставляются в домах коммунального жилищного фонда целевого назначения либо временно неиспользуемых, находящихся в государственной собственности общежитиях, жилых домах и пустующих квартирах в многоквартирных домах;</w:t>
      </w:r>
    </w:p>
    <w:p w14:paraId="1BE1F016" w14:textId="77777777" w:rsidR="00E51450" w:rsidRPr="00DD519D" w:rsidRDefault="00E51450" w:rsidP="00E51450">
      <w:pPr>
        <w:pStyle w:val="Bullet1G"/>
        <w:tabs>
          <w:tab w:val="left" w:pos="1701"/>
        </w:tabs>
      </w:pPr>
      <w:r w:rsidRPr="00DD519D">
        <w:tab/>
        <w:t>назначение пособия по уходу за ребенком лицам, фактически осуществляющим уход за ребенком до достижения им возраста двух лет, и выплата этого пособия ОСГ;</w:t>
      </w:r>
    </w:p>
    <w:p w14:paraId="45C4407A" w14:textId="77777777" w:rsidR="00E51450" w:rsidRPr="00DD519D" w:rsidRDefault="00E51450" w:rsidP="00E51450">
      <w:pPr>
        <w:pStyle w:val="Bullet1G"/>
        <w:tabs>
          <w:tab w:val="left" w:pos="1701"/>
        </w:tabs>
      </w:pPr>
      <w:r w:rsidRPr="00DD519D">
        <w:tab/>
        <w:t>обеспечение государством дополнительных гарантий одиноким и многодетным родителям, имеющим детей в возрасте до 14 лет и детей-инвалидов и испытывающим затруднения в поиске работы путем создания дополнительных рабочих мест, организации специальных программ обучения, предоставления бесплатных консультаций и помощи от органов по труду, а также получения пособия по безработице;</w:t>
      </w:r>
    </w:p>
    <w:p w14:paraId="14EA62E9" w14:textId="77777777" w:rsidR="00E51450" w:rsidRPr="00DD519D" w:rsidRDefault="00E51450" w:rsidP="00E51450">
      <w:pPr>
        <w:pStyle w:val="Bullet1G"/>
        <w:tabs>
          <w:tab w:val="left" w:pos="1701"/>
        </w:tabs>
      </w:pPr>
      <w:r w:rsidRPr="00DD519D">
        <w:tab/>
        <w:t>содержание и материально-техническое обеспечение за счет государственных средств детских городков для детей, оставшихся без попечения родителей и находящихся на полном государственном обеспечении; детских домов семейного типа, детских интернатов, детских медицинских учреждений.</w:t>
      </w:r>
    </w:p>
    <w:p w14:paraId="7EE14F45" w14:textId="77777777" w:rsidR="00E51450" w:rsidRPr="00DD519D" w:rsidRDefault="00E51450" w:rsidP="00E51450">
      <w:pPr>
        <w:pStyle w:val="SingleTxtG"/>
      </w:pPr>
      <w:r w:rsidRPr="00DD519D">
        <w:t>248.</w:t>
      </w:r>
      <w:r w:rsidRPr="00DD519D">
        <w:tab/>
        <w:t xml:space="preserve">Система пособий на детей функционирует в Узбекистане в следующем порядке: </w:t>
      </w:r>
    </w:p>
    <w:p w14:paraId="24AB06F9" w14:textId="77777777" w:rsidR="00E51450" w:rsidRPr="00DD519D" w:rsidRDefault="00E51450" w:rsidP="00E51450">
      <w:pPr>
        <w:pStyle w:val="Bullet1G"/>
        <w:tabs>
          <w:tab w:val="left" w:pos="1701"/>
        </w:tabs>
      </w:pPr>
      <w:r w:rsidRPr="00DD519D">
        <w:tab/>
        <w:t>при рождении ребенка родители получают единовременное пособие в размере двух минимальных зарплат</w:t>
      </w:r>
      <w:r>
        <w:t>;</w:t>
      </w:r>
    </w:p>
    <w:p w14:paraId="50375081" w14:textId="77777777" w:rsidR="00E51450" w:rsidRPr="00DD519D" w:rsidRDefault="00E51450" w:rsidP="00E51450">
      <w:pPr>
        <w:pStyle w:val="Bullet1G"/>
        <w:tabs>
          <w:tab w:val="left" w:pos="1701"/>
        </w:tabs>
      </w:pPr>
      <w:r w:rsidRPr="00DD519D">
        <w:tab/>
        <w:t>введены оказание материальной помощи малоимущим семьям, выдача пособий семьям с малолетними детьми до достижения ими 2 лет, а также выдача единовременных пособий семьям, имеющим детей до 14 лет</w:t>
      </w:r>
      <w:r>
        <w:t>;</w:t>
      </w:r>
    </w:p>
    <w:p w14:paraId="75183ABA" w14:textId="77777777" w:rsidR="00E51450" w:rsidRPr="00DD519D" w:rsidRDefault="00E51450" w:rsidP="00E51450">
      <w:pPr>
        <w:pStyle w:val="Bullet1G"/>
        <w:tabs>
          <w:tab w:val="left" w:pos="1701"/>
        </w:tabs>
      </w:pPr>
      <w:r w:rsidRPr="00DD519D">
        <w:lastRenderedPageBreak/>
        <w:tab/>
        <w:t>пособия семьям с детьми и материальная помощь назначаются сроком на 6</w:t>
      </w:r>
      <w:r>
        <w:t> </w:t>
      </w:r>
      <w:r w:rsidRPr="00DD519D">
        <w:t xml:space="preserve">месяцев, а пособия по уходу за ребенком — на 12 месяцев, но не далее месяца исполнения ребенку </w:t>
      </w:r>
      <w:r>
        <w:t>2</w:t>
      </w:r>
      <w:r w:rsidRPr="00DD519D">
        <w:t xml:space="preserve"> лет включительно</w:t>
      </w:r>
      <w:r>
        <w:t>;</w:t>
      </w:r>
    </w:p>
    <w:p w14:paraId="3D91F7EB" w14:textId="77777777" w:rsidR="00E51450" w:rsidRPr="00DD519D" w:rsidRDefault="00E51450" w:rsidP="00E51450">
      <w:pPr>
        <w:pStyle w:val="Bullet1G"/>
        <w:tabs>
          <w:tab w:val="left" w:pos="1701"/>
        </w:tabs>
      </w:pPr>
      <w:r w:rsidRPr="00DD519D">
        <w:tab/>
        <w:t>увеличен</w:t>
      </w:r>
      <w:r>
        <w:t xml:space="preserve"> в</w:t>
      </w:r>
      <w:r w:rsidRPr="00DD519D">
        <w:t xml:space="preserve"> 1,33 раза размер пособия, выплачиваемого каждому ребенку, принятому на воспитание в семью (патронат), который составляет 820 000 сум, с последующим повышением не ниже размера инфляции.</w:t>
      </w:r>
    </w:p>
    <w:p w14:paraId="23E0C013" w14:textId="77777777" w:rsidR="00E51450" w:rsidRPr="00DD519D" w:rsidRDefault="00E51450" w:rsidP="00E51450">
      <w:pPr>
        <w:pStyle w:val="SingleTxtG"/>
      </w:pPr>
      <w:r w:rsidRPr="00DD519D">
        <w:t>249.</w:t>
      </w:r>
      <w:r w:rsidRPr="00DD519D">
        <w:tab/>
        <w:t xml:space="preserve">В стране функционируют сеть учреждений для детей-сирот и детей, оставшихся без попечения родителей </w:t>
      </w:r>
      <w:r>
        <w:t>⸻</w:t>
      </w:r>
      <w:r w:rsidRPr="00DD519D">
        <w:t xml:space="preserve"> дома ребенка, дома «Мехрибонлик», «Детские городки», «детские дома семейного типа», «SOS </w:t>
      </w:r>
      <w:r>
        <w:t>⸻</w:t>
      </w:r>
      <w:r w:rsidRPr="00DD519D">
        <w:t xml:space="preserve"> детские Деревни Узбекистана». А для старшего поколения граждан Дома «Саховат» и «Мурувват», часть которых предназначена для детей с определенными проблемами. </w:t>
      </w:r>
    </w:p>
    <w:p w14:paraId="00355A3E" w14:textId="77777777" w:rsidR="00E51450" w:rsidRPr="00DD519D" w:rsidRDefault="00E51450" w:rsidP="00E51450">
      <w:pPr>
        <w:pStyle w:val="H23G"/>
      </w:pPr>
      <w:r>
        <w:tab/>
      </w:r>
      <w:r>
        <w:tab/>
      </w:r>
      <w:r w:rsidRPr="00DD519D">
        <w:t>Число учреждений интернатного типа в 2017 году</w:t>
      </w:r>
    </w:p>
    <w:tbl>
      <w:tblPr>
        <w:tblW w:w="7370" w:type="dxa"/>
        <w:tblInd w:w="1134" w:type="dxa"/>
        <w:tblLayout w:type="fixed"/>
        <w:tblCellMar>
          <w:left w:w="0" w:type="dxa"/>
          <w:right w:w="0" w:type="dxa"/>
        </w:tblCellMar>
        <w:tblLook w:val="0000" w:firstRow="0" w:lastRow="0" w:firstColumn="0" w:lastColumn="0" w:noHBand="0" w:noVBand="0"/>
      </w:tblPr>
      <w:tblGrid>
        <w:gridCol w:w="3686"/>
        <w:gridCol w:w="1984"/>
        <w:gridCol w:w="1700"/>
      </w:tblGrid>
      <w:tr w:rsidR="00E51450" w:rsidRPr="003A0A22" w14:paraId="5E95835F" w14:textId="77777777" w:rsidTr="00122646">
        <w:trPr>
          <w:tblHeader/>
        </w:trPr>
        <w:tc>
          <w:tcPr>
            <w:tcW w:w="3686" w:type="dxa"/>
            <w:tcBorders>
              <w:top w:val="single" w:sz="4" w:space="0" w:color="auto"/>
              <w:bottom w:val="single" w:sz="12" w:space="0" w:color="auto"/>
            </w:tcBorders>
            <w:shd w:val="clear" w:color="auto" w:fill="auto"/>
            <w:vAlign w:val="bottom"/>
          </w:tcPr>
          <w:p w14:paraId="19D3BEFD" w14:textId="77777777" w:rsidR="00E51450" w:rsidRPr="003A0A22" w:rsidRDefault="00E51450" w:rsidP="00122646">
            <w:pPr>
              <w:suppressAutoHyphens w:val="0"/>
              <w:spacing w:before="80" w:after="80" w:line="200" w:lineRule="exact"/>
              <w:rPr>
                <w:i/>
                <w:sz w:val="16"/>
              </w:rPr>
            </w:pPr>
            <w:r w:rsidRPr="003A0A22">
              <w:rPr>
                <w:i/>
                <w:sz w:val="16"/>
              </w:rPr>
              <w:t>Наименование учреждений интернатного типа</w:t>
            </w:r>
          </w:p>
        </w:tc>
        <w:tc>
          <w:tcPr>
            <w:tcW w:w="1984" w:type="dxa"/>
            <w:tcBorders>
              <w:top w:val="single" w:sz="4" w:space="0" w:color="auto"/>
              <w:bottom w:val="single" w:sz="12" w:space="0" w:color="auto"/>
            </w:tcBorders>
            <w:shd w:val="clear" w:color="auto" w:fill="auto"/>
            <w:vAlign w:val="bottom"/>
          </w:tcPr>
          <w:p w14:paraId="6B52A7CE" w14:textId="77777777" w:rsidR="00E51450" w:rsidRPr="003A0A22" w:rsidRDefault="00E51450" w:rsidP="00122646">
            <w:pPr>
              <w:suppressAutoHyphens w:val="0"/>
              <w:spacing w:before="80" w:after="80" w:line="200" w:lineRule="exact"/>
              <w:jc w:val="right"/>
              <w:rPr>
                <w:i/>
                <w:sz w:val="16"/>
              </w:rPr>
            </w:pPr>
            <w:r w:rsidRPr="003A0A22">
              <w:rPr>
                <w:i/>
                <w:sz w:val="16"/>
              </w:rPr>
              <w:t>Число учреждений</w:t>
            </w:r>
            <w:r>
              <w:rPr>
                <w:i/>
                <w:sz w:val="16"/>
              </w:rPr>
              <w:t xml:space="preserve"> </w:t>
            </w:r>
            <w:r>
              <w:rPr>
                <w:i/>
                <w:sz w:val="16"/>
              </w:rPr>
              <w:br/>
            </w:r>
            <w:r w:rsidRPr="003A0A22">
              <w:rPr>
                <w:i/>
                <w:sz w:val="16"/>
              </w:rPr>
              <w:t>(единиц)</w:t>
            </w:r>
          </w:p>
        </w:tc>
        <w:tc>
          <w:tcPr>
            <w:tcW w:w="1700" w:type="dxa"/>
            <w:tcBorders>
              <w:top w:val="single" w:sz="4" w:space="0" w:color="auto"/>
              <w:bottom w:val="single" w:sz="12" w:space="0" w:color="auto"/>
            </w:tcBorders>
            <w:shd w:val="clear" w:color="auto" w:fill="auto"/>
            <w:vAlign w:val="bottom"/>
          </w:tcPr>
          <w:p w14:paraId="5CFC855F" w14:textId="77777777" w:rsidR="00E51450" w:rsidRPr="003A0A22" w:rsidRDefault="00E51450" w:rsidP="00122646">
            <w:pPr>
              <w:suppressAutoHyphens w:val="0"/>
              <w:spacing w:before="80" w:after="80" w:line="200" w:lineRule="exact"/>
              <w:jc w:val="right"/>
              <w:rPr>
                <w:i/>
                <w:sz w:val="16"/>
              </w:rPr>
            </w:pPr>
            <w:r w:rsidRPr="003A0A22">
              <w:rPr>
                <w:i/>
                <w:sz w:val="16"/>
              </w:rPr>
              <w:t>Число воспитанников (человек)</w:t>
            </w:r>
          </w:p>
        </w:tc>
      </w:tr>
      <w:tr w:rsidR="00E51450" w:rsidRPr="003A0A22" w14:paraId="2C1D892E" w14:textId="77777777" w:rsidTr="00122646">
        <w:tc>
          <w:tcPr>
            <w:tcW w:w="3686" w:type="dxa"/>
            <w:tcBorders>
              <w:top w:val="single" w:sz="12" w:space="0" w:color="auto"/>
            </w:tcBorders>
            <w:shd w:val="clear" w:color="auto" w:fill="auto"/>
          </w:tcPr>
          <w:p w14:paraId="28DDC900" w14:textId="77777777" w:rsidR="00E51450" w:rsidRPr="003A0A22" w:rsidRDefault="00E51450" w:rsidP="00122646">
            <w:pPr>
              <w:suppressAutoHyphens w:val="0"/>
              <w:spacing w:before="40" w:after="40" w:line="220" w:lineRule="exact"/>
              <w:rPr>
                <w:sz w:val="18"/>
              </w:rPr>
            </w:pPr>
            <w:r w:rsidRPr="003A0A22">
              <w:rPr>
                <w:sz w:val="18"/>
              </w:rPr>
              <w:t xml:space="preserve">Дома ребенка </w:t>
            </w:r>
          </w:p>
        </w:tc>
        <w:tc>
          <w:tcPr>
            <w:tcW w:w="1984" w:type="dxa"/>
            <w:tcBorders>
              <w:top w:val="single" w:sz="12" w:space="0" w:color="auto"/>
            </w:tcBorders>
            <w:shd w:val="clear" w:color="auto" w:fill="auto"/>
            <w:vAlign w:val="bottom"/>
          </w:tcPr>
          <w:p w14:paraId="5F74D7A5" w14:textId="77777777" w:rsidR="00E51450" w:rsidRPr="003A0A22" w:rsidRDefault="00E51450" w:rsidP="00122646">
            <w:pPr>
              <w:suppressAutoHyphens w:val="0"/>
              <w:spacing w:before="40" w:after="40" w:line="220" w:lineRule="exact"/>
              <w:jc w:val="right"/>
              <w:rPr>
                <w:sz w:val="18"/>
              </w:rPr>
            </w:pPr>
            <w:r w:rsidRPr="003A0A22">
              <w:rPr>
                <w:sz w:val="18"/>
              </w:rPr>
              <w:t>13</w:t>
            </w:r>
          </w:p>
        </w:tc>
        <w:tc>
          <w:tcPr>
            <w:tcW w:w="1700" w:type="dxa"/>
            <w:tcBorders>
              <w:top w:val="single" w:sz="12" w:space="0" w:color="auto"/>
            </w:tcBorders>
            <w:shd w:val="clear" w:color="auto" w:fill="auto"/>
            <w:vAlign w:val="bottom"/>
          </w:tcPr>
          <w:p w14:paraId="2081BC32" w14:textId="77777777" w:rsidR="00E51450" w:rsidRPr="003A0A22" w:rsidRDefault="00E51450" w:rsidP="00122646">
            <w:pPr>
              <w:suppressAutoHyphens w:val="0"/>
              <w:spacing w:before="40" w:after="40" w:line="220" w:lineRule="exact"/>
              <w:jc w:val="right"/>
              <w:rPr>
                <w:sz w:val="18"/>
              </w:rPr>
            </w:pPr>
            <w:r w:rsidRPr="003A0A22">
              <w:rPr>
                <w:sz w:val="18"/>
              </w:rPr>
              <w:t>657</w:t>
            </w:r>
          </w:p>
        </w:tc>
      </w:tr>
      <w:tr w:rsidR="00E51450" w:rsidRPr="003A0A22" w14:paraId="65366C69" w14:textId="77777777" w:rsidTr="00122646">
        <w:tc>
          <w:tcPr>
            <w:tcW w:w="3686" w:type="dxa"/>
            <w:shd w:val="clear" w:color="auto" w:fill="auto"/>
          </w:tcPr>
          <w:p w14:paraId="04247A56" w14:textId="77777777" w:rsidR="00E51450" w:rsidRPr="003A0A22" w:rsidRDefault="00E51450" w:rsidP="00122646">
            <w:pPr>
              <w:suppressAutoHyphens w:val="0"/>
              <w:spacing w:before="40" w:after="40" w:line="220" w:lineRule="exact"/>
              <w:rPr>
                <w:sz w:val="18"/>
              </w:rPr>
            </w:pPr>
            <w:r w:rsidRPr="003A0A22">
              <w:rPr>
                <w:sz w:val="18"/>
              </w:rPr>
              <w:t xml:space="preserve">Дома «Мехрибонлик» </w:t>
            </w:r>
          </w:p>
        </w:tc>
        <w:tc>
          <w:tcPr>
            <w:tcW w:w="1984" w:type="dxa"/>
            <w:shd w:val="clear" w:color="auto" w:fill="auto"/>
            <w:vAlign w:val="bottom"/>
          </w:tcPr>
          <w:p w14:paraId="0675F9CE" w14:textId="77777777" w:rsidR="00E51450" w:rsidRPr="003A0A22" w:rsidRDefault="00E51450" w:rsidP="00122646">
            <w:pPr>
              <w:suppressAutoHyphens w:val="0"/>
              <w:spacing w:before="40" w:after="40" w:line="220" w:lineRule="exact"/>
              <w:jc w:val="right"/>
              <w:rPr>
                <w:sz w:val="18"/>
              </w:rPr>
            </w:pPr>
            <w:r w:rsidRPr="003A0A22">
              <w:rPr>
                <w:sz w:val="18"/>
              </w:rPr>
              <w:t>19</w:t>
            </w:r>
          </w:p>
        </w:tc>
        <w:tc>
          <w:tcPr>
            <w:tcW w:w="1700" w:type="dxa"/>
            <w:shd w:val="clear" w:color="auto" w:fill="auto"/>
            <w:vAlign w:val="bottom"/>
          </w:tcPr>
          <w:p w14:paraId="76FD0F07" w14:textId="77777777" w:rsidR="00E51450" w:rsidRPr="003A0A22" w:rsidRDefault="00E51450" w:rsidP="00122646">
            <w:pPr>
              <w:suppressAutoHyphens w:val="0"/>
              <w:spacing w:before="40" w:after="40" w:line="220" w:lineRule="exact"/>
              <w:jc w:val="right"/>
              <w:rPr>
                <w:sz w:val="18"/>
              </w:rPr>
            </w:pPr>
            <w:r w:rsidRPr="003A0A22">
              <w:rPr>
                <w:sz w:val="18"/>
              </w:rPr>
              <w:t>2</w:t>
            </w:r>
            <w:r>
              <w:rPr>
                <w:sz w:val="18"/>
              </w:rPr>
              <w:t> </w:t>
            </w:r>
            <w:r w:rsidRPr="003A0A22">
              <w:rPr>
                <w:sz w:val="18"/>
              </w:rPr>
              <w:t>232</w:t>
            </w:r>
          </w:p>
        </w:tc>
      </w:tr>
      <w:tr w:rsidR="00E51450" w:rsidRPr="003A0A22" w14:paraId="43CBB5B5" w14:textId="77777777" w:rsidTr="00122646">
        <w:tc>
          <w:tcPr>
            <w:tcW w:w="3686" w:type="dxa"/>
            <w:shd w:val="clear" w:color="auto" w:fill="auto"/>
          </w:tcPr>
          <w:p w14:paraId="73E9F57F" w14:textId="77777777" w:rsidR="00E51450" w:rsidRPr="003A0A22" w:rsidRDefault="00E51450" w:rsidP="00122646">
            <w:pPr>
              <w:suppressAutoHyphens w:val="0"/>
              <w:spacing w:before="40" w:after="40" w:line="220" w:lineRule="exact"/>
              <w:rPr>
                <w:sz w:val="18"/>
              </w:rPr>
            </w:pPr>
            <w:r w:rsidRPr="003A0A22">
              <w:rPr>
                <w:sz w:val="18"/>
              </w:rPr>
              <w:t xml:space="preserve">«Детские городки» </w:t>
            </w:r>
          </w:p>
        </w:tc>
        <w:tc>
          <w:tcPr>
            <w:tcW w:w="1984" w:type="dxa"/>
            <w:shd w:val="clear" w:color="auto" w:fill="auto"/>
            <w:vAlign w:val="bottom"/>
          </w:tcPr>
          <w:p w14:paraId="717C04EA" w14:textId="77777777" w:rsidR="00E51450" w:rsidRPr="003A0A22" w:rsidRDefault="00E51450" w:rsidP="00122646">
            <w:pPr>
              <w:suppressAutoHyphens w:val="0"/>
              <w:spacing w:before="40" w:after="40" w:line="220" w:lineRule="exact"/>
              <w:jc w:val="right"/>
              <w:rPr>
                <w:sz w:val="18"/>
              </w:rPr>
            </w:pPr>
            <w:r w:rsidRPr="003A0A22">
              <w:rPr>
                <w:sz w:val="18"/>
              </w:rPr>
              <w:t>3</w:t>
            </w:r>
          </w:p>
        </w:tc>
        <w:tc>
          <w:tcPr>
            <w:tcW w:w="1700" w:type="dxa"/>
            <w:shd w:val="clear" w:color="auto" w:fill="auto"/>
            <w:vAlign w:val="bottom"/>
          </w:tcPr>
          <w:p w14:paraId="3DD587E8" w14:textId="77777777" w:rsidR="00E51450" w:rsidRPr="003A0A22" w:rsidRDefault="00E51450" w:rsidP="00122646">
            <w:pPr>
              <w:suppressAutoHyphens w:val="0"/>
              <w:spacing w:before="40" w:after="40" w:line="220" w:lineRule="exact"/>
              <w:jc w:val="right"/>
              <w:rPr>
                <w:sz w:val="18"/>
              </w:rPr>
            </w:pPr>
            <w:r w:rsidRPr="003A0A22">
              <w:rPr>
                <w:sz w:val="18"/>
              </w:rPr>
              <w:t>296</w:t>
            </w:r>
          </w:p>
        </w:tc>
      </w:tr>
      <w:tr w:rsidR="00E51450" w:rsidRPr="003A0A22" w14:paraId="5F950FDE" w14:textId="77777777" w:rsidTr="00122646">
        <w:tc>
          <w:tcPr>
            <w:tcW w:w="3686" w:type="dxa"/>
            <w:shd w:val="clear" w:color="auto" w:fill="auto"/>
          </w:tcPr>
          <w:p w14:paraId="7906C634" w14:textId="77777777" w:rsidR="00E51450" w:rsidRPr="003A0A22" w:rsidRDefault="00E51450" w:rsidP="00122646">
            <w:pPr>
              <w:suppressAutoHyphens w:val="0"/>
              <w:spacing w:before="40" w:after="40" w:line="220" w:lineRule="exact"/>
              <w:rPr>
                <w:sz w:val="18"/>
              </w:rPr>
            </w:pPr>
            <w:r w:rsidRPr="003A0A22">
              <w:rPr>
                <w:sz w:val="18"/>
              </w:rPr>
              <w:t xml:space="preserve">Детские дома «семейного типа» </w:t>
            </w:r>
          </w:p>
        </w:tc>
        <w:tc>
          <w:tcPr>
            <w:tcW w:w="1984" w:type="dxa"/>
            <w:shd w:val="clear" w:color="auto" w:fill="auto"/>
            <w:vAlign w:val="bottom"/>
          </w:tcPr>
          <w:p w14:paraId="13EEB6D9" w14:textId="77777777" w:rsidR="00E51450" w:rsidRPr="003A0A22" w:rsidRDefault="00E51450" w:rsidP="00122646">
            <w:pPr>
              <w:suppressAutoHyphens w:val="0"/>
              <w:spacing w:before="40" w:after="40" w:line="220" w:lineRule="exact"/>
              <w:jc w:val="right"/>
              <w:rPr>
                <w:sz w:val="18"/>
              </w:rPr>
            </w:pPr>
            <w:r w:rsidRPr="003A0A22">
              <w:rPr>
                <w:sz w:val="18"/>
              </w:rPr>
              <w:t>1</w:t>
            </w:r>
          </w:p>
        </w:tc>
        <w:tc>
          <w:tcPr>
            <w:tcW w:w="1700" w:type="dxa"/>
            <w:shd w:val="clear" w:color="auto" w:fill="auto"/>
            <w:vAlign w:val="bottom"/>
          </w:tcPr>
          <w:p w14:paraId="47E96358" w14:textId="77777777" w:rsidR="00E51450" w:rsidRPr="003A0A22" w:rsidRDefault="00E51450" w:rsidP="00122646">
            <w:pPr>
              <w:suppressAutoHyphens w:val="0"/>
              <w:spacing w:before="40" w:after="40" w:line="220" w:lineRule="exact"/>
              <w:jc w:val="right"/>
              <w:rPr>
                <w:sz w:val="18"/>
              </w:rPr>
            </w:pPr>
            <w:r w:rsidRPr="003A0A22">
              <w:rPr>
                <w:sz w:val="18"/>
              </w:rPr>
              <w:t>10</w:t>
            </w:r>
          </w:p>
        </w:tc>
      </w:tr>
      <w:tr w:rsidR="00E51450" w:rsidRPr="003A0A22" w14:paraId="39FC199B" w14:textId="77777777" w:rsidTr="00122646">
        <w:tc>
          <w:tcPr>
            <w:tcW w:w="3686" w:type="dxa"/>
            <w:shd w:val="clear" w:color="auto" w:fill="auto"/>
          </w:tcPr>
          <w:p w14:paraId="748E9CE0" w14:textId="77777777" w:rsidR="00E51450" w:rsidRPr="003A0A22" w:rsidRDefault="00E51450" w:rsidP="00122646">
            <w:pPr>
              <w:suppressAutoHyphens w:val="0"/>
              <w:spacing w:before="40" w:after="40" w:line="220" w:lineRule="exact"/>
              <w:rPr>
                <w:sz w:val="18"/>
              </w:rPr>
            </w:pPr>
            <w:r w:rsidRPr="003A0A22">
              <w:rPr>
                <w:sz w:val="18"/>
              </w:rPr>
              <w:t xml:space="preserve">«SOS </w:t>
            </w:r>
            <w:r>
              <w:rPr>
                <w:sz w:val="18"/>
              </w:rPr>
              <w:t>⸻</w:t>
            </w:r>
            <w:r w:rsidRPr="003A0A22">
              <w:rPr>
                <w:sz w:val="18"/>
              </w:rPr>
              <w:t xml:space="preserve"> детские деревни Узбекистана» </w:t>
            </w:r>
          </w:p>
        </w:tc>
        <w:tc>
          <w:tcPr>
            <w:tcW w:w="1984" w:type="dxa"/>
            <w:shd w:val="clear" w:color="auto" w:fill="auto"/>
            <w:vAlign w:val="bottom"/>
          </w:tcPr>
          <w:p w14:paraId="1E25266D" w14:textId="77777777" w:rsidR="00E51450" w:rsidRPr="003A0A22" w:rsidRDefault="00E51450" w:rsidP="00122646">
            <w:pPr>
              <w:suppressAutoHyphens w:val="0"/>
              <w:spacing w:before="40" w:after="40" w:line="220" w:lineRule="exact"/>
              <w:jc w:val="right"/>
              <w:rPr>
                <w:sz w:val="18"/>
              </w:rPr>
            </w:pPr>
            <w:r w:rsidRPr="003A0A22">
              <w:rPr>
                <w:sz w:val="18"/>
              </w:rPr>
              <w:t>3</w:t>
            </w:r>
          </w:p>
        </w:tc>
        <w:tc>
          <w:tcPr>
            <w:tcW w:w="1700" w:type="dxa"/>
            <w:shd w:val="clear" w:color="auto" w:fill="auto"/>
            <w:vAlign w:val="bottom"/>
          </w:tcPr>
          <w:p w14:paraId="123FF08D" w14:textId="77777777" w:rsidR="00E51450" w:rsidRPr="003A0A22" w:rsidRDefault="00E51450" w:rsidP="00122646">
            <w:pPr>
              <w:suppressAutoHyphens w:val="0"/>
              <w:spacing w:before="40" w:after="40" w:line="220" w:lineRule="exact"/>
              <w:jc w:val="right"/>
              <w:rPr>
                <w:sz w:val="18"/>
              </w:rPr>
            </w:pPr>
            <w:r w:rsidRPr="003A0A22">
              <w:rPr>
                <w:sz w:val="18"/>
              </w:rPr>
              <w:t>240</w:t>
            </w:r>
          </w:p>
        </w:tc>
      </w:tr>
      <w:tr w:rsidR="00E51450" w:rsidRPr="003A0A22" w14:paraId="4E22E1C9" w14:textId="77777777" w:rsidTr="00122646">
        <w:tc>
          <w:tcPr>
            <w:tcW w:w="3686" w:type="dxa"/>
            <w:shd w:val="clear" w:color="auto" w:fill="auto"/>
          </w:tcPr>
          <w:p w14:paraId="176F149F" w14:textId="77777777" w:rsidR="00E51450" w:rsidRPr="003A0A22" w:rsidRDefault="00E51450" w:rsidP="00122646">
            <w:pPr>
              <w:suppressAutoHyphens w:val="0"/>
              <w:spacing w:before="40" w:after="40" w:line="220" w:lineRule="exact"/>
              <w:rPr>
                <w:sz w:val="18"/>
              </w:rPr>
            </w:pPr>
            <w:r w:rsidRPr="003A0A22">
              <w:rPr>
                <w:sz w:val="18"/>
              </w:rPr>
              <w:t xml:space="preserve">Дома-интернаты общего типа для престарелых и инвалидов «Саховат» </w:t>
            </w:r>
          </w:p>
        </w:tc>
        <w:tc>
          <w:tcPr>
            <w:tcW w:w="1984" w:type="dxa"/>
            <w:shd w:val="clear" w:color="auto" w:fill="auto"/>
            <w:vAlign w:val="bottom"/>
          </w:tcPr>
          <w:p w14:paraId="1B76CBEA" w14:textId="77777777" w:rsidR="00E51450" w:rsidRPr="003A0A22" w:rsidRDefault="00E51450" w:rsidP="00122646">
            <w:pPr>
              <w:suppressAutoHyphens w:val="0"/>
              <w:spacing w:before="40" w:after="40" w:line="220" w:lineRule="exact"/>
              <w:jc w:val="right"/>
              <w:rPr>
                <w:sz w:val="18"/>
              </w:rPr>
            </w:pPr>
            <w:r w:rsidRPr="003A0A22">
              <w:rPr>
                <w:sz w:val="18"/>
              </w:rPr>
              <w:t>6</w:t>
            </w:r>
          </w:p>
        </w:tc>
        <w:tc>
          <w:tcPr>
            <w:tcW w:w="1700" w:type="dxa"/>
            <w:shd w:val="clear" w:color="auto" w:fill="auto"/>
            <w:vAlign w:val="bottom"/>
          </w:tcPr>
          <w:p w14:paraId="377993AB" w14:textId="77777777" w:rsidR="00E51450" w:rsidRPr="003A0A22" w:rsidRDefault="00E51450" w:rsidP="00122646">
            <w:pPr>
              <w:suppressAutoHyphens w:val="0"/>
              <w:spacing w:before="40" w:after="40" w:line="220" w:lineRule="exact"/>
              <w:jc w:val="right"/>
              <w:rPr>
                <w:sz w:val="18"/>
              </w:rPr>
            </w:pPr>
            <w:r w:rsidRPr="003A0A22">
              <w:rPr>
                <w:sz w:val="18"/>
              </w:rPr>
              <w:t>672</w:t>
            </w:r>
          </w:p>
        </w:tc>
      </w:tr>
      <w:tr w:rsidR="00E51450" w:rsidRPr="003A0A22" w14:paraId="65FA3297" w14:textId="77777777" w:rsidTr="00122646">
        <w:tc>
          <w:tcPr>
            <w:tcW w:w="3686" w:type="dxa"/>
            <w:shd w:val="clear" w:color="auto" w:fill="auto"/>
          </w:tcPr>
          <w:p w14:paraId="2B3CAD9E" w14:textId="77777777" w:rsidR="00E51450" w:rsidRPr="003A0A22" w:rsidRDefault="00E51450" w:rsidP="00122646">
            <w:pPr>
              <w:suppressAutoHyphens w:val="0"/>
              <w:spacing w:before="40" w:after="40" w:line="220" w:lineRule="exact"/>
              <w:rPr>
                <w:sz w:val="18"/>
              </w:rPr>
            </w:pPr>
            <w:r w:rsidRPr="003A0A22">
              <w:rPr>
                <w:sz w:val="18"/>
              </w:rPr>
              <w:t xml:space="preserve">Дома-интернаты для больных психическими расстройствами взрослых и детей «Мурувват» </w:t>
            </w:r>
          </w:p>
        </w:tc>
        <w:tc>
          <w:tcPr>
            <w:tcW w:w="1984" w:type="dxa"/>
            <w:shd w:val="clear" w:color="auto" w:fill="auto"/>
            <w:vAlign w:val="bottom"/>
          </w:tcPr>
          <w:p w14:paraId="51DD58D2" w14:textId="77777777" w:rsidR="00E51450" w:rsidRPr="003A0A22" w:rsidRDefault="00E51450" w:rsidP="00122646">
            <w:pPr>
              <w:suppressAutoHyphens w:val="0"/>
              <w:spacing w:before="40" w:after="40" w:line="220" w:lineRule="exact"/>
              <w:jc w:val="right"/>
              <w:rPr>
                <w:sz w:val="18"/>
              </w:rPr>
            </w:pPr>
            <w:r w:rsidRPr="003A0A22">
              <w:rPr>
                <w:sz w:val="18"/>
              </w:rPr>
              <w:t>26</w:t>
            </w:r>
          </w:p>
        </w:tc>
        <w:tc>
          <w:tcPr>
            <w:tcW w:w="1700" w:type="dxa"/>
            <w:shd w:val="clear" w:color="auto" w:fill="auto"/>
            <w:vAlign w:val="bottom"/>
          </w:tcPr>
          <w:p w14:paraId="33A542A3" w14:textId="77777777" w:rsidR="00E51450" w:rsidRPr="003A0A22" w:rsidRDefault="00E51450" w:rsidP="00122646">
            <w:pPr>
              <w:suppressAutoHyphens w:val="0"/>
              <w:spacing w:before="40" w:after="40" w:line="220" w:lineRule="exact"/>
              <w:jc w:val="right"/>
              <w:rPr>
                <w:sz w:val="18"/>
              </w:rPr>
            </w:pPr>
            <w:r w:rsidRPr="003A0A22">
              <w:rPr>
                <w:sz w:val="18"/>
              </w:rPr>
              <w:t>7</w:t>
            </w:r>
            <w:r>
              <w:rPr>
                <w:sz w:val="18"/>
              </w:rPr>
              <w:t> </w:t>
            </w:r>
            <w:r w:rsidRPr="003A0A22">
              <w:rPr>
                <w:sz w:val="18"/>
              </w:rPr>
              <w:t>317</w:t>
            </w:r>
          </w:p>
        </w:tc>
      </w:tr>
      <w:tr w:rsidR="00E51450" w:rsidRPr="003A0A22" w14:paraId="0B4DAEEA" w14:textId="77777777" w:rsidTr="00122646">
        <w:tc>
          <w:tcPr>
            <w:tcW w:w="3686" w:type="dxa"/>
            <w:shd w:val="clear" w:color="auto" w:fill="auto"/>
          </w:tcPr>
          <w:p w14:paraId="4A73C0B8" w14:textId="77777777" w:rsidR="00E51450" w:rsidRPr="003A0A22" w:rsidRDefault="00E51450" w:rsidP="00122646">
            <w:pPr>
              <w:suppressAutoHyphens w:val="0"/>
              <w:spacing w:before="40" w:after="40" w:line="220" w:lineRule="exact"/>
              <w:rPr>
                <w:sz w:val="18"/>
              </w:rPr>
            </w:pPr>
            <w:r w:rsidRPr="003A0A22">
              <w:rPr>
                <w:sz w:val="18"/>
              </w:rPr>
              <w:t xml:space="preserve">Дома-интернаты для больных психическими расстройствами взрослых «Мурувват» </w:t>
            </w:r>
          </w:p>
        </w:tc>
        <w:tc>
          <w:tcPr>
            <w:tcW w:w="1984" w:type="dxa"/>
            <w:shd w:val="clear" w:color="auto" w:fill="auto"/>
            <w:vAlign w:val="bottom"/>
          </w:tcPr>
          <w:p w14:paraId="55B521F8" w14:textId="77777777" w:rsidR="00E51450" w:rsidRPr="003A0A22" w:rsidRDefault="00E51450" w:rsidP="00122646">
            <w:pPr>
              <w:suppressAutoHyphens w:val="0"/>
              <w:spacing w:before="40" w:after="40" w:line="220" w:lineRule="exact"/>
              <w:jc w:val="right"/>
              <w:rPr>
                <w:sz w:val="18"/>
              </w:rPr>
            </w:pPr>
            <w:r w:rsidRPr="003A0A22">
              <w:rPr>
                <w:sz w:val="18"/>
              </w:rPr>
              <w:t>20</w:t>
            </w:r>
          </w:p>
        </w:tc>
        <w:tc>
          <w:tcPr>
            <w:tcW w:w="1700" w:type="dxa"/>
            <w:shd w:val="clear" w:color="auto" w:fill="auto"/>
            <w:vAlign w:val="bottom"/>
          </w:tcPr>
          <w:p w14:paraId="20E4F9BE" w14:textId="77777777" w:rsidR="00E51450" w:rsidRPr="003A0A22" w:rsidRDefault="00E51450" w:rsidP="00122646">
            <w:pPr>
              <w:suppressAutoHyphens w:val="0"/>
              <w:spacing w:before="40" w:after="40" w:line="220" w:lineRule="exact"/>
              <w:jc w:val="right"/>
              <w:rPr>
                <w:sz w:val="18"/>
              </w:rPr>
            </w:pPr>
            <w:r w:rsidRPr="003A0A22">
              <w:rPr>
                <w:sz w:val="18"/>
              </w:rPr>
              <w:t>5</w:t>
            </w:r>
            <w:r>
              <w:rPr>
                <w:sz w:val="18"/>
              </w:rPr>
              <w:t> </w:t>
            </w:r>
            <w:r w:rsidRPr="003A0A22">
              <w:rPr>
                <w:sz w:val="18"/>
              </w:rPr>
              <w:t>549</w:t>
            </w:r>
          </w:p>
        </w:tc>
      </w:tr>
      <w:tr w:rsidR="00E51450" w:rsidRPr="003A0A22" w14:paraId="29263F40" w14:textId="77777777" w:rsidTr="00122646">
        <w:tc>
          <w:tcPr>
            <w:tcW w:w="3686" w:type="dxa"/>
            <w:tcBorders>
              <w:bottom w:val="single" w:sz="12" w:space="0" w:color="auto"/>
            </w:tcBorders>
            <w:shd w:val="clear" w:color="auto" w:fill="auto"/>
          </w:tcPr>
          <w:p w14:paraId="3E3C0606" w14:textId="77777777" w:rsidR="00E51450" w:rsidRPr="003A0A22" w:rsidRDefault="00E51450" w:rsidP="00122646">
            <w:pPr>
              <w:suppressAutoHyphens w:val="0"/>
              <w:spacing w:before="40" w:after="40" w:line="220" w:lineRule="exact"/>
              <w:rPr>
                <w:sz w:val="18"/>
              </w:rPr>
            </w:pPr>
            <w:r w:rsidRPr="003A0A22">
              <w:rPr>
                <w:sz w:val="18"/>
              </w:rPr>
              <w:t xml:space="preserve">Дома-интернаты для больных психическими расстройствами детей «Мурувват» </w:t>
            </w:r>
          </w:p>
        </w:tc>
        <w:tc>
          <w:tcPr>
            <w:tcW w:w="1984" w:type="dxa"/>
            <w:tcBorders>
              <w:bottom w:val="single" w:sz="12" w:space="0" w:color="auto"/>
            </w:tcBorders>
            <w:shd w:val="clear" w:color="auto" w:fill="auto"/>
            <w:vAlign w:val="bottom"/>
          </w:tcPr>
          <w:p w14:paraId="1FBFE4CE" w14:textId="77777777" w:rsidR="00E51450" w:rsidRPr="003A0A22" w:rsidRDefault="00E51450" w:rsidP="00122646">
            <w:pPr>
              <w:suppressAutoHyphens w:val="0"/>
              <w:spacing w:before="40" w:after="40" w:line="220" w:lineRule="exact"/>
              <w:jc w:val="right"/>
              <w:rPr>
                <w:sz w:val="18"/>
              </w:rPr>
            </w:pPr>
            <w:r w:rsidRPr="003A0A22">
              <w:rPr>
                <w:sz w:val="18"/>
              </w:rPr>
              <w:t>6</w:t>
            </w:r>
          </w:p>
        </w:tc>
        <w:tc>
          <w:tcPr>
            <w:tcW w:w="1700" w:type="dxa"/>
            <w:tcBorders>
              <w:bottom w:val="single" w:sz="12" w:space="0" w:color="auto"/>
            </w:tcBorders>
            <w:shd w:val="clear" w:color="auto" w:fill="auto"/>
            <w:vAlign w:val="bottom"/>
          </w:tcPr>
          <w:p w14:paraId="1FB97766" w14:textId="77777777" w:rsidR="00E51450" w:rsidRPr="003A0A22" w:rsidRDefault="00E51450" w:rsidP="00122646">
            <w:pPr>
              <w:suppressAutoHyphens w:val="0"/>
              <w:spacing w:before="40" w:after="40" w:line="220" w:lineRule="exact"/>
              <w:jc w:val="right"/>
              <w:rPr>
                <w:sz w:val="18"/>
              </w:rPr>
            </w:pPr>
            <w:r w:rsidRPr="003A0A22">
              <w:rPr>
                <w:sz w:val="18"/>
              </w:rPr>
              <w:t>1</w:t>
            </w:r>
            <w:r>
              <w:rPr>
                <w:sz w:val="18"/>
              </w:rPr>
              <w:t> </w:t>
            </w:r>
            <w:r w:rsidRPr="003A0A22">
              <w:rPr>
                <w:sz w:val="18"/>
              </w:rPr>
              <w:t>768</w:t>
            </w:r>
          </w:p>
        </w:tc>
      </w:tr>
    </w:tbl>
    <w:p w14:paraId="3B5540C2" w14:textId="77777777" w:rsidR="00E51450" w:rsidRPr="00DD519D" w:rsidRDefault="00E51450" w:rsidP="00E51450">
      <w:pPr>
        <w:pStyle w:val="SingleTxtG"/>
        <w:spacing w:before="120"/>
      </w:pPr>
      <w:r w:rsidRPr="00DD519D">
        <w:t>250.</w:t>
      </w:r>
      <w:r w:rsidRPr="00DD519D">
        <w:tab/>
        <w:t>В 2017 году без попечения родителей осталось 9223 человека.</w:t>
      </w:r>
    </w:p>
    <w:p w14:paraId="50A22965" w14:textId="77777777" w:rsidR="00E51450" w:rsidRPr="00DD519D" w:rsidRDefault="00E51450" w:rsidP="00E51450">
      <w:pPr>
        <w:pStyle w:val="H23G"/>
      </w:pPr>
      <w:r>
        <w:tab/>
      </w:r>
      <w:r>
        <w:tab/>
      </w:r>
      <w:r w:rsidRPr="00DD519D">
        <w:t>Устройство детей в возрасте до 18 лет, оставшихся без попечения родителей в</w:t>
      </w:r>
      <w:r>
        <w:t> </w:t>
      </w:r>
      <w:r w:rsidRPr="00DD519D">
        <w:t>2017 году</w:t>
      </w:r>
    </w:p>
    <w:tbl>
      <w:tblPr>
        <w:tblW w:w="7370" w:type="dxa"/>
        <w:tblInd w:w="1134" w:type="dxa"/>
        <w:tblLayout w:type="fixed"/>
        <w:tblCellMar>
          <w:left w:w="0" w:type="dxa"/>
          <w:right w:w="0" w:type="dxa"/>
        </w:tblCellMar>
        <w:tblLook w:val="0000" w:firstRow="0" w:lastRow="0" w:firstColumn="0" w:lastColumn="0" w:noHBand="0" w:noVBand="0"/>
      </w:tblPr>
      <w:tblGrid>
        <w:gridCol w:w="6134"/>
        <w:gridCol w:w="1236"/>
      </w:tblGrid>
      <w:tr w:rsidR="00E51450" w:rsidRPr="006404AF" w14:paraId="389603BD" w14:textId="77777777" w:rsidTr="00122646">
        <w:trPr>
          <w:tblHeader/>
        </w:trPr>
        <w:tc>
          <w:tcPr>
            <w:tcW w:w="7370" w:type="dxa"/>
            <w:gridSpan w:val="2"/>
            <w:tcBorders>
              <w:top w:val="single" w:sz="4" w:space="0" w:color="auto"/>
              <w:bottom w:val="single" w:sz="12" w:space="0" w:color="auto"/>
            </w:tcBorders>
            <w:shd w:val="clear" w:color="auto" w:fill="auto"/>
            <w:vAlign w:val="bottom"/>
          </w:tcPr>
          <w:p w14:paraId="781AD623" w14:textId="77777777" w:rsidR="00E51450" w:rsidRPr="006404AF" w:rsidRDefault="00E51450" w:rsidP="0049097B">
            <w:pPr>
              <w:spacing w:before="80" w:after="80" w:line="200" w:lineRule="exact"/>
              <w:jc w:val="right"/>
              <w:rPr>
                <w:i/>
                <w:sz w:val="16"/>
              </w:rPr>
            </w:pPr>
            <w:r w:rsidRPr="006404AF">
              <w:rPr>
                <w:i/>
                <w:sz w:val="16"/>
              </w:rPr>
              <w:t xml:space="preserve">Всего, человек </w:t>
            </w:r>
          </w:p>
        </w:tc>
      </w:tr>
      <w:tr w:rsidR="00E51450" w:rsidRPr="006404AF" w14:paraId="21111A93" w14:textId="77777777" w:rsidTr="00122646">
        <w:tc>
          <w:tcPr>
            <w:tcW w:w="6134" w:type="dxa"/>
            <w:tcBorders>
              <w:top w:val="single" w:sz="12" w:space="0" w:color="auto"/>
            </w:tcBorders>
            <w:shd w:val="clear" w:color="auto" w:fill="auto"/>
          </w:tcPr>
          <w:p w14:paraId="6E1A296C" w14:textId="77777777" w:rsidR="00E51450" w:rsidRPr="006404AF" w:rsidRDefault="00E51450" w:rsidP="0049097B">
            <w:pPr>
              <w:spacing w:before="40" w:after="40" w:line="220" w:lineRule="exact"/>
              <w:rPr>
                <w:sz w:val="18"/>
              </w:rPr>
            </w:pPr>
            <w:r w:rsidRPr="006404AF">
              <w:rPr>
                <w:bCs/>
                <w:sz w:val="18"/>
              </w:rPr>
              <w:t xml:space="preserve">Численность детей, выявленных и учтенных за 2017 год </w:t>
            </w:r>
          </w:p>
        </w:tc>
        <w:tc>
          <w:tcPr>
            <w:tcW w:w="1236" w:type="dxa"/>
            <w:tcBorders>
              <w:top w:val="single" w:sz="12" w:space="0" w:color="auto"/>
            </w:tcBorders>
            <w:shd w:val="clear" w:color="auto" w:fill="auto"/>
          </w:tcPr>
          <w:p w14:paraId="7CB4042D" w14:textId="77777777" w:rsidR="00E51450" w:rsidRPr="006404AF" w:rsidRDefault="00E51450" w:rsidP="0049097B">
            <w:pPr>
              <w:spacing w:before="40" w:after="40" w:line="220" w:lineRule="exact"/>
              <w:jc w:val="right"/>
              <w:rPr>
                <w:sz w:val="18"/>
              </w:rPr>
            </w:pPr>
            <w:r w:rsidRPr="006404AF">
              <w:rPr>
                <w:bCs/>
                <w:sz w:val="18"/>
              </w:rPr>
              <w:t>9</w:t>
            </w:r>
            <w:r>
              <w:rPr>
                <w:bCs/>
                <w:sz w:val="18"/>
              </w:rPr>
              <w:t> </w:t>
            </w:r>
            <w:r w:rsidRPr="006404AF">
              <w:rPr>
                <w:bCs/>
                <w:sz w:val="18"/>
              </w:rPr>
              <w:t>223</w:t>
            </w:r>
          </w:p>
        </w:tc>
      </w:tr>
      <w:tr w:rsidR="00E51450" w:rsidRPr="006404AF" w14:paraId="001A895D" w14:textId="77777777" w:rsidTr="00122646">
        <w:tc>
          <w:tcPr>
            <w:tcW w:w="6134" w:type="dxa"/>
            <w:shd w:val="clear" w:color="auto" w:fill="auto"/>
          </w:tcPr>
          <w:p w14:paraId="2835465B" w14:textId="77777777" w:rsidR="00E51450" w:rsidRPr="006404AF" w:rsidRDefault="00E51450" w:rsidP="0049097B">
            <w:pPr>
              <w:spacing w:before="40" w:after="40" w:line="220" w:lineRule="exact"/>
              <w:rPr>
                <w:sz w:val="18"/>
              </w:rPr>
            </w:pPr>
            <w:r w:rsidRPr="006404AF">
              <w:rPr>
                <w:sz w:val="18"/>
              </w:rPr>
              <w:t xml:space="preserve">Из общей численности детей устроено за год </w:t>
            </w:r>
          </w:p>
        </w:tc>
        <w:tc>
          <w:tcPr>
            <w:tcW w:w="1236" w:type="dxa"/>
            <w:shd w:val="clear" w:color="auto" w:fill="auto"/>
          </w:tcPr>
          <w:p w14:paraId="1ED8D971" w14:textId="77777777" w:rsidR="00E51450" w:rsidRPr="006404AF" w:rsidRDefault="00E51450" w:rsidP="0049097B">
            <w:pPr>
              <w:spacing w:before="40" w:after="40" w:line="220" w:lineRule="exact"/>
              <w:jc w:val="right"/>
              <w:rPr>
                <w:sz w:val="18"/>
              </w:rPr>
            </w:pPr>
            <w:r w:rsidRPr="006404AF">
              <w:rPr>
                <w:sz w:val="18"/>
              </w:rPr>
              <w:t>9</w:t>
            </w:r>
            <w:r>
              <w:rPr>
                <w:sz w:val="18"/>
              </w:rPr>
              <w:t> </w:t>
            </w:r>
            <w:r w:rsidRPr="006404AF">
              <w:rPr>
                <w:sz w:val="18"/>
              </w:rPr>
              <w:t>223</w:t>
            </w:r>
          </w:p>
        </w:tc>
      </w:tr>
      <w:tr w:rsidR="00E51450" w:rsidRPr="006404AF" w14:paraId="4B0A82D9" w14:textId="77777777" w:rsidTr="00122646">
        <w:tc>
          <w:tcPr>
            <w:tcW w:w="7370" w:type="dxa"/>
            <w:gridSpan w:val="2"/>
            <w:shd w:val="clear" w:color="auto" w:fill="auto"/>
          </w:tcPr>
          <w:p w14:paraId="151468F0" w14:textId="77777777" w:rsidR="00E51450" w:rsidRPr="00DA082C" w:rsidRDefault="00E51450" w:rsidP="0049097B">
            <w:pPr>
              <w:spacing w:before="40" w:after="40" w:line="220" w:lineRule="exact"/>
              <w:rPr>
                <w:i/>
                <w:iCs/>
                <w:sz w:val="18"/>
              </w:rPr>
            </w:pPr>
            <w:r w:rsidRPr="00DA082C">
              <w:rPr>
                <w:i/>
                <w:iCs/>
                <w:sz w:val="18"/>
              </w:rPr>
              <w:t xml:space="preserve">в том числе: </w:t>
            </w:r>
          </w:p>
        </w:tc>
      </w:tr>
      <w:tr w:rsidR="00E51450" w:rsidRPr="006404AF" w14:paraId="52B67D5F" w14:textId="77777777" w:rsidTr="00122646">
        <w:tc>
          <w:tcPr>
            <w:tcW w:w="6134" w:type="dxa"/>
            <w:shd w:val="clear" w:color="auto" w:fill="auto"/>
          </w:tcPr>
          <w:p w14:paraId="6D4AA7DC" w14:textId="77777777" w:rsidR="00E51450" w:rsidRPr="006404AF" w:rsidRDefault="00E51450" w:rsidP="0049097B">
            <w:pPr>
              <w:spacing w:before="40" w:after="40" w:line="220" w:lineRule="exact"/>
              <w:rPr>
                <w:sz w:val="18"/>
              </w:rPr>
            </w:pPr>
            <w:r w:rsidRPr="006404AF">
              <w:rPr>
                <w:sz w:val="18"/>
              </w:rPr>
              <w:t xml:space="preserve">в дома ребенка </w:t>
            </w:r>
          </w:p>
        </w:tc>
        <w:tc>
          <w:tcPr>
            <w:tcW w:w="1236" w:type="dxa"/>
            <w:shd w:val="clear" w:color="auto" w:fill="auto"/>
          </w:tcPr>
          <w:p w14:paraId="64169DF4" w14:textId="77777777" w:rsidR="00E51450" w:rsidRPr="006404AF" w:rsidRDefault="00E51450" w:rsidP="0049097B">
            <w:pPr>
              <w:spacing w:before="40" w:after="40" w:line="220" w:lineRule="exact"/>
              <w:jc w:val="right"/>
              <w:rPr>
                <w:sz w:val="18"/>
              </w:rPr>
            </w:pPr>
            <w:r w:rsidRPr="006404AF">
              <w:rPr>
                <w:sz w:val="18"/>
              </w:rPr>
              <w:t>406</w:t>
            </w:r>
          </w:p>
        </w:tc>
      </w:tr>
      <w:tr w:rsidR="00E51450" w:rsidRPr="006404AF" w14:paraId="23AFEFC5" w14:textId="77777777" w:rsidTr="00122646">
        <w:tc>
          <w:tcPr>
            <w:tcW w:w="6134" w:type="dxa"/>
            <w:shd w:val="clear" w:color="auto" w:fill="auto"/>
          </w:tcPr>
          <w:p w14:paraId="3DF47649" w14:textId="77777777" w:rsidR="00E51450" w:rsidRPr="006404AF" w:rsidRDefault="00E51450" w:rsidP="0049097B">
            <w:pPr>
              <w:spacing w:before="40" w:after="40" w:line="220" w:lineRule="exact"/>
              <w:rPr>
                <w:sz w:val="18"/>
              </w:rPr>
            </w:pPr>
            <w:r w:rsidRPr="006404AF">
              <w:rPr>
                <w:sz w:val="18"/>
              </w:rPr>
              <w:t xml:space="preserve">в дома «Мехрибонлик» </w:t>
            </w:r>
          </w:p>
        </w:tc>
        <w:tc>
          <w:tcPr>
            <w:tcW w:w="1236" w:type="dxa"/>
            <w:shd w:val="clear" w:color="auto" w:fill="auto"/>
          </w:tcPr>
          <w:p w14:paraId="666AA103" w14:textId="77777777" w:rsidR="00E51450" w:rsidRPr="006404AF" w:rsidRDefault="00E51450" w:rsidP="0049097B">
            <w:pPr>
              <w:spacing w:before="40" w:after="40" w:line="220" w:lineRule="exact"/>
              <w:jc w:val="right"/>
              <w:rPr>
                <w:sz w:val="18"/>
              </w:rPr>
            </w:pPr>
            <w:r w:rsidRPr="006404AF">
              <w:rPr>
                <w:sz w:val="18"/>
              </w:rPr>
              <w:t>492</w:t>
            </w:r>
          </w:p>
        </w:tc>
      </w:tr>
      <w:tr w:rsidR="00E51450" w:rsidRPr="006404AF" w14:paraId="771253A5" w14:textId="77777777" w:rsidTr="00122646">
        <w:tc>
          <w:tcPr>
            <w:tcW w:w="6134" w:type="dxa"/>
            <w:shd w:val="clear" w:color="auto" w:fill="auto"/>
          </w:tcPr>
          <w:p w14:paraId="2F8E1FD3" w14:textId="77777777" w:rsidR="00E51450" w:rsidRPr="006404AF" w:rsidRDefault="00E51450" w:rsidP="0049097B">
            <w:pPr>
              <w:spacing w:before="40" w:after="40" w:line="220" w:lineRule="exact"/>
              <w:rPr>
                <w:sz w:val="18"/>
              </w:rPr>
            </w:pPr>
            <w:r w:rsidRPr="006404AF">
              <w:rPr>
                <w:sz w:val="18"/>
              </w:rPr>
              <w:t xml:space="preserve">в детские городки </w:t>
            </w:r>
          </w:p>
        </w:tc>
        <w:tc>
          <w:tcPr>
            <w:tcW w:w="1236" w:type="dxa"/>
            <w:shd w:val="clear" w:color="auto" w:fill="auto"/>
          </w:tcPr>
          <w:p w14:paraId="7A67B186" w14:textId="77777777" w:rsidR="00E51450" w:rsidRPr="006404AF" w:rsidRDefault="00E51450" w:rsidP="0049097B">
            <w:pPr>
              <w:spacing w:before="40" w:after="40" w:line="220" w:lineRule="exact"/>
              <w:jc w:val="right"/>
              <w:rPr>
                <w:sz w:val="18"/>
              </w:rPr>
            </w:pPr>
            <w:r w:rsidRPr="006404AF">
              <w:rPr>
                <w:sz w:val="18"/>
              </w:rPr>
              <w:t>61</w:t>
            </w:r>
          </w:p>
        </w:tc>
      </w:tr>
      <w:tr w:rsidR="00E51450" w:rsidRPr="006404AF" w14:paraId="46ED7840" w14:textId="77777777" w:rsidTr="00122646">
        <w:tc>
          <w:tcPr>
            <w:tcW w:w="6134" w:type="dxa"/>
            <w:shd w:val="clear" w:color="auto" w:fill="auto"/>
          </w:tcPr>
          <w:p w14:paraId="151FC56C" w14:textId="77777777" w:rsidR="00E51450" w:rsidRPr="006404AF" w:rsidRDefault="00E51450" w:rsidP="0049097B">
            <w:pPr>
              <w:spacing w:before="40" w:after="40" w:line="220" w:lineRule="exact"/>
              <w:rPr>
                <w:sz w:val="18"/>
              </w:rPr>
            </w:pPr>
            <w:r w:rsidRPr="006404AF">
              <w:rPr>
                <w:sz w:val="18"/>
              </w:rPr>
              <w:t xml:space="preserve">в </w:t>
            </w:r>
            <w:r>
              <w:rPr>
                <w:sz w:val="18"/>
              </w:rPr>
              <w:t>«</w:t>
            </w:r>
            <w:r w:rsidRPr="006404AF">
              <w:rPr>
                <w:sz w:val="18"/>
              </w:rPr>
              <w:t>SOS-детские деревни Узбекистана</w:t>
            </w:r>
            <w:r>
              <w:rPr>
                <w:sz w:val="18"/>
              </w:rPr>
              <w:t>»</w:t>
            </w:r>
            <w:r w:rsidRPr="006404AF">
              <w:rPr>
                <w:sz w:val="18"/>
              </w:rPr>
              <w:t xml:space="preserve"> </w:t>
            </w:r>
          </w:p>
        </w:tc>
        <w:tc>
          <w:tcPr>
            <w:tcW w:w="1236" w:type="dxa"/>
            <w:shd w:val="clear" w:color="auto" w:fill="auto"/>
          </w:tcPr>
          <w:p w14:paraId="7EE58A09" w14:textId="77777777" w:rsidR="00E51450" w:rsidRPr="006404AF" w:rsidRDefault="00E51450" w:rsidP="0049097B">
            <w:pPr>
              <w:spacing w:before="40" w:after="40" w:line="220" w:lineRule="exact"/>
              <w:jc w:val="right"/>
              <w:rPr>
                <w:sz w:val="18"/>
              </w:rPr>
            </w:pPr>
            <w:r w:rsidRPr="006404AF">
              <w:rPr>
                <w:sz w:val="18"/>
              </w:rPr>
              <w:t>11</w:t>
            </w:r>
          </w:p>
        </w:tc>
      </w:tr>
      <w:tr w:rsidR="00E51450" w:rsidRPr="006404AF" w14:paraId="2430B43F" w14:textId="77777777" w:rsidTr="00122646">
        <w:tc>
          <w:tcPr>
            <w:tcW w:w="6134" w:type="dxa"/>
            <w:shd w:val="clear" w:color="auto" w:fill="auto"/>
          </w:tcPr>
          <w:p w14:paraId="1F2B0831" w14:textId="77777777" w:rsidR="00E51450" w:rsidRPr="006404AF" w:rsidRDefault="00E51450" w:rsidP="0049097B">
            <w:pPr>
              <w:spacing w:before="40" w:after="40" w:line="220" w:lineRule="exact"/>
              <w:rPr>
                <w:sz w:val="18"/>
              </w:rPr>
            </w:pPr>
            <w:r w:rsidRPr="006404AF">
              <w:rPr>
                <w:sz w:val="18"/>
              </w:rPr>
              <w:t xml:space="preserve">в семейные детские дома </w:t>
            </w:r>
          </w:p>
        </w:tc>
        <w:tc>
          <w:tcPr>
            <w:tcW w:w="1236" w:type="dxa"/>
            <w:shd w:val="clear" w:color="auto" w:fill="auto"/>
          </w:tcPr>
          <w:p w14:paraId="50E60A94" w14:textId="77777777" w:rsidR="00E51450" w:rsidRPr="006404AF" w:rsidRDefault="00E51450" w:rsidP="0049097B">
            <w:pPr>
              <w:spacing w:before="40" w:after="40" w:line="220" w:lineRule="exact"/>
              <w:jc w:val="right"/>
              <w:rPr>
                <w:sz w:val="18"/>
              </w:rPr>
            </w:pPr>
            <w:r w:rsidRPr="006404AF">
              <w:rPr>
                <w:sz w:val="18"/>
              </w:rPr>
              <w:t>5</w:t>
            </w:r>
          </w:p>
        </w:tc>
      </w:tr>
      <w:tr w:rsidR="00E51450" w:rsidRPr="006404AF" w14:paraId="72B7207E" w14:textId="77777777" w:rsidTr="00122646">
        <w:tc>
          <w:tcPr>
            <w:tcW w:w="6134" w:type="dxa"/>
            <w:shd w:val="clear" w:color="auto" w:fill="auto"/>
          </w:tcPr>
          <w:p w14:paraId="7B7F9E9D" w14:textId="77777777" w:rsidR="00E51450" w:rsidRPr="006404AF" w:rsidRDefault="00E51450" w:rsidP="0049097B">
            <w:pPr>
              <w:spacing w:before="40" w:after="40" w:line="220" w:lineRule="exact"/>
              <w:rPr>
                <w:sz w:val="18"/>
              </w:rPr>
            </w:pPr>
            <w:r w:rsidRPr="006404AF">
              <w:rPr>
                <w:sz w:val="18"/>
              </w:rPr>
              <w:t xml:space="preserve">под опеку </w:t>
            </w:r>
          </w:p>
        </w:tc>
        <w:tc>
          <w:tcPr>
            <w:tcW w:w="1236" w:type="dxa"/>
            <w:shd w:val="clear" w:color="auto" w:fill="auto"/>
          </w:tcPr>
          <w:p w14:paraId="69F4E30C" w14:textId="77777777" w:rsidR="00E51450" w:rsidRPr="006404AF" w:rsidRDefault="00E51450" w:rsidP="0049097B">
            <w:pPr>
              <w:spacing w:before="40" w:after="40" w:line="220" w:lineRule="exact"/>
              <w:jc w:val="right"/>
              <w:rPr>
                <w:sz w:val="18"/>
              </w:rPr>
            </w:pPr>
            <w:r w:rsidRPr="006404AF">
              <w:rPr>
                <w:sz w:val="18"/>
              </w:rPr>
              <w:t>3</w:t>
            </w:r>
            <w:r>
              <w:rPr>
                <w:sz w:val="18"/>
              </w:rPr>
              <w:t> </w:t>
            </w:r>
            <w:r w:rsidRPr="006404AF">
              <w:rPr>
                <w:sz w:val="18"/>
              </w:rPr>
              <w:t>645</w:t>
            </w:r>
          </w:p>
        </w:tc>
      </w:tr>
      <w:tr w:rsidR="00E51450" w:rsidRPr="006404AF" w14:paraId="28BD2E56" w14:textId="77777777" w:rsidTr="00122646">
        <w:tc>
          <w:tcPr>
            <w:tcW w:w="6134" w:type="dxa"/>
            <w:shd w:val="clear" w:color="auto" w:fill="auto"/>
          </w:tcPr>
          <w:p w14:paraId="76667982" w14:textId="77777777" w:rsidR="00E51450" w:rsidRPr="006404AF" w:rsidRDefault="00E51450" w:rsidP="0049097B">
            <w:pPr>
              <w:spacing w:before="40" w:after="40" w:line="220" w:lineRule="exact"/>
              <w:rPr>
                <w:sz w:val="18"/>
              </w:rPr>
            </w:pPr>
            <w:r w:rsidRPr="006404AF">
              <w:rPr>
                <w:sz w:val="18"/>
              </w:rPr>
              <w:t xml:space="preserve">под попечительство </w:t>
            </w:r>
          </w:p>
        </w:tc>
        <w:tc>
          <w:tcPr>
            <w:tcW w:w="1236" w:type="dxa"/>
            <w:shd w:val="clear" w:color="auto" w:fill="auto"/>
          </w:tcPr>
          <w:p w14:paraId="54505441" w14:textId="77777777" w:rsidR="00E51450" w:rsidRPr="006404AF" w:rsidRDefault="00E51450" w:rsidP="0049097B">
            <w:pPr>
              <w:spacing w:before="40" w:after="40" w:line="220" w:lineRule="exact"/>
              <w:jc w:val="right"/>
              <w:rPr>
                <w:sz w:val="18"/>
              </w:rPr>
            </w:pPr>
            <w:r w:rsidRPr="006404AF">
              <w:rPr>
                <w:sz w:val="18"/>
              </w:rPr>
              <w:t>1</w:t>
            </w:r>
            <w:r>
              <w:rPr>
                <w:sz w:val="18"/>
              </w:rPr>
              <w:t> </w:t>
            </w:r>
            <w:r w:rsidRPr="006404AF">
              <w:rPr>
                <w:sz w:val="18"/>
              </w:rPr>
              <w:t>319</w:t>
            </w:r>
          </w:p>
        </w:tc>
      </w:tr>
      <w:tr w:rsidR="00E51450" w:rsidRPr="006404AF" w14:paraId="2F0C580A" w14:textId="77777777" w:rsidTr="00122646">
        <w:tc>
          <w:tcPr>
            <w:tcW w:w="6134" w:type="dxa"/>
            <w:shd w:val="clear" w:color="auto" w:fill="auto"/>
          </w:tcPr>
          <w:p w14:paraId="7CA76238" w14:textId="77777777" w:rsidR="00E51450" w:rsidRPr="006404AF" w:rsidRDefault="00E51450" w:rsidP="0049097B">
            <w:pPr>
              <w:spacing w:before="40" w:after="40" w:line="220" w:lineRule="exact"/>
              <w:rPr>
                <w:sz w:val="18"/>
              </w:rPr>
            </w:pPr>
            <w:r w:rsidRPr="006404AF">
              <w:rPr>
                <w:sz w:val="18"/>
              </w:rPr>
              <w:t xml:space="preserve">на воспитание семьи (патронат) </w:t>
            </w:r>
          </w:p>
        </w:tc>
        <w:tc>
          <w:tcPr>
            <w:tcW w:w="1236" w:type="dxa"/>
            <w:shd w:val="clear" w:color="auto" w:fill="auto"/>
          </w:tcPr>
          <w:p w14:paraId="3C6FFB66" w14:textId="77777777" w:rsidR="00E51450" w:rsidRPr="006404AF" w:rsidRDefault="00E51450" w:rsidP="0049097B">
            <w:pPr>
              <w:spacing w:before="40" w:after="40" w:line="220" w:lineRule="exact"/>
              <w:jc w:val="right"/>
              <w:rPr>
                <w:sz w:val="18"/>
              </w:rPr>
            </w:pPr>
            <w:r w:rsidRPr="006404AF">
              <w:rPr>
                <w:sz w:val="18"/>
              </w:rPr>
              <w:t>61</w:t>
            </w:r>
          </w:p>
        </w:tc>
      </w:tr>
      <w:tr w:rsidR="00E51450" w:rsidRPr="006404AF" w14:paraId="2B966DB4" w14:textId="77777777" w:rsidTr="00122646">
        <w:tc>
          <w:tcPr>
            <w:tcW w:w="6134" w:type="dxa"/>
            <w:shd w:val="clear" w:color="auto" w:fill="auto"/>
          </w:tcPr>
          <w:p w14:paraId="079A4543" w14:textId="77777777" w:rsidR="00E51450" w:rsidRPr="006404AF" w:rsidRDefault="00E51450" w:rsidP="0049097B">
            <w:pPr>
              <w:spacing w:before="40" w:after="40" w:line="220" w:lineRule="exact"/>
              <w:rPr>
                <w:sz w:val="18"/>
              </w:rPr>
            </w:pPr>
            <w:r w:rsidRPr="006404AF">
              <w:rPr>
                <w:sz w:val="18"/>
              </w:rPr>
              <w:t xml:space="preserve">на усыновление (удочерение) </w:t>
            </w:r>
          </w:p>
        </w:tc>
        <w:tc>
          <w:tcPr>
            <w:tcW w:w="1236" w:type="dxa"/>
            <w:shd w:val="clear" w:color="auto" w:fill="auto"/>
          </w:tcPr>
          <w:p w14:paraId="445FD5B6" w14:textId="77777777" w:rsidR="00E51450" w:rsidRPr="006404AF" w:rsidRDefault="00E51450" w:rsidP="0049097B">
            <w:pPr>
              <w:spacing w:before="40" w:after="40" w:line="220" w:lineRule="exact"/>
              <w:jc w:val="right"/>
              <w:rPr>
                <w:sz w:val="18"/>
              </w:rPr>
            </w:pPr>
            <w:r w:rsidRPr="006404AF">
              <w:rPr>
                <w:sz w:val="18"/>
              </w:rPr>
              <w:t>3</w:t>
            </w:r>
            <w:r>
              <w:rPr>
                <w:sz w:val="18"/>
              </w:rPr>
              <w:t> </w:t>
            </w:r>
            <w:r w:rsidRPr="006404AF">
              <w:rPr>
                <w:sz w:val="18"/>
              </w:rPr>
              <w:t>202</w:t>
            </w:r>
          </w:p>
        </w:tc>
      </w:tr>
      <w:tr w:rsidR="00E51450" w:rsidRPr="006404AF" w14:paraId="3B2FA446" w14:textId="77777777" w:rsidTr="00122646">
        <w:tc>
          <w:tcPr>
            <w:tcW w:w="6134" w:type="dxa"/>
            <w:tcBorders>
              <w:bottom w:val="single" w:sz="12" w:space="0" w:color="auto"/>
            </w:tcBorders>
            <w:shd w:val="clear" w:color="auto" w:fill="auto"/>
          </w:tcPr>
          <w:p w14:paraId="44FB49EA" w14:textId="77777777" w:rsidR="00E51450" w:rsidRPr="006404AF" w:rsidRDefault="00E51450" w:rsidP="0049097B">
            <w:pPr>
              <w:spacing w:before="40" w:after="40" w:line="220" w:lineRule="exact"/>
              <w:rPr>
                <w:sz w:val="18"/>
              </w:rPr>
            </w:pPr>
            <w:r w:rsidRPr="006404AF">
              <w:rPr>
                <w:sz w:val="18"/>
              </w:rPr>
              <w:t xml:space="preserve">устроены в профессиональные колледжи, высшие образовательные учреждения и другие учебно-воспитательные учреждения на полное государственное обеспечение </w:t>
            </w:r>
          </w:p>
        </w:tc>
        <w:tc>
          <w:tcPr>
            <w:tcW w:w="1236" w:type="dxa"/>
            <w:tcBorders>
              <w:bottom w:val="single" w:sz="12" w:space="0" w:color="auto"/>
            </w:tcBorders>
            <w:shd w:val="clear" w:color="auto" w:fill="auto"/>
            <w:vAlign w:val="bottom"/>
          </w:tcPr>
          <w:p w14:paraId="774F6055" w14:textId="77777777" w:rsidR="00E51450" w:rsidRPr="006404AF" w:rsidRDefault="00E51450" w:rsidP="0049097B">
            <w:pPr>
              <w:spacing w:before="40" w:after="40" w:line="220" w:lineRule="exact"/>
              <w:jc w:val="right"/>
              <w:rPr>
                <w:sz w:val="18"/>
              </w:rPr>
            </w:pPr>
            <w:r w:rsidRPr="006404AF">
              <w:rPr>
                <w:sz w:val="18"/>
              </w:rPr>
              <w:t>21</w:t>
            </w:r>
          </w:p>
        </w:tc>
      </w:tr>
    </w:tbl>
    <w:p w14:paraId="2DBDF3F6" w14:textId="77777777" w:rsidR="00E51450" w:rsidRPr="00DD519D" w:rsidRDefault="00E51450" w:rsidP="00E51450">
      <w:pPr>
        <w:pStyle w:val="SingleTxtG"/>
        <w:spacing w:before="120"/>
      </w:pPr>
      <w:r w:rsidRPr="00DD519D">
        <w:t>251.</w:t>
      </w:r>
      <w:r w:rsidRPr="00DD519D">
        <w:tab/>
        <w:t>В 2017 году наибольшее число детей, выявленных, как оставшиеся без попечения родителей</w:t>
      </w:r>
      <w:r>
        <w:t>,</w:t>
      </w:r>
      <w:r w:rsidRPr="00DD519D">
        <w:t xml:space="preserve"> приходится на Сам</w:t>
      </w:r>
      <w:bookmarkStart w:id="52" w:name="_GoBack"/>
      <w:bookmarkEnd w:id="52"/>
      <w:r w:rsidRPr="00DD519D">
        <w:t xml:space="preserve">аркандскую область </w:t>
      </w:r>
      <w:r>
        <w:t xml:space="preserve">⸻ </w:t>
      </w:r>
      <w:r w:rsidRPr="00DD519D">
        <w:t xml:space="preserve">1172 человека и </w:t>
      </w:r>
      <w:r w:rsidRPr="00DD519D">
        <w:lastRenderedPageBreak/>
        <w:t xml:space="preserve">Ташкентскую область </w:t>
      </w:r>
      <w:r>
        <w:t>⸻</w:t>
      </w:r>
      <w:r w:rsidRPr="00DD519D">
        <w:t xml:space="preserve"> 979 человек. Наименьшее число детей, выявленных, как оставшиеся без попечения родителей приходится на Джизакскую область</w:t>
      </w:r>
      <w:r>
        <w:t xml:space="preserve"> ⸻</w:t>
      </w:r>
      <w:r w:rsidRPr="00DD519D">
        <w:t xml:space="preserve"> 187</w:t>
      </w:r>
      <w:r>
        <w:t> </w:t>
      </w:r>
      <w:r w:rsidRPr="00DD519D">
        <w:t xml:space="preserve">человека и Навоийскую область </w:t>
      </w:r>
      <w:r>
        <w:t>⸻</w:t>
      </w:r>
      <w:r w:rsidRPr="00DD519D">
        <w:t xml:space="preserve"> 247 человек.</w:t>
      </w:r>
    </w:p>
    <w:p w14:paraId="6B44F8BC" w14:textId="77777777" w:rsidR="00E51450" w:rsidRPr="00DD519D" w:rsidRDefault="00E51450" w:rsidP="00E51450">
      <w:pPr>
        <w:pStyle w:val="SingleTxtG"/>
      </w:pPr>
      <w:r w:rsidRPr="00DD519D">
        <w:t>252.</w:t>
      </w:r>
      <w:r w:rsidRPr="00DD519D">
        <w:tab/>
        <w:t>В домах «Мехрибонлик», детских городках и Домах ребенка введены штатные единицы психолога. Обеспечивается выделение отдельных помещений в домах «Мехрибонлик» и детских городках, оборудованных необходимыми средствами связи, бесперебойное функционирование «телефонов-доверия» и свободный к ним доступ воспитанников.</w:t>
      </w:r>
    </w:p>
    <w:p w14:paraId="5007325E" w14:textId="77777777" w:rsidR="00E51450" w:rsidRPr="00DD519D" w:rsidRDefault="00E51450" w:rsidP="00E51450">
      <w:pPr>
        <w:pStyle w:val="SingleTxtG"/>
      </w:pPr>
      <w:r w:rsidRPr="00DD519D">
        <w:t>253.</w:t>
      </w:r>
      <w:r w:rsidRPr="00DD519D">
        <w:tab/>
        <w:t>Законодательством предусмотрено оснащение территории и помещений домов «Мехрибонлик», детских городков и домов ребенка камерами видеонаблюдения, предусмотрев возможность хранения видеозаписей в специальном архиве в течение не менее одного месяца.</w:t>
      </w:r>
    </w:p>
    <w:p w14:paraId="3F24138B" w14:textId="77777777" w:rsidR="00E51450" w:rsidRPr="00DD519D" w:rsidRDefault="00E51450" w:rsidP="00E51450">
      <w:pPr>
        <w:pStyle w:val="SingleTxtG"/>
      </w:pPr>
      <w:r w:rsidRPr="00DD519D">
        <w:t>254.</w:t>
      </w:r>
      <w:r w:rsidRPr="00DD519D">
        <w:tab/>
        <w:t>Предусматривается освобождение органов опеки и попечительства, домов «Мехрибонлик», детских городков, домов ребенка и других воспитательных учреждений для детей-сирот и детей, оставшихся без попечения родителей, от уплаты государственной пошлины и сборов.</w:t>
      </w:r>
    </w:p>
    <w:p w14:paraId="660E9BB4" w14:textId="77777777" w:rsidR="00E51450" w:rsidRPr="00DD519D" w:rsidRDefault="00E51450" w:rsidP="00E51450">
      <w:pPr>
        <w:pStyle w:val="H23G"/>
      </w:pPr>
      <w:r w:rsidRPr="00DD519D">
        <w:tab/>
      </w:r>
      <w:r w:rsidRPr="00DD519D">
        <w:tab/>
        <w:t>Уровень жизни (статья 27, пункты 1–3)</w:t>
      </w:r>
    </w:p>
    <w:p w14:paraId="59782AEC" w14:textId="77777777" w:rsidR="00E51450" w:rsidRPr="00DD519D" w:rsidRDefault="00E51450" w:rsidP="00E51450">
      <w:pPr>
        <w:pStyle w:val="SingleTxtG"/>
      </w:pPr>
      <w:r w:rsidRPr="00DD519D">
        <w:t>255.</w:t>
      </w:r>
      <w:r w:rsidRPr="00DD519D">
        <w:tab/>
        <w:t xml:space="preserve">Защита прав и интересов ребенка не может рассматриваться отдельно без защиты семьи, в которой он воспитывается, так как уровень жизни ребенка зависит от финансового благосостояния его семьи. </w:t>
      </w:r>
    </w:p>
    <w:p w14:paraId="7213741A" w14:textId="77777777" w:rsidR="00E51450" w:rsidRPr="00DD519D" w:rsidRDefault="00E51450" w:rsidP="00E51450">
      <w:pPr>
        <w:pStyle w:val="SingleTxtG"/>
      </w:pPr>
      <w:r w:rsidRPr="00DD519D">
        <w:t>256.</w:t>
      </w:r>
      <w:r w:rsidRPr="00DD519D">
        <w:tab/>
        <w:t xml:space="preserve">Государство ведет планомерную политику по повышению уровня жизни граждан, регулирует уровень социальной защиты населения через систему законодательных актов, определяет уровень прожиточного минимума и с учетом его устанавливает минимальные размеры оплаты труда, социальных выплат, страховых взносов и виды социальной помощи (льготы), координирует деятельность служб, задействованных в социальной защите. </w:t>
      </w:r>
    </w:p>
    <w:p w14:paraId="6F59F783" w14:textId="77777777" w:rsidR="00E51450" w:rsidRPr="00DD519D" w:rsidRDefault="00E51450" w:rsidP="00E51450">
      <w:pPr>
        <w:pStyle w:val="SingleTxtG"/>
      </w:pPr>
      <w:r w:rsidRPr="00DD519D">
        <w:t>257.</w:t>
      </w:r>
      <w:r w:rsidRPr="00DD519D">
        <w:tab/>
        <w:t>Социальная защита населения обеспечивается следующими видами социальной помощи: пенсии; пособия; льготы, преимущества и услуги; единовременная (несистематическая) материальная помощь.</w:t>
      </w:r>
    </w:p>
    <w:p w14:paraId="69795659" w14:textId="77777777" w:rsidR="00E51450" w:rsidRPr="00DD519D" w:rsidRDefault="00E51450" w:rsidP="00E51450">
      <w:pPr>
        <w:pStyle w:val="H23G"/>
      </w:pPr>
      <w:r>
        <w:tab/>
      </w:r>
      <w:r>
        <w:tab/>
      </w:r>
      <w:r w:rsidRPr="00DD519D">
        <w:t>Число лиц, получающих по видам пенсии и пособия, тыс. человек</w:t>
      </w:r>
    </w:p>
    <w:tbl>
      <w:tblPr>
        <w:tblW w:w="7370" w:type="dxa"/>
        <w:tblInd w:w="1134" w:type="dxa"/>
        <w:tblLayout w:type="fixed"/>
        <w:tblCellMar>
          <w:left w:w="0" w:type="dxa"/>
          <w:right w:w="0" w:type="dxa"/>
        </w:tblCellMar>
        <w:tblLook w:val="0000" w:firstRow="0" w:lastRow="0" w:firstColumn="0" w:lastColumn="0" w:noHBand="0" w:noVBand="0"/>
      </w:tblPr>
      <w:tblGrid>
        <w:gridCol w:w="4253"/>
        <w:gridCol w:w="1039"/>
        <w:gridCol w:w="1039"/>
        <w:gridCol w:w="1039"/>
      </w:tblGrid>
      <w:tr w:rsidR="00E51450" w:rsidRPr="00E0615C" w14:paraId="741C4E5A" w14:textId="77777777" w:rsidTr="00122646">
        <w:trPr>
          <w:tblHeader/>
        </w:trPr>
        <w:tc>
          <w:tcPr>
            <w:tcW w:w="4253" w:type="dxa"/>
            <w:tcBorders>
              <w:top w:val="single" w:sz="4" w:space="0" w:color="auto"/>
              <w:bottom w:val="single" w:sz="12" w:space="0" w:color="auto"/>
            </w:tcBorders>
            <w:shd w:val="clear" w:color="auto" w:fill="auto"/>
            <w:vAlign w:val="bottom"/>
          </w:tcPr>
          <w:p w14:paraId="6EF2749D" w14:textId="77777777" w:rsidR="00E51450" w:rsidRPr="00E0615C" w:rsidRDefault="00E51450" w:rsidP="00122646">
            <w:pPr>
              <w:suppressAutoHyphens w:val="0"/>
              <w:spacing w:before="80" w:after="80" w:line="200" w:lineRule="exact"/>
              <w:rPr>
                <w:i/>
                <w:sz w:val="16"/>
              </w:rPr>
            </w:pPr>
          </w:p>
        </w:tc>
        <w:tc>
          <w:tcPr>
            <w:tcW w:w="1039" w:type="dxa"/>
            <w:tcBorders>
              <w:top w:val="single" w:sz="4" w:space="0" w:color="auto"/>
              <w:bottom w:val="single" w:sz="12" w:space="0" w:color="auto"/>
            </w:tcBorders>
            <w:shd w:val="clear" w:color="auto" w:fill="auto"/>
            <w:vAlign w:val="bottom"/>
          </w:tcPr>
          <w:p w14:paraId="66709488" w14:textId="77777777" w:rsidR="00E51450" w:rsidRPr="00E0615C" w:rsidRDefault="00E51450" w:rsidP="00122646">
            <w:pPr>
              <w:suppressAutoHyphens w:val="0"/>
              <w:spacing w:before="80" w:after="80" w:line="200" w:lineRule="exact"/>
              <w:jc w:val="right"/>
              <w:rPr>
                <w:i/>
                <w:sz w:val="16"/>
              </w:rPr>
            </w:pPr>
            <w:r w:rsidRPr="00E0615C">
              <w:rPr>
                <w:i/>
                <w:sz w:val="16"/>
              </w:rPr>
              <w:t>2010</w:t>
            </w:r>
          </w:p>
        </w:tc>
        <w:tc>
          <w:tcPr>
            <w:tcW w:w="1039" w:type="dxa"/>
            <w:tcBorders>
              <w:top w:val="single" w:sz="4" w:space="0" w:color="auto"/>
              <w:bottom w:val="single" w:sz="12" w:space="0" w:color="auto"/>
            </w:tcBorders>
            <w:shd w:val="clear" w:color="auto" w:fill="auto"/>
            <w:vAlign w:val="bottom"/>
          </w:tcPr>
          <w:p w14:paraId="07FF1C05" w14:textId="77777777" w:rsidR="00E51450" w:rsidRPr="00E0615C" w:rsidRDefault="00E51450" w:rsidP="00122646">
            <w:pPr>
              <w:suppressAutoHyphens w:val="0"/>
              <w:spacing w:before="80" w:after="80" w:line="200" w:lineRule="exact"/>
              <w:jc w:val="right"/>
              <w:rPr>
                <w:i/>
                <w:sz w:val="16"/>
              </w:rPr>
            </w:pPr>
            <w:r w:rsidRPr="00E0615C">
              <w:rPr>
                <w:i/>
                <w:sz w:val="16"/>
              </w:rPr>
              <w:t>2015</w:t>
            </w:r>
          </w:p>
        </w:tc>
        <w:tc>
          <w:tcPr>
            <w:tcW w:w="1039" w:type="dxa"/>
            <w:tcBorders>
              <w:top w:val="single" w:sz="4" w:space="0" w:color="auto"/>
              <w:bottom w:val="single" w:sz="12" w:space="0" w:color="auto"/>
            </w:tcBorders>
            <w:shd w:val="clear" w:color="auto" w:fill="auto"/>
            <w:vAlign w:val="bottom"/>
          </w:tcPr>
          <w:p w14:paraId="60E2B3E5" w14:textId="77777777" w:rsidR="00E51450" w:rsidRPr="00E0615C" w:rsidRDefault="00E51450" w:rsidP="00122646">
            <w:pPr>
              <w:suppressAutoHyphens w:val="0"/>
              <w:spacing w:before="80" w:after="80" w:line="200" w:lineRule="exact"/>
              <w:jc w:val="right"/>
              <w:rPr>
                <w:i/>
                <w:sz w:val="16"/>
              </w:rPr>
            </w:pPr>
            <w:r w:rsidRPr="00E0615C">
              <w:rPr>
                <w:i/>
                <w:sz w:val="16"/>
              </w:rPr>
              <w:t>2017</w:t>
            </w:r>
          </w:p>
        </w:tc>
      </w:tr>
      <w:tr w:rsidR="00E51450" w:rsidRPr="00E0615C" w14:paraId="6EE95AEF" w14:textId="77777777" w:rsidTr="00122646">
        <w:tc>
          <w:tcPr>
            <w:tcW w:w="4253" w:type="dxa"/>
            <w:tcBorders>
              <w:top w:val="single" w:sz="12" w:space="0" w:color="auto"/>
            </w:tcBorders>
            <w:shd w:val="clear" w:color="auto" w:fill="auto"/>
          </w:tcPr>
          <w:p w14:paraId="7CF6BDB1" w14:textId="77777777" w:rsidR="00E51450" w:rsidRPr="00E0615C" w:rsidRDefault="00E51450" w:rsidP="00122646">
            <w:pPr>
              <w:suppressAutoHyphens w:val="0"/>
              <w:spacing w:before="40" w:after="40" w:line="220" w:lineRule="exact"/>
              <w:rPr>
                <w:sz w:val="18"/>
              </w:rPr>
            </w:pPr>
            <w:r w:rsidRPr="00E0615C">
              <w:rPr>
                <w:sz w:val="18"/>
              </w:rPr>
              <w:t xml:space="preserve">Число лиц, получающих пенсии и социальные пособия </w:t>
            </w:r>
          </w:p>
        </w:tc>
        <w:tc>
          <w:tcPr>
            <w:tcW w:w="1039" w:type="dxa"/>
            <w:tcBorders>
              <w:top w:val="single" w:sz="12" w:space="0" w:color="auto"/>
            </w:tcBorders>
            <w:shd w:val="clear" w:color="auto" w:fill="auto"/>
            <w:vAlign w:val="bottom"/>
          </w:tcPr>
          <w:p w14:paraId="20D817D4" w14:textId="77777777" w:rsidR="00E51450" w:rsidRPr="00E0615C" w:rsidRDefault="00E51450" w:rsidP="00122646">
            <w:pPr>
              <w:suppressAutoHyphens w:val="0"/>
              <w:spacing w:before="40" w:after="40" w:line="220" w:lineRule="exact"/>
              <w:jc w:val="right"/>
              <w:rPr>
                <w:sz w:val="18"/>
              </w:rPr>
            </w:pPr>
            <w:r w:rsidRPr="00E0615C">
              <w:rPr>
                <w:sz w:val="18"/>
              </w:rPr>
              <w:t>3</w:t>
            </w:r>
            <w:r>
              <w:rPr>
                <w:sz w:val="18"/>
              </w:rPr>
              <w:t> </w:t>
            </w:r>
            <w:r w:rsidRPr="00E0615C">
              <w:rPr>
                <w:sz w:val="18"/>
              </w:rPr>
              <w:t>265,8</w:t>
            </w:r>
          </w:p>
        </w:tc>
        <w:tc>
          <w:tcPr>
            <w:tcW w:w="1039" w:type="dxa"/>
            <w:tcBorders>
              <w:top w:val="single" w:sz="12" w:space="0" w:color="auto"/>
            </w:tcBorders>
            <w:shd w:val="clear" w:color="auto" w:fill="auto"/>
            <w:vAlign w:val="bottom"/>
          </w:tcPr>
          <w:p w14:paraId="1D16E27B" w14:textId="77777777" w:rsidR="00E51450" w:rsidRPr="00E0615C" w:rsidRDefault="00E51450" w:rsidP="00122646">
            <w:pPr>
              <w:suppressAutoHyphens w:val="0"/>
              <w:spacing w:before="40" w:after="40" w:line="220" w:lineRule="exact"/>
              <w:jc w:val="right"/>
              <w:rPr>
                <w:sz w:val="18"/>
              </w:rPr>
            </w:pPr>
            <w:r w:rsidRPr="00E0615C">
              <w:rPr>
                <w:sz w:val="18"/>
              </w:rPr>
              <w:t>3</w:t>
            </w:r>
            <w:r>
              <w:rPr>
                <w:sz w:val="18"/>
              </w:rPr>
              <w:t> </w:t>
            </w:r>
            <w:r w:rsidRPr="00E0615C">
              <w:rPr>
                <w:sz w:val="18"/>
              </w:rPr>
              <w:t>203,9</w:t>
            </w:r>
          </w:p>
        </w:tc>
        <w:tc>
          <w:tcPr>
            <w:tcW w:w="1039" w:type="dxa"/>
            <w:tcBorders>
              <w:top w:val="single" w:sz="12" w:space="0" w:color="auto"/>
            </w:tcBorders>
            <w:shd w:val="clear" w:color="auto" w:fill="auto"/>
            <w:vAlign w:val="bottom"/>
          </w:tcPr>
          <w:p w14:paraId="11FB4095" w14:textId="77777777" w:rsidR="00E51450" w:rsidRPr="00E0615C" w:rsidRDefault="00E51450" w:rsidP="00122646">
            <w:pPr>
              <w:suppressAutoHyphens w:val="0"/>
              <w:spacing w:before="40" w:after="40" w:line="220" w:lineRule="exact"/>
              <w:jc w:val="right"/>
              <w:rPr>
                <w:sz w:val="18"/>
              </w:rPr>
            </w:pPr>
            <w:r w:rsidRPr="00E0615C">
              <w:rPr>
                <w:sz w:val="18"/>
              </w:rPr>
              <w:t>3</w:t>
            </w:r>
            <w:r>
              <w:rPr>
                <w:sz w:val="18"/>
              </w:rPr>
              <w:t> </w:t>
            </w:r>
            <w:r w:rsidRPr="00E0615C">
              <w:rPr>
                <w:sz w:val="18"/>
              </w:rPr>
              <w:t>488,9</w:t>
            </w:r>
          </w:p>
        </w:tc>
      </w:tr>
      <w:tr w:rsidR="00E51450" w:rsidRPr="00E0615C" w14:paraId="5952815C" w14:textId="77777777" w:rsidTr="00122646">
        <w:tc>
          <w:tcPr>
            <w:tcW w:w="4253" w:type="dxa"/>
            <w:shd w:val="clear" w:color="auto" w:fill="auto"/>
          </w:tcPr>
          <w:p w14:paraId="0952759E" w14:textId="77777777" w:rsidR="00E51450" w:rsidRPr="00E0615C" w:rsidRDefault="00E51450" w:rsidP="00122646">
            <w:pPr>
              <w:suppressAutoHyphens w:val="0"/>
              <w:spacing w:before="40" w:after="40" w:line="220" w:lineRule="exact"/>
              <w:rPr>
                <w:sz w:val="18"/>
              </w:rPr>
            </w:pPr>
            <w:r w:rsidRPr="00E0615C">
              <w:rPr>
                <w:sz w:val="18"/>
              </w:rPr>
              <w:t xml:space="preserve">По возрасту (включая пенсии за выслугу лет) </w:t>
            </w:r>
          </w:p>
        </w:tc>
        <w:tc>
          <w:tcPr>
            <w:tcW w:w="1039" w:type="dxa"/>
            <w:shd w:val="clear" w:color="auto" w:fill="auto"/>
            <w:vAlign w:val="bottom"/>
          </w:tcPr>
          <w:p w14:paraId="3B76EC5D" w14:textId="77777777" w:rsidR="00E51450" w:rsidRPr="00E0615C" w:rsidRDefault="00E51450" w:rsidP="00122646">
            <w:pPr>
              <w:suppressAutoHyphens w:val="0"/>
              <w:spacing w:before="40" w:after="40" w:line="220" w:lineRule="exact"/>
              <w:jc w:val="right"/>
              <w:rPr>
                <w:sz w:val="18"/>
              </w:rPr>
            </w:pPr>
            <w:r w:rsidRPr="00E0615C">
              <w:rPr>
                <w:sz w:val="18"/>
              </w:rPr>
              <w:t>2</w:t>
            </w:r>
            <w:r>
              <w:rPr>
                <w:sz w:val="18"/>
              </w:rPr>
              <w:t> </w:t>
            </w:r>
            <w:r w:rsidRPr="00E0615C">
              <w:rPr>
                <w:sz w:val="18"/>
              </w:rPr>
              <w:t>145,3</w:t>
            </w:r>
          </w:p>
        </w:tc>
        <w:tc>
          <w:tcPr>
            <w:tcW w:w="1039" w:type="dxa"/>
            <w:shd w:val="clear" w:color="auto" w:fill="auto"/>
            <w:vAlign w:val="bottom"/>
          </w:tcPr>
          <w:p w14:paraId="5C568DF1" w14:textId="77777777" w:rsidR="00E51450" w:rsidRPr="00E0615C" w:rsidRDefault="00E51450" w:rsidP="00122646">
            <w:pPr>
              <w:suppressAutoHyphens w:val="0"/>
              <w:spacing w:before="40" w:after="40" w:line="220" w:lineRule="exact"/>
              <w:jc w:val="right"/>
              <w:rPr>
                <w:sz w:val="18"/>
              </w:rPr>
            </w:pPr>
            <w:r w:rsidRPr="00E0615C">
              <w:rPr>
                <w:sz w:val="18"/>
              </w:rPr>
              <w:t>2</w:t>
            </w:r>
            <w:r>
              <w:rPr>
                <w:sz w:val="18"/>
              </w:rPr>
              <w:t> </w:t>
            </w:r>
            <w:r w:rsidRPr="00E0615C">
              <w:rPr>
                <w:sz w:val="18"/>
              </w:rPr>
              <w:t>338,2</w:t>
            </w:r>
          </w:p>
        </w:tc>
        <w:tc>
          <w:tcPr>
            <w:tcW w:w="1039" w:type="dxa"/>
            <w:shd w:val="clear" w:color="auto" w:fill="auto"/>
            <w:vAlign w:val="bottom"/>
          </w:tcPr>
          <w:p w14:paraId="7F902E70" w14:textId="77777777" w:rsidR="00E51450" w:rsidRPr="00E0615C" w:rsidRDefault="00E51450" w:rsidP="00122646">
            <w:pPr>
              <w:suppressAutoHyphens w:val="0"/>
              <w:spacing w:before="40" w:after="40" w:line="220" w:lineRule="exact"/>
              <w:jc w:val="right"/>
              <w:rPr>
                <w:sz w:val="18"/>
              </w:rPr>
            </w:pPr>
            <w:r w:rsidRPr="00E0615C">
              <w:rPr>
                <w:sz w:val="18"/>
              </w:rPr>
              <w:t>2</w:t>
            </w:r>
            <w:r>
              <w:rPr>
                <w:sz w:val="18"/>
              </w:rPr>
              <w:t> </w:t>
            </w:r>
            <w:r w:rsidRPr="00E0615C">
              <w:rPr>
                <w:sz w:val="18"/>
              </w:rPr>
              <w:t>568,3</w:t>
            </w:r>
          </w:p>
        </w:tc>
      </w:tr>
      <w:tr w:rsidR="00E51450" w:rsidRPr="00E0615C" w14:paraId="1C117DFF" w14:textId="77777777" w:rsidTr="00122646">
        <w:tc>
          <w:tcPr>
            <w:tcW w:w="4253" w:type="dxa"/>
            <w:shd w:val="clear" w:color="auto" w:fill="auto"/>
          </w:tcPr>
          <w:p w14:paraId="4D399E3B" w14:textId="77777777" w:rsidR="00E51450" w:rsidRPr="00E0615C" w:rsidRDefault="00E51450" w:rsidP="00122646">
            <w:pPr>
              <w:suppressAutoHyphens w:val="0"/>
              <w:spacing w:before="40" w:after="40" w:line="220" w:lineRule="exact"/>
              <w:rPr>
                <w:sz w:val="18"/>
              </w:rPr>
            </w:pPr>
            <w:r w:rsidRPr="00E0615C">
              <w:rPr>
                <w:sz w:val="18"/>
              </w:rPr>
              <w:t xml:space="preserve">По инвалидности </w:t>
            </w:r>
          </w:p>
        </w:tc>
        <w:tc>
          <w:tcPr>
            <w:tcW w:w="1039" w:type="dxa"/>
            <w:shd w:val="clear" w:color="auto" w:fill="auto"/>
            <w:vAlign w:val="bottom"/>
          </w:tcPr>
          <w:p w14:paraId="36782848" w14:textId="77777777" w:rsidR="00E51450" w:rsidRPr="00E0615C" w:rsidRDefault="00E51450" w:rsidP="00122646">
            <w:pPr>
              <w:suppressAutoHyphens w:val="0"/>
              <w:spacing w:before="40" w:after="40" w:line="220" w:lineRule="exact"/>
              <w:jc w:val="right"/>
              <w:rPr>
                <w:sz w:val="18"/>
              </w:rPr>
            </w:pPr>
            <w:r w:rsidRPr="00E0615C">
              <w:rPr>
                <w:sz w:val="18"/>
              </w:rPr>
              <w:t>535,3</w:t>
            </w:r>
          </w:p>
        </w:tc>
        <w:tc>
          <w:tcPr>
            <w:tcW w:w="1039" w:type="dxa"/>
            <w:shd w:val="clear" w:color="auto" w:fill="auto"/>
            <w:vAlign w:val="bottom"/>
          </w:tcPr>
          <w:p w14:paraId="3AAE2CBF" w14:textId="77777777" w:rsidR="00E51450" w:rsidRPr="00E0615C" w:rsidRDefault="00E51450" w:rsidP="00122646">
            <w:pPr>
              <w:suppressAutoHyphens w:val="0"/>
              <w:spacing w:before="40" w:after="40" w:line="220" w:lineRule="exact"/>
              <w:jc w:val="right"/>
              <w:rPr>
                <w:sz w:val="18"/>
              </w:rPr>
            </w:pPr>
            <w:r w:rsidRPr="00E0615C">
              <w:rPr>
                <w:sz w:val="18"/>
              </w:rPr>
              <w:t>367,7</w:t>
            </w:r>
          </w:p>
        </w:tc>
        <w:tc>
          <w:tcPr>
            <w:tcW w:w="1039" w:type="dxa"/>
            <w:shd w:val="clear" w:color="auto" w:fill="auto"/>
            <w:vAlign w:val="bottom"/>
          </w:tcPr>
          <w:p w14:paraId="46F76604" w14:textId="77777777" w:rsidR="00E51450" w:rsidRPr="00E0615C" w:rsidRDefault="00E51450" w:rsidP="00122646">
            <w:pPr>
              <w:suppressAutoHyphens w:val="0"/>
              <w:spacing w:before="40" w:after="40" w:line="220" w:lineRule="exact"/>
              <w:jc w:val="right"/>
              <w:rPr>
                <w:sz w:val="18"/>
              </w:rPr>
            </w:pPr>
            <w:r w:rsidRPr="00E0615C">
              <w:rPr>
                <w:sz w:val="18"/>
              </w:rPr>
              <w:t>368,5</w:t>
            </w:r>
          </w:p>
        </w:tc>
      </w:tr>
      <w:tr w:rsidR="00E51450" w:rsidRPr="00E0615C" w14:paraId="2EEA3B8E" w14:textId="77777777" w:rsidTr="00122646">
        <w:tc>
          <w:tcPr>
            <w:tcW w:w="4253" w:type="dxa"/>
            <w:shd w:val="clear" w:color="auto" w:fill="auto"/>
          </w:tcPr>
          <w:p w14:paraId="661B719B" w14:textId="77777777" w:rsidR="00E51450" w:rsidRPr="00E0615C" w:rsidRDefault="00E51450" w:rsidP="00122646">
            <w:pPr>
              <w:suppressAutoHyphens w:val="0"/>
              <w:spacing w:before="40" w:after="40" w:line="220" w:lineRule="exact"/>
              <w:rPr>
                <w:sz w:val="18"/>
              </w:rPr>
            </w:pPr>
            <w:r w:rsidRPr="00E0615C">
              <w:rPr>
                <w:sz w:val="18"/>
              </w:rPr>
              <w:t xml:space="preserve">По потери кормильца </w:t>
            </w:r>
          </w:p>
        </w:tc>
        <w:tc>
          <w:tcPr>
            <w:tcW w:w="1039" w:type="dxa"/>
            <w:shd w:val="clear" w:color="auto" w:fill="auto"/>
            <w:vAlign w:val="bottom"/>
          </w:tcPr>
          <w:p w14:paraId="45E23C92" w14:textId="77777777" w:rsidR="00E51450" w:rsidRPr="00E0615C" w:rsidRDefault="00E51450" w:rsidP="00122646">
            <w:pPr>
              <w:suppressAutoHyphens w:val="0"/>
              <w:spacing w:before="40" w:after="40" w:line="220" w:lineRule="exact"/>
              <w:jc w:val="right"/>
              <w:rPr>
                <w:sz w:val="18"/>
              </w:rPr>
            </w:pPr>
            <w:r w:rsidRPr="00E0615C">
              <w:rPr>
                <w:sz w:val="18"/>
              </w:rPr>
              <w:t>352,6</w:t>
            </w:r>
          </w:p>
        </w:tc>
        <w:tc>
          <w:tcPr>
            <w:tcW w:w="1039" w:type="dxa"/>
            <w:shd w:val="clear" w:color="auto" w:fill="auto"/>
            <w:vAlign w:val="bottom"/>
          </w:tcPr>
          <w:p w14:paraId="133A9125" w14:textId="77777777" w:rsidR="00E51450" w:rsidRPr="00E0615C" w:rsidRDefault="00E51450" w:rsidP="00122646">
            <w:pPr>
              <w:suppressAutoHyphens w:val="0"/>
              <w:spacing w:before="40" w:after="40" w:line="220" w:lineRule="exact"/>
              <w:jc w:val="right"/>
              <w:rPr>
                <w:sz w:val="18"/>
              </w:rPr>
            </w:pPr>
            <w:r w:rsidRPr="00E0615C">
              <w:rPr>
                <w:sz w:val="18"/>
              </w:rPr>
              <w:t>241,9</w:t>
            </w:r>
          </w:p>
        </w:tc>
        <w:tc>
          <w:tcPr>
            <w:tcW w:w="1039" w:type="dxa"/>
            <w:shd w:val="clear" w:color="auto" w:fill="auto"/>
            <w:vAlign w:val="bottom"/>
          </w:tcPr>
          <w:p w14:paraId="48DF05B1" w14:textId="77777777" w:rsidR="00E51450" w:rsidRPr="00E0615C" w:rsidRDefault="00E51450" w:rsidP="00122646">
            <w:pPr>
              <w:suppressAutoHyphens w:val="0"/>
              <w:spacing w:before="40" w:after="40" w:line="220" w:lineRule="exact"/>
              <w:jc w:val="right"/>
              <w:rPr>
                <w:sz w:val="18"/>
              </w:rPr>
            </w:pPr>
            <w:r w:rsidRPr="00E0615C">
              <w:rPr>
                <w:sz w:val="18"/>
              </w:rPr>
              <w:t>247,7</w:t>
            </w:r>
          </w:p>
        </w:tc>
      </w:tr>
      <w:tr w:rsidR="00E51450" w:rsidRPr="00E0615C" w14:paraId="22403755" w14:textId="77777777" w:rsidTr="00122646">
        <w:tc>
          <w:tcPr>
            <w:tcW w:w="4253" w:type="dxa"/>
            <w:tcBorders>
              <w:bottom w:val="single" w:sz="12" w:space="0" w:color="auto"/>
            </w:tcBorders>
            <w:shd w:val="clear" w:color="auto" w:fill="auto"/>
          </w:tcPr>
          <w:p w14:paraId="6AFB91C5" w14:textId="77777777" w:rsidR="00E51450" w:rsidRPr="00E0615C" w:rsidRDefault="00E51450" w:rsidP="00122646">
            <w:pPr>
              <w:suppressAutoHyphens w:val="0"/>
              <w:spacing w:before="40" w:after="40" w:line="220" w:lineRule="exact"/>
              <w:rPr>
                <w:sz w:val="18"/>
              </w:rPr>
            </w:pPr>
            <w:r w:rsidRPr="00E0615C">
              <w:rPr>
                <w:sz w:val="18"/>
              </w:rPr>
              <w:t xml:space="preserve">Социальные пособия </w:t>
            </w:r>
          </w:p>
        </w:tc>
        <w:tc>
          <w:tcPr>
            <w:tcW w:w="1039" w:type="dxa"/>
            <w:tcBorders>
              <w:bottom w:val="single" w:sz="12" w:space="0" w:color="auto"/>
            </w:tcBorders>
            <w:shd w:val="clear" w:color="auto" w:fill="auto"/>
            <w:vAlign w:val="bottom"/>
          </w:tcPr>
          <w:p w14:paraId="501434F1" w14:textId="77777777" w:rsidR="00E51450" w:rsidRPr="00E0615C" w:rsidRDefault="00E51450" w:rsidP="00122646">
            <w:pPr>
              <w:suppressAutoHyphens w:val="0"/>
              <w:spacing w:before="40" w:after="40" w:line="220" w:lineRule="exact"/>
              <w:jc w:val="right"/>
              <w:rPr>
                <w:sz w:val="18"/>
              </w:rPr>
            </w:pPr>
            <w:r w:rsidRPr="00E0615C">
              <w:rPr>
                <w:sz w:val="18"/>
              </w:rPr>
              <w:t>232,6</w:t>
            </w:r>
          </w:p>
        </w:tc>
        <w:tc>
          <w:tcPr>
            <w:tcW w:w="1039" w:type="dxa"/>
            <w:tcBorders>
              <w:bottom w:val="single" w:sz="12" w:space="0" w:color="auto"/>
            </w:tcBorders>
            <w:shd w:val="clear" w:color="auto" w:fill="auto"/>
            <w:vAlign w:val="bottom"/>
          </w:tcPr>
          <w:p w14:paraId="323FDD7D" w14:textId="77777777" w:rsidR="00E51450" w:rsidRPr="00E0615C" w:rsidRDefault="00E51450" w:rsidP="00122646">
            <w:pPr>
              <w:suppressAutoHyphens w:val="0"/>
              <w:spacing w:before="40" w:after="40" w:line="220" w:lineRule="exact"/>
              <w:jc w:val="right"/>
              <w:rPr>
                <w:sz w:val="18"/>
              </w:rPr>
            </w:pPr>
            <w:r w:rsidRPr="00E0615C">
              <w:rPr>
                <w:sz w:val="18"/>
              </w:rPr>
              <w:t>256,2</w:t>
            </w:r>
          </w:p>
        </w:tc>
        <w:tc>
          <w:tcPr>
            <w:tcW w:w="1039" w:type="dxa"/>
            <w:tcBorders>
              <w:bottom w:val="single" w:sz="12" w:space="0" w:color="auto"/>
            </w:tcBorders>
            <w:shd w:val="clear" w:color="auto" w:fill="auto"/>
            <w:vAlign w:val="bottom"/>
          </w:tcPr>
          <w:p w14:paraId="5720D961" w14:textId="77777777" w:rsidR="00E51450" w:rsidRPr="00E0615C" w:rsidRDefault="00E51450" w:rsidP="00122646">
            <w:pPr>
              <w:suppressAutoHyphens w:val="0"/>
              <w:spacing w:before="40" w:after="40" w:line="220" w:lineRule="exact"/>
              <w:jc w:val="right"/>
              <w:rPr>
                <w:sz w:val="18"/>
              </w:rPr>
            </w:pPr>
            <w:r w:rsidRPr="00E0615C">
              <w:rPr>
                <w:sz w:val="18"/>
              </w:rPr>
              <w:t>304,4</w:t>
            </w:r>
          </w:p>
        </w:tc>
      </w:tr>
    </w:tbl>
    <w:p w14:paraId="14976A3C" w14:textId="77777777" w:rsidR="00E51450" w:rsidRPr="00DD519D" w:rsidRDefault="00E51450" w:rsidP="00E51450">
      <w:pPr>
        <w:pStyle w:val="SingleTxtG"/>
        <w:spacing w:before="120"/>
        <w:rPr>
          <w:bCs/>
        </w:rPr>
      </w:pPr>
      <w:r w:rsidRPr="00DD519D">
        <w:rPr>
          <w:bCs/>
        </w:rPr>
        <w:t>258.</w:t>
      </w:r>
      <w:r w:rsidRPr="00DD519D">
        <w:rPr>
          <w:bCs/>
        </w:rPr>
        <w:tab/>
        <w:t xml:space="preserve">В </w:t>
      </w:r>
      <w:r w:rsidRPr="00DD519D">
        <w:t>Государственной</w:t>
      </w:r>
      <w:r w:rsidRPr="00DD519D">
        <w:rPr>
          <w:bCs/>
        </w:rPr>
        <w:t xml:space="preserve"> Программе, посвященной «Год здоровой матери и ребенка»</w:t>
      </w:r>
      <w:r>
        <w:rPr>
          <w:bCs/>
        </w:rPr>
        <w:t>,</w:t>
      </w:r>
      <w:r w:rsidRPr="00DD519D">
        <w:rPr>
          <w:bCs/>
        </w:rPr>
        <w:t xml:space="preserve"> решены важнейшие задачи, связанны</w:t>
      </w:r>
      <w:r>
        <w:rPr>
          <w:bCs/>
        </w:rPr>
        <w:t>е</w:t>
      </w:r>
      <w:r w:rsidRPr="00DD519D">
        <w:rPr>
          <w:bCs/>
        </w:rPr>
        <w:t xml:space="preserve"> с формированием всесторонне развитого подрастающего поколения, а именно:</w:t>
      </w:r>
    </w:p>
    <w:p w14:paraId="0FD335AC" w14:textId="77777777" w:rsidR="00E51450" w:rsidRPr="00DD519D" w:rsidRDefault="00E51450" w:rsidP="00E51450">
      <w:pPr>
        <w:pStyle w:val="Bullet1G"/>
        <w:tabs>
          <w:tab w:val="left" w:pos="1701"/>
        </w:tabs>
      </w:pPr>
      <w:r w:rsidRPr="00DD519D">
        <w:tab/>
        <w:t>дальнейшее совершенствование законодательства, касающейся охраны семьи, материнства и детства, защиты интересов женщин, повышения их роли в воспитании здорового ребенка, укрепления института семьи как основы сильного, стабильного и процветающего государства;</w:t>
      </w:r>
    </w:p>
    <w:p w14:paraId="34BED1F7" w14:textId="77777777" w:rsidR="00E51450" w:rsidRPr="00DD519D" w:rsidRDefault="00E51450" w:rsidP="00E51450">
      <w:pPr>
        <w:pStyle w:val="Bullet1G"/>
        <w:tabs>
          <w:tab w:val="left" w:pos="1701"/>
        </w:tabs>
      </w:pPr>
      <w:r w:rsidRPr="00DD519D">
        <w:tab/>
        <w:t>продолжение последовательной работы по созданию для населения, проживающего в отдаленных и труднодоступных сельских районах, необходимых социальных, бытовых и медицинских условий;</w:t>
      </w:r>
    </w:p>
    <w:p w14:paraId="1789B957" w14:textId="77777777" w:rsidR="00E51450" w:rsidRPr="00DD519D" w:rsidRDefault="00E51450" w:rsidP="00E51450">
      <w:pPr>
        <w:pStyle w:val="Bullet1G"/>
        <w:tabs>
          <w:tab w:val="left" w:pos="1701"/>
        </w:tabs>
      </w:pPr>
      <w:r w:rsidRPr="00DD519D">
        <w:tab/>
        <w:t xml:space="preserve">повышение медицинской культуры населения, улучшения психофизиологического состояния беременных женщин, соответствующего </w:t>
      </w:r>
      <w:r w:rsidRPr="00DD519D">
        <w:lastRenderedPageBreak/>
        <w:t>ухода за молодыми матерями и детьми, обеспечения качества и калорийности рациона их питания;</w:t>
      </w:r>
    </w:p>
    <w:p w14:paraId="1997F275" w14:textId="77777777" w:rsidR="00E51450" w:rsidRPr="00DD519D" w:rsidRDefault="00E51450" w:rsidP="00E51450">
      <w:pPr>
        <w:pStyle w:val="Bullet1G"/>
        <w:tabs>
          <w:tab w:val="left" w:pos="1701"/>
        </w:tabs>
      </w:pPr>
      <w:r w:rsidRPr="00DD519D">
        <w:tab/>
        <w:t>широк</w:t>
      </w:r>
      <w:r>
        <w:t>ая</w:t>
      </w:r>
      <w:r w:rsidRPr="00DD519D">
        <w:t xml:space="preserve"> популяризаци</w:t>
      </w:r>
      <w:r>
        <w:t>я</w:t>
      </w:r>
      <w:r w:rsidRPr="00DD519D">
        <w:t xml:space="preserve"> среди молодежи физической культуры и спорта, вовлечение в регулярные занятия спортом молодежи, особенно девочек в сельской местности;</w:t>
      </w:r>
    </w:p>
    <w:p w14:paraId="753D40A7" w14:textId="77777777" w:rsidR="00E51450" w:rsidRPr="00DD519D" w:rsidRDefault="00E51450" w:rsidP="00E51450">
      <w:pPr>
        <w:pStyle w:val="Bullet1G"/>
        <w:tabs>
          <w:tab w:val="left" w:pos="1701"/>
        </w:tabs>
      </w:pPr>
      <w:r w:rsidRPr="00DD519D">
        <w:tab/>
        <w:t>создание здоровой духовной среды в семьях, как важнейшего условия дальнейшего укрепления мира, спокойствия и благополучия в стране;</w:t>
      </w:r>
    </w:p>
    <w:p w14:paraId="49E631D1" w14:textId="77777777" w:rsidR="00E51450" w:rsidRPr="00DD519D" w:rsidRDefault="00E51450" w:rsidP="00E51450">
      <w:pPr>
        <w:pStyle w:val="Bullet1G"/>
        <w:tabs>
          <w:tab w:val="left" w:pos="1701"/>
        </w:tabs>
      </w:pPr>
      <w:r w:rsidRPr="00DD519D">
        <w:tab/>
        <w:t xml:space="preserve">формирование девочек </w:t>
      </w:r>
      <w:r>
        <w:t>⸻</w:t>
      </w:r>
      <w:r w:rsidRPr="00DD519D">
        <w:t xml:space="preserve"> будущих матерей — физически здоровыми и интеллектуально развитыми, овладения ими современными знаниями и профессиями;</w:t>
      </w:r>
    </w:p>
    <w:p w14:paraId="1F11EF2D" w14:textId="77777777" w:rsidR="00E51450" w:rsidRPr="00DD519D" w:rsidRDefault="00E51450" w:rsidP="00E51450">
      <w:pPr>
        <w:pStyle w:val="Bullet1G"/>
        <w:tabs>
          <w:tab w:val="left" w:pos="1701"/>
        </w:tabs>
      </w:pPr>
      <w:r w:rsidRPr="00DD519D">
        <w:tab/>
        <w:t>дальнейшее развитие сети дошкольных образовательных учреждений, кардинальное повышение уровня подготовки детей к школе с обеспечением высокого качества начального образования</w:t>
      </w:r>
      <w:r>
        <w:t>;</w:t>
      </w:r>
    </w:p>
    <w:p w14:paraId="0E11596F" w14:textId="77777777" w:rsidR="00E51450" w:rsidRPr="00DD519D" w:rsidRDefault="00E51450" w:rsidP="00E51450">
      <w:pPr>
        <w:pStyle w:val="Bullet1G"/>
        <w:tabs>
          <w:tab w:val="left" w:pos="1701"/>
        </w:tabs>
      </w:pPr>
      <w:r w:rsidRPr="00DD519D">
        <w:tab/>
        <w:t>обеспечение мер по трудоустройству выпускников профессиональных колледжей, прежде всего девушек, дальнейшему расширению работы по выделению льготных кредитов молодежи, стремящейся наладить собственное дело, предоставлению молодым семьям ипотечных кредитов для покупки и строительства жилья, потребительских кредитов для приобретения товаров длительного пользования.</w:t>
      </w:r>
    </w:p>
    <w:p w14:paraId="4AA0A0C2" w14:textId="77777777" w:rsidR="00E51450" w:rsidRPr="00DD519D" w:rsidRDefault="00E51450" w:rsidP="00E51450">
      <w:pPr>
        <w:pStyle w:val="SingleTxtG"/>
        <w:rPr>
          <w:bCs/>
        </w:rPr>
      </w:pPr>
      <w:r w:rsidRPr="00DD519D">
        <w:rPr>
          <w:bCs/>
        </w:rPr>
        <w:t>259.</w:t>
      </w:r>
      <w:r w:rsidRPr="00DD519D">
        <w:rPr>
          <w:bCs/>
        </w:rPr>
        <w:tab/>
        <w:t xml:space="preserve">В целях повышения благосостояния населения значительно увеличены по сравнению с предыдущими годами размеры заработной платы, пенсий, стипендий и социальных пособий. В частности, впервые за последние 10 лет заработная плата педагогических </w:t>
      </w:r>
      <w:r w:rsidRPr="00775F6A">
        <w:t>работников</w:t>
      </w:r>
      <w:r w:rsidRPr="00DD519D">
        <w:rPr>
          <w:bCs/>
        </w:rPr>
        <w:t xml:space="preserve"> выросла почти на 50</w:t>
      </w:r>
      <w:r>
        <w:rPr>
          <w:bCs/>
        </w:rPr>
        <w:t> %</w:t>
      </w:r>
      <w:r w:rsidRPr="00DD519D">
        <w:rPr>
          <w:bCs/>
        </w:rPr>
        <w:t>, реальные доходы населения увеличились на 12</w:t>
      </w:r>
      <w:r>
        <w:rPr>
          <w:bCs/>
        </w:rPr>
        <w:t> %</w:t>
      </w:r>
      <w:r w:rsidRPr="00DD519D">
        <w:rPr>
          <w:bCs/>
        </w:rPr>
        <w:t>.</w:t>
      </w:r>
    </w:p>
    <w:p w14:paraId="0F441D7A" w14:textId="77777777" w:rsidR="00E51450" w:rsidRPr="00DD519D" w:rsidRDefault="00E51450" w:rsidP="00E51450">
      <w:pPr>
        <w:pStyle w:val="SingleTxtG"/>
        <w:rPr>
          <w:bCs/>
        </w:rPr>
      </w:pPr>
      <w:r w:rsidRPr="00DD519D">
        <w:rPr>
          <w:bCs/>
        </w:rPr>
        <w:t>260.</w:t>
      </w:r>
      <w:r w:rsidRPr="00DD519D">
        <w:rPr>
          <w:bCs/>
        </w:rPr>
        <w:tab/>
        <w:t xml:space="preserve">На реализацию программ «Каждая семья </w:t>
      </w:r>
      <w:r>
        <w:rPr>
          <w:bCs/>
        </w:rPr>
        <w:t>⸻</w:t>
      </w:r>
      <w:r w:rsidRPr="00DD519D">
        <w:rPr>
          <w:bCs/>
        </w:rPr>
        <w:t xml:space="preserve"> предприниматель» и «Молодежь </w:t>
      </w:r>
      <w:r>
        <w:rPr>
          <w:bCs/>
        </w:rPr>
        <w:t>⸻</w:t>
      </w:r>
      <w:r w:rsidRPr="00DD519D">
        <w:rPr>
          <w:bCs/>
        </w:rPr>
        <w:t xml:space="preserve"> наше будущее» направлено около 2 тр</w:t>
      </w:r>
      <w:r>
        <w:rPr>
          <w:bCs/>
        </w:rPr>
        <w:t>лн</w:t>
      </w:r>
      <w:r w:rsidRPr="00DD519D">
        <w:rPr>
          <w:bCs/>
        </w:rPr>
        <w:t xml:space="preserve"> сумов, на местах осуществлено 2605 бизнес-проектов. На </w:t>
      </w:r>
      <w:r w:rsidRPr="00775F6A">
        <w:t>реализацию</w:t>
      </w:r>
      <w:r w:rsidRPr="00DD519D">
        <w:rPr>
          <w:bCs/>
        </w:rPr>
        <w:t xml:space="preserve"> программ </w:t>
      </w:r>
      <w:r>
        <w:rPr>
          <w:bCs/>
        </w:rPr>
        <w:t>«</w:t>
      </w:r>
      <w:r w:rsidRPr="00DD519D">
        <w:rPr>
          <w:bCs/>
        </w:rPr>
        <w:t>Обод кишлок</w:t>
      </w:r>
      <w:r>
        <w:rPr>
          <w:bCs/>
        </w:rPr>
        <w:t>»</w:t>
      </w:r>
      <w:r w:rsidRPr="00DD519D">
        <w:rPr>
          <w:bCs/>
        </w:rPr>
        <w:t xml:space="preserve"> и «Обод махала» направлено 3</w:t>
      </w:r>
      <w:r>
        <w:rPr>
          <w:bCs/>
        </w:rPr>
        <w:t> трлн</w:t>
      </w:r>
      <w:r w:rsidRPr="00DD519D">
        <w:rPr>
          <w:bCs/>
        </w:rPr>
        <w:t xml:space="preserve"> сумов, в результате новый облик приобрели 416 сел.</w:t>
      </w:r>
    </w:p>
    <w:p w14:paraId="432B937B" w14:textId="77777777" w:rsidR="00E51450" w:rsidRPr="00DD519D" w:rsidRDefault="00E51450" w:rsidP="00E51450">
      <w:pPr>
        <w:pStyle w:val="SingleTxtG"/>
        <w:rPr>
          <w:bCs/>
        </w:rPr>
      </w:pPr>
      <w:r w:rsidRPr="00DD519D">
        <w:rPr>
          <w:bCs/>
        </w:rPr>
        <w:t>261.</w:t>
      </w:r>
      <w:r w:rsidRPr="00DD519D">
        <w:rPr>
          <w:bCs/>
        </w:rPr>
        <w:tab/>
        <w:t>Уделяется особое внимание поддержке лиц с инвалидностью, потерявших кормильца, социально уязвимых и малообеспеченных семей, в частности, обеспечению их доступным жильем. Только за последний год доступное жилье получили более 21</w:t>
      </w:r>
      <w:r>
        <w:rPr>
          <w:bCs/>
        </w:rPr>
        <w:t> </w:t>
      </w:r>
      <w:r w:rsidRPr="00DD519D">
        <w:rPr>
          <w:bCs/>
        </w:rPr>
        <w:t>500 семей. Лица с инвалидностью были обеспечены почти 30,5</w:t>
      </w:r>
      <w:r>
        <w:rPr>
          <w:bCs/>
        </w:rPr>
        <w:t> </w:t>
      </w:r>
      <w:r w:rsidRPr="00DD519D">
        <w:rPr>
          <w:bCs/>
        </w:rPr>
        <w:t>тыс</w:t>
      </w:r>
      <w:r>
        <w:rPr>
          <w:bCs/>
        </w:rPr>
        <w:t>.</w:t>
      </w:r>
      <w:r w:rsidRPr="00DD519D">
        <w:rPr>
          <w:bCs/>
        </w:rPr>
        <w:t xml:space="preserve"> протезно-ортопедических изделий и средств реабилитации на общую сумму 3,6 м</w:t>
      </w:r>
      <w:r>
        <w:rPr>
          <w:bCs/>
        </w:rPr>
        <w:t>лрд</w:t>
      </w:r>
      <w:r w:rsidRPr="00DD519D">
        <w:rPr>
          <w:bCs/>
        </w:rPr>
        <w:t xml:space="preserve"> сумов. 16 тыс</w:t>
      </w:r>
      <w:r>
        <w:rPr>
          <w:bCs/>
        </w:rPr>
        <w:t>.</w:t>
      </w:r>
      <w:r w:rsidRPr="00DD519D">
        <w:rPr>
          <w:bCs/>
        </w:rPr>
        <w:t xml:space="preserve"> инвалидов прошли лечение в реабилитационных центрах, на что было направлено почти 17 м</w:t>
      </w:r>
      <w:r>
        <w:rPr>
          <w:bCs/>
        </w:rPr>
        <w:t>лрд</w:t>
      </w:r>
      <w:r w:rsidRPr="00DD519D">
        <w:rPr>
          <w:bCs/>
        </w:rPr>
        <w:t xml:space="preserve"> сумов.</w:t>
      </w:r>
    </w:p>
    <w:p w14:paraId="79C5BE6E" w14:textId="77777777" w:rsidR="00E51450" w:rsidRPr="00DD519D" w:rsidRDefault="00E51450" w:rsidP="00E51450">
      <w:pPr>
        <w:pStyle w:val="H1G"/>
      </w:pPr>
      <w:r w:rsidRPr="00DD519D">
        <w:tab/>
      </w:r>
      <w:r w:rsidRPr="00DD519D">
        <w:tab/>
        <w:t>Образование, досуг и культурная деятельность (статьи 28, 29 и 31)</w:t>
      </w:r>
    </w:p>
    <w:p w14:paraId="32277F9E" w14:textId="77777777" w:rsidR="00E51450" w:rsidRPr="00DD519D" w:rsidRDefault="00E51450" w:rsidP="00E51450">
      <w:pPr>
        <w:pStyle w:val="H23G"/>
      </w:pPr>
      <w:r w:rsidRPr="00DD519D">
        <w:tab/>
      </w:r>
      <w:r w:rsidRPr="00DD519D">
        <w:tab/>
        <w:t>Образование, включая профессиональную подготовку и ориентацию (статья</w:t>
      </w:r>
      <w:r>
        <w:t> </w:t>
      </w:r>
      <w:r w:rsidRPr="00DD519D">
        <w:t>28)</w:t>
      </w:r>
    </w:p>
    <w:p w14:paraId="30579B67" w14:textId="77777777" w:rsidR="00E51450" w:rsidRPr="00DD519D" w:rsidRDefault="00E51450" w:rsidP="00E51450">
      <w:pPr>
        <w:pStyle w:val="SingleTxtG"/>
        <w:rPr>
          <w:bCs/>
        </w:rPr>
      </w:pPr>
      <w:r w:rsidRPr="00DD519D">
        <w:rPr>
          <w:bCs/>
        </w:rPr>
        <w:t>262.</w:t>
      </w:r>
      <w:r w:rsidRPr="00DD519D">
        <w:rPr>
          <w:bCs/>
        </w:rPr>
        <w:tab/>
        <w:t xml:space="preserve">Узбекистан в отчетный период сделал важные шаги в развитии национальной системы образования, а также имеет один из самых высоких в мире уровней грамотности </w:t>
      </w:r>
      <w:r w:rsidRPr="00775F6A">
        <w:t>молодежи</w:t>
      </w:r>
      <w:r w:rsidRPr="00DD519D">
        <w:rPr>
          <w:bCs/>
        </w:rPr>
        <w:t xml:space="preserve">. Улучшена законодательная база, регулирующая отношения в сфере образования. </w:t>
      </w:r>
    </w:p>
    <w:p w14:paraId="2BF19171" w14:textId="77777777" w:rsidR="00E51450" w:rsidRPr="00DD519D" w:rsidRDefault="00E51450" w:rsidP="00E51450">
      <w:pPr>
        <w:pStyle w:val="SingleTxtG"/>
        <w:rPr>
          <w:bCs/>
        </w:rPr>
      </w:pPr>
      <w:r w:rsidRPr="00DD519D">
        <w:rPr>
          <w:bCs/>
        </w:rPr>
        <w:t>263.</w:t>
      </w:r>
      <w:r w:rsidRPr="00DD519D">
        <w:rPr>
          <w:bCs/>
        </w:rPr>
        <w:tab/>
        <w:t xml:space="preserve">В годы независимости в </w:t>
      </w:r>
      <w:r>
        <w:rPr>
          <w:bCs/>
        </w:rPr>
        <w:t>Р</w:t>
      </w:r>
      <w:r w:rsidRPr="00DD519D">
        <w:rPr>
          <w:bCs/>
        </w:rPr>
        <w:t>еспублике система образования и воспитания, подготовка гармонично развитого поколения поднята до уровня основных приоритетов государственной политики. Указом Президента от 25.01.2018</w:t>
      </w:r>
      <w:r>
        <w:rPr>
          <w:bCs/>
        </w:rPr>
        <w:t> </w:t>
      </w:r>
      <w:r w:rsidRPr="00DD519D">
        <w:rPr>
          <w:bCs/>
        </w:rPr>
        <w:t xml:space="preserve">г. </w:t>
      </w:r>
      <w:r>
        <w:rPr>
          <w:bCs/>
        </w:rPr>
        <w:br/>
      </w:r>
      <w:r w:rsidRPr="00DD519D">
        <w:rPr>
          <w:bCs/>
        </w:rPr>
        <w:t xml:space="preserve">№ УП-5313 «О мерах по </w:t>
      </w:r>
      <w:r w:rsidRPr="00775F6A">
        <w:t>коренному</w:t>
      </w:r>
      <w:r w:rsidRPr="00DD519D">
        <w:rPr>
          <w:bCs/>
        </w:rPr>
        <w:t xml:space="preserve"> совершенствованию системы общего среднего, среднего специального и профессионального образования» реформирована система образования, </w:t>
      </w:r>
      <w:r w:rsidRPr="00775F6A">
        <w:t>осуществлен</w:t>
      </w:r>
      <w:r w:rsidRPr="00DD519D">
        <w:rPr>
          <w:bCs/>
        </w:rPr>
        <w:t xml:space="preserve"> переход с 2017/18 учебного года на систему 11-летнего обязательного общего среднего образования.</w:t>
      </w:r>
    </w:p>
    <w:p w14:paraId="6D65596A" w14:textId="77777777" w:rsidR="00E51450" w:rsidRPr="00DD519D" w:rsidRDefault="00E51450" w:rsidP="00E51450">
      <w:pPr>
        <w:pStyle w:val="SingleTxtG"/>
        <w:rPr>
          <w:bCs/>
        </w:rPr>
      </w:pPr>
      <w:r w:rsidRPr="00DD519D">
        <w:rPr>
          <w:bCs/>
        </w:rPr>
        <w:t>264.</w:t>
      </w:r>
      <w:r w:rsidRPr="00DD519D">
        <w:rPr>
          <w:bCs/>
        </w:rPr>
        <w:tab/>
        <w:t xml:space="preserve">Указом установлено, что начиная с 2018/19 учебного года обязательное общее среднее и среднее специальное образование осуществляются в общеобразовательных школах, в том числе специализированных школах и школах-интернатах искусств и </w:t>
      </w:r>
      <w:r w:rsidRPr="00DD519D">
        <w:rPr>
          <w:bCs/>
        </w:rPr>
        <w:lastRenderedPageBreak/>
        <w:t xml:space="preserve">культуры, специализированных школах-интернатах олимпийского резерва, а также академических лицеях на основе непрерывного и 11-летнего цикла. </w:t>
      </w:r>
      <w:r w:rsidRPr="00775F6A">
        <w:t>Начиная</w:t>
      </w:r>
      <w:r w:rsidRPr="00DD519D">
        <w:rPr>
          <w:bCs/>
        </w:rPr>
        <w:t xml:space="preserve"> с</w:t>
      </w:r>
      <w:r>
        <w:rPr>
          <w:bCs/>
        </w:rPr>
        <w:br/>
      </w:r>
      <w:r w:rsidRPr="00DD519D">
        <w:rPr>
          <w:bCs/>
        </w:rPr>
        <w:t>2019/20 учебного года прием в профессиональные колледжи будет осуществляться из числа выпускников 11-х классов общеобразовательных школ на добровольной основе с целью получения соответствующей специальности (профессии) со сроком обучения от шести месяцев до двух лет.</w:t>
      </w:r>
    </w:p>
    <w:p w14:paraId="64242EA4" w14:textId="77777777" w:rsidR="00E51450" w:rsidRPr="00DD519D" w:rsidRDefault="00E51450" w:rsidP="00E51450">
      <w:pPr>
        <w:pStyle w:val="SingleTxtG"/>
        <w:rPr>
          <w:bCs/>
        </w:rPr>
      </w:pPr>
      <w:r w:rsidRPr="00DD519D">
        <w:rPr>
          <w:bCs/>
        </w:rPr>
        <w:t>265.</w:t>
      </w:r>
      <w:r w:rsidRPr="00DD519D">
        <w:rPr>
          <w:bCs/>
        </w:rPr>
        <w:tab/>
        <w:t>Указом Президента от 30.09.2017</w:t>
      </w:r>
      <w:r>
        <w:rPr>
          <w:bCs/>
        </w:rPr>
        <w:t> </w:t>
      </w:r>
      <w:r w:rsidRPr="00DD519D">
        <w:rPr>
          <w:bCs/>
        </w:rPr>
        <w:t>г. №</w:t>
      </w:r>
      <w:r>
        <w:rPr>
          <w:bCs/>
        </w:rPr>
        <w:t> </w:t>
      </w:r>
      <w:r w:rsidRPr="00DD519D">
        <w:rPr>
          <w:bCs/>
        </w:rPr>
        <w:t xml:space="preserve">УП-5198 «О мерах по совершенствованию управления системой дошкольного образования» образовано МДО, основными задачами и направлениями деятельности которого определены создание условий для всестороннего </w:t>
      </w:r>
      <w:r w:rsidRPr="00775F6A">
        <w:t>интеллектуального</w:t>
      </w:r>
      <w:r w:rsidRPr="00DD519D">
        <w:rPr>
          <w:bCs/>
        </w:rPr>
        <w:t>, нравственного, эстетического и физического развития детей дошкольного возраста с учетом передового зарубежного опыта.</w:t>
      </w:r>
    </w:p>
    <w:p w14:paraId="5B1E4296" w14:textId="77777777" w:rsidR="00E51450" w:rsidRPr="00DD519D" w:rsidRDefault="00E51450" w:rsidP="00E51450">
      <w:pPr>
        <w:pStyle w:val="SingleTxtG"/>
        <w:rPr>
          <w:bCs/>
        </w:rPr>
      </w:pPr>
      <w:r w:rsidRPr="00DD519D">
        <w:rPr>
          <w:bCs/>
        </w:rPr>
        <w:t>266.</w:t>
      </w:r>
      <w:r w:rsidRPr="00DD519D">
        <w:rPr>
          <w:bCs/>
        </w:rPr>
        <w:tab/>
        <w:t>Постановлением Президента от 29.12.2016</w:t>
      </w:r>
      <w:r>
        <w:rPr>
          <w:bCs/>
        </w:rPr>
        <w:t> </w:t>
      </w:r>
      <w:r w:rsidRPr="00DD519D">
        <w:rPr>
          <w:bCs/>
        </w:rPr>
        <w:t xml:space="preserve">г. приняты меры по дальнейшему совершенствованию системы дошкольного образования на 2017–2021 годы. Укреплена </w:t>
      </w:r>
      <w:r w:rsidRPr="00775F6A">
        <w:t>материально</w:t>
      </w:r>
      <w:r w:rsidRPr="00DD519D">
        <w:rPr>
          <w:bCs/>
        </w:rPr>
        <w:t>-техническая база 2200 дошкольных образовательных учреждений. В целом на реализацию указанных мероприятий предусматривается выделение 2,2 тр</w:t>
      </w:r>
      <w:r>
        <w:rPr>
          <w:bCs/>
        </w:rPr>
        <w:t>лн</w:t>
      </w:r>
      <w:r w:rsidRPr="00DD519D">
        <w:rPr>
          <w:bCs/>
        </w:rPr>
        <w:t xml:space="preserve"> сумов.</w:t>
      </w:r>
    </w:p>
    <w:p w14:paraId="32ED5BBF" w14:textId="77777777" w:rsidR="00E51450" w:rsidRPr="00DD519D" w:rsidRDefault="00E51450" w:rsidP="00E51450">
      <w:pPr>
        <w:pStyle w:val="SingleTxtG"/>
        <w:rPr>
          <w:bCs/>
        </w:rPr>
      </w:pPr>
      <w:r w:rsidRPr="00DD519D">
        <w:rPr>
          <w:bCs/>
        </w:rPr>
        <w:t>267.</w:t>
      </w:r>
      <w:r w:rsidRPr="00DD519D">
        <w:rPr>
          <w:bCs/>
        </w:rPr>
        <w:tab/>
        <w:t xml:space="preserve">Запланировано строительство новых дошкольных образовательных учреждений на </w:t>
      </w:r>
      <w:r w:rsidRPr="00775F6A">
        <w:t>основе</w:t>
      </w:r>
      <w:r w:rsidRPr="00DD519D">
        <w:rPr>
          <w:bCs/>
        </w:rPr>
        <w:t xml:space="preserve"> новых проектов. Преимущества новых проектов </w:t>
      </w:r>
      <w:r>
        <w:rPr>
          <w:bCs/>
        </w:rPr>
        <w:t>⸻</w:t>
      </w:r>
      <w:r w:rsidRPr="00DD519D">
        <w:rPr>
          <w:bCs/>
        </w:rPr>
        <w:t xml:space="preserve"> потребность в малой площади, энергосберегаемость, наличие всех современных условий для воспитанников и родителей, удобное месторасположение детской площадки и летней беседки, наличие бассейна. </w:t>
      </w:r>
    </w:p>
    <w:p w14:paraId="56E56D66" w14:textId="77777777" w:rsidR="00E51450" w:rsidRPr="00DD519D" w:rsidRDefault="00E51450" w:rsidP="00E51450">
      <w:pPr>
        <w:pStyle w:val="SingleTxtG"/>
        <w:rPr>
          <w:bCs/>
        </w:rPr>
      </w:pPr>
      <w:r w:rsidRPr="00DD519D">
        <w:rPr>
          <w:bCs/>
        </w:rPr>
        <w:t>268.</w:t>
      </w:r>
      <w:r w:rsidRPr="00DD519D">
        <w:rPr>
          <w:bCs/>
        </w:rPr>
        <w:tab/>
        <w:t xml:space="preserve">Разработаны проекты </w:t>
      </w:r>
      <w:r>
        <w:rPr>
          <w:bCs/>
        </w:rPr>
        <w:t>двух</w:t>
      </w:r>
      <w:r w:rsidRPr="00DD519D">
        <w:rPr>
          <w:bCs/>
        </w:rPr>
        <w:t xml:space="preserve"> типов для строительства новых дошкольных образовательных </w:t>
      </w:r>
      <w:r w:rsidRPr="00775F6A">
        <w:t>учреждений</w:t>
      </w:r>
      <w:r w:rsidRPr="00DD519D">
        <w:rPr>
          <w:bCs/>
        </w:rPr>
        <w:t xml:space="preserve"> мощностью 70 и 120 мест. В густонаселенных местах будут построены ДОУ на 120 мест.</w:t>
      </w:r>
    </w:p>
    <w:p w14:paraId="3AA2D90B" w14:textId="77777777" w:rsidR="00E51450" w:rsidRPr="00DD519D" w:rsidRDefault="00E51450" w:rsidP="00E51450">
      <w:pPr>
        <w:pStyle w:val="SingleTxtG"/>
      </w:pPr>
      <w:r w:rsidRPr="00DD519D">
        <w:t>269.</w:t>
      </w:r>
      <w:r w:rsidRPr="00DD519D">
        <w:tab/>
        <w:t xml:space="preserve">В стране </w:t>
      </w:r>
      <w:r w:rsidRPr="00DD519D">
        <w:rPr>
          <w:bCs/>
        </w:rPr>
        <w:t>практически</w:t>
      </w:r>
      <w:r w:rsidRPr="00DD519D">
        <w:t xml:space="preserve"> достигнут полный охват детей школьного возраста общим средним образованием. В тоже время еще существуют отдельные причины, по которым дети в некоторой степени выпадают из учебного процесса. В основном это случаи болезни детей. </w:t>
      </w:r>
    </w:p>
    <w:p w14:paraId="146D3F8F" w14:textId="77777777" w:rsidR="00E51450" w:rsidRPr="00DD519D" w:rsidRDefault="00E51450" w:rsidP="00E51450">
      <w:pPr>
        <w:pStyle w:val="H23G"/>
      </w:pPr>
      <w:r>
        <w:tab/>
      </w:r>
      <w:r>
        <w:tab/>
      </w:r>
      <w:r w:rsidRPr="00DD519D">
        <w:t xml:space="preserve">Показатели развития системы образования в Узбекистане </w:t>
      </w:r>
    </w:p>
    <w:tbl>
      <w:tblPr>
        <w:tblW w:w="7370" w:type="dxa"/>
        <w:tblInd w:w="1134" w:type="dxa"/>
        <w:tblLayout w:type="fixed"/>
        <w:tblCellMar>
          <w:left w:w="0" w:type="dxa"/>
          <w:right w:w="0" w:type="dxa"/>
        </w:tblCellMar>
        <w:tblLook w:val="01E0" w:firstRow="1" w:lastRow="1" w:firstColumn="1" w:lastColumn="1" w:noHBand="0" w:noVBand="0"/>
      </w:tblPr>
      <w:tblGrid>
        <w:gridCol w:w="4962"/>
        <w:gridCol w:w="1417"/>
        <w:gridCol w:w="991"/>
      </w:tblGrid>
      <w:tr w:rsidR="00E51450" w:rsidRPr="00054907" w14:paraId="0609BE9E" w14:textId="77777777" w:rsidTr="00122646">
        <w:trPr>
          <w:tblHeader/>
        </w:trPr>
        <w:tc>
          <w:tcPr>
            <w:tcW w:w="4962" w:type="dxa"/>
            <w:tcBorders>
              <w:top w:val="single" w:sz="4" w:space="0" w:color="auto"/>
              <w:bottom w:val="single" w:sz="12" w:space="0" w:color="auto"/>
            </w:tcBorders>
            <w:shd w:val="clear" w:color="auto" w:fill="auto"/>
            <w:vAlign w:val="bottom"/>
          </w:tcPr>
          <w:p w14:paraId="3E2C0C25" w14:textId="77777777" w:rsidR="00E51450" w:rsidRPr="00054907" w:rsidRDefault="00E51450" w:rsidP="00122646">
            <w:pPr>
              <w:suppressAutoHyphens w:val="0"/>
              <w:spacing w:before="80" w:after="80" w:line="200" w:lineRule="exact"/>
              <w:rPr>
                <w:i/>
                <w:sz w:val="16"/>
              </w:rPr>
            </w:pPr>
            <w:r w:rsidRPr="00054907">
              <w:rPr>
                <w:i/>
                <w:sz w:val="16"/>
              </w:rPr>
              <w:t>Наименование показателя</w:t>
            </w:r>
          </w:p>
        </w:tc>
        <w:tc>
          <w:tcPr>
            <w:tcW w:w="1417" w:type="dxa"/>
            <w:tcBorders>
              <w:top w:val="single" w:sz="4" w:space="0" w:color="auto"/>
              <w:bottom w:val="single" w:sz="12" w:space="0" w:color="auto"/>
            </w:tcBorders>
            <w:shd w:val="clear" w:color="auto" w:fill="auto"/>
            <w:vAlign w:val="bottom"/>
          </w:tcPr>
          <w:p w14:paraId="3ADAADF3" w14:textId="77777777" w:rsidR="00E51450" w:rsidRPr="00054907" w:rsidRDefault="00E51450" w:rsidP="00122646">
            <w:pPr>
              <w:suppressAutoHyphens w:val="0"/>
              <w:spacing w:before="80" w:after="80" w:line="200" w:lineRule="exact"/>
              <w:rPr>
                <w:i/>
                <w:sz w:val="16"/>
              </w:rPr>
            </w:pPr>
            <w:r w:rsidRPr="00054907">
              <w:rPr>
                <w:i/>
                <w:sz w:val="16"/>
              </w:rPr>
              <w:t>Единица</w:t>
            </w:r>
            <w:r>
              <w:rPr>
                <w:i/>
                <w:sz w:val="16"/>
              </w:rPr>
              <w:t xml:space="preserve"> </w:t>
            </w:r>
            <w:r w:rsidRPr="00054907">
              <w:rPr>
                <w:i/>
                <w:sz w:val="16"/>
              </w:rPr>
              <w:t>измерения</w:t>
            </w:r>
          </w:p>
        </w:tc>
        <w:tc>
          <w:tcPr>
            <w:tcW w:w="991" w:type="dxa"/>
            <w:tcBorders>
              <w:top w:val="single" w:sz="4" w:space="0" w:color="auto"/>
              <w:bottom w:val="single" w:sz="12" w:space="0" w:color="auto"/>
            </w:tcBorders>
            <w:shd w:val="clear" w:color="auto" w:fill="auto"/>
            <w:vAlign w:val="bottom"/>
          </w:tcPr>
          <w:p w14:paraId="72501A31" w14:textId="77777777" w:rsidR="00E51450" w:rsidRPr="00054907" w:rsidRDefault="00E51450" w:rsidP="00122646">
            <w:pPr>
              <w:suppressAutoHyphens w:val="0"/>
              <w:spacing w:before="80" w:after="80" w:line="200" w:lineRule="exact"/>
              <w:jc w:val="right"/>
              <w:rPr>
                <w:i/>
                <w:sz w:val="16"/>
              </w:rPr>
            </w:pPr>
            <w:r w:rsidRPr="00054907">
              <w:rPr>
                <w:i/>
                <w:sz w:val="16"/>
              </w:rPr>
              <w:t>Количество</w:t>
            </w:r>
          </w:p>
        </w:tc>
      </w:tr>
      <w:tr w:rsidR="00E51450" w:rsidRPr="00054907" w14:paraId="6B0510A1" w14:textId="77777777" w:rsidTr="00122646">
        <w:tc>
          <w:tcPr>
            <w:tcW w:w="4962" w:type="dxa"/>
            <w:shd w:val="clear" w:color="auto" w:fill="auto"/>
          </w:tcPr>
          <w:p w14:paraId="3EE26DC5" w14:textId="77777777" w:rsidR="00E51450" w:rsidRPr="00054907" w:rsidRDefault="00E51450" w:rsidP="00122646">
            <w:pPr>
              <w:suppressAutoHyphens w:val="0"/>
              <w:spacing w:before="40" w:after="40" w:line="220" w:lineRule="exact"/>
              <w:rPr>
                <w:sz w:val="18"/>
              </w:rPr>
            </w:pPr>
            <w:r w:rsidRPr="00054907">
              <w:rPr>
                <w:sz w:val="18"/>
              </w:rPr>
              <w:t>Число дошкольных учреждений</w:t>
            </w:r>
          </w:p>
        </w:tc>
        <w:tc>
          <w:tcPr>
            <w:tcW w:w="1417" w:type="dxa"/>
            <w:shd w:val="clear" w:color="auto" w:fill="auto"/>
            <w:vAlign w:val="bottom"/>
          </w:tcPr>
          <w:p w14:paraId="0F99E527" w14:textId="77777777" w:rsidR="00E51450" w:rsidRPr="00054907" w:rsidRDefault="00E51450" w:rsidP="00122646">
            <w:pPr>
              <w:suppressAutoHyphens w:val="0"/>
              <w:spacing w:before="40" w:after="40" w:line="220" w:lineRule="exact"/>
              <w:rPr>
                <w:sz w:val="18"/>
              </w:rPr>
            </w:pPr>
            <w:r w:rsidRPr="00054907">
              <w:rPr>
                <w:sz w:val="18"/>
              </w:rPr>
              <w:t>единиц</w:t>
            </w:r>
          </w:p>
        </w:tc>
        <w:tc>
          <w:tcPr>
            <w:tcW w:w="991" w:type="dxa"/>
            <w:shd w:val="clear" w:color="auto" w:fill="auto"/>
            <w:vAlign w:val="bottom"/>
          </w:tcPr>
          <w:p w14:paraId="1DF8C0B1" w14:textId="77777777" w:rsidR="00E51450" w:rsidRPr="00054907" w:rsidRDefault="00E51450" w:rsidP="00122646">
            <w:pPr>
              <w:suppressAutoHyphens w:val="0"/>
              <w:spacing w:before="40" w:after="40" w:line="220" w:lineRule="exact"/>
              <w:jc w:val="right"/>
              <w:rPr>
                <w:sz w:val="18"/>
              </w:rPr>
            </w:pPr>
            <w:r w:rsidRPr="00054907">
              <w:rPr>
                <w:sz w:val="18"/>
              </w:rPr>
              <w:t>7</w:t>
            </w:r>
            <w:r>
              <w:rPr>
                <w:sz w:val="18"/>
              </w:rPr>
              <w:t> </w:t>
            </w:r>
            <w:r w:rsidRPr="00054907">
              <w:rPr>
                <w:sz w:val="18"/>
              </w:rPr>
              <w:t>464</w:t>
            </w:r>
          </w:p>
        </w:tc>
      </w:tr>
      <w:tr w:rsidR="00E51450" w:rsidRPr="00054907" w14:paraId="182A4C9A" w14:textId="77777777" w:rsidTr="00122646">
        <w:tc>
          <w:tcPr>
            <w:tcW w:w="4962" w:type="dxa"/>
            <w:shd w:val="clear" w:color="auto" w:fill="auto"/>
          </w:tcPr>
          <w:p w14:paraId="3C5BD185" w14:textId="77777777" w:rsidR="00E51450" w:rsidRPr="00054907" w:rsidRDefault="00E51450" w:rsidP="00122646">
            <w:pPr>
              <w:suppressAutoHyphens w:val="0"/>
              <w:spacing w:before="40" w:after="40" w:line="220" w:lineRule="exact"/>
              <w:rPr>
                <w:sz w:val="18"/>
              </w:rPr>
            </w:pPr>
            <w:r w:rsidRPr="00054907">
              <w:rPr>
                <w:sz w:val="18"/>
              </w:rPr>
              <w:t>Численность детей в дошкольных учреждениях</w:t>
            </w:r>
          </w:p>
        </w:tc>
        <w:tc>
          <w:tcPr>
            <w:tcW w:w="1417" w:type="dxa"/>
            <w:shd w:val="clear" w:color="auto" w:fill="auto"/>
            <w:vAlign w:val="bottom"/>
          </w:tcPr>
          <w:p w14:paraId="2981BDD9" w14:textId="77777777" w:rsidR="00E51450" w:rsidRPr="00054907" w:rsidRDefault="00E51450" w:rsidP="00122646">
            <w:pPr>
              <w:suppressAutoHyphens w:val="0"/>
              <w:spacing w:before="40" w:after="40" w:line="220" w:lineRule="exact"/>
              <w:rPr>
                <w:sz w:val="18"/>
              </w:rPr>
            </w:pPr>
            <w:r w:rsidRPr="00054907">
              <w:rPr>
                <w:sz w:val="18"/>
              </w:rPr>
              <w:t>тыс. человек</w:t>
            </w:r>
          </w:p>
        </w:tc>
        <w:tc>
          <w:tcPr>
            <w:tcW w:w="991" w:type="dxa"/>
            <w:shd w:val="clear" w:color="auto" w:fill="auto"/>
            <w:vAlign w:val="bottom"/>
          </w:tcPr>
          <w:p w14:paraId="715D0233" w14:textId="77777777" w:rsidR="00E51450" w:rsidRPr="00054907" w:rsidRDefault="00E51450" w:rsidP="00122646">
            <w:pPr>
              <w:suppressAutoHyphens w:val="0"/>
              <w:spacing w:before="40" w:after="40" w:line="220" w:lineRule="exact"/>
              <w:jc w:val="right"/>
              <w:rPr>
                <w:sz w:val="18"/>
              </w:rPr>
            </w:pPr>
            <w:r w:rsidRPr="00054907">
              <w:rPr>
                <w:sz w:val="18"/>
              </w:rPr>
              <w:t>916</w:t>
            </w:r>
            <w:r>
              <w:rPr>
                <w:sz w:val="18"/>
              </w:rPr>
              <w:t> </w:t>
            </w:r>
            <w:r w:rsidRPr="00054907">
              <w:rPr>
                <w:sz w:val="18"/>
              </w:rPr>
              <w:t>368</w:t>
            </w:r>
          </w:p>
        </w:tc>
      </w:tr>
      <w:tr w:rsidR="00E51450" w:rsidRPr="00054907" w14:paraId="63299B45" w14:textId="77777777" w:rsidTr="00122646">
        <w:tc>
          <w:tcPr>
            <w:tcW w:w="4962" w:type="dxa"/>
            <w:shd w:val="clear" w:color="auto" w:fill="auto"/>
          </w:tcPr>
          <w:p w14:paraId="29C95CFB" w14:textId="77777777" w:rsidR="00E51450" w:rsidRPr="00054907" w:rsidRDefault="00E51450" w:rsidP="00122646">
            <w:pPr>
              <w:suppressAutoHyphens w:val="0"/>
              <w:spacing w:before="40" w:after="40" w:line="220" w:lineRule="exact"/>
              <w:rPr>
                <w:sz w:val="18"/>
              </w:rPr>
            </w:pPr>
            <w:r w:rsidRPr="00054907">
              <w:rPr>
                <w:sz w:val="18"/>
              </w:rPr>
              <w:t>Количество общеобразовательных учреждений</w:t>
            </w:r>
          </w:p>
        </w:tc>
        <w:tc>
          <w:tcPr>
            <w:tcW w:w="1417" w:type="dxa"/>
            <w:shd w:val="clear" w:color="auto" w:fill="auto"/>
            <w:vAlign w:val="bottom"/>
          </w:tcPr>
          <w:p w14:paraId="2D00C308" w14:textId="77777777" w:rsidR="00E51450" w:rsidRPr="00054907" w:rsidRDefault="00E51450" w:rsidP="00122646">
            <w:pPr>
              <w:suppressAutoHyphens w:val="0"/>
              <w:spacing w:before="40" w:after="40" w:line="220" w:lineRule="exact"/>
              <w:rPr>
                <w:sz w:val="18"/>
              </w:rPr>
            </w:pPr>
            <w:r w:rsidRPr="00054907">
              <w:rPr>
                <w:sz w:val="18"/>
              </w:rPr>
              <w:t>единиц</w:t>
            </w:r>
          </w:p>
        </w:tc>
        <w:tc>
          <w:tcPr>
            <w:tcW w:w="991" w:type="dxa"/>
            <w:shd w:val="clear" w:color="auto" w:fill="auto"/>
            <w:vAlign w:val="bottom"/>
          </w:tcPr>
          <w:p w14:paraId="1146C614" w14:textId="77777777" w:rsidR="00E51450" w:rsidRPr="00054907" w:rsidRDefault="00E51450" w:rsidP="00122646">
            <w:pPr>
              <w:suppressAutoHyphens w:val="0"/>
              <w:spacing w:before="40" w:after="40" w:line="220" w:lineRule="exact"/>
              <w:jc w:val="right"/>
              <w:rPr>
                <w:sz w:val="18"/>
              </w:rPr>
            </w:pPr>
            <w:r w:rsidRPr="00054907">
              <w:rPr>
                <w:sz w:val="18"/>
              </w:rPr>
              <w:t>9</w:t>
            </w:r>
            <w:r>
              <w:rPr>
                <w:sz w:val="18"/>
              </w:rPr>
              <w:t> </w:t>
            </w:r>
            <w:r w:rsidRPr="00054907">
              <w:rPr>
                <w:sz w:val="18"/>
              </w:rPr>
              <w:t>691</w:t>
            </w:r>
          </w:p>
        </w:tc>
      </w:tr>
      <w:tr w:rsidR="00E51450" w:rsidRPr="00054907" w14:paraId="37DF91E1" w14:textId="77777777" w:rsidTr="00122646">
        <w:tc>
          <w:tcPr>
            <w:tcW w:w="4962" w:type="dxa"/>
            <w:shd w:val="clear" w:color="auto" w:fill="auto"/>
          </w:tcPr>
          <w:p w14:paraId="4E369423" w14:textId="77777777" w:rsidR="00E51450" w:rsidRPr="00054907" w:rsidRDefault="00E51450" w:rsidP="00122646">
            <w:pPr>
              <w:suppressAutoHyphens w:val="0"/>
              <w:spacing w:before="40" w:after="40" w:line="220" w:lineRule="exact"/>
              <w:rPr>
                <w:sz w:val="18"/>
              </w:rPr>
            </w:pPr>
            <w:r w:rsidRPr="00054907">
              <w:rPr>
                <w:sz w:val="18"/>
              </w:rPr>
              <w:t>Численность учащихся в общеобразовательных учреждениях</w:t>
            </w:r>
          </w:p>
        </w:tc>
        <w:tc>
          <w:tcPr>
            <w:tcW w:w="1417" w:type="dxa"/>
            <w:shd w:val="clear" w:color="auto" w:fill="auto"/>
            <w:vAlign w:val="bottom"/>
          </w:tcPr>
          <w:p w14:paraId="1EDDD60A" w14:textId="77777777" w:rsidR="00E51450" w:rsidRPr="00054907" w:rsidRDefault="00E51450" w:rsidP="00122646">
            <w:pPr>
              <w:suppressAutoHyphens w:val="0"/>
              <w:spacing w:before="40" w:after="40" w:line="220" w:lineRule="exact"/>
              <w:rPr>
                <w:sz w:val="18"/>
              </w:rPr>
            </w:pPr>
            <w:r w:rsidRPr="00054907">
              <w:rPr>
                <w:sz w:val="18"/>
              </w:rPr>
              <w:t>тыс. человек</w:t>
            </w:r>
          </w:p>
        </w:tc>
        <w:tc>
          <w:tcPr>
            <w:tcW w:w="991" w:type="dxa"/>
            <w:shd w:val="clear" w:color="auto" w:fill="auto"/>
            <w:vAlign w:val="bottom"/>
          </w:tcPr>
          <w:p w14:paraId="3F68F082" w14:textId="77777777" w:rsidR="00E51450" w:rsidRPr="00054907" w:rsidRDefault="00E51450" w:rsidP="00122646">
            <w:pPr>
              <w:suppressAutoHyphens w:val="0"/>
              <w:spacing w:before="40" w:after="40" w:line="220" w:lineRule="exact"/>
              <w:jc w:val="right"/>
              <w:rPr>
                <w:sz w:val="18"/>
              </w:rPr>
            </w:pPr>
            <w:r w:rsidRPr="00054907">
              <w:rPr>
                <w:sz w:val="18"/>
              </w:rPr>
              <w:t>5</w:t>
            </w:r>
            <w:r>
              <w:rPr>
                <w:sz w:val="18"/>
              </w:rPr>
              <w:t> </w:t>
            </w:r>
            <w:r w:rsidRPr="00054907">
              <w:rPr>
                <w:sz w:val="18"/>
              </w:rPr>
              <w:t>821</w:t>
            </w:r>
            <w:r>
              <w:rPr>
                <w:sz w:val="18"/>
              </w:rPr>
              <w:t> </w:t>
            </w:r>
            <w:r w:rsidRPr="00054907">
              <w:rPr>
                <w:sz w:val="18"/>
              </w:rPr>
              <w:t>861</w:t>
            </w:r>
          </w:p>
        </w:tc>
      </w:tr>
      <w:tr w:rsidR="00E51450" w:rsidRPr="00054907" w14:paraId="5C69A4C0" w14:textId="77777777" w:rsidTr="00122646">
        <w:tc>
          <w:tcPr>
            <w:tcW w:w="4962" w:type="dxa"/>
            <w:shd w:val="clear" w:color="auto" w:fill="auto"/>
          </w:tcPr>
          <w:p w14:paraId="16EC38BC" w14:textId="77777777" w:rsidR="00E51450" w:rsidRPr="00054907" w:rsidRDefault="00E51450" w:rsidP="00122646">
            <w:pPr>
              <w:suppressAutoHyphens w:val="0"/>
              <w:spacing w:before="40" w:after="40" w:line="220" w:lineRule="exact"/>
              <w:rPr>
                <w:sz w:val="18"/>
              </w:rPr>
            </w:pPr>
            <w:r w:rsidRPr="00054907">
              <w:rPr>
                <w:sz w:val="18"/>
              </w:rPr>
              <w:t>Численность учителей в общеобразовательных школах</w:t>
            </w:r>
          </w:p>
        </w:tc>
        <w:tc>
          <w:tcPr>
            <w:tcW w:w="1417" w:type="dxa"/>
            <w:shd w:val="clear" w:color="auto" w:fill="auto"/>
            <w:vAlign w:val="bottom"/>
          </w:tcPr>
          <w:p w14:paraId="7F494F85" w14:textId="77777777" w:rsidR="00E51450" w:rsidRPr="00054907" w:rsidRDefault="00E51450" w:rsidP="00122646">
            <w:pPr>
              <w:suppressAutoHyphens w:val="0"/>
              <w:spacing w:before="40" w:after="40" w:line="220" w:lineRule="exact"/>
              <w:rPr>
                <w:sz w:val="18"/>
              </w:rPr>
            </w:pPr>
            <w:r w:rsidRPr="00054907">
              <w:rPr>
                <w:sz w:val="18"/>
              </w:rPr>
              <w:t>тыс. человек</w:t>
            </w:r>
          </w:p>
        </w:tc>
        <w:tc>
          <w:tcPr>
            <w:tcW w:w="991" w:type="dxa"/>
            <w:shd w:val="clear" w:color="auto" w:fill="auto"/>
            <w:vAlign w:val="bottom"/>
          </w:tcPr>
          <w:p w14:paraId="3A7CAF9B" w14:textId="77777777" w:rsidR="00E51450" w:rsidRPr="00054907" w:rsidRDefault="00E51450" w:rsidP="00122646">
            <w:pPr>
              <w:suppressAutoHyphens w:val="0"/>
              <w:spacing w:before="40" w:after="40" w:line="220" w:lineRule="exact"/>
              <w:jc w:val="right"/>
              <w:rPr>
                <w:sz w:val="18"/>
              </w:rPr>
            </w:pPr>
            <w:r w:rsidRPr="00054907">
              <w:rPr>
                <w:sz w:val="18"/>
              </w:rPr>
              <w:t>442</w:t>
            </w:r>
            <w:r>
              <w:rPr>
                <w:sz w:val="18"/>
              </w:rPr>
              <w:t> </w:t>
            </w:r>
            <w:r w:rsidRPr="00054907">
              <w:rPr>
                <w:sz w:val="18"/>
              </w:rPr>
              <w:t>881</w:t>
            </w:r>
          </w:p>
        </w:tc>
      </w:tr>
      <w:tr w:rsidR="00E51450" w:rsidRPr="00054907" w14:paraId="487B22EA" w14:textId="77777777" w:rsidTr="00122646">
        <w:tc>
          <w:tcPr>
            <w:tcW w:w="4962" w:type="dxa"/>
            <w:shd w:val="clear" w:color="auto" w:fill="auto"/>
          </w:tcPr>
          <w:p w14:paraId="5BE2329D" w14:textId="77777777" w:rsidR="00E51450" w:rsidRPr="00054907" w:rsidRDefault="00E51450" w:rsidP="00122646">
            <w:pPr>
              <w:suppressAutoHyphens w:val="0"/>
              <w:spacing w:before="40" w:after="40" w:line="220" w:lineRule="exact"/>
              <w:rPr>
                <w:sz w:val="18"/>
              </w:rPr>
            </w:pPr>
            <w:r w:rsidRPr="00054907">
              <w:rPr>
                <w:sz w:val="18"/>
              </w:rPr>
              <w:t>Количество центров «Баркамол авлод»</w:t>
            </w:r>
          </w:p>
        </w:tc>
        <w:tc>
          <w:tcPr>
            <w:tcW w:w="1417" w:type="dxa"/>
            <w:shd w:val="clear" w:color="auto" w:fill="auto"/>
            <w:vAlign w:val="bottom"/>
          </w:tcPr>
          <w:p w14:paraId="0FBC9B36" w14:textId="77777777" w:rsidR="00E51450" w:rsidRPr="00054907" w:rsidRDefault="00E51450" w:rsidP="00122646">
            <w:pPr>
              <w:suppressAutoHyphens w:val="0"/>
              <w:spacing w:before="40" w:after="40" w:line="220" w:lineRule="exact"/>
              <w:rPr>
                <w:sz w:val="18"/>
              </w:rPr>
            </w:pPr>
            <w:r w:rsidRPr="00054907">
              <w:rPr>
                <w:sz w:val="18"/>
              </w:rPr>
              <w:t>единиц</w:t>
            </w:r>
          </w:p>
        </w:tc>
        <w:tc>
          <w:tcPr>
            <w:tcW w:w="991" w:type="dxa"/>
            <w:shd w:val="clear" w:color="auto" w:fill="auto"/>
            <w:vAlign w:val="bottom"/>
          </w:tcPr>
          <w:p w14:paraId="519B28DA" w14:textId="77777777" w:rsidR="00E51450" w:rsidRPr="00054907" w:rsidRDefault="00E51450" w:rsidP="00122646">
            <w:pPr>
              <w:suppressAutoHyphens w:val="0"/>
              <w:spacing w:before="40" w:after="40" w:line="220" w:lineRule="exact"/>
              <w:jc w:val="right"/>
              <w:rPr>
                <w:sz w:val="18"/>
              </w:rPr>
            </w:pPr>
            <w:r w:rsidRPr="00054907">
              <w:rPr>
                <w:sz w:val="18"/>
              </w:rPr>
              <w:t>196</w:t>
            </w:r>
          </w:p>
        </w:tc>
      </w:tr>
      <w:tr w:rsidR="00E51450" w:rsidRPr="00054907" w14:paraId="5C1E39CA" w14:textId="77777777" w:rsidTr="00122646">
        <w:tc>
          <w:tcPr>
            <w:tcW w:w="4962" w:type="dxa"/>
            <w:shd w:val="clear" w:color="auto" w:fill="auto"/>
          </w:tcPr>
          <w:p w14:paraId="36F73E2E" w14:textId="77777777" w:rsidR="00E51450" w:rsidRPr="00054907" w:rsidRDefault="00E51450" w:rsidP="00122646">
            <w:pPr>
              <w:suppressAutoHyphens w:val="0"/>
              <w:spacing w:before="40" w:after="40" w:line="220" w:lineRule="exact"/>
              <w:rPr>
                <w:sz w:val="18"/>
              </w:rPr>
            </w:pPr>
            <w:r w:rsidRPr="00054907">
              <w:rPr>
                <w:sz w:val="18"/>
              </w:rPr>
              <w:t xml:space="preserve">Количество посетителей центров </w:t>
            </w:r>
          </w:p>
        </w:tc>
        <w:tc>
          <w:tcPr>
            <w:tcW w:w="1417" w:type="dxa"/>
            <w:shd w:val="clear" w:color="auto" w:fill="auto"/>
            <w:vAlign w:val="bottom"/>
          </w:tcPr>
          <w:p w14:paraId="46193604" w14:textId="77777777" w:rsidR="00E51450" w:rsidRPr="00054907" w:rsidRDefault="00E51450" w:rsidP="00122646">
            <w:pPr>
              <w:suppressAutoHyphens w:val="0"/>
              <w:spacing w:before="40" w:after="40" w:line="220" w:lineRule="exact"/>
              <w:rPr>
                <w:sz w:val="18"/>
              </w:rPr>
            </w:pPr>
            <w:r w:rsidRPr="00054907">
              <w:rPr>
                <w:sz w:val="18"/>
              </w:rPr>
              <w:t>тыс. человек</w:t>
            </w:r>
          </w:p>
        </w:tc>
        <w:tc>
          <w:tcPr>
            <w:tcW w:w="991" w:type="dxa"/>
            <w:shd w:val="clear" w:color="auto" w:fill="auto"/>
            <w:vAlign w:val="bottom"/>
          </w:tcPr>
          <w:p w14:paraId="5039FFFC" w14:textId="77777777" w:rsidR="00E51450" w:rsidRPr="00054907" w:rsidRDefault="00E51450" w:rsidP="00122646">
            <w:pPr>
              <w:suppressAutoHyphens w:val="0"/>
              <w:spacing w:before="40" w:after="40" w:line="220" w:lineRule="exact"/>
              <w:jc w:val="right"/>
              <w:rPr>
                <w:sz w:val="18"/>
              </w:rPr>
            </w:pPr>
            <w:r w:rsidRPr="00054907">
              <w:rPr>
                <w:sz w:val="18"/>
              </w:rPr>
              <w:t>130</w:t>
            </w:r>
            <w:r>
              <w:rPr>
                <w:sz w:val="18"/>
              </w:rPr>
              <w:t> </w:t>
            </w:r>
            <w:r w:rsidRPr="00054907">
              <w:rPr>
                <w:sz w:val="18"/>
              </w:rPr>
              <w:t>304</w:t>
            </w:r>
          </w:p>
        </w:tc>
      </w:tr>
      <w:tr w:rsidR="00E51450" w:rsidRPr="00054907" w14:paraId="3F84AC0D" w14:textId="77777777" w:rsidTr="00122646">
        <w:tc>
          <w:tcPr>
            <w:tcW w:w="4962" w:type="dxa"/>
            <w:shd w:val="clear" w:color="auto" w:fill="auto"/>
          </w:tcPr>
          <w:p w14:paraId="0E9BF305" w14:textId="77777777" w:rsidR="00E51450" w:rsidRPr="00054907" w:rsidRDefault="00E51450" w:rsidP="00122646">
            <w:pPr>
              <w:suppressAutoHyphens w:val="0"/>
              <w:spacing w:before="40" w:after="40" w:line="220" w:lineRule="exact"/>
              <w:rPr>
                <w:sz w:val="18"/>
              </w:rPr>
            </w:pPr>
            <w:r w:rsidRPr="00054907">
              <w:rPr>
                <w:sz w:val="18"/>
              </w:rPr>
              <w:t>Количество специализированных школ и школ-интернатов</w:t>
            </w:r>
          </w:p>
        </w:tc>
        <w:tc>
          <w:tcPr>
            <w:tcW w:w="1417" w:type="dxa"/>
            <w:shd w:val="clear" w:color="auto" w:fill="auto"/>
            <w:vAlign w:val="bottom"/>
          </w:tcPr>
          <w:p w14:paraId="0FC6CB3B" w14:textId="77777777" w:rsidR="00E51450" w:rsidRPr="00054907" w:rsidRDefault="00E51450" w:rsidP="00122646">
            <w:pPr>
              <w:suppressAutoHyphens w:val="0"/>
              <w:spacing w:before="40" w:after="40" w:line="220" w:lineRule="exact"/>
              <w:rPr>
                <w:sz w:val="18"/>
              </w:rPr>
            </w:pPr>
            <w:r w:rsidRPr="00054907">
              <w:rPr>
                <w:sz w:val="18"/>
              </w:rPr>
              <w:t>единиц</w:t>
            </w:r>
          </w:p>
        </w:tc>
        <w:tc>
          <w:tcPr>
            <w:tcW w:w="991" w:type="dxa"/>
            <w:shd w:val="clear" w:color="auto" w:fill="auto"/>
            <w:vAlign w:val="bottom"/>
          </w:tcPr>
          <w:p w14:paraId="586F43B0" w14:textId="77777777" w:rsidR="00E51450" w:rsidRPr="00054907" w:rsidRDefault="00E51450" w:rsidP="00122646">
            <w:pPr>
              <w:suppressAutoHyphens w:val="0"/>
              <w:spacing w:before="40" w:after="40" w:line="220" w:lineRule="exact"/>
              <w:jc w:val="right"/>
              <w:rPr>
                <w:sz w:val="18"/>
              </w:rPr>
            </w:pPr>
            <w:r w:rsidRPr="00054907">
              <w:rPr>
                <w:sz w:val="18"/>
              </w:rPr>
              <w:t>86</w:t>
            </w:r>
          </w:p>
        </w:tc>
      </w:tr>
      <w:tr w:rsidR="00E51450" w:rsidRPr="00054907" w14:paraId="62E0CC7A" w14:textId="77777777" w:rsidTr="00122646">
        <w:tc>
          <w:tcPr>
            <w:tcW w:w="4962" w:type="dxa"/>
            <w:tcBorders>
              <w:bottom w:val="single" w:sz="12" w:space="0" w:color="auto"/>
            </w:tcBorders>
            <w:shd w:val="clear" w:color="auto" w:fill="auto"/>
          </w:tcPr>
          <w:p w14:paraId="5FC944E3" w14:textId="77777777" w:rsidR="00E51450" w:rsidRPr="00054907" w:rsidRDefault="00E51450" w:rsidP="00122646">
            <w:pPr>
              <w:suppressAutoHyphens w:val="0"/>
              <w:spacing w:before="40" w:after="40" w:line="220" w:lineRule="exact"/>
              <w:rPr>
                <w:sz w:val="18"/>
              </w:rPr>
            </w:pPr>
            <w:r w:rsidRPr="00054907">
              <w:rPr>
                <w:sz w:val="18"/>
              </w:rPr>
              <w:t>Численность учащихся</w:t>
            </w:r>
          </w:p>
        </w:tc>
        <w:tc>
          <w:tcPr>
            <w:tcW w:w="1417" w:type="dxa"/>
            <w:tcBorders>
              <w:bottom w:val="single" w:sz="12" w:space="0" w:color="auto"/>
            </w:tcBorders>
            <w:shd w:val="clear" w:color="auto" w:fill="auto"/>
            <w:vAlign w:val="bottom"/>
          </w:tcPr>
          <w:p w14:paraId="4764B452" w14:textId="77777777" w:rsidR="00E51450" w:rsidRPr="00054907" w:rsidRDefault="00E51450" w:rsidP="00122646">
            <w:pPr>
              <w:suppressAutoHyphens w:val="0"/>
              <w:spacing w:before="40" w:after="40" w:line="220" w:lineRule="exact"/>
              <w:rPr>
                <w:sz w:val="18"/>
              </w:rPr>
            </w:pPr>
            <w:r w:rsidRPr="00054907">
              <w:rPr>
                <w:sz w:val="18"/>
              </w:rPr>
              <w:t>тыс. человек</w:t>
            </w:r>
          </w:p>
        </w:tc>
        <w:tc>
          <w:tcPr>
            <w:tcW w:w="991" w:type="dxa"/>
            <w:tcBorders>
              <w:bottom w:val="single" w:sz="12" w:space="0" w:color="auto"/>
            </w:tcBorders>
            <w:shd w:val="clear" w:color="auto" w:fill="auto"/>
            <w:vAlign w:val="bottom"/>
          </w:tcPr>
          <w:p w14:paraId="7D66914A" w14:textId="77777777" w:rsidR="00E51450" w:rsidRPr="00054907" w:rsidRDefault="00E51450" w:rsidP="00122646">
            <w:pPr>
              <w:suppressAutoHyphens w:val="0"/>
              <w:spacing w:before="40" w:after="40" w:line="220" w:lineRule="exact"/>
              <w:jc w:val="right"/>
              <w:rPr>
                <w:sz w:val="18"/>
              </w:rPr>
            </w:pPr>
            <w:r w:rsidRPr="00054907">
              <w:rPr>
                <w:sz w:val="18"/>
              </w:rPr>
              <w:t>19</w:t>
            </w:r>
            <w:r>
              <w:rPr>
                <w:sz w:val="18"/>
              </w:rPr>
              <w:t> </w:t>
            </w:r>
            <w:r w:rsidRPr="00054907">
              <w:rPr>
                <w:sz w:val="18"/>
              </w:rPr>
              <w:t>140</w:t>
            </w:r>
          </w:p>
        </w:tc>
      </w:tr>
    </w:tbl>
    <w:p w14:paraId="65114341" w14:textId="77777777" w:rsidR="00E51450" w:rsidRPr="00DD519D" w:rsidRDefault="00E51450" w:rsidP="00E51450">
      <w:pPr>
        <w:pStyle w:val="SingleTxtG"/>
        <w:spacing w:before="120"/>
      </w:pPr>
      <w:r w:rsidRPr="00DD519D">
        <w:t>270.</w:t>
      </w:r>
      <w:r w:rsidRPr="00DD519D">
        <w:tab/>
        <w:t>Охват детей в возрасте 3</w:t>
      </w:r>
      <w:r>
        <w:t>−</w:t>
      </w:r>
      <w:r w:rsidRPr="00DD519D">
        <w:t>6 лет дошкольным образованием вырос в 2 раза в сравнении с 2013 годом и составил 37,2</w:t>
      </w:r>
      <w:r>
        <w:t> %</w:t>
      </w:r>
      <w:r w:rsidRPr="00DD519D">
        <w:t xml:space="preserve">. </w:t>
      </w:r>
    </w:p>
    <w:p w14:paraId="624DF3C5" w14:textId="77777777" w:rsidR="00E51450" w:rsidRPr="00DD519D" w:rsidRDefault="00E51450" w:rsidP="00E51450">
      <w:pPr>
        <w:pStyle w:val="H23G"/>
      </w:pPr>
      <w:r>
        <w:tab/>
      </w:r>
      <w:r>
        <w:tab/>
      </w:r>
      <w:r w:rsidRPr="00DD519D">
        <w:t>Численность детей в дошкольных учреждениях по регионам в 2017 году</w:t>
      </w:r>
    </w:p>
    <w:tbl>
      <w:tblPr>
        <w:tblW w:w="7370" w:type="dxa"/>
        <w:tblInd w:w="1134" w:type="dxa"/>
        <w:tblLayout w:type="fixed"/>
        <w:tblCellMar>
          <w:left w:w="0" w:type="dxa"/>
          <w:right w:w="0" w:type="dxa"/>
        </w:tblCellMar>
        <w:tblLook w:val="04A0" w:firstRow="1" w:lastRow="0" w:firstColumn="1" w:lastColumn="0" w:noHBand="0" w:noVBand="1"/>
      </w:tblPr>
      <w:tblGrid>
        <w:gridCol w:w="2612"/>
        <w:gridCol w:w="1167"/>
        <w:gridCol w:w="1180"/>
        <w:gridCol w:w="1182"/>
        <w:gridCol w:w="1229"/>
      </w:tblGrid>
      <w:tr w:rsidR="00E51450" w:rsidRPr="003C4EF5" w14:paraId="7C006299" w14:textId="77777777" w:rsidTr="00122646">
        <w:trPr>
          <w:trHeight w:val="322"/>
          <w:tblHeader/>
        </w:trPr>
        <w:tc>
          <w:tcPr>
            <w:tcW w:w="2612" w:type="dxa"/>
            <w:vMerge w:val="restart"/>
            <w:tcBorders>
              <w:top w:val="single" w:sz="4" w:space="0" w:color="auto"/>
              <w:bottom w:val="single" w:sz="12" w:space="0" w:color="auto"/>
            </w:tcBorders>
            <w:shd w:val="clear" w:color="auto" w:fill="auto"/>
            <w:vAlign w:val="bottom"/>
            <w:hideMark/>
          </w:tcPr>
          <w:p w14:paraId="638DC0A1" w14:textId="77777777" w:rsidR="00E51450" w:rsidRPr="003C4EF5" w:rsidRDefault="00E51450" w:rsidP="00122646">
            <w:pPr>
              <w:suppressAutoHyphens w:val="0"/>
              <w:spacing w:before="80" w:after="80" w:line="200" w:lineRule="exact"/>
              <w:rPr>
                <w:i/>
                <w:sz w:val="16"/>
              </w:rPr>
            </w:pPr>
          </w:p>
        </w:tc>
        <w:tc>
          <w:tcPr>
            <w:tcW w:w="2347" w:type="dxa"/>
            <w:gridSpan w:val="2"/>
            <w:tcBorders>
              <w:top w:val="single" w:sz="4" w:space="0" w:color="auto"/>
              <w:bottom w:val="single" w:sz="4" w:space="0" w:color="auto"/>
            </w:tcBorders>
            <w:shd w:val="clear" w:color="auto" w:fill="auto"/>
            <w:vAlign w:val="bottom"/>
            <w:hideMark/>
          </w:tcPr>
          <w:p w14:paraId="5023C830" w14:textId="77777777" w:rsidR="00E51450" w:rsidRPr="003C4EF5" w:rsidRDefault="00E51450" w:rsidP="00122646">
            <w:pPr>
              <w:suppressAutoHyphens w:val="0"/>
              <w:spacing w:before="80" w:after="80" w:line="200" w:lineRule="exact"/>
              <w:jc w:val="center"/>
              <w:rPr>
                <w:i/>
                <w:sz w:val="16"/>
              </w:rPr>
            </w:pPr>
            <w:r w:rsidRPr="003C4EF5">
              <w:rPr>
                <w:i/>
                <w:sz w:val="16"/>
              </w:rPr>
              <w:t>Численность, тыс</w:t>
            </w:r>
            <w:r>
              <w:rPr>
                <w:i/>
                <w:sz w:val="16"/>
              </w:rPr>
              <w:t>.</w:t>
            </w:r>
            <w:r w:rsidRPr="003C4EF5">
              <w:rPr>
                <w:i/>
                <w:sz w:val="16"/>
              </w:rPr>
              <w:t xml:space="preserve"> человек</w:t>
            </w:r>
          </w:p>
        </w:tc>
        <w:tc>
          <w:tcPr>
            <w:tcW w:w="2411" w:type="dxa"/>
            <w:gridSpan w:val="2"/>
            <w:tcBorders>
              <w:top w:val="single" w:sz="4" w:space="0" w:color="auto"/>
              <w:bottom w:val="single" w:sz="4" w:space="0" w:color="auto"/>
            </w:tcBorders>
            <w:shd w:val="clear" w:color="auto" w:fill="auto"/>
            <w:vAlign w:val="bottom"/>
            <w:hideMark/>
          </w:tcPr>
          <w:p w14:paraId="07C3C244" w14:textId="77777777" w:rsidR="00E51450" w:rsidRPr="003C4EF5" w:rsidRDefault="00E51450" w:rsidP="00122646">
            <w:pPr>
              <w:suppressAutoHyphens w:val="0"/>
              <w:spacing w:before="80" w:after="80" w:line="200" w:lineRule="exact"/>
              <w:jc w:val="center"/>
              <w:rPr>
                <w:i/>
                <w:sz w:val="16"/>
              </w:rPr>
            </w:pPr>
            <w:r w:rsidRPr="003C4EF5">
              <w:rPr>
                <w:i/>
                <w:sz w:val="16"/>
              </w:rPr>
              <w:t>Распределение по полу, в %</w:t>
            </w:r>
          </w:p>
        </w:tc>
      </w:tr>
      <w:tr w:rsidR="00E51450" w:rsidRPr="003C4EF5" w14:paraId="0EB0BB39" w14:textId="77777777" w:rsidTr="00122646">
        <w:trPr>
          <w:tblHeader/>
        </w:trPr>
        <w:tc>
          <w:tcPr>
            <w:tcW w:w="2612" w:type="dxa"/>
            <w:vMerge/>
            <w:tcBorders>
              <w:bottom w:val="single" w:sz="12" w:space="0" w:color="auto"/>
            </w:tcBorders>
            <w:shd w:val="clear" w:color="auto" w:fill="auto"/>
            <w:vAlign w:val="bottom"/>
            <w:hideMark/>
          </w:tcPr>
          <w:p w14:paraId="35D374C1" w14:textId="77777777" w:rsidR="00E51450" w:rsidRPr="003C4EF5" w:rsidRDefault="00E51450" w:rsidP="00122646">
            <w:pPr>
              <w:suppressAutoHyphens w:val="0"/>
              <w:spacing w:before="80" w:after="80" w:line="200" w:lineRule="exact"/>
              <w:rPr>
                <w:i/>
                <w:sz w:val="16"/>
              </w:rPr>
            </w:pPr>
          </w:p>
        </w:tc>
        <w:tc>
          <w:tcPr>
            <w:tcW w:w="1167" w:type="dxa"/>
            <w:tcBorders>
              <w:top w:val="single" w:sz="4" w:space="0" w:color="auto"/>
              <w:bottom w:val="single" w:sz="12" w:space="0" w:color="auto"/>
            </w:tcBorders>
            <w:shd w:val="clear" w:color="auto" w:fill="auto"/>
            <w:vAlign w:val="bottom"/>
            <w:hideMark/>
          </w:tcPr>
          <w:p w14:paraId="0C32DC9E" w14:textId="77777777" w:rsidR="00E51450" w:rsidRPr="003C4EF5" w:rsidRDefault="00E51450" w:rsidP="00122646">
            <w:pPr>
              <w:suppressAutoHyphens w:val="0"/>
              <w:spacing w:before="80" w:after="80" w:line="200" w:lineRule="exact"/>
              <w:jc w:val="right"/>
              <w:rPr>
                <w:bCs/>
                <w:i/>
                <w:sz w:val="16"/>
              </w:rPr>
            </w:pPr>
            <w:r w:rsidRPr="003C4EF5">
              <w:rPr>
                <w:bCs/>
                <w:i/>
                <w:sz w:val="16"/>
              </w:rPr>
              <w:t>женщин</w:t>
            </w:r>
          </w:p>
        </w:tc>
        <w:tc>
          <w:tcPr>
            <w:tcW w:w="1180" w:type="dxa"/>
            <w:tcBorders>
              <w:top w:val="single" w:sz="4" w:space="0" w:color="auto"/>
              <w:bottom w:val="single" w:sz="12" w:space="0" w:color="auto"/>
            </w:tcBorders>
            <w:shd w:val="clear" w:color="auto" w:fill="auto"/>
            <w:vAlign w:val="bottom"/>
            <w:hideMark/>
          </w:tcPr>
          <w:p w14:paraId="16465E56" w14:textId="77777777" w:rsidR="00E51450" w:rsidRPr="003C4EF5" w:rsidRDefault="00E51450" w:rsidP="00122646">
            <w:pPr>
              <w:suppressAutoHyphens w:val="0"/>
              <w:spacing w:before="80" w:after="80" w:line="200" w:lineRule="exact"/>
              <w:jc w:val="right"/>
              <w:rPr>
                <w:bCs/>
                <w:i/>
                <w:sz w:val="16"/>
              </w:rPr>
            </w:pPr>
            <w:r w:rsidRPr="003C4EF5">
              <w:rPr>
                <w:bCs/>
                <w:i/>
                <w:sz w:val="16"/>
              </w:rPr>
              <w:t>мужчин</w:t>
            </w:r>
          </w:p>
        </w:tc>
        <w:tc>
          <w:tcPr>
            <w:tcW w:w="1182" w:type="dxa"/>
            <w:tcBorders>
              <w:top w:val="single" w:sz="4" w:space="0" w:color="auto"/>
              <w:bottom w:val="single" w:sz="12" w:space="0" w:color="auto"/>
            </w:tcBorders>
            <w:shd w:val="clear" w:color="auto" w:fill="auto"/>
            <w:vAlign w:val="bottom"/>
            <w:hideMark/>
          </w:tcPr>
          <w:p w14:paraId="249DC0EA" w14:textId="77777777" w:rsidR="00E51450" w:rsidRPr="003C4EF5" w:rsidRDefault="00E51450" w:rsidP="00122646">
            <w:pPr>
              <w:suppressAutoHyphens w:val="0"/>
              <w:spacing w:before="80" w:after="80" w:line="200" w:lineRule="exact"/>
              <w:jc w:val="right"/>
              <w:rPr>
                <w:bCs/>
                <w:i/>
                <w:sz w:val="16"/>
              </w:rPr>
            </w:pPr>
            <w:r w:rsidRPr="003C4EF5">
              <w:rPr>
                <w:bCs/>
                <w:i/>
                <w:sz w:val="16"/>
              </w:rPr>
              <w:t>женщин</w:t>
            </w:r>
          </w:p>
        </w:tc>
        <w:tc>
          <w:tcPr>
            <w:tcW w:w="1229" w:type="dxa"/>
            <w:tcBorders>
              <w:top w:val="single" w:sz="4" w:space="0" w:color="auto"/>
              <w:bottom w:val="single" w:sz="12" w:space="0" w:color="auto"/>
            </w:tcBorders>
            <w:shd w:val="clear" w:color="auto" w:fill="auto"/>
            <w:vAlign w:val="bottom"/>
            <w:hideMark/>
          </w:tcPr>
          <w:p w14:paraId="52FEA946" w14:textId="77777777" w:rsidR="00E51450" w:rsidRPr="003C4EF5" w:rsidRDefault="00E51450" w:rsidP="00122646">
            <w:pPr>
              <w:suppressAutoHyphens w:val="0"/>
              <w:spacing w:before="80" w:after="80" w:line="200" w:lineRule="exact"/>
              <w:jc w:val="right"/>
              <w:rPr>
                <w:bCs/>
                <w:i/>
                <w:sz w:val="16"/>
              </w:rPr>
            </w:pPr>
            <w:r w:rsidRPr="003C4EF5">
              <w:rPr>
                <w:bCs/>
                <w:i/>
                <w:sz w:val="16"/>
              </w:rPr>
              <w:t>мужчин</w:t>
            </w:r>
          </w:p>
        </w:tc>
      </w:tr>
      <w:tr w:rsidR="00E51450" w:rsidRPr="003C4EF5" w14:paraId="44C6D8B1" w14:textId="77777777" w:rsidTr="00122646">
        <w:tc>
          <w:tcPr>
            <w:tcW w:w="2612" w:type="dxa"/>
            <w:tcBorders>
              <w:top w:val="single" w:sz="12" w:space="0" w:color="auto"/>
            </w:tcBorders>
            <w:shd w:val="clear" w:color="auto" w:fill="auto"/>
            <w:hideMark/>
          </w:tcPr>
          <w:p w14:paraId="2D0B368D" w14:textId="77777777" w:rsidR="00E51450" w:rsidRPr="001C146D" w:rsidRDefault="00E51450" w:rsidP="00122646">
            <w:pPr>
              <w:suppressAutoHyphens w:val="0"/>
              <w:spacing w:before="40" w:after="40" w:line="220" w:lineRule="exact"/>
              <w:rPr>
                <w:bCs/>
                <w:sz w:val="18"/>
              </w:rPr>
            </w:pPr>
            <w:r w:rsidRPr="001C146D">
              <w:rPr>
                <w:bCs/>
                <w:sz w:val="18"/>
              </w:rPr>
              <w:t>Республика Узбекистан</w:t>
            </w:r>
          </w:p>
        </w:tc>
        <w:tc>
          <w:tcPr>
            <w:tcW w:w="1167" w:type="dxa"/>
            <w:tcBorders>
              <w:top w:val="single" w:sz="12" w:space="0" w:color="auto"/>
            </w:tcBorders>
            <w:shd w:val="clear" w:color="auto" w:fill="auto"/>
            <w:vAlign w:val="bottom"/>
            <w:hideMark/>
          </w:tcPr>
          <w:p w14:paraId="22388595" w14:textId="77777777" w:rsidR="00E51450" w:rsidRPr="003C4EF5" w:rsidRDefault="00E51450" w:rsidP="00122646">
            <w:pPr>
              <w:suppressAutoHyphens w:val="0"/>
              <w:spacing w:before="40" w:after="40" w:line="220" w:lineRule="exact"/>
              <w:jc w:val="right"/>
              <w:rPr>
                <w:sz w:val="18"/>
              </w:rPr>
            </w:pPr>
            <w:r w:rsidRPr="003C4EF5">
              <w:rPr>
                <w:sz w:val="18"/>
              </w:rPr>
              <w:t>350</w:t>
            </w:r>
            <w:r>
              <w:rPr>
                <w:sz w:val="18"/>
                <w:lang w:val="en-US"/>
              </w:rPr>
              <w:t>,</w:t>
            </w:r>
            <w:r w:rsidRPr="003C4EF5">
              <w:rPr>
                <w:sz w:val="18"/>
              </w:rPr>
              <w:t>2</w:t>
            </w:r>
          </w:p>
        </w:tc>
        <w:tc>
          <w:tcPr>
            <w:tcW w:w="1180" w:type="dxa"/>
            <w:tcBorders>
              <w:top w:val="single" w:sz="12" w:space="0" w:color="auto"/>
            </w:tcBorders>
            <w:shd w:val="clear" w:color="auto" w:fill="auto"/>
            <w:vAlign w:val="bottom"/>
            <w:hideMark/>
          </w:tcPr>
          <w:p w14:paraId="6D696E1B" w14:textId="77777777" w:rsidR="00E51450" w:rsidRPr="003C4EF5" w:rsidRDefault="00E51450" w:rsidP="00122646">
            <w:pPr>
              <w:suppressAutoHyphens w:val="0"/>
              <w:spacing w:before="40" w:after="40" w:line="220" w:lineRule="exact"/>
              <w:jc w:val="right"/>
              <w:rPr>
                <w:sz w:val="18"/>
              </w:rPr>
            </w:pPr>
            <w:r w:rsidRPr="003C4EF5">
              <w:rPr>
                <w:sz w:val="18"/>
              </w:rPr>
              <w:t>382</w:t>
            </w:r>
            <w:r>
              <w:rPr>
                <w:sz w:val="18"/>
                <w:lang w:val="en-US"/>
              </w:rPr>
              <w:t>,</w:t>
            </w:r>
            <w:r w:rsidRPr="003C4EF5">
              <w:rPr>
                <w:sz w:val="18"/>
              </w:rPr>
              <w:t>7</w:t>
            </w:r>
          </w:p>
        </w:tc>
        <w:tc>
          <w:tcPr>
            <w:tcW w:w="1182" w:type="dxa"/>
            <w:tcBorders>
              <w:top w:val="single" w:sz="12" w:space="0" w:color="auto"/>
            </w:tcBorders>
            <w:shd w:val="clear" w:color="auto" w:fill="auto"/>
            <w:vAlign w:val="bottom"/>
            <w:hideMark/>
          </w:tcPr>
          <w:p w14:paraId="00B1FEDE"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lang w:val="en-US"/>
              </w:rPr>
              <w:t>,</w:t>
            </w:r>
            <w:r w:rsidRPr="003C4EF5">
              <w:rPr>
                <w:sz w:val="18"/>
              </w:rPr>
              <w:t>8</w:t>
            </w:r>
          </w:p>
        </w:tc>
        <w:tc>
          <w:tcPr>
            <w:tcW w:w="1229" w:type="dxa"/>
            <w:tcBorders>
              <w:top w:val="single" w:sz="12" w:space="0" w:color="auto"/>
            </w:tcBorders>
            <w:shd w:val="clear" w:color="auto" w:fill="auto"/>
            <w:vAlign w:val="bottom"/>
            <w:hideMark/>
          </w:tcPr>
          <w:p w14:paraId="478B4445"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lang w:val="en-US"/>
              </w:rPr>
              <w:t>,</w:t>
            </w:r>
            <w:r w:rsidRPr="003C4EF5">
              <w:rPr>
                <w:sz w:val="18"/>
              </w:rPr>
              <w:t>2</w:t>
            </w:r>
          </w:p>
        </w:tc>
      </w:tr>
      <w:tr w:rsidR="00E51450" w:rsidRPr="003C4EF5" w14:paraId="30AB8669" w14:textId="77777777" w:rsidTr="00122646">
        <w:tc>
          <w:tcPr>
            <w:tcW w:w="2612" w:type="dxa"/>
            <w:shd w:val="clear" w:color="auto" w:fill="auto"/>
            <w:hideMark/>
          </w:tcPr>
          <w:p w14:paraId="1B73EA80" w14:textId="77777777" w:rsidR="00E51450" w:rsidRPr="003C4EF5" w:rsidRDefault="00E51450" w:rsidP="00122646">
            <w:pPr>
              <w:suppressAutoHyphens w:val="0"/>
              <w:spacing w:before="40" w:after="40" w:line="220" w:lineRule="exact"/>
              <w:rPr>
                <w:sz w:val="18"/>
              </w:rPr>
            </w:pPr>
            <w:r w:rsidRPr="003C4EF5">
              <w:rPr>
                <w:sz w:val="18"/>
              </w:rPr>
              <w:t>Республика Каракалпакстан</w:t>
            </w:r>
          </w:p>
        </w:tc>
        <w:tc>
          <w:tcPr>
            <w:tcW w:w="1167" w:type="dxa"/>
            <w:shd w:val="clear" w:color="auto" w:fill="auto"/>
            <w:vAlign w:val="bottom"/>
            <w:hideMark/>
          </w:tcPr>
          <w:p w14:paraId="48F7EF11" w14:textId="77777777" w:rsidR="00E51450" w:rsidRPr="003C4EF5" w:rsidRDefault="00E51450" w:rsidP="00122646">
            <w:pPr>
              <w:suppressAutoHyphens w:val="0"/>
              <w:spacing w:before="40" w:after="40" w:line="220" w:lineRule="exact"/>
              <w:jc w:val="right"/>
              <w:rPr>
                <w:sz w:val="18"/>
              </w:rPr>
            </w:pPr>
            <w:r w:rsidRPr="003C4EF5">
              <w:rPr>
                <w:sz w:val="18"/>
              </w:rPr>
              <w:t>25</w:t>
            </w:r>
            <w:r>
              <w:rPr>
                <w:sz w:val="18"/>
                <w:lang w:val="en-US"/>
              </w:rPr>
              <w:t>,</w:t>
            </w:r>
            <w:r w:rsidRPr="003C4EF5">
              <w:rPr>
                <w:sz w:val="18"/>
              </w:rPr>
              <w:t>0</w:t>
            </w:r>
          </w:p>
        </w:tc>
        <w:tc>
          <w:tcPr>
            <w:tcW w:w="1180" w:type="dxa"/>
            <w:shd w:val="clear" w:color="auto" w:fill="auto"/>
            <w:vAlign w:val="bottom"/>
            <w:hideMark/>
          </w:tcPr>
          <w:p w14:paraId="6A9B2C5A" w14:textId="77777777" w:rsidR="00E51450" w:rsidRPr="003C4EF5" w:rsidRDefault="00E51450" w:rsidP="00122646">
            <w:pPr>
              <w:suppressAutoHyphens w:val="0"/>
              <w:spacing w:before="40" w:after="40" w:line="220" w:lineRule="exact"/>
              <w:jc w:val="right"/>
              <w:rPr>
                <w:sz w:val="18"/>
              </w:rPr>
            </w:pPr>
            <w:r w:rsidRPr="003C4EF5">
              <w:rPr>
                <w:sz w:val="18"/>
              </w:rPr>
              <w:t>25</w:t>
            </w:r>
            <w:r>
              <w:rPr>
                <w:sz w:val="18"/>
                <w:lang w:val="en-US"/>
              </w:rPr>
              <w:t>,</w:t>
            </w:r>
            <w:r w:rsidRPr="003C4EF5">
              <w:rPr>
                <w:sz w:val="18"/>
              </w:rPr>
              <w:t>5</w:t>
            </w:r>
          </w:p>
        </w:tc>
        <w:tc>
          <w:tcPr>
            <w:tcW w:w="1182" w:type="dxa"/>
            <w:shd w:val="clear" w:color="auto" w:fill="auto"/>
            <w:vAlign w:val="bottom"/>
            <w:hideMark/>
          </w:tcPr>
          <w:p w14:paraId="5E0155FB" w14:textId="77777777" w:rsidR="00E51450" w:rsidRPr="003C4EF5" w:rsidRDefault="00E51450" w:rsidP="00122646">
            <w:pPr>
              <w:suppressAutoHyphens w:val="0"/>
              <w:spacing w:before="40" w:after="40" w:line="220" w:lineRule="exact"/>
              <w:jc w:val="right"/>
              <w:rPr>
                <w:sz w:val="18"/>
              </w:rPr>
            </w:pPr>
            <w:r w:rsidRPr="003C4EF5">
              <w:rPr>
                <w:sz w:val="18"/>
              </w:rPr>
              <w:t>49</w:t>
            </w:r>
            <w:r>
              <w:rPr>
                <w:sz w:val="18"/>
                <w:lang w:val="en-US"/>
              </w:rPr>
              <w:t>,</w:t>
            </w:r>
            <w:r w:rsidRPr="003C4EF5">
              <w:rPr>
                <w:sz w:val="18"/>
              </w:rPr>
              <w:t>4</w:t>
            </w:r>
          </w:p>
        </w:tc>
        <w:tc>
          <w:tcPr>
            <w:tcW w:w="1229" w:type="dxa"/>
            <w:shd w:val="clear" w:color="auto" w:fill="auto"/>
            <w:vAlign w:val="bottom"/>
            <w:hideMark/>
          </w:tcPr>
          <w:p w14:paraId="744C5D7D" w14:textId="77777777" w:rsidR="00E51450" w:rsidRPr="003C4EF5" w:rsidRDefault="00E51450" w:rsidP="00122646">
            <w:pPr>
              <w:suppressAutoHyphens w:val="0"/>
              <w:spacing w:before="40" w:after="40" w:line="220" w:lineRule="exact"/>
              <w:jc w:val="right"/>
              <w:rPr>
                <w:sz w:val="18"/>
              </w:rPr>
            </w:pPr>
            <w:r w:rsidRPr="003C4EF5">
              <w:rPr>
                <w:sz w:val="18"/>
              </w:rPr>
              <w:t>50</w:t>
            </w:r>
            <w:r>
              <w:rPr>
                <w:sz w:val="18"/>
                <w:lang w:val="en-US"/>
              </w:rPr>
              <w:t>,</w:t>
            </w:r>
            <w:r w:rsidRPr="003C4EF5">
              <w:rPr>
                <w:sz w:val="18"/>
              </w:rPr>
              <w:t>6</w:t>
            </w:r>
          </w:p>
        </w:tc>
      </w:tr>
      <w:tr w:rsidR="00E51450" w:rsidRPr="003C4EF5" w14:paraId="06276265" w14:textId="77777777" w:rsidTr="00122646">
        <w:tc>
          <w:tcPr>
            <w:tcW w:w="7370" w:type="dxa"/>
            <w:gridSpan w:val="5"/>
            <w:shd w:val="clear" w:color="auto" w:fill="auto"/>
            <w:hideMark/>
          </w:tcPr>
          <w:p w14:paraId="3F5049AE" w14:textId="77777777" w:rsidR="00E51450" w:rsidRPr="003C4EF5" w:rsidRDefault="00E51450" w:rsidP="00122646">
            <w:pPr>
              <w:pageBreakBefore/>
              <w:suppressAutoHyphens w:val="0"/>
              <w:spacing w:before="40" w:after="40" w:line="220" w:lineRule="exact"/>
              <w:rPr>
                <w:sz w:val="18"/>
              </w:rPr>
            </w:pPr>
            <w:r w:rsidRPr="003C4EF5">
              <w:rPr>
                <w:i/>
                <w:sz w:val="18"/>
              </w:rPr>
              <w:lastRenderedPageBreak/>
              <w:t>области</w:t>
            </w:r>
            <w:r w:rsidRPr="003C4EF5">
              <w:rPr>
                <w:iCs/>
                <w:sz w:val="18"/>
              </w:rPr>
              <w:t>:</w:t>
            </w:r>
          </w:p>
        </w:tc>
      </w:tr>
      <w:tr w:rsidR="00E51450" w:rsidRPr="003C4EF5" w14:paraId="7327DB3B" w14:textId="77777777" w:rsidTr="00122646">
        <w:tc>
          <w:tcPr>
            <w:tcW w:w="2612" w:type="dxa"/>
            <w:shd w:val="clear" w:color="auto" w:fill="auto"/>
            <w:hideMark/>
          </w:tcPr>
          <w:p w14:paraId="2FF6696D" w14:textId="77777777" w:rsidR="00E51450" w:rsidRPr="003C4EF5" w:rsidRDefault="00E51450" w:rsidP="00122646">
            <w:pPr>
              <w:suppressAutoHyphens w:val="0"/>
              <w:spacing w:before="40" w:after="40" w:line="220" w:lineRule="exact"/>
              <w:rPr>
                <w:sz w:val="18"/>
              </w:rPr>
            </w:pPr>
            <w:r w:rsidRPr="003C4EF5">
              <w:rPr>
                <w:sz w:val="18"/>
              </w:rPr>
              <w:t>Андижанская</w:t>
            </w:r>
          </w:p>
        </w:tc>
        <w:tc>
          <w:tcPr>
            <w:tcW w:w="1167" w:type="dxa"/>
            <w:shd w:val="clear" w:color="auto" w:fill="auto"/>
            <w:vAlign w:val="bottom"/>
            <w:hideMark/>
          </w:tcPr>
          <w:p w14:paraId="1B373EEF" w14:textId="77777777" w:rsidR="00E51450" w:rsidRPr="003C4EF5" w:rsidRDefault="00E51450" w:rsidP="00122646">
            <w:pPr>
              <w:suppressAutoHyphens w:val="0"/>
              <w:spacing w:before="40" w:after="40" w:line="220" w:lineRule="exact"/>
              <w:jc w:val="right"/>
              <w:rPr>
                <w:sz w:val="18"/>
              </w:rPr>
            </w:pPr>
            <w:r w:rsidRPr="003C4EF5">
              <w:rPr>
                <w:sz w:val="18"/>
              </w:rPr>
              <w:t>27</w:t>
            </w:r>
            <w:r>
              <w:rPr>
                <w:sz w:val="18"/>
              </w:rPr>
              <w:t>,</w:t>
            </w:r>
            <w:r w:rsidRPr="003C4EF5">
              <w:rPr>
                <w:sz w:val="18"/>
              </w:rPr>
              <w:t>5</w:t>
            </w:r>
          </w:p>
        </w:tc>
        <w:tc>
          <w:tcPr>
            <w:tcW w:w="1180" w:type="dxa"/>
            <w:shd w:val="clear" w:color="auto" w:fill="auto"/>
            <w:vAlign w:val="bottom"/>
            <w:hideMark/>
          </w:tcPr>
          <w:p w14:paraId="3176237A" w14:textId="77777777" w:rsidR="00E51450" w:rsidRPr="003C4EF5" w:rsidRDefault="00E51450" w:rsidP="00122646">
            <w:pPr>
              <w:suppressAutoHyphens w:val="0"/>
              <w:spacing w:before="40" w:after="40" w:line="220" w:lineRule="exact"/>
              <w:jc w:val="right"/>
              <w:rPr>
                <w:sz w:val="18"/>
              </w:rPr>
            </w:pPr>
            <w:r w:rsidRPr="003C4EF5">
              <w:rPr>
                <w:sz w:val="18"/>
              </w:rPr>
              <w:t>30</w:t>
            </w:r>
            <w:r>
              <w:rPr>
                <w:sz w:val="18"/>
              </w:rPr>
              <w:t>,</w:t>
            </w:r>
            <w:r w:rsidRPr="003C4EF5">
              <w:rPr>
                <w:sz w:val="18"/>
              </w:rPr>
              <w:t>9</w:t>
            </w:r>
          </w:p>
        </w:tc>
        <w:tc>
          <w:tcPr>
            <w:tcW w:w="1182" w:type="dxa"/>
            <w:shd w:val="clear" w:color="auto" w:fill="auto"/>
            <w:vAlign w:val="bottom"/>
            <w:hideMark/>
          </w:tcPr>
          <w:p w14:paraId="1C3BD232"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1</w:t>
            </w:r>
          </w:p>
        </w:tc>
        <w:tc>
          <w:tcPr>
            <w:tcW w:w="1229" w:type="dxa"/>
            <w:shd w:val="clear" w:color="auto" w:fill="auto"/>
            <w:vAlign w:val="bottom"/>
            <w:hideMark/>
          </w:tcPr>
          <w:p w14:paraId="3DFB7798"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9</w:t>
            </w:r>
          </w:p>
        </w:tc>
      </w:tr>
      <w:tr w:rsidR="00E51450" w:rsidRPr="003C4EF5" w14:paraId="520B4B61" w14:textId="77777777" w:rsidTr="00122646">
        <w:tc>
          <w:tcPr>
            <w:tcW w:w="2612" w:type="dxa"/>
            <w:shd w:val="clear" w:color="auto" w:fill="auto"/>
            <w:hideMark/>
          </w:tcPr>
          <w:p w14:paraId="5B125E8B" w14:textId="77777777" w:rsidR="00E51450" w:rsidRPr="003C4EF5" w:rsidRDefault="00E51450" w:rsidP="00122646">
            <w:pPr>
              <w:suppressAutoHyphens w:val="0"/>
              <w:spacing w:before="40" w:after="40" w:line="220" w:lineRule="exact"/>
              <w:rPr>
                <w:sz w:val="18"/>
              </w:rPr>
            </w:pPr>
            <w:r w:rsidRPr="003C4EF5">
              <w:rPr>
                <w:sz w:val="18"/>
              </w:rPr>
              <w:t>Бухарская</w:t>
            </w:r>
          </w:p>
        </w:tc>
        <w:tc>
          <w:tcPr>
            <w:tcW w:w="1167" w:type="dxa"/>
            <w:shd w:val="clear" w:color="auto" w:fill="auto"/>
            <w:vAlign w:val="bottom"/>
            <w:hideMark/>
          </w:tcPr>
          <w:p w14:paraId="6AC1DAED" w14:textId="77777777" w:rsidR="00E51450" w:rsidRPr="003C4EF5" w:rsidRDefault="00E51450" w:rsidP="00122646">
            <w:pPr>
              <w:suppressAutoHyphens w:val="0"/>
              <w:spacing w:before="40" w:after="40" w:line="220" w:lineRule="exact"/>
              <w:jc w:val="right"/>
              <w:rPr>
                <w:sz w:val="18"/>
              </w:rPr>
            </w:pPr>
            <w:r w:rsidRPr="003C4EF5">
              <w:rPr>
                <w:sz w:val="18"/>
              </w:rPr>
              <w:t>19</w:t>
            </w:r>
            <w:r>
              <w:rPr>
                <w:sz w:val="18"/>
              </w:rPr>
              <w:t>,</w:t>
            </w:r>
            <w:r w:rsidRPr="003C4EF5">
              <w:rPr>
                <w:sz w:val="18"/>
              </w:rPr>
              <w:t>2</w:t>
            </w:r>
          </w:p>
        </w:tc>
        <w:tc>
          <w:tcPr>
            <w:tcW w:w="1180" w:type="dxa"/>
            <w:shd w:val="clear" w:color="auto" w:fill="auto"/>
            <w:vAlign w:val="bottom"/>
            <w:hideMark/>
          </w:tcPr>
          <w:p w14:paraId="29F8AD89" w14:textId="77777777" w:rsidR="00E51450" w:rsidRPr="003C4EF5" w:rsidRDefault="00E51450" w:rsidP="00122646">
            <w:pPr>
              <w:suppressAutoHyphens w:val="0"/>
              <w:spacing w:before="40" w:after="40" w:line="220" w:lineRule="exact"/>
              <w:jc w:val="right"/>
              <w:rPr>
                <w:sz w:val="18"/>
              </w:rPr>
            </w:pPr>
            <w:r w:rsidRPr="003C4EF5">
              <w:rPr>
                <w:sz w:val="18"/>
              </w:rPr>
              <w:t>20</w:t>
            </w:r>
            <w:r>
              <w:rPr>
                <w:sz w:val="18"/>
              </w:rPr>
              <w:t>,</w:t>
            </w:r>
            <w:r w:rsidRPr="003C4EF5">
              <w:rPr>
                <w:sz w:val="18"/>
              </w:rPr>
              <w:t>9</w:t>
            </w:r>
          </w:p>
        </w:tc>
        <w:tc>
          <w:tcPr>
            <w:tcW w:w="1182" w:type="dxa"/>
            <w:shd w:val="clear" w:color="auto" w:fill="auto"/>
            <w:vAlign w:val="bottom"/>
            <w:hideMark/>
          </w:tcPr>
          <w:p w14:paraId="442628C7"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9</w:t>
            </w:r>
          </w:p>
        </w:tc>
        <w:tc>
          <w:tcPr>
            <w:tcW w:w="1229" w:type="dxa"/>
            <w:shd w:val="clear" w:color="auto" w:fill="auto"/>
            <w:vAlign w:val="bottom"/>
            <w:hideMark/>
          </w:tcPr>
          <w:p w14:paraId="06F72321"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1</w:t>
            </w:r>
          </w:p>
        </w:tc>
      </w:tr>
      <w:tr w:rsidR="00E51450" w:rsidRPr="003C4EF5" w14:paraId="29679CA7" w14:textId="77777777" w:rsidTr="00122646">
        <w:tc>
          <w:tcPr>
            <w:tcW w:w="2612" w:type="dxa"/>
            <w:shd w:val="clear" w:color="auto" w:fill="auto"/>
            <w:hideMark/>
          </w:tcPr>
          <w:p w14:paraId="1657B064" w14:textId="77777777" w:rsidR="00E51450" w:rsidRPr="003C4EF5" w:rsidRDefault="00E51450" w:rsidP="00122646">
            <w:pPr>
              <w:suppressAutoHyphens w:val="0"/>
              <w:spacing w:before="40" w:after="40" w:line="220" w:lineRule="exact"/>
              <w:rPr>
                <w:sz w:val="18"/>
              </w:rPr>
            </w:pPr>
            <w:r w:rsidRPr="003C4EF5">
              <w:rPr>
                <w:sz w:val="18"/>
              </w:rPr>
              <w:t>Джизакская</w:t>
            </w:r>
          </w:p>
        </w:tc>
        <w:tc>
          <w:tcPr>
            <w:tcW w:w="1167" w:type="dxa"/>
            <w:shd w:val="clear" w:color="auto" w:fill="auto"/>
            <w:vAlign w:val="bottom"/>
            <w:hideMark/>
          </w:tcPr>
          <w:p w14:paraId="3D16B23D" w14:textId="77777777" w:rsidR="00E51450" w:rsidRPr="003C4EF5" w:rsidRDefault="00E51450" w:rsidP="00122646">
            <w:pPr>
              <w:suppressAutoHyphens w:val="0"/>
              <w:spacing w:before="40" w:after="40" w:line="220" w:lineRule="exact"/>
              <w:jc w:val="right"/>
              <w:rPr>
                <w:sz w:val="18"/>
              </w:rPr>
            </w:pPr>
            <w:r w:rsidRPr="003C4EF5">
              <w:rPr>
                <w:sz w:val="18"/>
              </w:rPr>
              <w:t>9</w:t>
            </w:r>
            <w:r>
              <w:rPr>
                <w:sz w:val="18"/>
              </w:rPr>
              <w:t>,</w:t>
            </w:r>
            <w:r w:rsidRPr="003C4EF5">
              <w:rPr>
                <w:sz w:val="18"/>
              </w:rPr>
              <w:t>9</w:t>
            </w:r>
          </w:p>
        </w:tc>
        <w:tc>
          <w:tcPr>
            <w:tcW w:w="1180" w:type="dxa"/>
            <w:shd w:val="clear" w:color="auto" w:fill="auto"/>
            <w:vAlign w:val="bottom"/>
            <w:hideMark/>
          </w:tcPr>
          <w:p w14:paraId="2AC093B2" w14:textId="77777777" w:rsidR="00E51450" w:rsidRPr="003C4EF5" w:rsidRDefault="00E51450" w:rsidP="00122646">
            <w:pPr>
              <w:suppressAutoHyphens w:val="0"/>
              <w:spacing w:before="40" w:after="40" w:line="220" w:lineRule="exact"/>
              <w:jc w:val="right"/>
              <w:rPr>
                <w:sz w:val="18"/>
              </w:rPr>
            </w:pPr>
            <w:r w:rsidRPr="003C4EF5">
              <w:rPr>
                <w:sz w:val="18"/>
              </w:rPr>
              <w:t>10</w:t>
            </w:r>
            <w:r>
              <w:rPr>
                <w:sz w:val="18"/>
              </w:rPr>
              <w:t>,</w:t>
            </w:r>
            <w:r w:rsidRPr="003C4EF5">
              <w:rPr>
                <w:sz w:val="18"/>
              </w:rPr>
              <w:t>4</w:t>
            </w:r>
          </w:p>
        </w:tc>
        <w:tc>
          <w:tcPr>
            <w:tcW w:w="1182" w:type="dxa"/>
            <w:shd w:val="clear" w:color="auto" w:fill="auto"/>
            <w:vAlign w:val="bottom"/>
            <w:hideMark/>
          </w:tcPr>
          <w:p w14:paraId="38EEDCB8" w14:textId="77777777" w:rsidR="00E51450" w:rsidRPr="003C4EF5" w:rsidRDefault="00E51450" w:rsidP="00122646">
            <w:pPr>
              <w:suppressAutoHyphens w:val="0"/>
              <w:spacing w:before="40" w:after="40" w:line="220" w:lineRule="exact"/>
              <w:jc w:val="right"/>
              <w:rPr>
                <w:sz w:val="18"/>
              </w:rPr>
            </w:pPr>
            <w:r w:rsidRPr="003C4EF5">
              <w:rPr>
                <w:sz w:val="18"/>
              </w:rPr>
              <w:t>48</w:t>
            </w:r>
            <w:r>
              <w:rPr>
                <w:sz w:val="18"/>
              </w:rPr>
              <w:t>,</w:t>
            </w:r>
            <w:r w:rsidRPr="003C4EF5">
              <w:rPr>
                <w:sz w:val="18"/>
              </w:rPr>
              <w:t>8</w:t>
            </w:r>
          </w:p>
        </w:tc>
        <w:tc>
          <w:tcPr>
            <w:tcW w:w="1229" w:type="dxa"/>
            <w:shd w:val="clear" w:color="auto" w:fill="auto"/>
            <w:vAlign w:val="bottom"/>
            <w:hideMark/>
          </w:tcPr>
          <w:p w14:paraId="3E965C81" w14:textId="77777777" w:rsidR="00E51450" w:rsidRPr="003C4EF5" w:rsidRDefault="00E51450" w:rsidP="00122646">
            <w:pPr>
              <w:suppressAutoHyphens w:val="0"/>
              <w:spacing w:before="40" w:after="40" w:line="220" w:lineRule="exact"/>
              <w:jc w:val="right"/>
              <w:rPr>
                <w:sz w:val="18"/>
              </w:rPr>
            </w:pPr>
            <w:r w:rsidRPr="003C4EF5">
              <w:rPr>
                <w:sz w:val="18"/>
              </w:rPr>
              <w:t>51</w:t>
            </w:r>
            <w:r>
              <w:rPr>
                <w:sz w:val="18"/>
              </w:rPr>
              <w:t>,</w:t>
            </w:r>
            <w:r w:rsidRPr="003C4EF5">
              <w:rPr>
                <w:sz w:val="18"/>
              </w:rPr>
              <w:t>2</w:t>
            </w:r>
          </w:p>
        </w:tc>
      </w:tr>
      <w:tr w:rsidR="00E51450" w:rsidRPr="003C4EF5" w14:paraId="10CFBBA0" w14:textId="77777777" w:rsidTr="00122646">
        <w:tc>
          <w:tcPr>
            <w:tcW w:w="2612" w:type="dxa"/>
            <w:shd w:val="clear" w:color="auto" w:fill="auto"/>
            <w:hideMark/>
          </w:tcPr>
          <w:p w14:paraId="06F179B4" w14:textId="77777777" w:rsidR="00E51450" w:rsidRPr="003C4EF5" w:rsidRDefault="00E51450" w:rsidP="00122646">
            <w:pPr>
              <w:suppressAutoHyphens w:val="0"/>
              <w:spacing w:before="40" w:after="40" w:line="220" w:lineRule="exact"/>
              <w:rPr>
                <w:sz w:val="18"/>
              </w:rPr>
            </w:pPr>
            <w:r w:rsidRPr="003C4EF5">
              <w:rPr>
                <w:sz w:val="18"/>
              </w:rPr>
              <w:t>Кашкадарьинская</w:t>
            </w:r>
          </w:p>
        </w:tc>
        <w:tc>
          <w:tcPr>
            <w:tcW w:w="1167" w:type="dxa"/>
            <w:shd w:val="clear" w:color="auto" w:fill="auto"/>
            <w:vAlign w:val="bottom"/>
            <w:hideMark/>
          </w:tcPr>
          <w:p w14:paraId="78D6A95B" w14:textId="77777777" w:rsidR="00E51450" w:rsidRPr="003C4EF5" w:rsidRDefault="00E51450" w:rsidP="00122646">
            <w:pPr>
              <w:suppressAutoHyphens w:val="0"/>
              <w:spacing w:before="40" w:after="40" w:line="220" w:lineRule="exact"/>
              <w:jc w:val="right"/>
              <w:rPr>
                <w:sz w:val="18"/>
              </w:rPr>
            </w:pPr>
            <w:r w:rsidRPr="003C4EF5">
              <w:rPr>
                <w:sz w:val="18"/>
              </w:rPr>
              <w:t>27</w:t>
            </w:r>
            <w:r>
              <w:rPr>
                <w:sz w:val="18"/>
              </w:rPr>
              <w:t>,</w:t>
            </w:r>
            <w:r w:rsidRPr="003C4EF5">
              <w:rPr>
                <w:sz w:val="18"/>
              </w:rPr>
              <w:t>6</w:t>
            </w:r>
          </w:p>
        </w:tc>
        <w:tc>
          <w:tcPr>
            <w:tcW w:w="1180" w:type="dxa"/>
            <w:shd w:val="clear" w:color="auto" w:fill="auto"/>
            <w:vAlign w:val="bottom"/>
            <w:hideMark/>
          </w:tcPr>
          <w:p w14:paraId="5E2C0663" w14:textId="77777777" w:rsidR="00E51450" w:rsidRPr="003C4EF5" w:rsidRDefault="00E51450" w:rsidP="00122646">
            <w:pPr>
              <w:suppressAutoHyphens w:val="0"/>
              <w:spacing w:before="40" w:after="40" w:line="220" w:lineRule="exact"/>
              <w:jc w:val="right"/>
              <w:rPr>
                <w:sz w:val="18"/>
              </w:rPr>
            </w:pPr>
            <w:r w:rsidRPr="003C4EF5">
              <w:rPr>
                <w:sz w:val="18"/>
              </w:rPr>
              <w:t>30</w:t>
            </w:r>
            <w:r>
              <w:rPr>
                <w:sz w:val="18"/>
              </w:rPr>
              <w:t>,</w:t>
            </w:r>
            <w:r w:rsidRPr="003C4EF5">
              <w:rPr>
                <w:sz w:val="18"/>
              </w:rPr>
              <w:t>7</w:t>
            </w:r>
          </w:p>
        </w:tc>
        <w:tc>
          <w:tcPr>
            <w:tcW w:w="1182" w:type="dxa"/>
            <w:shd w:val="clear" w:color="auto" w:fill="auto"/>
            <w:vAlign w:val="bottom"/>
            <w:hideMark/>
          </w:tcPr>
          <w:p w14:paraId="59FDE765"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3</w:t>
            </w:r>
          </w:p>
        </w:tc>
        <w:tc>
          <w:tcPr>
            <w:tcW w:w="1229" w:type="dxa"/>
            <w:shd w:val="clear" w:color="auto" w:fill="auto"/>
            <w:vAlign w:val="bottom"/>
            <w:hideMark/>
          </w:tcPr>
          <w:p w14:paraId="7CA2E8F3"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7</w:t>
            </w:r>
          </w:p>
        </w:tc>
      </w:tr>
      <w:tr w:rsidR="00E51450" w:rsidRPr="003C4EF5" w14:paraId="2D96A5E6" w14:textId="77777777" w:rsidTr="00122646">
        <w:tc>
          <w:tcPr>
            <w:tcW w:w="2612" w:type="dxa"/>
            <w:shd w:val="clear" w:color="auto" w:fill="auto"/>
            <w:hideMark/>
          </w:tcPr>
          <w:p w14:paraId="0C5D9AA8" w14:textId="77777777" w:rsidR="00E51450" w:rsidRPr="003C4EF5" w:rsidRDefault="00E51450" w:rsidP="00122646">
            <w:pPr>
              <w:suppressAutoHyphens w:val="0"/>
              <w:spacing w:before="40" w:after="40" w:line="220" w:lineRule="exact"/>
              <w:rPr>
                <w:sz w:val="18"/>
              </w:rPr>
            </w:pPr>
            <w:r w:rsidRPr="003C4EF5">
              <w:rPr>
                <w:sz w:val="18"/>
              </w:rPr>
              <w:t>Навоийская</w:t>
            </w:r>
          </w:p>
        </w:tc>
        <w:tc>
          <w:tcPr>
            <w:tcW w:w="1167" w:type="dxa"/>
            <w:shd w:val="clear" w:color="auto" w:fill="auto"/>
            <w:vAlign w:val="bottom"/>
            <w:hideMark/>
          </w:tcPr>
          <w:p w14:paraId="7E02D4FA" w14:textId="77777777" w:rsidR="00E51450" w:rsidRPr="003C4EF5" w:rsidRDefault="00E51450" w:rsidP="00122646">
            <w:pPr>
              <w:suppressAutoHyphens w:val="0"/>
              <w:spacing w:before="40" w:after="40" w:line="220" w:lineRule="exact"/>
              <w:jc w:val="right"/>
              <w:rPr>
                <w:sz w:val="18"/>
              </w:rPr>
            </w:pPr>
            <w:r w:rsidRPr="003C4EF5">
              <w:rPr>
                <w:sz w:val="18"/>
              </w:rPr>
              <w:t>11</w:t>
            </w:r>
            <w:r>
              <w:rPr>
                <w:sz w:val="18"/>
              </w:rPr>
              <w:t>,</w:t>
            </w:r>
            <w:r w:rsidRPr="003C4EF5">
              <w:rPr>
                <w:sz w:val="18"/>
              </w:rPr>
              <w:t>9</w:t>
            </w:r>
          </w:p>
        </w:tc>
        <w:tc>
          <w:tcPr>
            <w:tcW w:w="1180" w:type="dxa"/>
            <w:shd w:val="clear" w:color="auto" w:fill="auto"/>
            <w:vAlign w:val="bottom"/>
            <w:hideMark/>
          </w:tcPr>
          <w:p w14:paraId="4DB172A1" w14:textId="77777777" w:rsidR="00E51450" w:rsidRPr="003C4EF5" w:rsidRDefault="00E51450" w:rsidP="00122646">
            <w:pPr>
              <w:suppressAutoHyphens w:val="0"/>
              <w:spacing w:before="40" w:after="40" w:line="220" w:lineRule="exact"/>
              <w:jc w:val="right"/>
              <w:rPr>
                <w:sz w:val="18"/>
              </w:rPr>
            </w:pPr>
            <w:r w:rsidRPr="003C4EF5">
              <w:rPr>
                <w:sz w:val="18"/>
              </w:rPr>
              <w:t>12</w:t>
            </w:r>
            <w:r>
              <w:rPr>
                <w:sz w:val="18"/>
              </w:rPr>
              <w:t>,</w:t>
            </w:r>
            <w:r w:rsidRPr="003C4EF5">
              <w:rPr>
                <w:sz w:val="18"/>
              </w:rPr>
              <w:t>9</w:t>
            </w:r>
          </w:p>
        </w:tc>
        <w:tc>
          <w:tcPr>
            <w:tcW w:w="1182" w:type="dxa"/>
            <w:shd w:val="clear" w:color="auto" w:fill="auto"/>
            <w:vAlign w:val="bottom"/>
            <w:hideMark/>
          </w:tcPr>
          <w:p w14:paraId="2B87756A" w14:textId="77777777" w:rsidR="00E51450" w:rsidRPr="003C4EF5" w:rsidRDefault="00E51450" w:rsidP="00122646">
            <w:pPr>
              <w:suppressAutoHyphens w:val="0"/>
              <w:spacing w:before="40" w:after="40" w:line="220" w:lineRule="exact"/>
              <w:jc w:val="right"/>
              <w:rPr>
                <w:sz w:val="18"/>
              </w:rPr>
            </w:pPr>
            <w:r w:rsidRPr="003C4EF5">
              <w:rPr>
                <w:sz w:val="18"/>
              </w:rPr>
              <w:t>48</w:t>
            </w:r>
            <w:r>
              <w:rPr>
                <w:sz w:val="18"/>
              </w:rPr>
              <w:t>,</w:t>
            </w:r>
            <w:r w:rsidRPr="003C4EF5">
              <w:rPr>
                <w:sz w:val="18"/>
              </w:rPr>
              <w:t>0</w:t>
            </w:r>
          </w:p>
        </w:tc>
        <w:tc>
          <w:tcPr>
            <w:tcW w:w="1229" w:type="dxa"/>
            <w:shd w:val="clear" w:color="auto" w:fill="auto"/>
            <w:vAlign w:val="bottom"/>
            <w:hideMark/>
          </w:tcPr>
          <w:p w14:paraId="06B01EB4"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0</w:t>
            </w:r>
          </w:p>
        </w:tc>
      </w:tr>
      <w:tr w:rsidR="00E51450" w:rsidRPr="003C4EF5" w14:paraId="4AC86728" w14:textId="77777777" w:rsidTr="00122646">
        <w:tc>
          <w:tcPr>
            <w:tcW w:w="2612" w:type="dxa"/>
            <w:shd w:val="clear" w:color="auto" w:fill="auto"/>
            <w:hideMark/>
          </w:tcPr>
          <w:p w14:paraId="07673F7A" w14:textId="77777777" w:rsidR="00E51450" w:rsidRPr="003C4EF5" w:rsidRDefault="00E51450" w:rsidP="00122646">
            <w:pPr>
              <w:suppressAutoHyphens w:val="0"/>
              <w:spacing w:before="40" w:after="40" w:line="220" w:lineRule="exact"/>
              <w:rPr>
                <w:sz w:val="18"/>
              </w:rPr>
            </w:pPr>
            <w:r w:rsidRPr="003C4EF5">
              <w:rPr>
                <w:sz w:val="18"/>
              </w:rPr>
              <w:t>Наманганская</w:t>
            </w:r>
          </w:p>
        </w:tc>
        <w:tc>
          <w:tcPr>
            <w:tcW w:w="1167" w:type="dxa"/>
            <w:shd w:val="clear" w:color="auto" w:fill="auto"/>
            <w:vAlign w:val="bottom"/>
            <w:hideMark/>
          </w:tcPr>
          <w:p w14:paraId="1EFAD369" w14:textId="77777777" w:rsidR="00E51450" w:rsidRPr="003C4EF5" w:rsidRDefault="00E51450" w:rsidP="00122646">
            <w:pPr>
              <w:suppressAutoHyphens w:val="0"/>
              <w:spacing w:before="40" w:after="40" w:line="220" w:lineRule="exact"/>
              <w:jc w:val="right"/>
              <w:rPr>
                <w:sz w:val="18"/>
              </w:rPr>
            </w:pPr>
            <w:r w:rsidRPr="003C4EF5">
              <w:rPr>
                <w:sz w:val="18"/>
              </w:rPr>
              <w:t>27</w:t>
            </w:r>
            <w:r>
              <w:rPr>
                <w:sz w:val="18"/>
              </w:rPr>
              <w:t>,</w:t>
            </w:r>
            <w:r w:rsidRPr="003C4EF5">
              <w:rPr>
                <w:sz w:val="18"/>
              </w:rPr>
              <w:t>4</w:t>
            </w:r>
          </w:p>
        </w:tc>
        <w:tc>
          <w:tcPr>
            <w:tcW w:w="1180" w:type="dxa"/>
            <w:shd w:val="clear" w:color="auto" w:fill="auto"/>
            <w:vAlign w:val="bottom"/>
            <w:hideMark/>
          </w:tcPr>
          <w:p w14:paraId="178D1D71" w14:textId="77777777" w:rsidR="00E51450" w:rsidRPr="003C4EF5" w:rsidRDefault="00E51450" w:rsidP="00122646">
            <w:pPr>
              <w:suppressAutoHyphens w:val="0"/>
              <w:spacing w:before="40" w:after="40" w:line="220" w:lineRule="exact"/>
              <w:jc w:val="right"/>
              <w:rPr>
                <w:sz w:val="18"/>
              </w:rPr>
            </w:pPr>
            <w:r w:rsidRPr="003C4EF5">
              <w:rPr>
                <w:sz w:val="18"/>
              </w:rPr>
              <w:t>30</w:t>
            </w:r>
            <w:r>
              <w:rPr>
                <w:sz w:val="18"/>
              </w:rPr>
              <w:t>,</w:t>
            </w:r>
            <w:r w:rsidRPr="003C4EF5">
              <w:rPr>
                <w:sz w:val="18"/>
              </w:rPr>
              <w:t>1</w:t>
            </w:r>
          </w:p>
        </w:tc>
        <w:tc>
          <w:tcPr>
            <w:tcW w:w="1182" w:type="dxa"/>
            <w:shd w:val="clear" w:color="auto" w:fill="auto"/>
            <w:vAlign w:val="bottom"/>
            <w:hideMark/>
          </w:tcPr>
          <w:p w14:paraId="1BAF37AB"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7</w:t>
            </w:r>
          </w:p>
        </w:tc>
        <w:tc>
          <w:tcPr>
            <w:tcW w:w="1229" w:type="dxa"/>
            <w:shd w:val="clear" w:color="auto" w:fill="auto"/>
            <w:vAlign w:val="bottom"/>
            <w:hideMark/>
          </w:tcPr>
          <w:p w14:paraId="2BF756C4"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3</w:t>
            </w:r>
          </w:p>
        </w:tc>
      </w:tr>
      <w:tr w:rsidR="00E51450" w:rsidRPr="003C4EF5" w14:paraId="09A77794" w14:textId="77777777" w:rsidTr="00122646">
        <w:tc>
          <w:tcPr>
            <w:tcW w:w="2612" w:type="dxa"/>
            <w:shd w:val="clear" w:color="auto" w:fill="auto"/>
            <w:hideMark/>
          </w:tcPr>
          <w:p w14:paraId="052A4E17" w14:textId="77777777" w:rsidR="00E51450" w:rsidRPr="003C4EF5" w:rsidRDefault="00E51450" w:rsidP="00122646">
            <w:pPr>
              <w:suppressAutoHyphens w:val="0"/>
              <w:spacing w:before="40" w:after="40" w:line="220" w:lineRule="exact"/>
              <w:rPr>
                <w:sz w:val="18"/>
              </w:rPr>
            </w:pPr>
            <w:r w:rsidRPr="003C4EF5">
              <w:rPr>
                <w:sz w:val="18"/>
              </w:rPr>
              <w:t>Самаркандская</w:t>
            </w:r>
          </w:p>
        </w:tc>
        <w:tc>
          <w:tcPr>
            <w:tcW w:w="1167" w:type="dxa"/>
            <w:shd w:val="clear" w:color="auto" w:fill="auto"/>
            <w:vAlign w:val="bottom"/>
            <w:hideMark/>
          </w:tcPr>
          <w:p w14:paraId="430272B1" w14:textId="77777777" w:rsidR="00E51450" w:rsidRPr="003C4EF5" w:rsidRDefault="00E51450" w:rsidP="00122646">
            <w:pPr>
              <w:suppressAutoHyphens w:val="0"/>
              <w:spacing w:before="40" w:after="40" w:line="220" w:lineRule="exact"/>
              <w:jc w:val="right"/>
              <w:rPr>
                <w:sz w:val="18"/>
              </w:rPr>
            </w:pPr>
            <w:r w:rsidRPr="003C4EF5">
              <w:rPr>
                <w:sz w:val="18"/>
              </w:rPr>
              <w:t>30</w:t>
            </w:r>
            <w:r>
              <w:rPr>
                <w:sz w:val="18"/>
              </w:rPr>
              <w:t>,</w:t>
            </w:r>
            <w:r w:rsidRPr="003C4EF5">
              <w:rPr>
                <w:sz w:val="18"/>
              </w:rPr>
              <w:t>7</w:t>
            </w:r>
          </w:p>
        </w:tc>
        <w:tc>
          <w:tcPr>
            <w:tcW w:w="1180" w:type="dxa"/>
            <w:shd w:val="clear" w:color="auto" w:fill="auto"/>
            <w:vAlign w:val="bottom"/>
            <w:hideMark/>
          </w:tcPr>
          <w:p w14:paraId="4FF6BBD4" w14:textId="77777777" w:rsidR="00E51450" w:rsidRPr="003C4EF5" w:rsidRDefault="00E51450" w:rsidP="00122646">
            <w:pPr>
              <w:suppressAutoHyphens w:val="0"/>
              <w:spacing w:before="40" w:after="40" w:line="220" w:lineRule="exact"/>
              <w:jc w:val="right"/>
              <w:rPr>
                <w:sz w:val="18"/>
              </w:rPr>
            </w:pPr>
            <w:r w:rsidRPr="003C4EF5">
              <w:rPr>
                <w:sz w:val="18"/>
              </w:rPr>
              <w:t>34</w:t>
            </w:r>
            <w:r>
              <w:rPr>
                <w:sz w:val="18"/>
              </w:rPr>
              <w:t>,</w:t>
            </w:r>
            <w:r w:rsidRPr="003C4EF5">
              <w:rPr>
                <w:sz w:val="18"/>
              </w:rPr>
              <w:t>9</w:t>
            </w:r>
          </w:p>
        </w:tc>
        <w:tc>
          <w:tcPr>
            <w:tcW w:w="1182" w:type="dxa"/>
            <w:shd w:val="clear" w:color="auto" w:fill="auto"/>
            <w:vAlign w:val="bottom"/>
            <w:hideMark/>
          </w:tcPr>
          <w:p w14:paraId="47909173" w14:textId="77777777" w:rsidR="00E51450" w:rsidRPr="003C4EF5" w:rsidRDefault="00E51450" w:rsidP="00122646">
            <w:pPr>
              <w:suppressAutoHyphens w:val="0"/>
              <w:spacing w:before="40" w:after="40" w:line="220" w:lineRule="exact"/>
              <w:jc w:val="right"/>
              <w:rPr>
                <w:sz w:val="18"/>
              </w:rPr>
            </w:pPr>
            <w:r w:rsidRPr="003C4EF5">
              <w:rPr>
                <w:sz w:val="18"/>
              </w:rPr>
              <w:t>46</w:t>
            </w:r>
            <w:r>
              <w:rPr>
                <w:sz w:val="18"/>
              </w:rPr>
              <w:t>,</w:t>
            </w:r>
            <w:r w:rsidRPr="003C4EF5">
              <w:rPr>
                <w:sz w:val="18"/>
              </w:rPr>
              <w:t>8</w:t>
            </w:r>
          </w:p>
        </w:tc>
        <w:tc>
          <w:tcPr>
            <w:tcW w:w="1229" w:type="dxa"/>
            <w:shd w:val="clear" w:color="auto" w:fill="auto"/>
            <w:vAlign w:val="bottom"/>
            <w:hideMark/>
          </w:tcPr>
          <w:p w14:paraId="1028D607" w14:textId="77777777" w:rsidR="00E51450" w:rsidRPr="003C4EF5" w:rsidRDefault="00E51450" w:rsidP="00122646">
            <w:pPr>
              <w:suppressAutoHyphens w:val="0"/>
              <w:spacing w:before="40" w:after="40" w:line="220" w:lineRule="exact"/>
              <w:jc w:val="right"/>
              <w:rPr>
                <w:sz w:val="18"/>
              </w:rPr>
            </w:pPr>
            <w:r w:rsidRPr="003C4EF5">
              <w:rPr>
                <w:sz w:val="18"/>
              </w:rPr>
              <w:t>53</w:t>
            </w:r>
            <w:r>
              <w:rPr>
                <w:sz w:val="18"/>
              </w:rPr>
              <w:t>,</w:t>
            </w:r>
            <w:r w:rsidRPr="003C4EF5">
              <w:rPr>
                <w:sz w:val="18"/>
              </w:rPr>
              <w:t>2</w:t>
            </w:r>
          </w:p>
        </w:tc>
      </w:tr>
      <w:tr w:rsidR="00E51450" w:rsidRPr="003C4EF5" w14:paraId="527F29A7" w14:textId="77777777" w:rsidTr="00122646">
        <w:tc>
          <w:tcPr>
            <w:tcW w:w="2612" w:type="dxa"/>
            <w:shd w:val="clear" w:color="auto" w:fill="auto"/>
            <w:hideMark/>
          </w:tcPr>
          <w:p w14:paraId="78A3229B" w14:textId="77777777" w:rsidR="00E51450" w:rsidRPr="003C4EF5" w:rsidRDefault="00E51450" w:rsidP="00122646">
            <w:pPr>
              <w:suppressAutoHyphens w:val="0"/>
              <w:spacing w:before="40" w:after="40" w:line="220" w:lineRule="exact"/>
              <w:rPr>
                <w:sz w:val="18"/>
              </w:rPr>
            </w:pPr>
            <w:r w:rsidRPr="003C4EF5">
              <w:rPr>
                <w:sz w:val="18"/>
              </w:rPr>
              <w:t>Сурхандарьинская</w:t>
            </w:r>
          </w:p>
        </w:tc>
        <w:tc>
          <w:tcPr>
            <w:tcW w:w="1167" w:type="dxa"/>
            <w:shd w:val="clear" w:color="auto" w:fill="auto"/>
            <w:vAlign w:val="bottom"/>
            <w:hideMark/>
          </w:tcPr>
          <w:p w14:paraId="25739D34" w14:textId="77777777" w:rsidR="00E51450" w:rsidRPr="003C4EF5" w:rsidRDefault="00E51450" w:rsidP="00122646">
            <w:pPr>
              <w:suppressAutoHyphens w:val="0"/>
              <w:spacing w:before="40" w:after="40" w:line="220" w:lineRule="exact"/>
              <w:jc w:val="right"/>
              <w:rPr>
                <w:sz w:val="18"/>
              </w:rPr>
            </w:pPr>
            <w:r w:rsidRPr="003C4EF5">
              <w:rPr>
                <w:sz w:val="18"/>
              </w:rPr>
              <w:t>13</w:t>
            </w:r>
            <w:r>
              <w:rPr>
                <w:sz w:val="18"/>
              </w:rPr>
              <w:t>,</w:t>
            </w:r>
            <w:r w:rsidRPr="003C4EF5">
              <w:rPr>
                <w:sz w:val="18"/>
              </w:rPr>
              <w:t>9</w:t>
            </w:r>
          </w:p>
        </w:tc>
        <w:tc>
          <w:tcPr>
            <w:tcW w:w="1180" w:type="dxa"/>
            <w:shd w:val="clear" w:color="auto" w:fill="auto"/>
            <w:vAlign w:val="bottom"/>
            <w:hideMark/>
          </w:tcPr>
          <w:p w14:paraId="5F62A855" w14:textId="77777777" w:rsidR="00E51450" w:rsidRPr="003C4EF5" w:rsidRDefault="00E51450" w:rsidP="00122646">
            <w:pPr>
              <w:suppressAutoHyphens w:val="0"/>
              <w:spacing w:before="40" w:after="40" w:line="220" w:lineRule="exact"/>
              <w:jc w:val="right"/>
              <w:rPr>
                <w:sz w:val="18"/>
              </w:rPr>
            </w:pPr>
            <w:r w:rsidRPr="003C4EF5">
              <w:rPr>
                <w:sz w:val="18"/>
              </w:rPr>
              <w:t>15</w:t>
            </w:r>
            <w:r>
              <w:rPr>
                <w:sz w:val="18"/>
              </w:rPr>
              <w:t>,</w:t>
            </w:r>
            <w:r w:rsidRPr="003C4EF5">
              <w:rPr>
                <w:sz w:val="18"/>
              </w:rPr>
              <w:t>1</w:t>
            </w:r>
          </w:p>
        </w:tc>
        <w:tc>
          <w:tcPr>
            <w:tcW w:w="1182" w:type="dxa"/>
            <w:shd w:val="clear" w:color="auto" w:fill="auto"/>
            <w:vAlign w:val="bottom"/>
            <w:hideMark/>
          </w:tcPr>
          <w:p w14:paraId="66E0B9EA"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8</w:t>
            </w:r>
          </w:p>
        </w:tc>
        <w:tc>
          <w:tcPr>
            <w:tcW w:w="1229" w:type="dxa"/>
            <w:shd w:val="clear" w:color="auto" w:fill="auto"/>
            <w:vAlign w:val="bottom"/>
            <w:hideMark/>
          </w:tcPr>
          <w:p w14:paraId="56493B92"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2</w:t>
            </w:r>
          </w:p>
        </w:tc>
      </w:tr>
      <w:tr w:rsidR="00E51450" w:rsidRPr="003C4EF5" w14:paraId="2F844F29" w14:textId="77777777" w:rsidTr="00122646">
        <w:tc>
          <w:tcPr>
            <w:tcW w:w="2612" w:type="dxa"/>
            <w:shd w:val="clear" w:color="auto" w:fill="auto"/>
            <w:hideMark/>
          </w:tcPr>
          <w:p w14:paraId="736DCECC" w14:textId="77777777" w:rsidR="00E51450" w:rsidRPr="003C4EF5" w:rsidRDefault="00E51450" w:rsidP="00122646">
            <w:pPr>
              <w:suppressAutoHyphens w:val="0"/>
              <w:spacing w:before="40" w:after="40" w:line="220" w:lineRule="exact"/>
              <w:rPr>
                <w:sz w:val="18"/>
              </w:rPr>
            </w:pPr>
            <w:r w:rsidRPr="003C4EF5">
              <w:rPr>
                <w:sz w:val="18"/>
              </w:rPr>
              <w:t>Сырдарьинская</w:t>
            </w:r>
          </w:p>
        </w:tc>
        <w:tc>
          <w:tcPr>
            <w:tcW w:w="1167" w:type="dxa"/>
            <w:shd w:val="clear" w:color="auto" w:fill="auto"/>
            <w:vAlign w:val="bottom"/>
            <w:hideMark/>
          </w:tcPr>
          <w:p w14:paraId="56A34DDC" w14:textId="77777777" w:rsidR="00E51450" w:rsidRPr="003C4EF5" w:rsidRDefault="00E51450" w:rsidP="00122646">
            <w:pPr>
              <w:suppressAutoHyphens w:val="0"/>
              <w:spacing w:before="40" w:after="40" w:line="220" w:lineRule="exact"/>
              <w:jc w:val="right"/>
              <w:rPr>
                <w:sz w:val="18"/>
              </w:rPr>
            </w:pPr>
            <w:r w:rsidRPr="003C4EF5">
              <w:rPr>
                <w:sz w:val="18"/>
              </w:rPr>
              <w:t>9</w:t>
            </w:r>
            <w:r>
              <w:rPr>
                <w:sz w:val="18"/>
              </w:rPr>
              <w:t>,</w:t>
            </w:r>
            <w:r w:rsidRPr="003C4EF5">
              <w:rPr>
                <w:sz w:val="18"/>
              </w:rPr>
              <w:t>0</w:t>
            </w:r>
          </w:p>
        </w:tc>
        <w:tc>
          <w:tcPr>
            <w:tcW w:w="1180" w:type="dxa"/>
            <w:shd w:val="clear" w:color="auto" w:fill="auto"/>
            <w:vAlign w:val="bottom"/>
            <w:hideMark/>
          </w:tcPr>
          <w:p w14:paraId="51EEE489" w14:textId="77777777" w:rsidR="00E51450" w:rsidRPr="003C4EF5" w:rsidRDefault="00E51450" w:rsidP="00122646">
            <w:pPr>
              <w:suppressAutoHyphens w:val="0"/>
              <w:spacing w:before="40" w:after="40" w:line="220" w:lineRule="exact"/>
              <w:jc w:val="right"/>
              <w:rPr>
                <w:sz w:val="18"/>
              </w:rPr>
            </w:pPr>
            <w:r w:rsidRPr="003C4EF5">
              <w:rPr>
                <w:sz w:val="18"/>
              </w:rPr>
              <w:t>10</w:t>
            </w:r>
            <w:r>
              <w:rPr>
                <w:sz w:val="18"/>
              </w:rPr>
              <w:t>,</w:t>
            </w:r>
            <w:r w:rsidRPr="003C4EF5">
              <w:rPr>
                <w:sz w:val="18"/>
              </w:rPr>
              <w:t>1</w:t>
            </w:r>
          </w:p>
        </w:tc>
        <w:tc>
          <w:tcPr>
            <w:tcW w:w="1182" w:type="dxa"/>
            <w:shd w:val="clear" w:color="auto" w:fill="auto"/>
            <w:vAlign w:val="bottom"/>
            <w:hideMark/>
          </w:tcPr>
          <w:p w14:paraId="54C24006"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2</w:t>
            </w:r>
          </w:p>
        </w:tc>
        <w:tc>
          <w:tcPr>
            <w:tcW w:w="1229" w:type="dxa"/>
            <w:shd w:val="clear" w:color="auto" w:fill="auto"/>
            <w:vAlign w:val="bottom"/>
            <w:hideMark/>
          </w:tcPr>
          <w:p w14:paraId="3B1F015E"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8</w:t>
            </w:r>
          </w:p>
        </w:tc>
      </w:tr>
      <w:tr w:rsidR="00E51450" w:rsidRPr="003C4EF5" w14:paraId="1987DDDE" w14:textId="77777777" w:rsidTr="00122646">
        <w:tc>
          <w:tcPr>
            <w:tcW w:w="2612" w:type="dxa"/>
            <w:shd w:val="clear" w:color="auto" w:fill="auto"/>
            <w:hideMark/>
          </w:tcPr>
          <w:p w14:paraId="01DDB3D6" w14:textId="77777777" w:rsidR="00E51450" w:rsidRPr="003C4EF5" w:rsidRDefault="00E51450" w:rsidP="00122646">
            <w:pPr>
              <w:suppressAutoHyphens w:val="0"/>
              <w:spacing w:before="40" w:after="40" w:line="220" w:lineRule="exact"/>
              <w:rPr>
                <w:sz w:val="18"/>
              </w:rPr>
            </w:pPr>
            <w:r w:rsidRPr="003C4EF5">
              <w:rPr>
                <w:sz w:val="18"/>
              </w:rPr>
              <w:t>Ташкентская</w:t>
            </w:r>
          </w:p>
        </w:tc>
        <w:tc>
          <w:tcPr>
            <w:tcW w:w="1167" w:type="dxa"/>
            <w:shd w:val="clear" w:color="auto" w:fill="auto"/>
            <w:vAlign w:val="bottom"/>
            <w:hideMark/>
          </w:tcPr>
          <w:p w14:paraId="3148C759" w14:textId="77777777" w:rsidR="00E51450" w:rsidRPr="003C4EF5" w:rsidRDefault="00E51450" w:rsidP="00122646">
            <w:pPr>
              <w:suppressAutoHyphens w:val="0"/>
              <w:spacing w:before="40" w:after="40" w:line="220" w:lineRule="exact"/>
              <w:jc w:val="right"/>
              <w:rPr>
                <w:sz w:val="18"/>
              </w:rPr>
            </w:pPr>
            <w:r w:rsidRPr="003C4EF5">
              <w:rPr>
                <w:sz w:val="18"/>
              </w:rPr>
              <w:t>31</w:t>
            </w:r>
            <w:r>
              <w:rPr>
                <w:sz w:val="18"/>
              </w:rPr>
              <w:t>,</w:t>
            </w:r>
            <w:r w:rsidRPr="003C4EF5">
              <w:rPr>
                <w:sz w:val="18"/>
              </w:rPr>
              <w:t>7</w:t>
            </w:r>
          </w:p>
        </w:tc>
        <w:tc>
          <w:tcPr>
            <w:tcW w:w="1180" w:type="dxa"/>
            <w:shd w:val="clear" w:color="auto" w:fill="auto"/>
            <w:vAlign w:val="bottom"/>
            <w:hideMark/>
          </w:tcPr>
          <w:p w14:paraId="50147A6C" w14:textId="77777777" w:rsidR="00E51450" w:rsidRPr="003C4EF5" w:rsidRDefault="00E51450" w:rsidP="00122646">
            <w:pPr>
              <w:suppressAutoHyphens w:val="0"/>
              <w:spacing w:before="40" w:after="40" w:line="220" w:lineRule="exact"/>
              <w:jc w:val="right"/>
              <w:rPr>
                <w:sz w:val="18"/>
              </w:rPr>
            </w:pPr>
            <w:r w:rsidRPr="003C4EF5">
              <w:rPr>
                <w:sz w:val="18"/>
              </w:rPr>
              <w:t>35</w:t>
            </w:r>
            <w:r>
              <w:rPr>
                <w:sz w:val="18"/>
              </w:rPr>
              <w:t>,</w:t>
            </w:r>
            <w:r w:rsidRPr="003C4EF5">
              <w:rPr>
                <w:sz w:val="18"/>
              </w:rPr>
              <w:t>7</w:t>
            </w:r>
          </w:p>
        </w:tc>
        <w:tc>
          <w:tcPr>
            <w:tcW w:w="1182" w:type="dxa"/>
            <w:shd w:val="clear" w:color="auto" w:fill="auto"/>
            <w:vAlign w:val="bottom"/>
            <w:hideMark/>
          </w:tcPr>
          <w:p w14:paraId="3CA970F4"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0</w:t>
            </w:r>
          </w:p>
        </w:tc>
        <w:tc>
          <w:tcPr>
            <w:tcW w:w="1229" w:type="dxa"/>
            <w:shd w:val="clear" w:color="auto" w:fill="auto"/>
            <w:vAlign w:val="bottom"/>
            <w:hideMark/>
          </w:tcPr>
          <w:p w14:paraId="4B5F13D0" w14:textId="77777777" w:rsidR="00E51450" w:rsidRPr="003C4EF5" w:rsidRDefault="00E51450" w:rsidP="00122646">
            <w:pPr>
              <w:suppressAutoHyphens w:val="0"/>
              <w:spacing w:before="40" w:after="40" w:line="220" w:lineRule="exact"/>
              <w:jc w:val="right"/>
              <w:rPr>
                <w:sz w:val="18"/>
              </w:rPr>
            </w:pPr>
            <w:r w:rsidRPr="003C4EF5">
              <w:rPr>
                <w:sz w:val="18"/>
              </w:rPr>
              <w:t>53</w:t>
            </w:r>
            <w:r>
              <w:rPr>
                <w:sz w:val="18"/>
              </w:rPr>
              <w:t>,</w:t>
            </w:r>
            <w:r w:rsidRPr="003C4EF5">
              <w:rPr>
                <w:sz w:val="18"/>
              </w:rPr>
              <w:t>0</w:t>
            </w:r>
          </w:p>
        </w:tc>
      </w:tr>
      <w:tr w:rsidR="00E51450" w:rsidRPr="003C4EF5" w14:paraId="39F63057" w14:textId="77777777" w:rsidTr="00122646">
        <w:tc>
          <w:tcPr>
            <w:tcW w:w="2612" w:type="dxa"/>
            <w:shd w:val="clear" w:color="auto" w:fill="auto"/>
            <w:hideMark/>
          </w:tcPr>
          <w:p w14:paraId="0C57562F" w14:textId="77777777" w:rsidR="00E51450" w:rsidRPr="003C4EF5" w:rsidRDefault="00E51450" w:rsidP="00122646">
            <w:pPr>
              <w:suppressAutoHyphens w:val="0"/>
              <w:spacing w:before="40" w:after="40" w:line="220" w:lineRule="exact"/>
              <w:rPr>
                <w:sz w:val="18"/>
              </w:rPr>
            </w:pPr>
            <w:r w:rsidRPr="003C4EF5">
              <w:rPr>
                <w:sz w:val="18"/>
              </w:rPr>
              <w:t>Ферганская</w:t>
            </w:r>
          </w:p>
        </w:tc>
        <w:tc>
          <w:tcPr>
            <w:tcW w:w="1167" w:type="dxa"/>
            <w:shd w:val="clear" w:color="auto" w:fill="auto"/>
            <w:vAlign w:val="bottom"/>
            <w:hideMark/>
          </w:tcPr>
          <w:p w14:paraId="0D91F5F6" w14:textId="77777777" w:rsidR="00E51450" w:rsidRPr="003C4EF5" w:rsidRDefault="00E51450" w:rsidP="00122646">
            <w:pPr>
              <w:suppressAutoHyphens w:val="0"/>
              <w:spacing w:before="40" w:after="40" w:line="220" w:lineRule="exact"/>
              <w:jc w:val="right"/>
              <w:rPr>
                <w:sz w:val="18"/>
              </w:rPr>
            </w:pPr>
            <w:r w:rsidRPr="003C4EF5">
              <w:rPr>
                <w:sz w:val="18"/>
              </w:rPr>
              <w:t>40</w:t>
            </w:r>
            <w:r>
              <w:rPr>
                <w:sz w:val="18"/>
              </w:rPr>
              <w:t>,</w:t>
            </w:r>
            <w:r w:rsidRPr="003C4EF5">
              <w:rPr>
                <w:sz w:val="18"/>
              </w:rPr>
              <w:t>2</w:t>
            </w:r>
          </w:p>
        </w:tc>
        <w:tc>
          <w:tcPr>
            <w:tcW w:w="1180" w:type="dxa"/>
            <w:shd w:val="clear" w:color="auto" w:fill="auto"/>
            <w:vAlign w:val="bottom"/>
            <w:hideMark/>
          </w:tcPr>
          <w:p w14:paraId="33958A47" w14:textId="77777777" w:rsidR="00E51450" w:rsidRPr="003C4EF5" w:rsidRDefault="00E51450" w:rsidP="00122646">
            <w:pPr>
              <w:suppressAutoHyphens w:val="0"/>
              <w:spacing w:before="40" w:after="40" w:line="220" w:lineRule="exact"/>
              <w:jc w:val="right"/>
              <w:rPr>
                <w:sz w:val="18"/>
              </w:rPr>
            </w:pPr>
            <w:r w:rsidRPr="003C4EF5">
              <w:rPr>
                <w:sz w:val="18"/>
              </w:rPr>
              <w:t>44</w:t>
            </w:r>
            <w:r>
              <w:rPr>
                <w:sz w:val="18"/>
              </w:rPr>
              <w:t>,</w:t>
            </w:r>
            <w:r w:rsidRPr="003C4EF5">
              <w:rPr>
                <w:sz w:val="18"/>
              </w:rPr>
              <w:t>9</w:t>
            </w:r>
          </w:p>
        </w:tc>
        <w:tc>
          <w:tcPr>
            <w:tcW w:w="1182" w:type="dxa"/>
            <w:shd w:val="clear" w:color="auto" w:fill="auto"/>
            <w:vAlign w:val="bottom"/>
            <w:hideMark/>
          </w:tcPr>
          <w:p w14:paraId="0AE68A35" w14:textId="77777777" w:rsidR="00E51450" w:rsidRPr="003C4EF5" w:rsidRDefault="00E51450" w:rsidP="00122646">
            <w:pPr>
              <w:suppressAutoHyphens w:val="0"/>
              <w:spacing w:before="40" w:after="40" w:line="220" w:lineRule="exact"/>
              <w:jc w:val="right"/>
              <w:rPr>
                <w:sz w:val="18"/>
              </w:rPr>
            </w:pPr>
            <w:r w:rsidRPr="003C4EF5">
              <w:rPr>
                <w:sz w:val="18"/>
              </w:rPr>
              <w:t>47</w:t>
            </w:r>
            <w:r>
              <w:rPr>
                <w:sz w:val="18"/>
              </w:rPr>
              <w:t>,</w:t>
            </w:r>
            <w:r w:rsidRPr="003C4EF5">
              <w:rPr>
                <w:sz w:val="18"/>
              </w:rPr>
              <w:t>2</w:t>
            </w:r>
          </w:p>
        </w:tc>
        <w:tc>
          <w:tcPr>
            <w:tcW w:w="1229" w:type="dxa"/>
            <w:shd w:val="clear" w:color="auto" w:fill="auto"/>
            <w:vAlign w:val="bottom"/>
            <w:hideMark/>
          </w:tcPr>
          <w:p w14:paraId="4950C083" w14:textId="77777777" w:rsidR="00E51450" w:rsidRPr="003C4EF5" w:rsidRDefault="00E51450" w:rsidP="00122646">
            <w:pPr>
              <w:suppressAutoHyphens w:val="0"/>
              <w:spacing w:before="40" w:after="40" w:line="220" w:lineRule="exact"/>
              <w:jc w:val="right"/>
              <w:rPr>
                <w:sz w:val="18"/>
              </w:rPr>
            </w:pPr>
            <w:r w:rsidRPr="003C4EF5">
              <w:rPr>
                <w:sz w:val="18"/>
              </w:rPr>
              <w:t>52</w:t>
            </w:r>
            <w:r>
              <w:rPr>
                <w:sz w:val="18"/>
              </w:rPr>
              <w:t>,</w:t>
            </w:r>
            <w:r w:rsidRPr="003C4EF5">
              <w:rPr>
                <w:sz w:val="18"/>
              </w:rPr>
              <w:t>8</w:t>
            </w:r>
          </w:p>
        </w:tc>
      </w:tr>
      <w:tr w:rsidR="00E51450" w:rsidRPr="003C4EF5" w14:paraId="454F1F21" w14:textId="77777777" w:rsidTr="00122646">
        <w:tc>
          <w:tcPr>
            <w:tcW w:w="2612" w:type="dxa"/>
            <w:shd w:val="clear" w:color="auto" w:fill="auto"/>
            <w:hideMark/>
          </w:tcPr>
          <w:p w14:paraId="34A94FC6" w14:textId="77777777" w:rsidR="00E51450" w:rsidRPr="003C4EF5" w:rsidRDefault="00E51450" w:rsidP="00122646">
            <w:pPr>
              <w:suppressAutoHyphens w:val="0"/>
              <w:spacing w:before="40" w:after="40" w:line="220" w:lineRule="exact"/>
              <w:rPr>
                <w:sz w:val="18"/>
              </w:rPr>
            </w:pPr>
            <w:r w:rsidRPr="003C4EF5">
              <w:rPr>
                <w:sz w:val="18"/>
              </w:rPr>
              <w:t>Хорезмская</w:t>
            </w:r>
          </w:p>
        </w:tc>
        <w:tc>
          <w:tcPr>
            <w:tcW w:w="1167" w:type="dxa"/>
            <w:shd w:val="clear" w:color="auto" w:fill="auto"/>
            <w:vAlign w:val="bottom"/>
            <w:hideMark/>
          </w:tcPr>
          <w:p w14:paraId="5E66346C" w14:textId="77777777" w:rsidR="00E51450" w:rsidRPr="003C4EF5" w:rsidRDefault="00E51450" w:rsidP="00122646">
            <w:pPr>
              <w:suppressAutoHyphens w:val="0"/>
              <w:spacing w:before="40" w:after="40" w:line="220" w:lineRule="exact"/>
              <w:jc w:val="right"/>
              <w:rPr>
                <w:sz w:val="18"/>
              </w:rPr>
            </w:pPr>
            <w:r w:rsidRPr="003C4EF5">
              <w:rPr>
                <w:sz w:val="18"/>
              </w:rPr>
              <w:t>16</w:t>
            </w:r>
            <w:r>
              <w:rPr>
                <w:sz w:val="18"/>
              </w:rPr>
              <w:t>,</w:t>
            </w:r>
            <w:r w:rsidRPr="003C4EF5">
              <w:rPr>
                <w:sz w:val="18"/>
              </w:rPr>
              <w:t>4</w:t>
            </w:r>
          </w:p>
        </w:tc>
        <w:tc>
          <w:tcPr>
            <w:tcW w:w="1180" w:type="dxa"/>
            <w:shd w:val="clear" w:color="auto" w:fill="auto"/>
            <w:vAlign w:val="bottom"/>
            <w:hideMark/>
          </w:tcPr>
          <w:p w14:paraId="11F5F6BE" w14:textId="77777777" w:rsidR="00E51450" w:rsidRPr="003C4EF5" w:rsidRDefault="00E51450" w:rsidP="00122646">
            <w:pPr>
              <w:suppressAutoHyphens w:val="0"/>
              <w:spacing w:before="40" w:after="40" w:line="220" w:lineRule="exact"/>
              <w:jc w:val="right"/>
              <w:rPr>
                <w:sz w:val="18"/>
              </w:rPr>
            </w:pPr>
            <w:r w:rsidRPr="003C4EF5">
              <w:rPr>
                <w:sz w:val="18"/>
              </w:rPr>
              <w:t>17</w:t>
            </w:r>
            <w:r>
              <w:rPr>
                <w:sz w:val="18"/>
              </w:rPr>
              <w:t>,</w:t>
            </w:r>
            <w:r w:rsidRPr="003C4EF5">
              <w:rPr>
                <w:sz w:val="18"/>
              </w:rPr>
              <w:t>2</w:t>
            </w:r>
          </w:p>
        </w:tc>
        <w:tc>
          <w:tcPr>
            <w:tcW w:w="1182" w:type="dxa"/>
            <w:shd w:val="clear" w:color="auto" w:fill="auto"/>
            <w:vAlign w:val="bottom"/>
            <w:hideMark/>
          </w:tcPr>
          <w:p w14:paraId="240792E5" w14:textId="77777777" w:rsidR="00E51450" w:rsidRPr="003C4EF5" w:rsidRDefault="00E51450" w:rsidP="00122646">
            <w:pPr>
              <w:suppressAutoHyphens w:val="0"/>
              <w:spacing w:before="40" w:after="40" w:line="220" w:lineRule="exact"/>
              <w:jc w:val="right"/>
              <w:rPr>
                <w:sz w:val="18"/>
              </w:rPr>
            </w:pPr>
            <w:r w:rsidRPr="003C4EF5">
              <w:rPr>
                <w:sz w:val="18"/>
              </w:rPr>
              <w:t>48</w:t>
            </w:r>
            <w:r>
              <w:rPr>
                <w:sz w:val="18"/>
              </w:rPr>
              <w:t>,</w:t>
            </w:r>
            <w:r w:rsidRPr="003C4EF5">
              <w:rPr>
                <w:sz w:val="18"/>
              </w:rPr>
              <w:t>8</w:t>
            </w:r>
          </w:p>
        </w:tc>
        <w:tc>
          <w:tcPr>
            <w:tcW w:w="1229" w:type="dxa"/>
            <w:shd w:val="clear" w:color="auto" w:fill="auto"/>
            <w:vAlign w:val="bottom"/>
            <w:hideMark/>
          </w:tcPr>
          <w:p w14:paraId="519B13B0" w14:textId="77777777" w:rsidR="00E51450" w:rsidRPr="003C4EF5" w:rsidRDefault="00E51450" w:rsidP="00122646">
            <w:pPr>
              <w:suppressAutoHyphens w:val="0"/>
              <w:spacing w:before="40" w:after="40" w:line="220" w:lineRule="exact"/>
              <w:jc w:val="right"/>
              <w:rPr>
                <w:sz w:val="18"/>
              </w:rPr>
            </w:pPr>
            <w:r w:rsidRPr="003C4EF5">
              <w:rPr>
                <w:sz w:val="18"/>
              </w:rPr>
              <w:t>51</w:t>
            </w:r>
            <w:r>
              <w:rPr>
                <w:sz w:val="18"/>
              </w:rPr>
              <w:t>,</w:t>
            </w:r>
            <w:r w:rsidRPr="003C4EF5">
              <w:rPr>
                <w:sz w:val="18"/>
              </w:rPr>
              <w:t>2</w:t>
            </w:r>
          </w:p>
        </w:tc>
      </w:tr>
      <w:tr w:rsidR="00E51450" w:rsidRPr="003C4EF5" w14:paraId="42C96848" w14:textId="77777777" w:rsidTr="00122646">
        <w:tc>
          <w:tcPr>
            <w:tcW w:w="2612" w:type="dxa"/>
            <w:tcBorders>
              <w:bottom w:val="single" w:sz="12" w:space="0" w:color="auto"/>
            </w:tcBorders>
            <w:shd w:val="clear" w:color="auto" w:fill="auto"/>
            <w:hideMark/>
          </w:tcPr>
          <w:p w14:paraId="076A06D0" w14:textId="77777777" w:rsidR="00E51450" w:rsidRPr="003C4EF5" w:rsidRDefault="00E51450" w:rsidP="00122646">
            <w:pPr>
              <w:suppressAutoHyphens w:val="0"/>
              <w:spacing w:before="40" w:after="40" w:line="220" w:lineRule="exact"/>
              <w:rPr>
                <w:sz w:val="18"/>
              </w:rPr>
            </w:pPr>
            <w:r w:rsidRPr="003C4EF5">
              <w:rPr>
                <w:sz w:val="18"/>
              </w:rPr>
              <w:t>г.</w:t>
            </w:r>
            <w:r>
              <w:rPr>
                <w:sz w:val="18"/>
              </w:rPr>
              <w:t> </w:t>
            </w:r>
            <w:r w:rsidRPr="003C4EF5">
              <w:rPr>
                <w:sz w:val="18"/>
              </w:rPr>
              <w:t>Ташкент</w:t>
            </w:r>
          </w:p>
        </w:tc>
        <w:tc>
          <w:tcPr>
            <w:tcW w:w="1167" w:type="dxa"/>
            <w:tcBorders>
              <w:bottom w:val="single" w:sz="12" w:space="0" w:color="auto"/>
            </w:tcBorders>
            <w:shd w:val="clear" w:color="auto" w:fill="auto"/>
            <w:vAlign w:val="bottom"/>
            <w:hideMark/>
          </w:tcPr>
          <w:p w14:paraId="09941A87" w14:textId="77777777" w:rsidR="00E51450" w:rsidRPr="003C4EF5" w:rsidRDefault="00E51450" w:rsidP="00122646">
            <w:pPr>
              <w:suppressAutoHyphens w:val="0"/>
              <w:spacing w:before="40" w:after="40" w:line="220" w:lineRule="exact"/>
              <w:jc w:val="right"/>
              <w:rPr>
                <w:sz w:val="18"/>
              </w:rPr>
            </w:pPr>
            <w:r w:rsidRPr="003C4EF5">
              <w:rPr>
                <w:sz w:val="18"/>
              </w:rPr>
              <w:t>59</w:t>
            </w:r>
            <w:r>
              <w:rPr>
                <w:sz w:val="18"/>
              </w:rPr>
              <w:t>,</w:t>
            </w:r>
            <w:r w:rsidRPr="003C4EF5">
              <w:rPr>
                <w:sz w:val="18"/>
              </w:rPr>
              <w:t>8</w:t>
            </w:r>
          </w:p>
        </w:tc>
        <w:tc>
          <w:tcPr>
            <w:tcW w:w="1180" w:type="dxa"/>
            <w:tcBorders>
              <w:bottom w:val="single" w:sz="12" w:space="0" w:color="auto"/>
            </w:tcBorders>
            <w:shd w:val="clear" w:color="auto" w:fill="auto"/>
            <w:vAlign w:val="bottom"/>
            <w:hideMark/>
          </w:tcPr>
          <w:p w14:paraId="11CA7307" w14:textId="77777777" w:rsidR="00E51450" w:rsidRPr="003C4EF5" w:rsidRDefault="00E51450" w:rsidP="00122646">
            <w:pPr>
              <w:suppressAutoHyphens w:val="0"/>
              <w:spacing w:before="40" w:after="40" w:line="220" w:lineRule="exact"/>
              <w:jc w:val="right"/>
              <w:rPr>
                <w:sz w:val="18"/>
              </w:rPr>
            </w:pPr>
            <w:r w:rsidRPr="003C4EF5">
              <w:rPr>
                <w:sz w:val="18"/>
              </w:rPr>
              <w:t>63</w:t>
            </w:r>
            <w:r>
              <w:rPr>
                <w:sz w:val="18"/>
              </w:rPr>
              <w:t>,</w:t>
            </w:r>
            <w:r w:rsidRPr="003C4EF5">
              <w:rPr>
                <w:sz w:val="18"/>
              </w:rPr>
              <w:t>3</w:t>
            </w:r>
          </w:p>
        </w:tc>
        <w:tc>
          <w:tcPr>
            <w:tcW w:w="1182" w:type="dxa"/>
            <w:tcBorders>
              <w:bottom w:val="single" w:sz="12" w:space="0" w:color="auto"/>
            </w:tcBorders>
            <w:shd w:val="clear" w:color="auto" w:fill="auto"/>
            <w:vAlign w:val="bottom"/>
            <w:hideMark/>
          </w:tcPr>
          <w:p w14:paraId="1EABA00C" w14:textId="77777777" w:rsidR="00E51450" w:rsidRPr="003C4EF5" w:rsidRDefault="00E51450" w:rsidP="00122646">
            <w:pPr>
              <w:suppressAutoHyphens w:val="0"/>
              <w:spacing w:before="40" w:after="40" w:line="220" w:lineRule="exact"/>
              <w:jc w:val="right"/>
              <w:rPr>
                <w:sz w:val="18"/>
              </w:rPr>
            </w:pPr>
            <w:r w:rsidRPr="003C4EF5">
              <w:rPr>
                <w:sz w:val="18"/>
              </w:rPr>
              <w:t>48</w:t>
            </w:r>
            <w:r>
              <w:rPr>
                <w:sz w:val="18"/>
              </w:rPr>
              <w:t>,</w:t>
            </w:r>
            <w:r w:rsidRPr="003C4EF5">
              <w:rPr>
                <w:sz w:val="18"/>
              </w:rPr>
              <w:t>6</w:t>
            </w:r>
          </w:p>
        </w:tc>
        <w:tc>
          <w:tcPr>
            <w:tcW w:w="1229" w:type="dxa"/>
            <w:tcBorders>
              <w:bottom w:val="single" w:sz="12" w:space="0" w:color="auto"/>
            </w:tcBorders>
            <w:shd w:val="clear" w:color="auto" w:fill="auto"/>
            <w:vAlign w:val="bottom"/>
            <w:hideMark/>
          </w:tcPr>
          <w:p w14:paraId="3927B14B" w14:textId="77777777" w:rsidR="00E51450" w:rsidRPr="003C4EF5" w:rsidRDefault="00E51450" w:rsidP="00122646">
            <w:pPr>
              <w:suppressAutoHyphens w:val="0"/>
              <w:spacing w:before="40" w:after="40" w:line="220" w:lineRule="exact"/>
              <w:jc w:val="right"/>
              <w:rPr>
                <w:sz w:val="18"/>
              </w:rPr>
            </w:pPr>
            <w:r w:rsidRPr="003C4EF5">
              <w:rPr>
                <w:sz w:val="18"/>
              </w:rPr>
              <w:t>51</w:t>
            </w:r>
            <w:r>
              <w:rPr>
                <w:sz w:val="18"/>
              </w:rPr>
              <w:t>,</w:t>
            </w:r>
            <w:r w:rsidRPr="003C4EF5">
              <w:rPr>
                <w:sz w:val="18"/>
              </w:rPr>
              <w:t>4</w:t>
            </w:r>
          </w:p>
        </w:tc>
      </w:tr>
    </w:tbl>
    <w:p w14:paraId="43B26A6C" w14:textId="77777777" w:rsidR="00E51450" w:rsidRPr="00DD519D" w:rsidRDefault="00E51450" w:rsidP="00E51450">
      <w:pPr>
        <w:pStyle w:val="SingleTxtG"/>
        <w:rPr>
          <w:b/>
        </w:rPr>
      </w:pPr>
    </w:p>
    <w:p w14:paraId="2EA98A07" w14:textId="77777777" w:rsidR="00E51450" w:rsidRPr="00DD519D" w:rsidRDefault="00E51450" w:rsidP="00E51450">
      <w:pPr>
        <w:pStyle w:val="SingleTxtG"/>
        <w:rPr>
          <w:b/>
        </w:rPr>
      </w:pPr>
      <w:r w:rsidRPr="00DD519D">
        <w:rPr>
          <w:noProof/>
          <w:lang w:eastAsia="en-GB"/>
        </w:rPr>
        <w:drawing>
          <wp:inline distT="0" distB="0" distL="0" distR="0" wp14:anchorId="2B9AE284" wp14:editId="6FF0B5A5">
            <wp:extent cx="4638675" cy="4114800"/>
            <wp:effectExtent l="0" t="0" r="9525" b="0"/>
            <wp:docPr id="5" name="Picture 5" descr="http://admin.uzedu.uz/UserFiles/kadrlar/2-%D0%B6%D0%B0%D0%B4%D0%B2%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min.uzedu.uz/UserFiles/kadrlar/2-%D0%B6%D0%B0%D0%B4%D0%B2%D0%B0%D0%B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8675" cy="4114800"/>
                    </a:xfrm>
                    <a:prstGeom prst="rect">
                      <a:avLst/>
                    </a:prstGeom>
                    <a:noFill/>
                    <a:ln>
                      <a:noFill/>
                    </a:ln>
                  </pic:spPr>
                </pic:pic>
              </a:graphicData>
            </a:graphic>
          </wp:inline>
        </w:drawing>
      </w:r>
    </w:p>
    <w:p w14:paraId="3920EB63" w14:textId="77777777" w:rsidR="00E51450" w:rsidRPr="00DD519D" w:rsidRDefault="00E51450" w:rsidP="00E51450">
      <w:pPr>
        <w:pStyle w:val="H23G"/>
      </w:pPr>
      <w:r w:rsidRPr="00DD519D">
        <w:tab/>
      </w:r>
      <w:r w:rsidRPr="00DD519D">
        <w:tab/>
        <w:t>Oбразование по правам человека и гражданское воспитание</w:t>
      </w:r>
    </w:p>
    <w:p w14:paraId="3EF2FB53" w14:textId="77777777" w:rsidR="00E51450" w:rsidRPr="00DD519D" w:rsidRDefault="00E51450" w:rsidP="00E51450">
      <w:pPr>
        <w:pStyle w:val="SingleTxtG"/>
      </w:pPr>
      <w:r w:rsidRPr="00DD519D">
        <w:t>271.</w:t>
      </w:r>
      <w:r w:rsidRPr="00DD519D">
        <w:tab/>
        <w:t>В начальных классах средних общеобразовательных школ правовое воспитание производится исходя из возрастных особенностей, учащихся. В старших классах содержание правового воспитания усложняется на примерах из повседневной жизни, взаимных отношений государства и личности, вводятся темы о личной самостоятельности, ответственности и обязанностях. При этом ставится задача проведение профилактических мер по предупреждению негативного поведения и правонарушения среди учащихся.</w:t>
      </w:r>
    </w:p>
    <w:p w14:paraId="0AA06823" w14:textId="77777777" w:rsidR="00E51450" w:rsidRPr="00DD519D" w:rsidRDefault="00E51450" w:rsidP="00E51450">
      <w:pPr>
        <w:pStyle w:val="SingleTxtG"/>
      </w:pPr>
      <w:r w:rsidRPr="00DD519D">
        <w:lastRenderedPageBreak/>
        <w:t>272.</w:t>
      </w:r>
      <w:r w:rsidRPr="00DD519D">
        <w:tab/>
        <w:t>Непрерывное формирование и повышение правовой культуры школьников выполняется в интеграции при изучении ряда предметов. В начальных классах в составе предметов «Азбука Конституции», «Азбука этики», «Чтение», «Окружающий мир», «Природоведение». В старших классах в предметах «Путешествие в мир Конституции», «История», «Чувство Родины», «Литература», «Природоведение», «Ботаника», «Биология», «География» и др. В 8</w:t>
      </w:r>
      <w:r>
        <w:t>−</w:t>
      </w:r>
      <w:r w:rsidRPr="00DD519D">
        <w:t>9</w:t>
      </w:r>
      <w:r>
        <w:t xml:space="preserve"> </w:t>
      </w:r>
      <w:r w:rsidRPr="00DD519D">
        <w:t>классах «Основы государства и права», «Основы Конституционного права», «Основы духовности и идеи национальной независимости».</w:t>
      </w:r>
    </w:p>
    <w:p w14:paraId="46C7B70B" w14:textId="77777777" w:rsidR="00E51450" w:rsidRPr="00DD519D" w:rsidRDefault="00E51450" w:rsidP="00E51450">
      <w:pPr>
        <w:pStyle w:val="SingleTxtG"/>
      </w:pPr>
      <w:r w:rsidRPr="00DD519D">
        <w:t>273.</w:t>
      </w:r>
      <w:r w:rsidRPr="00DD519D">
        <w:tab/>
        <w:t>Школьные библиотеки обеспечены социально-правовой литературой, в</w:t>
      </w:r>
      <w:r>
        <w:rPr>
          <w:lang w:val="en-US"/>
        </w:rPr>
        <w:t> </w:t>
      </w:r>
      <w:r w:rsidRPr="00DD519D">
        <w:t xml:space="preserve">частности, комплектами плакатов </w:t>
      </w:r>
      <w:r>
        <w:t>«</w:t>
      </w:r>
      <w:r w:rsidRPr="00DD519D">
        <w:t>Основной наш закон</w:t>
      </w:r>
      <w:r>
        <w:t>»</w:t>
      </w:r>
      <w:r w:rsidRPr="00DD519D">
        <w:t xml:space="preserve">, </w:t>
      </w:r>
      <w:r>
        <w:t>«</w:t>
      </w:r>
      <w:r w:rsidRPr="00DD519D">
        <w:t>Основы конституционного права</w:t>
      </w:r>
      <w:r>
        <w:t>»</w:t>
      </w:r>
      <w:r w:rsidRPr="00DD519D">
        <w:t xml:space="preserve">, </w:t>
      </w:r>
      <w:r>
        <w:t>«</w:t>
      </w:r>
      <w:r w:rsidRPr="00DD519D">
        <w:t>Идеи национальной независимости</w:t>
      </w:r>
      <w:r>
        <w:t>»</w:t>
      </w:r>
      <w:r w:rsidRPr="00DD519D">
        <w:t xml:space="preserve">, </w:t>
      </w:r>
      <w:r>
        <w:t>«</w:t>
      </w:r>
      <w:r w:rsidRPr="00DD519D">
        <w:t>Права дошколят</w:t>
      </w:r>
      <w:r>
        <w:t>»</w:t>
      </w:r>
      <w:r w:rsidRPr="00DD519D">
        <w:t xml:space="preserve"> (альбом-раскраска), </w:t>
      </w:r>
      <w:r>
        <w:t>«</w:t>
      </w:r>
      <w:r w:rsidRPr="00DD519D">
        <w:t>Наши права</w:t>
      </w:r>
      <w:r>
        <w:t>»</w:t>
      </w:r>
      <w:r w:rsidRPr="00DD519D">
        <w:t xml:space="preserve"> (дополнительное учебное пособие для начальных классов), </w:t>
      </w:r>
      <w:r>
        <w:t>«</w:t>
      </w:r>
      <w:r w:rsidRPr="00DD519D">
        <w:t>Паспорт молодого гражданина</w:t>
      </w:r>
      <w:r>
        <w:t>»</w:t>
      </w:r>
      <w:r w:rsidRPr="00DD519D">
        <w:t xml:space="preserve">, </w:t>
      </w:r>
      <w:r>
        <w:t>«</w:t>
      </w:r>
      <w:r w:rsidRPr="00DD519D">
        <w:t>Права и обязанности несовершеннолетних граждан</w:t>
      </w:r>
      <w:r>
        <w:t>»</w:t>
      </w:r>
      <w:r w:rsidRPr="00DD519D">
        <w:t xml:space="preserve">, </w:t>
      </w:r>
      <w:r>
        <w:t>«</w:t>
      </w:r>
      <w:r w:rsidRPr="00DD519D">
        <w:t xml:space="preserve">Конституция </w:t>
      </w:r>
      <w:r>
        <w:t>⸻</w:t>
      </w:r>
      <w:r w:rsidRPr="00DD519D">
        <w:t xml:space="preserve"> основа общества</w:t>
      </w:r>
      <w:r>
        <w:t>»</w:t>
      </w:r>
      <w:r w:rsidRPr="00DD519D">
        <w:t xml:space="preserve"> (методические рекомендации), памятки и буклеты для молодых граждан </w:t>
      </w:r>
      <w:r>
        <w:t>«</w:t>
      </w:r>
      <w:r w:rsidRPr="00DD519D">
        <w:t>Твои права и обязанности в Конституции Узбекистан</w:t>
      </w:r>
      <w:r>
        <w:t>»</w:t>
      </w:r>
      <w:r w:rsidRPr="00DD519D">
        <w:t xml:space="preserve"> и др.</w:t>
      </w:r>
    </w:p>
    <w:p w14:paraId="76C600E7" w14:textId="77777777" w:rsidR="00E51450" w:rsidRPr="00DD519D" w:rsidRDefault="00E51450" w:rsidP="00E51450">
      <w:pPr>
        <w:pStyle w:val="SingleTxtG"/>
      </w:pPr>
      <w:r w:rsidRPr="00DD519D">
        <w:t>274.</w:t>
      </w:r>
      <w:r w:rsidRPr="00DD519D">
        <w:tab/>
        <w:t xml:space="preserve">Принимаются меры по созданию Национального правового интернет-портала, включающего в себя Национальную базу данных законодательства и систему доступа к дополнительной правовой информации (юридический словарь, электронная платформа юридической литературы, онлайн-форум по обсуждению проектов актов законодательства и другие), а также специального правового портала для детей. </w:t>
      </w:r>
    </w:p>
    <w:p w14:paraId="251D8AF1" w14:textId="77777777" w:rsidR="00E51450" w:rsidRPr="00DD519D" w:rsidRDefault="00E51450" w:rsidP="00E51450">
      <w:pPr>
        <w:pStyle w:val="SingleTxtG"/>
      </w:pPr>
      <w:r w:rsidRPr="00DD519D">
        <w:t>275.</w:t>
      </w:r>
      <w:r w:rsidRPr="00DD519D">
        <w:tab/>
        <w:t>Осуществляются меры по дальнейшему расширению. охвата учебных занятий по правовым знаниям в общеобразовательных школах и академических лицеях, в том числе по изучению Конституции Республики Узбекистан, внедрению учебных курсов «Права человека», «Права ребенка», «Street law».</w:t>
      </w:r>
    </w:p>
    <w:p w14:paraId="7967FE1D" w14:textId="77777777" w:rsidR="00E51450" w:rsidRPr="00DD519D" w:rsidRDefault="00E51450" w:rsidP="00E51450">
      <w:pPr>
        <w:pStyle w:val="H23G"/>
      </w:pPr>
      <w:r w:rsidRPr="00DD519D">
        <w:tab/>
      </w:r>
      <w:r w:rsidRPr="00DD519D">
        <w:tab/>
        <w:t>Культурные права детей, принадлежащих к коренным народам и группам меньшинств (статья 30)</w:t>
      </w:r>
    </w:p>
    <w:p w14:paraId="258C9214" w14:textId="77777777" w:rsidR="00E51450" w:rsidRPr="00DD519D" w:rsidRDefault="00E51450" w:rsidP="00E51450">
      <w:pPr>
        <w:pStyle w:val="SingleTxtG"/>
      </w:pPr>
      <w:r w:rsidRPr="00DD519D">
        <w:t>276.</w:t>
      </w:r>
      <w:r w:rsidRPr="00DD519D">
        <w:tab/>
        <w:t xml:space="preserve">Обучение в государственных образовательных учреждениях ведется на </w:t>
      </w:r>
      <w:r>
        <w:t>семи</w:t>
      </w:r>
      <w:r w:rsidRPr="00DD519D">
        <w:t xml:space="preserve"> языках </w:t>
      </w:r>
      <w:r>
        <w:t>⸻</w:t>
      </w:r>
      <w:r w:rsidRPr="00DD519D">
        <w:t xml:space="preserve"> узбекском, каракалпакском, русском, таджикском, казахском, кыргызском и туркменском. Национальная телерадиокомпания Узбекистана транслирует свои передачи на 12 языках. В эфир выходят более 20 телевизионных и радиопередач на языках, проживающих в стране наций и русском, казахском, кыргызском, туркменском, корейском, татарском, уйгурском и др. Печатные СМИ издаются на 14</w:t>
      </w:r>
      <w:r>
        <w:t> </w:t>
      </w:r>
      <w:r w:rsidRPr="00DD519D">
        <w:t xml:space="preserve">языках, из них 502 наименования издаются на узбекском языке, 164 </w:t>
      </w:r>
      <w:r>
        <w:t>⸻</w:t>
      </w:r>
      <w:r w:rsidRPr="00DD519D">
        <w:t xml:space="preserve"> на </w:t>
      </w:r>
      <w:r>
        <w:t>2</w:t>
      </w:r>
      <w:r w:rsidRPr="00DD519D">
        <w:t xml:space="preserve"> и более языках, 84 </w:t>
      </w:r>
      <w:r>
        <w:t>⸻</w:t>
      </w:r>
      <w:r w:rsidRPr="00DD519D">
        <w:t xml:space="preserve"> на 3</w:t>
      </w:r>
      <w:r>
        <w:t>−</w:t>
      </w:r>
      <w:r w:rsidRPr="00DD519D">
        <w:t>4 языках. Функционирует целостная система начального, среднего, средне-специального и высшего образования и учреждений культуры на каракалпакском языке, издаются около 40 газет и 7 журналов.</w:t>
      </w:r>
    </w:p>
    <w:tbl>
      <w:tblPr>
        <w:tblW w:w="7370" w:type="dxa"/>
        <w:tblInd w:w="1134" w:type="dxa"/>
        <w:tblLayout w:type="fixed"/>
        <w:tblCellMar>
          <w:left w:w="0" w:type="dxa"/>
          <w:right w:w="0" w:type="dxa"/>
        </w:tblCellMar>
        <w:tblLook w:val="04A0" w:firstRow="1" w:lastRow="0" w:firstColumn="1" w:lastColumn="0" w:noHBand="0" w:noVBand="1"/>
      </w:tblPr>
      <w:tblGrid>
        <w:gridCol w:w="4623"/>
        <w:gridCol w:w="2747"/>
      </w:tblGrid>
      <w:tr w:rsidR="00E51450" w:rsidRPr="00CC29AE" w14:paraId="4EE2DECE" w14:textId="77777777" w:rsidTr="00122646">
        <w:trPr>
          <w:tblHeader/>
        </w:trPr>
        <w:tc>
          <w:tcPr>
            <w:tcW w:w="4623" w:type="dxa"/>
            <w:tcBorders>
              <w:top w:val="single" w:sz="4" w:space="0" w:color="auto"/>
              <w:bottom w:val="single" w:sz="12" w:space="0" w:color="auto"/>
            </w:tcBorders>
            <w:shd w:val="clear" w:color="auto" w:fill="auto"/>
            <w:vAlign w:val="bottom"/>
            <w:hideMark/>
          </w:tcPr>
          <w:p w14:paraId="1CCCC057" w14:textId="77777777" w:rsidR="00E51450" w:rsidRPr="007F66CA" w:rsidRDefault="00E51450" w:rsidP="00122646">
            <w:pPr>
              <w:suppressAutoHyphens w:val="0"/>
              <w:spacing w:before="80" w:after="80" w:line="200" w:lineRule="exact"/>
              <w:rPr>
                <w:i/>
                <w:sz w:val="16"/>
              </w:rPr>
            </w:pPr>
            <w:r w:rsidRPr="007F66CA">
              <w:rPr>
                <w:i/>
                <w:sz w:val="16"/>
              </w:rPr>
              <w:t>Количество школ на языках обучения</w:t>
            </w:r>
          </w:p>
        </w:tc>
        <w:tc>
          <w:tcPr>
            <w:tcW w:w="2747" w:type="dxa"/>
            <w:tcBorders>
              <w:top w:val="single" w:sz="4" w:space="0" w:color="auto"/>
              <w:bottom w:val="single" w:sz="12" w:space="0" w:color="auto"/>
            </w:tcBorders>
            <w:shd w:val="clear" w:color="auto" w:fill="auto"/>
            <w:vAlign w:val="bottom"/>
            <w:hideMark/>
          </w:tcPr>
          <w:p w14:paraId="75FB907C" w14:textId="77777777" w:rsidR="00E51450" w:rsidRPr="007F66CA" w:rsidRDefault="00E51450" w:rsidP="00122646">
            <w:pPr>
              <w:suppressAutoHyphens w:val="0"/>
              <w:spacing w:before="80" w:after="80" w:line="200" w:lineRule="exact"/>
              <w:jc w:val="right"/>
              <w:rPr>
                <w:i/>
                <w:sz w:val="16"/>
              </w:rPr>
            </w:pPr>
            <w:r w:rsidRPr="007F66CA">
              <w:rPr>
                <w:i/>
                <w:sz w:val="16"/>
              </w:rPr>
              <w:t xml:space="preserve"> </w:t>
            </w:r>
          </w:p>
        </w:tc>
      </w:tr>
      <w:tr w:rsidR="00E51450" w:rsidRPr="007F66CA" w14:paraId="6A192E4D" w14:textId="77777777" w:rsidTr="00122646">
        <w:tc>
          <w:tcPr>
            <w:tcW w:w="4623" w:type="dxa"/>
            <w:shd w:val="clear" w:color="auto" w:fill="auto"/>
            <w:hideMark/>
          </w:tcPr>
          <w:p w14:paraId="708A651E" w14:textId="77777777" w:rsidR="00E51450" w:rsidRPr="007F66CA" w:rsidRDefault="00E51450" w:rsidP="00122646">
            <w:pPr>
              <w:suppressAutoHyphens w:val="0"/>
              <w:spacing w:before="40" w:after="40" w:line="220" w:lineRule="exact"/>
              <w:rPr>
                <w:sz w:val="18"/>
              </w:rPr>
            </w:pPr>
            <w:r w:rsidRPr="007F66CA">
              <w:rPr>
                <w:sz w:val="18"/>
              </w:rPr>
              <w:t>на узбекском</w:t>
            </w:r>
          </w:p>
        </w:tc>
        <w:tc>
          <w:tcPr>
            <w:tcW w:w="2747" w:type="dxa"/>
            <w:shd w:val="clear" w:color="auto" w:fill="auto"/>
            <w:vAlign w:val="bottom"/>
            <w:hideMark/>
          </w:tcPr>
          <w:p w14:paraId="08561967" w14:textId="77777777" w:rsidR="00E51450" w:rsidRPr="007F66CA" w:rsidRDefault="00E51450" w:rsidP="00122646">
            <w:pPr>
              <w:suppressAutoHyphens w:val="0"/>
              <w:spacing w:before="40" w:after="40" w:line="220" w:lineRule="exact"/>
              <w:jc w:val="right"/>
              <w:rPr>
                <w:sz w:val="18"/>
              </w:rPr>
            </w:pPr>
            <w:r w:rsidRPr="007F66CA">
              <w:rPr>
                <w:sz w:val="18"/>
              </w:rPr>
              <w:t>8</w:t>
            </w:r>
            <w:r>
              <w:rPr>
                <w:sz w:val="18"/>
              </w:rPr>
              <w:t> </w:t>
            </w:r>
            <w:r w:rsidRPr="007F66CA">
              <w:rPr>
                <w:sz w:val="18"/>
              </w:rPr>
              <w:t>853 единиц.</w:t>
            </w:r>
          </w:p>
        </w:tc>
      </w:tr>
      <w:tr w:rsidR="00E51450" w:rsidRPr="007F66CA" w14:paraId="43ED211E" w14:textId="77777777" w:rsidTr="00122646">
        <w:tc>
          <w:tcPr>
            <w:tcW w:w="4623" w:type="dxa"/>
            <w:shd w:val="clear" w:color="auto" w:fill="auto"/>
            <w:hideMark/>
          </w:tcPr>
          <w:p w14:paraId="63122E6A" w14:textId="77777777" w:rsidR="00E51450" w:rsidRPr="007F66CA" w:rsidRDefault="00E51450" w:rsidP="00122646">
            <w:pPr>
              <w:suppressAutoHyphens w:val="0"/>
              <w:spacing w:before="40" w:after="40" w:line="220" w:lineRule="exact"/>
              <w:rPr>
                <w:sz w:val="18"/>
              </w:rPr>
            </w:pPr>
            <w:r w:rsidRPr="007F66CA">
              <w:rPr>
                <w:sz w:val="18"/>
              </w:rPr>
              <w:t>на каракалпакском</w:t>
            </w:r>
          </w:p>
        </w:tc>
        <w:tc>
          <w:tcPr>
            <w:tcW w:w="2747" w:type="dxa"/>
            <w:shd w:val="clear" w:color="auto" w:fill="auto"/>
            <w:vAlign w:val="bottom"/>
            <w:hideMark/>
          </w:tcPr>
          <w:p w14:paraId="4B8B8EAB" w14:textId="77777777" w:rsidR="00E51450" w:rsidRPr="007F66CA" w:rsidRDefault="00E51450" w:rsidP="00122646">
            <w:pPr>
              <w:suppressAutoHyphens w:val="0"/>
              <w:spacing w:before="40" w:after="40" w:line="220" w:lineRule="exact"/>
              <w:jc w:val="right"/>
              <w:rPr>
                <w:sz w:val="18"/>
              </w:rPr>
            </w:pPr>
            <w:r w:rsidRPr="007F66CA">
              <w:rPr>
                <w:sz w:val="18"/>
              </w:rPr>
              <w:t xml:space="preserve">366 единиц. </w:t>
            </w:r>
          </w:p>
        </w:tc>
      </w:tr>
      <w:tr w:rsidR="00E51450" w:rsidRPr="007F66CA" w14:paraId="014C79FE" w14:textId="77777777" w:rsidTr="00122646">
        <w:tc>
          <w:tcPr>
            <w:tcW w:w="4623" w:type="dxa"/>
            <w:shd w:val="clear" w:color="auto" w:fill="auto"/>
            <w:hideMark/>
          </w:tcPr>
          <w:p w14:paraId="7B1C646C" w14:textId="77777777" w:rsidR="00E51450" w:rsidRPr="007F66CA" w:rsidRDefault="00E51450" w:rsidP="00122646">
            <w:pPr>
              <w:suppressAutoHyphens w:val="0"/>
              <w:spacing w:before="40" w:after="40" w:line="220" w:lineRule="exact"/>
              <w:rPr>
                <w:sz w:val="18"/>
              </w:rPr>
            </w:pPr>
            <w:r w:rsidRPr="007F66CA">
              <w:rPr>
                <w:sz w:val="18"/>
              </w:rPr>
              <w:t>на русском</w:t>
            </w:r>
          </w:p>
        </w:tc>
        <w:tc>
          <w:tcPr>
            <w:tcW w:w="2747" w:type="dxa"/>
            <w:shd w:val="clear" w:color="auto" w:fill="auto"/>
            <w:vAlign w:val="bottom"/>
            <w:hideMark/>
          </w:tcPr>
          <w:p w14:paraId="0B456BFD" w14:textId="77777777" w:rsidR="00E51450" w:rsidRPr="007F66CA" w:rsidRDefault="00E51450" w:rsidP="00122646">
            <w:pPr>
              <w:suppressAutoHyphens w:val="0"/>
              <w:spacing w:before="40" w:after="40" w:line="220" w:lineRule="exact"/>
              <w:jc w:val="right"/>
              <w:rPr>
                <w:sz w:val="18"/>
              </w:rPr>
            </w:pPr>
            <w:r w:rsidRPr="007F66CA">
              <w:rPr>
                <w:sz w:val="18"/>
              </w:rPr>
              <w:t>862 единиц.</w:t>
            </w:r>
          </w:p>
        </w:tc>
      </w:tr>
      <w:tr w:rsidR="00E51450" w:rsidRPr="007F66CA" w14:paraId="5DE806A8" w14:textId="77777777" w:rsidTr="00122646">
        <w:tc>
          <w:tcPr>
            <w:tcW w:w="4623" w:type="dxa"/>
            <w:shd w:val="clear" w:color="auto" w:fill="auto"/>
            <w:hideMark/>
          </w:tcPr>
          <w:p w14:paraId="6DF0B7C6" w14:textId="77777777" w:rsidR="00E51450" w:rsidRPr="007F66CA" w:rsidRDefault="00E51450" w:rsidP="00122646">
            <w:pPr>
              <w:suppressAutoHyphens w:val="0"/>
              <w:spacing w:before="40" w:after="40" w:line="220" w:lineRule="exact"/>
              <w:rPr>
                <w:sz w:val="18"/>
              </w:rPr>
            </w:pPr>
            <w:r w:rsidRPr="007F66CA">
              <w:rPr>
                <w:sz w:val="18"/>
              </w:rPr>
              <w:t>на казахском</w:t>
            </w:r>
          </w:p>
        </w:tc>
        <w:tc>
          <w:tcPr>
            <w:tcW w:w="2747" w:type="dxa"/>
            <w:shd w:val="clear" w:color="auto" w:fill="auto"/>
            <w:vAlign w:val="bottom"/>
            <w:hideMark/>
          </w:tcPr>
          <w:p w14:paraId="46C7111B" w14:textId="77777777" w:rsidR="00E51450" w:rsidRPr="007F66CA" w:rsidRDefault="00E51450" w:rsidP="00122646">
            <w:pPr>
              <w:suppressAutoHyphens w:val="0"/>
              <w:spacing w:before="40" w:after="40" w:line="220" w:lineRule="exact"/>
              <w:jc w:val="right"/>
              <w:rPr>
                <w:sz w:val="18"/>
              </w:rPr>
            </w:pPr>
            <w:r w:rsidRPr="007F66CA">
              <w:rPr>
                <w:sz w:val="18"/>
              </w:rPr>
              <w:t>370 единиц</w:t>
            </w:r>
          </w:p>
        </w:tc>
      </w:tr>
      <w:tr w:rsidR="00E51450" w:rsidRPr="007F66CA" w14:paraId="11672867" w14:textId="77777777" w:rsidTr="00122646">
        <w:tc>
          <w:tcPr>
            <w:tcW w:w="4623" w:type="dxa"/>
            <w:shd w:val="clear" w:color="auto" w:fill="auto"/>
            <w:hideMark/>
          </w:tcPr>
          <w:p w14:paraId="295450AC" w14:textId="77777777" w:rsidR="00E51450" w:rsidRPr="007F66CA" w:rsidRDefault="00E51450" w:rsidP="00122646">
            <w:pPr>
              <w:suppressAutoHyphens w:val="0"/>
              <w:spacing w:before="40" w:after="40" w:line="220" w:lineRule="exact"/>
              <w:rPr>
                <w:sz w:val="18"/>
              </w:rPr>
            </w:pPr>
            <w:r w:rsidRPr="007F66CA">
              <w:rPr>
                <w:sz w:val="18"/>
              </w:rPr>
              <w:t>на таджикском</w:t>
            </w:r>
          </w:p>
        </w:tc>
        <w:tc>
          <w:tcPr>
            <w:tcW w:w="2747" w:type="dxa"/>
            <w:shd w:val="clear" w:color="auto" w:fill="auto"/>
            <w:vAlign w:val="bottom"/>
            <w:hideMark/>
          </w:tcPr>
          <w:p w14:paraId="22A790B5" w14:textId="77777777" w:rsidR="00E51450" w:rsidRPr="007F66CA" w:rsidRDefault="00E51450" w:rsidP="00122646">
            <w:pPr>
              <w:suppressAutoHyphens w:val="0"/>
              <w:spacing w:before="40" w:after="40" w:line="220" w:lineRule="exact"/>
              <w:jc w:val="right"/>
              <w:rPr>
                <w:sz w:val="18"/>
              </w:rPr>
            </w:pPr>
            <w:r w:rsidRPr="007F66CA">
              <w:rPr>
                <w:sz w:val="18"/>
              </w:rPr>
              <w:t>244 единиц</w:t>
            </w:r>
          </w:p>
        </w:tc>
      </w:tr>
      <w:tr w:rsidR="00E51450" w:rsidRPr="007F66CA" w14:paraId="71E9A1BE" w14:textId="77777777" w:rsidTr="00122646">
        <w:tc>
          <w:tcPr>
            <w:tcW w:w="4623" w:type="dxa"/>
            <w:shd w:val="clear" w:color="auto" w:fill="auto"/>
            <w:hideMark/>
          </w:tcPr>
          <w:p w14:paraId="3D85B72F" w14:textId="77777777" w:rsidR="00E51450" w:rsidRPr="007F66CA" w:rsidRDefault="00E51450" w:rsidP="00122646">
            <w:pPr>
              <w:suppressAutoHyphens w:val="0"/>
              <w:spacing w:before="40" w:after="40" w:line="220" w:lineRule="exact"/>
              <w:rPr>
                <w:sz w:val="18"/>
              </w:rPr>
            </w:pPr>
            <w:r w:rsidRPr="007F66CA">
              <w:rPr>
                <w:sz w:val="18"/>
              </w:rPr>
              <w:t>на киргизском</w:t>
            </w:r>
          </w:p>
        </w:tc>
        <w:tc>
          <w:tcPr>
            <w:tcW w:w="2747" w:type="dxa"/>
            <w:shd w:val="clear" w:color="auto" w:fill="auto"/>
            <w:vAlign w:val="bottom"/>
            <w:hideMark/>
          </w:tcPr>
          <w:p w14:paraId="4DD14FA7" w14:textId="77777777" w:rsidR="00E51450" w:rsidRPr="007F66CA" w:rsidRDefault="00E51450" w:rsidP="00122646">
            <w:pPr>
              <w:suppressAutoHyphens w:val="0"/>
              <w:spacing w:before="40" w:after="40" w:line="220" w:lineRule="exact"/>
              <w:jc w:val="right"/>
              <w:rPr>
                <w:sz w:val="18"/>
              </w:rPr>
            </w:pPr>
            <w:r w:rsidRPr="007F66CA">
              <w:rPr>
                <w:sz w:val="18"/>
              </w:rPr>
              <w:t>42 единиц</w:t>
            </w:r>
          </w:p>
        </w:tc>
      </w:tr>
      <w:tr w:rsidR="00E51450" w:rsidRPr="007F66CA" w14:paraId="29C433AB" w14:textId="77777777" w:rsidTr="00122646">
        <w:tc>
          <w:tcPr>
            <w:tcW w:w="4623" w:type="dxa"/>
            <w:shd w:val="clear" w:color="auto" w:fill="auto"/>
            <w:hideMark/>
          </w:tcPr>
          <w:p w14:paraId="2AEEDB54" w14:textId="77777777" w:rsidR="00E51450" w:rsidRPr="007F66CA" w:rsidRDefault="00E51450" w:rsidP="00122646">
            <w:pPr>
              <w:suppressAutoHyphens w:val="0"/>
              <w:spacing w:before="40" w:after="40" w:line="220" w:lineRule="exact"/>
              <w:rPr>
                <w:sz w:val="18"/>
              </w:rPr>
            </w:pPr>
            <w:r w:rsidRPr="007F66CA">
              <w:rPr>
                <w:sz w:val="18"/>
              </w:rPr>
              <w:t>на туркменском</w:t>
            </w:r>
          </w:p>
        </w:tc>
        <w:tc>
          <w:tcPr>
            <w:tcW w:w="2747" w:type="dxa"/>
            <w:shd w:val="clear" w:color="auto" w:fill="auto"/>
            <w:vAlign w:val="bottom"/>
            <w:hideMark/>
          </w:tcPr>
          <w:p w14:paraId="2860EF2C" w14:textId="77777777" w:rsidR="00E51450" w:rsidRPr="007F66CA" w:rsidRDefault="00E51450" w:rsidP="00122646">
            <w:pPr>
              <w:suppressAutoHyphens w:val="0"/>
              <w:spacing w:before="40" w:after="40" w:line="220" w:lineRule="exact"/>
              <w:jc w:val="right"/>
              <w:rPr>
                <w:sz w:val="18"/>
              </w:rPr>
            </w:pPr>
            <w:r w:rsidRPr="007F66CA">
              <w:rPr>
                <w:sz w:val="18"/>
              </w:rPr>
              <w:t>43 единиц</w:t>
            </w:r>
          </w:p>
        </w:tc>
      </w:tr>
      <w:tr w:rsidR="00E51450" w:rsidRPr="007F66CA" w14:paraId="276CAD4A" w14:textId="77777777" w:rsidTr="00122646">
        <w:tc>
          <w:tcPr>
            <w:tcW w:w="4623" w:type="dxa"/>
            <w:shd w:val="clear" w:color="auto" w:fill="auto"/>
            <w:hideMark/>
          </w:tcPr>
          <w:p w14:paraId="66FEE1F0" w14:textId="77777777" w:rsidR="00E51450" w:rsidRPr="007F66CA" w:rsidRDefault="00E51450" w:rsidP="00122646">
            <w:pPr>
              <w:suppressAutoHyphens w:val="0"/>
              <w:spacing w:before="40" w:after="40" w:line="220" w:lineRule="exact"/>
              <w:rPr>
                <w:sz w:val="18"/>
              </w:rPr>
            </w:pPr>
            <w:r w:rsidRPr="007F66CA">
              <w:rPr>
                <w:sz w:val="18"/>
              </w:rPr>
              <w:t>Количество учащихся в разрезе языков обучения</w:t>
            </w:r>
          </w:p>
        </w:tc>
        <w:tc>
          <w:tcPr>
            <w:tcW w:w="2747" w:type="dxa"/>
            <w:shd w:val="clear" w:color="auto" w:fill="auto"/>
            <w:vAlign w:val="bottom"/>
            <w:hideMark/>
          </w:tcPr>
          <w:p w14:paraId="5B2EA494" w14:textId="77777777" w:rsidR="00E51450" w:rsidRPr="007F66CA" w:rsidRDefault="00E51450" w:rsidP="00122646">
            <w:pPr>
              <w:suppressAutoHyphens w:val="0"/>
              <w:spacing w:before="40" w:after="40" w:line="220" w:lineRule="exact"/>
              <w:jc w:val="right"/>
              <w:rPr>
                <w:sz w:val="18"/>
              </w:rPr>
            </w:pPr>
            <w:r w:rsidRPr="007F66CA">
              <w:rPr>
                <w:sz w:val="18"/>
              </w:rPr>
              <w:t>5</w:t>
            </w:r>
            <w:r>
              <w:rPr>
                <w:sz w:val="18"/>
              </w:rPr>
              <w:t> </w:t>
            </w:r>
            <w:r w:rsidRPr="007F66CA">
              <w:rPr>
                <w:sz w:val="18"/>
              </w:rPr>
              <w:t>821</w:t>
            </w:r>
            <w:r>
              <w:rPr>
                <w:sz w:val="18"/>
              </w:rPr>
              <w:t> </w:t>
            </w:r>
            <w:r w:rsidRPr="007F66CA">
              <w:rPr>
                <w:sz w:val="18"/>
              </w:rPr>
              <w:t>861 единиц</w:t>
            </w:r>
          </w:p>
        </w:tc>
      </w:tr>
      <w:tr w:rsidR="00E51450" w:rsidRPr="007F66CA" w14:paraId="03F84D7C" w14:textId="77777777" w:rsidTr="00122646">
        <w:tc>
          <w:tcPr>
            <w:tcW w:w="4623" w:type="dxa"/>
            <w:shd w:val="clear" w:color="auto" w:fill="auto"/>
            <w:hideMark/>
          </w:tcPr>
          <w:p w14:paraId="0F40BC76" w14:textId="77777777" w:rsidR="00E51450" w:rsidRPr="007F66CA" w:rsidRDefault="00E51450" w:rsidP="00122646">
            <w:pPr>
              <w:suppressAutoHyphens w:val="0"/>
              <w:spacing w:before="40" w:after="40" w:line="220" w:lineRule="exact"/>
              <w:rPr>
                <w:sz w:val="18"/>
              </w:rPr>
            </w:pPr>
            <w:r w:rsidRPr="007F66CA">
              <w:rPr>
                <w:sz w:val="18"/>
              </w:rPr>
              <w:t>на узбекском</w:t>
            </w:r>
          </w:p>
        </w:tc>
        <w:tc>
          <w:tcPr>
            <w:tcW w:w="2747" w:type="dxa"/>
            <w:shd w:val="clear" w:color="auto" w:fill="auto"/>
            <w:vAlign w:val="bottom"/>
            <w:hideMark/>
          </w:tcPr>
          <w:p w14:paraId="418AC6C5" w14:textId="77777777" w:rsidR="00E51450" w:rsidRPr="007F66CA" w:rsidRDefault="00E51450" w:rsidP="00122646">
            <w:pPr>
              <w:suppressAutoHyphens w:val="0"/>
              <w:spacing w:before="40" w:after="40" w:line="220" w:lineRule="exact"/>
              <w:jc w:val="right"/>
              <w:rPr>
                <w:sz w:val="18"/>
              </w:rPr>
            </w:pPr>
            <w:r w:rsidRPr="007F66CA">
              <w:rPr>
                <w:sz w:val="18"/>
              </w:rPr>
              <w:t>4</w:t>
            </w:r>
            <w:r>
              <w:rPr>
                <w:sz w:val="18"/>
              </w:rPr>
              <w:t> </w:t>
            </w:r>
            <w:r w:rsidRPr="007F66CA">
              <w:rPr>
                <w:sz w:val="18"/>
              </w:rPr>
              <w:t>981</w:t>
            </w:r>
            <w:r>
              <w:rPr>
                <w:sz w:val="18"/>
              </w:rPr>
              <w:t> </w:t>
            </w:r>
            <w:r w:rsidRPr="007F66CA">
              <w:rPr>
                <w:sz w:val="18"/>
              </w:rPr>
              <w:t>511 единиц (85,6 %)</w:t>
            </w:r>
          </w:p>
        </w:tc>
      </w:tr>
      <w:tr w:rsidR="00E51450" w:rsidRPr="007F66CA" w14:paraId="16844ED6" w14:textId="77777777" w:rsidTr="00122646">
        <w:tc>
          <w:tcPr>
            <w:tcW w:w="4623" w:type="dxa"/>
            <w:shd w:val="clear" w:color="auto" w:fill="auto"/>
            <w:hideMark/>
          </w:tcPr>
          <w:p w14:paraId="67C14052" w14:textId="77777777" w:rsidR="00E51450" w:rsidRPr="007F66CA" w:rsidRDefault="00E51450" w:rsidP="00122646">
            <w:pPr>
              <w:suppressAutoHyphens w:val="0"/>
              <w:spacing w:before="40" w:after="40" w:line="220" w:lineRule="exact"/>
              <w:rPr>
                <w:sz w:val="18"/>
              </w:rPr>
            </w:pPr>
            <w:r w:rsidRPr="007F66CA">
              <w:rPr>
                <w:sz w:val="18"/>
              </w:rPr>
              <w:t>на каракалпакском</w:t>
            </w:r>
          </w:p>
        </w:tc>
        <w:tc>
          <w:tcPr>
            <w:tcW w:w="2747" w:type="dxa"/>
            <w:shd w:val="clear" w:color="auto" w:fill="auto"/>
            <w:vAlign w:val="bottom"/>
            <w:hideMark/>
          </w:tcPr>
          <w:p w14:paraId="7BCD856B" w14:textId="77777777" w:rsidR="00E51450" w:rsidRPr="007F66CA" w:rsidRDefault="00E51450" w:rsidP="00122646">
            <w:pPr>
              <w:suppressAutoHyphens w:val="0"/>
              <w:spacing w:before="40" w:after="40" w:line="220" w:lineRule="exact"/>
              <w:jc w:val="right"/>
              <w:rPr>
                <w:sz w:val="18"/>
              </w:rPr>
            </w:pPr>
            <w:r w:rsidRPr="007F66CA">
              <w:rPr>
                <w:sz w:val="18"/>
              </w:rPr>
              <w:t>115</w:t>
            </w:r>
            <w:r>
              <w:rPr>
                <w:sz w:val="18"/>
              </w:rPr>
              <w:t> </w:t>
            </w:r>
            <w:r w:rsidRPr="007F66CA">
              <w:rPr>
                <w:sz w:val="18"/>
              </w:rPr>
              <w:t>656 единиц (2 %)</w:t>
            </w:r>
          </w:p>
        </w:tc>
      </w:tr>
      <w:tr w:rsidR="00E51450" w:rsidRPr="007F66CA" w14:paraId="4E5A4172" w14:textId="77777777" w:rsidTr="00122646">
        <w:tc>
          <w:tcPr>
            <w:tcW w:w="4623" w:type="dxa"/>
            <w:shd w:val="clear" w:color="auto" w:fill="auto"/>
            <w:hideMark/>
          </w:tcPr>
          <w:p w14:paraId="6CD1300C" w14:textId="77777777" w:rsidR="00E51450" w:rsidRPr="007F66CA" w:rsidRDefault="00E51450" w:rsidP="00122646">
            <w:pPr>
              <w:suppressAutoHyphens w:val="0"/>
              <w:spacing w:before="40" w:after="40" w:line="220" w:lineRule="exact"/>
              <w:rPr>
                <w:sz w:val="18"/>
              </w:rPr>
            </w:pPr>
            <w:r w:rsidRPr="007F66CA">
              <w:rPr>
                <w:sz w:val="18"/>
              </w:rPr>
              <w:t>на русском</w:t>
            </w:r>
          </w:p>
        </w:tc>
        <w:tc>
          <w:tcPr>
            <w:tcW w:w="2747" w:type="dxa"/>
            <w:shd w:val="clear" w:color="auto" w:fill="auto"/>
            <w:vAlign w:val="bottom"/>
            <w:hideMark/>
          </w:tcPr>
          <w:p w14:paraId="302D2110" w14:textId="77777777" w:rsidR="00E51450" w:rsidRPr="007F66CA" w:rsidRDefault="00E51450" w:rsidP="00122646">
            <w:pPr>
              <w:suppressAutoHyphens w:val="0"/>
              <w:spacing w:before="40" w:after="40" w:line="220" w:lineRule="exact"/>
              <w:jc w:val="right"/>
              <w:rPr>
                <w:sz w:val="18"/>
              </w:rPr>
            </w:pPr>
            <w:r w:rsidRPr="007F66CA">
              <w:rPr>
                <w:sz w:val="18"/>
              </w:rPr>
              <w:t>581</w:t>
            </w:r>
            <w:r>
              <w:rPr>
                <w:sz w:val="18"/>
              </w:rPr>
              <w:t> </w:t>
            </w:r>
            <w:r w:rsidRPr="007F66CA">
              <w:rPr>
                <w:sz w:val="18"/>
              </w:rPr>
              <w:t>881 единиц (10 %)</w:t>
            </w:r>
          </w:p>
        </w:tc>
      </w:tr>
      <w:tr w:rsidR="00E51450" w:rsidRPr="007F66CA" w14:paraId="020BEFEB" w14:textId="77777777" w:rsidTr="00122646">
        <w:tc>
          <w:tcPr>
            <w:tcW w:w="4623" w:type="dxa"/>
            <w:shd w:val="clear" w:color="auto" w:fill="auto"/>
            <w:hideMark/>
          </w:tcPr>
          <w:p w14:paraId="778D9C0F" w14:textId="77777777" w:rsidR="00E51450" w:rsidRPr="007F66CA" w:rsidRDefault="00E51450" w:rsidP="00122646">
            <w:pPr>
              <w:suppressAutoHyphens w:val="0"/>
              <w:spacing w:before="40" w:after="40" w:line="220" w:lineRule="exact"/>
              <w:rPr>
                <w:sz w:val="18"/>
              </w:rPr>
            </w:pPr>
            <w:r w:rsidRPr="007F66CA">
              <w:rPr>
                <w:sz w:val="18"/>
              </w:rPr>
              <w:t>на казахском</w:t>
            </w:r>
          </w:p>
        </w:tc>
        <w:tc>
          <w:tcPr>
            <w:tcW w:w="2747" w:type="dxa"/>
            <w:shd w:val="clear" w:color="auto" w:fill="auto"/>
            <w:vAlign w:val="bottom"/>
            <w:hideMark/>
          </w:tcPr>
          <w:p w14:paraId="0EA8F000" w14:textId="77777777" w:rsidR="00E51450" w:rsidRPr="007F66CA" w:rsidRDefault="00E51450" w:rsidP="00122646">
            <w:pPr>
              <w:suppressAutoHyphens w:val="0"/>
              <w:spacing w:before="40" w:after="40" w:line="220" w:lineRule="exact"/>
              <w:jc w:val="right"/>
              <w:rPr>
                <w:sz w:val="18"/>
              </w:rPr>
            </w:pPr>
            <w:r w:rsidRPr="007F66CA">
              <w:rPr>
                <w:sz w:val="18"/>
              </w:rPr>
              <w:t>54</w:t>
            </w:r>
            <w:r>
              <w:rPr>
                <w:sz w:val="18"/>
              </w:rPr>
              <w:t> </w:t>
            </w:r>
            <w:r w:rsidRPr="007F66CA">
              <w:rPr>
                <w:sz w:val="18"/>
              </w:rPr>
              <w:t>926 единиц (1 %)</w:t>
            </w:r>
          </w:p>
        </w:tc>
      </w:tr>
      <w:tr w:rsidR="00E51450" w:rsidRPr="007F66CA" w14:paraId="032A15A6" w14:textId="77777777" w:rsidTr="00122646">
        <w:tc>
          <w:tcPr>
            <w:tcW w:w="4623" w:type="dxa"/>
            <w:shd w:val="clear" w:color="auto" w:fill="auto"/>
            <w:hideMark/>
          </w:tcPr>
          <w:p w14:paraId="1EFFBB87" w14:textId="77777777" w:rsidR="00E51450" w:rsidRPr="007F66CA" w:rsidRDefault="00E51450" w:rsidP="00122646">
            <w:pPr>
              <w:suppressAutoHyphens w:val="0"/>
              <w:spacing w:before="40" w:after="40" w:line="220" w:lineRule="exact"/>
              <w:rPr>
                <w:sz w:val="18"/>
              </w:rPr>
            </w:pPr>
            <w:r w:rsidRPr="007F66CA">
              <w:rPr>
                <w:sz w:val="18"/>
              </w:rPr>
              <w:t>на таджикском</w:t>
            </w:r>
          </w:p>
        </w:tc>
        <w:tc>
          <w:tcPr>
            <w:tcW w:w="2747" w:type="dxa"/>
            <w:shd w:val="clear" w:color="auto" w:fill="auto"/>
            <w:vAlign w:val="bottom"/>
            <w:hideMark/>
          </w:tcPr>
          <w:p w14:paraId="53C9E384" w14:textId="77777777" w:rsidR="00E51450" w:rsidRPr="007F66CA" w:rsidRDefault="00E51450" w:rsidP="00122646">
            <w:pPr>
              <w:suppressAutoHyphens w:val="0"/>
              <w:spacing w:before="40" w:after="40" w:line="220" w:lineRule="exact"/>
              <w:jc w:val="right"/>
              <w:rPr>
                <w:sz w:val="18"/>
              </w:rPr>
            </w:pPr>
            <w:r w:rsidRPr="007F66CA">
              <w:rPr>
                <w:sz w:val="18"/>
              </w:rPr>
              <w:t>69</w:t>
            </w:r>
            <w:r>
              <w:rPr>
                <w:sz w:val="18"/>
              </w:rPr>
              <w:t> </w:t>
            </w:r>
            <w:r w:rsidRPr="007F66CA">
              <w:rPr>
                <w:sz w:val="18"/>
              </w:rPr>
              <w:t>385 единиц (1,2 %)</w:t>
            </w:r>
          </w:p>
        </w:tc>
      </w:tr>
      <w:tr w:rsidR="00E51450" w:rsidRPr="007F66CA" w14:paraId="322A3E0C" w14:textId="77777777" w:rsidTr="00122646">
        <w:tc>
          <w:tcPr>
            <w:tcW w:w="4623" w:type="dxa"/>
            <w:shd w:val="clear" w:color="auto" w:fill="auto"/>
            <w:hideMark/>
          </w:tcPr>
          <w:p w14:paraId="008D3ADB" w14:textId="77777777" w:rsidR="00E51450" w:rsidRPr="007F66CA" w:rsidRDefault="00E51450" w:rsidP="00122646">
            <w:pPr>
              <w:suppressAutoHyphens w:val="0"/>
              <w:spacing w:before="40" w:after="40" w:line="220" w:lineRule="exact"/>
              <w:rPr>
                <w:sz w:val="18"/>
              </w:rPr>
            </w:pPr>
            <w:r w:rsidRPr="007F66CA">
              <w:rPr>
                <w:sz w:val="18"/>
              </w:rPr>
              <w:lastRenderedPageBreak/>
              <w:t>на киргизском</w:t>
            </w:r>
          </w:p>
        </w:tc>
        <w:tc>
          <w:tcPr>
            <w:tcW w:w="2747" w:type="dxa"/>
            <w:shd w:val="clear" w:color="auto" w:fill="auto"/>
            <w:vAlign w:val="bottom"/>
            <w:hideMark/>
          </w:tcPr>
          <w:p w14:paraId="451783DB" w14:textId="77777777" w:rsidR="00E51450" w:rsidRPr="007F66CA" w:rsidRDefault="00E51450" w:rsidP="00122646">
            <w:pPr>
              <w:suppressAutoHyphens w:val="0"/>
              <w:spacing w:before="40" w:after="40" w:line="220" w:lineRule="exact"/>
              <w:jc w:val="right"/>
              <w:rPr>
                <w:sz w:val="18"/>
              </w:rPr>
            </w:pPr>
            <w:r w:rsidRPr="007F66CA">
              <w:rPr>
                <w:sz w:val="18"/>
              </w:rPr>
              <w:t>7</w:t>
            </w:r>
            <w:r>
              <w:rPr>
                <w:sz w:val="18"/>
              </w:rPr>
              <w:t> </w:t>
            </w:r>
            <w:r w:rsidRPr="007F66CA">
              <w:rPr>
                <w:sz w:val="18"/>
              </w:rPr>
              <w:t>859 единиц (0,1 %)</w:t>
            </w:r>
          </w:p>
        </w:tc>
      </w:tr>
      <w:tr w:rsidR="00E51450" w:rsidRPr="007F66CA" w14:paraId="32B0C9B2" w14:textId="77777777" w:rsidTr="00122646">
        <w:tc>
          <w:tcPr>
            <w:tcW w:w="4623" w:type="dxa"/>
            <w:tcBorders>
              <w:bottom w:val="single" w:sz="12" w:space="0" w:color="auto"/>
            </w:tcBorders>
            <w:shd w:val="clear" w:color="auto" w:fill="auto"/>
            <w:hideMark/>
          </w:tcPr>
          <w:p w14:paraId="199B22C3" w14:textId="77777777" w:rsidR="00E51450" w:rsidRPr="007F66CA" w:rsidRDefault="00E51450" w:rsidP="00122646">
            <w:pPr>
              <w:suppressAutoHyphens w:val="0"/>
              <w:spacing w:before="40" w:after="40" w:line="220" w:lineRule="exact"/>
              <w:rPr>
                <w:sz w:val="18"/>
              </w:rPr>
            </w:pPr>
            <w:r w:rsidRPr="007F66CA">
              <w:rPr>
                <w:sz w:val="18"/>
              </w:rPr>
              <w:t>на туркменском</w:t>
            </w:r>
          </w:p>
        </w:tc>
        <w:tc>
          <w:tcPr>
            <w:tcW w:w="2747" w:type="dxa"/>
            <w:tcBorders>
              <w:bottom w:val="single" w:sz="12" w:space="0" w:color="auto"/>
            </w:tcBorders>
            <w:shd w:val="clear" w:color="auto" w:fill="auto"/>
            <w:vAlign w:val="bottom"/>
            <w:hideMark/>
          </w:tcPr>
          <w:p w14:paraId="6F91427E" w14:textId="77777777" w:rsidR="00E51450" w:rsidRPr="007F66CA" w:rsidRDefault="00E51450" w:rsidP="00122646">
            <w:pPr>
              <w:suppressAutoHyphens w:val="0"/>
              <w:spacing w:before="40" w:after="40" w:line="220" w:lineRule="exact"/>
              <w:jc w:val="right"/>
              <w:rPr>
                <w:sz w:val="18"/>
              </w:rPr>
            </w:pPr>
            <w:r w:rsidRPr="007F66CA">
              <w:rPr>
                <w:sz w:val="18"/>
              </w:rPr>
              <w:t>10</w:t>
            </w:r>
            <w:r>
              <w:rPr>
                <w:sz w:val="18"/>
              </w:rPr>
              <w:t> </w:t>
            </w:r>
            <w:r w:rsidRPr="007F66CA">
              <w:rPr>
                <w:sz w:val="18"/>
              </w:rPr>
              <w:t>643 единиц (0,2 %)</w:t>
            </w:r>
          </w:p>
        </w:tc>
      </w:tr>
    </w:tbl>
    <w:p w14:paraId="4336771F" w14:textId="77777777" w:rsidR="00E51450" w:rsidRPr="00DD519D" w:rsidRDefault="00E51450" w:rsidP="00E51450">
      <w:pPr>
        <w:pStyle w:val="SingleTxtG"/>
        <w:spacing w:before="120"/>
      </w:pPr>
      <w:r w:rsidRPr="00DD519D">
        <w:t>277.</w:t>
      </w:r>
      <w:r w:rsidRPr="00DD519D">
        <w:tab/>
        <w:t xml:space="preserve">В стране регулярно проводятся республиканские фестивали «Узбекистан </w:t>
      </w:r>
      <w:r>
        <w:t>⸻</w:t>
      </w:r>
      <w:r w:rsidRPr="00DD519D">
        <w:t xml:space="preserve"> наш общий дом», «Наша сила в единстве и сплоченности», «Родина </w:t>
      </w:r>
      <w:r>
        <w:t>⸻</w:t>
      </w:r>
      <w:r w:rsidRPr="00DD519D">
        <w:t xml:space="preserve"> единственная, родина </w:t>
      </w:r>
      <w:r>
        <w:t>⸻</w:t>
      </w:r>
      <w:r w:rsidRPr="00DD519D">
        <w:t xml:space="preserve"> одна», посвященные межнациональным отношениям. </w:t>
      </w:r>
    </w:p>
    <w:p w14:paraId="1B84C8B7" w14:textId="77777777" w:rsidR="00E51450" w:rsidRPr="00DD519D" w:rsidRDefault="00E51450" w:rsidP="00E51450">
      <w:pPr>
        <w:pStyle w:val="H23G"/>
      </w:pPr>
      <w:r w:rsidRPr="00DD519D">
        <w:tab/>
      </w:r>
      <w:r w:rsidRPr="00DD519D">
        <w:tab/>
        <w:t>Отдых, игры, досуг, культурная и творческая деятельность (статья 31)</w:t>
      </w:r>
    </w:p>
    <w:p w14:paraId="5014CFE6" w14:textId="77777777" w:rsidR="00E51450" w:rsidRPr="00DD519D" w:rsidRDefault="00E51450" w:rsidP="00E51450">
      <w:pPr>
        <w:pStyle w:val="SingleTxtG"/>
      </w:pPr>
      <w:r w:rsidRPr="00DD519D">
        <w:t>278.</w:t>
      </w:r>
      <w:r w:rsidRPr="00DD519D">
        <w:tab/>
        <w:t xml:space="preserve">Особое место в воспитании детей и молодежи государство отводит формированию нравственной, эстетической и экологической культуры, культуры поведения, овладению ценностями и навыками здорового образа жизни, формированию культуры семейных отношений, созданию условий для социализации, саморазвития и самореализации личности. </w:t>
      </w:r>
    </w:p>
    <w:p w14:paraId="497885F8" w14:textId="77777777" w:rsidR="00E51450" w:rsidRPr="00DD519D" w:rsidRDefault="00E51450" w:rsidP="00E51450">
      <w:pPr>
        <w:pStyle w:val="SingleTxtG"/>
      </w:pPr>
      <w:r w:rsidRPr="00DD519D">
        <w:t>279.</w:t>
      </w:r>
      <w:r w:rsidRPr="00DD519D">
        <w:tab/>
        <w:t>В течение 2023</w:t>
      </w:r>
      <w:r>
        <w:t>−</w:t>
      </w:r>
      <w:r w:rsidRPr="00DD519D">
        <w:t xml:space="preserve">2017 годов за счет государственных средств введены в эксплуатацию и отремонтированы 2518 культурно-спортивных объектов для детей, из них 308 </w:t>
      </w:r>
      <w:r>
        <w:t>⸻</w:t>
      </w:r>
      <w:r w:rsidRPr="00DD519D">
        <w:t xml:space="preserve"> новых спортивных объектов, 1488 </w:t>
      </w:r>
      <w:r>
        <w:t>⸻</w:t>
      </w:r>
      <w:r w:rsidRPr="00DD519D">
        <w:t xml:space="preserve"> спортивных залов, 359 </w:t>
      </w:r>
      <w:r>
        <w:t>−</w:t>
      </w:r>
      <w:r w:rsidRPr="00DD519D">
        <w:t xml:space="preserve"> спортивных школ, 148 </w:t>
      </w:r>
      <w:r>
        <w:t>−</w:t>
      </w:r>
      <w:r w:rsidRPr="00DD519D">
        <w:t xml:space="preserve"> плавательных бассейнов, 301 </w:t>
      </w:r>
      <w:r>
        <w:t>−</w:t>
      </w:r>
      <w:r w:rsidRPr="00DD519D">
        <w:t xml:space="preserve"> школы музыки и искусства. </w:t>
      </w:r>
    </w:p>
    <w:p w14:paraId="2FB845A6" w14:textId="77777777" w:rsidR="00E51450" w:rsidRPr="00DD519D" w:rsidRDefault="00E51450" w:rsidP="00E51450">
      <w:pPr>
        <w:pStyle w:val="SingleTxtG"/>
      </w:pPr>
      <w:r w:rsidRPr="00DD519D">
        <w:t>280.</w:t>
      </w:r>
      <w:r w:rsidRPr="00DD519D">
        <w:tab/>
        <w:t>В 2017 году проведены более 8,6 тыс</w:t>
      </w:r>
      <w:r>
        <w:t>.</w:t>
      </w:r>
      <w:r w:rsidRPr="00DD519D">
        <w:t xml:space="preserve"> спортивных мероприятий, в которых приняло участие 1,4 млн учащихся, из них 624,5 тыс. девочек.</w:t>
      </w:r>
    </w:p>
    <w:p w14:paraId="4B54C0E1" w14:textId="77777777" w:rsidR="00E51450" w:rsidRPr="00DD519D" w:rsidRDefault="00E51450" w:rsidP="00E51450">
      <w:pPr>
        <w:pStyle w:val="SingleTxtG"/>
      </w:pPr>
      <w:r w:rsidRPr="00DD519D">
        <w:t>281.</w:t>
      </w:r>
      <w:r w:rsidRPr="00DD519D">
        <w:tab/>
        <w:t>В системе МНО функционируют 10</w:t>
      </w:r>
      <w:r>
        <w:t> </w:t>
      </w:r>
      <w:r w:rsidRPr="00DD519D">
        <w:t>096 информационно-библиотечны</w:t>
      </w:r>
      <w:r>
        <w:t>х</w:t>
      </w:r>
      <w:r w:rsidRPr="00DD519D">
        <w:t xml:space="preserve"> учреждени</w:t>
      </w:r>
      <w:r>
        <w:t>я</w:t>
      </w:r>
      <w:r w:rsidRPr="00DD519D">
        <w:t xml:space="preserve">. Из них 1338 </w:t>
      </w:r>
      <w:r>
        <w:t xml:space="preserve">⸻ </w:t>
      </w:r>
      <w:r w:rsidRPr="00DD519D">
        <w:t xml:space="preserve">информационно-ресурсные центры и 8760 </w:t>
      </w:r>
      <w:r>
        <w:t xml:space="preserve">⸻ </w:t>
      </w:r>
      <w:r w:rsidRPr="00DD519D">
        <w:t>школьные библиотеки. Книжный фонд данных библиотек составляет 22 млн 511 тыс. 862 единиц книг. Из них 16</w:t>
      </w:r>
      <w:r>
        <w:t> </w:t>
      </w:r>
      <w:r w:rsidRPr="00DD519D">
        <w:t>248</w:t>
      </w:r>
      <w:r>
        <w:t> </w:t>
      </w:r>
      <w:r w:rsidRPr="00DD519D">
        <w:t>845 единиц (72,2</w:t>
      </w:r>
      <w:r>
        <w:t> </w:t>
      </w:r>
      <w:r w:rsidRPr="00DD519D">
        <w:t xml:space="preserve">%) </w:t>
      </w:r>
      <w:r>
        <w:t xml:space="preserve">⸻ </w:t>
      </w:r>
      <w:r w:rsidRPr="00DD519D">
        <w:t xml:space="preserve">художественная литература, </w:t>
      </w:r>
      <w:r>
        <w:br/>
      </w:r>
      <w:r w:rsidRPr="00DD519D">
        <w:t>3</w:t>
      </w:r>
      <w:r>
        <w:t> </w:t>
      </w:r>
      <w:r w:rsidRPr="00DD519D">
        <w:t>310</w:t>
      </w:r>
      <w:r>
        <w:t> </w:t>
      </w:r>
      <w:r w:rsidRPr="00DD519D">
        <w:t>269 единиц (14,7</w:t>
      </w:r>
      <w:r>
        <w:t> </w:t>
      </w:r>
      <w:r w:rsidRPr="00DD519D">
        <w:t xml:space="preserve">%) </w:t>
      </w:r>
      <w:r>
        <w:t xml:space="preserve">⸻ </w:t>
      </w:r>
      <w:r w:rsidRPr="00DD519D">
        <w:t>учебно-методическая литература, 2</w:t>
      </w:r>
      <w:r>
        <w:t> </w:t>
      </w:r>
      <w:r w:rsidRPr="00DD519D">
        <w:t>203</w:t>
      </w:r>
      <w:r>
        <w:t> </w:t>
      </w:r>
      <w:r w:rsidRPr="00DD519D">
        <w:t>342 единиц (9,8</w:t>
      </w:r>
      <w:r>
        <w:rPr>
          <w:lang w:val="fr-CH"/>
        </w:rPr>
        <w:t> </w:t>
      </w:r>
      <w:r>
        <w:t>%</w:t>
      </w:r>
      <w:r w:rsidRPr="00DD519D">
        <w:t>)</w:t>
      </w:r>
      <w:r>
        <w:t xml:space="preserve"> ⸻ </w:t>
      </w:r>
      <w:r w:rsidRPr="00DD519D">
        <w:t>политико-экономическая литература, 749</w:t>
      </w:r>
      <w:r>
        <w:t> </w:t>
      </w:r>
      <w:r w:rsidRPr="00DD519D">
        <w:t>379 единиц (3,4</w:t>
      </w:r>
      <w:r>
        <w:t> </w:t>
      </w:r>
      <w:r w:rsidRPr="00DD519D">
        <w:t xml:space="preserve">%) </w:t>
      </w:r>
      <w:r>
        <w:t xml:space="preserve">⸻ </w:t>
      </w:r>
      <w:r w:rsidRPr="00DD519D">
        <w:t xml:space="preserve">справочники и словари. </w:t>
      </w:r>
    </w:p>
    <w:p w14:paraId="0D784DD6" w14:textId="77777777" w:rsidR="00E51450" w:rsidRPr="00DD519D" w:rsidRDefault="00E51450" w:rsidP="00E51450">
      <w:pPr>
        <w:pStyle w:val="SingleTxtG"/>
      </w:pPr>
      <w:r w:rsidRPr="00DD519D">
        <w:t>282.</w:t>
      </w:r>
      <w:r w:rsidRPr="00DD519D">
        <w:tab/>
        <w:t xml:space="preserve">На базе библиотек проводятся многочисленные культурные мероприятия, благотворительные акции и др. </w:t>
      </w:r>
    </w:p>
    <w:p w14:paraId="5B4EB2E7" w14:textId="77777777" w:rsidR="00E51450" w:rsidRPr="00DD519D" w:rsidRDefault="00E51450" w:rsidP="00E51450">
      <w:pPr>
        <w:pStyle w:val="SingleTxtG"/>
      </w:pPr>
      <w:r w:rsidRPr="00DD519D">
        <w:t>283.</w:t>
      </w:r>
      <w:r w:rsidRPr="00DD519D">
        <w:tab/>
        <w:t xml:space="preserve">На регулярной основе для детей проводятся масштабные мероприятия, такие как: «Изучаю историю махалли» </w:t>
      </w:r>
      <w:r>
        <w:t>⸻</w:t>
      </w:r>
      <w:r w:rsidRPr="00DD519D">
        <w:t xml:space="preserve"> смотр-конкурс, «Богатыри махалли» </w:t>
      </w:r>
      <w:r>
        <w:t>⸻</w:t>
      </w:r>
      <w:r w:rsidRPr="00DD519D">
        <w:t xml:space="preserve"> республиканский турнир по курашу, «Будущее нашего футбола», «Молодые спасатели» </w:t>
      </w:r>
      <w:r>
        <w:t>⸻</w:t>
      </w:r>
      <w:r w:rsidRPr="00DD519D">
        <w:t xml:space="preserve"> соревнования, «Мир чарующих цвет» </w:t>
      </w:r>
      <w:r>
        <w:t>⸻</w:t>
      </w:r>
      <w:r w:rsidRPr="00DD519D">
        <w:t xml:space="preserve"> смотр-конкурс среди детей-инвалидов, спортивные игры среди воспитанников домов-интернатов «Мурувват» для детей-инвалидов.</w:t>
      </w:r>
    </w:p>
    <w:p w14:paraId="75322F8A" w14:textId="77777777" w:rsidR="00E51450" w:rsidRPr="00DD519D" w:rsidRDefault="00E51450" w:rsidP="00E51450">
      <w:pPr>
        <w:pStyle w:val="SingleTxtG"/>
      </w:pPr>
      <w:r w:rsidRPr="00DD519D">
        <w:t>284.</w:t>
      </w:r>
      <w:r w:rsidRPr="00DD519D">
        <w:tab/>
        <w:t xml:space="preserve">Государством принимаются меры по развитию детского и семейного туризма. </w:t>
      </w:r>
    </w:p>
    <w:p w14:paraId="2156C95B" w14:textId="77777777" w:rsidR="00E51450" w:rsidRPr="00DD519D" w:rsidRDefault="00E51450" w:rsidP="00E51450">
      <w:pPr>
        <w:pStyle w:val="SingleTxtG"/>
      </w:pPr>
      <w:r w:rsidRPr="00DD519D">
        <w:t>285.</w:t>
      </w:r>
      <w:r w:rsidRPr="00DD519D">
        <w:tab/>
        <w:t>Ежегодно в детских оздоровительных лагерях республики профсоюзами организуется отдых и оздоровление около 300 тыс</w:t>
      </w:r>
      <w:r>
        <w:t>.</w:t>
      </w:r>
      <w:r w:rsidRPr="00DD519D">
        <w:t xml:space="preserve"> детей.</w:t>
      </w:r>
    </w:p>
    <w:p w14:paraId="1977643B" w14:textId="77777777" w:rsidR="00E51450" w:rsidRPr="00DD519D" w:rsidRDefault="00E51450" w:rsidP="00E51450">
      <w:pPr>
        <w:pStyle w:val="SingleTxtG"/>
      </w:pPr>
      <w:r w:rsidRPr="00DD519D">
        <w:t>286.</w:t>
      </w:r>
      <w:r w:rsidRPr="00DD519D">
        <w:tab/>
        <w:t>В течени</w:t>
      </w:r>
      <w:r>
        <w:t>е</w:t>
      </w:r>
      <w:r w:rsidRPr="00DD519D">
        <w:t xml:space="preserve"> 2014</w:t>
      </w:r>
      <w:r>
        <w:t>−</w:t>
      </w:r>
      <w:r w:rsidRPr="00DD519D">
        <w:t>2017 г</w:t>
      </w:r>
      <w:r>
        <w:t>одов</w:t>
      </w:r>
      <w:r w:rsidRPr="00DD519D">
        <w:t xml:space="preserve"> профсоюзными организациями для 40</w:t>
      </w:r>
      <w:r>
        <w:t> </w:t>
      </w:r>
      <w:r w:rsidRPr="00DD519D">
        <w:t xml:space="preserve">800 детей из домов </w:t>
      </w:r>
      <w:r>
        <w:t>«</w:t>
      </w:r>
      <w:r w:rsidRPr="00DD519D">
        <w:t>Мехрибонлик</w:t>
      </w:r>
      <w:r>
        <w:t>»</w:t>
      </w:r>
      <w:r w:rsidRPr="00DD519D">
        <w:t>, детей-сирот, инвалидов и детей из малообеспеченных семей организованы экскурсии в зоопарки, парки, кукольные театры, музеи, для 3700</w:t>
      </w:r>
      <w:r>
        <w:t> </w:t>
      </w:r>
      <w:r w:rsidRPr="00DD519D">
        <w:t>тыс</w:t>
      </w:r>
      <w:r>
        <w:t>.</w:t>
      </w:r>
      <w:r w:rsidRPr="00DD519D">
        <w:t xml:space="preserve"> детей организованы туристические поездки по историческим городам нашей страны (442,7 млн</w:t>
      </w:r>
      <w:r>
        <w:t xml:space="preserve"> сум</w:t>
      </w:r>
      <w:r w:rsidRPr="00DD519D">
        <w:t>), вручены различные подарки на сумму 170,7 млн сум. В</w:t>
      </w:r>
      <w:r>
        <w:t xml:space="preserve"> </w:t>
      </w:r>
      <w:r w:rsidRPr="00DD519D">
        <w:t>детских оздоровительных лагерях организовано оздоровление более 1,0 млн детей, из них 19218 тыс</w:t>
      </w:r>
      <w:r>
        <w:t>.</w:t>
      </w:r>
      <w:r w:rsidRPr="00DD519D">
        <w:t xml:space="preserve"> детей из зоны Приаралья, 11380 тыс</w:t>
      </w:r>
      <w:r>
        <w:t>.</w:t>
      </w:r>
      <w:r w:rsidRPr="00DD519D">
        <w:t xml:space="preserve"> детей из домов «Мехрибонлик», 229</w:t>
      </w:r>
      <w:r>
        <w:t> </w:t>
      </w:r>
      <w:r w:rsidRPr="00DD519D">
        <w:t>100 детей из малообеспеченных семей, более 4 тыс</w:t>
      </w:r>
      <w:r>
        <w:t>.</w:t>
      </w:r>
      <w:r w:rsidRPr="00DD519D">
        <w:t xml:space="preserve"> одаренных детей отдохнули бесплатно. В санаториях системы профсоюзов на льготной основе оздоровлено 12088</w:t>
      </w:r>
      <w:r>
        <w:t> </w:t>
      </w:r>
      <w:r w:rsidRPr="00DD519D">
        <w:t>тыс. матерей с детьми по путевкам «Мать и дитя».</w:t>
      </w:r>
    </w:p>
    <w:p w14:paraId="144CD971" w14:textId="77777777" w:rsidR="00E51450" w:rsidRPr="00DD519D" w:rsidRDefault="00E51450" w:rsidP="00E51450">
      <w:pPr>
        <w:pStyle w:val="H1G"/>
      </w:pPr>
      <w:r w:rsidRPr="00DD519D">
        <w:lastRenderedPageBreak/>
        <w:tab/>
      </w:r>
      <w:r w:rsidRPr="00DD519D">
        <w:tab/>
        <w:t>Специальные меры защиты (статьи 22, 30, 32–33, 35–36, 37 (пункты b)−d)) и 38–40)</w:t>
      </w:r>
    </w:p>
    <w:p w14:paraId="633E8BC1" w14:textId="77777777" w:rsidR="00E51450" w:rsidRPr="00DD519D" w:rsidRDefault="00E51450" w:rsidP="00E51450">
      <w:pPr>
        <w:pStyle w:val="H23G"/>
      </w:pPr>
      <w:r w:rsidRPr="00DD519D">
        <w:tab/>
      </w:r>
      <w:r w:rsidRPr="00DD519D">
        <w:tab/>
        <w:t>Дети-беженцы (статья 22)</w:t>
      </w:r>
    </w:p>
    <w:p w14:paraId="718464CB" w14:textId="77777777" w:rsidR="00E51450" w:rsidRPr="00DD519D" w:rsidRDefault="00E51450" w:rsidP="00E51450">
      <w:pPr>
        <w:pStyle w:val="SingleTxtG"/>
      </w:pPr>
      <w:r w:rsidRPr="00DD519D">
        <w:t>287.</w:t>
      </w:r>
      <w:r w:rsidRPr="00DD519D">
        <w:tab/>
        <w:t xml:space="preserve">Узбекистан отличается стабильной внутриполитической обстановкой, отсутствием конфликтов военного, межнационального или религиозного характера. Соответственно, дети не вовлечены в вооруженные конфликты. </w:t>
      </w:r>
    </w:p>
    <w:p w14:paraId="7F1BBF58" w14:textId="77777777" w:rsidR="00E51450" w:rsidRPr="00DD519D" w:rsidRDefault="00E51450" w:rsidP="00E51450">
      <w:pPr>
        <w:pStyle w:val="SingleTxtG"/>
      </w:pPr>
      <w:r w:rsidRPr="00DD519D">
        <w:t>288.</w:t>
      </w:r>
      <w:r w:rsidRPr="00DD519D">
        <w:tab/>
        <w:t>В соответствии с пунктом 204 Государственной программы «Год диалога с народом и интересов человека» разработан проект Закона Республики Узбекистан «О</w:t>
      </w:r>
      <w:r>
        <w:t> </w:t>
      </w:r>
      <w:r w:rsidRPr="00DD519D">
        <w:t>трудовой миграции». Законопроект размещен и обсужден на Едином портале интерактивных государственных услуг Республики Узбекистан.</w:t>
      </w:r>
    </w:p>
    <w:p w14:paraId="6688A00F" w14:textId="77777777" w:rsidR="00E51450" w:rsidRPr="00DD519D" w:rsidRDefault="00E51450" w:rsidP="00E51450">
      <w:pPr>
        <w:pStyle w:val="SingleTxtG"/>
        <w:suppressAutoHyphens w:val="0"/>
        <w:spacing w:before="120" w:line="276" w:lineRule="auto"/>
      </w:pPr>
      <w:r w:rsidRPr="00DD519D">
        <w:t>289.</w:t>
      </w:r>
      <w:r w:rsidRPr="00DD519D">
        <w:tab/>
        <w:t>Законопроектом предусматривается:</w:t>
      </w:r>
    </w:p>
    <w:p w14:paraId="22713A7D" w14:textId="77777777" w:rsidR="00E51450" w:rsidRPr="00DD519D" w:rsidRDefault="00E51450" w:rsidP="00E51450">
      <w:pPr>
        <w:pStyle w:val="Bullet1G"/>
        <w:tabs>
          <w:tab w:val="left" w:pos="1701"/>
        </w:tabs>
      </w:pPr>
      <w:r w:rsidRPr="00DD519D">
        <w:tab/>
        <w:t>защита прав и свобод граждан Узбекистана, осуществляющих трудовую деятельность за рубежом;</w:t>
      </w:r>
    </w:p>
    <w:p w14:paraId="6CDD9B7C" w14:textId="77777777" w:rsidR="00E51450" w:rsidRPr="00DD519D" w:rsidRDefault="00E51450" w:rsidP="00E51450">
      <w:pPr>
        <w:pStyle w:val="Bullet1G"/>
        <w:tabs>
          <w:tab w:val="left" w:pos="1701"/>
        </w:tabs>
      </w:pPr>
      <w:r w:rsidRPr="00DD519D">
        <w:tab/>
        <w:t>введение общего порядка трудоустройства за рубежом;</w:t>
      </w:r>
    </w:p>
    <w:p w14:paraId="0CA2C83B" w14:textId="77777777" w:rsidR="00E51450" w:rsidRPr="00DD519D" w:rsidRDefault="00E51450" w:rsidP="00E51450">
      <w:pPr>
        <w:pStyle w:val="Bullet1G"/>
        <w:tabs>
          <w:tab w:val="left" w:pos="1701"/>
        </w:tabs>
      </w:pPr>
      <w:r w:rsidRPr="00DD519D">
        <w:tab/>
        <w:t>возмещение вреда, причиненного здоровью трудящегося мигранта;</w:t>
      </w:r>
    </w:p>
    <w:p w14:paraId="5BE82D5D" w14:textId="77777777" w:rsidR="00E51450" w:rsidRPr="00DD519D" w:rsidRDefault="00E51450" w:rsidP="00E51450">
      <w:pPr>
        <w:pStyle w:val="Bullet1G"/>
        <w:tabs>
          <w:tab w:val="left" w:pos="1701"/>
        </w:tabs>
      </w:pPr>
      <w:r w:rsidRPr="00DD519D">
        <w:tab/>
        <w:t>определение порядка выдачи лицензий на деятельность по трудоустройству граждан за рубежом.</w:t>
      </w:r>
    </w:p>
    <w:p w14:paraId="75212FE2" w14:textId="77777777" w:rsidR="00E51450" w:rsidRPr="00DD519D" w:rsidRDefault="00E51450" w:rsidP="00E51450">
      <w:pPr>
        <w:pStyle w:val="SingleTxtG"/>
      </w:pPr>
      <w:r w:rsidRPr="00DD519D">
        <w:t>290.</w:t>
      </w:r>
      <w:r w:rsidRPr="00DD519D">
        <w:tab/>
        <w:t>После закрытия представительства УВКБ в Узбекистане в 2006 г</w:t>
      </w:r>
      <w:r>
        <w:t>оду</w:t>
      </w:r>
      <w:r w:rsidRPr="00DD519D">
        <w:t xml:space="preserve"> Узбекистан взаимодействовал с Управлением только в ходе событий на юге Кыргызстана в июне 2010</w:t>
      </w:r>
      <w:r>
        <w:t xml:space="preserve"> года</w:t>
      </w:r>
      <w:r w:rsidRPr="00DD519D">
        <w:t xml:space="preserve"> Контакты были ограничены координацией гуманитарной помощи для беженцев.</w:t>
      </w:r>
    </w:p>
    <w:p w14:paraId="1536EEE9" w14:textId="77777777" w:rsidR="00E51450" w:rsidRPr="00DD519D" w:rsidRDefault="00E51450" w:rsidP="00E51450">
      <w:pPr>
        <w:pStyle w:val="H23G"/>
      </w:pPr>
      <w:r w:rsidRPr="00DD519D">
        <w:tab/>
      </w:r>
      <w:r w:rsidRPr="00DD519D">
        <w:tab/>
        <w:t>Беспризорные дети</w:t>
      </w:r>
    </w:p>
    <w:p w14:paraId="77781338" w14:textId="77777777" w:rsidR="00E51450" w:rsidRPr="00DD519D" w:rsidRDefault="00E51450" w:rsidP="00E51450">
      <w:pPr>
        <w:pStyle w:val="SingleTxtG"/>
      </w:pPr>
      <w:r w:rsidRPr="00DD519D">
        <w:t>291.</w:t>
      </w:r>
      <w:r w:rsidRPr="00DD519D">
        <w:tab/>
        <w:t>Закон</w:t>
      </w:r>
      <w:r w:rsidRPr="00DA082C">
        <w:t xml:space="preserve"> «О профилактике безнадзорности и правонарушений среди несовершеннолетних» посвящен профилактической работе по предотвращению безнадзорности и пр</w:t>
      </w:r>
      <w:r w:rsidRPr="00DD519D">
        <w:t>офилактике правонарушений среди несовершеннолетних. Закреплен порядок помещения несовершеннолетних в специализированные воспитательные учреждения. Установлена ответственность за нарушение законодательных актов со стороны органов и учреждений по осуществлению профилактики безнадзорности и правонарушений несовершеннолетних.</w:t>
      </w:r>
    </w:p>
    <w:p w14:paraId="54863C7C" w14:textId="77777777" w:rsidR="00E51450" w:rsidRPr="00DD519D" w:rsidRDefault="00E51450" w:rsidP="00E51450">
      <w:pPr>
        <w:pStyle w:val="SingleTxtG"/>
      </w:pPr>
      <w:r w:rsidRPr="00DD519D">
        <w:t>292.</w:t>
      </w:r>
      <w:r w:rsidRPr="00DD519D">
        <w:tab/>
        <w:t>Органы внутренних дел осуществляют профилактику безнадзорности и правонарушений среди несовершеннолетних. Специальными подразделениями органов внутренних дел, осуществляющими профилактику безнадзорности и правонарушений среди несовершеннолетних, являются подразделения профилактики правонарушений среди несовершеннолетних и центры социально-правовой помощи несовершеннолетним (далее — центр социально-правовой помощи).</w:t>
      </w:r>
    </w:p>
    <w:p w14:paraId="3CCB45AD" w14:textId="77777777" w:rsidR="00E51450" w:rsidRPr="00DD519D" w:rsidRDefault="00E51450" w:rsidP="00E51450">
      <w:pPr>
        <w:pStyle w:val="SingleTxtG"/>
      </w:pPr>
      <w:r w:rsidRPr="00DD519D">
        <w:t>293.</w:t>
      </w:r>
      <w:r w:rsidRPr="00DD519D">
        <w:tab/>
        <w:t>В соответствии с Положением о межведомственных комиссиях по делам несовершеннолетних, утвержденным к Постановлением Президента от 14.03.2017</w:t>
      </w:r>
      <w:r>
        <w:t> </w:t>
      </w:r>
      <w:r w:rsidRPr="00DD519D">
        <w:t>г. № ПП-2833, основной задачей Республиканской межведомственной комиссия по профилактике правонарушений и борьбе с преступностью является предупреждения безнадзорности, беспризорности, правонарушений и иных антисоциальных действий среди несовершеннолетних, выявления и устранения причин и условий, им способствующих; проведение анализа причин и условий, способствующих безнадзорности, беспризорности среди несовершеннолетних, совершению ими правонарушений или иных антисоциальных действий; осуществление мер по защите и восстановлению прав, свобод и законных интересов несовершеннолетних, выявлению и устранению причин и условий, способствующих безнадзорности, беспризорности, совершению правонарушений и иных антисоциальных действий среди несовершеннолетних.</w:t>
      </w:r>
    </w:p>
    <w:p w14:paraId="5D3CD583" w14:textId="77777777" w:rsidR="00E51450" w:rsidRPr="00DD519D" w:rsidRDefault="00E51450" w:rsidP="00E51450">
      <w:pPr>
        <w:pStyle w:val="H23G"/>
      </w:pPr>
      <w:r w:rsidRPr="00DD519D">
        <w:lastRenderedPageBreak/>
        <w:tab/>
      </w:r>
      <w:r w:rsidRPr="00DD519D">
        <w:tab/>
        <w:t>Дети, подвергаемые эксплуатации, включая меры для их физического и</w:t>
      </w:r>
      <w:r>
        <w:t> </w:t>
      </w:r>
      <w:r w:rsidRPr="00DD519D">
        <w:t>психологического восстановления и социальной реинтеграции</w:t>
      </w:r>
    </w:p>
    <w:p w14:paraId="01D7F05D" w14:textId="77777777" w:rsidR="00E51450" w:rsidRPr="00DD519D" w:rsidRDefault="00E51450" w:rsidP="00E51450">
      <w:pPr>
        <w:pStyle w:val="H4G"/>
      </w:pPr>
      <w:r w:rsidRPr="00DD519D">
        <w:tab/>
      </w:r>
      <w:r w:rsidRPr="00DD519D">
        <w:tab/>
        <w:t>Экономическая эксплуатация детей, включая детский труд (статья 32)</w:t>
      </w:r>
    </w:p>
    <w:p w14:paraId="542CD73B" w14:textId="77777777" w:rsidR="00E51450" w:rsidRPr="00DD519D" w:rsidRDefault="00E51450" w:rsidP="00E51450">
      <w:pPr>
        <w:pStyle w:val="SingleTxtG"/>
      </w:pPr>
      <w:r w:rsidRPr="00DD519D">
        <w:t>294.</w:t>
      </w:r>
      <w:r w:rsidRPr="00DD519D">
        <w:tab/>
        <w:t>В целях недопущения использования детского труда создан Координационный совет по вопросам детского труда. Основной целью деятельности Координационного совета является координация мер и объединение усилий государственных органов и ИГО, направленных на реализацию национальной политики в сфере искоренения наихудших форм детского труда и совершенствование работ в данном направлении.</w:t>
      </w:r>
    </w:p>
    <w:p w14:paraId="5749DC29" w14:textId="77777777" w:rsidR="00E51450" w:rsidRPr="00DD519D" w:rsidRDefault="00E51450" w:rsidP="00E51450">
      <w:pPr>
        <w:pStyle w:val="SingleTxtG"/>
      </w:pPr>
      <w:r w:rsidRPr="00DD519D">
        <w:t>295.</w:t>
      </w:r>
      <w:r w:rsidRPr="00DD519D">
        <w:tab/>
        <w:t xml:space="preserve">В целях недопущения использования детского труда в сельской местности продолжается работа по повышению потенциала работодателей, фермеров, сотрудников министерств и ведомств, хокимов городов и районов, руководителей образовательных учреждений, председателей территориальных комитетов женщин и сельских сходов граждан. </w:t>
      </w:r>
    </w:p>
    <w:p w14:paraId="478FE6B0" w14:textId="77777777" w:rsidR="00E51450" w:rsidRPr="00DD519D" w:rsidRDefault="00E51450" w:rsidP="00E51450">
      <w:pPr>
        <w:pStyle w:val="SingleTxtG"/>
      </w:pPr>
      <w:r w:rsidRPr="00DD519D">
        <w:t>296.</w:t>
      </w:r>
      <w:r w:rsidRPr="00DD519D">
        <w:tab/>
        <w:t>В стране в 2014</w:t>
      </w:r>
      <w:r>
        <w:t>−</w:t>
      </w:r>
      <w:r w:rsidRPr="00DD519D">
        <w:t>2017 г</w:t>
      </w:r>
      <w:r>
        <w:t>одах</w:t>
      </w:r>
      <w:r w:rsidRPr="00DD519D">
        <w:t xml:space="preserve"> удалось значительно продвинуться в защите прав детей от принудительных форм труда. 25 апреля 2014 г</w:t>
      </w:r>
      <w:r>
        <w:t>ода</w:t>
      </w:r>
      <w:r w:rsidRPr="00DD519D">
        <w:t xml:space="preserve"> подписаны Меморандум о взаимопонимании между Республикой Узбекистан и МОТ, Программа по достойному труду в Республике Узбекистан на 2014</w:t>
      </w:r>
      <w:r>
        <w:t>−</w:t>
      </w:r>
      <w:r w:rsidRPr="00DD519D">
        <w:t xml:space="preserve">2016 годы: Страновая программа достойного труда (СПДТ), включающая меры по запрещению детского и принудительного труда 28 февраля 2017 года продлена до 2020 года. </w:t>
      </w:r>
    </w:p>
    <w:p w14:paraId="7691C6F3" w14:textId="77777777" w:rsidR="00E51450" w:rsidRPr="00DD519D" w:rsidRDefault="00E51450" w:rsidP="00E51450">
      <w:pPr>
        <w:pStyle w:val="SingleTxtG"/>
      </w:pPr>
      <w:r w:rsidRPr="00DD519D">
        <w:t>297.</w:t>
      </w:r>
      <w:r w:rsidRPr="00DD519D">
        <w:tab/>
        <w:t>Постановление Правительства от 27.05.2014</w:t>
      </w:r>
      <w:r>
        <w:t> </w:t>
      </w:r>
      <w:r w:rsidRPr="00DD519D">
        <w:t>г. «О дополнительных мерах по реализации в 2014</w:t>
      </w:r>
      <w:r>
        <w:t>−</w:t>
      </w:r>
      <w:r w:rsidRPr="00DD519D">
        <w:t>2016 годах, ратифицированных Республикой Узбекистан конвенций МОТ» введена система ежегодного национального мониторинга с использованием методологии и инструментария МОТ ИПЕК для обеспечения действенного контроля за недопущением юридическими и физическими лицами применения детского труда, соблюдения ими положений ратифицированных конвенций по вопросам детского труда.</w:t>
      </w:r>
    </w:p>
    <w:p w14:paraId="518A5063" w14:textId="77777777" w:rsidR="00E51450" w:rsidRPr="00DD519D" w:rsidRDefault="00E51450" w:rsidP="00E51450">
      <w:pPr>
        <w:pStyle w:val="SingleTxtG"/>
      </w:pPr>
      <w:r w:rsidRPr="00DD519D">
        <w:t>298.</w:t>
      </w:r>
      <w:r w:rsidRPr="00DD519D">
        <w:tab/>
        <w:t>Приняты План комплексных мер Координационного совета по вопросам детского труда на 2017 год по выполнению Программы по достойному труду в Республике Узбекистан», «План технических мероприятий по реализации рекомендаций Комитета экспертов по выполнению конвенций и рекомендаций МОТ относительно выполнения Узбекистаном конвенций МОТ № 105 и 182».</w:t>
      </w:r>
    </w:p>
    <w:p w14:paraId="423AC666" w14:textId="77777777" w:rsidR="00E51450" w:rsidRPr="00DD519D" w:rsidRDefault="00E51450" w:rsidP="00E51450">
      <w:pPr>
        <w:pStyle w:val="SingleTxtG"/>
      </w:pPr>
      <w:r w:rsidRPr="00DD519D">
        <w:t>299.</w:t>
      </w:r>
      <w:r w:rsidRPr="00DD519D">
        <w:tab/>
        <w:t>Постановлением Сената 4 октября 2017 г</w:t>
      </w:r>
      <w:r>
        <w:t>ода</w:t>
      </w:r>
      <w:r w:rsidRPr="00DD519D">
        <w:t xml:space="preserve"> утвержден Комплекс мероприятий по обеспечению гарантированных трудовых прав граждан в соответствии с законодательством Республики Узбекистан и международными стандартами труда, предусматривающий совершенствование законодательства, мониторинг выполнения ратифицированных</w:t>
      </w:r>
      <w:r w:rsidRPr="00DD519D">
        <w:rPr>
          <w:bCs/>
        </w:rPr>
        <w:t xml:space="preserve"> </w:t>
      </w:r>
      <w:r w:rsidRPr="00775F6A">
        <w:t>конвенций</w:t>
      </w:r>
      <w:r w:rsidRPr="00DD519D">
        <w:rPr>
          <w:bCs/>
        </w:rPr>
        <w:t xml:space="preserve"> </w:t>
      </w:r>
      <w:r w:rsidRPr="00DD519D">
        <w:t xml:space="preserve">МОТ, сотрудничество с МОТ и другими международными организациями в данной сфере. </w:t>
      </w:r>
    </w:p>
    <w:p w14:paraId="63DA0820" w14:textId="77777777" w:rsidR="00E51450" w:rsidRPr="00DD519D" w:rsidRDefault="00E51450" w:rsidP="00E51450">
      <w:pPr>
        <w:pStyle w:val="SingleTxtG"/>
      </w:pPr>
      <w:r w:rsidRPr="00DD519D">
        <w:t>300.</w:t>
      </w:r>
      <w:r w:rsidRPr="00DD519D">
        <w:tab/>
        <w:t xml:space="preserve">Для фиксации обращений по вопросам детского и принудительного труда функционирует телефон доверия МНО </w:t>
      </w:r>
      <w:r>
        <w:t>⸻</w:t>
      </w:r>
      <w:r w:rsidRPr="00DD519D">
        <w:t xml:space="preserve"> 1006, а также открыта виртуальная приемная министра народного образования vazir.uzedu.uz. Информация об этих каналах связи с Министерством доведена до каждой общеобразовательной школы.</w:t>
      </w:r>
    </w:p>
    <w:p w14:paraId="3E76A1FF" w14:textId="77777777" w:rsidR="00E51450" w:rsidRPr="00DD519D" w:rsidRDefault="00E51450" w:rsidP="00E51450">
      <w:pPr>
        <w:pStyle w:val="SingleTxtG"/>
      </w:pPr>
      <w:r w:rsidRPr="00DD519D">
        <w:t>301.</w:t>
      </w:r>
      <w:r w:rsidRPr="00DD519D">
        <w:tab/>
        <w:t xml:space="preserve">Во всех общеобразовательных учебных заведениях размещены плакаты, запрещающие использование принудительного детского труда. Эти вопросы широко обсуждаются на родительских собраниях и воспитательных часах с учащимися. Даются разъяснения о негативных последствиях применения принудительного труда. </w:t>
      </w:r>
    </w:p>
    <w:p w14:paraId="68317C77" w14:textId="77777777" w:rsidR="00E51450" w:rsidRPr="00DD519D" w:rsidRDefault="00E51450" w:rsidP="00E51450">
      <w:pPr>
        <w:pStyle w:val="SingleTxtG"/>
      </w:pPr>
      <w:r w:rsidRPr="00DD519D">
        <w:t>302.</w:t>
      </w:r>
      <w:r w:rsidRPr="00DD519D">
        <w:tab/>
        <w:t>В результате проведенных МОТ и Всемирным банком в 2013</w:t>
      </w:r>
      <w:r>
        <w:t>−</w:t>
      </w:r>
      <w:r w:rsidRPr="00DD519D">
        <w:t>2017 годах мониторингов не выявлено случаев массового использования детского и принудительного труда в период сбора хлопка.</w:t>
      </w:r>
    </w:p>
    <w:p w14:paraId="4D80D059" w14:textId="77777777" w:rsidR="00E51450" w:rsidRPr="00DD519D" w:rsidRDefault="00E51450" w:rsidP="00E51450">
      <w:pPr>
        <w:pStyle w:val="SingleTxtG"/>
      </w:pPr>
      <w:r w:rsidRPr="00DD519D">
        <w:t>303.</w:t>
      </w:r>
      <w:r w:rsidRPr="00DD519D">
        <w:tab/>
        <w:t>В 2017 году на хлопковых полях зафиксировано присутствие 18</w:t>
      </w:r>
      <w:r>
        <w:t> </w:t>
      </w:r>
      <w:r w:rsidRPr="00DD519D">
        <w:t xml:space="preserve">несовершеннолетних, </w:t>
      </w:r>
      <w:r>
        <w:t>4</w:t>
      </w:r>
      <w:r w:rsidRPr="00DD519D">
        <w:t xml:space="preserve"> из которых участвовали на сборе хлопка. По</w:t>
      </w:r>
      <w:r>
        <w:t> </w:t>
      </w:r>
      <w:r w:rsidRPr="00DD519D">
        <w:t>выявленным случаям приняты оперативные меры.</w:t>
      </w:r>
    </w:p>
    <w:p w14:paraId="61C5CE7B" w14:textId="77777777" w:rsidR="00E51450" w:rsidRPr="00DD519D" w:rsidRDefault="00E51450" w:rsidP="00E51450">
      <w:pPr>
        <w:pStyle w:val="SingleTxtG"/>
      </w:pPr>
      <w:r w:rsidRPr="00DD519D">
        <w:t>304.</w:t>
      </w:r>
      <w:r w:rsidRPr="00DD519D">
        <w:tab/>
        <w:t>Принята специальная Программа действий по вопросам совершенствования у</w:t>
      </w:r>
      <w:r w:rsidRPr="00DA082C">
        <w:t xml:space="preserve">словий труда, занятости и социальной защиты работников в сельском хозяйстве на </w:t>
      </w:r>
      <w:r w:rsidRPr="00DA082C">
        <w:lastRenderedPageBreak/>
        <w:t>2016−2018 годы. Пр</w:t>
      </w:r>
      <w:r w:rsidRPr="00DD519D">
        <w:t>оведены разъяснительные работы среди фермеров по вопросам соблюдения трудового законодательства при использовании труда лиц в возрасте до 18 лет и взрослого населения (на предмет недопущения принудительного труда и торговли людьми</w:t>
      </w:r>
      <w:r>
        <w:t>)</w:t>
      </w:r>
      <w:r w:rsidRPr="00DD519D">
        <w:t>.</w:t>
      </w:r>
    </w:p>
    <w:p w14:paraId="7C8F30F4" w14:textId="77777777" w:rsidR="00E51450" w:rsidRPr="00DD519D" w:rsidRDefault="00E51450" w:rsidP="00E51450">
      <w:pPr>
        <w:pStyle w:val="SingleTxtG"/>
        <w:rPr>
          <w:bCs/>
          <w:lang w:bidi="ru-RU"/>
        </w:rPr>
      </w:pPr>
      <w:r w:rsidRPr="00DD519D">
        <w:rPr>
          <w:bCs/>
          <w:lang w:bidi="ru-RU"/>
        </w:rPr>
        <w:t>305.</w:t>
      </w:r>
      <w:r w:rsidRPr="00DD519D">
        <w:rPr>
          <w:bCs/>
          <w:lang w:bidi="ru-RU"/>
        </w:rPr>
        <w:tab/>
        <w:t>Федерация профсоюзов Узбекистана относительно принудительного труда 27</w:t>
      </w:r>
      <w:r>
        <w:rPr>
          <w:bCs/>
          <w:lang w:bidi="ru-RU"/>
        </w:rPr>
        <w:t> </w:t>
      </w:r>
      <w:r w:rsidRPr="00DD519D">
        <w:rPr>
          <w:bCs/>
          <w:lang w:bidi="ru-RU"/>
        </w:rPr>
        <w:t xml:space="preserve">сентября 2016 года приняла </w:t>
      </w:r>
      <w:r w:rsidRPr="00775F6A">
        <w:t>заявление</w:t>
      </w:r>
      <w:r w:rsidRPr="00DD519D">
        <w:rPr>
          <w:bCs/>
          <w:lang w:bidi="ru-RU"/>
        </w:rPr>
        <w:t xml:space="preserve"> «Если ущемлены трудовые права, звоните по телефону доверия», </w:t>
      </w:r>
      <w:r w:rsidRPr="00DD519D">
        <w:t>опубликованном</w:t>
      </w:r>
      <w:r w:rsidRPr="00DD519D">
        <w:rPr>
          <w:bCs/>
          <w:lang w:bidi="ru-RU"/>
        </w:rPr>
        <w:t xml:space="preserve"> на портале Федерации (</w:t>
      </w:r>
      <w:r w:rsidRPr="00DD519D">
        <w:rPr>
          <w:bCs/>
        </w:rPr>
        <w:t>https</w:t>
      </w:r>
      <w:r w:rsidRPr="00DD519D">
        <w:rPr>
          <w:bCs/>
          <w:lang w:bidi="ru-RU"/>
        </w:rPr>
        <w:t>://</w:t>
      </w:r>
      <w:r w:rsidRPr="00DD519D">
        <w:rPr>
          <w:bCs/>
        </w:rPr>
        <w:t>kasaba</w:t>
      </w:r>
      <w:r w:rsidRPr="00DD519D">
        <w:rPr>
          <w:bCs/>
          <w:lang w:bidi="ru-RU"/>
        </w:rPr>
        <w:t>.</w:t>
      </w:r>
      <w:r w:rsidRPr="00DD519D">
        <w:rPr>
          <w:bCs/>
        </w:rPr>
        <w:t>uz</w:t>
      </w:r>
      <w:r w:rsidRPr="00DD519D">
        <w:rPr>
          <w:bCs/>
          <w:lang w:bidi="ru-RU"/>
        </w:rPr>
        <w:t>).</w:t>
      </w:r>
    </w:p>
    <w:p w14:paraId="1C55EC8A" w14:textId="77777777" w:rsidR="00E51450" w:rsidRPr="00DD519D" w:rsidRDefault="00E51450" w:rsidP="00E51450">
      <w:pPr>
        <w:pStyle w:val="H4G"/>
      </w:pPr>
      <w:r w:rsidRPr="00DD519D">
        <w:tab/>
      </w:r>
      <w:r w:rsidRPr="00DD519D">
        <w:tab/>
        <w:t>Торговля детьми, контрабанда и похищение детей (статья 35)</w:t>
      </w:r>
    </w:p>
    <w:p w14:paraId="27603331" w14:textId="77777777" w:rsidR="00E51450" w:rsidRPr="00DD519D" w:rsidRDefault="00E51450" w:rsidP="00E51450">
      <w:pPr>
        <w:pStyle w:val="SingleTxtG"/>
        <w:rPr>
          <w:bCs/>
          <w:lang w:bidi="ru-RU"/>
        </w:rPr>
      </w:pPr>
      <w:r w:rsidRPr="00DD519D">
        <w:rPr>
          <w:bCs/>
          <w:lang w:bidi="ru-RU"/>
        </w:rPr>
        <w:t>306.</w:t>
      </w:r>
      <w:r w:rsidRPr="00DD519D">
        <w:rPr>
          <w:bCs/>
          <w:lang w:bidi="ru-RU"/>
        </w:rPr>
        <w:tab/>
      </w:r>
      <w:r w:rsidRPr="00DD519D">
        <w:t xml:space="preserve">В Узбекистане проблематика торговли детьми является составляющей частью принятых и действующих программ и законодательных актов, которые направлены на противодействие </w:t>
      </w:r>
      <w:r w:rsidRPr="00DD519D">
        <w:rPr>
          <w:bCs/>
          <w:lang w:bidi="ru-RU"/>
        </w:rPr>
        <w:t xml:space="preserve">торговле людьми в целом. </w:t>
      </w:r>
    </w:p>
    <w:p w14:paraId="30989619" w14:textId="77777777" w:rsidR="00E51450" w:rsidRPr="00DD519D" w:rsidRDefault="00E51450" w:rsidP="00E51450">
      <w:pPr>
        <w:pStyle w:val="SingleTxtG"/>
        <w:rPr>
          <w:bCs/>
          <w:lang w:bidi="ru-RU"/>
        </w:rPr>
      </w:pPr>
      <w:r w:rsidRPr="00DD519D">
        <w:rPr>
          <w:bCs/>
          <w:lang w:bidi="ru-RU"/>
        </w:rPr>
        <w:t>307.</w:t>
      </w:r>
      <w:r w:rsidRPr="00DD519D">
        <w:rPr>
          <w:bCs/>
          <w:lang w:bidi="ru-RU"/>
        </w:rPr>
        <w:tab/>
        <w:t xml:space="preserve">В целях предупреждения торговли детьми и недопущению сексуальной эксплуатации несовершеннолетних в коммерческих целях, включая занятие проституцией, порнографические представления и производство порнографической продукции соответствующими государственными органами и институтами гражданского общества регулярно проводятся информационно-просветительские мероприятия среди молодежи в образовательных учреждениях, особое внимание уделяется воспитанникам детских домов и школ-интернатов. В частности, органами внутренних дел, прокуратуры, </w:t>
      </w:r>
      <w:r w:rsidRPr="00775F6A">
        <w:t>Союзом</w:t>
      </w:r>
      <w:r w:rsidRPr="00DD519D">
        <w:rPr>
          <w:bCs/>
          <w:lang w:bidi="ru-RU"/>
        </w:rPr>
        <w:t xml:space="preserve"> молодежи Узбекистана, Комитетом женщин Узбекистана ежегодно проводится более 16</w:t>
      </w:r>
      <w:r>
        <w:rPr>
          <w:bCs/>
          <w:lang w:bidi="ru-RU"/>
        </w:rPr>
        <w:t> </w:t>
      </w:r>
      <w:r w:rsidRPr="00DD519D">
        <w:rPr>
          <w:bCs/>
          <w:lang w:bidi="ru-RU"/>
        </w:rPr>
        <w:t>000 информационно-разъяснительных мероприятий среди населения, молодежи, а также специалистов</w:t>
      </w:r>
      <w:r>
        <w:rPr>
          <w:bCs/>
          <w:lang w:bidi="ru-RU"/>
        </w:rPr>
        <w:t>,</w:t>
      </w:r>
      <w:r w:rsidRPr="00DD519D">
        <w:rPr>
          <w:bCs/>
          <w:lang w:bidi="ru-RU"/>
        </w:rPr>
        <w:t xml:space="preserve"> работающих с детьми.</w:t>
      </w:r>
    </w:p>
    <w:p w14:paraId="68C318DE" w14:textId="77777777" w:rsidR="00E51450" w:rsidRPr="00DD519D" w:rsidRDefault="00E51450" w:rsidP="00E51450">
      <w:pPr>
        <w:pStyle w:val="SingleTxtG"/>
      </w:pPr>
      <w:r w:rsidRPr="00DD519D">
        <w:t>308.</w:t>
      </w:r>
      <w:r w:rsidRPr="00DD519D">
        <w:tab/>
      </w:r>
      <w:r w:rsidRPr="00DD519D">
        <w:rPr>
          <w:bCs/>
          <w:lang w:bidi="ru-RU"/>
        </w:rPr>
        <w:t>Для повышения информированности населения об опасности преступлений, связанных с торговлей людьми, в частности продажи детей, органами внутренних дел совместно с членами Республиканской межведомственной комиссии, для освещения данных мероприятий национальными</w:t>
      </w:r>
      <w:r w:rsidRPr="00DD519D">
        <w:t xml:space="preserve"> СМИ, подготовлено и осуществлено 545</w:t>
      </w:r>
      <w:r>
        <w:t> </w:t>
      </w:r>
      <w:r w:rsidRPr="00DD519D">
        <w:t xml:space="preserve">телевизионных и 710 радиопередач, а также более 1105 статей и публикаций в различных средствах информации и печати, газетах и журналах, 688 публикаций в сетях интернета. Изготовлены и размещены на видных местах по всей стране </w:t>
      </w:r>
      <w:r>
        <w:t>⸻</w:t>
      </w:r>
      <w:r w:rsidRPr="00DD519D">
        <w:t xml:space="preserve"> баннеры (842 шт.), распространены плакаты, буклеты, памятки (210</w:t>
      </w:r>
      <w:r>
        <w:t> </w:t>
      </w:r>
      <w:r w:rsidRPr="00DD519D">
        <w:t>902 шт.) о недопущении продажи детей.</w:t>
      </w:r>
    </w:p>
    <w:p w14:paraId="1F9DEA0C" w14:textId="77777777" w:rsidR="00E51450" w:rsidRPr="00DD519D" w:rsidRDefault="00E51450" w:rsidP="00E51450">
      <w:pPr>
        <w:pStyle w:val="SingleTxtG"/>
        <w:rPr>
          <w:bCs/>
          <w:lang w:bidi="ru-RU"/>
        </w:rPr>
      </w:pPr>
      <w:r w:rsidRPr="00DD519D">
        <w:rPr>
          <w:bCs/>
          <w:lang w:bidi="ru-RU"/>
        </w:rPr>
        <w:t>309.</w:t>
      </w:r>
      <w:r w:rsidRPr="00DD519D">
        <w:rPr>
          <w:bCs/>
          <w:lang w:bidi="ru-RU"/>
        </w:rPr>
        <w:tab/>
      </w:r>
      <w:r w:rsidRPr="00DD519D">
        <w:t>В целях предупреждения различных случаев при бедствиях, опасностей, насилий, в том числе и сексуального насилия и развития навыков безопасности МНО разработаны и введены в учебные планы общеобразовательных школ специальные 8</w:t>
      </w:r>
      <w:r>
        <w:t> </w:t>
      </w:r>
      <w:r w:rsidRPr="00DD519D">
        <w:t>часовые программы «</w:t>
      </w:r>
      <w:r w:rsidRPr="00DD519D">
        <w:rPr>
          <w:bCs/>
          <w:lang w:bidi="ru-RU"/>
        </w:rPr>
        <w:t>Основы безопасности жизнедеятельности» для учащихся 1</w:t>
      </w:r>
      <w:r>
        <w:t>−</w:t>
      </w:r>
      <w:r w:rsidRPr="00DD519D">
        <w:rPr>
          <w:bCs/>
          <w:lang w:bidi="ru-RU"/>
        </w:rPr>
        <w:t>4, 5</w:t>
      </w:r>
      <w:r>
        <w:t>−</w:t>
      </w:r>
      <w:r w:rsidRPr="00DD519D">
        <w:rPr>
          <w:bCs/>
          <w:lang w:bidi="ru-RU"/>
        </w:rPr>
        <w:t>7 классов в рамках учебных предметов физического воспитания, уроки здоровья и для 8</w:t>
      </w:r>
      <w:r>
        <w:t>−</w:t>
      </w:r>
      <w:r w:rsidRPr="00DD519D">
        <w:rPr>
          <w:bCs/>
          <w:lang w:bidi="ru-RU"/>
        </w:rPr>
        <w:t>9 классов в курс «Национальная идея и основы духовности» и др.</w:t>
      </w:r>
    </w:p>
    <w:p w14:paraId="08288955" w14:textId="77777777" w:rsidR="00E51450" w:rsidRPr="00DD519D" w:rsidRDefault="00E51450" w:rsidP="00E51450">
      <w:pPr>
        <w:pStyle w:val="SingleTxtG"/>
        <w:rPr>
          <w:bCs/>
          <w:lang w:bidi="ru-RU"/>
        </w:rPr>
      </w:pPr>
      <w:r w:rsidRPr="00DD519D">
        <w:rPr>
          <w:bCs/>
          <w:lang w:bidi="ru-RU"/>
        </w:rPr>
        <w:t>310.</w:t>
      </w:r>
      <w:r w:rsidRPr="00DD519D">
        <w:rPr>
          <w:bCs/>
          <w:lang w:bidi="ru-RU"/>
        </w:rPr>
        <w:tab/>
        <w:t xml:space="preserve">Ежемесячно в целях профилактики и предупреждения сексуального насилия над детьми в </w:t>
      </w:r>
      <w:r w:rsidRPr="00775F6A">
        <w:t>общеобразовательных</w:t>
      </w:r>
      <w:r w:rsidRPr="00DD519D">
        <w:rPr>
          <w:bCs/>
          <w:lang w:bidi="ru-RU"/>
        </w:rPr>
        <w:t xml:space="preserve"> учреждениях проводятся встречи, беседы и занятия с представителями правоохранительных органов и комиссии по делам несовершеннолетних.</w:t>
      </w:r>
    </w:p>
    <w:p w14:paraId="1629337C" w14:textId="77777777" w:rsidR="00E51450" w:rsidRPr="00DD519D" w:rsidRDefault="00E51450" w:rsidP="00E51450">
      <w:pPr>
        <w:pStyle w:val="SingleTxtG"/>
        <w:rPr>
          <w:bCs/>
          <w:lang w:bidi="ru-RU"/>
        </w:rPr>
      </w:pPr>
      <w:r w:rsidRPr="00DD519D">
        <w:rPr>
          <w:bCs/>
          <w:lang w:bidi="ru-RU"/>
        </w:rPr>
        <w:t>311.</w:t>
      </w:r>
      <w:r w:rsidRPr="00DD519D">
        <w:rPr>
          <w:bCs/>
          <w:lang w:bidi="ru-RU"/>
        </w:rPr>
        <w:tab/>
      </w:r>
      <w:r w:rsidRPr="00DD519D">
        <w:t>Республиканским центром образования МНО для учителей, преподающих учебные предметы «Азбука Конституции», «Путешествие в мир Конституции», а</w:t>
      </w:r>
      <w:r>
        <w:t> </w:t>
      </w:r>
      <w:r w:rsidRPr="00DD519D">
        <w:t xml:space="preserve">также «Основы государства и права», разработаны методические рекомендации по внедрению в </w:t>
      </w:r>
      <w:r w:rsidRPr="00DD519D">
        <w:rPr>
          <w:bCs/>
          <w:lang w:bidi="ru-RU"/>
        </w:rPr>
        <w:t xml:space="preserve">содержание </w:t>
      </w:r>
      <w:r w:rsidRPr="00775F6A">
        <w:t>уроков</w:t>
      </w:r>
      <w:r w:rsidRPr="00DD519D">
        <w:rPr>
          <w:bCs/>
          <w:lang w:bidi="ru-RU"/>
        </w:rPr>
        <w:t xml:space="preserve"> понятий, связанных непосредственно с торговлей детьми, детской проституции и детской порнографии, с учетом возрастных и психологических особенностей учащихся.</w:t>
      </w:r>
    </w:p>
    <w:p w14:paraId="45A8D8F7" w14:textId="77777777" w:rsidR="00E51450" w:rsidRPr="00DD519D" w:rsidRDefault="00E51450" w:rsidP="00E51450">
      <w:pPr>
        <w:pStyle w:val="SingleTxtG"/>
      </w:pPr>
      <w:r w:rsidRPr="00DD519D">
        <w:t>312.</w:t>
      </w:r>
      <w:r w:rsidRPr="00DD519D">
        <w:tab/>
      </w:r>
      <w:r w:rsidRPr="00DD519D">
        <w:rPr>
          <w:bCs/>
          <w:lang w:bidi="ru-RU"/>
        </w:rPr>
        <w:t>В повестку дня родительских собраний, проводимых общеобразовательными учреждениями совместно с заинтересованными ведомствами и организациями, включены темы о предотвращении случаев торговли людьми среди граждан, выезжающих в зарубежные</w:t>
      </w:r>
      <w:r w:rsidRPr="00DD519D">
        <w:t xml:space="preserve"> страны, повышении их правовой грамотности, социально-правовой помощи, оказываемой гражданам Республики Узбекистан, пострадавшим в связанных с торговлей людьми преступлениях.</w:t>
      </w:r>
    </w:p>
    <w:p w14:paraId="7998490E" w14:textId="77777777" w:rsidR="00E51450" w:rsidRPr="00DD519D" w:rsidRDefault="00E51450" w:rsidP="00E51450">
      <w:pPr>
        <w:pStyle w:val="SingleTxtG"/>
        <w:rPr>
          <w:bCs/>
          <w:lang w:bidi="ru-RU"/>
        </w:rPr>
      </w:pPr>
      <w:r w:rsidRPr="00DD519D">
        <w:rPr>
          <w:bCs/>
          <w:lang w:bidi="ru-RU"/>
        </w:rPr>
        <w:lastRenderedPageBreak/>
        <w:t>313.</w:t>
      </w:r>
      <w:r w:rsidRPr="00DD519D">
        <w:rPr>
          <w:bCs/>
          <w:lang w:bidi="ru-RU"/>
        </w:rPr>
        <w:tab/>
      </w:r>
      <w:r w:rsidRPr="00DD519D">
        <w:t xml:space="preserve">В целях повышения осведомленности молодежи по безопасному интернету ННО «Истикболли </w:t>
      </w:r>
      <w:r w:rsidRPr="00DD519D">
        <w:rPr>
          <w:bCs/>
          <w:lang w:bidi="ru-RU"/>
        </w:rPr>
        <w:t xml:space="preserve">авлод» подготовлены учебные модули по безопасному Интернету и проведены тренинги «10 правил безопасного </w:t>
      </w:r>
      <w:r>
        <w:rPr>
          <w:bCs/>
          <w:lang w:bidi="ru-RU"/>
        </w:rPr>
        <w:t>И</w:t>
      </w:r>
      <w:r w:rsidRPr="00DD519D">
        <w:rPr>
          <w:bCs/>
          <w:lang w:bidi="ru-RU"/>
        </w:rPr>
        <w:t>нтернета» среди учащихся образовательных учреждений.</w:t>
      </w:r>
    </w:p>
    <w:p w14:paraId="6237894E" w14:textId="77777777" w:rsidR="00E51450" w:rsidRPr="00DD519D" w:rsidRDefault="00E51450" w:rsidP="00E51450">
      <w:pPr>
        <w:pStyle w:val="SingleTxtG"/>
        <w:rPr>
          <w:bCs/>
          <w:lang w:bidi="ru-RU"/>
        </w:rPr>
      </w:pPr>
      <w:r w:rsidRPr="00DD519D">
        <w:rPr>
          <w:bCs/>
          <w:lang w:bidi="ru-RU"/>
        </w:rPr>
        <w:t>314.</w:t>
      </w:r>
      <w:r w:rsidRPr="00DD519D">
        <w:rPr>
          <w:bCs/>
          <w:lang w:bidi="ru-RU"/>
        </w:rPr>
        <w:tab/>
        <w:t>За 11 месяцев 2017 года по ст</w:t>
      </w:r>
      <w:r>
        <w:rPr>
          <w:bCs/>
          <w:lang w:bidi="ru-RU"/>
        </w:rPr>
        <w:t>. </w:t>
      </w:r>
      <w:r w:rsidRPr="00DD519D">
        <w:rPr>
          <w:bCs/>
          <w:lang w:bidi="ru-RU"/>
        </w:rPr>
        <w:t>135 УК (торговля людьми) возбуждено 279</w:t>
      </w:r>
      <w:r>
        <w:rPr>
          <w:bCs/>
          <w:lang w:bidi="ru-RU"/>
        </w:rPr>
        <w:t> </w:t>
      </w:r>
      <w:r w:rsidRPr="00DD519D">
        <w:rPr>
          <w:bCs/>
          <w:lang w:bidi="ru-RU"/>
        </w:rPr>
        <w:t>уголовных дел, из них 66 уголовных дел, связанных с фактом продажи детей. По</w:t>
      </w:r>
      <w:r>
        <w:rPr>
          <w:bCs/>
          <w:lang w:bidi="ru-RU"/>
        </w:rPr>
        <w:t> </w:t>
      </w:r>
      <w:r w:rsidRPr="00DD519D">
        <w:rPr>
          <w:bCs/>
          <w:lang w:bidi="ru-RU"/>
        </w:rPr>
        <w:t>указанным делам привлечены к уголовной ответственности 344 лиц, из них 98 лиц по преступлениям, связанным с продажей детей.</w:t>
      </w:r>
    </w:p>
    <w:p w14:paraId="079B72D8" w14:textId="77777777" w:rsidR="00E51450" w:rsidRPr="00DD519D" w:rsidRDefault="00E51450" w:rsidP="00E51450">
      <w:pPr>
        <w:pStyle w:val="SingleTxtG"/>
        <w:rPr>
          <w:bCs/>
          <w:lang w:bidi="ru-RU"/>
        </w:rPr>
      </w:pPr>
      <w:r w:rsidRPr="00DD519D">
        <w:rPr>
          <w:bCs/>
          <w:lang w:bidi="ru-RU"/>
        </w:rPr>
        <w:t>315.</w:t>
      </w:r>
      <w:r w:rsidRPr="00DD519D">
        <w:rPr>
          <w:bCs/>
          <w:lang w:bidi="ru-RU"/>
        </w:rPr>
        <w:tab/>
        <w:t>Изучение материалов, собранных в ходе следственно-оперативных мероприятий показало, что основная доля указанных преступлений, т.</w:t>
      </w:r>
      <w:r>
        <w:rPr>
          <w:bCs/>
          <w:lang w:bidi="ru-RU"/>
        </w:rPr>
        <w:t> </w:t>
      </w:r>
      <w:r w:rsidRPr="00DD519D">
        <w:rPr>
          <w:bCs/>
          <w:lang w:bidi="ru-RU"/>
        </w:rPr>
        <w:t xml:space="preserve">е. продажа детей, совершалась </w:t>
      </w:r>
      <w:r w:rsidRPr="00775F6A">
        <w:t>непосредственно</w:t>
      </w:r>
      <w:r w:rsidRPr="00DD519D">
        <w:rPr>
          <w:bCs/>
          <w:lang w:bidi="ru-RU"/>
        </w:rPr>
        <w:t xml:space="preserve"> самими родителями ребенка 66 (67,3</w:t>
      </w:r>
      <w:r>
        <w:rPr>
          <w:bCs/>
          <w:lang w:bidi="ru-RU"/>
        </w:rPr>
        <w:t> </w:t>
      </w:r>
      <w:r w:rsidRPr="00DD519D">
        <w:rPr>
          <w:bCs/>
          <w:lang w:bidi="ru-RU"/>
        </w:rPr>
        <w:t>%), при участии работников ЗАГСа 3 (3,0</w:t>
      </w:r>
      <w:r>
        <w:rPr>
          <w:bCs/>
          <w:lang w:bidi="ru-RU"/>
        </w:rPr>
        <w:t> </w:t>
      </w:r>
      <w:r w:rsidRPr="00DD519D">
        <w:rPr>
          <w:bCs/>
          <w:lang w:bidi="ru-RU"/>
        </w:rPr>
        <w:t>%), работников органов здравоохранения 7 (7,1</w:t>
      </w:r>
      <w:r>
        <w:rPr>
          <w:bCs/>
          <w:lang w:bidi="ru-RU"/>
        </w:rPr>
        <w:t> </w:t>
      </w:r>
      <w:r w:rsidRPr="00DD519D">
        <w:rPr>
          <w:bCs/>
          <w:lang w:bidi="ru-RU"/>
        </w:rPr>
        <w:t>%), и других лиц 22 (22,4</w:t>
      </w:r>
      <w:r>
        <w:rPr>
          <w:bCs/>
          <w:lang w:bidi="ru-RU"/>
        </w:rPr>
        <w:t> </w:t>
      </w:r>
      <w:r w:rsidRPr="00DD519D">
        <w:rPr>
          <w:bCs/>
          <w:lang w:bidi="ru-RU"/>
        </w:rPr>
        <w:t>%).</w:t>
      </w:r>
    </w:p>
    <w:p w14:paraId="71918575" w14:textId="77777777" w:rsidR="00E51450" w:rsidRPr="00DD519D" w:rsidRDefault="00E51450" w:rsidP="00E51450">
      <w:pPr>
        <w:pStyle w:val="SingleTxtG"/>
        <w:rPr>
          <w:bCs/>
          <w:lang w:bidi="ru-RU"/>
        </w:rPr>
      </w:pPr>
      <w:r w:rsidRPr="00DD519D">
        <w:rPr>
          <w:bCs/>
          <w:lang w:bidi="ru-RU"/>
        </w:rPr>
        <w:t>316.</w:t>
      </w:r>
      <w:r w:rsidRPr="00DD519D">
        <w:rPr>
          <w:bCs/>
          <w:lang w:bidi="ru-RU"/>
        </w:rPr>
        <w:tab/>
        <w:t xml:space="preserve">В ходе проведенного опроса лиц, совершивших преступления, связанных с продажей детей было </w:t>
      </w:r>
      <w:r w:rsidRPr="00775F6A">
        <w:t>установлено</w:t>
      </w:r>
      <w:r w:rsidRPr="00DD519D">
        <w:rPr>
          <w:bCs/>
          <w:lang w:bidi="ru-RU"/>
        </w:rPr>
        <w:t xml:space="preserve">, что из 98 лиц, занимавшихся продажей детей </w:t>
      </w:r>
      <w:r>
        <w:rPr>
          <w:bCs/>
          <w:lang w:bidi="ru-RU"/>
        </w:rPr>
        <w:t>⸻</w:t>
      </w:r>
      <w:r w:rsidRPr="00DD519D">
        <w:rPr>
          <w:bCs/>
          <w:lang w:bidi="ru-RU"/>
        </w:rPr>
        <w:t xml:space="preserve"> 58,1</w:t>
      </w:r>
      <w:r>
        <w:rPr>
          <w:bCs/>
          <w:lang w:bidi="ru-RU"/>
        </w:rPr>
        <w:t> </w:t>
      </w:r>
      <w:r w:rsidRPr="00DD519D">
        <w:rPr>
          <w:bCs/>
          <w:lang w:bidi="ru-RU"/>
        </w:rPr>
        <w:t>% лиц, совершали эти преступления в целях обогащения, 26,5</w:t>
      </w:r>
      <w:r>
        <w:rPr>
          <w:bCs/>
          <w:lang w:bidi="ru-RU"/>
        </w:rPr>
        <w:t> </w:t>
      </w:r>
      <w:r w:rsidRPr="00DD519D">
        <w:rPr>
          <w:bCs/>
          <w:lang w:bidi="ru-RU"/>
        </w:rPr>
        <w:t xml:space="preserve">% лиц </w:t>
      </w:r>
      <w:r>
        <w:rPr>
          <w:bCs/>
          <w:lang w:bidi="ru-RU"/>
        </w:rPr>
        <w:t>⸻</w:t>
      </w:r>
      <w:r w:rsidRPr="00DD519D">
        <w:rPr>
          <w:bCs/>
          <w:lang w:bidi="ru-RU"/>
        </w:rPr>
        <w:t xml:space="preserve"> в целях сокрытия вины, 9,2</w:t>
      </w:r>
      <w:r>
        <w:rPr>
          <w:bCs/>
          <w:lang w:bidi="ru-RU"/>
        </w:rPr>
        <w:t> </w:t>
      </w:r>
      <w:r w:rsidRPr="00DD519D">
        <w:rPr>
          <w:bCs/>
          <w:lang w:bidi="ru-RU"/>
        </w:rPr>
        <w:t xml:space="preserve">% </w:t>
      </w:r>
      <w:r>
        <w:rPr>
          <w:bCs/>
          <w:lang w:bidi="ru-RU"/>
        </w:rPr>
        <w:t>⸻</w:t>
      </w:r>
      <w:r w:rsidRPr="00DD519D">
        <w:rPr>
          <w:bCs/>
          <w:lang w:bidi="ru-RU"/>
        </w:rPr>
        <w:t xml:space="preserve"> из-за невозможности содержания ребенка, 6,1</w:t>
      </w:r>
      <w:r>
        <w:rPr>
          <w:bCs/>
          <w:lang w:bidi="ru-RU"/>
        </w:rPr>
        <w:t> </w:t>
      </w:r>
      <w:r w:rsidRPr="00DD519D">
        <w:rPr>
          <w:bCs/>
          <w:lang w:bidi="ru-RU"/>
        </w:rPr>
        <w:t>% лиц в других целях.</w:t>
      </w:r>
    </w:p>
    <w:p w14:paraId="76B9D429" w14:textId="77777777" w:rsidR="00E51450" w:rsidRPr="00DD519D" w:rsidRDefault="00E51450" w:rsidP="00E51450">
      <w:pPr>
        <w:pStyle w:val="SingleTxtG"/>
      </w:pPr>
      <w:r w:rsidRPr="00DD519D">
        <w:t>317.</w:t>
      </w:r>
      <w:r w:rsidRPr="00DD519D">
        <w:tab/>
      </w:r>
      <w:r w:rsidRPr="00DD519D">
        <w:rPr>
          <w:bCs/>
          <w:lang w:bidi="ru-RU"/>
        </w:rPr>
        <w:t xml:space="preserve">Подавляющее большинство дел, связанных с продажей детей связаны с продажей </w:t>
      </w:r>
      <w:r w:rsidRPr="00775F6A">
        <w:t>новорожденных</w:t>
      </w:r>
      <w:r w:rsidRPr="00DD519D">
        <w:t xml:space="preserve"> детей лицам, которые в силу ряда причин не могли иметь своих собственных детей.</w:t>
      </w:r>
    </w:p>
    <w:p w14:paraId="520D1012" w14:textId="77777777" w:rsidR="00E51450" w:rsidRPr="00DD519D" w:rsidRDefault="00E51450" w:rsidP="00E51450">
      <w:pPr>
        <w:pStyle w:val="H23G"/>
      </w:pPr>
      <w:r>
        <w:tab/>
      </w:r>
      <w:r>
        <w:tab/>
      </w:r>
      <w:r w:rsidRPr="00DD519D">
        <w:t>Статистические данные о количестве зарегистрированных преступлений касательно развратных действий в отношении лица, не достигшего 16 лет (ст.</w:t>
      </w:r>
      <w:r>
        <w:t> </w:t>
      </w:r>
      <w:r w:rsidRPr="00DD519D">
        <w:t>129 УК)</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843"/>
        <w:gridCol w:w="1843"/>
        <w:gridCol w:w="1842"/>
        <w:gridCol w:w="1842"/>
      </w:tblGrid>
      <w:tr w:rsidR="00E51450" w:rsidRPr="008F5311" w14:paraId="56ECE9C4" w14:textId="77777777" w:rsidTr="00122646">
        <w:trPr>
          <w:tblHeader/>
        </w:trPr>
        <w:tc>
          <w:tcPr>
            <w:tcW w:w="2407" w:type="dxa"/>
            <w:shd w:val="clear" w:color="auto" w:fill="auto"/>
            <w:vAlign w:val="bottom"/>
          </w:tcPr>
          <w:p w14:paraId="5A2E6106" w14:textId="77777777" w:rsidR="00E51450" w:rsidRPr="008F5311" w:rsidRDefault="00E51450" w:rsidP="00122646">
            <w:pPr>
              <w:suppressAutoHyphens w:val="0"/>
              <w:spacing w:before="80" w:after="80" w:line="200" w:lineRule="exact"/>
              <w:jc w:val="right"/>
              <w:rPr>
                <w:i/>
                <w:sz w:val="16"/>
              </w:rPr>
            </w:pPr>
            <w:r w:rsidRPr="008F5311">
              <w:rPr>
                <w:i/>
                <w:sz w:val="16"/>
              </w:rPr>
              <w:t>2014</w:t>
            </w:r>
          </w:p>
        </w:tc>
        <w:tc>
          <w:tcPr>
            <w:tcW w:w="2407" w:type="dxa"/>
            <w:shd w:val="clear" w:color="auto" w:fill="auto"/>
            <w:vAlign w:val="bottom"/>
          </w:tcPr>
          <w:p w14:paraId="404CFEE4" w14:textId="77777777" w:rsidR="00E51450" w:rsidRPr="008F5311" w:rsidRDefault="00E51450" w:rsidP="00122646">
            <w:pPr>
              <w:suppressAutoHyphens w:val="0"/>
              <w:spacing w:before="80" w:after="80" w:line="200" w:lineRule="exact"/>
              <w:jc w:val="right"/>
              <w:rPr>
                <w:i/>
                <w:sz w:val="16"/>
              </w:rPr>
            </w:pPr>
            <w:r w:rsidRPr="008F5311">
              <w:rPr>
                <w:i/>
                <w:sz w:val="16"/>
              </w:rPr>
              <w:t>2015</w:t>
            </w:r>
          </w:p>
        </w:tc>
        <w:tc>
          <w:tcPr>
            <w:tcW w:w="2407" w:type="dxa"/>
            <w:shd w:val="clear" w:color="auto" w:fill="auto"/>
            <w:vAlign w:val="bottom"/>
          </w:tcPr>
          <w:p w14:paraId="64DB5741" w14:textId="77777777" w:rsidR="00E51450" w:rsidRPr="008F5311" w:rsidRDefault="00E51450" w:rsidP="00122646">
            <w:pPr>
              <w:suppressAutoHyphens w:val="0"/>
              <w:spacing w:before="80" w:after="80" w:line="200" w:lineRule="exact"/>
              <w:jc w:val="right"/>
              <w:rPr>
                <w:i/>
                <w:sz w:val="16"/>
              </w:rPr>
            </w:pPr>
            <w:r w:rsidRPr="008F5311">
              <w:rPr>
                <w:i/>
                <w:sz w:val="16"/>
              </w:rPr>
              <w:t>2016</w:t>
            </w:r>
          </w:p>
        </w:tc>
        <w:tc>
          <w:tcPr>
            <w:tcW w:w="2407" w:type="dxa"/>
            <w:shd w:val="clear" w:color="auto" w:fill="auto"/>
            <w:vAlign w:val="bottom"/>
          </w:tcPr>
          <w:p w14:paraId="4DAF3E11" w14:textId="77777777" w:rsidR="00E51450" w:rsidRPr="008F5311" w:rsidRDefault="00E51450" w:rsidP="00122646">
            <w:pPr>
              <w:suppressAutoHyphens w:val="0"/>
              <w:spacing w:before="80" w:after="80" w:line="200" w:lineRule="exact"/>
              <w:jc w:val="right"/>
              <w:rPr>
                <w:i/>
                <w:sz w:val="16"/>
              </w:rPr>
            </w:pPr>
            <w:r w:rsidRPr="008F5311">
              <w:rPr>
                <w:i/>
                <w:sz w:val="16"/>
              </w:rPr>
              <w:t>За 11 мес. 2017</w:t>
            </w:r>
          </w:p>
        </w:tc>
      </w:tr>
      <w:tr w:rsidR="00E51450" w:rsidRPr="00DA082C" w14:paraId="46C18D97" w14:textId="77777777" w:rsidTr="00122646">
        <w:tc>
          <w:tcPr>
            <w:tcW w:w="2407" w:type="dxa"/>
            <w:shd w:val="clear" w:color="auto" w:fill="auto"/>
          </w:tcPr>
          <w:p w14:paraId="59D0EB01" w14:textId="77777777" w:rsidR="00E51450" w:rsidRPr="00DA082C" w:rsidRDefault="00E51450" w:rsidP="00122646">
            <w:pPr>
              <w:suppressAutoHyphens w:val="0"/>
              <w:spacing w:before="40" w:after="40" w:line="220" w:lineRule="exact"/>
              <w:jc w:val="right"/>
              <w:rPr>
                <w:bCs/>
                <w:sz w:val="18"/>
              </w:rPr>
            </w:pPr>
            <w:r w:rsidRPr="00DA082C">
              <w:rPr>
                <w:bCs/>
                <w:sz w:val="18"/>
              </w:rPr>
              <w:t>75</w:t>
            </w:r>
          </w:p>
        </w:tc>
        <w:tc>
          <w:tcPr>
            <w:tcW w:w="2407" w:type="dxa"/>
            <w:shd w:val="clear" w:color="auto" w:fill="auto"/>
            <w:vAlign w:val="bottom"/>
          </w:tcPr>
          <w:p w14:paraId="3ED4674C" w14:textId="77777777" w:rsidR="00E51450" w:rsidRPr="00DA082C" w:rsidRDefault="00E51450" w:rsidP="00122646">
            <w:pPr>
              <w:suppressAutoHyphens w:val="0"/>
              <w:spacing w:before="40" w:after="40" w:line="220" w:lineRule="exact"/>
              <w:jc w:val="right"/>
              <w:rPr>
                <w:bCs/>
                <w:sz w:val="18"/>
              </w:rPr>
            </w:pPr>
            <w:r w:rsidRPr="00DA082C">
              <w:rPr>
                <w:bCs/>
                <w:sz w:val="18"/>
              </w:rPr>
              <w:t>67</w:t>
            </w:r>
          </w:p>
        </w:tc>
        <w:tc>
          <w:tcPr>
            <w:tcW w:w="2407" w:type="dxa"/>
            <w:shd w:val="clear" w:color="auto" w:fill="auto"/>
            <w:vAlign w:val="bottom"/>
          </w:tcPr>
          <w:p w14:paraId="758B9198" w14:textId="77777777" w:rsidR="00E51450" w:rsidRPr="00DA082C" w:rsidRDefault="00E51450" w:rsidP="00122646">
            <w:pPr>
              <w:suppressAutoHyphens w:val="0"/>
              <w:spacing w:before="40" w:after="40" w:line="220" w:lineRule="exact"/>
              <w:jc w:val="right"/>
              <w:rPr>
                <w:bCs/>
                <w:sz w:val="18"/>
              </w:rPr>
            </w:pPr>
            <w:r w:rsidRPr="00DA082C">
              <w:rPr>
                <w:bCs/>
                <w:sz w:val="18"/>
              </w:rPr>
              <w:t>60</w:t>
            </w:r>
          </w:p>
        </w:tc>
        <w:tc>
          <w:tcPr>
            <w:tcW w:w="2407" w:type="dxa"/>
            <w:shd w:val="clear" w:color="auto" w:fill="auto"/>
            <w:vAlign w:val="bottom"/>
          </w:tcPr>
          <w:p w14:paraId="065D5CE6" w14:textId="77777777" w:rsidR="00E51450" w:rsidRPr="00DA082C" w:rsidRDefault="00E51450" w:rsidP="00122646">
            <w:pPr>
              <w:suppressAutoHyphens w:val="0"/>
              <w:spacing w:before="40" w:after="40" w:line="220" w:lineRule="exact"/>
              <w:jc w:val="right"/>
              <w:rPr>
                <w:bCs/>
                <w:sz w:val="18"/>
              </w:rPr>
            </w:pPr>
            <w:r w:rsidRPr="00DA082C">
              <w:rPr>
                <w:bCs/>
                <w:sz w:val="18"/>
              </w:rPr>
              <w:t>68</w:t>
            </w:r>
          </w:p>
        </w:tc>
      </w:tr>
    </w:tbl>
    <w:p w14:paraId="0A61AFE0" w14:textId="77777777" w:rsidR="00E51450" w:rsidRPr="008F5311" w:rsidRDefault="00E51450" w:rsidP="00E51450">
      <w:pPr>
        <w:pStyle w:val="H23G"/>
        <w:rPr>
          <w:bCs/>
        </w:rPr>
      </w:pPr>
      <w:r>
        <w:rPr>
          <w:bCs/>
        </w:rPr>
        <w:tab/>
      </w:r>
      <w:r>
        <w:rPr>
          <w:bCs/>
        </w:rPr>
        <w:tab/>
      </w:r>
      <w:r w:rsidRPr="008F5311">
        <w:rPr>
          <w:bCs/>
        </w:rPr>
        <w:t>Статистические данные по судебным делам, связанным с торговлей детьми (ст.</w:t>
      </w:r>
      <w:r>
        <w:rPr>
          <w:bCs/>
        </w:rPr>
        <w:t> </w:t>
      </w:r>
      <w:r w:rsidRPr="008F5311">
        <w:rPr>
          <w:bCs/>
        </w:rPr>
        <w:t>195 УК)</w:t>
      </w:r>
    </w:p>
    <w:tbl>
      <w:tblPr>
        <w:tblW w:w="7370" w:type="dxa"/>
        <w:tblInd w:w="1134" w:type="dxa"/>
        <w:tblLayout w:type="fixed"/>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E51450" w:rsidRPr="00542F7F" w14:paraId="2262B491" w14:textId="77777777" w:rsidTr="00122646">
        <w:tc>
          <w:tcPr>
            <w:tcW w:w="2407" w:type="dxa"/>
            <w:gridSpan w:val="2"/>
            <w:tcBorders>
              <w:top w:val="single" w:sz="4" w:space="0" w:color="auto"/>
              <w:bottom w:val="single" w:sz="12" w:space="0" w:color="auto"/>
            </w:tcBorders>
            <w:shd w:val="clear" w:color="auto" w:fill="auto"/>
            <w:vAlign w:val="bottom"/>
          </w:tcPr>
          <w:p w14:paraId="60A4EBEE" w14:textId="77777777" w:rsidR="00E51450" w:rsidRPr="00542F7F" w:rsidRDefault="00E51450" w:rsidP="00346C51">
            <w:pPr>
              <w:spacing w:before="80" w:after="80" w:line="200" w:lineRule="exact"/>
              <w:jc w:val="center"/>
              <w:rPr>
                <w:i/>
                <w:sz w:val="16"/>
              </w:rPr>
            </w:pPr>
            <w:r w:rsidRPr="00542F7F">
              <w:rPr>
                <w:i/>
                <w:sz w:val="16"/>
              </w:rPr>
              <w:t>2014</w:t>
            </w:r>
          </w:p>
        </w:tc>
        <w:tc>
          <w:tcPr>
            <w:tcW w:w="2407" w:type="dxa"/>
            <w:gridSpan w:val="2"/>
            <w:tcBorders>
              <w:top w:val="single" w:sz="4" w:space="0" w:color="auto"/>
              <w:bottom w:val="single" w:sz="12" w:space="0" w:color="auto"/>
            </w:tcBorders>
            <w:shd w:val="clear" w:color="auto" w:fill="auto"/>
            <w:vAlign w:val="bottom"/>
          </w:tcPr>
          <w:p w14:paraId="31FBF536" w14:textId="77777777" w:rsidR="00E51450" w:rsidRPr="00542F7F" w:rsidRDefault="00E51450" w:rsidP="00346C51">
            <w:pPr>
              <w:spacing w:before="80" w:after="80" w:line="200" w:lineRule="exact"/>
              <w:jc w:val="center"/>
              <w:rPr>
                <w:i/>
                <w:sz w:val="16"/>
              </w:rPr>
            </w:pPr>
            <w:r w:rsidRPr="00542F7F">
              <w:rPr>
                <w:i/>
                <w:sz w:val="16"/>
              </w:rPr>
              <w:t>2015</w:t>
            </w:r>
          </w:p>
        </w:tc>
        <w:tc>
          <w:tcPr>
            <w:tcW w:w="2407" w:type="dxa"/>
            <w:gridSpan w:val="2"/>
            <w:tcBorders>
              <w:top w:val="single" w:sz="4" w:space="0" w:color="auto"/>
              <w:bottom w:val="single" w:sz="12" w:space="0" w:color="auto"/>
            </w:tcBorders>
            <w:shd w:val="clear" w:color="auto" w:fill="auto"/>
            <w:vAlign w:val="bottom"/>
          </w:tcPr>
          <w:p w14:paraId="29FAD3BD" w14:textId="77777777" w:rsidR="00E51450" w:rsidRPr="00542F7F" w:rsidRDefault="00E51450" w:rsidP="00346C51">
            <w:pPr>
              <w:spacing w:before="80" w:after="80" w:line="200" w:lineRule="exact"/>
              <w:jc w:val="center"/>
              <w:rPr>
                <w:i/>
                <w:sz w:val="16"/>
              </w:rPr>
            </w:pPr>
            <w:r w:rsidRPr="00542F7F">
              <w:rPr>
                <w:i/>
                <w:sz w:val="16"/>
              </w:rPr>
              <w:t>2016</w:t>
            </w:r>
          </w:p>
        </w:tc>
        <w:tc>
          <w:tcPr>
            <w:tcW w:w="2407" w:type="dxa"/>
            <w:gridSpan w:val="2"/>
            <w:tcBorders>
              <w:top w:val="single" w:sz="4" w:space="0" w:color="auto"/>
              <w:bottom w:val="single" w:sz="12" w:space="0" w:color="auto"/>
            </w:tcBorders>
            <w:shd w:val="clear" w:color="auto" w:fill="auto"/>
            <w:vAlign w:val="bottom"/>
          </w:tcPr>
          <w:p w14:paraId="1699B934" w14:textId="77777777" w:rsidR="00E51450" w:rsidRPr="00542F7F" w:rsidRDefault="00E51450" w:rsidP="00346C51">
            <w:pPr>
              <w:spacing w:before="80" w:after="80" w:line="200" w:lineRule="exact"/>
              <w:jc w:val="center"/>
              <w:rPr>
                <w:i/>
                <w:sz w:val="16"/>
              </w:rPr>
            </w:pPr>
            <w:r w:rsidRPr="00542F7F">
              <w:rPr>
                <w:i/>
                <w:sz w:val="16"/>
              </w:rPr>
              <w:t>За 9 мес. 2017</w:t>
            </w:r>
          </w:p>
        </w:tc>
      </w:tr>
      <w:tr w:rsidR="00E51450" w:rsidRPr="00FD2BCD" w14:paraId="685D0213" w14:textId="77777777" w:rsidTr="00122646">
        <w:tc>
          <w:tcPr>
            <w:tcW w:w="1145" w:type="dxa"/>
            <w:tcBorders>
              <w:top w:val="single" w:sz="12" w:space="0" w:color="auto"/>
              <w:bottom w:val="single" w:sz="12" w:space="0" w:color="auto"/>
            </w:tcBorders>
            <w:shd w:val="clear" w:color="auto" w:fill="auto"/>
            <w:vAlign w:val="bottom"/>
          </w:tcPr>
          <w:p w14:paraId="3FB5ECC0" w14:textId="77777777" w:rsidR="00E51450" w:rsidRPr="00542F7F" w:rsidRDefault="00E51450" w:rsidP="00346C51">
            <w:pPr>
              <w:spacing w:before="80" w:after="80" w:line="200" w:lineRule="exact"/>
              <w:jc w:val="right"/>
              <w:rPr>
                <w:i/>
                <w:sz w:val="16"/>
              </w:rPr>
            </w:pPr>
            <w:r w:rsidRPr="00542F7F">
              <w:rPr>
                <w:i/>
                <w:sz w:val="16"/>
              </w:rPr>
              <w:t xml:space="preserve">Количество уголовных дел </w:t>
            </w:r>
          </w:p>
        </w:tc>
        <w:tc>
          <w:tcPr>
            <w:tcW w:w="1262" w:type="dxa"/>
            <w:tcBorders>
              <w:top w:val="single" w:sz="12" w:space="0" w:color="auto"/>
              <w:bottom w:val="single" w:sz="12" w:space="0" w:color="auto"/>
            </w:tcBorders>
            <w:shd w:val="clear" w:color="auto" w:fill="auto"/>
          </w:tcPr>
          <w:p w14:paraId="414865EE" w14:textId="77777777" w:rsidR="00E51450" w:rsidRPr="00542F7F" w:rsidRDefault="00E51450" w:rsidP="00346C51">
            <w:pPr>
              <w:spacing w:before="80" w:after="80" w:line="200" w:lineRule="exact"/>
              <w:jc w:val="right"/>
              <w:rPr>
                <w:i/>
                <w:sz w:val="16"/>
              </w:rPr>
            </w:pPr>
            <w:r w:rsidRPr="00542F7F">
              <w:rPr>
                <w:i/>
                <w:sz w:val="16"/>
              </w:rPr>
              <w:t>Количество лиц, привлечен</w:t>
            </w:r>
            <w:r>
              <w:rPr>
                <w:i/>
                <w:sz w:val="16"/>
              </w:rPr>
              <w:t>-</w:t>
            </w:r>
            <w:r w:rsidRPr="00542F7F">
              <w:rPr>
                <w:i/>
                <w:sz w:val="16"/>
              </w:rPr>
              <w:t>ных к ответствен</w:t>
            </w:r>
            <w:r>
              <w:rPr>
                <w:i/>
                <w:sz w:val="16"/>
              </w:rPr>
              <w:t>-</w:t>
            </w:r>
            <w:r w:rsidRPr="00542F7F">
              <w:rPr>
                <w:i/>
                <w:sz w:val="16"/>
              </w:rPr>
              <w:t xml:space="preserve">ности </w:t>
            </w:r>
          </w:p>
        </w:tc>
        <w:tc>
          <w:tcPr>
            <w:tcW w:w="1145" w:type="dxa"/>
            <w:tcBorders>
              <w:top w:val="single" w:sz="12" w:space="0" w:color="auto"/>
              <w:bottom w:val="single" w:sz="12" w:space="0" w:color="auto"/>
            </w:tcBorders>
            <w:shd w:val="clear" w:color="auto" w:fill="auto"/>
            <w:vAlign w:val="bottom"/>
          </w:tcPr>
          <w:p w14:paraId="117B2FAF" w14:textId="77777777" w:rsidR="00E51450" w:rsidRPr="00542F7F" w:rsidRDefault="00E51450" w:rsidP="00346C51">
            <w:pPr>
              <w:spacing w:before="80" w:after="80" w:line="200" w:lineRule="exact"/>
              <w:jc w:val="right"/>
              <w:rPr>
                <w:i/>
                <w:sz w:val="16"/>
              </w:rPr>
            </w:pPr>
            <w:r w:rsidRPr="00542F7F">
              <w:rPr>
                <w:i/>
                <w:sz w:val="16"/>
              </w:rPr>
              <w:t xml:space="preserve">Количество уголовных дел </w:t>
            </w:r>
          </w:p>
        </w:tc>
        <w:tc>
          <w:tcPr>
            <w:tcW w:w="1262" w:type="dxa"/>
            <w:tcBorders>
              <w:top w:val="single" w:sz="12" w:space="0" w:color="auto"/>
              <w:bottom w:val="single" w:sz="12" w:space="0" w:color="auto"/>
            </w:tcBorders>
            <w:shd w:val="clear" w:color="auto" w:fill="auto"/>
            <w:vAlign w:val="bottom"/>
          </w:tcPr>
          <w:p w14:paraId="3DE10658" w14:textId="77777777" w:rsidR="00E51450" w:rsidRPr="00542F7F" w:rsidRDefault="00E51450" w:rsidP="00346C51">
            <w:pPr>
              <w:spacing w:before="80" w:after="80" w:line="200" w:lineRule="exact"/>
              <w:jc w:val="right"/>
              <w:rPr>
                <w:i/>
                <w:sz w:val="16"/>
              </w:rPr>
            </w:pPr>
            <w:r w:rsidRPr="00542F7F">
              <w:rPr>
                <w:i/>
                <w:sz w:val="16"/>
              </w:rPr>
              <w:t>Количество лиц, привлечен</w:t>
            </w:r>
            <w:r>
              <w:rPr>
                <w:i/>
                <w:sz w:val="16"/>
              </w:rPr>
              <w:t>-</w:t>
            </w:r>
            <w:r w:rsidRPr="00542F7F">
              <w:rPr>
                <w:i/>
                <w:sz w:val="16"/>
              </w:rPr>
              <w:t>ных к ответствен</w:t>
            </w:r>
            <w:r>
              <w:rPr>
                <w:i/>
                <w:sz w:val="16"/>
              </w:rPr>
              <w:t>-</w:t>
            </w:r>
            <w:r w:rsidRPr="00542F7F">
              <w:rPr>
                <w:i/>
                <w:sz w:val="16"/>
              </w:rPr>
              <w:t xml:space="preserve">ности </w:t>
            </w:r>
          </w:p>
        </w:tc>
        <w:tc>
          <w:tcPr>
            <w:tcW w:w="1145" w:type="dxa"/>
            <w:tcBorders>
              <w:top w:val="single" w:sz="12" w:space="0" w:color="auto"/>
              <w:bottom w:val="single" w:sz="12" w:space="0" w:color="auto"/>
            </w:tcBorders>
            <w:shd w:val="clear" w:color="auto" w:fill="auto"/>
            <w:vAlign w:val="bottom"/>
          </w:tcPr>
          <w:p w14:paraId="7CBD3987" w14:textId="77777777" w:rsidR="00E51450" w:rsidRPr="00542F7F" w:rsidRDefault="00E51450" w:rsidP="00346C51">
            <w:pPr>
              <w:spacing w:before="80" w:after="80" w:line="200" w:lineRule="exact"/>
              <w:jc w:val="right"/>
              <w:rPr>
                <w:i/>
                <w:sz w:val="16"/>
              </w:rPr>
            </w:pPr>
            <w:r w:rsidRPr="00542F7F">
              <w:rPr>
                <w:i/>
                <w:sz w:val="16"/>
              </w:rPr>
              <w:t>Коли</w:t>
            </w:r>
            <w:r>
              <w:rPr>
                <w:i/>
                <w:sz w:val="16"/>
              </w:rPr>
              <w:t>-</w:t>
            </w:r>
            <w:r>
              <w:rPr>
                <w:i/>
                <w:sz w:val="16"/>
              </w:rPr>
              <w:br/>
            </w:r>
            <w:r w:rsidRPr="00542F7F">
              <w:rPr>
                <w:i/>
                <w:sz w:val="16"/>
              </w:rPr>
              <w:t xml:space="preserve">чество уголовных дел </w:t>
            </w:r>
          </w:p>
        </w:tc>
        <w:tc>
          <w:tcPr>
            <w:tcW w:w="1262" w:type="dxa"/>
            <w:tcBorders>
              <w:top w:val="single" w:sz="12" w:space="0" w:color="auto"/>
              <w:bottom w:val="single" w:sz="12" w:space="0" w:color="auto"/>
            </w:tcBorders>
            <w:shd w:val="clear" w:color="auto" w:fill="auto"/>
            <w:vAlign w:val="bottom"/>
          </w:tcPr>
          <w:p w14:paraId="0254EEE7" w14:textId="77777777" w:rsidR="00E51450" w:rsidRPr="00542F7F" w:rsidRDefault="00E51450" w:rsidP="00346C51">
            <w:pPr>
              <w:spacing w:before="80" w:after="80" w:line="200" w:lineRule="exact"/>
              <w:jc w:val="right"/>
              <w:rPr>
                <w:i/>
                <w:sz w:val="16"/>
              </w:rPr>
            </w:pPr>
            <w:r w:rsidRPr="00542F7F">
              <w:rPr>
                <w:i/>
                <w:sz w:val="16"/>
              </w:rPr>
              <w:t>Количество лиц, привлечен</w:t>
            </w:r>
            <w:r>
              <w:rPr>
                <w:i/>
                <w:sz w:val="16"/>
              </w:rPr>
              <w:t>-</w:t>
            </w:r>
            <w:r w:rsidRPr="00542F7F">
              <w:rPr>
                <w:i/>
                <w:sz w:val="16"/>
              </w:rPr>
              <w:t>ных к ответствен</w:t>
            </w:r>
            <w:r>
              <w:rPr>
                <w:i/>
                <w:sz w:val="16"/>
              </w:rPr>
              <w:t>-</w:t>
            </w:r>
            <w:r w:rsidRPr="00542F7F">
              <w:rPr>
                <w:i/>
                <w:sz w:val="16"/>
              </w:rPr>
              <w:t xml:space="preserve">ности </w:t>
            </w:r>
          </w:p>
        </w:tc>
        <w:tc>
          <w:tcPr>
            <w:tcW w:w="1145" w:type="dxa"/>
            <w:tcBorders>
              <w:top w:val="single" w:sz="12" w:space="0" w:color="auto"/>
              <w:bottom w:val="single" w:sz="12" w:space="0" w:color="auto"/>
            </w:tcBorders>
            <w:shd w:val="clear" w:color="auto" w:fill="auto"/>
            <w:vAlign w:val="bottom"/>
          </w:tcPr>
          <w:p w14:paraId="0F5DB4F7" w14:textId="77777777" w:rsidR="00E51450" w:rsidRPr="00542F7F" w:rsidRDefault="00E51450" w:rsidP="00346C51">
            <w:pPr>
              <w:spacing w:before="80" w:after="80" w:line="200" w:lineRule="exact"/>
              <w:jc w:val="right"/>
              <w:rPr>
                <w:i/>
                <w:sz w:val="16"/>
              </w:rPr>
            </w:pPr>
            <w:r w:rsidRPr="00542F7F">
              <w:rPr>
                <w:i/>
                <w:sz w:val="16"/>
              </w:rPr>
              <w:t>Коли</w:t>
            </w:r>
            <w:r>
              <w:rPr>
                <w:i/>
                <w:sz w:val="16"/>
              </w:rPr>
              <w:t>-</w:t>
            </w:r>
            <w:r>
              <w:rPr>
                <w:i/>
                <w:sz w:val="16"/>
              </w:rPr>
              <w:br/>
            </w:r>
            <w:r w:rsidRPr="00542F7F">
              <w:rPr>
                <w:i/>
                <w:sz w:val="16"/>
              </w:rPr>
              <w:t xml:space="preserve">чество уголовных дел </w:t>
            </w:r>
          </w:p>
        </w:tc>
        <w:tc>
          <w:tcPr>
            <w:tcW w:w="1262" w:type="dxa"/>
            <w:tcBorders>
              <w:top w:val="single" w:sz="12" w:space="0" w:color="auto"/>
              <w:bottom w:val="single" w:sz="12" w:space="0" w:color="auto"/>
            </w:tcBorders>
            <w:shd w:val="clear" w:color="auto" w:fill="auto"/>
            <w:vAlign w:val="bottom"/>
          </w:tcPr>
          <w:p w14:paraId="18F41F2F" w14:textId="77777777" w:rsidR="00E51450" w:rsidRPr="00542F7F" w:rsidRDefault="00E51450" w:rsidP="00346C51">
            <w:pPr>
              <w:spacing w:before="80" w:after="80" w:line="200" w:lineRule="exact"/>
              <w:jc w:val="right"/>
              <w:rPr>
                <w:i/>
                <w:sz w:val="16"/>
              </w:rPr>
            </w:pPr>
            <w:r w:rsidRPr="00542F7F">
              <w:rPr>
                <w:i/>
                <w:sz w:val="16"/>
              </w:rPr>
              <w:t>Количество лиц, привлечен</w:t>
            </w:r>
            <w:r>
              <w:rPr>
                <w:i/>
                <w:sz w:val="16"/>
              </w:rPr>
              <w:t>-</w:t>
            </w:r>
            <w:r w:rsidRPr="00542F7F">
              <w:rPr>
                <w:i/>
                <w:sz w:val="16"/>
              </w:rPr>
              <w:t>ных к ответствен</w:t>
            </w:r>
            <w:r>
              <w:rPr>
                <w:i/>
                <w:sz w:val="16"/>
              </w:rPr>
              <w:t>-</w:t>
            </w:r>
            <w:r w:rsidRPr="00542F7F">
              <w:rPr>
                <w:i/>
                <w:sz w:val="16"/>
              </w:rPr>
              <w:t xml:space="preserve">ности </w:t>
            </w:r>
          </w:p>
        </w:tc>
      </w:tr>
      <w:tr w:rsidR="00E51450" w:rsidRPr="008F5311" w14:paraId="774845B8" w14:textId="77777777" w:rsidTr="00122646">
        <w:tc>
          <w:tcPr>
            <w:tcW w:w="1145" w:type="dxa"/>
            <w:tcBorders>
              <w:top w:val="single" w:sz="12" w:space="0" w:color="auto"/>
              <w:bottom w:val="single" w:sz="12" w:space="0" w:color="auto"/>
            </w:tcBorders>
            <w:shd w:val="clear" w:color="auto" w:fill="auto"/>
          </w:tcPr>
          <w:p w14:paraId="53256EFD" w14:textId="77777777" w:rsidR="00E51450" w:rsidRPr="008F5311" w:rsidRDefault="00E51450" w:rsidP="00346C51">
            <w:pPr>
              <w:spacing w:before="40" w:after="40" w:line="220" w:lineRule="exact"/>
              <w:rPr>
                <w:sz w:val="18"/>
              </w:rPr>
            </w:pPr>
          </w:p>
        </w:tc>
        <w:tc>
          <w:tcPr>
            <w:tcW w:w="1262" w:type="dxa"/>
            <w:tcBorders>
              <w:top w:val="single" w:sz="12" w:space="0" w:color="auto"/>
              <w:bottom w:val="single" w:sz="12" w:space="0" w:color="auto"/>
            </w:tcBorders>
            <w:shd w:val="clear" w:color="auto" w:fill="auto"/>
          </w:tcPr>
          <w:p w14:paraId="5E1FC2D0" w14:textId="77777777" w:rsidR="00E51450" w:rsidRPr="008F5311" w:rsidRDefault="00E51450" w:rsidP="00346C51">
            <w:pPr>
              <w:spacing w:before="40" w:after="40" w:line="220" w:lineRule="exact"/>
              <w:jc w:val="right"/>
              <w:rPr>
                <w:sz w:val="18"/>
              </w:rPr>
            </w:pPr>
            <w:r w:rsidRPr="008F5311">
              <w:rPr>
                <w:sz w:val="18"/>
              </w:rPr>
              <w:t>698</w:t>
            </w:r>
          </w:p>
        </w:tc>
        <w:tc>
          <w:tcPr>
            <w:tcW w:w="1145" w:type="dxa"/>
            <w:tcBorders>
              <w:top w:val="single" w:sz="12" w:space="0" w:color="auto"/>
              <w:bottom w:val="single" w:sz="12" w:space="0" w:color="auto"/>
            </w:tcBorders>
            <w:shd w:val="clear" w:color="auto" w:fill="auto"/>
            <w:vAlign w:val="bottom"/>
          </w:tcPr>
          <w:p w14:paraId="03819CC7" w14:textId="77777777" w:rsidR="00E51450" w:rsidRPr="008F5311" w:rsidRDefault="00E51450" w:rsidP="00346C51">
            <w:pPr>
              <w:spacing w:before="40" w:after="40" w:line="220" w:lineRule="exact"/>
              <w:jc w:val="right"/>
              <w:rPr>
                <w:sz w:val="18"/>
              </w:rPr>
            </w:pPr>
            <w:r w:rsidRPr="008F5311">
              <w:rPr>
                <w:sz w:val="18"/>
              </w:rPr>
              <w:t>379</w:t>
            </w:r>
          </w:p>
        </w:tc>
        <w:tc>
          <w:tcPr>
            <w:tcW w:w="1262" w:type="dxa"/>
            <w:tcBorders>
              <w:top w:val="single" w:sz="12" w:space="0" w:color="auto"/>
              <w:bottom w:val="single" w:sz="12" w:space="0" w:color="auto"/>
            </w:tcBorders>
            <w:shd w:val="clear" w:color="auto" w:fill="auto"/>
            <w:vAlign w:val="bottom"/>
          </w:tcPr>
          <w:p w14:paraId="1E683165" w14:textId="77777777" w:rsidR="00E51450" w:rsidRPr="008F5311" w:rsidRDefault="00E51450" w:rsidP="00346C51">
            <w:pPr>
              <w:spacing w:before="40" w:after="40" w:line="220" w:lineRule="exact"/>
              <w:jc w:val="right"/>
              <w:rPr>
                <w:sz w:val="18"/>
              </w:rPr>
            </w:pPr>
            <w:r w:rsidRPr="008F5311">
              <w:rPr>
                <w:sz w:val="18"/>
              </w:rPr>
              <w:t>521</w:t>
            </w:r>
          </w:p>
        </w:tc>
        <w:tc>
          <w:tcPr>
            <w:tcW w:w="1145" w:type="dxa"/>
            <w:tcBorders>
              <w:top w:val="single" w:sz="12" w:space="0" w:color="auto"/>
              <w:bottom w:val="single" w:sz="12" w:space="0" w:color="auto"/>
            </w:tcBorders>
            <w:shd w:val="clear" w:color="auto" w:fill="auto"/>
            <w:vAlign w:val="bottom"/>
          </w:tcPr>
          <w:p w14:paraId="1E3BC4E3" w14:textId="77777777" w:rsidR="00E51450" w:rsidRPr="008F5311" w:rsidRDefault="00E51450" w:rsidP="00346C51">
            <w:pPr>
              <w:spacing w:before="40" w:after="40" w:line="220" w:lineRule="exact"/>
              <w:jc w:val="right"/>
              <w:rPr>
                <w:sz w:val="18"/>
              </w:rPr>
            </w:pPr>
            <w:r w:rsidRPr="008F5311">
              <w:rPr>
                <w:sz w:val="18"/>
              </w:rPr>
              <w:t>382</w:t>
            </w:r>
          </w:p>
        </w:tc>
        <w:tc>
          <w:tcPr>
            <w:tcW w:w="1262" w:type="dxa"/>
            <w:tcBorders>
              <w:top w:val="single" w:sz="12" w:space="0" w:color="auto"/>
              <w:bottom w:val="single" w:sz="12" w:space="0" w:color="auto"/>
            </w:tcBorders>
            <w:shd w:val="clear" w:color="auto" w:fill="auto"/>
            <w:vAlign w:val="bottom"/>
          </w:tcPr>
          <w:p w14:paraId="75FD0018" w14:textId="77777777" w:rsidR="00E51450" w:rsidRPr="008F5311" w:rsidRDefault="00E51450" w:rsidP="00346C51">
            <w:pPr>
              <w:spacing w:before="40" w:after="40" w:line="220" w:lineRule="exact"/>
              <w:jc w:val="right"/>
              <w:rPr>
                <w:sz w:val="18"/>
              </w:rPr>
            </w:pPr>
            <w:r w:rsidRPr="008F5311">
              <w:rPr>
                <w:sz w:val="18"/>
              </w:rPr>
              <w:t>542</w:t>
            </w:r>
          </w:p>
        </w:tc>
        <w:tc>
          <w:tcPr>
            <w:tcW w:w="1145" w:type="dxa"/>
            <w:tcBorders>
              <w:top w:val="single" w:sz="12" w:space="0" w:color="auto"/>
              <w:bottom w:val="single" w:sz="12" w:space="0" w:color="auto"/>
            </w:tcBorders>
            <w:shd w:val="clear" w:color="auto" w:fill="auto"/>
            <w:vAlign w:val="bottom"/>
          </w:tcPr>
          <w:p w14:paraId="05F98B70" w14:textId="77777777" w:rsidR="00E51450" w:rsidRPr="008F5311" w:rsidRDefault="00E51450" w:rsidP="00346C51">
            <w:pPr>
              <w:spacing w:before="40" w:after="40" w:line="220" w:lineRule="exact"/>
              <w:jc w:val="right"/>
              <w:rPr>
                <w:sz w:val="18"/>
              </w:rPr>
            </w:pPr>
            <w:r w:rsidRPr="008F5311">
              <w:rPr>
                <w:sz w:val="18"/>
              </w:rPr>
              <w:t>225</w:t>
            </w:r>
          </w:p>
        </w:tc>
        <w:tc>
          <w:tcPr>
            <w:tcW w:w="1262" w:type="dxa"/>
            <w:tcBorders>
              <w:top w:val="single" w:sz="12" w:space="0" w:color="auto"/>
              <w:bottom w:val="single" w:sz="12" w:space="0" w:color="auto"/>
            </w:tcBorders>
            <w:shd w:val="clear" w:color="auto" w:fill="auto"/>
            <w:vAlign w:val="bottom"/>
          </w:tcPr>
          <w:p w14:paraId="5166FEC2" w14:textId="77777777" w:rsidR="00E51450" w:rsidRPr="008F5311" w:rsidRDefault="00E51450" w:rsidP="00346C51">
            <w:pPr>
              <w:spacing w:before="40" w:after="40" w:line="220" w:lineRule="exact"/>
              <w:jc w:val="right"/>
              <w:rPr>
                <w:sz w:val="18"/>
              </w:rPr>
            </w:pPr>
            <w:r w:rsidRPr="008F5311">
              <w:rPr>
                <w:sz w:val="18"/>
              </w:rPr>
              <w:t>297</w:t>
            </w:r>
          </w:p>
        </w:tc>
      </w:tr>
    </w:tbl>
    <w:p w14:paraId="2AA79D9B" w14:textId="77777777" w:rsidR="00E51450" w:rsidRPr="00DD519D" w:rsidRDefault="00E51450" w:rsidP="00E51450">
      <w:pPr>
        <w:pStyle w:val="H23G"/>
      </w:pPr>
      <w:r w:rsidRPr="00DD519D">
        <w:tab/>
      </w:r>
      <w:r w:rsidRPr="00DD519D">
        <w:tab/>
        <w:t>Дети в конфликте с законом, дети-жертвы и свидетели преступлений</w:t>
      </w:r>
    </w:p>
    <w:p w14:paraId="7B55FD3A" w14:textId="77777777" w:rsidR="00E51450" w:rsidRPr="00DD519D" w:rsidRDefault="00E51450" w:rsidP="00E51450">
      <w:pPr>
        <w:pStyle w:val="H4G"/>
      </w:pPr>
      <w:r w:rsidRPr="00DD519D">
        <w:tab/>
      </w:r>
      <w:r w:rsidRPr="00DD519D">
        <w:tab/>
        <w:t>Отправление правосудия в отношении несовершеннолетних (статья 40)</w:t>
      </w:r>
    </w:p>
    <w:p w14:paraId="2CE08392" w14:textId="77777777" w:rsidR="00E51450" w:rsidRPr="00DD519D" w:rsidRDefault="00E51450" w:rsidP="00E51450">
      <w:pPr>
        <w:pStyle w:val="SingleTxtG"/>
      </w:pPr>
      <w:r w:rsidRPr="00DD519D">
        <w:t>318.</w:t>
      </w:r>
      <w:r w:rsidRPr="00DD519D">
        <w:tab/>
        <w:t xml:space="preserve">В Узбекистане отправление правосудия по делам несовершеннолетних выделено в </w:t>
      </w:r>
      <w:r w:rsidRPr="00DD519D">
        <w:rPr>
          <w:bCs/>
          <w:lang w:bidi="ru-RU"/>
        </w:rPr>
        <w:t>особое</w:t>
      </w:r>
      <w:r w:rsidRPr="00DD519D">
        <w:t xml:space="preserve"> производство, отличающееся от общего уголовно-процессуального порядка. Эта система регламентируется определенными нормами УК (ст</w:t>
      </w:r>
      <w:r>
        <w:t>.</w:t>
      </w:r>
      <w:r w:rsidRPr="00DD519D">
        <w:t xml:space="preserve"> 81</w:t>
      </w:r>
      <w:r>
        <w:t>−</w:t>
      </w:r>
      <w:r w:rsidRPr="00DD519D">
        <w:t>90 раздела 6 «Особенности ответственности несовершеннолетних), УПК (ст</w:t>
      </w:r>
      <w:r>
        <w:t>.</w:t>
      </w:r>
      <w:r w:rsidRPr="00DD519D">
        <w:t xml:space="preserve"> 547</w:t>
      </w:r>
      <w:r>
        <w:t>−</w:t>
      </w:r>
      <w:r w:rsidRPr="00DD519D">
        <w:t>564 главы 60 «Производство по делам о преступлениях несовершеннолетних») и УИК (ст</w:t>
      </w:r>
      <w:r>
        <w:t>. </w:t>
      </w:r>
      <w:r w:rsidRPr="00DD519D">
        <w:t>195</w:t>
      </w:r>
      <w:r>
        <w:t>−</w:t>
      </w:r>
      <w:r w:rsidRPr="00DD519D">
        <w:t>197 главы 34 «Применение принудительных мер в отношении несовершеннолетних»).</w:t>
      </w:r>
    </w:p>
    <w:p w14:paraId="3C24484A" w14:textId="77777777" w:rsidR="00E51450" w:rsidRPr="00DD519D" w:rsidRDefault="00E51450" w:rsidP="00E51450">
      <w:pPr>
        <w:pStyle w:val="SingleTxtG"/>
      </w:pPr>
      <w:r w:rsidRPr="00DD519D">
        <w:t>319.</w:t>
      </w:r>
      <w:r w:rsidRPr="00DD519D">
        <w:tab/>
        <w:t xml:space="preserve">Вместе с этим имеются системные проблемы в области правосудия в отношении детей. В частности, отсутствует единая система отправления уголовного правосудия в отношении несовершеннолетних </w:t>
      </w:r>
      <w:r>
        <w:t>⸻</w:t>
      </w:r>
      <w:r w:rsidRPr="00DD519D">
        <w:t xml:space="preserve"> система ювенальной юстиции, требующая специальных законов, процедур, институтов, услуг, специалистов, которые работают </w:t>
      </w:r>
      <w:r w:rsidRPr="00DD519D">
        <w:lastRenderedPageBreak/>
        <w:t>с детьми, находящимися в конфликте с законом. В соответствии с рекомендациями Комитета разработан проект закона «О ювенальной юстиции», который находится на этапах доработки и согласования.</w:t>
      </w:r>
    </w:p>
    <w:p w14:paraId="56F606F6" w14:textId="77777777" w:rsidR="00E51450" w:rsidRPr="00DD519D" w:rsidRDefault="00E51450" w:rsidP="00E51450">
      <w:pPr>
        <w:pStyle w:val="SingleTxtG"/>
      </w:pPr>
      <w:r w:rsidRPr="00DD519D">
        <w:t>320.</w:t>
      </w:r>
      <w:r w:rsidRPr="00DD519D">
        <w:tab/>
        <w:t>Подготовлены предложения о внесении изменений в УК и УПК для внедрения международных стандартов защиты прав детей в системе правосудия. Созданы три комнаты допроса для несовершеннолетних потерпевших и свидетелей преступлений на стадии предварительного следствия, начале проведения кейс-менеджмента по оценке ситуации девочек и составлении индивидуальных планов по работе с ними в специализированных учебно-воспитательных учреждениях.</w:t>
      </w:r>
    </w:p>
    <w:p w14:paraId="37760188" w14:textId="77777777" w:rsidR="00E51450" w:rsidRPr="00DD519D" w:rsidRDefault="00E51450" w:rsidP="00E51450">
      <w:pPr>
        <w:pStyle w:val="SingleTxtG"/>
      </w:pPr>
      <w:r w:rsidRPr="00DD519D">
        <w:t>321.</w:t>
      </w:r>
      <w:r w:rsidRPr="00DD519D">
        <w:tab/>
        <w:t>В Узбекистане наблюдается тенденция по сокращению количества несовершеннолетних, совершивших преступления (в 2014 году — 2528 детей, в</w:t>
      </w:r>
      <w:r>
        <w:t> </w:t>
      </w:r>
      <w:r w:rsidRPr="00DD519D">
        <w:t>2016</w:t>
      </w:r>
      <w:r>
        <w:t> </w:t>
      </w:r>
      <w:r w:rsidRPr="00DD519D">
        <w:t>году — 2059 детей). Несовершеннолетние составляют примерно 2</w:t>
      </w:r>
      <w:r>
        <w:t> </w:t>
      </w:r>
      <w:r w:rsidRPr="00DD519D">
        <w:t>% от общего числа лиц, совершивших преступления. В первой четверти 2018 года 12,7</w:t>
      </w:r>
      <w:r>
        <w:t> </w:t>
      </w:r>
      <w:r w:rsidRPr="00DD519D">
        <w:t>% осужденных несовершеннолетних получили уголовное наказание в виде лишения свободы, в 2017 году их число составило 15,4</w:t>
      </w:r>
      <w:r>
        <w:t> </w:t>
      </w:r>
      <w:r w:rsidRPr="00DD519D">
        <w:t>%, в 2016</w:t>
      </w:r>
      <w:r>
        <w:t xml:space="preserve"> году</w:t>
      </w:r>
      <w:r w:rsidRPr="00DD519D">
        <w:t xml:space="preserve"> — 18</w:t>
      </w:r>
      <w:r>
        <w:t> </w:t>
      </w:r>
      <w:r w:rsidRPr="00DD519D">
        <w:t>%. В их отношении активно применяются такие меры, как условное наказание, условно-досрочное освобождение, амнистия и помилование, перечислил эксперт.</w:t>
      </w:r>
    </w:p>
    <w:p w14:paraId="4525830A" w14:textId="77777777" w:rsidR="00E51450" w:rsidRPr="00DD519D" w:rsidRDefault="00E51450" w:rsidP="00E51450">
      <w:pPr>
        <w:pStyle w:val="H4G"/>
      </w:pPr>
      <w:r w:rsidRPr="00DD519D">
        <w:tab/>
      </w:r>
      <w:r w:rsidRPr="00DD519D">
        <w:tab/>
        <w:t>Дети, лишенные свободы (статья 37 b)–d))</w:t>
      </w:r>
    </w:p>
    <w:p w14:paraId="4B20FF28" w14:textId="77777777" w:rsidR="00E51450" w:rsidRPr="00DD519D" w:rsidRDefault="00E51450" w:rsidP="00E51450">
      <w:pPr>
        <w:pStyle w:val="SingleTxtG"/>
      </w:pPr>
      <w:r w:rsidRPr="00DD519D">
        <w:t>322.</w:t>
      </w:r>
      <w:r w:rsidRPr="00DD519D">
        <w:tab/>
        <w:t>По состоянию на январь 2018 г</w:t>
      </w:r>
      <w:r>
        <w:t>ода</w:t>
      </w:r>
      <w:r w:rsidRPr="00DD519D">
        <w:t xml:space="preserve"> в единственном исправительном учреждении</w:t>
      </w:r>
      <w:r>
        <w:t> ⸻ </w:t>
      </w:r>
      <w:r w:rsidRPr="00DD519D">
        <w:t>Зангиатинской воспитательной колонии содержится около 50</w:t>
      </w:r>
      <w:r>
        <w:t> </w:t>
      </w:r>
      <w:r w:rsidRPr="00DD519D">
        <w:t>несовершеннолетних осужденных.</w:t>
      </w:r>
    </w:p>
    <w:p w14:paraId="4BE98A48" w14:textId="77777777" w:rsidR="00E51450" w:rsidRPr="00DD519D" w:rsidRDefault="00E51450" w:rsidP="00E51450">
      <w:pPr>
        <w:pStyle w:val="SingleTxtG"/>
      </w:pPr>
      <w:r w:rsidRPr="00DD519D">
        <w:t>323.</w:t>
      </w:r>
      <w:r w:rsidRPr="00DD519D">
        <w:tab/>
        <w:t xml:space="preserve">Условия содержания несовершеннолетних осужденных соответствуют нормам УИК РУ и максимально приближены к международным стандартам. </w:t>
      </w:r>
    </w:p>
    <w:p w14:paraId="596AC372" w14:textId="77777777" w:rsidR="00E51450" w:rsidRPr="00DD519D" w:rsidRDefault="00E51450" w:rsidP="00E51450">
      <w:pPr>
        <w:pStyle w:val="SingleTxtG"/>
      </w:pPr>
      <w:r w:rsidRPr="00DD519D">
        <w:t>324.</w:t>
      </w:r>
      <w:r w:rsidRPr="00DD519D">
        <w:tab/>
        <w:t xml:space="preserve">На территории воспитательной колонии размещены: жилые корпуса, кухня-столовая, магазин (ларек), общеобразовательная школа, здания для профессиональной подготовки несовершеннолетних осужденных, клуб, библиотека; медицинский отдел со стационаром, баня с прачечной и дезкамерой, парикмахерская, помещения для хранения обменного фонда постельных принадлежностей, спецодежды, хранения личных вещей повседневного пользования, инструмента и инвентаря, мастерские по ремонту одежды и обуви, кубовая для кипячения воды, санузлы. </w:t>
      </w:r>
    </w:p>
    <w:p w14:paraId="6FD8DDB4" w14:textId="77777777" w:rsidR="00E51450" w:rsidRPr="00DD519D" w:rsidRDefault="00E51450" w:rsidP="00E51450">
      <w:pPr>
        <w:pStyle w:val="SingleTxtG"/>
      </w:pPr>
      <w:r w:rsidRPr="00DD519D">
        <w:t>325.</w:t>
      </w:r>
      <w:r w:rsidRPr="00DD519D">
        <w:tab/>
        <w:t>В дисциплинарном отделении воспитательной колонии камеры под «карцер» не оборудуются, так как согласно уголовно-исполнительно</w:t>
      </w:r>
      <w:r>
        <w:t>му</w:t>
      </w:r>
      <w:r w:rsidRPr="00DD519D">
        <w:t xml:space="preserve"> законодательств</w:t>
      </w:r>
      <w:r>
        <w:t>у</w:t>
      </w:r>
      <w:r w:rsidRPr="00DD519D">
        <w:t xml:space="preserve"> </w:t>
      </w:r>
      <w:r w:rsidRPr="00DD519D">
        <w:rPr>
          <w:bCs/>
        </w:rPr>
        <w:t xml:space="preserve">дисциплинарное </w:t>
      </w:r>
      <w:r w:rsidRPr="00DD519D">
        <w:t>наказание в виде водворения в карцер в отношении несовершеннолетних осужденных не применяется.</w:t>
      </w:r>
    </w:p>
    <w:p w14:paraId="6DBE34CE" w14:textId="77777777" w:rsidR="00E51450" w:rsidRPr="00DD519D" w:rsidRDefault="00E51450" w:rsidP="00E51450">
      <w:pPr>
        <w:pStyle w:val="SingleTxtG"/>
      </w:pPr>
      <w:r w:rsidRPr="00DD519D">
        <w:t>326.</w:t>
      </w:r>
      <w:r w:rsidRPr="00DD519D">
        <w:tab/>
        <w:t>Лица, отбывающие наказание в воспитательных колониях, размещаются в общежитиях и обеспечиваются жилой площадью по нормам, установленным УИК (не</w:t>
      </w:r>
      <w:r>
        <w:t> </w:t>
      </w:r>
      <w:r w:rsidRPr="00DD519D">
        <w:t xml:space="preserve">менее трех квадратных метров </w:t>
      </w:r>
      <w:r>
        <w:t>⸻</w:t>
      </w:r>
      <w:r w:rsidRPr="00DD519D">
        <w:t xml:space="preserve"> в общих жилых помещениях). Каждому осужденному предоставляется индивидуальное спальное место.</w:t>
      </w:r>
    </w:p>
    <w:p w14:paraId="34FCAAC3" w14:textId="77777777" w:rsidR="00E51450" w:rsidRPr="00DD519D" w:rsidRDefault="00E51450" w:rsidP="00E51450">
      <w:pPr>
        <w:pStyle w:val="SingleTxtG"/>
      </w:pPr>
      <w:r w:rsidRPr="00DD519D">
        <w:t>327.</w:t>
      </w:r>
      <w:r w:rsidRPr="00DD519D">
        <w:tab/>
        <w:t>Осужденные воспитанники обеспечиваются качественным трехразовым горячим питанием по нормам установленным Правительством, а также одеждой, нательным бельем и обувью установленного образца и постельными принадлежностями. Ремонт одежды и обуви осужденных производится в мастерской учреждения бесплатно.</w:t>
      </w:r>
    </w:p>
    <w:p w14:paraId="5C2FD248" w14:textId="77777777" w:rsidR="00E51450" w:rsidRPr="00DD519D" w:rsidRDefault="00E51450" w:rsidP="00E51450">
      <w:pPr>
        <w:pStyle w:val="SingleTxtG"/>
      </w:pPr>
      <w:r w:rsidRPr="00DD519D">
        <w:t>328.</w:t>
      </w:r>
      <w:r w:rsidRPr="00DD519D">
        <w:tab/>
        <w:t>Для продажи осужденным продуктов питания и предметов первой необходимости в колонии организован магазин (ларек), который работает ежедневно.</w:t>
      </w:r>
    </w:p>
    <w:p w14:paraId="31A2ED06" w14:textId="77777777" w:rsidR="00E51450" w:rsidRPr="00DD519D" w:rsidRDefault="00E51450" w:rsidP="00E51450">
      <w:pPr>
        <w:pStyle w:val="SingleTxtG"/>
      </w:pPr>
      <w:r w:rsidRPr="00DD519D">
        <w:t>329.</w:t>
      </w:r>
      <w:r w:rsidRPr="00DD519D">
        <w:tab/>
        <w:t xml:space="preserve">Осужденным созданы условия для отдыха, доступа в библиотеки, спортивным кружкам, самодеятельности. </w:t>
      </w:r>
    </w:p>
    <w:p w14:paraId="526BC2FD" w14:textId="77777777" w:rsidR="00E51450" w:rsidRPr="00DD519D" w:rsidRDefault="00E51450" w:rsidP="00E51450">
      <w:pPr>
        <w:pStyle w:val="SingleTxtG"/>
      </w:pPr>
      <w:r w:rsidRPr="00DD519D">
        <w:t>330.</w:t>
      </w:r>
      <w:r w:rsidRPr="00DD519D">
        <w:tab/>
        <w:t>Медицинское обслуживание и контроль за состоянием здоровья осужденных в учреждениях по исполнению наказания осуществляется в порядке, определенном законодательством.</w:t>
      </w:r>
    </w:p>
    <w:p w14:paraId="0B244C83" w14:textId="77777777" w:rsidR="00E51450" w:rsidRPr="00DD519D" w:rsidRDefault="00E51450" w:rsidP="00E51450">
      <w:pPr>
        <w:pStyle w:val="SingleTxtG"/>
      </w:pPr>
      <w:r w:rsidRPr="00DD519D">
        <w:lastRenderedPageBreak/>
        <w:t>331.</w:t>
      </w:r>
      <w:r w:rsidRPr="00DD519D">
        <w:tab/>
        <w:t>По прибытию в учреждения по исполнению наказания, осужденные проходят</w:t>
      </w:r>
      <w:r w:rsidRPr="00DD519D">
        <w:br/>
        <w:t>медицинское обследование, результаты которого регистрируются в медицинской</w:t>
      </w:r>
      <w:r w:rsidRPr="00DD519D">
        <w:br/>
        <w:t>амбулаторной карте осужденного.</w:t>
      </w:r>
    </w:p>
    <w:p w14:paraId="0A9806F3" w14:textId="77777777" w:rsidR="00E51450" w:rsidRPr="00DD519D" w:rsidRDefault="00E51450" w:rsidP="00E51450">
      <w:pPr>
        <w:pStyle w:val="H4G"/>
      </w:pPr>
      <w:r w:rsidRPr="00DD519D">
        <w:tab/>
      </w:r>
      <w:r w:rsidRPr="00DD519D">
        <w:tab/>
        <w:t>Наказание детей, в частности запрещение смертной казни и пожизненного заключения (статья 37, пункт</w:t>
      </w:r>
      <w:r>
        <w:t xml:space="preserve"> </w:t>
      </w:r>
      <w:r w:rsidRPr="00DD519D">
        <w:t>а))</w:t>
      </w:r>
    </w:p>
    <w:p w14:paraId="054F4517" w14:textId="77777777" w:rsidR="00E51450" w:rsidRPr="00DD519D" w:rsidRDefault="00E51450" w:rsidP="00E51450">
      <w:pPr>
        <w:pStyle w:val="SingleTxtG"/>
      </w:pPr>
      <w:r w:rsidRPr="00DD519D">
        <w:t>332.</w:t>
      </w:r>
      <w:r w:rsidRPr="00DD519D">
        <w:tab/>
        <w:t>Ответственности подлежат физические, вменяемые лица, которым до совершения преступления исполнилось 16 лет. Лица, которым до совершения преступления исполнилось 13 лет, подлежат ответственности лишь за умышленное убийство при отягчающих обстоятельствах (ч.</w:t>
      </w:r>
      <w:r>
        <w:t> </w:t>
      </w:r>
      <w:r w:rsidRPr="00DD519D">
        <w:t>2 ст.</w:t>
      </w:r>
      <w:r>
        <w:t> </w:t>
      </w:r>
      <w:r w:rsidRPr="00DD519D">
        <w:t>97). УК регламентирует преступления, за совершение которых к ответственности могут быть привлечены лица, которым до совершения преступления исполнилось 14 лет.</w:t>
      </w:r>
    </w:p>
    <w:p w14:paraId="4D1A284B" w14:textId="77777777" w:rsidR="00E51450" w:rsidRPr="00DD519D" w:rsidRDefault="00E51450" w:rsidP="00E51450">
      <w:pPr>
        <w:pStyle w:val="SingleTxtG"/>
      </w:pPr>
      <w:r w:rsidRPr="00DD519D">
        <w:t>333.</w:t>
      </w:r>
      <w:r w:rsidRPr="00DD519D">
        <w:tab/>
        <w:t>За исключением статей, предусматривающих ответственность за совершение особо опасных государственных и других тяжких преступлений, около половины всех остальных санкций, которые содержат лишение свободы, являются альтернативными, не связанными с лишением свободы.</w:t>
      </w:r>
    </w:p>
    <w:p w14:paraId="7F88B423" w14:textId="77777777" w:rsidR="00E51450" w:rsidRPr="00DD519D" w:rsidRDefault="00E51450" w:rsidP="00E51450">
      <w:pPr>
        <w:pStyle w:val="SingleTxtG"/>
        <w:rPr>
          <w:b/>
        </w:rPr>
      </w:pPr>
      <w:r w:rsidRPr="00DD519D">
        <w:t>334.</w:t>
      </w:r>
      <w:r w:rsidRPr="00DD519D">
        <w:tab/>
        <w:t>Статистические данные по количеству судебных приговоров, вынесенных в отношении лиц, не достигших 18 лет и назначенные им виды наказания (2014</w:t>
      </w:r>
      <w:r>
        <w:t>−</w:t>
      </w:r>
      <w:r w:rsidRPr="00DD519D">
        <w:t>2017</w:t>
      </w:r>
      <w:r>
        <w:t> годы</w:t>
      </w:r>
      <w:r w:rsidRPr="00DD519D">
        <w:t>):</w:t>
      </w:r>
    </w:p>
    <w:tbl>
      <w:tblPr>
        <w:tblW w:w="7370" w:type="dxa"/>
        <w:tblInd w:w="1134" w:type="dxa"/>
        <w:tblLayout w:type="fixed"/>
        <w:tblCellMar>
          <w:left w:w="0" w:type="dxa"/>
          <w:right w:w="0" w:type="dxa"/>
        </w:tblCellMar>
        <w:tblLook w:val="00A0" w:firstRow="1" w:lastRow="0" w:firstColumn="1" w:lastColumn="0" w:noHBand="0" w:noVBand="0"/>
      </w:tblPr>
      <w:tblGrid>
        <w:gridCol w:w="876"/>
        <w:gridCol w:w="965"/>
        <w:gridCol w:w="877"/>
        <w:gridCol w:w="966"/>
        <w:gridCol w:w="877"/>
        <w:gridCol w:w="966"/>
        <w:gridCol w:w="877"/>
        <w:gridCol w:w="966"/>
      </w:tblGrid>
      <w:tr w:rsidR="00E51450" w:rsidRPr="008A2568" w14:paraId="762B33AB" w14:textId="77777777" w:rsidTr="00122646">
        <w:tc>
          <w:tcPr>
            <w:tcW w:w="1841" w:type="dxa"/>
            <w:gridSpan w:val="2"/>
            <w:tcBorders>
              <w:top w:val="single" w:sz="4" w:space="0" w:color="auto"/>
              <w:bottom w:val="single" w:sz="12" w:space="0" w:color="auto"/>
            </w:tcBorders>
            <w:shd w:val="clear" w:color="auto" w:fill="auto"/>
            <w:vAlign w:val="bottom"/>
          </w:tcPr>
          <w:p w14:paraId="3A739C53" w14:textId="77777777" w:rsidR="00E51450" w:rsidRPr="008A2568" w:rsidRDefault="00E51450" w:rsidP="00974931">
            <w:pPr>
              <w:spacing w:before="80" w:after="80" w:line="200" w:lineRule="exact"/>
              <w:jc w:val="center"/>
              <w:rPr>
                <w:i/>
                <w:sz w:val="16"/>
              </w:rPr>
            </w:pPr>
            <w:r w:rsidRPr="008A2568">
              <w:rPr>
                <w:i/>
                <w:sz w:val="16"/>
              </w:rPr>
              <w:t>2014</w:t>
            </w:r>
          </w:p>
        </w:tc>
        <w:tc>
          <w:tcPr>
            <w:tcW w:w="1843" w:type="dxa"/>
            <w:gridSpan w:val="2"/>
            <w:tcBorders>
              <w:top w:val="single" w:sz="4" w:space="0" w:color="auto"/>
              <w:bottom w:val="single" w:sz="12" w:space="0" w:color="auto"/>
            </w:tcBorders>
            <w:shd w:val="clear" w:color="auto" w:fill="auto"/>
            <w:vAlign w:val="bottom"/>
          </w:tcPr>
          <w:p w14:paraId="0040EE81" w14:textId="77777777" w:rsidR="00E51450" w:rsidRPr="008A2568" w:rsidRDefault="00E51450" w:rsidP="00974931">
            <w:pPr>
              <w:spacing w:before="80" w:after="80" w:line="200" w:lineRule="exact"/>
              <w:jc w:val="center"/>
              <w:rPr>
                <w:i/>
                <w:sz w:val="16"/>
              </w:rPr>
            </w:pPr>
            <w:r w:rsidRPr="008A2568">
              <w:rPr>
                <w:i/>
                <w:sz w:val="16"/>
              </w:rPr>
              <w:t>2015</w:t>
            </w:r>
          </w:p>
        </w:tc>
        <w:tc>
          <w:tcPr>
            <w:tcW w:w="1843" w:type="dxa"/>
            <w:gridSpan w:val="2"/>
            <w:tcBorders>
              <w:top w:val="single" w:sz="4" w:space="0" w:color="auto"/>
              <w:bottom w:val="single" w:sz="12" w:space="0" w:color="auto"/>
            </w:tcBorders>
            <w:shd w:val="clear" w:color="auto" w:fill="auto"/>
            <w:vAlign w:val="bottom"/>
          </w:tcPr>
          <w:p w14:paraId="560A6FE0" w14:textId="77777777" w:rsidR="00E51450" w:rsidRPr="008A2568" w:rsidRDefault="00E51450" w:rsidP="00974931">
            <w:pPr>
              <w:spacing w:before="80" w:after="80" w:line="200" w:lineRule="exact"/>
              <w:jc w:val="center"/>
              <w:rPr>
                <w:i/>
                <w:sz w:val="16"/>
              </w:rPr>
            </w:pPr>
            <w:r w:rsidRPr="008A2568">
              <w:rPr>
                <w:i/>
                <w:sz w:val="16"/>
              </w:rPr>
              <w:t>2016</w:t>
            </w:r>
          </w:p>
        </w:tc>
        <w:tc>
          <w:tcPr>
            <w:tcW w:w="1843" w:type="dxa"/>
            <w:gridSpan w:val="2"/>
            <w:tcBorders>
              <w:top w:val="single" w:sz="4" w:space="0" w:color="auto"/>
              <w:bottom w:val="single" w:sz="12" w:space="0" w:color="auto"/>
            </w:tcBorders>
            <w:shd w:val="clear" w:color="auto" w:fill="auto"/>
            <w:vAlign w:val="bottom"/>
          </w:tcPr>
          <w:p w14:paraId="6972DA3D" w14:textId="77777777" w:rsidR="00E51450" w:rsidRPr="008A2568" w:rsidRDefault="00E51450" w:rsidP="00974931">
            <w:pPr>
              <w:spacing w:before="80" w:after="80" w:line="200" w:lineRule="exact"/>
              <w:jc w:val="center"/>
              <w:rPr>
                <w:i/>
                <w:sz w:val="16"/>
              </w:rPr>
            </w:pPr>
            <w:r w:rsidRPr="008A2568">
              <w:rPr>
                <w:i/>
                <w:sz w:val="16"/>
              </w:rPr>
              <w:t>За 9 мес. 2017</w:t>
            </w:r>
          </w:p>
        </w:tc>
      </w:tr>
      <w:tr w:rsidR="00E51450" w:rsidRPr="00FD2BCD" w14:paraId="015197F6" w14:textId="77777777" w:rsidTr="00122646">
        <w:tc>
          <w:tcPr>
            <w:tcW w:w="876" w:type="dxa"/>
            <w:tcBorders>
              <w:bottom w:val="single" w:sz="12" w:space="0" w:color="auto"/>
            </w:tcBorders>
            <w:shd w:val="clear" w:color="auto" w:fill="auto"/>
            <w:vAlign w:val="bottom"/>
          </w:tcPr>
          <w:p w14:paraId="726A1B55" w14:textId="77777777" w:rsidR="00E51450" w:rsidRPr="008A2568" w:rsidRDefault="00E51450" w:rsidP="00974931">
            <w:pPr>
              <w:spacing w:before="80" w:after="80" w:line="200" w:lineRule="exact"/>
              <w:jc w:val="right"/>
              <w:rPr>
                <w:i/>
                <w:sz w:val="16"/>
              </w:rPr>
            </w:pPr>
            <w:r w:rsidRPr="008A2568">
              <w:rPr>
                <w:i/>
                <w:sz w:val="16"/>
              </w:rPr>
              <w:t>Количество уголовных дел</w:t>
            </w:r>
          </w:p>
        </w:tc>
        <w:tc>
          <w:tcPr>
            <w:tcW w:w="965" w:type="dxa"/>
            <w:tcBorders>
              <w:bottom w:val="single" w:sz="12" w:space="0" w:color="auto"/>
            </w:tcBorders>
            <w:shd w:val="clear" w:color="auto" w:fill="auto"/>
          </w:tcPr>
          <w:p w14:paraId="6BA78197" w14:textId="77777777" w:rsidR="00E51450" w:rsidRPr="008A2568" w:rsidRDefault="00E51450" w:rsidP="00974931">
            <w:pPr>
              <w:spacing w:before="80" w:after="80" w:line="200" w:lineRule="exact"/>
              <w:jc w:val="right"/>
              <w:rPr>
                <w:i/>
                <w:sz w:val="16"/>
              </w:rPr>
            </w:pPr>
            <w:r w:rsidRPr="008A2568">
              <w:rPr>
                <w:i/>
                <w:sz w:val="16"/>
              </w:rPr>
              <w:t>Количество лиц, привлечен</w:t>
            </w:r>
            <w:r>
              <w:rPr>
                <w:i/>
                <w:sz w:val="16"/>
              </w:rPr>
              <w:t>-</w:t>
            </w:r>
            <w:r w:rsidRPr="008A2568">
              <w:rPr>
                <w:i/>
                <w:sz w:val="16"/>
              </w:rPr>
              <w:t>ных к ответствен</w:t>
            </w:r>
            <w:r>
              <w:rPr>
                <w:i/>
                <w:sz w:val="16"/>
              </w:rPr>
              <w:t>-</w:t>
            </w:r>
            <w:r w:rsidRPr="008A2568">
              <w:rPr>
                <w:i/>
                <w:sz w:val="16"/>
              </w:rPr>
              <w:t>ности</w:t>
            </w:r>
          </w:p>
        </w:tc>
        <w:tc>
          <w:tcPr>
            <w:tcW w:w="877" w:type="dxa"/>
            <w:tcBorders>
              <w:bottom w:val="single" w:sz="12" w:space="0" w:color="auto"/>
            </w:tcBorders>
            <w:shd w:val="clear" w:color="auto" w:fill="auto"/>
            <w:vAlign w:val="bottom"/>
          </w:tcPr>
          <w:p w14:paraId="1423657C" w14:textId="77777777" w:rsidR="00E51450" w:rsidRPr="008A2568" w:rsidRDefault="00E51450" w:rsidP="00974931">
            <w:pPr>
              <w:spacing w:before="80" w:after="80" w:line="200" w:lineRule="exact"/>
              <w:jc w:val="right"/>
              <w:rPr>
                <w:i/>
                <w:sz w:val="16"/>
              </w:rPr>
            </w:pPr>
            <w:r w:rsidRPr="008A2568">
              <w:rPr>
                <w:i/>
                <w:sz w:val="16"/>
              </w:rPr>
              <w:t>Количество уголовных дел</w:t>
            </w:r>
          </w:p>
        </w:tc>
        <w:tc>
          <w:tcPr>
            <w:tcW w:w="966" w:type="dxa"/>
            <w:tcBorders>
              <w:bottom w:val="single" w:sz="12" w:space="0" w:color="auto"/>
            </w:tcBorders>
            <w:shd w:val="clear" w:color="auto" w:fill="auto"/>
            <w:vAlign w:val="bottom"/>
          </w:tcPr>
          <w:p w14:paraId="2CF9019E" w14:textId="77777777" w:rsidR="00E51450" w:rsidRPr="008A2568" w:rsidRDefault="00E51450" w:rsidP="00974931">
            <w:pPr>
              <w:spacing w:before="80" w:after="80" w:line="200" w:lineRule="exact"/>
              <w:jc w:val="right"/>
              <w:rPr>
                <w:i/>
                <w:sz w:val="16"/>
              </w:rPr>
            </w:pPr>
            <w:r w:rsidRPr="008A2568">
              <w:rPr>
                <w:i/>
                <w:sz w:val="16"/>
              </w:rPr>
              <w:t>Количество лиц, привлечен</w:t>
            </w:r>
            <w:r>
              <w:rPr>
                <w:i/>
                <w:sz w:val="16"/>
              </w:rPr>
              <w:t>-</w:t>
            </w:r>
            <w:r w:rsidRPr="008A2568">
              <w:rPr>
                <w:i/>
                <w:sz w:val="16"/>
              </w:rPr>
              <w:t>ных к ответствен</w:t>
            </w:r>
            <w:r>
              <w:rPr>
                <w:i/>
                <w:sz w:val="16"/>
              </w:rPr>
              <w:t>-</w:t>
            </w:r>
            <w:r w:rsidRPr="008A2568">
              <w:rPr>
                <w:i/>
                <w:sz w:val="16"/>
              </w:rPr>
              <w:t>ности</w:t>
            </w:r>
          </w:p>
        </w:tc>
        <w:tc>
          <w:tcPr>
            <w:tcW w:w="877" w:type="dxa"/>
            <w:tcBorders>
              <w:bottom w:val="single" w:sz="12" w:space="0" w:color="auto"/>
            </w:tcBorders>
            <w:shd w:val="clear" w:color="auto" w:fill="auto"/>
            <w:vAlign w:val="bottom"/>
          </w:tcPr>
          <w:p w14:paraId="67BFCD62" w14:textId="77777777" w:rsidR="00E51450" w:rsidRPr="008A2568" w:rsidRDefault="00E51450" w:rsidP="00974931">
            <w:pPr>
              <w:spacing w:before="80" w:after="80" w:line="200" w:lineRule="exact"/>
              <w:jc w:val="right"/>
              <w:rPr>
                <w:i/>
                <w:sz w:val="16"/>
              </w:rPr>
            </w:pPr>
            <w:r w:rsidRPr="008A2568">
              <w:rPr>
                <w:i/>
                <w:sz w:val="16"/>
              </w:rPr>
              <w:t>Количество уголовных дел</w:t>
            </w:r>
          </w:p>
        </w:tc>
        <w:tc>
          <w:tcPr>
            <w:tcW w:w="966" w:type="dxa"/>
            <w:tcBorders>
              <w:bottom w:val="single" w:sz="12" w:space="0" w:color="auto"/>
            </w:tcBorders>
            <w:shd w:val="clear" w:color="auto" w:fill="auto"/>
            <w:vAlign w:val="bottom"/>
          </w:tcPr>
          <w:p w14:paraId="44371147" w14:textId="77777777" w:rsidR="00E51450" w:rsidRPr="008A2568" w:rsidRDefault="00E51450" w:rsidP="00974931">
            <w:pPr>
              <w:spacing w:before="80" w:after="80" w:line="200" w:lineRule="exact"/>
              <w:jc w:val="right"/>
              <w:rPr>
                <w:i/>
                <w:sz w:val="16"/>
              </w:rPr>
            </w:pPr>
            <w:r w:rsidRPr="008A2568">
              <w:rPr>
                <w:i/>
                <w:sz w:val="16"/>
              </w:rPr>
              <w:t>Количество лиц, привлечен</w:t>
            </w:r>
            <w:r>
              <w:rPr>
                <w:i/>
                <w:sz w:val="16"/>
              </w:rPr>
              <w:t>-</w:t>
            </w:r>
            <w:r w:rsidRPr="008A2568">
              <w:rPr>
                <w:i/>
                <w:sz w:val="16"/>
              </w:rPr>
              <w:t>ных к ответствен</w:t>
            </w:r>
            <w:r>
              <w:rPr>
                <w:i/>
                <w:sz w:val="16"/>
              </w:rPr>
              <w:t>-</w:t>
            </w:r>
            <w:r w:rsidRPr="008A2568">
              <w:rPr>
                <w:i/>
                <w:sz w:val="16"/>
              </w:rPr>
              <w:t>ности</w:t>
            </w:r>
          </w:p>
        </w:tc>
        <w:tc>
          <w:tcPr>
            <w:tcW w:w="877" w:type="dxa"/>
            <w:tcBorders>
              <w:bottom w:val="single" w:sz="12" w:space="0" w:color="auto"/>
            </w:tcBorders>
            <w:shd w:val="clear" w:color="auto" w:fill="auto"/>
            <w:vAlign w:val="bottom"/>
          </w:tcPr>
          <w:p w14:paraId="0F9EA11F" w14:textId="77777777" w:rsidR="00E51450" w:rsidRPr="008A2568" w:rsidRDefault="00E51450" w:rsidP="00974931">
            <w:pPr>
              <w:spacing w:before="80" w:after="80" w:line="200" w:lineRule="exact"/>
              <w:jc w:val="right"/>
              <w:rPr>
                <w:i/>
                <w:sz w:val="16"/>
              </w:rPr>
            </w:pPr>
            <w:r w:rsidRPr="008A2568">
              <w:rPr>
                <w:i/>
                <w:sz w:val="16"/>
              </w:rPr>
              <w:t>Количество уголовных дел</w:t>
            </w:r>
          </w:p>
        </w:tc>
        <w:tc>
          <w:tcPr>
            <w:tcW w:w="966" w:type="dxa"/>
            <w:tcBorders>
              <w:bottom w:val="single" w:sz="12" w:space="0" w:color="auto"/>
            </w:tcBorders>
            <w:shd w:val="clear" w:color="auto" w:fill="auto"/>
            <w:vAlign w:val="bottom"/>
          </w:tcPr>
          <w:p w14:paraId="5397CAF2" w14:textId="77777777" w:rsidR="00E51450" w:rsidRPr="008A2568" w:rsidRDefault="00E51450" w:rsidP="00974931">
            <w:pPr>
              <w:spacing w:before="80" w:after="80" w:line="200" w:lineRule="exact"/>
              <w:jc w:val="right"/>
              <w:rPr>
                <w:i/>
                <w:sz w:val="16"/>
              </w:rPr>
            </w:pPr>
            <w:r w:rsidRPr="008A2568">
              <w:rPr>
                <w:i/>
                <w:sz w:val="16"/>
              </w:rPr>
              <w:t>Количество лиц, привлечен-ных к ответствен-ности</w:t>
            </w:r>
          </w:p>
        </w:tc>
      </w:tr>
      <w:tr w:rsidR="00E51450" w:rsidRPr="008A2568" w14:paraId="2D498482" w14:textId="77777777" w:rsidTr="00122646">
        <w:tc>
          <w:tcPr>
            <w:tcW w:w="876" w:type="dxa"/>
            <w:tcBorders>
              <w:top w:val="single" w:sz="12" w:space="0" w:color="auto"/>
              <w:bottom w:val="single" w:sz="12" w:space="0" w:color="auto"/>
            </w:tcBorders>
            <w:shd w:val="clear" w:color="auto" w:fill="auto"/>
          </w:tcPr>
          <w:p w14:paraId="323F5704" w14:textId="77777777" w:rsidR="00E51450" w:rsidRPr="008A2568" w:rsidRDefault="00E51450" w:rsidP="00974931">
            <w:pPr>
              <w:spacing w:before="40" w:after="40" w:line="220" w:lineRule="exact"/>
              <w:jc w:val="right"/>
              <w:rPr>
                <w:sz w:val="18"/>
              </w:rPr>
            </w:pPr>
            <w:r w:rsidRPr="008A2568">
              <w:rPr>
                <w:sz w:val="18"/>
              </w:rPr>
              <w:t>705</w:t>
            </w:r>
          </w:p>
        </w:tc>
        <w:tc>
          <w:tcPr>
            <w:tcW w:w="965" w:type="dxa"/>
            <w:tcBorders>
              <w:top w:val="single" w:sz="12" w:space="0" w:color="auto"/>
              <w:bottom w:val="single" w:sz="12" w:space="0" w:color="auto"/>
            </w:tcBorders>
            <w:shd w:val="clear" w:color="auto" w:fill="auto"/>
          </w:tcPr>
          <w:p w14:paraId="42F9F318" w14:textId="77777777" w:rsidR="00E51450" w:rsidRPr="008A2568" w:rsidRDefault="00E51450" w:rsidP="00974931">
            <w:pPr>
              <w:spacing w:before="40" w:after="40" w:line="220" w:lineRule="exact"/>
              <w:jc w:val="right"/>
              <w:rPr>
                <w:sz w:val="18"/>
              </w:rPr>
            </w:pPr>
            <w:r w:rsidRPr="008A2568">
              <w:rPr>
                <w:sz w:val="18"/>
              </w:rPr>
              <w:t>1</w:t>
            </w:r>
            <w:r>
              <w:rPr>
                <w:sz w:val="18"/>
                <w:lang w:val="fr-CH"/>
              </w:rPr>
              <w:t> </w:t>
            </w:r>
            <w:r w:rsidRPr="008A2568">
              <w:rPr>
                <w:sz w:val="18"/>
              </w:rPr>
              <w:t>183</w:t>
            </w:r>
          </w:p>
        </w:tc>
        <w:tc>
          <w:tcPr>
            <w:tcW w:w="877" w:type="dxa"/>
            <w:tcBorders>
              <w:top w:val="single" w:sz="12" w:space="0" w:color="auto"/>
              <w:bottom w:val="single" w:sz="12" w:space="0" w:color="auto"/>
            </w:tcBorders>
            <w:shd w:val="clear" w:color="auto" w:fill="auto"/>
            <w:vAlign w:val="bottom"/>
          </w:tcPr>
          <w:p w14:paraId="09EFBF5E" w14:textId="77777777" w:rsidR="00E51450" w:rsidRPr="008A2568" w:rsidRDefault="00E51450" w:rsidP="00974931">
            <w:pPr>
              <w:spacing w:before="40" w:after="40" w:line="220" w:lineRule="exact"/>
              <w:jc w:val="right"/>
              <w:rPr>
                <w:sz w:val="18"/>
              </w:rPr>
            </w:pPr>
            <w:r w:rsidRPr="008A2568">
              <w:rPr>
                <w:sz w:val="18"/>
              </w:rPr>
              <w:t>800</w:t>
            </w:r>
          </w:p>
        </w:tc>
        <w:tc>
          <w:tcPr>
            <w:tcW w:w="966" w:type="dxa"/>
            <w:tcBorders>
              <w:top w:val="single" w:sz="12" w:space="0" w:color="auto"/>
              <w:bottom w:val="single" w:sz="12" w:space="0" w:color="auto"/>
            </w:tcBorders>
            <w:shd w:val="clear" w:color="auto" w:fill="auto"/>
            <w:vAlign w:val="bottom"/>
          </w:tcPr>
          <w:p w14:paraId="4D8D3AA3" w14:textId="77777777" w:rsidR="00E51450" w:rsidRPr="008A2568" w:rsidRDefault="00E51450" w:rsidP="00974931">
            <w:pPr>
              <w:spacing w:before="40" w:after="40" w:line="220" w:lineRule="exact"/>
              <w:jc w:val="right"/>
              <w:rPr>
                <w:sz w:val="18"/>
              </w:rPr>
            </w:pPr>
            <w:r w:rsidRPr="008A2568">
              <w:rPr>
                <w:sz w:val="18"/>
              </w:rPr>
              <w:t>1</w:t>
            </w:r>
            <w:r>
              <w:rPr>
                <w:sz w:val="18"/>
                <w:lang w:val="fr-CH"/>
              </w:rPr>
              <w:t> </w:t>
            </w:r>
            <w:r w:rsidRPr="008A2568">
              <w:rPr>
                <w:sz w:val="18"/>
              </w:rPr>
              <w:t>274</w:t>
            </w:r>
          </w:p>
        </w:tc>
        <w:tc>
          <w:tcPr>
            <w:tcW w:w="877" w:type="dxa"/>
            <w:tcBorders>
              <w:top w:val="single" w:sz="12" w:space="0" w:color="auto"/>
              <w:bottom w:val="single" w:sz="12" w:space="0" w:color="auto"/>
            </w:tcBorders>
            <w:shd w:val="clear" w:color="auto" w:fill="auto"/>
            <w:vAlign w:val="bottom"/>
          </w:tcPr>
          <w:p w14:paraId="3E0F4F9D" w14:textId="77777777" w:rsidR="00E51450" w:rsidRPr="008A2568" w:rsidRDefault="00E51450" w:rsidP="00974931">
            <w:pPr>
              <w:spacing w:before="40" w:after="40" w:line="220" w:lineRule="exact"/>
              <w:jc w:val="right"/>
              <w:rPr>
                <w:sz w:val="18"/>
              </w:rPr>
            </w:pPr>
            <w:r w:rsidRPr="008A2568">
              <w:rPr>
                <w:sz w:val="18"/>
              </w:rPr>
              <w:t>572</w:t>
            </w:r>
          </w:p>
        </w:tc>
        <w:tc>
          <w:tcPr>
            <w:tcW w:w="966" w:type="dxa"/>
            <w:tcBorders>
              <w:top w:val="single" w:sz="12" w:space="0" w:color="auto"/>
              <w:bottom w:val="single" w:sz="12" w:space="0" w:color="auto"/>
            </w:tcBorders>
            <w:shd w:val="clear" w:color="auto" w:fill="auto"/>
            <w:vAlign w:val="bottom"/>
          </w:tcPr>
          <w:p w14:paraId="6C6E100D" w14:textId="77777777" w:rsidR="00E51450" w:rsidRPr="008A2568" w:rsidRDefault="00E51450" w:rsidP="00974931">
            <w:pPr>
              <w:spacing w:before="40" w:after="40" w:line="220" w:lineRule="exact"/>
              <w:jc w:val="right"/>
              <w:rPr>
                <w:sz w:val="18"/>
              </w:rPr>
            </w:pPr>
            <w:r w:rsidRPr="008A2568">
              <w:rPr>
                <w:sz w:val="18"/>
              </w:rPr>
              <w:t>921</w:t>
            </w:r>
          </w:p>
        </w:tc>
        <w:tc>
          <w:tcPr>
            <w:tcW w:w="877" w:type="dxa"/>
            <w:tcBorders>
              <w:top w:val="single" w:sz="12" w:space="0" w:color="auto"/>
              <w:bottom w:val="single" w:sz="12" w:space="0" w:color="auto"/>
            </w:tcBorders>
            <w:shd w:val="clear" w:color="auto" w:fill="auto"/>
            <w:vAlign w:val="bottom"/>
          </w:tcPr>
          <w:p w14:paraId="556AB0A4" w14:textId="77777777" w:rsidR="00E51450" w:rsidRPr="008A2568" w:rsidRDefault="00E51450" w:rsidP="00974931">
            <w:pPr>
              <w:spacing w:before="40" w:after="40" w:line="220" w:lineRule="exact"/>
              <w:jc w:val="right"/>
              <w:rPr>
                <w:sz w:val="18"/>
              </w:rPr>
            </w:pPr>
            <w:r w:rsidRPr="008A2568">
              <w:rPr>
                <w:sz w:val="18"/>
              </w:rPr>
              <w:t>536</w:t>
            </w:r>
          </w:p>
        </w:tc>
        <w:tc>
          <w:tcPr>
            <w:tcW w:w="966" w:type="dxa"/>
            <w:tcBorders>
              <w:top w:val="single" w:sz="12" w:space="0" w:color="auto"/>
              <w:bottom w:val="single" w:sz="12" w:space="0" w:color="auto"/>
            </w:tcBorders>
            <w:shd w:val="clear" w:color="auto" w:fill="auto"/>
            <w:vAlign w:val="bottom"/>
          </w:tcPr>
          <w:p w14:paraId="79076F66" w14:textId="77777777" w:rsidR="00E51450" w:rsidRPr="008A2568" w:rsidRDefault="00E51450" w:rsidP="00974931">
            <w:pPr>
              <w:spacing w:before="40" w:after="40" w:line="220" w:lineRule="exact"/>
              <w:jc w:val="right"/>
              <w:rPr>
                <w:sz w:val="18"/>
              </w:rPr>
            </w:pPr>
            <w:r w:rsidRPr="008A2568">
              <w:rPr>
                <w:sz w:val="18"/>
              </w:rPr>
              <w:t>878</w:t>
            </w:r>
          </w:p>
        </w:tc>
      </w:tr>
    </w:tbl>
    <w:p w14:paraId="786D2ACB" w14:textId="77777777" w:rsidR="00E51450" w:rsidRPr="00DD519D" w:rsidRDefault="00E51450" w:rsidP="00E51450">
      <w:pPr>
        <w:pStyle w:val="H23G"/>
      </w:pPr>
      <w:r>
        <w:tab/>
      </w:r>
      <w:r>
        <w:tab/>
      </w:r>
      <w:r w:rsidRPr="00DD519D">
        <w:t>Статистические данные Верховного суда по видам наказания, назначенным судами в отношении лиц, не достигших 18 лет (2014</w:t>
      </w:r>
      <w:r>
        <w:t>−</w:t>
      </w:r>
      <w:r w:rsidRPr="00DD519D">
        <w:t xml:space="preserve">2017 </w:t>
      </w:r>
      <w:r>
        <w:t>годы</w:t>
      </w:r>
      <w:r w:rsidRPr="00DD519D">
        <w:t>)</w:t>
      </w:r>
    </w:p>
    <w:tbl>
      <w:tblPr>
        <w:tblW w:w="7370" w:type="dxa"/>
        <w:tblInd w:w="1134" w:type="dxa"/>
        <w:tblLayout w:type="fixed"/>
        <w:tblCellMar>
          <w:left w:w="0" w:type="dxa"/>
          <w:right w:w="0" w:type="dxa"/>
        </w:tblCellMar>
        <w:tblLook w:val="0000" w:firstRow="0" w:lastRow="0" w:firstColumn="0" w:lastColumn="0" w:noHBand="0" w:noVBand="0"/>
      </w:tblPr>
      <w:tblGrid>
        <w:gridCol w:w="1134"/>
        <w:gridCol w:w="616"/>
        <w:gridCol w:w="1232"/>
        <w:gridCol w:w="560"/>
        <w:gridCol w:w="798"/>
        <w:gridCol w:w="965"/>
        <w:gridCol w:w="980"/>
        <w:gridCol w:w="1085"/>
      </w:tblGrid>
      <w:tr w:rsidR="00E51450" w:rsidRPr="003864F7" w14:paraId="1798C3C2" w14:textId="77777777" w:rsidTr="00122646">
        <w:trPr>
          <w:tblHeader/>
        </w:trPr>
        <w:tc>
          <w:tcPr>
            <w:tcW w:w="1134" w:type="dxa"/>
            <w:tcBorders>
              <w:top w:val="single" w:sz="4" w:space="0" w:color="auto"/>
              <w:bottom w:val="single" w:sz="12" w:space="0" w:color="auto"/>
            </w:tcBorders>
            <w:shd w:val="clear" w:color="auto" w:fill="auto"/>
            <w:vAlign w:val="bottom"/>
          </w:tcPr>
          <w:p w14:paraId="0F0F9719" w14:textId="77777777" w:rsidR="00E51450" w:rsidRPr="003864F7" w:rsidRDefault="00E51450" w:rsidP="00974931">
            <w:pPr>
              <w:spacing w:before="80" w:after="80" w:line="200" w:lineRule="exact"/>
              <w:rPr>
                <w:i/>
                <w:sz w:val="16"/>
              </w:rPr>
            </w:pPr>
            <w:r w:rsidRPr="003864F7">
              <w:rPr>
                <w:i/>
                <w:sz w:val="16"/>
              </w:rPr>
              <w:t xml:space="preserve">Год </w:t>
            </w:r>
          </w:p>
        </w:tc>
        <w:tc>
          <w:tcPr>
            <w:tcW w:w="616" w:type="dxa"/>
            <w:tcBorders>
              <w:top w:val="single" w:sz="4" w:space="0" w:color="auto"/>
              <w:bottom w:val="single" w:sz="12" w:space="0" w:color="auto"/>
            </w:tcBorders>
            <w:shd w:val="clear" w:color="auto" w:fill="auto"/>
            <w:vAlign w:val="bottom"/>
          </w:tcPr>
          <w:p w14:paraId="64245C8B" w14:textId="77777777" w:rsidR="00E51450" w:rsidRPr="003864F7" w:rsidRDefault="00E51450" w:rsidP="00974931">
            <w:pPr>
              <w:spacing w:before="80" w:after="80" w:line="200" w:lineRule="exact"/>
              <w:jc w:val="right"/>
              <w:rPr>
                <w:i/>
                <w:sz w:val="16"/>
              </w:rPr>
            </w:pPr>
            <w:r w:rsidRPr="003864F7">
              <w:rPr>
                <w:i/>
                <w:sz w:val="16"/>
              </w:rPr>
              <w:t>Штраф</w:t>
            </w:r>
          </w:p>
        </w:tc>
        <w:tc>
          <w:tcPr>
            <w:tcW w:w="1232" w:type="dxa"/>
            <w:tcBorders>
              <w:top w:val="single" w:sz="4" w:space="0" w:color="auto"/>
              <w:bottom w:val="single" w:sz="12" w:space="0" w:color="auto"/>
            </w:tcBorders>
            <w:shd w:val="clear" w:color="auto" w:fill="auto"/>
            <w:vAlign w:val="bottom"/>
          </w:tcPr>
          <w:p w14:paraId="61FF1EC1" w14:textId="77777777" w:rsidR="00E51450" w:rsidRPr="003864F7" w:rsidRDefault="00E51450" w:rsidP="00974931">
            <w:pPr>
              <w:spacing w:before="80" w:after="80" w:line="200" w:lineRule="exact"/>
              <w:jc w:val="right"/>
              <w:rPr>
                <w:i/>
                <w:sz w:val="16"/>
              </w:rPr>
            </w:pPr>
            <w:r w:rsidRPr="003864F7">
              <w:rPr>
                <w:i/>
                <w:sz w:val="16"/>
              </w:rPr>
              <w:t>Исправительные работы</w:t>
            </w:r>
          </w:p>
        </w:tc>
        <w:tc>
          <w:tcPr>
            <w:tcW w:w="560" w:type="dxa"/>
            <w:tcBorders>
              <w:top w:val="single" w:sz="4" w:space="0" w:color="auto"/>
              <w:bottom w:val="single" w:sz="12" w:space="0" w:color="auto"/>
            </w:tcBorders>
            <w:shd w:val="clear" w:color="auto" w:fill="auto"/>
            <w:vAlign w:val="bottom"/>
          </w:tcPr>
          <w:p w14:paraId="134BBF49" w14:textId="77777777" w:rsidR="00E51450" w:rsidRPr="003864F7" w:rsidRDefault="00E51450" w:rsidP="00974931">
            <w:pPr>
              <w:spacing w:before="80" w:after="80" w:line="200" w:lineRule="exact"/>
              <w:jc w:val="right"/>
              <w:rPr>
                <w:i/>
                <w:sz w:val="16"/>
              </w:rPr>
            </w:pPr>
            <w:r w:rsidRPr="003864F7">
              <w:rPr>
                <w:i/>
                <w:sz w:val="16"/>
              </w:rPr>
              <w:t>Арест</w:t>
            </w:r>
          </w:p>
        </w:tc>
        <w:tc>
          <w:tcPr>
            <w:tcW w:w="798" w:type="dxa"/>
            <w:tcBorders>
              <w:top w:val="single" w:sz="4" w:space="0" w:color="auto"/>
              <w:bottom w:val="single" w:sz="12" w:space="0" w:color="auto"/>
            </w:tcBorders>
            <w:shd w:val="clear" w:color="auto" w:fill="auto"/>
            <w:vAlign w:val="bottom"/>
          </w:tcPr>
          <w:p w14:paraId="5BF61FF2" w14:textId="77777777" w:rsidR="00E51450" w:rsidRPr="003864F7" w:rsidRDefault="00E51450" w:rsidP="00974931">
            <w:pPr>
              <w:spacing w:before="80" w:after="80" w:line="200" w:lineRule="exact"/>
              <w:jc w:val="right"/>
              <w:rPr>
                <w:i/>
                <w:sz w:val="16"/>
              </w:rPr>
            </w:pPr>
            <w:r w:rsidRPr="003864F7">
              <w:rPr>
                <w:i/>
                <w:sz w:val="16"/>
              </w:rPr>
              <w:t xml:space="preserve">Лишение </w:t>
            </w:r>
            <w:r>
              <w:rPr>
                <w:i/>
                <w:sz w:val="16"/>
              </w:rPr>
              <w:br/>
            </w:r>
            <w:r w:rsidRPr="003864F7">
              <w:rPr>
                <w:i/>
                <w:sz w:val="16"/>
              </w:rPr>
              <w:t>свободы</w:t>
            </w:r>
          </w:p>
        </w:tc>
        <w:tc>
          <w:tcPr>
            <w:tcW w:w="965" w:type="dxa"/>
            <w:tcBorders>
              <w:top w:val="single" w:sz="4" w:space="0" w:color="auto"/>
              <w:bottom w:val="single" w:sz="12" w:space="0" w:color="auto"/>
            </w:tcBorders>
            <w:shd w:val="clear" w:color="auto" w:fill="auto"/>
            <w:vAlign w:val="bottom"/>
          </w:tcPr>
          <w:p w14:paraId="0C346B3F" w14:textId="77777777" w:rsidR="00E51450" w:rsidRPr="003864F7" w:rsidRDefault="00E51450" w:rsidP="00974931">
            <w:pPr>
              <w:spacing w:before="80" w:after="80" w:line="200" w:lineRule="exact"/>
              <w:jc w:val="right"/>
              <w:rPr>
                <w:i/>
                <w:sz w:val="16"/>
              </w:rPr>
            </w:pPr>
            <w:r w:rsidRPr="003864F7">
              <w:rPr>
                <w:i/>
                <w:sz w:val="16"/>
              </w:rPr>
              <w:t xml:space="preserve">Условно осужденные </w:t>
            </w:r>
          </w:p>
        </w:tc>
        <w:tc>
          <w:tcPr>
            <w:tcW w:w="980" w:type="dxa"/>
            <w:tcBorders>
              <w:top w:val="single" w:sz="4" w:space="0" w:color="auto"/>
              <w:bottom w:val="single" w:sz="12" w:space="0" w:color="auto"/>
            </w:tcBorders>
            <w:shd w:val="clear" w:color="auto" w:fill="auto"/>
            <w:vAlign w:val="bottom"/>
          </w:tcPr>
          <w:p w14:paraId="52030BAE" w14:textId="77777777" w:rsidR="00E51450" w:rsidRPr="003864F7" w:rsidRDefault="00E51450" w:rsidP="00974931">
            <w:pPr>
              <w:spacing w:before="80" w:after="80" w:line="200" w:lineRule="exact"/>
              <w:jc w:val="right"/>
              <w:rPr>
                <w:i/>
                <w:sz w:val="16"/>
              </w:rPr>
            </w:pPr>
            <w:r w:rsidRPr="003864F7">
              <w:rPr>
                <w:i/>
                <w:sz w:val="16"/>
              </w:rPr>
              <w:t>Ограничение свободы</w:t>
            </w:r>
          </w:p>
        </w:tc>
        <w:tc>
          <w:tcPr>
            <w:tcW w:w="1085" w:type="dxa"/>
            <w:tcBorders>
              <w:top w:val="single" w:sz="4" w:space="0" w:color="auto"/>
              <w:bottom w:val="single" w:sz="12" w:space="0" w:color="auto"/>
            </w:tcBorders>
            <w:shd w:val="clear" w:color="auto" w:fill="auto"/>
            <w:vAlign w:val="bottom"/>
          </w:tcPr>
          <w:p w14:paraId="59E3EA1A" w14:textId="77777777" w:rsidR="00E51450" w:rsidRPr="003864F7" w:rsidRDefault="00E51450" w:rsidP="00974931">
            <w:pPr>
              <w:spacing w:before="80" w:after="80" w:line="200" w:lineRule="exact"/>
              <w:jc w:val="right"/>
              <w:rPr>
                <w:i/>
                <w:sz w:val="16"/>
              </w:rPr>
            </w:pPr>
            <w:r w:rsidRPr="003864F7">
              <w:rPr>
                <w:i/>
                <w:sz w:val="16"/>
              </w:rPr>
              <w:t xml:space="preserve">Общественно обязательные работы </w:t>
            </w:r>
          </w:p>
        </w:tc>
      </w:tr>
      <w:tr w:rsidR="00E51450" w:rsidRPr="003864F7" w14:paraId="541C6BBB" w14:textId="77777777" w:rsidTr="00122646">
        <w:tc>
          <w:tcPr>
            <w:tcW w:w="1134" w:type="dxa"/>
            <w:shd w:val="clear" w:color="auto" w:fill="auto"/>
          </w:tcPr>
          <w:p w14:paraId="5A9ABAEC" w14:textId="77777777" w:rsidR="00E51450" w:rsidRPr="003864F7" w:rsidRDefault="00E51450" w:rsidP="00974931">
            <w:pPr>
              <w:spacing w:before="40" w:after="40" w:line="220" w:lineRule="exact"/>
              <w:rPr>
                <w:sz w:val="18"/>
              </w:rPr>
            </w:pPr>
            <w:r w:rsidRPr="003864F7">
              <w:rPr>
                <w:sz w:val="18"/>
              </w:rPr>
              <w:t>2014</w:t>
            </w:r>
          </w:p>
        </w:tc>
        <w:tc>
          <w:tcPr>
            <w:tcW w:w="616" w:type="dxa"/>
            <w:shd w:val="clear" w:color="auto" w:fill="auto"/>
            <w:vAlign w:val="bottom"/>
          </w:tcPr>
          <w:p w14:paraId="7D01DA94" w14:textId="77777777" w:rsidR="00E51450" w:rsidRPr="003864F7" w:rsidRDefault="00E51450" w:rsidP="00974931">
            <w:pPr>
              <w:spacing w:before="40" w:after="40" w:line="220" w:lineRule="exact"/>
              <w:jc w:val="right"/>
              <w:rPr>
                <w:sz w:val="18"/>
              </w:rPr>
            </w:pPr>
            <w:r w:rsidRPr="003864F7">
              <w:rPr>
                <w:sz w:val="18"/>
              </w:rPr>
              <w:t>578</w:t>
            </w:r>
          </w:p>
        </w:tc>
        <w:tc>
          <w:tcPr>
            <w:tcW w:w="1232" w:type="dxa"/>
            <w:shd w:val="clear" w:color="auto" w:fill="auto"/>
            <w:vAlign w:val="bottom"/>
          </w:tcPr>
          <w:p w14:paraId="4B2B60B8" w14:textId="77777777" w:rsidR="00E51450" w:rsidRPr="003864F7" w:rsidRDefault="00E51450" w:rsidP="00974931">
            <w:pPr>
              <w:spacing w:before="40" w:after="40" w:line="220" w:lineRule="exact"/>
              <w:jc w:val="right"/>
              <w:rPr>
                <w:sz w:val="18"/>
              </w:rPr>
            </w:pPr>
            <w:r w:rsidRPr="003864F7">
              <w:rPr>
                <w:sz w:val="18"/>
              </w:rPr>
              <w:t>153</w:t>
            </w:r>
          </w:p>
        </w:tc>
        <w:tc>
          <w:tcPr>
            <w:tcW w:w="560" w:type="dxa"/>
            <w:shd w:val="clear" w:color="auto" w:fill="auto"/>
            <w:vAlign w:val="bottom"/>
          </w:tcPr>
          <w:p w14:paraId="5A2A3D8C" w14:textId="77777777" w:rsidR="00E51450" w:rsidRPr="003864F7" w:rsidRDefault="00E51450" w:rsidP="00974931">
            <w:pPr>
              <w:spacing w:before="40" w:after="40" w:line="220" w:lineRule="exact"/>
              <w:jc w:val="right"/>
              <w:rPr>
                <w:sz w:val="18"/>
              </w:rPr>
            </w:pPr>
            <w:r w:rsidRPr="003864F7">
              <w:rPr>
                <w:sz w:val="18"/>
              </w:rPr>
              <w:t>4</w:t>
            </w:r>
          </w:p>
        </w:tc>
        <w:tc>
          <w:tcPr>
            <w:tcW w:w="798" w:type="dxa"/>
            <w:shd w:val="clear" w:color="auto" w:fill="auto"/>
            <w:vAlign w:val="bottom"/>
          </w:tcPr>
          <w:p w14:paraId="2188015F" w14:textId="77777777" w:rsidR="00E51450" w:rsidRPr="003864F7" w:rsidRDefault="00E51450" w:rsidP="00974931">
            <w:pPr>
              <w:spacing w:before="40" w:after="40" w:line="220" w:lineRule="exact"/>
              <w:jc w:val="right"/>
              <w:rPr>
                <w:sz w:val="18"/>
              </w:rPr>
            </w:pPr>
            <w:r w:rsidRPr="003864F7">
              <w:rPr>
                <w:sz w:val="18"/>
              </w:rPr>
              <w:t>397</w:t>
            </w:r>
          </w:p>
        </w:tc>
        <w:tc>
          <w:tcPr>
            <w:tcW w:w="965" w:type="dxa"/>
            <w:shd w:val="clear" w:color="auto" w:fill="auto"/>
            <w:vAlign w:val="bottom"/>
          </w:tcPr>
          <w:p w14:paraId="79A9675C" w14:textId="77777777" w:rsidR="00E51450" w:rsidRPr="003864F7" w:rsidRDefault="00E51450" w:rsidP="00974931">
            <w:pPr>
              <w:spacing w:before="40" w:after="40" w:line="220" w:lineRule="exact"/>
              <w:jc w:val="right"/>
              <w:rPr>
                <w:sz w:val="18"/>
              </w:rPr>
            </w:pPr>
            <w:r w:rsidRPr="003864F7">
              <w:rPr>
                <w:sz w:val="18"/>
              </w:rPr>
              <w:t>309</w:t>
            </w:r>
          </w:p>
        </w:tc>
        <w:tc>
          <w:tcPr>
            <w:tcW w:w="980" w:type="dxa"/>
            <w:shd w:val="clear" w:color="auto" w:fill="auto"/>
            <w:vAlign w:val="bottom"/>
          </w:tcPr>
          <w:p w14:paraId="72EF2A0E" w14:textId="77777777" w:rsidR="00E51450" w:rsidRPr="003864F7" w:rsidRDefault="00E51450" w:rsidP="00974931">
            <w:pPr>
              <w:spacing w:before="40" w:after="40" w:line="220" w:lineRule="exact"/>
              <w:jc w:val="right"/>
              <w:rPr>
                <w:sz w:val="18"/>
              </w:rPr>
            </w:pPr>
            <w:r>
              <w:t>−</w:t>
            </w:r>
          </w:p>
        </w:tc>
        <w:tc>
          <w:tcPr>
            <w:tcW w:w="1085" w:type="dxa"/>
            <w:shd w:val="clear" w:color="auto" w:fill="auto"/>
            <w:vAlign w:val="bottom"/>
          </w:tcPr>
          <w:p w14:paraId="5C2D622E" w14:textId="77777777" w:rsidR="00E51450" w:rsidRPr="003864F7" w:rsidRDefault="00E51450" w:rsidP="00974931">
            <w:pPr>
              <w:spacing w:before="40" w:after="40" w:line="220" w:lineRule="exact"/>
              <w:jc w:val="right"/>
              <w:rPr>
                <w:sz w:val="18"/>
              </w:rPr>
            </w:pPr>
            <w:r>
              <w:t>−</w:t>
            </w:r>
          </w:p>
        </w:tc>
      </w:tr>
      <w:tr w:rsidR="00E51450" w:rsidRPr="003864F7" w14:paraId="7B6B2D1E" w14:textId="77777777" w:rsidTr="00122646">
        <w:tc>
          <w:tcPr>
            <w:tcW w:w="1134" w:type="dxa"/>
            <w:shd w:val="clear" w:color="auto" w:fill="auto"/>
          </w:tcPr>
          <w:p w14:paraId="615DC9C9" w14:textId="77777777" w:rsidR="00E51450" w:rsidRPr="003864F7" w:rsidRDefault="00E51450" w:rsidP="00974931">
            <w:pPr>
              <w:spacing w:before="40" w:after="40" w:line="220" w:lineRule="exact"/>
              <w:rPr>
                <w:sz w:val="18"/>
              </w:rPr>
            </w:pPr>
            <w:r w:rsidRPr="003864F7">
              <w:rPr>
                <w:sz w:val="18"/>
              </w:rPr>
              <w:t>2015</w:t>
            </w:r>
          </w:p>
        </w:tc>
        <w:tc>
          <w:tcPr>
            <w:tcW w:w="616" w:type="dxa"/>
            <w:shd w:val="clear" w:color="auto" w:fill="auto"/>
            <w:vAlign w:val="bottom"/>
          </w:tcPr>
          <w:p w14:paraId="66131097" w14:textId="77777777" w:rsidR="00E51450" w:rsidRPr="003864F7" w:rsidRDefault="00E51450" w:rsidP="00974931">
            <w:pPr>
              <w:spacing w:before="40" w:after="40" w:line="220" w:lineRule="exact"/>
              <w:jc w:val="right"/>
              <w:rPr>
                <w:sz w:val="18"/>
              </w:rPr>
            </w:pPr>
            <w:r w:rsidRPr="003864F7">
              <w:rPr>
                <w:sz w:val="18"/>
              </w:rPr>
              <w:t>637</w:t>
            </w:r>
          </w:p>
        </w:tc>
        <w:tc>
          <w:tcPr>
            <w:tcW w:w="1232" w:type="dxa"/>
            <w:shd w:val="clear" w:color="auto" w:fill="auto"/>
            <w:vAlign w:val="bottom"/>
          </w:tcPr>
          <w:p w14:paraId="04705244" w14:textId="77777777" w:rsidR="00E51450" w:rsidRPr="003864F7" w:rsidRDefault="00E51450" w:rsidP="00974931">
            <w:pPr>
              <w:spacing w:before="40" w:after="40" w:line="220" w:lineRule="exact"/>
              <w:jc w:val="right"/>
              <w:rPr>
                <w:sz w:val="18"/>
              </w:rPr>
            </w:pPr>
            <w:r w:rsidRPr="003864F7">
              <w:rPr>
                <w:sz w:val="18"/>
              </w:rPr>
              <w:t>641</w:t>
            </w:r>
          </w:p>
        </w:tc>
        <w:tc>
          <w:tcPr>
            <w:tcW w:w="560" w:type="dxa"/>
            <w:shd w:val="clear" w:color="auto" w:fill="auto"/>
            <w:vAlign w:val="bottom"/>
          </w:tcPr>
          <w:p w14:paraId="6410B346" w14:textId="77777777" w:rsidR="00E51450" w:rsidRPr="003864F7" w:rsidRDefault="00E51450" w:rsidP="00974931">
            <w:pPr>
              <w:spacing w:before="40" w:after="40" w:line="220" w:lineRule="exact"/>
              <w:jc w:val="right"/>
              <w:rPr>
                <w:sz w:val="18"/>
              </w:rPr>
            </w:pPr>
            <w:r>
              <w:t>−</w:t>
            </w:r>
          </w:p>
        </w:tc>
        <w:tc>
          <w:tcPr>
            <w:tcW w:w="798" w:type="dxa"/>
            <w:shd w:val="clear" w:color="auto" w:fill="auto"/>
            <w:vAlign w:val="bottom"/>
          </w:tcPr>
          <w:p w14:paraId="6FBA6396" w14:textId="77777777" w:rsidR="00E51450" w:rsidRPr="003864F7" w:rsidRDefault="00E51450" w:rsidP="00974931">
            <w:pPr>
              <w:spacing w:before="40" w:after="40" w:line="220" w:lineRule="exact"/>
              <w:jc w:val="right"/>
              <w:rPr>
                <w:sz w:val="18"/>
              </w:rPr>
            </w:pPr>
            <w:r w:rsidRPr="003864F7">
              <w:rPr>
                <w:sz w:val="18"/>
              </w:rPr>
              <w:t>170</w:t>
            </w:r>
          </w:p>
        </w:tc>
        <w:tc>
          <w:tcPr>
            <w:tcW w:w="965" w:type="dxa"/>
            <w:shd w:val="clear" w:color="auto" w:fill="auto"/>
            <w:vAlign w:val="bottom"/>
          </w:tcPr>
          <w:p w14:paraId="5C8B658E" w14:textId="77777777" w:rsidR="00E51450" w:rsidRPr="003864F7" w:rsidRDefault="00E51450" w:rsidP="00974931">
            <w:pPr>
              <w:spacing w:before="40" w:after="40" w:line="220" w:lineRule="exact"/>
              <w:jc w:val="right"/>
              <w:rPr>
                <w:sz w:val="18"/>
              </w:rPr>
            </w:pPr>
            <w:r w:rsidRPr="003864F7">
              <w:rPr>
                <w:sz w:val="18"/>
              </w:rPr>
              <w:t>323</w:t>
            </w:r>
          </w:p>
        </w:tc>
        <w:tc>
          <w:tcPr>
            <w:tcW w:w="980" w:type="dxa"/>
            <w:shd w:val="clear" w:color="auto" w:fill="auto"/>
            <w:vAlign w:val="bottom"/>
          </w:tcPr>
          <w:p w14:paraId="6AC3E05C" w14:textId="77777777" w:rsidR="00E51450" w:rsidRPr="003864F7" w:rsidRDefault="00E51450" w:rsidP="00974931">
            <w:pPr>
              <w:spacing w:before="40" w:after="40" w:line="220" w:lineRule="exact"/>
              <w:jc w:val="right"/>
              <w:rPr>
                <w:sz w:val="18"/>
              </w:rPr>
            </w:pPr>
            <w:r w:rsidRPr="003864F7">
              <w:rPr>
                <w:sz w:val="18"/>
              </w:rPr>
              <w:t>2</w:t>
            </w:r>
          </w:p>
        </w:tc>
        <w:tc>
          <w:tcPr>
            <w:tcW w:w="1085" w:type="dxa"/>
            <w:shd w:val="clear" w:color="auto" w:fill="auto"/>
            <w:vAlign w:val="bottom"/>
          </w:tcPr>
          <w:p w14:paraId="77831936" w14:textId="77777777" w:rsidR="00E51450" w:rsidRPr="003864F7" w:rsidRDefault="00E51450" w:rsidP="00974931">
            <w:pPr>
              <w:spacing w:before="40" w:after="40" w:line="220" w:lineRule="exact"/>
              <w:jc w:val="right"/>
              <w:rPr>
                <w:sz w:val="18"/>
              </w:rPr>
            </w:pPr>
            <w:r w:rsidRPr="003864F7">
              <w:rPr>
                <w:sz w:val="18"/>
              </w:rPr>
              <w:t>1</w:t>
            </w:r>
          </w:p>
        </w:tc>
      </w:tr>
      <w:tr w:rsidR="00E51450" w:rsidRPr="003864F7" w14:paraId="5371ABD6" w14:textId="77777777" w:rsidTr="00122646">
        <w:tc>
          <w:tcPr>
            <w:tcW w:w="1134" w:type="dxa"/>
            <w:shd w:val="clear" w:color="auto" w:fill="auto"/>
          </w:tcPr>
          <w:p w14:paraId="59AEC584" w14:textId="77777777" w:rsidR="00E51450" w:rsidRPr="003864F7" w:rsidRDefault="00E51450" w:rsidP="00974931">
            <w:pPr>
              <w:spacing w:before="40" w:after="40" w:line="220" w:lineRule="exact"/>
              <w:rPr>
                <w:sz w:val="18"/>
              </w:rPr>
            </w:pPr>
            <w:r w:rsidRPr="003864F7">
              <w:rPr>
                <w:sz w:val="18"/>
              </w:rPr>
              <w:t>2016</w:t>
            </w:r>
          </w:p>
        </w:tc>
        <w:tc>
          <w:tcPr>
            <w:tcW w:w="616" w:type="dxa"/>
            <w:shd w:val="clear" w:color="auto" w:fill="auto"/>
            <w:vAlign w:val="bottom"/>
          </w:tcPr>
          <w:p w14:paraId="20DC4F44" w14:textId="77777777" w:rsidR="00E51450" w:rsidRPr="003864F7" w:rsidRDefault="00E51450" w:rsidP="00974931">
            <w:pPr>
              <w:spacing w:before="40" w:after="40" w:line="220" w:lineRule="exact"/>
              <w:jc w:val="right"/>
              <w:rPr>
                <w:sz w:val="18"/>
              </w:rPr>
            </w:pPr>
            <w:r w:rsidRPr="003864F7">
              <w:rPr>
                <w:sz w:val="18"/>
              </w:rPr>
              <w:t>400</w:t>
            </w:r>
          </w:p>
        </w:tc>
        <w:tc>
          <w:tcPr>
            <w:tcW w:w="1232" w:type="dxa"/>
            <w:shd w:val="clear" w:color="auto" w:fill="auto"/>
            <w:vAlign w:val="bottom"/>
          </w:tcPr>
          <w:p w14:paraId="3ED9B646" w14:textId="77777777" w:rsidR="00E51450" w:rsidRPr="003864F7" w:rsidRDefault="00E51450" w:rsidP="00974931">
            <w:pPr>
              <w:spacing w:before="40" w:after="40" w:line="220" w:lineRule="exact"/>
              <w:jc w:val="right"/>
              <w:rPr>
                <w:sz w:val="18"/>
              </w:rPr>
            </w:pPr>
            <w:r w:rsidRPr="003864F7">
              <w:rPr>
                <w:sz w:val="18"/>
              </w:rPr>
              <w:t>31</w:t>
            </w:r>
          </w:p>
        </w:tc>
        <w:tc>
          <w:tcPr>
            <w:tcW w:w="560" w:type="dxa"/>
            <w:shd w:val="clear" w:color="auto" w:fill="auto"/>
            <w:vAlign w:val="bottom"/>
          </w:tcPr>
          <w:p w14:paraId="41327BB6" w14:textId="77777777" w:rsidR="00E51450" w:rsidRPr="003864F7" w:rsidRDefault="00E51450" w:rsidP="00974931">
            <w:pPr>
              <w:spacing w:before="40" w:after="40" w:line="220" w:lineRule="exact"/>
              <w:jc w:val="right"/>
              <w:rPr>
                <w:sz w:val="18"/>
              </w:rPr>
            </w:pPr>
            <w:r w:rsidRPr="003864F7">
              <w:rPr>
                <w:sz w:val="18"/>
              </w:rPr>
              <w:t>3</w:t>
            </w:r>
          </w:p>
        </w:tc>
        <w:tc>
          <w:tcPr>
            <w:tcW w:w="798" w:type="dxa"/>
            <w:shd w:val="clear" w:color="auto" w:fill="auto"/>
            <w:vAlign w:val="bottom"/>
          </w:tcPr>
          <w:p w14:paraId="48C0DE9E" w14:textId="77777777" w:rsidR="00E51450" w:rsidRPr="003864F7" w:rsidRDefault="00E51450" w:rsidP="00974931">
            <w:pPr>
              <w:spacing w:before="40" w:after="40" w:line="220" w:lineRule="exact"/>
              <w:jc w:val="right"/>
              <w:rPr>
                <w:sz w:val="18"/>
              </w:rPr>
            </w:pPr>
            <w:r w:rsidRPr="003864F7">
              <w:rPr>
                <w:sz w:val="18"/>
              </w:rPr>
              <w:t>149</w:t>
            </w:r>
          </w:p>
        </w:tc>
        <w:tc>
          <w:tcPr>
            <w:tcW w:w="965" w:type="dxa"/>
            <w:shd w:val="clear" w:color="auto" w:fill="auto"/>
            <w:vAlign w:val="bottom"/>
          </w:tcPr>
          <w:p w14:paraId="2A2923A6" w14:textId="77777777" w:rsidR="00E51450" w:rsidRPr="003864F7" w:rsidRDefault="00E51450" w:rsidP="00974931">
            <w:pPr>
              <w:spacing w:before="40" w:after="40" w:line="220" w:lineRule="exact"/>
              <w:jc w:val="right"/>
              <w:rPr>
                <w:sz w:val="18"/>
              </w:rPr>
            </w:pPr>
            <w:r w:rsidRPr="003864F7">
              <w:rPr>
                <w:sz w:val="18"/>
              </w:rPr>
              <w:t>203</w:t>
            </w:r>
          </w:p>
        </w:tc>
        <w:tc>
          <w:tcPr>
            <w:tcW w:w="980" w:type="dxa"/>
            <w:shd w:val="clear" w:color="auto" w:fill="auto"/>
            <w:vAlign w:val="bottom"/>
          </w:tcPr>
          <w:p w14:paraId="07495F64" w14:textId="77777777" w:rsidR="00E51450" w:rsidRPr="003864F7" w:rsidRDefault="00E51450" w:rsidP="00974931">
            <w:pPr>
              <w:spacing w:before="40" w:after="40" w:line="220" w:lineRule="exact"/>
              <w:jc w:val="right"/>
              <w:rPr>
                <w:sz w:val="18"/>
              </w:rPr>
            </w:pPr>
            <w:r w:rsidRPr="003864F7">
              <w:rPr>
                <w:sz w:val="18"/>
              </w:rPr>
              <w:t>40</w:t>
            </w:r>
          </w:p>
        </w:tc>
        <w:tc>
          <w:tcPr>
            <w:tcW w:w="1085" w:type="dxa"/>
            <w:shd w:val="clear" w:color="auto" w:fill="auto"/>
            <w:vAlign w:val="bottom"/>
          </w:tcPr>
          <w:p w14:paraId="24DD28C4" w14:textId="77777777" w:rsidR="00E51450" w:rsidRPr="003864F7" w:rsidRDefault="00E51450" w:rsidP="00974931">
            <w:pPr>
              <w:spacing w:before="40" w:after="40" w:line="220" w:lineRule="exact"/>
              <w:jc w:val="right"/>
              <w:rPr>
                <w:sz w:val="18"/>
              </w:rPr>
            </w:pPr>
            <w:r w:rsidRPr="003864F7">
              <w:rPr>
                <w:sz w:val="18"/>
              </w:rPr>
              <w:t>1</w:t>
            </w:r>
          </w:p>
        </w:tc>
      </w:tr>
      <w:tr w:rsidR="00E51450" w:rsidRPr="003864F7" w14:paraId="5A061481" w14:textId="77777777" w:rsidTr="00122646">
        <w:tc>
          <w:tcPr>
            <w:tcW w:w="1134" w:type="dxa"/>
            <w:tcBorders>
              <w:bottom w:val="single" w:sz="12" w:space="0" w:color="auto"/>
            </w:tcBorders>
            <w:shd w:val="clear" w:color="auto" w:fill="auto"/>
          </w:tcPr>
          <w:p w14:paraId="4ADA1944" w14:textId="77777777" w:rsidR="00E51450" w:rsidRPr="003864F7" w:rsidRDefault="00E51450" w:rsidP="00974931">
            <w:pPr>
              <w:spacing w:before="40" w:after="40" w:line="220" w:lineRule="exact"/>
              <w:rPr>
                <w:sz w:val="18"/>
              </w:rPr>
            </w:pPr>
            <w:r w:rsidRPr="003864F7">
              <w:rPr>
                <w:sz w:val="18"/>
              </w:rPr>
              <w:t>За 9</w:t>
            </w:r>
            <w:r>
              <w:rPr>
                <w:sz w:val="18"/>
              </w:rPr>
              <w:t xml:space="preserve"> </w:t>
            </w:r>
            <w:r w:rsidRPr="003864F7">
              <w:rPr>
                <w:sz w:val="18"/>
              </w:rPr>
              <w:t>мес.</w:t>
            </w:r>
            <w:r>
              <w:rPr>
                <w:sz w:val="18"/>
              </w:rPr>
              <w:t xml:space="preserve"> </w:t>
            </w:r>
            <w:r w:rsidRPr="003864F7">
              <w:rPr>
                <w:sz w:val="18"/>
              </w:rPr>
              <w:t>2017</w:t>
            </w:r>
          </w:p>
        </w:tc>
        <w:tc>
          <w:tcPr>
            <w:tcW w:w="616" w:type="dxa"/>
            <w:tcBorders>
              <w:bottom w:val="single" w:sz="12" w:space="0" w:color="auto"/>
            </w:tcBorders>
            <w:shd w:val="clear" w:color="auto" w:fill="auto"/>
            <w:vAlign w:val="bottom"/>
          </w:tcPr>
          <w:p w14:paraId="2C082E74" w14:textId="77777777" w:rsidR="00E51450" w:rsidRPr="003864F7" w:rsidRDefault="00E51450" w:rsidP="00974931">
            <w:pPr>
              <w:spacing w:before="40" w:after="40" w:line="220" w:lineRule="exact"/>
              <w:jc w:val="right"/>
              <w:rPr>
                <w:sz w:val="18"/>
              </w:rPr>
            </w:pPr>
            <w:r w:rsidRPr="003864F7">
              <w:rPr>
                <w:sz w:val="18"/>
              </w:rPr>
              <w:t>356</w:t>
            </w:r>
          </w:p>
        </w:tc>
        <w:tc>
          <w:tcPr>
            <w:tcW w:w="1232" w:type="dxa"/>
            <w:tcBorders>
              <w:bottom w:val="single" w:sz="12" w:space="0" w:color="auto"/>
            </w:tcBorders>
            <w:shd w:val="clear" w:color="auto" w:fill="auto"/>
            <w:vAlign w:val="bottom"/>
          </w:tcPr>
          <w:p w14:paraId="50EAEF6E" w14:textId="77777777" w:rsidR="00E51450" w:rsidRPr="003864F7" w:rsidRDefault="00E51450" w:rsidP="00974931">
            <w:pPr>
              <w:spacing w:before="40" w:after="40" w:line="220" w:lineRule="exact"/>
              <w:jc w:val="right"/>
              <w:rPr>
                <w:sz w:val="18"/>
              </w:rPr>
            </w:pPr>
            <w:r w:rsidRPr="003864F7">
              <w:rPr>
                <w:sz w:val="18"/>
              </w:rPr>
              <w:t>31</w:t>
            </w:r>
          </w:p>
        </w:tc>
        <w:tc>
          <w:tcPr>
            <w:tcW w:w="560" w:type="dxa"/>
            <w:tcBorders>
              <w:bottom w:val="single" w:sz="12" w:space="0" w:color="auto"/>
            </w:tcBorders>
            <w:shd w:val="clear" w:color="auto" w:fill="auto"/>
            <w:vAlign w:val="bottom"/>
          </w:tcPr>
          <w:p w14:paraId="5FF04040" w14:textId="77777777" w:rsidR="00E51450" w:rsidRPr="003864F7" w:rsidRDefault="00E51450" w:rsidP="00974931">
            <w:pPr>
              <w:spacing w:before="40" w:after="40" w:line="220" w:lineRule="exact"/>
              <w:jc w:val="right"/>
              <w:rPr>
                <w:sz w:val="18"/>
              </w:rPr>
            </w:pPr>
            <w:r w:rsidRPr="003864F7">
              <w:rPr>
                <w:sz w:val="18"/>
              </w:rPr>
              <w:t>14</w:t>
            </w:r>
          </w:p>
        </w:tc>
        <w:tc>
          <w:tcPr>
            <w:tcW w:w="798" w:type="dxa"/>
            <w:tcBorders>
              <w:bottom w:val="single" w:sz="12" w:space="0" w:color="auto"/>
            </w:tcBorders>
            <w:shd w:val="clear" w:color="auto" w:fill="auto"/>
            <w:vAlign w:val="bottom"/>
          </w:tcPr>
          <w:p w14:paraId="1EDDC9AB" w14:textId="77777777" w:rsidR="00E51450" w:rsidRPr="003864F7" w:rsidRDefault="00E51450" w:rsidP="00974931">
            <w:pPr>
              <w:spacing w:before="40" w:after="40" w:line="220" w:lineRule="exact"/>
              <w:jc w:val="right"/>
              <w:rPr>
                <w:sz w:val="18"/>
              </w:rPr>
            </w:pPr>
            <w:r w:rsidRPr="003864F7">
              <w:rPr>
                <w:sz w:val="18"/>
              </w:rPr>
              <w:t>110</w:t>
            </w:r>
          </w:p>
        </w:tc>
        <w:tc>
          <w:tcPr>
            <w:tcW w:w="965" w:type="dxa"/>
            <w:tcBorders>
              <w:bottom w:val="single" w:sz="12" w:space="0" w:color="auto"/>
            </w:tcBorders>
            <w:shd w:val="clear" w:color="auto" w:fill="auto"/>
            <w:vAlign w:val="bottom"/>
          </w:tcPr>
          <w:p w14:paraId="3D8E669C" w14:textId="77777777" w:rsidR="00E51450" w:rsidRPr="003864F7" w:rsidRDefault="00E51450" w:rsidP="00974931">
            <w:pPr>
              <w:spacing w:before="40" w:after="40" w:line="220" w:lineRule="exact"/>
              <w:jc w:val="right"/>
              <w:rPr>
                <w:sz w:val="18"/>
              </w:rPr>
            </w:pPr>
            <w:r w:rsidRPr="003864F7">
              <w:rPr>
                <w:sz w:val="18"/>
              </w:rPr>
              <w:t>155</w:t>
            </w:r>
          </w:p>
        </w:tc>
        <w:tc>
          <w:tcPr>
            <w:tcW w:w="980" w:type="dxa"/>
            <w:tcBorders>
              <w:bottom w:val="single" w:sz="12" w:space="0" w:color="auto"/>
            </w:tcBorders>
            <w:shd w:val="clear" w:color="auto" w:fill="auto"/>
            <w:vAlign w:val="bottom"/>
          </w:tcPr>
          <w:p w14:paraId="1B033F13" w14:textId="77777777" w:rsidR="00E51450" w:rsidRPr="003864F7" w:rsidRDefault="00E51450" w:rsidP="00974931">
            <w:pPr>
              <w:spacing w:before="40" w:after="40" w:line="220" w:lineRule="exact"/>
              <w:jc w:val="right"/>
              <w:rPr>
                <w:sz w:val="18"/>
              </w:rPr>
            </w:pPr>
            <w:r w:rsidRPr="003864F7">
              <w:rPr>
                <w:sz w:val="18"/>
              </w:rPr>
              <w:t>147</w:t>
            </w:r>
          </w:p>
        </w:tc>
        <w:tc>
          <w:tcPr>
            <w:tcW w:w="1085" w:type="dxa"/>
            <w:tcBorders>
              <w:bottom w:val="single" w:sz="12" w:space="0" w:color="auto"/>
            </w:tcBorders>
            <w:shd w:val="clear" w:color="auto" w:fill="auto"/>
            <w:vAlign w:val="bottom"/>
          </w:tcPr>
          <w:p w14:paraId="66976B8E" w14:textId="77777777" w:rsidR="00E51450" w:rsidRPr="003864F7" w:rsidRDefault="00E51450" w:rsidP="00974931">
            <w:pPr>
              <w:spacing w:before="40" w:after="40" w:line="220" w:lineRule="exact"/>
              <w:jc w:val="right"/>
              <w:rPr>
                <w:sz w:val="18"/>
              </w:rPr>
            </w:pPr>
            <w:r w:rsidRPr="003864F7">
              <w:rPr>
                <w:sz w:val="18"/>
              </w:rPr>
              <w:t>111</w:t>
            </w:r>
          </w:p>
        </w:tc>
      </w:tr>
    </w:tbl>
    <w:p w14:paraId="364D849C" w14:textId="77777777" w:rsidR="00E51450" w:rsidRPr="00DD519D" w:rsidRDefault="00E51450" w:rsidP="00E51450">
      <w:pPr>
        <w:pStyle w:val="H4G"/>
      </w:pPr>
      <w:r w:rsidRPr="00DD519D">
        <w:tab/>
      </w:r>
      <w:r w:rsidRPr="00DD519D">
        <w:tab/>
        <w:t>Физическое и психологическое восстановление и социальная реинтеграция (статья</w:t>
      </w:r>
      <w:r>
        <w:t> </w:t>
      </w:r>
      <w:r w:rsidRPr="00DD519D">
        <w:t xml:space="preserve">39) </w:t>
      </w:r>
    </w:p>
    <w:p w14:paraId="56E53627" w14:textId="77777777" w:rsidR="00E51450" w:rsidRPr="00DD519D" w:rsidRDefault="00E51450" w:rsidP="00E51450">
      <w:pPr>
        <w:pStyle w:val="SingleTxtG"/>
      </w:pPr>
      <w:r w:rsidRPr="00DD519D">
        <w:t>335.</w:t>
      </w:r>
      <w:r w:rsidRPr="00DD519D">
        <w:tab/>
        <w:t>Несовершеннолетним осужденным разрешается вести телефонные разговоры, предоставляются краткосрочные и длительные свидания по нормам, установленным УИК.</w:t>
      </w:r>
    </w:p>
    <w:p w14:paraId="325B5C12" w14:textId="77777777" w:rsidR="00E51450" w:rsidRPr="00DD519D" w:rsidRDefault="00E51450" w:rsidP="00E51450">
      <w:pPr>
        <w:pStyle w:val="SingleTxtG"/>
      </w:pPr>
      <w:r w:rsidRPr="00DD519D">
        <w:t>336.</w:t>
      </w:r>
      <w:r w:rsidRPr="00DD519D">
        <w:tab/>
        <w:t>Краткосрочные свидания продолжительностью до четырех часов предоставляются осужденным с родственниками или иными лицами и проводятся под контролем представителей администрации учреждений. С иными лицами свидания предоставляются лишь в тех случаях, когда, по мнению администрации учреждения по исполнению наказания, они не могут оказать отрицательного влияния на осужденного.</w:t>
      </w:r>
    </w:p>
    <w:p w14:paraId="75E7F993" w14:textId="77777777" w:rsidR="00E51450" w:rsidRPr="00DD519D" w:rsidRDefault="00E51450" w:rsidP="00E51450">
      <w:pPr>
        <w:pStyle w:val="SingleTxtG"/>
      </w:pPr>
      <w:r w:rsidRPr="00DD519D">
        <w:t>337.</w:t>
      </w:r>
      <w:r w:rsidRPr="00DD519D">
        <w:tab/>
        <w:t>Длительные свидания предоставляются осужденным с правом совместного проживания с близкими родственниками на территории учреждения.</w:t>
      </w:r>
    </w:p>
    <w:p w14:paraId="5F5E70D7" w14:textId="77777777" w:rsidR="00E51450" w:rsidRPr="00DD519D" w:rsidRDefault="00E51450" w:rsidP="00E51450">
      <w:pPr>
        <w:pStyle w:val="SingleTxtG"/>
      </w:pPr>
      <w:r w:rsidRPr="00DD519D">
        <w:lastRenderedPageBreak/>
        <w:t>338.</w:t>
      </w:r>
      <w:r w:rsidRPr="00DD519D">
        <w:tab/>
        <w:t>По просьбе осужденного длительное свидание может быть заменено на краткосрочное свидание или телефонный разговор. Объединение свиданий, либо разъединение одного свидания на несколько телефонных разговоров не допускается.</w:t>
      </w:r>
    </w:p>
    <w:p w14:paraId="451BCC6F" w14:textId="77777777" w:rsidR="00E51450" w:rsidRPr="00DD519D" w:rsidRDefault="00E51450" w:rsidP="00E51450">
      <w:pPr>
        <w:pStyle w:val="SingleTxtG"/>
      </w:pPr>
      <w:r w:rsidRPr="00DD519D">
        <w:t>339.</w:t>
      </w:r>
      <w:r w:rsidRPr="00DD519D">
        <w:tab/>
        <w:t>Кроме предоставления положенных свиданий в праздничные дни в воспитательной колонии, проводятся родительские конференции, в ходе которых родственники осужденных имеют возможность посетить учреждение и ознакомиться с условиями содержания несовершеннолетних осужденных.</w:t>
      </w:r>
    </w:p>
    <w:p w14:paraId="567EA07B" w14:textId="77777777" w:rsidR="00E51450" w:rsidRPr="00DD519D" w:rsidRDefault="00E51450" w:rsidP="00E51450">
      <w:pPr>
        <w:pStyle w:val="SingleTxtG"/>
      </w:pPr>
      <w:r w:rsidRPr="00DD519D">
        <w:t>340.</w:t>
      </w:r>
      <w:r w:rsidRPr="00DD519D">
        <w:tab/>
        <w:t xml:space="preserve">Несовершеннолетние осужденные после освобождения направляются к родителям или лицам их заменяющим, а случае отсутствия последних </w:t>
      </w:r>
      <w:r>
        <w:t>⸻</w:t>
      </w:r>
      <w:r w:rsidRPr="00DD519D">
        <w:t xml:space="preserve"> в интернаты либо передаются на попечительство. </w:t>
      </w:r>
    </w:p>
    <w:p w14:paraId="52DF6693" w14:textId="77777777" w:rsidR="00E51450" w:rsidRPr="00DD519D" w:rsidRDefault="00E51450" w:rsidP="00E51450">
      <w:pPr>
        <w:pStyle w:val="H4G"/>
      </w:pPr>
      <w:r w:rsidRPr="00DD519D">
        <w:tab/>
      </w:r>
      <w:r w:rsidRPr="00DD519D">
        <w:tab/>
        <w:t>Учебные программы</w:t>
      </w:r>
    </w:p>
    <w:p w14:paraId="5F6EF1B6" w14:textId="77777777" w:rsidR="00E51450" w:rsidRPr="00DD519D" w:rsidRDefault="00E51450" w:rsidP="00E51450">
      <w:pPr>
        <w:pStyle w:val="SingleTxtG"/>
      </w:pPr>
      <w:r w:rsidRPr="00DD519D">
        <w:t>341.</w:t>
      </w:r>
      <w:r w:rsidRPr="00DD519D">
        <w:tab/>
        <w:t xml:space="preserve">Обучение осужденных в школах проводится согласно годовым планам по различным предметам на русском и узбекском языках при общей недельной нагрузке 24 часа. Перед распределением осужденных по классам проводится индивидуальная беседа с ними и изучаются их возможности, образование, национальность и другие личные качества и навыки. </w:t>
      </w:r>
    </w:p>
    <w:p w14:paraId="3E3BCAEE" w14:textId="77777777" w:rsidR="00E51450" w:rsidRPr="00DD519D" w:rsidRDefault="00E51450" w:rsidP="00E51450">
      <w:pPr>
        <w:pStyle w:val="SingleTxtG"/>
      </w:pPr>
      <w:r w:rsidRPr="00DD519D">
        <w:t>342.</w:t>
      </w:r>
      <w:r w:rsidRPr="00DD519D">
        <w:tab/>
        <w:t>На период сдачи экзаменов осужденные, обучающиеся в учебных заведениях, освобождаются от работы в порядке, установленном законодательством Республики Узбекистан. Учащиеся выпускных классов получают документ об образовании установленного образца, который дает возможность продолжить образование за пределами колонии, после освобождения.</w:t>
      </w:r>
    </w:p>
    <w:p w14:paraId="16E4D0F3" w14:textId="77777777" w:rsidR="00E51450" w:rsidRPr="00DD519D" w:rsidRDefault="00E51450" w:rsidP="00E51450">
      <w:pPr>
        <w:pStyle w:val="SingleTxtG"/>
      </w:pPr>
      <w:r w:rsidRPr="00DD519D">
        <w:t>343.</w:t>
      </w:r>
      <w:r w:rsidRPr="00DD519D">
        <w:tab/>
        <w:t>Контроль за проведением учебного процесса осуществляется отделом народного образования территориальных хокимиятов и руководством учреждений.</w:t>
      </w:r>
    </w:p>
    <w:p w14:paraId="6330AE80" w14:textId="77777777" w:rsidR="00E51450" w:rsidRPr="00DD519D" w:rsidRDefault="00E51450" w:rsidP="00E51450">
      <w:pPr>
        <w:pStyle w:val="SingleTxtG"/>
      </w:pPr>
      <w:r w:rsidRPr="00DD519D">
        <w:t>344.</w:t>
      </w:r>
      <w:r w:rsidRPr="00DD519D">
        <w:tab/>
        <w:t xml:space="preserve">На базе Академии МВД в целях повышения уровня профессиональной подготовки сотрудники системы ГУИН МВД проходят обучение на Курсах повышения квалификации и переподготовки. </w:t>
      </w:r>
    </w:p>
    <w:p w14:paraId="5DA3557E" w14:textId="77777777" w:rsidR="00E51450" w:rsidRPr="00DD519D" w:rsidRDefault="00E51450" w:rsidP="00E51450">
      <w:pPr>
        <w:pStyle w:val="SingleTxtG"/>
      </w:pPr>
      <w:r w:rsidRPr="00DD519D">
        <w:t>345.</w:t>
      </w:r>
      <w:r w:rsidRPr="00DD519D">
        <w:tab/>
        <w:t>Учителя общеобразовательных школ учреждений совместно с учителями обычных школ, проходят курсы по повышению квалификации, согласно утвержденному плану территориальных отделов образования городов и районов.</w:t>
      </w:r>
    </w:p>
    <w:p w14:paraId="5E139950" w14:textId="77777777" w:rsidR="00E51450" w:rsidRPr="00DD519D" w:rsidRDefault="00E51450" w:rsidP="00E51450">
      <w:pPr>
        <w:pStyle w:val="H23G"/>
      </w:pPr>
      <w:r w:rsidRPr="00DD519D">
        <w:tab/>
      </w:r>
      <w:r w:rsidRPr="00DD519D">
        <w:tab/>
        <w:t>Дети в условиях вооруженных конфликтов (статья 38), включая физическое и</w:t>
      </w:r>
      <w:r>
        <w:t> </w:t>
      </w:r>
      <w:r w:rsidRPr="00DD519D">
        <w:t>психологическое восстановление и социальную реинтеграцию (статья 39)</w:t>
      </w:r>
    </w:p>
    <w:p w14:paraId="30ED8A66" w14:textId="77777777" w:rsidR="00E51450" w:rsidRPr="00DD519D" w:rsidRDefault="00E51450" w:rsidP="00E51450">
      <w:pPr>
        <w:pStyle w:val="SingleTxtG"/>
      </w:pPr>
      <w:r w:rsidRPr="00DD519D">
        <w:t>346.</w:t>
      </w:r>
      <w:r w:rsidRPr="00DD519D">
        <w:tab/>
        <w:t>В стране создана система законодательства, содействующая предупреждению участия детей в вооруженных конфликтах, защиты их от ужасов войны, причинения им физического или морального вреда в военной сфере. Согласно данным органов Военной прокуратуры, сообщения об участии детей в вооруженных конфликтах не поступали, уголовные дела по таким фактам не возбуждались и не рассматривались.</w:t>
      </w:r>
    </w:p>
    <w:p w14:paraId="23E339F5" w14:textId="77777777" w:rsidR="00E51450" w:rsidRPr="00DD519D" w:rsidRDefault="00E51450" w:rsidP="00E51450">
      <w:pPr>
        <w:pStyle w:val="SingleTxtG"/>
      </w:pPr>
      <w:r w:rsidRPr="00DD519D">
        <w:t>347.</w:t>
      </w:r>
      <w:r w:rsidRPr="00DD519D">
        <w:tab/>
        <w:t>В Республике Узбекистан полностью гарантируется исполнение положений Протокола о том, что военнослужащие, не достигшие 18 лет, не принимают прямого участия в военных действиях и не подлежат обязательному призыву в Вооруженные силы. История Узбекистана не содержит фактов призыва на военную службу лиц, не достигших 18 лет.</w:t>
      </w:r>
    </w:p>
    <w:p w14:paraId="5F3329BE" w14:textId="77777777" w:rsidR="00E51450" w:rsidRPr="00DD519D" w:rsidRDefault="00E51450" w:rsidP="00E51450">
      <w:pPr>
        <w:pStyle w:val="SingleTxtG"/>
      </w:pPr>
      <w:r w:rsidRPr="00DD519D">
        <w:t>348.</w:t>
      </w:r>
      <w:r w:rsidRPr="00DD519D">
        <w:tab/>
        <w:t xml:space="preserve">В стране приняты законодательные меры по предотвращению набора на военную службу лиц, не достигших 18 лет. </w:t>
      </w:r>
    </w:p>
    <w:p w14:paraId="48D551A3" w14:textId="77777777" w:rsidR="00E51450" w:rsidRPr="00DD519D" w:rsidRDefault="00E51450" w:rsidP="00E51450">
      <w:pPr>
        <w:pStyle w:val="SingleTxtG"/>
      </w:pPr>
      <w:r w:rsidRPr="00DD519D">
        <w:t>349.</w:t>
      </w:r>
      <w:r w:rsidRPr="00DD519D">
        <w:tab/>
        <w:t xml:space="preserve">Закон «О всеобщей воинской обязанности и военной службе» определяет, что всеобщая воинская обязанность заключается в обязательной военной подготовке граждан к защите Республики Узбекистан и устанавливается в целях обеспечения комплектования Вооруженных </w:t>
      </w:r>
      <w:r>
        <w:t>с</w:t>
      </w:r>
      <w:r w:rsidRPr="00DD519D">
        <w:t>ил Республики Узбекистан и подготовки их резерва (ст.</w:t>
      </w:r>
      <w:r>
        <w:t> </w:t>
      </w:r>
      <w:r w:rsidRPr="00DD519D">
        <w:t>2).</w:t>
      </w:r>
    </w:p>
    <w:p w14:paraId="3AA9BE78" w14:textId="77777777" w:rsidR="00E51450" w:rsidRPr="00DD519D" w:rsidRDefault="00E51450" w:rsidP="00E51450">
      <w:pPr>
        <w:pStyle w:val="SingleTxtG"/>
      </w:pPr>
      <w:r w:rsidRPr="00DD519D">
        <w:t>350.</w:t>
      </w:r>
      <w:r w:rsidRPr="00DD519D">
        <w:tab/>
        <w:t>Устанавливаются следующие виды военной службы: срочная; в</w:t>
      </w:r>
      <w:r>
        <w:t> </w:t>
      </w:r>
      <w:r w:rsidRPr="00DD519D">
        <w:t xml:space="preserve">мобилизационном призывном резерве; по контракту; служба резервистов, отслуживших военную службу в Вооруженных </w:t>
      </w:r>
      <w:r>
        <w:t>с</w:t>
      </w:r>
      <w:r w:rsidRPr="00DD519D">
        <w:t>илах Республики Узбекистан.</w:t>
      </w:r>
    </w:p>
    <w:p w14:paraId="1CFCDCC9" w14:textId="77777777" w:rsidR="00E51450" w:rsidRPr="00DD519D" w:rsidRDefault="00E51450" w:rsidP="00E51450">
      <w:pPr>
        <w:pStyle w:val="SingleTxtG"/>
      </w:pPr>
      <w:r w:rsidRPr="00DD519D">
        <w:lastRenderedPageBreak/>
        <w:t>351.</w:t>
      </w:r>
      <w:r w:rsidRPr="00DD519D">
        <w:tab/>
        <w:t xml:space="preserve">На военную службу по призыву (срочную военную службу) призываются граждане, как правило, в возрасте от 18 до 23 лет включительно, а также офицеры, ранее не проходившие действительную военную службу. </w:t>
      </w:r>
    </w:p>
    <w:p w14:paraId="2BAEC0AB" w14:textId="77777777" w:rsidR="00E51450" w:rsidRPr="00DD519D" w:rsidRDefault="00E51450" w:rsidP="00E51450">
      <w:pPr>
        <w:pStyle w:val="SingleTxtG"/>
      </w:pPr>
      <w:r w:rsidRPr="00DD519D">
        <w:t>352.</w:t>
      </w:r>
      <w:r w:rsidRPr="00DD519D">
        <w:tab/>
        <w:t>Приписка граждан к призывным участкам осуществляется в апреле-июне года по достижении ими шестнадцатилетнего возраста на призывных участках, создаваемых при органах по делам обороны районов (городов), и проводится по месту жительства приписываемых. Для проведения приписки граждан к призывным участкам в районах (городах) создаются соответствующие комиссии, в состав которых включаются представители органов по делам обороны, врачи-специалисты.</w:t>
      </w:r>
    </w:p>
    <w:p w14:paraId="6A223C0E" w14:textId="77777777" w:rsidR="00E51450" w:rsidRPr="00DD519D" w:rsidRDefault="00E51450" w:rsidP="00E51450">
      <w:pPr>
        <w:pStyle w:val="SingleTxtG"/>
      </w:pPr>
      <w:r w:rsidRPr="00DD519D">
        <w:t>353.</w:t>
      </w:r>
      <w:r w:rsidRPr="00DD519D">
        <w:tab/>
        <w:t xml:space="preserve">Медицинское освидетельствование граждан, приписываемых к призывным участкам, проводится врачами различных профилей, в том числе хирургом, терапевтом, невропатологом, психиатром, окулистом, отоларингологом, стоматологом, а при необходимости </w:t>
      </w:r>
      <w:r>
        <w:t>⸻</w:t>
      </w:r>
      <w:r w:rsidRPr="00DD519D">
        <w:t xml:space="preserve"> врачами других специальностей.</w:t>
      </w:r>
    </w:p>
    <w:p w14:paraId="3E66E06B" w14:textId="77777777" w:rsidR="00E51450" w:rsidRPr="00DD519D" w:rsidRDefault="00E51450" w:rsidP="00E51450">
      <w:pPr>
        <w:pStyle w:val="SingleTxtG"/>
      </w:pPr>
      <w:r w:rsidRPr="00DD519D">
        <w:t>354.</w:t>
      </w:r>
      <w:r w:rsidRPr="00DD519D">
        <w:tab/>
        <w:t>Предприятия, учреждения, организации, ОСГ, на которые возложено ведение учета военнообязанных и призывников, ежегодно в сроки, установленные МО, подают в соответствующие районные (городские) органы по делам обороны списки граждан, подлежащих приписке к призывным участкам.</w:t>
      </w:r>
    </w:p>
    <w:p w14:paraId="0BBC41F7" w14:textId="77777777" w:rsidR="00E51450" w:rsidRPr="00DD519D" w:rsidRDefault="00E51450" w:rsidP="00E51450">
      <w:pPr>
        <w:pStyle w:val="SingleTxtG"/>
      </w:pPr>
      <w:r w:rsidRPr="00DD519D">
        <w:t>355.</w:t>
      </w:r>
      <w:r w:rsidRPr="00DD519D">
        <w:tab/>
        <w:t>Призывникам выдается приписное удостоверение, разъясняются права и обязанности, порядок воинского учета и подготовки к военной службе. С момента приписки граждане ставятся на воинский учет.</w:t>
      </w:r>
    </w:p>
    <w:p w14:paraId="503B5315" w14:textId="77777777" w:rsidR="00E51450" w:rsidRPr="00DD519D" w:rsidRDefault="00E51450" w:rsidP="00E51450">
      <w:pPr>
        <w:pStyle w:val="SingleTxtG"/>
      </w:pPr>
      <w:r w:rsidRPr="00DD519D">
        <w:t>356.</w:t>
      </w:r>
      <w:r w:rsidRPr="00DD519D">
        <w:tab/>
        <w:t xml:space="preserve">Призыв граждан на срочную военную службу и службу в мобилизационном призывном резерве проводится на основании постановления Президента один раз в год ⸻ в феврале−марте, оно публикуется в средствах массовой информации не позднее чем за месяц до начала призыва. </w:t>
      </w:r>
    </w:p>
    <w:p w14:paraId="0EEF28DE" w14:textId="77777777" w:rsidR="00E51450" w:rsidRPr="00DD519D" w:rsidRDefault="00E51450" w:rsidP="00E51450">
      <w:pPr>
        <w:pStyle w:val="SingleTxtG"/>
      </w:pPr>
      <w:r w:rsidRPr="00DD519D">
        <w:t>357.</w:t>
      </w:r>
      <w:r w:rsidRPr="00DD519D">
        <w:tab/>
        <w:t>Число лиц, получивших в 2014</w:t>
      </w:r>
      <w:r>
        <w:t>−</w:t>
      </w:r>
      <w:r w:rsidRPr="00DD519D">
        <w:t>2017 г</w:t>
      </w:r>
      <w:r>
        <w:t>одах</w:t>
      </w:r>
      <w:r w:rsidRPr="00DD519D">
        <w:t xml:space="preserve"> отсрочку и освобождение от призыва на военную службу, составила: </w:t>
      </w:r>
    </w:p>
    <w:tbl>
      <w:tblPr>
        <w:tblW w:w="7370" w:type="dxa"/>
        <w:tblInd w:w="1134" w:type="dxa"/>
        <w:tblLayout w:type="fixed"/>
        <w:tblCellMar>
          <w:left w:w="0" w:type="dxa"/>
          <w:right w:w="0" w:type="dxa"/>
        </w:tblCellMar>
        <w:tblLook w:val="04A0" w:firstRow="1" w:lastRow="0" w:firstColumn="1" w:lastColumn="0" w:noHBand="0" w:noVBand="1"/>
      </w:tblPr>
      <w:tblGrid>
        <w:gridCol w:w="1778"/>
        <w:gridCol w:w="1425"/>
        <w:gridCol w:w="1425"/>
        <w:gridCol w:w="1425"/>
        <w:gridCol w:w="1317"/>
      </w:tblGrid>
      <w:tr w:rsidR="00E51450" w:rsidRPr="009D7A0A" w14:paraId="6F5F4EE8" w14:textId="77777777" w:rsidTr="00122646">
        <w:trPr>
          <w:tblHeader/>
        </w:trPr>
        <w:tc>
          <w:tcPr>
            <w:tcW w:w="1778" w:type="dxa"/>
            <w:tcBorders>
              <w:top w:val="single" w:sz="4" w:space="0" w:color="auto"/>
              <w:bottom w:val="single" w:sz="12" w:space="0" w:color="auto"/>
            </w:tcBorders>
            <w:shd w:val="clear" w:color="auto" w:fill="auto"/>
            <w:vAlign w:val="bottom"/>
          </w:tcPr>
          <w:p w14:paraId="07FF9722" w14:textId="77777777" w:rsidR="00E51450" w:rsidRPr="009D7A0A" w:rsidRDefault="00E51450" w:rsidP="00C95F14">
            <w:pPr>
              <w:spacing w:before="80" w:after="80" w:line="200" w:lineRule="exact"/>
              <w:rPr>
                <w:i/>
                <w:sz w:val="16"/>
              </w:rPr>
            </w:pPr>
          </w:p>
        </w:tc>
        <w:tc>
          <w:tcPr>
            <w:tcW w:w="1425" w:type="dxa"/>
            <w:tcBorders>
              <w:top w:val="single" w:sz="4" w:space="0" w:color="auto"/>
              <w:bottom w:val="single" w:sz="12" w:space="0" w:color="auto"/>
            </w:tcBorders>
            <w:shd w:val="clear" w:color="auto" w:fill="auto"/>
            <w:vAlign w:val="bottom"/>
          </w:tcPr>
          <w:p w14:paraId="73559597" w14:textId="77777777" w:rsidR="00E51450" w:rsidRPr="009D7A0A" w:rsidRDefault="00E51450" w:rsidP="00C95F14">
            <w:pPr>
              <w:spacing w:before="80" w:after="80" w:line="200" w:lineRule="exact"/>
              <w:jc w:val="right"/>
              <w:rPr>
                <w:i/>
                <w:sz w:val="16"/>
              </w:rPr>
            </w:pPr>
            <w:r w:rsidRPr="009D7A0A">
              <w:rPr>
                <w:i/>
                <w:sz w:val="16"/>
              </w:rPr>
              <w:t>2014</w:t>
            </w:r>
          </w:p>
        </w:tc>
        <w:tc>
          <w:tcPr>
            <w:tcW w:w="1425" w:type="dxa"/>
            <w:tcBorders>
              <w:top w:val="single" w:sz="4" w:space="0" w:color="auto"/>
              <w:bottom w:val="single" w:sz="12" w:space="0" w:color="auto"/>
            </w:tcBorders>
            <w:shd w:val="clear" w:color="auto" w:fill="auto"/>
            <w:vAlign w:val="bottom"/>
          </w:tcPr>
          <w:p w14:paraId="3558C26F" w14:textId="77777777" w:rsidR="00E51450" w:rsidRPr="009D7A0A" w:rsidRDefault="00E51450" w:rsidP="00C95F14">
            <w:pPr>
              <w:spacing w:before="80" w:after="80" w:line="200" w:lineRule="exact"/>
              <w:jc w:val="right"/>
              <w:rPr>
                <w:i/>
                <w:sz w:val="16"/>
              </w:rPr>
            </w:pPr>
            <w:r w:rsidRPr="009D7A0A">
              <w:rPr>
                <w:i/>
                <w:sz w:val="16"/>
              </w:rPr>
              <w:t>2015</w:t>
            </w:r>
          </w:p>
        </w:tc>
        <w:tc>
          <w:tcPr>
            <w:tcW w:w="1425" w:type="dxa"/>
            <w:tcBorders>
              <w:top w:val="single" w:sz="4" w:space="0" w:color="auto"/>
              <w:bottom w:val="single" w:sz="12" w:space="0" w:color="auto"/>
            </w:tcBorders>
            <w:shd w:val="clear" w:color="auto" w:fill="auto"/>
            <w:vAlign w:val="bottom"/>
          </w:tcPr>
          <w:p w14:paraId="2927EA7A" w14:textId="77777777" w:rsidR="00E51450" w:rsidRPr="009D7A0A" w:rsidRDefault="00E51450" w:rsidP="00C95F14">
            <w:pPr>
              <w:spacing w:before="80" w:after="80" w:line="200" w:lineRule="exact"/>
              <w:jc w:val="right"/>
              <w:rPr>
                <w:i/>
                <w:sz w:val="16"/>
              </w:rPr>
            </w:pPr>
            <w:r w:rsidRPr="009D7A0A">
              <w:rPr>
                <w:i/>
                <w:sz w:val="16"/>
              </w:rPr>
              <w:t>2016</w:t>
            </w:r>
          </w:p>
        </w:tc>
        <w:tc>
          <w:tcPr>
            <w:tcW w:w="1317" w:type="dxa"/>
            <w:tcBorders>
              <w:top w:val="single" w:sz="4" w:space="0" w:color="auto"/>
              <w:bottom w:val="single" w:sz="12" w:space="0" w:color="auto"/>
            </w:tcBorders>
            <w:shd w:val="clear" w:color="auto" w:fill="auto"/>
            <w:vAlign w:val="bottom"/>
          </w:tcPr>
          <w:p w14:paraId="7B5B0F1A" w14:textId="77777777" w:rsidR="00E51450" w:rsidRPr="009D7A0A" w:rsidRDefault="00E51450" w:rsidP="00C95F14">
            <w:pPr>
              <w:spacing w:before="80" w:after="80" w:line="200" w:lineRule="exact"/>
              <w:jc w:val="right"/>
              <w:rPr>
                <w:i/>
                <w:sz w:val="16"/>
              </w:rPr>
            </w:pPr>
            <w:r w:rsidRPr="009D7A0A">
              <w:rPr>
                <w:i/>
                <w:sz w:val="16"/>
              </w:rPr>
              <w:t>2017</w:t>
            </w:r>
          </w:p>
        </w:tc>
      </w:tr>
      <w:tr w:rsidR="00E51450" w:rsidRPr="009D7A0A" w14:paraId="28E516CE" w14:textId="77777777" w:rsidTr="00122646">
        <w:tc>
          <w:tcPr>
            <w:tcW w:w="1778" w:type="dxa"/>
            <w:tcBorders>
              <w:top w:val="single" w:sz="12" w:space="0" w:color="auto"/>
            </w:tcBorders>
            <w:shd w:val="clear" w:color="auto" w:fill="auto"/>
          </w:tcPr>
          <w:p w14:paraId="3662FADD" w14:textId="77777777" w:rsidR="00E51450" w:rsidRPr="009D7A0A" w:rsidRDefault="00E51450" w:rsidP="00C95F14">
            <w:pPr>
              <w:spacing w:before="40" w:after="40" w:line="220" w:lineRule="exact"/>
              <w:rPr>
                <w:b/>
                <w:bCs/>
                <w:sz w:val="18"/>
              </w:rPr>
            </w:pPr>
            <w:r w:rsidRPr="009D7A0A">
              <w:rPr>
                <w:b/>
                <w:bCs/>
                <w:sz w:val="18"/>
              </w:rPr>
              <w:t xml:space="preserve">Всего, </w:t>
            </w:r>
            <w:r w:rsidRPr="003865BD">
              <w:rPr>
                <w:b/>
                <w:bCs/>
                <w:i/>
                <w:iCs/>
                <w:sz w:val="18"/>
              </w:rPr>
              <w:t>чел.</w:t>
            </w:r>
          </w:p>
        </w:tc>
        <w:tc>
          <w:tcPr>
            <w:tcW w:w="1425" w:type="dxa"/>
            <w:tcBorders>
              <w:top w:val="single" w:sz="12" w:space="0" w:color="auto"/>
            </w:tcBorders>
            <w:shd w:val="clear" w:color="auto" w:fill="auto"/>
            <w:vAlign w:val="bottom"/>
          </w:tcPr>
          <w:p w14:paraId="0E3ECF5F" w14:textId="77777777" w:rsidR="00E51450" w:rsidRPr="009D7A0A" w:rsidRDefault="00E51450" w:rsidP="00C95F14">
            <w:pPr>
              <w:spacing w:before="40" w:after="40" w:line="220" w:lineRule="exact"/>
              <w:jc w:val="right"/>
              <w:rPr>
                <w:b/>
                <w:bCs/>
                <w:sz w:val="18"/>
              </w:rPr>
            </w:pPr>
            <w:r w:rsidRPr="009D7A0A">
              <w:rPr>
                <w:b/>
                <w:bCs/>
                <w:sz w:val="18"/>
              </w:rPr>
              <w:t>1 238 487</w:t>
            </w:r>
          </w:p>
        </w:tc>
        <w:tc>
          <w:tcPr>
            <w:tcW w:w="1425" w:type="dxa"/>
            <w:tcBorders>
              <w:top w:val="single" w:sz="12" w:space="0" w:color="auto"/>
            </w:tcBorders>
            <w:shd w:val="clear" w:color="auto" w:fill="auto"/>
            <w:vAlign w:val="bottom"/>
          </w:tcPr>
          <w:p w14:paraId="1AA6363F" w14:textId="77777777" w:rsidR="00E51450" w:rsidRPr="009D7A0A" w:rsidRDefault="00E51450" w:rsidP="00C95F14">
            <w:pPr>
              <w:spacing w:before="40" w:after="40" w:line="220" w:lineRule="exact"/>
              <w:jc w:val="right"/>
              <w:rPr>
                <w:b/>
                <w:bCs/>
                <w:sz w:val="18"/>
              </w:rPr>
            </w:pPr>
            <w:r w:rsidRPr="009D7A0A">
              <w:rPr>
                <w:b/>
                <w:bCs/>
                <w:sz w:val="18"/>
              </w:rPr>
              <w:t>1 256 696</w:t>
            </w:r>
          </w:p>
        </w:tc>
        <w:tc>
          <w:tcPr>
            <w:tcW w:w="1425" w:type="dxa"/>
            <w:tcBorders>
              <w:top w:val="single" w:sz="12" w:space="0" w:color="auto"/>
            </w:tcBorders>
            <w:shd w:val="clear" w:color="auto" w:fill="auto"/>
            <w:vAlign w:val="bottom"/>
          </w:tcPr>
          <w:p w14:paraId="757BD458" w14:textId="77777777" w:rsidR="00E51450" w:rsidRPr="009D7A0A" w:rsidRDefault="00E51450" w:rsidP="00C95F14">
            <w:pPr>
              <w:spacing w:before="40" w:after="40" w:line="220" w:lineRule="exact"/>
              <w:jc w:val="right"/>
              <w:rPr>
                <w:b/>
                <w:bCs/>
                <w:sz w:val="18"/>
              </w:rPr>
            </w:pPr>
            <w:r w:rsidRPr="009D7A0A">
              <w:rPr>
                <w:b/>
                <w:bCs/>
                <w:sz w:val="18"/>
              </w:rPr>
              <w:t>1 225 894</w:t>
            </w:r>
          </w:p>
        </w:tc>
        <w:tc>
          <w:tcPr>
            <w:tcW w:w="1317" w:type="dxa"/>
            <w:tcBorders>
              <w:top w:val="single" w:sz="12" w:space="0" w:color="auto"/>
            </w:tcBorders>
            <w:shd w:val="clear" w:color="auto" w:fill="auto"/>
            <w:vAlign w:val="bottom"/>
          </w:tcPr>
          <w:p w14:paraId="2A8E1C6C" w14:textId="77777777" w:rsidR="00E51450" w:rsidRPr="009D7A0A" w:rsidRDefault="00E51450" w:rsidP="00C95F14">
            <w:pPr>
              <w:spacing w:before="40" w:after="40" w:line="220" w:lineRule="exact"/>
              <w:jc w:val="right"/>
              <w:rPr>
                <w:b/>
                <w:bCs/>
                <w:sz w:val="18"/>
              </w:rPr>
            </w:pPr>
            <w:r w:rsidRPr="009D7A0A">
              <w:rPr>
                <w:b/>
                <w:bCs/>
                <w:sz w:val="18"/>
              </w:rPr>
              <w:t>1 178 355</w:t>
            </w:r>
          </w:p>
        </w:tc>
      </w:tr>
      <w:tr w:rsidR="00E51450" w:rsidRPr="009D7A0A" w14:paraId="62C0B8E7" w14:textId="77777777" w:rsidTr="00122646">
        <w:tc>
          <w:tcPr>
            <w:tcW w:w="1778" w:type="dxa"/>
            <w:shd w:val="clear" w:color="auto" w:fill="auto"/>
          </w:tcPr>
          <w:p w14:paraId="77A89FD2" w14:textId="77777777" w:rsidR="00E51450" w:rsidRPr="009D7A0A" w:rsidRDefault="00E51450" w:rsidP="00C95F14">
            <w:pPr>
              <w:spacing w:before="40" w:after="40" w:line="220" w:lineRule="exact"/>
              <w:rPr>
                <w:sz w:val="18"/>
              </w:rPr>
            </w:pPr>
            <w:r w:rsidRPr="009D7A0A">
              <w:rPr>
                <w:sz w:val="18"/>
              </w:rPr>
              <w:t xml:space="preserve">по семейным обстоятельствам, </w:t>
            </w:r>
            <w:r w:rsidRPr="003865BD">
              <w:rPr>
                <w:i/>
                <w:iCs/>
                <w:sz w:val="18"/>
              </w:rPr>
              <w:t>чел.</w:t>
            </w:r>
          </w:p>
        </w:tc>
        <w:tc>
          <w:tcPr>
            <w:tcW w:w="1425" w:type="dxa"/>
            <w:shd w:val="clear" w:color="auto" w:fill="auto"/>
            <w:vAlign w:val="bottom"/>
          </w:tcPr>
          <w:p w14:paraId="1B0823F7" w14:textId="77777777" w:rsidR="00E51450" w:rsidRPr="009D7A0A" w:rsidRDefault="00E51450" w:rsidP="00C95F14">
            <w:pPr>
              <w:spacing w:before="40" w:after="40" w:line="220" w:lineRule="exact"/>
              <w:jc w:val="right"/>
              <w:rPr>
                <w:sz w:val="18"/>
              </w:rPr>
            </w:pPr>
            <w:r w:rsidRPr="009D7A0A">
              <w:rPr>
                <w:sz w:val="18"/>
              </w:rPr>
              <w:t>2</w:t>
            </w:r>
            <w:r>
              <w:rPr>
                <w:sz w:val="18"/>
              </w:rPr>
              <w:t> </w:t>
            </w:r>
            <w:r w:rsidRPr="009D7A0A">
              <w:rPr>
                <w:sz w:val="18"/>
              </w:rPr>
              <w:t>412</w:t>
            </w:r>
          </w:p>
        </w:tc>
        <w:tc>
          <w:tcPr>
            <w:tcW w:w="1425" w:type="dxa"/>
            <w:shd w:val="clear" w:color="auto" w:fill="auto"/>
            <w:vAlign w:val="bottom"/>
          </w:tcPr>
          <w:p w14:paraId="22588B21" w14:textId="77777777" w:rsidR="00E51450" w:rsidRPr="009D7A0A" w:rsidRDefault="00E51450" w:rsidP="00C95F14">
            <w:pPr>
              <w:spacing w:before="40" w:after="40" w:line="220" w:lineRule="exact"/>
              <w:jc w:val="right"/>
              <w:rPr>
                <w:sz w:val="18"/>
              </w:rPr>
            </w:pPr>
            <w:r w:rsidRPr="009D7A0A">
              <w:rPr>
                <w:sz w:val="18"/>
              </w:rPr>
              <w:t>2 549</w:t>
            </w:r>
          </w:p>
        </w:tc>
        <w:tc>
          <w:tcPr>
            <w:tcW w:w="1425" w:type="dxa"/>
            <w:shd w:val="clear" w:color="auto" w:fill="auto"/>
            <w:vAlign w:val="bottom"/>
          </w:tcPr>
          <w:p w14:paraId="39DE4702" w14:textId="77777777" w:rsidR="00E51450" w:rsidRPr="009D7A0A" w:rsidRDefault="00E51450" w:rsidP="00C95F14">
            <w:pPr>
              <w:spacing w:before="40" w:after="40" w:line="220" w:lineRule="exact"/>
              <w:jc w:val="right"/>
              <w:rPr>
                <w:sz w:val="18"/>
              </w:rPr>
            </w:pPr>
            <w:r w:rsidRPr="009D7A0A">
              <w:rPr>
                <w:sz w:val="18"/>
              </w:rPr>
              <w:t>2 442</w:t>
            </w:r>
          </w:p>
        </w:tc>
        <w:tc>
          <w:tcPr>
            <w:tcW w:w="1317" w:type="dxa"/>
            <w:shd w:val="clear" w:color="auto" w:fill="auto"/>
            <w:vAlign w:val="bottom"/>
          </w:tcPr>
          <w:p w14:paraId="1F56DF49" w14:textId="77777777" w:rsidR="00E51450" w:rsidRPr="009D7A0A" w:rsidRDefault="00E51450" w:rsidP="00C95F14">
            <w:pPr>
              <w:spacing w:before="40" w:after="40" w:line="220" w:lineRule="exact"/>
              <w:jc w:val="right"/>
              <w:rPr>
                <w:sz w:val="18"/>
              </w:rPr>
            </w:pPr>
            <w:r w:rsidRPr="009D7A0A">
              <w:rPr>
                <w:sz w:val="18"/>
              </w:rPr>
              <w:t>1 987</w:t>
            </w:r>
          </w:p>
        </w:tc>
      </w:tr>
      <w:tr w:rsidR="00E51450" w:rsidRPr="009D7A0A" w14:paraId="3732ABCE" w14:textId="77777777" w:rsidTr="00122646">
        <w:tc>
          <w:tcPr>
            <w:tcW w:w="1778" w:type="dxa"/>
            <w:shd w:val="clear" w:color="auto" w:fill="auto"/>
          </w:tcPr>
          <w:p w14:paraId="16825767" w14:textId="77777777" w:rsidR="00E51450" w:rsidRPr="009D7A0A" w:rsidRDefault="00E51450" w:rsidP="00C95F14">
            <w:pPr>
              <w:spacing w:before="40" w:after="40" w:line="220" w:lineRule="exact"/>
              <w:rPr>
                <w:sz w:val="18"/>
              </w:rPr>
            </w:pPr>
            <w:r w:rsidRPr="009D7A0A">
              <w:rPr>
                <w:sz w:val="18"/>
              </w:rPr>
              <w:t xml:space="preserve">по состоянию здоровья, </w:t>
            </w:r>
            <w:r w:rsidRPr="003865BD">
              <w:rPr>
                <w:i/>
                <w:iCs/>
                <w:sz w:val="18"/>
              </w:rPr>
              <w:t>чел</w:t>
            </w:r>
            <w:r>
              <w:rPr>
                <w:i/>
                <w:iCs/>
                <w:sz w:val="18"/>
              </w:rPr>
              <w:t>.</w:t>
            </w:r>
          </w:p>
        </w:tc>
        <w:tc>
          <w:tcPr>
            <w:tcW w:w="1425" w:type="dxa"/>
            <w:shd w:val="clear" w:color="auto" w:fill="auto"/>
            <w:vAlign w:val="bottom"/>
          </w:tcPr>
          <w:p w14:paraId="215FC9F6" w14:textId="77777777" w:rsidR="00E51450" w:rsidRPr="009D7A0A" w:rsidRDefault="00E51450" w:rsidP="00C95F14">
            <w:pPr>
              <w:spacing w:before="40" w:after="40" w:line="220" w:lineRule="exact"/>
              <w:jc w:val="right"/>
              <w:rPr>
                <w:sz w:val="18"/>
              </w:rPr>
            </w:pPr>
            <w:r w:rsidRPr="009D7A0A">
              <w:rPr>
                <w:sz w:val="18"/>
              </w:rPr>
              <w:t>538</w:t>
            </w:r>
            <w:r>
              <w:rPr>
                <w:sz w:val="18"/>
              </w:rPr>
              <w:t> </w:t>
            </w:r>
            <w:r w:rsidRPr="009D7A0A">
              <w:rPr>
                <w:sz w:val="18"/>
              </w:rPr>
              <w:t>749</w:t>
            </w:r>
          </w:p>
        </w:tc>
        <w:tc>
          <w:tcPr>
            <w:tcW w:w="1425" w:type="dxa"/>
            <w:shd w:val="clear" w:color="auto" w:fill="auto"/>
            <w:vAlign w:val="bottom"/>
          </w:tcPr>
          <w:p w14:paraId="72D3970A" w14:textId="77777777" w:rsidR="00E51450" w:rsidRPr="009D7A0A" w:rsidRDefault="00E51450" w:rsidP="00C95F14">
            <w:pPr>
              <w:spacing w:before="40" w:after="40" w:line="220" w:lineRule="exact"/>
              <w:jc w:val="right"/>
              <w:rPr>
                <w:sz w:val="18"/>
              </w:rPr>
            </w:pPr>
            <w:r w:rsidRPr="009D7A0A">
              <w:rPr>
                <w:sz w:val="18"/>
              </w:rPr>
              <w:t>690 917</w:t>
            </w:r>
          </w:p>
        </w:tc>
        <w:tc>
          <w:tcPr>
            <w:tcW w:w="1425" w:type="dxa"/>
            <w:shd w:val="clear" w:color="auto" w:fill="auto"/>
            <w:vAlign w:val="bottom"/>
          </w:tcPr>
          <w:p w14:paraId="3A564F12" w14:textId="77777777" w:rsidR="00E51450" w:rsidRPr="009D7A0A" w:rsidRDefault="00E51450" w:rsidP="00C95F14">
            <w:pPr>
              <w:spacing w:before="40" w:after="40" w:line="220" w:lineRule="exact"/>
              <w:jc w:val="right"/>
              <w:rPr>
                <w:sz w:val="18"/>
              </w:rPr>
            </w:pPr>
            <w:r w:rsidRPr="009D7A0A">
              <w:rPr>
                <w:sz w:val="18"/>
              </w:rPr>
              <w:t>675 523</w:t>
            </w:r>
          </w:p>
        </w:tc>
        <w:tc>
          <w:tcPr>
            <w:tcW w:w="1317" w:type="dxa"/>
            <w:shd w:val="clear" w:color="auto" w:fill="auto"/>
            <w:vAlign w:val="bottom"/>
          </w:tcPr>
          <w:p w14:paraId="1C2449DF" w14:textId="77777777" w:rsidR="00E51450" w:rsidRPr="009D7A0A" w:rsidRDefault="00E51450" w:rsidP="00C95F14">
            <w:pPr>
              <w:spacing w:before="40" w:after="40" w:line="220" w:lineRule="exact"/>
              <w:jc w:val="right"/>
              <w:rPr>
                <w:sz w:val="18"/>
              </w:rPr>
            </w:pPr>
            <w:r w:rsidRPr="009D7A0A">
              <w:rPr>
                <w:sz w:val="18"/>
              </w:rPr>
              <w:t>649 657</w:t>
            </w:r>
          </w:p>
        </w:tc>
      </w:tr>
      <w:tr w:rsidR="00E51450" w:rsidRPr="009D7A0A" w14:paraId="1E8AE09A" w14:textId="77777777" w:rsidTr="00122646">
        <w:tc>
          <w:tcPr>
            <w:tcW w:w="1778" w:type="dxa"/>
            <w:tcBorders>
              <w:bottom w:val="single" w:sz="12" w:space="0" w:color="auto"/>
            </w:tcBorders>
            <w:shd w:val="clear" w:color="auto" w:fill="auto"/>
          </w:tcPr>
          <w:p w14:paraId="2DF5D5BA" w14:textId="77777777" w:rsidR="00E51450" w:rsidRPr="009D7A0A" w:rsidRDefault="00E51450" w:rsidP="00C95F14">
            <w:pPr>
              <w:spacing w:before="40" w:after="40" w:line="220" w:lineRule="exact"/>
              <w:rPr>
                <w:sz w:val="18"/>
              </w:rPr>
            </w:pPr>
            <w:r w:rsidRPr="009D7A0A">
              <w:rPr>
                <w:sz w:val="18"/>
              </w:rPr>
              <w:t>для продолжения образования</w:t>
            </w:r>
          </w:p>
        </w:tc>
        <w:tc>
          <w:tcPr>
            <w:tcW w:w="1425" w:type="dxa"/>
            <w:tcBorders>
              <w:bottom w:val="single" w:sz="12" w:space="0" w:color="auto"/>
            </w:tcBorders>
            <w:shd w:val="clear" w:color="auto" w:fill="auto"/>
            <w:vAlign w:val="bottom"/>
          </w:tcPr>
          <w:p w14:paraId="4B151CE2" w14:textId="77777777" w:rsidR="00E51450" w:rsidRPr="009D7A0A" w:rsidRDefault="00E51450" w:rsidP="00C95F14">
            <w:pPr>
              <w:spacing w:before="40" w:after="40" w:line="220" w:lineRule="exact"/>
              <w:jc w:val="right"/>
              <w:rPr>
                <w:sz w:val="18"/>
              </w:rPr>
            </w:pPr>
            <w:r w:rsidRPr="009D7A0A">
              <w:rPr>
                <w:sz w:val="18"/>
              </w:rPr>
              <w:t>697</w:t>
            </w:r>
            <w:r>
              <w:rPr>
                <w:sz w:val="18"/>
              </w:rPr>
              <w:t> </w:t>
            </w:r>
            <w:r w:rsidRPr="009D7A0A">
              <w:rPr>
                <w:sz w:val="18"/>
              </w:rPr>
              <w:t>326</w:t>
            </w:r>
          </w:p>
        </w:tc>
        <w:tc>
          <w:tcPr>
            <w:tcW w:w="1425" w:type="dxa"/>
            <w:tcBorders>
              <w:bottom w:val="single" w:sz="12" w:space="0" w:color="auto"/>
            </w:tcBorders>
            <w:shd w:val="clear" w:color="auto" w:fill="auto"/>
            <w:vAlign w:val="bottom"/>
          </w:tcPr>
          <w:p w14:paraId="0401DB8D" w14:textId="77777777" w:rsidR="00E51450" w:rsidRPr="009D7A0A" w:rsidRDefault="00E51450" w:rsidP="00C95F14">
            <w:pPr>
              <w:spacing w:before="40" w:after="40" w:line="220" w:lineRule="exact"/>
              <w:jc w:val="right"/>
              <w:rPr>
                <w:sz w:val="18"/>
              </w:rPr>
            </w:pPr>
            <w:r w:rsidRPr="009D7A0A">
              <w:rPr>
                <w:sz w:val="18"/>
              </w:rPr>
              <w:t>563 230</w:t>
            </w:r>
          </w:p>
        </w:tc>
        <w:tc>
          <w:tcPr>
            <w:tcW w:w="1425" w:type="dxa"/>
            <w:tcBorders>
              <w:bottom w:val="single" w:sz="12" w:space="0" w:color="auto"/>
            </w:tcBorders>
            <w:shd w:val="clear" w:color="auto" w:fill="auto"/>
            <w:vAlign w:val="bottom"/>
          </w:tcPr>
          <w:p w14:paraId="565074B5" w14:textId="77777777" w:rsidR="00E51450" w:rsidRPr="009D7A0A" w:rsidRDefault="00E51450" w:rsidP="00C95F14">
            <w:pPr>
              <w:spacing w:before="40" w:after="40" w:line="220" w:lineRule="exact"/>
              <w:jc w:val="right"/>
              <w:rPr>
                <w:sz w:val="18"/>
              </w:rPr>
            </w:pPr>
            <w:r w:rsidRPr="009D7A0A">
              <w:rPr>
                <w:sz w:val="18"/>
              </w:rPr>
              <w:t>547 929</w:t>
            </w:r>
          </w:p>
        </w:tc>
        <w:tc>
          <w:tcPr>
            <w:tcW w:w="1317" w:type="dxa"/>
            <w:tcBorders>
              <w:bottom w:val="single" w:sz="12" w:space="0" w:color="auto"/>
            </w:tcBorders>
            <w:shd w:val="clear" w:color="auto" w:fill="auto"/>
            <w:vAlign w:val="bottom"/>
          </w:tcPr>
          <w:p w14:paraId="679A1E57" w14:textId="77777777" w:rsidR="00E51450" w:rsidRPr="009D7A0A" w:rsidRDefault="00E51450" w:rsidP="00C95F14">
            <w:pPr>
              <w:spacing w:before="40" w:after="40" w:line="220" w:lineRule="exact"/>
              <w:jc w:val="right"/>
              <w:rPr>
                <w:sz w:val="18"/>
              </w:rPr>
            </w:pPr>
            <w:r w:rsidRPr="009D7A0A">
              <w:rPr>
                <w:sz w:val="18"/>
              </w:rPr>
              <w:t>526 711</w:t>
            </w:r>
          </w:p>
        </w:tc>
      </w:tr>
    </w:tbl>
    <w:p w14:paraId="50D72420" w14:textId="77777777" w:rsidR="00E51450" w:rsidRPr="00DD519D" w:rsidRDefault="00E51450" w:rsidP="00E51450">
      <w:pPr>
        <w:pStyle w:val="SingleTxtG"/>
        <w:spacing w:before="120"/>
      </w:pPr>
      <w:r w:rsidRPr="00DD519D">
        <w:t>358.</w:t>
      </w:r>
      <w:r w:rsidRPr="00DD519D">
        <w:tab/>
        <w:t>Гражданам, призванным или поступившим на военную службу, выплачивается по месту работы выходное пособие в соответствии с законодательством.</w:t>
      </w:r>
    </w:p>
    <w:p w14:paraId="6891B198" w14:textId="77777777" w:rsidR="00E51450" w:rsidRPr="00DD519D" w:rsidRDefault="00E51450" w:rsidP="00E51450">
      <w:pPr>
        <w:pStyle w:val="SingleTxtG"/>
      </w:pPr>
      <w:r w:rsidRPr="00DD519D">
        <w:t>359.</w:t>
      </w:r>
      <w:r w:rsidRPr="00DD519D">
        <w:tab/>
        <w:t>Право на альтернативную службу имеют граждане в возрасте от 18 до 27 лет, состоящие на воинском учете и подлежащие призыву, в случае если они состоят в зарегистрированных религиозных организациях, вероучение которых не допускает использование оружия и службу в Вооруженных силах. Срок альтернативной службы</w:t>
      </w:r>
      <w:r>
        <w:t> ⸻</w:t>
      </w:r>
      <w:r w:rsidRPr="00DD519D">
        <w:t xml:space="preserve"> 24 месяца, а для граждан, имеющих высшее образование, </w:t>
      </w:r>
      <w:r>
        <w:t>⸻</w:t>
      </w:r>
      <w:r w:rsidRPr="00DD519D">
        <w:t xml:space="preserve"> 18 месяцев. Призыв граждан на альтернативную службу осуществляется в порядке, установленном для призываемых на срочную военную службу.</w:t>
      </w:r>
    </w:p>
    <w:p w14:paraId="3857097B" w14:textId="77777777" w:rsidR="00E51450" w:rsidRPr="00DD519D" w:rsidRDefault="00E51450" w:rsidP="00E51450">
      <w:pPr>
        <w:pStyle w:val="SingleTxtG"/>
      </w:pPr>
      <w:r w:rsidRPr="00DD519D">
        <w:t>360.</w:t>
      </w:r>
      <w:r w:rsidRPr="00DD519D">
        <w:tab/>
        <w:t>В Узбекистане добровольный призыв на военную службу лиц, не достигших 18</w:t>
      </w:r>
      <w:r>
        <w:t> </w:t>
      </w:r>
      <w:r w:rsidRPr="00DD519D">
        <w:t>лет, не осуществляется. Согласно Закону «О всеобщей воинской обязанности и военной службе» добровольное несение военной службы осуществляется только по контракту.</w:t>
      </w:r>
    </w:p>
    <w:p w14:paraId="7E1397C9" w14:textId="77777777" w:rsidR="00E51450" w:rsidRPr="00DD519D" w:rsidRDefault="00E51450" w:rsidP="00E51450">
      <w:pPr>
        <w:pStyle w:val="SingleTxtG"/>
      </w:pPr>
      <w:r w:rsidRPr="00DD519D">
        <w:t>361.</w:t>
      </w:r>
      <w:r w:rsidRPr="00DD519D">
        <w:tab/>
        <w:t>Законодательством установлен запрет на создание негосударственных вооруженных групп, не входящих в систему вооруженных сил государства, действия, связанные с вербовкой лиц в такого рода группы или военные органы иностранных государств считаются уголовным преступлением.</w:t>
      </w:r>
    </w:p>
    <w:p w14:paraId="50B2EDA2" w14:textId="77777777" w:rsidR="00E51450" w:rsidRPr="00DD519D" w:rsidRDefault="00E51450" w:rsidP="00E51450">
      <w:pPr>
        <w:pStyle w:val="SingleTxtG"/>
      </w:pPr>
      <w:r w:rsidRPr="00DD519D">
        <w:lastRenderedPageBreak/>
        <w:t>362.</w:t>
      </w:r>
      <w:r w:rsidRPr="00DD519D">
        <w:tab/>
        <w:t xml:space="preserve">УК устанавливает ответственность за вербовку, обучение, финансирование или иное материальное обеспечение наемника, а равно его использование в вооруженном конфликте или военных действиях. Эти действия наказываются лишением свободы от </w:t>
      </w:r>
      <w:r w:rsidRPr="00F07FA8">
        <w:t>7</w:t>
      </w:r>
      <w:r w:rsidRPr="00DD519D">
        <w:t xml:space="preserve"> до </w:t>
      </w:r>
      <w:r w:rsidRPr="00F07FA8">
        <w:t>12</w:t>
      </w:r>
      <w:r w:rsidRPr="00DD519D">
        <w:t xml:space="preserve"> лет.</w:t>
      </w:r>
    </w:p>
    <w:p w14:paraId="7B53442D" w14:textId="77777777" w:rsidR="00E51450" w:rsidRPr="00DD519D" w:rsidRDefault="00E51450" w:rsidP="00E51450">
      <w:pPr>
        <w:pStyle w:val="SingleTxtG"/>
      </w:pPr>
      <w:r w:rsidRPr="00DD519D">
        <w:t>363.</w:t>
      </w:r>
      <w:r w:rsidRPr="00DD519D">
        <w:tab/>
        <w:t xml:space="preserve">Узбекистан не входит в число государств, экспортирующих оружие. Согласно </w:t>
      </w:r>
      <w:r w:rsidRPr="00DD519D">
        <w:rPr>
          <w:i/>
        </w:rPr>
        <w:t>Концепции внешнеполитической деятельности Республики Узбекистан</w:t>
      </w:r>
      <w:r w:rsidRPr="00DD519D">
        <w:t>, Узбекистан принимает политические, экономические и иные меры по предотвращению своего вовлечения в вооруженные конфликты.</w:t>
      </w:r>
    </w:p>
    <w:p w14:paraId="446B7ADE" w14:textId="77777777" w:rsidR="00E51450" w:rsidRPr="00DD519D" w:rsidRDefault="00E51450" w:rsidP="00E51450">
      <w:pPr>
        <w:pStyle w:val="SingleTxtG"/>
      </w:pPr>
      <w:r w:rsidRPr="00DD519D">
        <w:t>364.</w:t>
      </w:r>
      <w:r w:rsidRPr="00DD519D">
        <w:tab/>
        <w:t>В Узбекистане принимаются все меры для предупреждения вербовки и использования детей в вооруженных конфликтах. На международном региональном уровне (РАТС ШОС) и на основе межгосударственных соглашений предприняты меры для помощи в судебном преследовании лиц, занимающихся вербовкой людей для участия в вооруженных действиях, в том числе детей.</w:t>
      </w:r>
    </w:p>
    <w:p w14:paraId="6A556EB0" w14:textId="77777777" w:rsidR="00E51450" w:rsidRDefault="00E51450" w:rsidP="00E51450">
      <w:pPr>
        <w:pStyle w:val="SingleTxtG"/>
      </w:pPr>
      <w:r w:rsidRPr="00DD519D">
        <w:t>365.</w:t>
      </w:r>
      <w:r w:rsidRPr="00DD519D">
        <w:tab/>
        <w:t>В целях недопущения вербовки граждан Узбекистана для службы в органах иностранных государств законодательно установлено утрата гражданства вследствие поступления лица на военную службу, на службу в органы безопасности, в полицию, органы юстиции или иные органы государственной власти и управления в иностранном государстве, а также, если лицо причинило существенный вред интересам общества и государства, занимаясь деятельностью в пользу иностранного государства либо путем совершения преступления против мира и безопасности.</w:t>
      </w:r>
    </w:p>
    <w:p w14:paraId="6A84402F" w14:textId="77777777" w:rsidR="00E51450" w:rsidRPr="00DD519D" w:rsidRDefault="00E51450" w:rsidP="00E51450">
      <w:pPr>
        <w:pStyle w:val="SingleTxtG"/>
        <w:spacing w:before="240" w:after="0"/>
        <w:jc w:val="center"/>
      </w:pPr>
      <w:r w:rsidRPr="00DD519D">
        <w:rPr>
          <w:u w:val="single"/>
        </w:rPr>
        <w:tab/>
      </w:r>
      <w:r w:rsidRPr="00DD519D">
        <w:rPr>
          <w:u w:val="single"/>
        </w:rPr>
        <w:tab/>
      </w:r>
      <w:r w:rsidRPr="00DD519D">
        <w:rPr>
          <w:u w:val="single"/>
        </w:rPr>
        <w:tab/>
      </w:r>
      <w:r w:rsidRPr="00DD519D">
        <w:rPr>
          <w:u w:val="single"/>
        </w:rPr>
        <w:tab/>
      </w:r>
    </w:p>
    <w:p w14:paraId="6E9F3AA4" w14:textId="77777777" w:rsidR="00381C24" w:rsidRPr="00E51450" w:rsidRDefault="00381C24" w:rsidP="002E685D"/>
    <w:sectPr w:rsidR="00381C24" w:rsidRPr="00E51450" w:rsidSect="007C3203">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41D3" w14:textId="77777777" w:rsidR="00122646" w:rsidRPr="00A312BC" w:rsidRDefault="00122646" w:rsidP="00A312BC"/>
  </w:endnote>
  <w:endnote w:type="continuationSeparator" w:id="0">
    <w:p w14:paraId="28B9C564" w14:textId="77777777" w:rsidR="00122646" w:rsidRPr="00A312BC" w:rsidRDefault="001226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9C1A" w14:textId="77777777" w:rsidR="00122646" w:rsidRPr="007C3203" w:rsidRDefault="00122646">
    <w:pPr>
      <w:pStyle w:val="a8"/>
    </w:pPr>
    <w:r w:rsidRPr="007C3203">
      <w:rPr>
        <w:b/>
        <w:sz w:val="18"/>
      </w:rPr>
      <w:fldChar w:fldCharType="begin"/>
    </w:r>
    <w:r w:rsidRPr="007C3203">
      <w:rPr>
        <w:b/>
        <w:sz w:val="18"/>
      </w:rPr>
      <w:instrText xml:space="preserve"> PAGE  \* MERGEFORMAT </w:instrText>
    </w:r>
    <w:r w:rsidRPr="007C3203">
      <w:rPr>
        <w:b/>
        <w:sz w:val="18"/>
      </w:rPr>
      <w:fldChar w:fldCharType="separate"/>
    </w:r>
    <w:r w:rsidRPr="007C3203">
      <w:rPr>
        <w:b/>
        <w:noProof/>
        <w:sz w:val="18"/>
      </w:rPr>
      <w:t>2</w:t>
    </w:r>
    <w:r w:rsidRPr="007C3203">
      <w:rPr>
        <w:b/>
        <w:sz w:val="18"/>
      </w:rPr>
      <w:fldChar w:fldCharType="end"/>
    </w:r>
    <w:r>
      <w:rPr>
        <w:b/>
        <w:sz w:val="18"/>
      </w:rPr>
      <w:tab/>
    </w:r>
    <w:r>
      <w:t>GE.20-15763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7058" w14:textId="77777777" w:rsidR="00122646" w:rsidRPr="007C3203" w:rsidRDefault="00122646" w:rsidP="007C3203">
    <w:pPr>
      <w:pStyle w:val="a8"/>
      <w:tabs>
        <w:tab w:val="clear" w:pos="9639"/>
        <w:tab w:val="right" w:pos="9638"/>
      </w:tabs>
      <w:rPr>
        <w:b/>
        <w:sz w:val="18"/>
      </w:rPr>
    </w:pPr>
    <w:r>
      <w:t>GE.20-15763</w:t>
    </w:r>
    <w:r>
      <w:tab/>
    </w:r>
    <w:r w:rsidRPr="007C3203">
      <w:rPr>
        <w:b/>
        <w:sz w:val="18"/>
      </w:rPr>
      <w:fldChar w:fldCharType="begin"/>
    </w:r>
    <w:r w:rsidRPr="007C3203">
      <w:rPr>
        <w:b/>
        <w:sz w:val="18"/>
      </w:rPr>
      <w:instrText xml:space="preserve"> PAGE  \* MERGEFORMAT </w:instrText>
    </w:r>
    <w:r w:rsidRPr="007C3203">
      <w:rPr>
        <w:b/>
        <w:sz w:val="18"/>
      </w:rPr>
      <w:fldChar w:fldCharType="separate"/>
    </w:r>
    <w:r w:rsidRPr="007C3203">
      <w:rPr>
        <w:b/>
        <w:noProof/>
        <w:sz w:val="18"/>
      </w:rPr>
      <w:t>3</w:t>
    </w:r>
    <w:r w:rsidRPr="007C32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F0D9" w14:textId="77777777" w:rsidR="00122646" w:rsidRPr="007C3203" w:rsidRDefault="00122646" w:rsidP="007C3203">
    <w:pPr>
      <w:spacing w:before="120" w:line="240" w:lineRule="auto"/>
    </w:pPr>
    <w:r>
      <w:t>GE.</w:t>
    </w:r>
    <w:r>
      <w:rPr>
        <w:b/>
        <w:noProof/>
        <w:lang w:val="fr-CH" w:eastAsia="fr-CH"/>
      </w:rPr>
      <w:drawing>
        <wp:anchor distT="0" distB="0" distL="114300" distR="114300" simplePos="0" relativeHeight="251658240" behindDoc="0" locked="0" layoutInCell="1" allowOverlap="1" wp14:anchorId="03DC7D16" wp14:editId="3CB7549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20-15763  (R)</w:t>
    </w:r>
    <w:r>
      <w:rPr>
        <w:lang w:val="en-US"/>
      </w:rPr>
      <w:t xml:space="preserve">  231120  241120</w:t>
    </w:r>
    <w:r>
      <w:br/>
    </w:r>
    <w:r w:rsidRPr="007C3203">
      <w:rPr>
        <w:rFonts w:ascii="C39T30Lfz" w:hAnsi="C39T30Lfz"/>
        <w:kern w:val="14"/>
        <w:sz w:val="56"/>
      </w:rPr>
      <w:t>*2015763*</w:t>
    </w:r>
    <w:r>
      <w:rPr>
        <w:noProof/>
      </w:rPr>
      <w:drawing>
        <wp:anchor distT="0" distB="0" distL="114300" distR="114300" simplePos="0" relativeHeight="251659264" behindDoc="0" locked="0" layoutInCell="1" allowOverlap="1" wp14:anchorId="698FCB73" wp14:editId="4C7CF7F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7707" w14:textId="77777777" w:rsidR="00122646" w:rsidRPr="001075E9" w:rsidRDefault="00122646" w:rsidP="001075E9">
      <w:pPr>
        <w:tabs>
          <w:tab w:val="right" w:pos="2155"/>
        </w:tabs>
        <w:spacing w:after="80" w:line="240" w:lineRule="auto"/>
        <w:ind w:left="680"/>
        <w:rPr>
          <w:u w:val="single"/>
        </w:rPr>
      </w:pPr>
      <w:r>
        <w:rPr>
          <w:u w:val="single"/>
        </w:rPr>
        <w:tab/>
      </w:r>
    </w:p>
  </w:footnote>
  <w:footnote w:type="continuationSeparator" w:id="0">
    <w:p w14:paraId="5676CDF0" w14:textId="77777777" w:rsidR="00122646" w:rsidRDefault="00122646" w:rsidP="00407B78">
      <w:pPr>
        <w:tabs>
          <w:tab w:val="right" w:pos="2155"/>
        </w:tabs>
        <w:spacing w:after="80"/>
        <w:ind w:left="680"/>
        <w:rPr>
          <w:u w:val="single"/>
        </w:rPr>
      </w:pPr>
      <w:r>
        <w:rPr>
          <w:u w:val="single"/>
        </w:rPr>
        <w:tab/>
      </w:r>
    </w:p>
  </w:footnote>
  <w:footnote w:id="1">
    <w:p w14:paraId="71424607" w14:textId="77777777" w:rsidR="00122646" w:rsidRPr="00863738" w:rsidRDefault="00122646" w:rsidP="001367CA">
      <w:pPr>
        <w:pStyle w:val="ad"/>
        <w:rPr>
          <w:szCs w:val="18"/>
        </w:rPr>
      </w:pPr>
      <w:r>
        <w:tab/>
      </w:r>
      <w:r w:rsidRPr="001367CA">
        <w:rPr>
          <w:rStyle w:val="aa"/>
          <w:sz w:val="20"/>
          <w:vertAlign w:val="baseline"/>
        </w:rPr>
        <w:t>*</w:t>
      </w:r>
      <w:r w:rsidRPr="00863738">
        <w:rPr>
          <w:sz w:val="20"/>
        </w:rPr>
        <w:tab/>
      </w:r>
      <w:r w:rsidRPr="00863738">
        <w:rPr>
          <w:szCs w:val="18"/>
        </w:rPr>
        <w:t>Настоящий документ издается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2381" w14:textId="4C7267E7" w:rsidR="00122646" w:rsidRPr="007C3203" w:rsidRDefault="00122646">
    <w:pPr>
      <w:pStyle w:val="a5"/>
    </w:pPr>
    <w:fldSimple w:instr=" TITLE  \* MERGEFORMAT ">
      <w:r w:rsidR="00CA1F2D">
        <w:t>CRC/C/UZB/5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2258" w14:textId="5F4E5759" w:rsidR="00122646" w:rsidRPr="007C3203" w:rsidRDefault="00122646" w:rsidP="007C3203">
    <w:pPr>
      <w:pStyle w:val="a5"/>
      <w:jc w:val="right"/>
    </w:pPr>
    <w:fldSimple w:instr=" TITLE  \* MERGEFORMAT ">
      <w:r w:rsidR="00CA1F2D">
        <w:t>CRC/C/UZB/5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9FEF" w14:textId="77777777" w:rsidR="00122646" w:rsidRDefault="00122646" w:rsidP="007C320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A51E08"/>
    <w:multiLevelType w:val="hybridMultilevel"/>
    <w:tmpl w:val="E9B6AA2E"/>
    <w:lvl w:ilvl="0" w:tplc="4B849906">
      <w:start w:val="1"/>
      <w:numFmt w:val="decimal"/>
      <w:lvlText w:val="%1."/>
      <w:lvlJc w:val="left"/>
      <w:pPr>
        <w:ind w:left="1832"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55722"/>
    <w:multiLevelType w:val="hybridMultilevel"/>
    <w:tmpl w:val="1B76E75E"/>
    <w:lvl w:ilvl="0" w:tplc="04090019">
      <w:start w:val="1"/>
      <w:numFmt w:val="lowerLetter"/>
      <w:lvlText w:val="%1."/>
      <w:lvlJc w:val="left"/>
      <w:pPr>
        <w:ind w:left="1494" w:hanging="360"/>
      </w:pPr>
      <w:rPr>
        <w:rFonts w:cs="Times New Roman"/>
      </w:rPr>
    </w:lvl>
    <w:lvl w:ilvl="1" w:tplc="A108619C">
      <w:start w:val="1"/>
      <w:numFmt w:val="upperLetter"/>
      <w:lvlText w:val="%2."/>
      <w:lvlJc w:val="left"/>
      <w:pPr>
        <w:ind w:left="2274" w:hanging="420"/>
      </w:pPr>
      <w:rPr>
        <w:rFonts w:cs="Times New Roman" w:hint="default"/>
      </w:rPr>
    </w:lvl>
    <w:lvl w:ilvl="2" w:tplc="C548E538">
      <w:start w:val="1"/>
      <w:numFmt w:val="lowerRoman"/>
      <w:lvlText w:val="(%3)"/>
      <w:lvlJc w:val="left"/>
      <w:pPr>
        <w:ind w:left="3624" w:hanging="870"/>
      </w:pPr>
      <w:rPr>
        <w:rFonts w:cs="Times New Roman" w:hint="default"/>
        <w:b w:val="0"/>
        <w:color w:val="FF0000"/>
        <w:sz w:val="20"/>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5" w15:restartNumberingAfterBreak="0">
    <w:nsid w:val="19AC1B0E"/>
    <w:multiLevelType w:val="hybridMultilevel"/>
    <w:tmpl w:val="33FEF40C"/>
    <w:lvl w:ilvl="0" w:tplc="04190019">
      <w:start w:val="1"/>
      <w:numFmt w:val="lowerLetter"/>
      <w:pStyle w:val="5"/>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4354741"/>
    <w:multiLevelType w:val="hybridMultilevel"/>
    <w:tmpl w:val="1BA85D7E"/>
    <w:lvl w:ilvl="0" w:tplc="33B878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034" w:hanging="360"/>
      </w:pPr>
      <w:rPr>
        <w:rFonts w:cs="Times New Roman"/>
      </w:rPr>
    </w:lvl>
    <w:lvl w:ilvl="2" w:tplc="0409001B" w:tentative="1">
      <w:start w:val="1"/>
      <w:numFmt w:val="lowerRoman"/>
      <w:lvlText w:val="%3."/>
      <w:lvlJc w:val="right"/>
      <w:pPr>
        <w:ind w:left="2754" w:hanging="180"/>
      </w:pPr>
      <w:rPr>
        <w:rFonts w:cs="Times New Roman"/>
      </w:rPr>
    </w:lvl>
    <w:lvl w:ilvl="3" w:tplc="0409000F" w:tentative="1">
      <w:start w:val="1"/>
      <w:numFmt w:val="decimal"/>
      <w:lvlText w:val="%4."/>
      <w:lvlJc w:val="left"/>
      <w:pPr>
        <w:ind w:left="3474" w:hanging="360"/>
      </w:pPr>
      <w:rPr>
        <w:rFonts w:cs="Times New Roman"/>
      </w:rPr>
    </w:lvl>
    <w:lvl w:ilvl="4" w:tplc="04090019" w:tentative="1">
      <w:start w:val="1"/>
      <w:numFmt w:val="lowerLetter"/>
      <w:lvlText w:val="%5."/>
      <w:lvlJc w:val="left"/>
      <w:pPr>
        <w:ind w:left="4194" w:hanging="360"/>
      </w:pPr>
      <w:rPr>
        <w:rFonts w:cs="Times New Roman"/>
      </w:rPr>
    </w:lvl>
    <w:lvl w:ilvl="5" w:tplc="0409001B" w:tentative="1">
      <w:start w:val="1"/>
      <w:numFmt w:val="lowerRoman"/>
      <w:lvlText w:val="%6."/>
      <w:lvlJc w:val="right"/>
      <w:pPr>
        <w:ind w:left="4914" w:hanging="180"/>
      </w:pPr>
      <w:rPr>
        <w:rFonts w:cs="Times New Roman"/>
      </w:rPr>
    </w:lvl>
    <w:lvl w:ilvl="6" w:tplc="0409000F" w:tentative="1">
      <w:start w:val="1"/>
      <w:numFmt w:val="decimal"/>
      <w:lvlText w:val="%7."/>
      <w:lvlJc w:val="left"/>
      <w:pPr>
        <w:ind w:left="5634" w:hanging="360"/>
      </w:pPr>
      <w:rPr>
        <w:rFonts w:cs="Times New Roman"/>
      </w:rPr>
    </w:lvl>
    <w:lvl w:ilvl="7" w:tplc="04090019" w:tentative="1">
      <w:start w:val="1"/>
      <w:numFmt w:val="lowerLetter"/>
      <w:lvlText w:val="%8."/>
      <w:lvlJc w:val="left"/>
      <w:pPr>
        <w:ind w:left="6354" w:hanging="360"/>
      </w:pPr>
      <w:rPr>
        <w:rFonts w:cs="Times New Roman"/>
      </w:rPr>
    </w:lvl>
    <w:lvl w:ilvl="8" w:tplc="0409001B" w:tentative="1">
      <w:start w:val="1"/>
      <w:numFmt w:val="lowerRoman"/>
      <w:lvlText w:val="%9."/>
      <w:lvlJc w:val="right"/>
      <w:pPr>
        <w:ind w:left="7074" w:hanging="180"/>
      </w:pPr>
      <w:rPr>
        <w:rFonts w:cs="Times New Roman"/>
      </w:rPr>
    </w:lvl>
  </w:abstractNum>
  <w:abstractNum w:abstractNumId="18" w15:restartNumberingAfterBreak="0">
    <w:nsid w:val="27F76FEB"/>
    <w:multiLevelType w:val="hybridMultilevel"/>
    <w:tmpl w:val="9CC4B4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9022E0"/>
    <w:multiLevelType w:val="hybridMultilevel"/>
    <w:tmpl w:val="1214FF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7E4D412">
      <w:start w:val="1"/>
      <w:numFmt w:val="lowerRoman"/>
      <w:lvlText w:val="(%3)"/>
      <w:lvlJc w:val="left"/>
      <w:pPr>
        <w:ind w:left="2970" w:hanging="720"/>
      </w:pPr>
      <w:rPr>
        <w:rFonts w:cs="Times New Roman" w:hint="default"/>
      </w:rPr>
    </w:lvl>
    <w:lvl w:ilvl="3" w:tplc="7570E04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690ECC"/>
    <w:multiLevelType w:val="hybridMultilevel"/>
    <w:tmpl w:val="D1C028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C2437"/>
    <w:multiLevelType w:val="hybridMultilevel"/>
    <w:tmpl w:val="F0208F3C"/>
    <w:lvl w:ilvl="0" w:tplc="C0BC893A">
      <w:numFmt w:val="bullet"/>
      <w:lvlText w:val="­"/>
      <w:lvlJc w:val="left"/>
      <w:pPr>
        <w:tabs>
          <w:tab w:val="num" w:pos="170"/>
        </w:tabs>
        <w:ind w:left="170" w:hanging="170"/>
      </w:pPr>
      <w:rPr>
        <w:rFonts w:ascii="Times New Roman" w:eastAsia="Symbol" w:hAnsi="Times New Roman" w:cs="Times New Roman" w:hint="default"/>
      </w:rPr>
    </w:lvl>
    <w:lvl w:ilvl="1" w:tplc="04190003" w:tentative="1">
      <w:start w:val="1"/>
      <w:numFmt w:val="bullet"/>
      <w:lvlText w:val="o"/>
      <w:lvlJc w:val="left"/>
      <w:pPr>
        <w:tabs>
          <w:tab w:val="num" w:pos="-91"/>
        </w:tabs>
        <w:ind w:left="-91" w:hanging="360"/>
      </w:pPr>
      <w:rPr>
        <w:rFonts w:ascii="Courier New" w:hAnsi="Courier New" w:hint="default"/>
      </w:rPr>
    </w:lvl>
    <w:lvl w:ilvl="2" w:tplc="04190005" w:tentative="1">
      <w:start w:val="1"/>
      <w:numFmt w:val="bullet"/>
      <w:lvlText w:val=""/>
      <w:lvlJc w:val="left"/>
      <w:pPr>
        <w:tabs>
          <w:tab w:val="num" w:pos="629"/>
        </w:tabs>
        <w:ind w:left="629" w:hanging="360"/>
      </w:pPr>
      <w:rPr>
        <w:rFonts w:ascii="Wingdings" w:hAnsi="Wingdings" w:hint="default"/>
      </w:rPr>
    </w:lvl>
    <w:lvl w:ilvl="3" w:tplc="04190001" w:tentative="1">
      <w:start w:val="1"/>
      <w:numFmt w:val="bullet"/>
      <w:lvlText w:val=""/>
      <w:lvlJc w:val="left"/>
      <w:pPr>
        <w:tabs>
          <w:tab w:val="num" w:pos="1349"/>
        </w:tabs>
        <w:ind w:left="1349" w:hanging="360"/>
      </w:pPr>
      <w:rPr>
        <w:rFonts w:ascii="Symbol" w:hAnsi="Symbol" w:hint="default"/>
      </w:rPr>
    </w:lvl>
    <w:lvl w:ilvl="4" w:tplc="04190003" w:tentative="1">
      <w:start w:val="1"/>
      <w:numFmt w:val="bullet"/>
      <w:lvlText w:val="o"/>
      <w:lvlJc w:val="left"/>
      <w:pPr>
        <w:tabs>
          <w:tab w:val="num" w:pos="2069"/>
        </w:tabs>
        <w:ind w:left="2069" w:hanging="360"/>
      </w:pPr>
      <w:rPr>
        <w:rFonts w:ascii="Courier New" w:hAnsi="Courier New" w:hint="default"/>
      </w:rPr>
    </w:lvl>
    <w:lvl w:ilvl="5" w:tplc="04190005" w:tentative="1">
      <w:start w:val="1"/>
      <w:numFmt w:val="bullet"/>
      <w:lvlText w:val=""/>
      <w:lvlJc w:val="left"/>
      <w:pPr>
        <w:tabs>
          <w:tab w:val="num" w:pos="2789"/>
        </w:tabs>
        <w:ind w:left="2789" w:hanging="360"/>
      </w:pPr>
      <w:rPr>
        <w:rFonts w:ascii="Wingdings" w:hAnsi="Wingdings" w:hint="default"/>
      </w:rPr>
    </w:lvl>
    <w:lvl w:ilvl="6" w:tplc="04190001" w:tentative="1">
      <w:start w:val="1"/>
      <w:numFmt w:val="bullet"/>
      <w:lvlText w:val=""/>
      <w:lvlJc w:val="left"/>
      <w:pPr>
        <w:tabs>
          <w:tab w:val="num" w:pos="3509"/>
        </w:tabs>
        <w:ind w:left="3509" w:hanging="360"/>
      </w:pPr>
      <w:rPr>
        <w:rFonts w:ascii="Symbol" w:hAnsi="Symbol" w:hint="default"/>
      </w:rPr>
    </w:lvl>
    <w:lvl w:ilvl="7" w:tplc="04190003" w:tentative="1">
      <w:start w:val="1"/>
      <w:numFmt w:val="bullet"/>
      <w:lvlText w:val="o"/>
      <w:lvlJc w:val="left"/>
      <w:pPr>
        <w:tabs>
          <w:tab w:val="num" w:pos="4229"/>
        </w:tabs>
        <w:ind w:left="4229" w:hanging="360"/>
      </w:pPr>
      <w:rPr>
        <w:rFonts w:ascii="Courier New" w:hAnsi="Courier New" w:hint="default"/>
      </w:rPr>
    </w:lvl>
    <w:lvl w:ilvl="8" w:tplc="04190005" w:tentative="1">
      <w:start w:val="1"/>
      <w:numFmt w:val="bullet"/>
      <w:lvlText w:val=""/>
      <w:lvlJc w:val="left"/>
      <w:pPr>
        <w:tabs>
          <w:tab w:val="num" w:pos="4949"/>
        </w:tabs>
        <w:ind w:left="4949"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F585C1E"/>
    <w:multiLevelType w:val="hybridMultilevel"/>
    <w:tmpl w:val="9BCC67A8"/>
    <w:lvl w:ilvl="0" w:tplc="1778CF12">
      <w:start w:val="1"/>
      <w:numFmt w:val="low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14B79"/>
    <w:multiLevelType w:val="hybridMultilevel"/>
    <w:tmpl w:val="C62063D4"/>
    <w:lvl w:ilvl="0" w:tplc="16F64C5A">
      <w:start w:val="1"/>
      <w:numFmt w:val="lowerLetter"/>
      <w:lvlText w:val="%1."/>
      <w:lvlJc w:val="left"/>
      <w:pPr>
        <w:ind w:left="2912"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7117E4A"/>
    <w:multiLevelType w:val="multilevel"/>
    <w:tmpl w:val="79507442"/>
    <w:lvl w:ilvl="0">
      <w:numFmt w:val="bullet"/>
      <w:lvlText w:val="­"/>
      <w:lvlJc w:val="left"/>
      <w:pPr>
        <w:tabs>
          <w:tab w:val="num" w:pos="720"/>
        </w:tabs>
        <w:ind w:left="720" w:hanging="360"/>
      </w:pPr>
      <w:rPr>
        <w:rFonts w:ascii="Times New Roman" w:eastAsia="Symbo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51458"/>
    <w:multiLevelType w:val="hybridMultilevel"/>
    <w:tmpl w:val="DCF66DCA"/>
    <w:lvl w:ilvl="0" w:tplc="B350A09C">
      <w:start w:val="1"/>
      <w:numFmt w:val="lowerLetter"/>
      <w:lvlText w:val="%1."/>
      <w:lvlJc w:val="left"/>
      <w:pPr>
        <w:ind w:left="1440" w:hanging="360"/>
      </w:pPr>
      <w:rPr>
        <w:rFonts w:cs="Times New Roman"/>
        <w:b w:val="0"/>
      </w:rPr>
    </w:lvl>
    <w:lvl w:ilvl="1" w:tplc="04090019">
      <w:start w:val="1"/>
      <w:numFmt w:val="lowerLetter"/>
      <w:lvlText w:val="%2."/>
      <w:lvlJc w:val="left"/>
      <w:pPr>
        <w:ind w:left="1800" w:hanging="360"/>
      </w:pPr>
      <w:rPr>
        <w:rFonts w:cs="Times New Roman"/>
      </w:rPr>
    </w:lvl>
    <w:lvl w:ilvl="2" w:tplc="5636E076">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166107"/>
    <w:multiLevelType w:val="hybridMultilevel"/>
    <w:tmpl w:val="62E682E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30666"/>
    <w:multiLevelType w:val="hybridMultilevel"/>
    <w:tmpl w:val="536A81C4"/>
    <w:lvl w:ilvl="0" w:tplc="C0BC893A">
      <w:numFmt w:val="bullet"/>
      <w:lvlText w:val="­"/>
      <w:lvlJc w:val="left"/>
      <w:pPr>
        <w:tabs>
          <w:tab w:val="num" w:pos="170"/>
        </w:tabs>
        <w:ind w:left="170" w:hanging="170"/>
      </w:pPr>
      <w:rPr>
        <w:rFonts w:ascii="Times New Roman" w:eastAsia="Symbol" w:hAnsi="Times New Roman" w:cs="Times New Roman" w:hint="default"/>
      </w:rPr>
    </w:lvl>
    <w:lvl w:ilvl="1" w:tplc="04190003" w:tentative="1">
      <w:start w:val="1"/>
      <w:numFmt w:val="bullet"/>
      <w:lvlText w:val="o"/>
      <w:lvlJc w:val="left"/>
      <w:pPr>
        <w:tabs>
          <w:tab w:val="num" w:pos="-91"/>
        </w:tabs>
        <w:ind w:left="-91" w:hanging="360"/>
      </w:pPr>
      <w:rPr>
        <w:rFonts w:ascii="Courier New" w:hAnsi="Courier New" w:hint="default"/>
      </w:rPr>
    </w:lvl>
    <w:lvl w:ilvl="2" w:tplc="04190005" w:tentative="1">
      <w:start w:val="1"/>
      <w:numFmt w:val="bullet"/>
      <w:lvlText w:val=""/>
      <w:lvlJc w:val="left"/>
      <w:pPr>
        <w:tabs>
          <w:tab w:val="num" w:pos="629"/>
        </w:tabs>
        <w:ind w:left="629" w:hanging="360"/>
      </w:pPr>
      <w:rPr>
        <w:rFonts w:ascii="Wingdings" w:hAnsi="Wingdings" w:hint="default"/>
      </w:rPr>
    </w:lvl>
    <w:lvl w:ilvl="3" w:tplc="04190001" w:tentative="1">
      <w:start w:val="1"/>
      <w:numFmt w:val="bullet"/>
      <w:lvlText w:val=""/>
      <w:lvlJc w:val="left"/>
      <w:pPr>
        <w:tabs>
          <w:tab w:val="num" w:pos="1349"/>
        </w:tabs>
        <w:ind w:left="1349" w:hanging="360"/>
      </w:pPr>
      <w:rPr>
        <w:rFonts w:ascii="Symbol" w:hAnsi="Symbol" w:hint="default"/>
      </w:rPr>
    </w:lvl>
    <w:lvl w:ilvl="4" w:tplc="04190003" w:tentative="1">
      <w:start w:val="1"/>
      <w:numFmt w:val="bullet"/>
      <w:lvlText w:val="o"/>
      <w:lvlJc w:val="left"/>
      <w:pPr>
        <w:tabs>
          <w:tab w:val="num" w:pos="2069"/>
        </w:tabs>
        <w:ind w:left="2069" w:hanging="360"/>
      </w:pPr>
      <w:rPr>
        <w:rFonts w:ascii="Courier New" w:hAnsi="Courier New" w:hint="default"/>
      </w:rPr>
    </w:lvl>
    <w:lvl w:ilvl="5" w:tplc="04190005" w:tentative="1">
      <w:start w:val="1"/>
      <w:numFmt w:val="bullet"/>
      <w:lvlText w:val=""/>
      <w:lvlJc w:val="left"/>
      <w:pPr>
        <w:tabs>
          <w:tab w:val="num" w:pos="2789"/>
        </w:tabs>
        <w:ind w:left="2789" w:hanging="360"/>
      </w:pPr>
      <w:rPr>
        <w:rFonts w:ascii="Wingdings" w:hAnsi="Wingdings" w:hint="default"/>
      </w:rPr>
    </w:lvl>
    <w:lvl w:ilvl="6" w:tplc="04190001" w:tentative="1">
      <w:start w:val="1"/>
      <w:numFmt w:val="bullet"/>
      <w:lvlText w:val=""/>
      <w:lvlJc w:val="left"/>
      <w:pPr>
        <w:tabs>
          <w:tab w:val="num" w:pos="3509"/>
        </w:tabs>
        <w:ind w:left="3509" w:hanging="360"/>
      </w:pPr>
      <w:rPr>
        <w:rFonts w:ascii="Symbol" w:hAnsi="Symbol" w:hint="default"/>
      </w:rPr>
    </w:lvl>
    <w:lvl w:ilvl="7" w:tplc="04190003" w:tentative="1">
      <w:start w:val="1"/>
      <w:numFmt w:val="bullet"/>
      <w:lvlText w:val="o"/>
      <w:lvlJc w:val="left"/>
      <w:pPr>
        <w:tabs>
          <w:tab w:val="num" w:pos="4229"/>
        </w:tabs>
        <w:ind w:left="4229" w:hanging="360"/>
      </w:pPr>
      <w:rPr>
        <w:rFonts w:ascii="Courier New" w:hAnsi="Courier New" w:hint="default"/>
      </w:rPr>
    </w:lvl>
    <w:lvl w:ilvl="8" w:tplc="04190005" w:tentative="1">
      <w:start w:val="1"/>
      <w:numFmt w:val="bullet"/>
      <w:lvlText w:val=""/>
      <w:lvlJc w:val="left"/>
      <w:pPr>
        <w:tabs>
          <w:tab w:val="num" w:pos="4949"/>
        </w:tabs>
        <w:ind w:left="4949"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7FEE3222"/>
    <w:lvl w:ilvl="0" w:tplc="3B64B33E">
      <w:start w:val="1"/>
      <w:numFmt w:val="bullet"/>
      <w:lvlText w:val="•"/>
      <w:lvlJc w:val="left"/>
      <w:pPr>
        <w:tabs>
          <w:tab w:val="num" w:pos="3998"/>
        </w:tabs>
        <w:ind w:left="3998"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9C4640"/>
    <w:multiLevelType w:val="hybridMultilevel"/>
    <w:tmpl w:val="6D2C8AD2"/>
    <w:lvl w:ilvl="0" w:tplc="04190019">
      <w:start w:val="1"/>
      <w:numFmt w:val="lowerLetter"/>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39" w15:restartNumberingAfterBreak="0">
    <w:nsid w:val="6EB845A3"/>
    <w:multiLevelType w:val="hybridMultilevel"/>
    <w:tmpl w:val="0F94234E"/>
    <w:lvl w:ilvl="0" w:tplc="C37CFA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C70837"/>
    <w:multiLevelType w:val="hybridMultilevel"/>
    <w:tmpl w:val="F70059FC"/>
    <w:lvl w:ilvl="0" w:tplc="8544F6BA">
      <w:start w:val="1"/>
      <w:numFmt w:val="lowerLetter"/>
      <w:lvlText w:val="%1."/>
      <w:lvlJc w:val="left"/>
      <w:pPr>
        <w:ind w:left="2165" w:hanging="460"/>
      </w:pPr>
      <w:rPr>
        <w:rFonts w:cs="Times New Roman" w:hint="default"/>
      </w:rPr>
    </w:lvl>
    <w:lvl w:ilvl="1" w:tplc="04090019" w:tentative="1">
      <w:start w:val="1"/>
      <w:numFmt w:val="lowerLetter"/>
      <w:lvlText w:val="%2."/>
      <w:lvlJc w:val="left"/>
      <w:pPr>
        <w:ind w:left="2785" w:hanging="360"/>
      </w:pPr>
      <w:rPr>
        <w:rFonts w:cs="Times New Roman"/>
      </w:rPr>
    </w:lvl>
    <w:lvl w:ilvl="2" w:tplc="0409001B" w:tentative="1">
      <w:start w:val="1"/>
      <w:numFmt w:val="lowerRoman"/>
      <w:lvlText w:val="%3."/>
      <w:lvlJc w:val="right"/>
      <w:pPr>
        <w:ind w:left="3505" w:hanging="180"/>
      </w:pPr>
      <w:rPr>
        <w:rFonts w:cs="Times New Roman"/>
      </w:rPr>
    </w:lvl>
    <w:lvl w:ilvl="3" w:tplc="0409000F" w:tentative="1">
      <w:start w:val="1"/>
      <w:numFmt w:val="decimal"/>
      <w:lvlText w:val="%4."/>
      <w:lvlJc w:val="left"/>
      <w:pPr>
        <w:ind w:left="4225" w:hanging="360"/>
      </w:pPr>
      <w:rPr>
        <w:rFonts w:cs="Times New Roman"/>
      </w:rPr>
    </w:lvl>
    <w:lvl w:ilvl="4" w:tplc="04090019" w:tentative="1">
      <w:start w:val="1"/>
      <w:numFmt w:val="lowerLetter"/>
      <w:lvlText w:val="%5."/>
      <w:lvlJc w:val="left"/>
      <w:pPr>
        <w:ind w:left="4945" w:hanging="360"/>
      </w:pPr>
      <w:rPr>
        <w:rFonts w:cs="Times New Roman"/>
      </w:rPr>
    </w:lvl>
    <w:lvl w:ilvl="5" w:tplc="0409001B" w:tentative="1">
      <w:start w:val="1"/>
      <w:numFmt w:val="lowerRoman"/>
      <w:lvlText w:val="%6."/>
      <w:lvlJc w:val="right"/>
      <w:pPr>
        <w:ind w:left="5665" w:hanging="180"/>
      </w:pPr>
      <w:rPr>
        <w:rFonts w:cs="Times New Roman"/>
      </w:rPr>
    </w:lvl>
    <w:lvl w:ilvl="6" w:tplc="0409000F" w:tentative="1">
      <w:start w:val="1"/>
      <w:numFmt w:val="decimal"/>
      <w:lvlText w:val="%7."/>
      <w:lvlJc w:val="left"/>
      <w:pPr>
        <w:ind w:left="6385" w:hanging="360"/>
      </w:pPr>
      <w:rPr>
        <w:rFonts w:cs="Times New Roman"/>
      </w:rPr>
    </w:lvl>
    <w:lvl w:ilvl="7" w:tplc="04090019" w:tentative="1">
      <w:start w:val="1"/>
      <w:numFmt w:val="lowerLetter"/>
      <w:lvlText w:val="%8."/>
      <w:lvlJc w:val="left"/>
      <w:pPr>
        <w:ind w:left="7105" w:hanging="360"/>
      </w:pPr>
      <w:rPr>
        <w:rFonts w:cs="Times New Roman"/>
      </w:rPr>
    </w:lvl>
    <w:lvl w:ilvl="8" w:tplc="0409001B" w:tentative="1">
      <w:start w:val="1"/>
      <w:numFmt w:val="lowerRoman"/>
      <w:lvlText w:val="%9."/>
      <w:lvlJc w:val="right"/>
      <w:pPr>
        <w:ind w:left="7825" w:hanging="180"/>
      </w:pPr>
      <w:rPr>
        <w:rFonts w:cs="Times New Roman"/>
      </w:rPr>
    </w:lvl>
  </w:abstractNum>
  <w:abstractNum w:abstractNumId="41" w15:restartNumberingAfterBreak="0">
    <w:nsid w:val="73111D2E"/>
    <w:multiLevelType w:val="hybridMultilevel"/>
    <w:tmpl w:val="267CB0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F1473"/>
    <w:multiLevelType w:val="hybridMultilevel"/>
    <w:tmpl w:val="AEA09E1E"/>
    <w:lvl w:ilvl="0" w:tplc="274282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59943C7"/>
    <w:multiLevelType w:val="hybridMultilevel"/>
    <w:tmpl w:val="DF3C9FB8"/>
    <w:lvl w:ilvl="0" w:tplc="08090017">
      <w:start w:val="1"/>
      <w:numFmt w:val="lowerLetter"/>
      <w:lvlText w:val="%1)"/>
      <w:lvlJc w:val="left"/>
      <w:pPr>
        <w:ind w:left="3338" w:hanging="360"/>
      </w:p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4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E33F9B"/>
    <w:multiLevelType w:val="multilevel"/>
    <w:tmpl w:val="CD98EEB8"/>
    <w:lvl w:ilvl="0">
      <w:start w:val="1"/>
      <w:numFmt w:val="decimal"/>
      <w:pStyle w:val="HMG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22"/>
  </w:num>
  <w:num w:numId="3">
    <w:abstractNumId w:val="16"/>
  </w:num>
  <w:num w:numId="4">
    <w:abstractNumId w:val="37"/>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5"/>
  </w:num>
  <w:num w:numId="18">
    <w:abstractNumId w:val="30"/>
  </w:num>
  <w:num w:numId="19">
    <w:abstractNumId w:val="34"/>
  </w:num>
  <w:num w:numId="20">
    <w:abstractNumId w:val="25"/>
  </w:num>
  <w:num w:numId="21">
    <w:abstractNumId w:val="30"/>
  </w:num>
  <w:num w:numId="22">
    <w:abstractNumId w:val="11"/>
  </w:num>
  <w:num w:numId="23">
    <w:abstractNumId w:val="32"/>
  </w:num>
  <w:num w:numId="24">
    <w:abstractNumId w:val="44"/>
  </w:num>
  <w:num w:numId="25">
    <w:abstractNumId w:val="35"/>
  </w:num>
  <w:num w:numId="26">
    <w:abstractNumId w:val="23"/>
  </w:num>
  <w:num w:numId="27">
    <w:abstractNumId w:val="13"/>
  </w:num>
  <w:num w:numId="28">
    <w:abstractNumId w:val="26"/>
  </w:num>
  <w:num w:numId="29">
    <w:abstractNumId w:val="17"/>
  </w:num>
  <w:num w:numId="30">
    <w:abstractNumId w:val="40"/>
  </w:num>
  <w:num w:numId="31">
    <w:abstractNumId w:val="14"/>
  </w:num>
  <w:num w:numId="32">
    <w:abstractNumId w:val="15"/>
  </w:num>
  <w:num w:numId="33">
    <w:abstractNumId w:val="10"/>
  </w:num>
  <w:num w:numId="34">
    <w:abstractNumId w:val="45"/>
  </w:num>
  <w:num w:numId="35">
    <w:abstractNumId w:val="27"/>
  </w:num>
  <w:num w:numId="36">
    <w:abstractNumId w:val="21"/>
  </w:num>
  <w:num w:numId="37">
    <w:abstractNumId w:val="33"/>
  </w:num>
  <w:num w:numId="38">
    <w:abstractNumId w:val="24"/>
  </w:num>
  <w:num w:numId="39">
    <w:abstractNumId w:val="19"/>
  </w:num>
  <w:num w:numId="40">
    <w:abstractNumId w:val="28"/>
  </w:num>
  <w:num w:numId="41">
    <w:abstractNumId w:val="39"/>
  </w:num>
  <w:num w:numId="42">
    <w:abstractNumId w:val="20"/>
  </w:num>
  <w:num w:numId="43">
    <w:abstractNumId w:val="38"/>
  </w:num>
  <w:num w:numId="44">
    <w:abstractNumId w:val="31"/>
  </w:num>
  <w:num w:numId="45">
    <w:abstractNumId w:val="41"/>
  </w:num>
  <w:num w:numId="46">
    <w:abstractNumId w:val="18"/>
  </w:num>
  <w:num w:numId="47">
    <w:abstractNumId w:val="12"/>
  </w:num>
  <w:num w:numId="48">
    <w:abstractNumId w:val="43"/>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96"/>
    <w:rsid w:val="00033EE1"/>
    <w:rsid w:val="00042B72"/>
    <w:rsid w:val="000558BD"/>
    <w:rsid w:val="000B57E7"/>
    <w:rsid w:val="000B6373"/>
    <w:rsid w:val="000F09DF"/>
    <w:rsid w:val="000F61B2"/>
    <w:rsid w:val="001075E9"/>
    <w:rsid w:val="0011585E"/>
    <w:rsid w:val="00122646"/>
    <w:rsid w:val="001367CA"/>
    <w:rsid w:val="00180183"/>
    <w:rsid w:val="0018024D"/>
    <w:rsid w:val="00182688"/>
    <w:rsid w:val="0018649F"/>
    <w:rsid w:val="00196389"/>
    <w:rsid w:val="001B3EF6"/>
    <w:rsid w:val="001C7A89"/>
    <w:rsid w:val="001F7299"/>
    <w:rsid w:val="00284D66"/>
    <w:rsid w:val="002A2EFC"/>
    <w:rsid w:val="002B0FF6"/>
    <w:rsid w:val="002B15D5"/>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46C51"/>
    <w:rsid w:val="00355074"/>
    <w:rsid w:val="00381C24"/>
    <w:rsid w:val="00385DF7"/>
    <w:rsid w:val="003958D0"/>
    <w:rsid w:val="003B00E5"/>
    <w:rsid w:val="003D3296"/>
    <w:rsid w:val="00402534"/>
    <w:rsid w:val="00407B78"/>
    <w:rsid w:val="00424203"/>
    <w:rsid w:val="00452493"/>
    <w:rsid w:val="00453318"/>
    <w:rsid w:val="00454E07"/>
    <w:rsid w:val="00472C5C"/>
    <w:rsid w:val="0049097B"/>
    <w:rsid w:val="004931AC"/>
    <w:rsid w:val="0050108D"/>
    <w:rsid w:val="00513081"/>
    <w:rsid w:val="00517901"/>
    <w:rsid w:val="00526683"/>
    <w:rsid w:val="005709E0"/>
    <w:rsid w:val="00572E19"/>
    <w:rsid w:val="005961C8"/>
    <w:rsid w:val="005D7914"/>
    <w:rsid w:val="005E1018"/>
    <w:rsid w:val="005E2B41"/>
    <w:rsid w:val="005F0B42"/>
    <w:rsid w:val="00654AB1"/>
    <w:rsid w:val="00681A10"/>
    <w:rsid w:val="0068386C"/>
    <w:rsid w:val="006A1ED8"/>
    <w:rsid w:val="006C2031"/>
    <w:rsid w:val="006D461A"/>
    <w:rsid w:val="006F35EE"/>
    <w:rsid w:val="007021FF"/>
    <w:rsid w:val="00712895"/>
    <w:rsid w:val="00753EAC"/>
    <w:rsid w:val="00757357"/>
    <w:rsid w:val="007A2EFE"/>
    <w:rsid w:val="007B4656"/>
    <w:rsid w:val="007C3203"/>
    <w:rsid w:val="00806737"/>
    <w:rsid w:val="00825F8D"/>
    <w:rsid w:val="008274A4"/>
    <w:rsid w:val="00834B71"/>
    <w:rsid w:val="0086445C"/>
    <w:rsid w:val="00894693"/>
    <w:rsid w:val="008A08D7"/>
    <w:rsid w:val="008B6909"/>
    <w:rsid w:val="008D7121"/>
    <w:rsid w:val="00906890"/>
    <w:rsid w:val="00911BE4"/>
    <w:rsid w:val="00951972"/>
    <w:rsid w:val="009608F3"/>
    <w:rsid w:val="00974931"/>
    <w:rsid w:val="009A24AC"/>
    <w:rsid w:val="00A006CD"/>
    <w:rsid w:val="00A10705"/>
    <w:rsid w:val="00A14DA8"/>
    <w:rsid w:val="00A312BC"/>
    <w:rsid w:val="00A65BF1"/>
    <w:rsid w:val="00A84021"/>
    <w:rsid w:val="00A84D35"/>
    <w:rsid w:val="00A917B3"/>
    <w:rsid w:val="00AB4B51"/>
    <w:rsid w:val="00AE0112"/>
    <w:rsid w:val="00B10CC7"/>
    <w:rsid w:val="00B24EA6"/>
    <w:rsid w:val="00B36DF7"/>
    <w:rsid w:val="00B539E7"/>
    <w:rsid w:val="00B55AFB"/>
    <w:rsid w:val="00B62458"/>
    <w:rsid w:val="00B937DF"/>
    <w:rsid w:val="00BA684A"/>
    <w:rsid w:val="00BC18B2"/>
    <w:rsid w:val="00BD33EE"/>
    <w:rsid w:val="00C106D6"/>
    <w:rsid w:val="00C45D65"/>
    <w:rsid w:val="00C60F0C"/>
    <w:rsid w:val="00C805C9"/>
    <w:rsid w:val="00C92939"/>
    <w:rsid w:val="00C95F14"/>
    <w:rsid w:val="00CA1679"/>
    <w:rsid w:val="00CA1F2D"/>
    <w:rsid w:val="00CB151C"/>
    <w:rsid w:val="00CE5A1A"/>
    <w:rsid w:val="00CF55F6"/>
    <w:rsid w:val="00D121D2"/>
    <w:rsid w:val="00D1515A"/>
    <w:rsid w:val="00D33D63"/>
    <w:rsid w:val="00D53C43"/>
    <w:rsid w:val="00D90028"/>
    <w:rsid w:val="00D90138"/>
    <w:rsid w:val="00DD1345"/>
    <w:rsid w:val="00DD78D1"/>
    <w:rsid w:val="00DE32CD"/>
    <w:rsid w:val="00DF71B9"/>
    <w:rsid w:val="00E51450"/>
    <w:rsid w:val="00E73F76"/>
    <w:rsid w:val="00E82DC6"/>
    <w:rsid w:val="00EA2C9F"/>
    <w:rsid w:val="00EA420E"/>
    <w:rsid w:val="00ED0BDA"/>
    <w:rsid w:val="00EE112E"/>
    <w:rsid w:val="00EF1360"/>
    <w:rsid w:val="00EF3220"/>
    <w:rsid w:val="00F00D84"/>
    <w:rsid w:val="00F34187"/>
    <w:rsid w:val="00F3698E"/>
    <w:rsid w:val="00F43903"/>
    <w:rsid w:val="00F94155"/>
    <w:rsid w:val="00F9783F"/>
    <w:rsid w:val="00FB4D6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489E4"/>
  <w15:docId w15:val="{4F4F06E7-5E41-44DF-974E-DF99111C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284D66"/>
    <w:pPr>
      <w:keepNext/>
      <w:outlineLvl w:val="1"/>
    </w:pPr>
    <w:rPr>
      <w:rFonts w:cs="Arial"/>
      <w:bCs/>
      <w:iCs/>
      <w:szCs w:val="28"/>
    </w:rPr>
  </w:style>
  <w:style w:type="paragraph" w:styleId="3">
    <w:name w:val="heading 3"/>
    <w:basedOn w:val="a"/>
    <w:next w:val="a"/>
    <w:link w:val="30"/>
    <w:qFormat/>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284D66"/>
    <w:pPr>
      <w:keepNext/>
      <w:spacing w:before="240" w:after="60"/>
      <w:outlineLvl w:val="3"/>
    </w:pPr>
    <w:rPr>
      <w:b/>
      <w:bCs/>
      <w:sz w:val="28"/>
      <w:szCs w:val="28"/>
    </w:rPr>
  </w:style>
  <w:style w:type="paragraph" w:styleId="50">
    <w:name w:val="heading 5"/>
    <w:basedOn w:val="a"/>
    <w:next w:val="a"/>
    <w:link w:val="51"/>
    <w:semiHidden/>
    <w:qFormat/>
    <w:rsid w:val="00284D66"/>
    <w:pPr>
      <w:spacing w:before="240" w:after="60"/>
      <w:outlineLvl w:val="4"/>
    </w:pPr>
    <w:rPr>
      <w:b/>
      <w:bCs/>
      <w:i/>
      <w:iCs/>
      <w:sz w:val="26"/>
      <w:szCs w:val="26"/>
    </w:rPr>
  </w:style>
  <w:style w:type="paragraph" w:styleId="6">
    <w:name w:val="heading 6"/>
    <w:basedOn w:val="a"/>
    <w:next w:val="a"/>
    <w:link w:val="60"/>
    <w:qFormat/>
    <w:rsid w:val="00284D66"/>
    <w:pPr>
      <w:spacing w:before="240" w:after="60"/>
      <w:outlineLvl w:val="5"/>
    </w:pPr>
    <w:rPr>
      <w:b/>
      <w:bCs/>
      <w:sz w:val="22"/>
    </w:rPr>
  </w:style>
  <w:style w:type="paragraph" w:styleId="7">
    <w:name w:val="heading 7"/>
    <w:basedOn w:val="a"/>
    <w:next w:val="a"/>
    <w:link w:val="70"/>
    <w:semiHidden/>
    <w:qFormat/>
    <w:rsid w:val="00284D66"/>
    <w:pPr>
      <w:spacing w:before="240" w:after="60"/>
      <w:outlineLvl w:val="6"/>
    </w:pPr>
    <w:rPr>
      <w:sz w:val="24"/>
      <w:szCs w:val="24"/>
    </w:rPr>
  </w:style>
  <w:style w:type="paragraph" w:styleId="8">
    <w:name w:val="heading 8"/>
    <w:basedOn w:val="a"/>
    <w:next w:val="a"/>
    <w:link w:val="80"/>
    <w:semiHidden/>
    <w:qFormat/>
    <w:rsid w:val="00284D66"/>
    <w:pPr>
      <w:spacing w:before="240" w:after="60"/>
      <w:outlineLvl w:val="7"/>
    </w:pPr>
    <w:rPr>
      <w:i/>
      <w:iCs/>
      <w:sz w:val="24"/>
      <w:szCs w:val="24"/>
    </w:rPr>
  </w:style>
  <w:style w:type="paragraph" w:styleId="9">
    <w:name w:val="heading 9"/>
    <w:basedOn w:val="a"/>
    <w:next w:val="a"/>
    <w:link w:val="90"/>
    <w:semiHidden/>
    <w:qFormat/>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uiPriority w:val="9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E112E"/>
    <w:rPr>
      <w:sz w:val="16"/>
      <w:lang w:val="en-GB" w:eastAsia="ru-RU"/>
    </w:rPr>
  </w:style>
  <w:style w:type="character" w:styleId="aa">
    <w:name w:val="footnote reference"/>
    <w:aliases w:val="4_G,4_GR,Footnote text,ftref,BVI fnr,16 Point,Superscript 6 Point,Footnote,Footnote symbol,Footnote Refernece"/>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5_GR Char1,Texto nota pie IIRSA Char,F1 Char,Texto Char,nota Char,pie Char,Ref. Char,al Char,single space Char,FOOTNOTES Char,fn Char,Car Char,Char Char,Car Char Char,ft Char1,Footnote Text Char Char Char C"/>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5_GR Char1 Знак,Texto nota pie IIRSA Char Знак,F1 Char Знак,Texto Char Знак,nota Char Знак,pie Char Знак,Ref. Char Знак,al Char Знак,single space Char Знак,FOOTNOTES Char Знак,fn Char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uiPriority w:val="9"/>
    <w:rsid w:val="00EE112E"/>
    <w:rPr>
      <w:rFonts w:cs="Arial"/>
      <w:b/>
      <w:bCs/>
      <w:szCs w:val="32"/>
      <w:lang w:val="ru-RU" w:eastAsia="ru-RU"/>
    </w:rPr>
  </w:style>
  <w:style w:type="character" w:styleId="af1">
    <w:name w:val="Hyperlink"/>
    <w:basedOn w:val="a0"/>
    <w:uiPriority w:val="99"/>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1367CA"/>
    <w:rPr>
      <w:lang w:val="ru-RU" w:eastAsia="en-US"/>
    </w:rPr>
  </w:style>
  <w:style w:type="paragraph" w:customStyle="1" w:styleId="ParNoG">
    <w:name w:val="_ParNo_G"/>
    <w:basedOn w:val="a"/>
    <w:qFormat/>
    <w:rsid w:val="00E51450"/>
    <w:pPr>
      <w:numPr>
        <w:numId w:val="27"/>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uiPriority w:val="9"/>
    <w:rsid w:val="00E51450"/>
    <w:rPr>
      <w:rFonts w:eastAsiaTheme="minorHAnsi" w:cs="Arial"/>
      <w:bCs/>
      <w:iCs/>
      <w:szCs w:val="28"/>
      <w:lang w:val="ru-RU" w:eastAsia="en-US"/>
    </w:rPr>
  </w:style>
  <w:style w:type="character" w:customStyle="1" w:styleId="30">
    <w:name w:val="Заголовок 3 Знак"/>
    <w:basedOn w:val="a0"/>
    <w:link w:val="3"/>
    <w:rsid w:val="00E51450"/>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E51450"/>
    <w:rPr>
      <w:rFonts w:eastAsiaTheme="minorHAnsi" w:cstheme="minorBidi"/>
      <w:b/>
      <w:bCs/>
      <w:sz w:val="28"/>
      <w:szCs w:val="28"/>
      <w:lang w:val="ru-RU" w:eastAsia="en-US"/>
    </w:rPr>
  </w:style>
  <w:style w:type="character" w:customStyle="1" w:styleId="51">
    <w:name w:val="Заголовок 5 Знак"/>
    <w:basedOn w:val="a0"/>
    <w:link w:val="50"/>
    <w:semiHidden/>
    <w:rsid w:val="00E51450"/>
    <w:rPr>
      <w:rFonts w:eastAsiaTheme="minorHAnsi" w:cstheme="minorBidi"/>
      <w:b/>
      <w:bCs/>
      <w:i/>
      <w:iCs/>
      <w:sz w:val="26"/>
      <w:szCs w:val="26"/>
      <w:lang w:val="ru-RU" w:eastAsia="en-US"/>
    </w:rPr>
  </w:style>
  <w:style w:type="character" w:customStyle="1" w:styleId="60">
    <w:name w:val="Заголовок 6 Знак"/>
    <w:basedOn w:val="a0"/>
    <w:link w:val="6"/>
    <w:rsid w:val="00E51450"/>
    <w:rPr>
      <w:rFonts w:eastAsiaTheme="minorHAnsi" w:cstheme="minorBidi"/>
      <w:b/>
      <w:bCs/>
      <w:sz w:val="22"/>
      <w:szCs w:val="22"/>
      <w:lang w:val="ru-RU" w:eastAsia="en-US"/>
    </w:rPr>
  </w:style>
  <w:style w:type="character" w:customStyle="1" w:styleId="70">
    <w:name w:val="Заголовок 7 Знак"/>
    <w:basedOn w:val="a0"/>
    <w:link w:val="7"/>
    <w:semiHidden/>
    <w:rsid w:val="00E51450"/>
    <w:rPr>
      <w:rFonts w:eastAsiaTheme="minorHAnsi" w:cstheme="minorBidi"/>
      <w:sz w:val="24"/>
      <w:szCs w:val="24"/>
      <w:lang w:val="ru-RU" w:eastAsia="en-US"/>
    </w:rPr>
  </w:style>
  <w:style w:type="character" w:customStyle="1" w:styleId="80">
    <w:name w:val="Заголовок 8 Знак"/>
    <w:basedOn w:val="a0"/>
    <w:link w:val="8"/>
    <w:semiHidden/>
    <w:rsid w:val="00E51450"/>
    <w:rPr>
      <w:rFonts w:eastAsiaTheme="minorHAnsi" w:cstheme="minorBidi"/>
      <w:i/>
      <w:iCs/>
      <w:sz w:val="24"/>
      <w:szCs w:val="24"/>
      <w:lang w:val="ru-RU" w:eastAsia="en-US"/>
    </w:rPr>
  </w:style>
  <w:style w:type="character" w:customStyle="1" w:styleId="90">
    <w:name w:val="Заголовок 9 Знак"/>
    <w:basedOn w:val="a0"/>
    <w:link w:val="9"/>
    <w:semiHidden/>
    <w:rsid w:val="00E51450"/>
    <w:rPr>
      <w:rFonts w:ascii="Arial" w:eastAsiaTheme="minorHAnsi" w:hAnsi="Arial" w:cs="Arial"/>
      <w:sz w:val="22"/>
      <w:szCs w:val="22"/>
      <w:lang w:val="ru-RU" w:eastAsia="en-US"/>
    </w:rPr>
  </w:style>
  <w:style w:type="numbering" w:styleId="111111">
    <w:name w:val="Outline List 2"/>
    <w:basedOn w:val="a2"/>
    <w:semiHidden/>
    <w:rsid w:val="00E51450"/>
    <w:pPr>
      <w:numPr>
        <w:numId w:val="23"/>
      </w:numPr>
    </w:pPr>
  </w:style>
  <w:style w:type="numbering" w:styleId="1ai">
    <w:name w:val="Outline List 1"/>
    <w:basedOn w:val="a2"/>
    <w:semiHidden/>
    <w:rsid w:val="00E51450"/>
    <w:pPr>
      <w:numPr>
        <w:numId w:val="24"/>
      </w:numPr>
    </w:pPr>
  </w:style>
  <w:style w:type="table" w:customStyle="1" w:styleId="TableGrid1">
    <w:name w:val="Table Grid1"/>
    <w:basedOn w:val="a1"/>
    <w:rsid w:val="00E51450"/>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3">
    <w:name w:val="Normal (Web)"/>
    <w:basedOn w:val="a"/>
    <w:uiPriority w:val="99"/>
    <w:unhideWhenUsed/>
    <w:rsid w:val="00E51450"/>
    <w:rPr>
      <w:rFonts w:eastAsia="Times New Roman" w:cs="Times New Roman"/>
      <w:sz w:val="24"/>
      <w:szCs w:val="24"/>
      <w:lang w:val="en-GB"/>
    </w:rPr>
  </w:style>
  <w:style w:type="paragraph" w:customStyle="1" w:styleId="ListParagraph1">
    <w:name w:val="List Paragraph1"/>
    <w:basedOn w:val="a"/>
    <w:rsid w:val="00E51450"/>
    <w:pPr>
      <w:ind w:left="720"/>
      <w:contextualSpacing/>
    </w:pPr>
    <w:rPr>
      <w:rFonts w:eastAsia="Times New Roman" w:cs="Times New Roman"/>
      <w:szCs w:val="20"/>
      <w:lang w:val="en-GB"/>
    </w:rPr>
  </w:style>
  <w:style w:type="character" w:styleId="af4">
    <w:name w:val="annotation reference"/>
    <w:rsid w:val="00E51450"/>
    <w:rPr>
      <w:rFonts w:cs="Times New Roman"/>
      <w:sz w:val="16"/>
      <w:szCs w:val="16"/>
    </w:rPr>
  </w:style>
  <w:style w:type="character" w:styleId="af5">
    <w:name w:val="Strong"/>
    <w:uiPriority w:val="22"/>
    <w:qFormat/>
    <w:rsid w:val="00E51450"/>
    <w:rPr>
      <w:rFonts w:cs="Times New Roman"/>
      <w:b/>
    </w:rPr>
  </w:style>
  <w:style w:type="paragraph" w:customStyle="1" w:styleId="TOCHeading1">
    <w:name w:val="TOC Heading1"/>
    <w:basedOn w:val="1"/>
    <w:next w:val="a"/>
    <w:rsid w:val="00E51450"/>
    <w:pPr>
      <w:keepLines/>
      <w:tabs>
        <w:tab w:val="clear" w:pos="567"/>
      </w:tabs>
      <w:suppressAutoHyphens w:val="0"/>
      <w:spacing w:before="240" w:line="259" w:lineRule="auto"/>
      <w:jc w:val="left"/>
      <w:outlineLvl w:val="9"/>
    </w:pPr>
    <w:rPr>
      <w:rFonts w:ascii="Calibri" w:hAnsi="Calibri" w:cs="Times New Roman"/>
      <w:b w:val="0"/>
      <w:bCs w:val="0"/>
      <w:color w:val="365F91"/>
      <w:sz w:val="32"/>
    </w:rPr>
  </w:style>
  <w:style w:type="paragraph" w:styleId="11">
    <w:name w:val="toc 1"/>
    <w:basedOn w:val="a"/>
    <w:next w:val="a"/>
    <w:autoRedefine/>
    <w:rsid w:val="00E51450"/>
    <w:pPr>
      <w:spacing w:after="100"/>
    </w:pPr>
    <w:rPr>
      <w:rFonts w:eastAsia="Times New Roman" w:cs="Times New Roman"/>
      <w:szCs w:val="20"/>
      <w:lang w:val="en-GB"/>
    </w:rPr>
  </w:style>
  <w:style w:type="paragraph" w:styleId="21">
    <w:name w:val="toc 2"/>
    <w:basedOn w:val="a"/>
    <w:next w:val="a"/>
    <w:autoRedefine/>
    <w:rsid w:val="00E51450"/>
    <w:pPr>
      <w:suppressAutoHyphens w:val="0"/>
      <w:spacing w:after="100" w:line="259" w:lineRule="auto"/>
      <w:ind w:left="220"/>
    </w:pPr>
    <w:rPr>
      <w:rFonts w:ascii="Cambria" w:eastAsia="Times New Roman" w:hAnsi="Cambria" w:cs="Times New Roman"/>
      <w:sz w:val="22"/>
      <w:lang w:eastAsia="ru-RU"/>
    </w:rPr>
  </w:style>
  <w:style w:type="paragraph" w:styleId="31">
    <w:name w:val="toc 3"/>
    <w:basedOn w:val="a"/>
    <w:next w:val="a"/>
    <w:autoRedefine/>
    <w:rsid w:val="00E51450"/>
    <w:pPr>
      <w:suppressAutoHyphens w:val="0"/>
      <w:spacing w:after="100" w:line="259" w:lineRule="auto"/>
      <w:ind w:left="440"/>
    </w:pPr>
    <w:rPr>
      <w:rFonts w:ascii="Cambria" w:eastAsia="Times New Roman" w:hAnsi="Cambria" w:cs="Times New Roman"/>
      <w:sz w:val="22"/>
      <w:lang w:eastAsia="ru-RU"/>
    </w:rPr>
  </w:style>
  <w:style w:type="paragraph" w:styleId="af6">
    <w:name w:val="annotation text"/>
    <w:basedOn w:val="a"/>
    <w:link w:val="af7"/>
    <w:semiHidden/>
    <w:rsid w:val="00E51450"/>
    <w:pPr>
      <w:spacing w:line="240" w:lineRule="auto"/>
    </w:pPr>
    <w:rPr>
      <w:rFonts w:eastAsia="Times New Roman" w:cs="Times New Roman"/>
      <w:szCs w:val="20"/>
      <w:lang w:val="en-GB"/>
    </w:rPr>
  </w:style>
  <w:style w:type="character" w:customStyle="1" w:styleId="af7">
    <w:name w:val="Текст примечания Знак"/>
    <w:basedOn w:val="a0"/>
    <w:link w:val="af6"/>
    <w:semiHidden/>
    <w:rsid w:val="00E51450"/>
    <w:rPr>
      <w:lang w:val="en-GB" w:eastAsia="en-US"/>
    </w:rPr>
  </w:style>
  <w:style w:type="paragraph" w:styleId="af8">
    <w:name w:val="annotation subject"/>
    <w:basedOn w:val="af6"/>
    <w:next w:val="af6"/>
    <w:link w:val="af9"/>
    <w:semiHidden/>
    <w:rsid w:val="00E51450"/>
    <w:rPr>
      <w:b/>
      <w:bCs/>
    </w:rPr>
  </w:style>
  <w:style w:type="character" w:customStyle="1" w:styleId="af9">
    <w:name w:val="Тема примечания Знак"/>
    <w:basedOn w:val="af7"/>
    <w:link w:val="af8"/>
    <w:semiHidden/>
    <w:rsid w:val="00E51450"/>
    <w:rPr>
      <w:b/>
      <w:bCs/>
      <w:lang w:val="en-GB" w:eastAsia="en-US"/>
    </w:rPr>
  </w:style>
  <w:style w:type="paragraph" w:customStyle="1" w:styleId="SingleTxtGR">
    <w:name w:val="_ Single Txt_GR"/>
    <w:basedOn w:val="a"/>
    <w:rsid w:val="00E5145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HMGR">
    <w:name w:val="_ H __M_GR"/>
    <w:basedOn w:val="a"/>
    <w:next w:val="a"/>
    <w:rsid w:val="00E51450"/>
    <w:pPr>
      <w:keepNext/>
      <w:keepLines/>
      <w:numPr>
        <w:numId w:val="34"/>
      </w:numPr>
      <w:tabs>
        <w:tab w:val="clear" w:pos="720"/>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a"/>
    <w:next w:val="a"/>
    <w:rsid w:val="00E51450"/>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character" w:customStyle="1" w:styleId="Bodytext2">
    <w:name w:val="Body text (2)_"/>
    <w:link w:val="Bodytext21"/>
    <w:locked/>
    <w:rsid w:val="00E51450"/>
    <w:rPr>
      <w:rFonts w:ascii="Sylfaen" w:hAnsi="Sylfaen" w:cs="Sylfaen"/>
      <w:sz w:val="26"/>
      <w:szCs w:val="26"/>
      <w:shd w:val="clear" w:color="auto" w:fill="FFFFFF"/>
    </w:rPr>
  </w:style>
  <w:style w:type="paragraph" w:customStyle="1" w:styleId="Bodytext21">
    <w:name w:val="Body text (2)1"/>
    <w:basedOn w:val="a"/>
    <w:link w:val="Bodytext2"/>
    <w:rsid w:val="00E51450"/>
    <w:pPr>
      <w:widowControl w:val="0"/>
      <w:shd w:val="clear" w:color="auto" w:fill="FFFFFF"/>
      <w:suppressAutoHyphens w:val="0"/>
      <w:spacing w:before="360" w:line="322" w:lineRule="exact"/>
      <w:jc w:val="both"/>
    </w:pPr>
    <w:rPr>
      <w:rFonts w:ascii="Sylfaen" w:eastAsia="Times New Roman" w:hAnsi="Sylfaen" w:cs="Sylfaen"/>
      <w:sz w:val="26"/>
      <w:szCs w:val="26"/>
      <w:lang w:val="es-ES" w:eastAsia="es-ES"/>
    </w:rPr>
  </w:style>
  <w:style w:type="character" w:customStyle="1" w:styleId="Bodytext20">
    <w:name w:val="Body text (2)"/>
    <w:rsid w:val="00E51450"/>
    <w:rPr>
      <w:rFonts w:ascii="Sylfaen" w:hAnsi="Sylfaen" w:cs="Sylfaen"/>
      <w:sz w:val="26"/>
      <w:szCs w:val="26"/>
      <w:u w:val="single"/>
      <w:shd w:val="clear" w:color="auto" w:fill="FFFFFF"/>
    </w:rPr>
  </w:style>
  <w:style w:type="character" w:customStyle="1" w:styleId="Bodytext212pt">
    <w:name w:val="Body text (2) + 12 pt"/>
    <w:rsid w:val="00E51450"/>
    <w:rPr>
      <w:rFonts w:ascii="Times New Roman" w:hAnsi="Times New Roman" w:cs="Times New Roman"/>
      <w:sz w:val="24"/>
      <w:szCs w:val="24"/>
      <w:shd w:val="clear" w:color="auto" w:fill="FFFFFF"/>
    </w:rPr>
  </w:style>
  <w:style w:type="character" w:customStyle="1" w:styleId="Bodytext13">
    <w:name w:val="Body text (13)_"/>
    <w:link w:val="Bodytext130"/>
    <w:locked/>
    <w:rsid w:val="00E51450"/>
    <w:rPr>
      <w:shd w:val="clear" w:color="auto" w:fill="FFFFFF"/>
    </w:rPr>
  </w:style>
  <w:style w:type="character" w:customStyle="1" w:styleId="Bodytext1313pt">
    <w:name w:val="Body text (13) + 13 pt"/>
    <w:rsid w:val="00E51450"/>
    <w:rPr>
      <w:rFonts w:cs="Times New Roman"/>
      <w:sz w:val="26"/>
      <w:szCs w:val="26"/>
      <w:shd w:val="clear" w:color="auto" w:fill="FFFFFF"/>
    </w:rPr>
  </w:style>
  <w:style w:type="character" w:customStyle="1" w:styleId="Bodytext2Italic">
    <w:name w:val="Body text (2) + Italic"/>
    <w:rsid w:val="00E51450"/>
    <w:rPr>
      <w:rFonts w:ascii="Times New Roman" w:hAnsi="Times New Roman" w:cs="Times New Roman"/>
      <w:i/>
      <w:iCs/>
      <w:sz w:val="26"/>
      <w:szCs w:val="26"/>
      <w:shd w:val="clear" w:color="auto" w:fill="FFFFFF"/>
    </w:rPr>
  </w:style>
  <w:style w:type="paragraph" w:customStyle="1" w:styleId="Bodytext130">
    <w:name w:val="Body text (13)"/>
    <w:basedOn w:val="a"/>
    <w:link w:val="Bodytext13"/>
    <w:rsid w:val="00E51450"/>
    <w:pPr>
      <w:widowControl w:val="0"/>
      <w:shd w:val="clear" w:color="auto" w:fill="FFFFFF"/>
      <w:suppressAutoHyphens w:val="0"/>
      <w:spacing w:line="355" w:lineRule="exact"/>
      <w:jc w:val="both"/>
    </w:pPr>
    <w:rPr>
      <w:rFonts w:eastAsia="Times New Roman" w:cs="Times New Roman"/>
      <w:szCs w:val="20"/>
      <w:lang w:val="es-ES" w:eastAsia="es-ES"/>
    </w:rPr>
  </w:style>
  <w:style w:type="character" w:customStyle="1" w:styleId="Heading4">
    <w:name w:val="Heading #4_"/>
    <w:link w:val="Heading40"/>
    <w:locked/>
    <w:rsid w:val="00E51450"/>
    <w:rPr>
      <w:shd w:val="clear" w:color="auto" w:fill="FFFFFF"/>
    </w:rPr>
  </w:style>
  <w:style w:type="character" w:customStyle="1" w:styleId="Heading2">
    <w:name w:val="Heading #2_"/>
    <w:link w:val="Heading20"/>
    <w:locked/>
    <w:rsid w:val="00E51450"/>
    <w:rPr>
      <w:sz w:val="26"/>
      <w:szCs w:val="26"/>
      <w:shd w:val="clear" w:color="auto" w:fill="FFFFFF"/>
    </w:rPr>
  </w:style>
  <w:style w:type="paragraph" w:customStyle="1" w:styleId="Heading40">
    <w:name w:val="Heading #4"/>
    <w:basedOn w:val="a"/>
    <w:link w:val="Heading4"/>
    <w:rsid w:val="00E51450"/>
    <w:pPr>
      <w:widowControl w:val="0"/>
      <w:shd w:val="clear" w:color="auto" w:fill="FFFFFF"/>
      <w:suppressAutoHyphens w:val="0"/>
      <w:spacing w:after="180"/>
      <w:outlineLvl w:val="3"/>
    </w:pPr>
    <w:rPr>
      <w:rFonts w:eastAsia="Times New Roman" w:cs="Times New Roman"/>
      <w:szCs w:val="20"/>
      <w:lang w:val="es-ES" w:eastAsia="es-ES"/>
    </w:rPr>
  </w:style>
  <w:style w:type="paragraph" w:customStyle="1" w:styleId="Heading20">
    <w:name w:val="Heading #2"/>
    <w:basedOn w:val="a"/>
    <w:link w:val="Heading2"/>
    <w:rsid w:val="00E51450"/>
    <w:pPr>
      <w:widowControl w:val="0"/>
      <w:shd w:val="clear" w:color="auto" w:fill="FFFFFF"/>
      <w:suppressAutoHyphens w:val="0"/>
      <w:spacing w:after="240"/>
      <w:ind w:firstLine="660"/>
      <w:outlineLvl w:val="1"/>
    </w:pPr>
    <w:rPr>
      <w:rFonts w:eastAsia="Times New Roman" w:cs="Times New Roman"/>
      <w:sz w:val="26"/>
      <w:szCs w:val="26"/>
      <w:lang w:val="es-ES" w:eastAsia="es-ES"/>
    </w:rPr>
  </w:style>
  <w:style w:type="character" w:customStyle="1" w:styleId="Tablecaption">
    <w:name w:val="Table caption_"/>
    <w:link w:val="Tablecaption0"/>
    <w:locked/>
    <w:rsid w:val="00E51450"/>
    <w:rPr>
      <w:sz w:val="26"/>
      <w:szCs w:val="26"/>
      <w:shd w:val="clear" w:color="auto" w:fill="FFFFFF"/>
    </w:rPr>
  </w:style>
  <w:style w:type="paragraph" w:customStyle="1" w:styleId="Tablecaption0">
    <w:name w:val="Table caption"/>
    <w:basedOn w:val="a"/>
    <w:link w:val="Tablecaption"/>
    <w:rsid w:val="00E51450"/>
    <w:pPr>
      <w:widowControl w:val="0"/>
      <w:shd w:val="clear" w:color="auto" w:fill="FFFFFF"/>
      <w:suppressAutoHyphens w:val="0"/>
    </w:pPr>
    <w:rPr>
      <w:rFonts w:eastAsia="Times New Roman" w:cs="Times New Roman"/>
      <w:sz w:val="26"/>
      <w:szCs w:val="26"/>
      <w:lang w:val="es-ES" w:eastAsia="es-ES"/>
    </w:rPr>
  </w:style>
  <w:style w:type="character" w:customStyle="1" w:styleId="Tablecaption2">
    <w:name w:val="Table caption (2)_"/>
    <w:link w:val="Tablecaption20"/>
    <w:locked/>
    <w:rsid w:val="00E51450"/>
    <w:rPr>
      <w:b/>
      <w:bCs/>
      <w:sz w:val="26"/>
      <w:szCs w:val="26"/>
      <w:shd w:val="clear" w:color="auto" w:fill="FFFFFF"/>
    </w:rPr>
  </w:style>
  <w:style w:type="character" w:customStyle="1" w:styleId="Bodytext212pt2">
    <w:name w:val="Body text (2) + 12 pt2"/>
    <w:rsid w:val="00E51450"/>
    <w:rPr>
      <w:rFonts w:ascii="Times New Roman" w:hAnsi="Times New Roman" w:cs="Times New Roman"/>
      <w:sz w:val="24"/>
      <w:szCs w:val="24"/>
      <w:shd w:val="clear" w:color="auto" w:fill="FFFFFF"/>
    </w:rPr>
  </w:style>
  <w:style w:type="character" w:customStyle="1" w:styleId="Bodytext24">
    <w:name w:val="Body text (2)4"/>
    <w:rsid w:val="00E51450"/>
    <w:rPr>
      <w:rFonts w:ascii="Times New Roman" w:hAnsi="Times New Roman" w:cs="Times New Roman"/>
      <w:sz w:val="26"/>
      <w:szCs w:val="26"/>
      <w:shd w:val="clear" w:color="auto" w:fill="FFFFFF"/>
    </w:rPr>
  </w:style>
  <w:style w:type="paragraph" w:customStyle="1" w:styleId="Tablecaption20">
    <w:name w:val="Table caption (2)"/>
    <w:basedOn w:val="a"/>
    <w:link w:val="Tablecaption2"/>
    <w:rsid w:val="00E51450"/>
    <w:pPr>
      <w:widowControl w:val="0"/>
      <w:shd w:val="clear" w:color="auto" w:fill="FFFFFF"/>
      <w:suppressAutoHyphens w:val="0"/>
    </w:pPr>
    <w:rPr>
      <w:rFonts w:eastAsia="Times New Roman" w:cs="Times New Roman"/>
      <w:b/>
      <w:bCs/>
      <w:sz w:val="26"/>
      <w:szCs w:val="26"/>
      <w:lang w:val="es-ES" w:eastAsia="es-ES"/>
    </w:rPr>
  </w:style>
  <w:style w:type="character" w:customStyle="1" w:styleId="Tablecaption3">
    <w:name w:val="Table caption (3)_"/>
    <w:link w:val="Tablecaption30"/>
    <w:locked/>
    <w:rsid w:val="00E51450"/>
    <w:rPr>
      <w:shd w:val="clear" w:color="auto" w:fill="FFFFFF"/>
    </w:rPr>
  </w:style>
  <w:style w:type="character" w:customStyle="1" w:styleId="Tablecaption313pt">
    <w:name w:val="Table caption (3) + 13 pt"/>
    <w:rsid w:val="00E51450"/>
    <w:rPr>
      <w:rFonts w:cs="Times New Roman"/>
      <w:sz w:val="26"/>
      <w:szCs w:val="26"/>
      <w:shd w:val="clear" w:color="auto" w:fill="FFFFFF"/>
    </w:rPr>
  </w:style>
  <w:style w:type="paragraph" w:customStyle="1" w:styleId="Tablecaption30">
    <w:name w:val="Table caption (3)"/>
    <w:basedOn w:val="a"/>
    <w:link w:val="Tablecaption3"/>
    <w:rsid w:val="00E51450"/>
    <w:pPr>
      <w:widowControl w:val="0"/>
      <w:shd w:val="clear" w:color="auto" w:fill="FFFFFF"/>
      <w:suppressAutoHyphens w:val="0"/>
      <w:spacing w:line="365" w:lineRule="exact"/>
      <w:ind w:firstLine="700"/>
    </w:pPr>
    <w:rPr>
      <w:rFonts w:eastAsia="Times New Roman" w:cs="Times New Roman"/>
      <w:szCs w:val="20"/>
      <w:lang w:val="es-ES" w:eastAsia="es-ES"/>
    </w:rPr>
  </w:style>
  <w:style w:type="character" w:customStyle="1" w:styleId="Bodytext2Bold2">
    <w:name w:val="Body text (2) + Bold2"/>
    <w:rsid w:val="00E51450"/>
    <w:rPr>
      <w:rFonts w:ascii="Times New Roman" w:hAnsi="Times New Roman" w:cs="Times New Roman"/>
      <w:b/>
      <w:bCs/>
      <w:sz w:val="26"/>
      <w:szCs w:val="26"/>
      <w:shd w:val="clear" w:color="auto" w:fill="FFFFFF"/>
    </w:rPr>
  </w:style>
  <w:style w:type="character" w:customStyle="1" w:styleId="Bodytext2ArialUnicodeMS">
    <w:name w:val="Body text (2) + Arial Unicode MS"/>
    <w:aliases w:val="4 pt"/>
    <w:rsid w:val="00E51450"/>
    <w:rPr>
      <w:rFonts w:ascii="Arial Unicode MS" w:eastAsia="Times New Roman" w:hAnsi="Times New Roman" w:cs="Arial Unicode MS"/>
      <w:sz w:val="8"/>
      <w:szCs w:val="8"/>
      <w:shd w:val="clear" w:color="auto" w:fill="FFFFFF"/>
    </w:rPr>
  </w:style>
  <w:style w:type="character" w:customStyle="1" w:styleId="Bodytext2Italic1">
    <w:name w:val="Body text (2) + Italic1"/>
    <w:rsid w:val="00E51450"/>
    <w:rPr>
      <w:rFonts w:ascii="Times New Roman" w:hAnsi="Times New Roman" w:cs="Times New Roman"/>
      <w:i/>
      <w:iCs/>
      <w:sz w:val="26"/>
      <w:szCs w:val="26"/>
      <w:shd w:val="clear" w:color="auto" w:fill="FFFFFF"/>
    </w:rPr>
  </w:style>
  <w:style w:type="character" w:customStyle="1" w:styleId="Bodytext2BookmanOldStyle">
    <w:name w:val="Body text (2) + Bookman Old Style"/>
    <w:aliases w:val="5 pt,Bold5"/>
    <w:rsid w:val="00E51450"/>
    <w:rPr>
      <w:rFonts w:ascii="Bookman Old Style" w:hAnsi="Bookman Old Style" w:cs="Bookman Old Style"/>
      <w:b/>
      <w:bCs/>
      <w:sz w:val="10"/>
      <w:szCs w:val="10"/>
      <w:shd w:val="clear" w:color="auto" w:fill="FFFFFF"/>
    </w:rPr>
  </w:style>
  <w:style w:type="character" w:customStyle="1" w:styleId="Bodytext210pt">
    <w:name w:val="Body text (2) + 10 pt"/>
    <w:rsid w:val="00E51450"/>
    <w:rPr>
      <w:rFonts w:ascii="Times New Roman" w:hAnsi="Times New Roman" w:cs="Times New Roman"/>
      <w:sz w:val="20"/>
      <w:szCs w:val="20"/>
      <w:shd w:val="clear" w:color="auto" w:fill="FFFFFF"/>
    </w:rPr>
  </w:style>
  <w:style w:type="character" w:customStyle="1" w:styleId="Bodytext210">
    <w:name w:val="Body text (2) + 10"/>
    <w:aliases w:val="5 pt3,Bold4"/>
    <w:rsid w:val="00E51450"/>
    <w:rPr>
      <w:rFonts w:ascii="Times New Roman" w:hAnsi="Times New Roman" w:cs="Times New Roman"/>
      <w:b/>
      <w:bCs/>
      <w:sz w:val="21"/>
      <w:szCs w:val="21"/>
      <w:shd w:val="clear" w:color="auto" w:fill="FFFFFF"/>
    </w:rPr>
  </w:style>
  <w:style w:type="character" w:customStyle="1" w:styleId="Bodytext2102">
    <w:name w:val="Body text (2) + 102"/>
    <w:aliases w:val="5 pt2,Bold3"/>
    <w:rsid w:val="00E51450"/>
    <w:rPr>
      <w:rFonts w:ascii="Times New Roman" w:hAnsi="Times New Roman" w:cs="Times New Roman"/>
      <w:b/>
      <w:bCs/>
      <w:sz w:val="21"/>
      <w:szCs w:val="21"/>
      <w:shd w:val="clear" w:color="auto" w:fill="FFFFFF"/>
    </w:rPr>
  </w:style>
  <w:style w:type="character" w:customStyle="1" w:styleId="Bodytext219pt">
    <w:name w:val="Body text (2) + 19 pt"/>
    <w:aliases w:val="Scale 70%1"/>
    <w:rsid w:val="00E51450"/>
    <w:rPr>
      <w:rFonts w:ascii="Times New Roman" w:hAnsi="Times New Roman" w:cs="Times New Roman"/>
      <w:w w:val="70"/>
      <w:sz w:val="38"/>
      <w:szCs w:val="38"/>
      <w:shd w:val="clear" w:color="auto" w:fill="FFFFFF"/>
    </w:rPr>
  </w:style>
  <w:style w:type="character" w:customStyle="1" w:styleId="Bodytext210pt1">
    <w:name w:val="Body text (2) + 10 pt1"/>
    <w:rsid w:val="00E51450"/>
    <w:rPr>
      <w:rFonts w:ascii="Times New Roman" w:hAnsi="Times New Roman" w:cs="Times New Roman"/>
      <w:sz w:val="20"/>
      <w:szCs w:val="20"/>
      <w:shd w:val="clear" w:color="auto" w:fill="FFFFFF"/>
    </w:rPr>
  </w:style>
  <w:style w:type="character" w:customStyle="1" w:styleId="Bodytext220pt">
    <w:name w:val="Body text (2) + 20 pt"/>
    <w:aliases w:val="Bold2,Spacing 0 pt,Scale 60%1"/>
    <w:rsid w:val="00E51450"/>
    <w:rPr>
      <w:rFonts w:ascii="Times New Roman" w:hAnsi="Times New Roman" w:cs="Times New Roman"/>
      <w:b/>
      <w:bCs/>
      <w:spacing w:val="-10"/>
      <w:w w:val="60"/>
      <w:sz w:val="40"/>
      <w:szCs w:val="40"/>
      <w:shd w:val="clear" w:color="auto" w:fill="FFFFFF"/>
    </w:rPr>
  </w:style>
  <w:style w:type="character" w:customStyle="1" w:styleId="Bodytext14">
    <w:name w:val="Body text (14)_"/>
    <w:link w:val="Bodytext140"/>
    <w:locked/>
    <w:rsid w:val="00E51450"/>
    <w:rPr>
      <w:w w:val="70"/>
      <w:sz w:val="38"/>
      <w:szCs w:val="38"/>
      <w:shd w:val="clear" w:color="auto" w:fill="FFFFFF"/>
    </w:rPr>
  </w:style>
  <w:style w:type="paragraph" w:customStyle="1" w:styleId="Bodytext140">
    <w:name w:val="Body text (14)"/>
    <w:basedOn w:val="a"/>
    <w:link w:val="Bodytext14"/>
    <w:rsid w:val="00E51450"/>
    <w:pPr>
      <w:widowControl w:val="0"/>
      <w:shd w:val="clear" w:color="auto" w:fill="FFFFFF"/>
      <w:suppressAutoHyphens w:val="0"/>
      <w:spacing w:before="120" w:after="420"/>
    </w:pPr>
    <w:rPr>
      <w:rFonts w:eastAsia="Times New Roman" w:cs="Times New Roman"/>
      <w:w w:val="70"/>
      <w:sz w:val="38"/>
      <w:szCs w:val="38"/>
      <w:lang w:val="es-ES" w:eastAsia="es-ES"/>
    </w:rPr>
  </w:style>
  <w:style w:type="character" w:customStyle="1" w:styleId="Bodytext2Bold1">
    <w:name w:val="Body text (2) + Bold1"/>
    <w:aliases w:val="Scale 80%,Italic2,Body text (2) + 15 pt"/>
    <w:rsid w:val="00E51450"/>
    <w:rPr>
      <w:rFonts w:ascii="Times New Roman" w:hAnsi="Times New Roman" w:cs="Times New Roman"/>
      <w:b/>
      <w:bCs/>
      <w:w w:val="80"/>
      <w:sz w:val="26"/>
      <w:szCs w:val="26"/>
      <w:shd w:val="clear" w:color="auto" w:fill="FFFFFF"/>
    </w:rPr>
  </w:style>
  <w:style w:type="character" w:customStyle="1" w:styleId="Bodytext2101">
    <w:name w:val="Body text (2) + 101"/>
    <w:aliases w:val="5 pt1,Bold1"/>
    <w:rsid w:val="00E51450"/>
    <w:rPr>
      <w:rFonts w:ascii="Times New Roman" w:hAnsi="Times New Roman" w:cs="Times New Roman"/>
      <w:b/>
      <w:bCs/>
      <w:sz w:val="21"/>
      <w:szCs w:val="21"/>
      <w:shd w:val="clear" w:color="auto" w:fill="FFFFFF"/>
    </w:rPr>
  </w:style>
  <w:style w:type="character" w:customStyle="1" w:styleId="Bodytext212pt1">
    <w:name w:val="Body text (2) + 12 pt1"/>
    <w:rsid w:val="00E51450"/>
    <w:rPr>
      <w:rFonts w:ascii="Times New Roman" w:hAnsi="Times New Roman" w:cs="Times New Roman"/>
      <w:sz w:val="24"/>
      <w:szCs w:val="24"/>
      <w:shd w:val="clear" w:color="auto" w:fill="FFFFFF"/>
    </w:rPr>
  </w:style>
  <w:style w:type="character" w:customStyle="1" w:styleId="Bodytext23">
    <w:name w:val="Body text (2)3"/>
    <w:rsid w:val="00E51450"/>
    <w:rPr>
      <w:rFonts w:ascii="Times New Roman" w:hAnsi="Times New Roman" w:cs="Times New Roman"/>
      <w:sz w:val="26"/>
      <w:szCs w:val="26"/>
      <w:shd w:val="clear" w:color="auto" w:fill="FFFFFF"/>
    </w:rPr>
  </w:style>
  <w:style w:type="character" w:customStyle="1" w:styleId="Bodytext218pt">
    <w:name w:val="Body text (2) + 18 pt"/>
    <w:aliases w:val="Scale 75%"/>
    <w:rsid w:val="00E51450"/>
    <w:rPr>
      <w:rFonts w:ascii="Times New Roman" w:hAnsi="Times New Roman" w:cs="Times New Roman"/>
      <w:w w:val="75"/>
      <w:sz w:val="36"/>
      <w:szCs w:val="36"/>
      <w:u w:val="none"/>
      <w:shd w:val="clear" w:color="auto" w:fill="FFFFFF"/>
    </w:rPr>
  </w:style>
  <w:style w:type="character" w:customStyle="1" w:styleId="Bodytext10">
    <w:name w:val="Body text (10)_"/>
    <w:link w:val="Bodytext100"/>
    <w:locked/>
    <w:rsid w:val="00E51450"/>
    <w:rPr>
      <w:b/>
      <w:bCs/>
      <w:sz w:val="28"/>
      <w:szCs w:val="28"/>
      <w:shd w:val="clear" w:color="auto" w:fill="FFFFFF"/>
    </w:rPr>
  </w:style>
  <w:style w:type="character" w:customStyle="1" w:styleId="Bodytext2Bold">
    <w:name w:val="Body text (2) + Bold"/>
    <w:rsid w:val="00E51450"/>
    <w:rPr>
      <w:rFonts w:ascii="Times New Roman" w:hAnsi="Times New Roman" w:cs="Times New Roman"/>
      <w:b/>
      <w:bCs/>
      <w:sz w:val="28"/>
      <w:szCs w:val="28"/>
      <w:u w:val="none"/>
      <w:shd w:val="clear" w:color="auto" w:fill="FFFFFF"/>
    </w:rPr>
  </w:style>
  <w:style w:type="paragraph" w:customStyle="1" w:styleId="Bodytext100">
    <w:name w:val="Body text (10)"/>
    <w:basedOn w:val="a"/>
    <w:link w:val="Bodytext10"/>
    <w:rsid w:val="00E51450"/>
    <w:pPr>
      <w:widowControl w:val="0"/>
      <w:shd w:val="clear" w:color="auto" w:fill="FFFFFF"/>
      <w:suppressAutoHyphens w:val="0"/>
      <w:spacing w:before="660" w:after="240" w:line="317" w:lineRule="exact"/>
      <w:jc w:val="center"/>
    </w:pPr>
    <w:rPr>
      <w:rFonts w:eastAsia="Times New Roman" w:cs="Times New Roman"/>
      <w:b/>
      <w:bCs/>
      <w:sz w:val="28"/>
      <w:szCs w:val="28"/>
      <w:lang w:val="es-ES" w:eastAsia="es-ES"/>
    </w:rPr>
  </w:style>
  <w:style w:type="character" w:customStyle="1" w:styleId="Bodytext9">
    <w:name w:val="Body text (9)_"/>
    <w:link w:val="Bodytext90"/>
    <w:locked/>
    <w:rsid w:val="00E51450"/>
    <w:rPr>
      <w:sz w:val="21"/>
      <w:szCs w:val="21"/>
      <w:shd w:val="clear" w:color="auto" w:fill="FFFFFF"/>
    </w:rPr>
  </w:style>
  <w:style w:type="character" w:customStyle="1" w:styleId="Bodytext9SmallCaps">
    <w:name w:val="Body text (9) + Small Caps"/>
    <w:rsid w:val="00E51450"/>
    <w:rPr>
      <w:rFonts w:cs="Times New Roman"/>
      <w:smallCaps/>
      <w:sz w:val="21"/>
      <w:szCs w:val="21"/>
      <w:shd w:val="clear" w:color="auto" w:fill="FFFFFF"/>
    </w:rPr>
  </w:style>
  <w:style w:type="paragraph" w:customStyle="1" w:styleId="Bodytext90">
    <w:name w:val="Body text (9)"/>
    <w:basedOn w:val="a"/>
    <w:link w:val="Bodytext9"/>
    <w:rsid w:val="00E51450"/>
    <w:pPr>
      <w:widowControl w:val="0"/>
      <w:shd w:val="clear" w:color="auto" w:fill="FFFFFF"/>
      <w:suppressAutoHyphens w:val="0"/>
      <w:jc w:val="both"/>
    </w:pPr>
    <w:rPr>
      <w:rFonts w:eastAsia="Times New Roman" w:cs="Times New Roman"/>
      <w:sz w:val="21"/>
      <w:szCs w:val="21"/>
      <w:lang w:val="es-ES" w:eastAsia="es-ES"/>
    </w:rPr>
  </w:style>
  <w:style w:type="character" w:customStyle="1" w:styleId="Bodytext10NotBold">
    <w:name w:val="Body text (10) + Not Bold"/>
    <w:aliases w:val="Not Italic"/>
    <w:rsid w:val="00E51450"/>
    <w:rPr>
      <w:rFonts w:ascii="Times New Roman" w:hAnsi="Times New Roman" w:cs="Times New Roman"/>
      <w:b/>
      <w:bCs/>
      <w:i/>
      <w:iCs/>
      <w:sz w:val="28"/>
      <w:szCs w:val="28"/>
      <w:u w:val="none"/>
      <w:shd w:val="clear" w:color="auto" w:fill="FFFFFF"/>
    </w:rPr>
  </w:style>
  <w:style w:type="character" w:customStyle="1" w:styleId="Bodytext10NotBold1">
    <w:name w:val="Body text (10) + Not Bold1"/>
    <w:aliases w:val="Not Italic2"/>
    <w:rsid w:val="00E51450"/>
    <w:rPr>
      <w:rFonts w:ascii="Times New Roman" w:hAnsi="Times New Roman" w:cs="Times New Roman"/>
      <w:b/>
      <w:bCs/>
      <w:i/>
      <w:iCs/>
      <w:sz w:val="24"/>
      <w:szCs w:val="24"/>
      <w:u w:val="none"/>
      <w:shd w:val="clear" w:color="auto" w:fill="FFFFFF"/>
    </w:rPr>
  </w:style>
  <w:style w:type="character" w:customStyle="1" w:styleId="Bodytext22">
    <w:name w:val="Body text (2)2"/>
    <w:rsid w:val="00E51450"/>
    <w:rPr>
      <w:rFonts w:ascii="Times New Roman" w:hAnsi="Times New Roman" w:cs="Times New Roman"/>
      <w:sz w:val="24"/>
      <w:szCs w:val="24"/>
      <w:u w:val="none"/>
      <w:shd w:val="clear" w:color="auto" w:fill="FFFFFF"/>
    </w:rPr>
  </w:style>
  <w:style w:type="character" w:customStyle="1" w:styleId="Bodytext213pt1">
    <w:name w:val="Body text (2) + 13 pt1"/>
    <w:rsid w:val="00E51450"/>
    <w:rPr>
      <w:rFonts w:ascii="Times New Roman" w:hAnsi="Times New Roman" w:cs="Times New Roman"/>
      <w:sz w:val="26"/>
      <w:szCs w:val="26"/>
      <w:shd w:val="clear" w:color="auto" w:fill="FFFFFF"/>
    </w:rPr>
  </w:style>
  <w:style w:type="character" w:customStyle="1" w:styleId="Bodytext213pt">
    <w:name w:val="Body text (2) + 13 pt"/>
    <w:aliases w:val="Italic3"/>
    <w:rsid w:val="00E51450"/>
    <w:rPr>
      <w:rFonts w:ascii="Times New Roman" w:hAnsi="Times New Roman" w:cs="Times New Roman"/>
      <w:i/>
      <w:iCs/>
      <w:sz w:val="26"/>
      <w:szCs w:val="26"/>
      <w:u w:val="none"/>
      <w:shd w:val="clear" w:color="auto" w:fill="FFFFFF"/>
    </w:rPr>
  </w:style>
  <w:style w:type="paragraph" w:styleId="5">
    <w:name w:val="List Bullet 5"/>
    <w:basedOn w:val="a"/>
    <w:semiHidden/>
    <w:rsid w:val="00E51450"/>
    <w:pPr>
      <w:numPr>
        <w:numId w:val="32"/>
      </w:numPr>
      <w:tabs>
        <w:tab w:val="num" w:pos="1492"/>
        <w:tab w:val="num" w:pos="1701"/>
      </w:tabs>
      <w:suppressAutoHyphens w:val="0"/>
      <w:ind w:left="1492"/>
    </w:pPr>
    <w:rPr>
      <w:rFonts w:eastAsia="Times New Roman" w:cs="Times New Roman"/>
      <w:spacing w:val="4"/>
      <w:w w:val="103"/>
      <w:kern w:val="14"/>
      <w:szCs w:val="20"/>
    </w:rPr>
  </w:style>
  <w:style w:type="paragraph" w:customStyle="1" w:styleId="Default">
    <w:name w:val="Default"/>
    <w:rsid w:val="00E51450"/>
    <w:pPr>
      <w:autoSpaceDE w:val="0"/>
      <w:autoSpaceDN w:val="0"/>
      <w:adjustRightInd w:val="0"/>
    </w:pPr>
    <w:rPr>
      <w:rFonts w:eastAsia="MS Mincho"/>
      <w:color w:val="000000"/>
      <w:sz w:val="24"/>
      <w:szCs w:val="24"/>
      <w:lang w:val="ru-RU" w:eastAsia="ja-JP"/>
    </w:rPr>
  </w:style>
  <w:style w:type="paragraph" w:customStyle="1" w:styleId="12">
    <w:name w:val="Знак Знак1 Знак"/>
    <w:basedOn w:val="a"/>
    <w:autoRedefine/>
    <w:rsid w:val="00E51450"/>
    <w:pPr>
      <w:suppressAutoHyphens w:val="0"/>
      <w:spacing w:after="160" w:line="240" w:lineRule="exact"/>
    </w:pPr>
    <w:rPr>
      <w:rFonts w:eastAsia="Times New Roman" w:cs="Times New Roman"/>
      <w:sz w:val="28"/>
      <w:szCs w:val="20"/>
      <w:lang w:val="en-US"/>
    </w:rPr>
  </w:style>
  <w:style w:type="paragraph" w:styleId="afa">
    <w:name w:val="Date"/>
    <w:basedOn w:val="a"/>
    <w:next w:val="a"/>
    <w:link w:val="afb"/>
    <w:rsid w:val="00E51450"/>
    <w:pPr>
      <w:suppressAutoHyphens w:val="0"/>
    </w:pPr>
    <w:rPr>
      <w:rFonts w:eastAsia="Times New Roman" w:cs="Times New Roman"/>
      <w:spacing w:val="4"/>
      <w:w w:val="103"/>
      <w:kern w:val="14"/>
      <w:szCs w:val="20"/>
      <w:lang w:val="x-none"/>
    </w:rPr>
  </w:style>
  <w:style w:type="character" w:customStyle="1" w:styleId="afb">
    <w:name w:val="Дата Знак"/>
    <w:basedOn w:val="a0"/>
    <w:link w:val="afa"/>
    <w:rsid w:val="00E51450"/>
    <w:rPr>
      <w:spacing w:val="4"/>
      <w:w w:val="103"/>
      <w:kern w:val="14"/>
      <w:lang w:val="x-none" w:eastAsia="en-US"/>
    </w:rPr>
  </w:style>
  <w:style w:type="character" w:customStyle="1" w:styleId="22">
    <w:name w:val="Основной текст (2)_"/>
    <w:link w:val="23"/>
    <w:uiPriority w:val="99"/>
    <w:locked/>
    <w:rsid w:val="00E51450"/>
    <w:rPr>
      <w:shd w:val="clear" w:color="auto" w:fill="FFFFFF"/>
    </w:rPr>
  </w:style>
  <w:style w:type="paragraph" w:customStyle="1" w:styleId="23">
    <w:name w:val="Основной текст (2)"/>
    <w:basedOn w:val="a"/>
    <w:link w:val="22"/>
    <w:uiPriority w:val="99"/>
    <w:rsid w:val="00E51450"/>
    <w:pPr>
      <w:widowControl w:val="0"/>
      <w:shd w:val="clear" w:color="auto" w:fill="FFFFFF"/>
      <w:suppressAutoHyphens w:val="0"/>
      <w:spacing w:after="480" w:line="250" w:lineRule="exact"/>
      <w:jc w:val="center"/>
    </w:pPr>
    <w:rPr>
      <w:rFonts w:eastAsia="Times New Roman" w:cs="Times New Roman"/>
      <w:szCs w:val="20"/>
      <w:lang w:val="es-ES" w:eastAsia="es-ES"/>
    </w:rPr>
  </w:style>
  <w:style w:type="paragraph" w:styleId="afc">
    <w:name w:val="Body Text Indent"/>
    <w:basedOn w:val="a"/>
    <w:link w:val="afd"/>
    <w:uiPriority w:val="99"/>
    <w:rsid w:val="00E51450"/>
    <w:pPr>
      <w:suppressAutoHyphens w:val="0"/>
      <w:spacing w:after="120" w:line="276" w:lineRule="auto"/>
      <w:ind w:left="283"/>
    </w:pPr>
    <w:rPr>
      <w:rFonts w:ascii="Calibri" w:eastAsia="Calibri" w:hAnsi="Calibri" w:cs="Times New Roman"/>
      <w:sz w:val="22"/>
      <w:lang w:val="x-none"/>
    </w:rPr>
  </w:style>
  <w:style w:type="character" w:customStyle="1" w:styleId="afd">
    <w:name w:val="Основной текст с отступом Знак"/>
    <w:basedOn w:val="a0"/>
    <w:link w:val="afc"/>
    <w:uiPriority w:val="99"/>
    <w:rsid w:val="00E51450"/>
    <w:rPr>
      <w:rFonts w:ascii="Calibri" w:eastAsia="Calibri" w:hAnsi="Calibri"/>
      <w:sz w:val="22"/>
      <w:szCs w:val="22"/>
      <w:lang w:val="x-none" w:eastAsia="en-US"/>
    </w:rPr>
  </w:style>
  <w:style w:type="paragraph" w:styleId="afe">
    <w:name w:val="List Paragraph"/>
    <w:basedOn w:val="a"/>
    <w:uiPriority w:val="34"/>
    <w:qFormat/>
    <w:rsid w:val="00E51450"/>
    <w:pPr>
      <w:suppressAutoHyphens w:val="0"/>
      <w:spacing w:after="200" w:line="276" w:lineRule="auto"/>
      <w:ind w:left="720"/>
      <w:contextualSpacing/>
    </w:pPr>
    <w:rPr>
      <w:rFonts w:ascii="Calibri" w:eastAsia="Calibri" w:hAnsi="Calibri" w:cs="Times New Roman"/>
      <w:sz w:val="22"/>
    </w:rPr>
  </w:style>
  <w:style w:type="character" w:customStyle="1" w:styleId="32">
    <w:name w:val="Основной текст (3)"/>
    <w:uiPriority w:val="99"/>
    <w:rsid w:val="00E51450"/>
    <w:rPr>
      <w:rFonts w:ascii="Times New Roman" w:hAnsi="Times New Roman" w:cs="Times New Roman" w:hint="default"/>
      <w:strike w:val="0"/>
      <w:dstrike w:val="0"/>
      <w:color w:val="000000"/>
      <w:spacing w:val="0"/>
      <w:w w:val="100"/>
      <w:position w:val="0"/>
      <w:sz w:val="30"/>
      <w:szCs w:val="30"/>
      <w:u w:val="none"/>
      <w:effect w:val="none"/>
      <w:lang w:val="ru-RU"/>
    </w:rPr>
  </w:style>
  <w:style w:type="character" w:customStyle="1" w:styleId="apple-converted-space">
    <w:name w:val="apple-converted-space"/>
    <w:rsid w:val="00E51450"/>
  </w:style>
  <w:style w:type="character" w:customStyle="1" w:styleId="iorrn1">
    <w:name w:val="iorrn1"/>
    <w:rsid w:val="00E51450"/>
    <w:rPr>
      <w:b/>
      <w:bCs/>
    </w:rPr>
  </w:style>
  <w:style w:type="character" w:customStyle="1" w:styleId="iorval1">
    <w:name w:val="iorval1"/>
    <w:basedOn w:val="a0"/>
    <w:rsid w:val="00E51450"/>
  </w:style>
  <w:style w:type="character" w:styleId="aff">
    <w:name w:val="Emphasis"/>
    <w:uiPriority w:val="20"/>
    <w:qFormat/>
    <w:rsid w:val="00E51450"/>
    <w:rPr>
      <w:i/>
      <w:iCs/>
    </w:rPr>
  </w:style>
  <w:style w:type="paragraph" w:customStyle="1" w:styleId="rvps6">
    <w:name w:val="rvps6"/>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21">
    <w:name w:val="rvts21"/>
    <w:rsid w:val="00E51450"/>
  </w:style>
  <w:style w:type="paragraph" w:customStyle="1" w:styleId="rvps8">
    <w:name w:val="rvps8"/>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20">
    <w:name w:val="rvts20"/>
    <w:rsid w:val="00E51450"/>
  </w:style>
  <w:style w:type="paragraph" w:customStyle="1" w:styleId="rvps9">
    <w:name w:val="rvps9"/>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10">
    <w:name w:val="rvps10"/>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11">
    <w:name w:val="rvps11"/>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12">
    <w:name w:val="rvps12"/>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13">
    <w:name w:val="rvps13"/>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1">
    <w:name w:val="rvps1"/>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14">
    <w:name w:val="rvts14"/>
    <w:rsid w:val="00E51450"/>
  </w:style>
  <w:style w:type="character" w:customStyle="1" w:styleId="rvts16">
    <w:name w:val="rvts16"/>
    <w:rsid w:val="00E51450"/>
  </w:style>
  <w:style w:type="character" w:customStyle="1" w:styleId="clauseprfx">
    <w:name w:val="clauseprfx"/>
    <w:rsid w:val="00E51450"/>
  </w:style>
  <w:style w:type="character" w:customStyle="1" w:styleId="clausesuff">
    <w:name w:val="clausesuff"/>
    <w:rsid w:val="00E51450"/>
  </w:style>
  <w:style w:type="paragraph" w:customStyle="1" w:styleId="marker-quote1">
    <w:name w:val="marker-quote1"/>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showcontext">
    <w:name w:val="show_context"/>
    <w:rsid w:val="00E51450"/>
  </w:style>
  <w:style w:type="character" w:customStyle="1" w:styleId="24">
    <w:name w:val="Основной текст (2) + Полужирный"/>
    <w:rsid w:val="00E5145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rvps2">
    <w:name w:val="rvps2"/>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24">
    <w:name w:val="rvts24"/>
    <w:rsid w:val="00E51450"/>
  </w:style>
  <w:style w:type="character" w:customStyle="1" w:styleId="rvts35">
    <w:name w:val="rvts35"/>
    <w:rsid w:val="00E51450"/>
  </w:style>
  <w:style w:type="paragraph" w:customStyle="1" w:styleId="rvps250">
    <w:name w:val="rvps250"/>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49">
    <w:name w:val="rvts49"/>
    <w:rsid w:val="00E51450"/>
  </w:style>
  <w:style w:type="paragraph" w:customStyle="1" w:styleId="rvps251">
    <w:name w:val="rvps251"/>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252">
    <w:name w:val="rvps252"/>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rvps253">
    <w:name w:val="rvps253"/>
    <w:basedOn w:val="a"/>
    <w:rsid w:val="00E51450"/>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rvts31">
    <w:name w:val="rvts31"/>
    <w:rsid w:val="00E51450"/>
  </w:style>
  <w:style w:type="character" w:customStyle="1" w:styleId="rvts32">
    <w:name w:val="rvts32"/>
    <w:rsid w:val="00E51450"/>
  </w:style>
  <w:style w:type="paragraph" w:styleId="HTML">
    <w:name w:val="HTML Preformatted"/>
    <w:basedOn w:val="a"/>
    <w:link w:val="HTML0"/>
    <w:uiPriority w:val="99"/>
    <w:unhideWhenUsed/>
    <w:rsid w:val="00E5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eastAsia="ru-RU"/>
    </w:rPr>
  </w:style>
  <w:style w:type="character" w:customStyle="1" w:styleId="HTML0">
    <w:name w:val="Стандартный HTML Знак"/>
    <w:basedOn w:val="a0"/>
    <w:link w:val="HTML"/>
    <w:uiPriority w:val="99"/>
    <w:rsid w:val="00E51450"/>
    <w:rPr>
      <w:rFonts w:ascii="Courier New" w:hAnsi="Courier New" w:cs="Courier New"/>
      <w:lang w:val="ru-RU" w:eastAsia="ru-RU"/>
    </w:rPr>
  </w:style>
  <w:style w:type="paragraph" w:customStyle="1" w:styleId="H1GR">
    <w:name w:val="_ H_1_GR"/>
    <w:basedOn w:val="a"/>
    <w:next w:val="a"/>
    <w:rsid w:val="00E51450"/>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rvts19">
    <w:name w:val="rvts19"/>
    <w:rsid w:val="00E51450"/>
    <w:rPr>
      <w:rFonts w:ascii="Times New Roman" w:hAnsi="Times New Roman" w:cs="Times New Roman" w:hint="default"/>
      <w:b/>
      <w:bCs/>
    </w:rPr>
  </w:style>
  <w:style w:type="character" w:customStyle="1" w:styleId="rvts8">
    <w:name w:val="rvts8"/>
    <w:rsid w:val="00E51450"/>
    <w:rPr>
      <w:rFonts w:ascii="Times New Roman" w:hAnsi="Times New Roman" w:cs="Times New Roman" w:hint="default"/>
    </w:rPr>
  </w:style>
  <w:style w:type="paragraph" w:customStyle="1" w:styleId="rvps4">
    <w:name w:val="rvps4"/>
    <w:basedOn w:val="a"/>
    <w:rsid w:val="00E51450"/>
    <w:pPr>
      <w:suppressAutoHyphens w:val="0"/>
      <w:spacing w:line="240" w:lineRule="auto"/>
      <w:ind w:firstLine="570"/>
      <w:jc w:val="both"/>
    </w:pPr>
    <w:rPr>
      <w:rFonts w:eastAsia="Times New Roman" w:cs="Times New Roman"/>
      <w:sz w:val="24"/>
      <w:szCs w:val="24"/>
      <w:lang w:eastAsia="ru-RU"/>
    </w:rPr>
  </w:style>
  <w:style w:type="character" w:customStyle="1" w:styleId="Bodytext6">
    <w:name w:val="Body text (6)_"/>
    <w:link w:val="Bodytext60"/>
    <w:rsid w:val="00E51450"/>
    <w:rPr>
      <w:b/>
      <w:bCs/>
      <w:i/>
      <w:iCs/>
      <w:shd w:val="clear" w:color="auto" w:fill="FFFFFF"/>
      <w:lang w:val="en-US"/>
    </w:rPr>
  </w:style>
  <w:style w:type="paragraph" w:customStyle="1" w:styleId="Bodytext60">
    <w:name w:val="Body text (6)"/>
    <w:basedOn w:val="a"/>
    <w:link w:val="Bodytext6"/>
    <w:rsid w:val="00E51450"/>
    <w:pPr>
      <w:widowControl w:val="0"/>
      <w:shd w:val="clear" w:color="auto" w:fill="FFFFFF"/>
      <w:suppressAutoHyphens w:val="0"/>
      <w:spacing w:before="300" w:after="480" w:line="264" w:lineRule="exact"/>
    </w:pPr>
    <w:rPr>
      <w:rFonts w:eastAsia="Times New Roman" w:cs="Times New Roman"/>
      <w:b/>
      <w:bCs/>
      <w:i/>
      <w:iCs/>
      <w:szCs w:val="20"/>
      <w:lang w:val="en-US" w:eastAsia="es-ES"/>
    </w:rPr>
  </w:style>
  <w:style w:type="paragraph" w:customStyle="1" w:styleId="Tablecaption1">
    <w:name w:val="Table caption1"/>
    <w:basedOn w:val="a"/>
    <w:rsid w:val="00E51450"/>
    <w:pPr>
      <w:widowControl w:val="0"/>
      <w:shd w:val="clear" w:color="auto" w:fill="FFFFFF"/>
      <w:suppressAutoHyphens w:val="0"/>
      <w:spacing w:line="298" w:lineRule="exact"/>
      <w:ind w:hanging="2040"/>
    </w:pPr>
    <w:rPr>
      <w:rFonts w:eastAsia="Times New Roman" w:cs="Times New Roman"/>
      <w:sz w:val="26"/>
      <w:szCs w:val="26"/>
      <w:lang w:eastAsia="ru-RU"/>
    </w:rPr>
  </w:style>
  <w:style w:type="table" w:styleId="-1">
    <w:name w:val="Table Web 1"/>
    <w:basedOn w:val="a1"/>
    <w:rsid w:val="00E51450"/>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Grid 1"/>
    <w:basedOn w:val="a1"/>
    <w:rsid w:val="00E5145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0">
    <w:name w:val="TOC Heading"/>
    <w:basedOn w:val="1"/>
    <w:next w:val="a"/>
    <w:uiPriority w:val="39"/>
    <w:unhideWhenUsed/>
    <w:qFormat/>
    <w:rsid w:val="00E51450"/>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aff1">
    <w:name w:val="Revision"/>
    <w:hidden/>
    <w:uiPriority w:val="99"/>
    <w:semiHidden/>
    <w:rsid w:val="00E514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t.uz/" TargetMode="External"/><Relationship Id="rId13" Type="http://schemas.openxmlformats.org/officeDocument/2006/relationships/hyperlink" Target="https://www.norma.uz/poleznaya_informaciya/dinamika_izmeneniya_minimalnogo_razmera_zarabotnoy_platy" TargetMode="External"/><Relationship Id="rId18" Type="http://schemas.openxmlformats.org/officeDocument/2006/relationships/hyperlink" Target="https://www.norma.uz/raznoe/zakon_respubliki_uzbekistan5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tatic.norma.uz/documents/2016/N_18/rus/%D0%9F%D0%9F-2518.rtf" TargetMode="External"/><Relationship Id="rId7" Type="http://schemas.openxmlformats.org/officeDocument/2006/relationships/image" Target="media/image1.wmf"/><Relationship Id="rId12" Type="http://schemas.openxmlformats.org/officeDocument/2006/relationships/hyperlink" Target="https://nrm.uz/contentf?doc=3878_kodeks_respubliki_uzbekistan_ob_administrativnoy_otvetstvennosti_(utverjden_zakonom_ruz_ot_22_09_1994_g_n_2015-xii)&amp;products=1_" TargetMode="External"/><Relationship Id="rId17" Type="http://schemas.openxmlformats.org/officeDocument/2006/relationships/hyperlink" Target="http://www.lex.uz/ru/docs/246753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nrm.uz/contentf?doc=4052_ugolovnyy_kodeks_respubliki_uzbekistan_(utverjden_zakonom_ruz_ot_22_09_1994_g_n_2012-ii)&amp;products=1_" TargetMode="External"/><Relationship Id="rId20" Type="http://schemas.openxmlformats.org/officeDocument/2006/relationships/hyperlink" Target="https://nrm.uz/contentf?doc=4136_semeynyy_kodeks_respubliki_uzbekistan_(utverjden_zakonom_ruz_ot_30_04_1998_g_n_607-1)&amp;products=1_"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m.uz/contentf?doc=4136_semeynyy_kodeks_respubliki_uzbekistan_(utverjden_zakonom_ruz_ot_30_04_1998_g_n_607-1)&amp;products=1_"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orma.uz/poleznaya_informaciya/dinamika_izmeneniya_minimalnogo_razmera_zarabotnoy_platy"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https://nrm.uz/contentf?doc=4136_semeynyy_kodeks_respubliki_uzbekistan_(utverjden_zakonom_ruz_ot_30_04_1998_g_n_607-1)&amp;products=1_" TargetMode="External"/><Relationship Id="rId19" Type="http://schemas.openxmlformats.org/officeDocument/2006/relationships/hyperlink" Target="https://nrm.uz/contentf?doc=4084_trudovoy_kodeks_respubliki_uzbekistan_(utverjden_zakonom_ruz_ot_21_12_1995_g_)&amp;products=1_"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m.uz/contentf?doc=4136_semeynyy_kodeks_respubliki_uzbekistan_(utverjden_zakonom_ruz_ot_30_04_1998_g_n_607-1)&amp;products=1_" TargetMode="External"/><Relationship Id="rId14" Type="http://schemas.openxmlformats.org/officeDocument/2006/relationships/hyperlink" Target="https://www.norma.uz/poleznaya_informaciya/dinamika_izmeneniya_minimalnogo_razmera_zarabotnoy_platy" TargetMode="External"/><Relationship Id="rId22" Type="http://schemas.openxmlformats.org/officeDocument/2006/relationships/hyperlink" Target="https://www.gazeta.uz/ru/2017/08/01/commissio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53</Pages>
  <Words>24724</Words>
  <Characters>140931</Characters>
  <Application>Microsoft Office Word</Application>
  <DocSecurity>0</DocSecurity>
  <Lines>1174</Lines>
  <Paragraphs>330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CRC/C/UZB/5</vt:lpstr>
      <vt:lpstr>A/</vt:lpstr>
      <vt:lpstr>A/</vt:lpstr>
    </vt:vector>
  </TitlesOfParts>
  <Company>DCM</Company>
  <LinksUpToDate>false</LinksUpToDate>
  <CharactersWithSpaces>165325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CRC/C/UZB/5</dc:title>
  <dc:subject/>
  <dc:creator>Olga OVTCHINNIKOVA</dc:creator>
  <cp:keywords/>
  <cp:lastModifiedBy>Olga Ovchinnikova</cp:lastModifiedBy>
  <cp:revision>3</cp:revision>
  <cp:lastPrinted>2020-11-24T10:35:00Z</cp:lastPrinted>
  <dcterms:created xsi:type="dcterms:W3CDTF">2020-11-24T10:35:00Z</dcterms:created>
  <dcterms:modified xsi:type="dcterms:W3CDTF">2020-11-24T10:37:00Z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