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FA772D2" w14:textId="77777777" w:rsidTr="00FC1527">
        <w:trPr>
          <w:cantSplit/>
          <w:trHeight w:hRule="exact" w:val="851"/>
        </w:trPr>
        <w:tc>
          <w:tcPr>
            <w:tcW w:w="1276" w:type="dxa"/>
            <w:tcBorders>
              <w:bottom w:val="single" w:sz="4" w:space="0" w:color="auto"/>
            </w:tcBorders>
            <w:vAlign w:val="bottom"/>
          </w:tcPr>
          <w:p w14:paraId="21E180AC" w14:textId="77777777" w:rsidR="00A43F01" w:rsidRDefault="00A43F01" w:rsidP="00FC1527">
            <w:pPr>
              <w:spacing w:after="80"/>
            </w:pPr>
          </w:p>
        </w:tc>
        <w:tc>
          <w:tcPr>
            <w:tcW w:w="2268" w:type="dxa"/>
            <w:tcBorders>
              <w:bottom w:val="single" w:sz="4" w:space="0" w:color="auto"/>
            </w:tcBorders>
            <w:vAlign w:val="bottom"/>
          </w:tcPr>
          <w:p w14:paraId="6311FF94"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86BA57" w14:textId="77777777" w:rsidR="00A43F01" w:rsidRPr="006E4EE9" w:rsidRDefault="00AF7C10" w:rsidP="00AF7C10">
            <w:pPr>
              <w:suppressAutoHyphens w:val="0"/>
              <w:spacing w:after="20"/>
              <w:jc w:val="right"/>
            </w:pPr>
            <w:r w:rsidRPr="00AF7C10">
              <w:rPr>
                <w:sz w:val="40"/>
              </w:rPr>
              <w:t>CAT</w:t>
            </w:r>
            <w:r>
              <w:t>/C/75/1/Corr.1</w:t>
            </w:r>
          </w:p>
        </w:tc>
      </w:tr>
      <w:tr w:rsidR="00A43F01" w14:paraId="06C53CC4" w14:textId="77777777" w:rsidTr="00FC1527">
        <w:trPr>
          <w:cantSplit/>
          <w:trHeight w:hRule="exact" w:val="2835"/>
        </w:trPr>
        <w:tc>
          <w:tcPr>
            <w:tcW w:w="1276" w:type="dxa"/>
            <w:tcBorders>
              <w:top w:val="single" w:sz="4" w:space="0" w:color="auto"/>
              <w:bottom w:val="single" w:sz="12" w:space="0" w:color="auto"/>
            </w:tcBorders>
          </w:tcPr>
          <w:p w14:paraId="55ECCC9C" w14:textId="77777777" w:rsidR="00A43F01" w:rsidRDefault="00A43F01" w:rsidP="00FC1527">
            <w:pPr>
              <w:spacing w:before="120"/>
              <w:jc w:val="center"/>
            </w:pPr>
            <w:r>
              <w:rPr>
                <w:noProof/>
                <w:lang w:val="fr-CH" w:eastAsia="fr-CH"/>
              </w:rPr>
              <w:drawing>
                <wp:inline distT="0" distB="0" distL="0" distR="0" wp14:anchorId="4C2E6D85" wp14:editId="2C2C701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72734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9BD7F99" w14:textId="77777777" w:rsidR="00A43F01" w:rsidRDefault="00AF7C10" w:rsidP="00AF7C10">
            <w:pPr>
              <w:suppressAutoHyphens w:val="0"/>
              <w:spacing w:before="240"/>
            </w:pPr>
            <w:r>
              <w:t>Distr.: General</w:t>
            </w:r>
          </w:p>
          <w:p w14:paraId="55D506E5" w14:textId="3113DFAB" w:rsidR="00AF7C10" w:rsidRDefault="005E21A4" w:rsidP="00AF7C10">
            <w:pPr>
              <w:suppressAutoHyphens w:val="0"/>
            </w:pPr>
            <w:r>
              <w:t xml:space="preserve">13 October </w:t>
            </w:r>
            <w:r w:rsidR="00AF7C10">
              <w:t>2022</w:t>
            </w:r>
          </w:p>
          <w:p w14:paraId="687651C3" w14:textId="77777777" w:rsidR="00AF7C10" w:rsidRDefault="00AF7C10" w:rsidP="00AF7C10">
            <w:pPr>
              <w:suppressAutoHyphens w:val="0"/>
            </w:pPr>
          </w:p>
          <w:p w14:paraId="48AB75DA" w14:textId="77777777" w:rsidR="00AF7C10" w:rsidRDefault="00AF7C10" w:rsidP="00AF7C10">
            <w:pPr>
              <w:suppressAutoHyphens w:val="0"/>
            </w:pPr>
            <w:r>
              <w:t>Original: English</w:t>
            </w:r>
          </w:p>
          <w:p w14:paraId="1E2B8620" w14:textId="74D5110C" w:rsidR="005E21A4" w:rsidRDefault="005E21A4" w:rsidP="00AF7C10">
            <w:pPr>
              <w:suppressAutoHyphens w:val="0"/>
            </w:pPr>
            <w:r>
              <w:t>English, French and Spanish only</w:t>
            </w:r>
          </w:p>
        </w:tc>
      </w:tr>
    </w:tbl>
    <w:p w14:paraId="163B559F" w14:textId="77777777" w:rsidR="00AF7C10" w:rsidRPr="00A41303" w:rsidRDefault="00AF7C10" w:rsidP="00AF7C10">
      <w:pPr>
        <w:spacing w:before="120"/>
        <w:rPr>
          <w:rFonts w:eastAsiaTheme="minorEastAsia"/>
          <w:b/>
          <w:bCs/>
          <w:sz w:val="24"/>
          <w:szCs w:val="24"/>
        </w:rPr>
      </w:pPr>
      <w:r w:rsidRPr="00A41303">
        <w:rPr>
          <w:rFonts w:eastAsiaTheme="minorEastAsia"/>
          <w:b/>
          <w:bCs/>
          <w:sz w:val="24"/>
          <w:szCs w:val="24"/>
        </w:rPr>
        <w:t>Committee against Torture</w:t>
      </w:r>
    </w:p>
    <w:p w14:paraId="7D506F5A" w14:textId="77777777" w:rsidR="00AF7C10" w:rsidRPr="00A41303" w:rsidRDefault="00AF7C10" w:rsidP="00AF7C10">
      <w:pPr>
        <w:rPr>
          <w:rFonts w:eastAsiaTheme="minorEastAsia"/>
          <w:b/>
          <w:bCs/>
        </w:rPr>
      </w:pPr>
      <w:r w:rsidRPr="00A41303">
        <w:rPr>
          <w:rFonts w:eastAsiaTheme="minorEastAsia"/>
          <w:b/>
          <w:bCs/>
        </w:rPr>
        <w:t>Seventy-</w:t>
      </w:r>
      <w:r>
        <w:rPr>
          <w:rFonts w:eastAsiaTheme="minorEastAsia"/>
          <w:b/>
          <w:bCs/>
        </w:rPr>
        <w:t>fifth</w:t>
      </w:r>
      <w:r w:rsidRPr="00A41303">
        <w:rPr>
          <w:rFonts w:eastAsiaTheme="minorEastAsia"/>
          <w:b/>
          <w:bCs/>
        </w:rPr>
        <w:t xml:space="preserve"> session</w:t>
      </w:r>
    </w:p>
    <w:p w14:paraId="11CCD18D" w14:textId="77777777" w:rsidR="00AF7C10" w:rsidRPr="00A41303" w:rsidRDefault="00AF7C10" w:rsidP="00AF7C10">
      <w:pPr>
        <w:rPr>
          <w:rFonts w:eastAsiaTheme="minorEastAsia"/>
        </w:rPr>
      </w:pPr>
      <w:r>
        <w:rPr>
          <w:rFonts w:eastAsiaTheme="minorEastAsia"/>
        </w:rPr>
        <w:t xml:space="preserve">31 October–25 November </w:t>
      </w:r>
      <w:r w:rsidRPr="00A41303">
        <w:rPr>
          <w:rFonts w:eastAsiaTheme="minorEastAsia"/>
        </w:rPr>
        <w:t>202</w:t>
      </w:r>
      <w:r>
        <w:rPr>
          <w:rFonts w:eastAsiaTheme="minorEastAsia"/>
        </w:rPr>
        <w:t>2</w:t>
      </w:r>
    </w:p>
    <w:p w14:paraId="798FB974" w14:textId="77777777" w:rsidR="00AF7C10" w:rsidRPr="00A41303" w:rsidRDefault="00AF7C10" w:rsidP="00AF7C10">
      <w:pPr>
        <w:rPr>
          <w:rFonts w:eastAsiaTheme="minorEastAsia"/>
        </w:rPr>
      </w:pPr>
      <w:r w:rsidRPr="00A41303">
        <w:rPr>
          <w:rFonts w:eastAsiaTheme="minorEastAsia"/>
        </w:rPr>
        <w:t xml:space="preserve">Item </w:t>
      </w:r>
      <w:r>
        <w:rPr>
          <w:rFonts w:eastAsiaTheme="minorEastAsia"/>
        </w:rPr>
        <w:t>1</w:t>
      </w:r>
      <w:r w:rsidRPr="00A41303">
        <w:rPr>
          <w:rFonts w:eastAsiaTheme="minorEastAsia"/>
        </w:rPr>
        <w:t xml:space="preserve"> of the provisional agenda</w:t>
      </w:r>
    </w:p>
    <w:p w14:paraId="19CA8FED" w14:textId="77777777" w:rsidR="00AF7C10" w:rsidRPr="00A41303" w:rsidRDefault="00AF7C10" w:rsidP="00AF7C10">
      <w:pPr>
        <w:rPr>
          <w:rFonts w:eastAsiaTheme="minorEastAsia"/>
          <w:b/>
          <w:bCs/>
        </w:rPr>
      </w:pPr>
      <w:r w:rsidRPr="00A41303">
        <w:rPr>
          <w:rFonts w:eastAsiaTheme="minorEastAsia"/>
          <w:b/>
          <w:bCs/>
        </w:rPr>
        <w:t>Adoption of the agenda</w:t>
      </w:r>
    </w:p>
    <w:p w14:paraId="0B004973" w14:textId="77777777" w:rsidR="00AF7C10" w:rsidRPr="00A41303" w:rsidRDefault="00AF7C10" w:rsidP="00AF7C10">
      <w:pPr>
        <w:pStyle w:val="HChG"/>
        <w:rPr>
          <w:rFonts w:eastAsiaTheme="minorEastAsia"/>
        </w:rPr>
      </w:pPr>
      <w:r w:rsidRPr="00A41303">
        <w:rPr>
          <w:rFonts w:eastAsiaTheme="minorEastAsia"/>
        </w:rPr>
        <w:tab/>
      </w:r>
      <w:r w:rsidRPr="00A41303">
        <w:rPr>
          <w:rFonts w:eastAsiaTheme="minorEastAsia"/>
        </w:rPr>
        <w:tab/>
        <w:t>Annotated provisional agenda</w:t>
      </w:r>
    </w:p>
    <w:p w14:paraId="250E65CB" w14:textId="77777777" w:rsidR="00AF7C10" w:rsidRDefault="00AF7C10" w:rsidP="00AF7C10">
      <w:pPr>
        <w:pStyle w:val="H1G"/>
        <w:rPr>
          <w:rFonts w:eastAsiaTheme="minorEastAsia"/>
        </w:rPr>
      </w:pPr>
      <w:r w:rsidRPr="00A41303">
        <w:rPr>
          <w:rFonts w:eastAsiaTheme="minorEastAsia"/>
        </w:rPr>
        <w:tab/>
      </w:r>
      <w:r w:rsidRPr="00356521">
        <w:rPr>
          <w:rFonts w:eastAsiaTheme="minorEastAsia"/>
          <w:sz w:val="20"/>
        </w:rPr>
        <w:tab/>
        <w:t xml:space="preserve">Corrigendum </w:t>
      </w:r>
    </w:p>
    <w:p w14:paraId="3463EC3F" w14:textId="77777777" w:rsidR="00AF7C10" w:rsidRDefault="00AF7C10" w:rsidP="00AF7C10">
      <w:pPr>
        <w:pStyle w:val="H23G"/>
        <w:rPr>
          <w:rFonts w:eastAsiaTheme="minorEastAsia"/>
        </w:rPr>
      </w:pPr>
      <w:r>
        <w:rPr>
          <w:rFonts w:eastAsiaTheme="minorEastAsia"/>
        </w:rPr>
        <w:tab/>
      </w:r>
      <w:r>
        <w:rPr>
          <w:rFonts w:eastAsiaTheme="minorEastAsia"/>
        </w:rPr>
        <w:tab/>
        <w:t>Annotations, item 4</w:t>
      </w:r>
    </w:p>
    <w:p w14:paraId="786AFC02" w14:textId="77777777" w:rsidR="00AF7C10" w:rsidRPr="00B7659F" w:rsidRDefault="00AF7C10" w:rsidP="00AF7C10">
      <w:pPr>
        <w:ind w:left="567" w:firstLine="567"/>
        <w:rPr>
          <w:rFonts w:eastAsiaTheme="minorEastAsia"/>
          <w:i/>
          <w:iCs/>
        </w:rPr>
      </w:pPr>
      <w:r>
        <w:rPr>
          <w:rFonts w:eastAsiaTheme="minorEastAsia"/>
        </w:rPr>
        <w:t xml:space="preserve">For the existing text </w:t>
      </w:r>
      <w:r>
        <w:rPr>
          <w:rFonts w:eastAsiaTheme="minorEastAsia"/>
          <w:i/>
          <w:iCs/>
        </w:rPr>
        <w:t>substitute</w:t>
      </w:r>
    </w:p>
    <w:p w14:paraId="3B52D1BD" w14:textId="77777777" w:rsidR="00AF7C10" w:rsidRDefault="00AF7C10" w:rsidP="00AF7C10">
      <w:pPr>
        <w:pStyle w:val="H23G"/>
        <w:rPr>
          <w:rFonts w:eastAsiaTheme="minorEastAsia"/>
        </w:rPr>
      </w:pPr>
      <w:r w:rsidRPr="00A41303">
        <w:rPr>
          <w:rFonts w:eastAsiaTheme="minorEastAsia"/>
        </w:rPr>
        <w:tab/>
      </w:r>
      <w:r>
        <w:rPr>
          <w:rFonts w:eastAsiaTheme="minorEastAsia"/>
        </w:rPr>
        <w:t>4</w:t>
      </w:r>
      <w:r w:rsidRPr="00A41303">
        <w:rPr>
          <w:rFonts w:eastAsiaTheme="minorEastAsia"/>
        </w:rPr>
        <w:t>.</w:t>
      </w:r>
      <w:r w:rsidRPr="00A41303">
        <w:rPr>
          <w:rFonts w:eastAsiaTheme="minorEastAsia"/>
        </w:rPr>
        <w:tab/>
        <w:t>Consideration of reports submitted by States parties under article 19 of the Convention</w:t>
      </w:r>
    </w:p>
    <w:p w14:paraId="7345009F" w14:textId="77777777" w:rsidR="00AF7C10" w:rsidRPr="00A656B6" w:rsidRDefault="00AF7C10" w:rsidP="00AF7C10">
      <w:pPr>
        <w:tabs>
          <w:tab w:val="left" w:pos="1701"/>
          <w:tab w:val="left" w:pos="2268"/>
        </w:tabs>
        <w:spacing w:after="240"/>
        <w:ind w:left="1134" w:right="1134"/>
        <w:jc w:val="both"/>
        <w:rPr>
          <w:rFonts w:eastAsia="SimSun"/>
          <w:color w:val="000000" w:themeColor="text1"/>
          <w:lang w:eastAsia="zh-CN"/>
        </w:rPr>
      </w:pPr>
      <w:r w:rsidRPr="00A656B6">
        <w:rPr>
          <w:rFonts w:eastAsia="SimSun"/>
          <w:color w:val="000000" w:themeColor="text1"/>
          <w:lang w:eastAsia="zh-CN"/>
        </w:rPr>
        <w:t>The attention of States parties is drawn to the tentative timetable set out below for the consideration of reports. In accordance with rule 68 of the rules of procedure, representatives of States parties are invited to attend the meetings of the Committee at which their reports are examined.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3178"/>
        <w:gridCol w:w="1782"/>
      </w:tblGrid>
      <w:tr w:rsidR="00AF7C10" w:rsidRPr="00AF7C10" w14:paraId="3CF62579" w14:textId="77777777" w:rsidTr="00AF7C10">
        <w:trPr>
          <w:tblHeader/>
        </w:trPr>
        <w:tc>
          <w:tcPr>
            <w:tcW w:w="2410" w:type="dxa"/>
            <w:tcBorders>
              <w:top w:val="single" w:sz="4" w:space="0" w:color="auto"/>
              <w:bottom w:val="single" w:sz="12" w:space="0" w:color="auto"/>
            </w:tcBorders>
            <w:shd w:val="clear" w:color="auto" w:fill="auto"/>
            <w:vAlign w:val="bottom"/>
          </w:tcPr>
          <w:p w14:paraId="3935C01C" w14:textId="77777777" w:rsidR="00AF7C10" w:rsidRPr="00AF7C10" w:rsidRDefault="00AF7C10" w:rsidP="00AF7C10">
            <w:pPr>
              <w:suppressAutoHyphens w:val="0"/>
              <w:spacing w:before="80" w:after="80" w:line="200" w:lineRule="exact"/>
              <w:ind w:right="113"/>
              <w:rPr>
                <w:rFonts w:eastAsiaTheme="minorEastAsia"/>
                <w:i/>
                <w:sz w:val="16"/>
              </w:rPr>
            </w:pPr>
            <w:r w:rsidRPr="00AF7C10">
              <w:rPr>
                <w:rFonts w:eastAsiaTheme="minorEastAsia"/>
                <w:i/>
                <w:sz w:val="16"/>
              </w:rPr>
              <w:t>Date and time of meeting</w:t>
            </w:r>
          </w:p>
        </w:tc>
        <w:tc>
          <w:tcPr>
            <w:tcW w:w="3178" w:type="dxa"/>
            <w:tcBorders>
              <w:top w:val="single" w:sz="4" w:space="0" w:color="auto"/>
              <w:bottom w:val="single" w:sz="12" w:space="0" w:color="auto"/>
            </w:tcBorders>
            <w:shd w:val="clear" w:color="auto" w:fill="auto"/>
            <w:vAlign w:val="bottom"/>
          </w:tcPr>
          <w:p w14:paraId="5E17BED2" w14:textId="77777777" w:rsidR="00AF7C10" w:rsidRPr="00AF7C10" w:rsidRDefault="00AF7C10" w:rsidP="00AF7C10">
            <w:pPr>
              <w:suppressAutoHyphens w:val="0"/>
              <w:spacing w:before="80" w:after="80" w:line="200" w:lineRule="exact"/>
              <w:ind w:right="113"/>
              <w:rPr>
                <w:rFonts w:eastAsiaTheme="minorEastAsia"/>
                <w:i/>
                <w:sz w:val="16"/>
              </w:rPr>
            </w:pPr>
            <w:r w:rsidRPr="00AF7C10">
              <w:rPr>
                <w:rFonts w:eastAsiaTheme="minorEastAsia"/>
                <w:i/>
                <w:sz w:val="16"/>
              </w:rPr>
              <w:t>Report</w:t>
            </w:r>
          </w:p>
        </w:tc>
        <w:tc>
          <w:tcPr>
            <w:tcW w:w="1782" w:type="dxa"/>
            <w:tcBorders>
              <w:top w:val="single" w:sz="4" w:space="0" w:color="auto"/>
              <w:bottom w:val="single" w:sz="12" w:space="0" w:color="auto"/>
            </w:tcBorders>
            <w:shd w:val="clear" w:color="auto" w:fill="auto"/>
            <w:vAlign w:val="bottom"/>
          </w:tcPr>
          <w:p w14:paraId="50007786" w14:textId="77777777" w:rsidR="00AF7C10" w:rsidRPr="00AF7C10" w:rsidRDefault="00AF7C10" w:rsidP="00AF7C10">
            <w:pPr>
              <w:suppressAutoHyphens w:val="0"/>
              <w:spacing w:before="80" w:after="80" w:line="200" w:lineRule="exact"/>
              <w:ind w:right="113"/>
              <w:rPr>
                <w:rFonts w:eastAsiaTheme="minorEastAsia"/>
                <w:i/>
                <w:sz w:val="16"/>
              </w:rPr>
            </w:pPr>
            <w:r w:rsidRPr="00AF7C10">
              <w:rPr>
                <w:rFonts w:eastAsiaTheme="minorEastAsia"/>
                <w:i/>
                <w:sz w:val="16"/>
              </w:rPr>
              <w:t>Symbol</w:t>
            </w:r>
          </w:p>
        </w:tc>
      </w:tr>
      <w:tr w:rsidR="00AF7C10" w:rsidRPr="00AF7C10" w14:paraId="7533495A" w14:textId="77777777" w:rsidTr="00AF7C10">
        <w:trPr>
          <w:trHeight w:hRule="exact" w:val="113"/>
          <w:tblHeader/>
        </w:trPr>
        <w:tc>
          <w:tcPr>
            <w:tcW w:w="2410" w:type="dxa"/>
            <w:tcBorders>
              <w:top w:val="single" w:sz="12" w:space="0" w:color="auto"/>
            </w:tcBorders>
            <w:shd w:val="clear" w:color="auto" w:fill="auto"/>
          </w:tcPr>
          <w:p w14:paraId="4A086BF9" w14:textId="77777777" w:rsidR="00AF7C10" w:rsidRPr="00AF7C10" w:rsidRDefault="00AF7C10" w:rsidP="00AF7C10">
            <w:pPr>
              <w:suppressAutoHyphens w:val="0"/>
              <w:spacing w:before="40" w:after="120" w:line="220" w:lineRule="exact"/>
              <w:ind w:right="113"/>
              <w:rPr>
                <w:rFonts w:eastAsiaTheme="minorEastAsia"/>
              </w:rPr>
            </w:pPr>
          </w:p>
        </w:tc>
        <w:tc>
          <w:tcPr>
            <w:tcW w:w="3178" w:type="dxa"/>
            <w:tcBorders>
              <w:top w:val="single" w:sz="12" w:space="0" w:color="auto"/>
            </w:tcBorders>
            <w:shd w:val="clear" w:color="auto" w:fill="auto"/>
          </w:tcPr>
          <w:p w14:paraId="40230134" w14:textId="77777777" w:rsidR="00AF7C10" w:rsidRPr="00AF7C10" w:rsidRDefault="00AF7C10" w:rsidP="00AF7C10">
            <w:pPr>
              <w:suppressAutoHyphens w:val="0"/>
              <w:spacing w:before="40" w:after="120" w:line="220" w:lineRule="exact"/>
              <w:ind w:right="113"/>
              <w:rPr>
                <w:rFonts w:eastAsiaTheme="minorEastAsia"/>
              </w:rPr>
            </w:pPr>
          </w:p>
        </w:tc>
        <w:tc>
          <w:tcPr>
            <w:tcW w:w="1782" w:type="dxa"/>
            <w:tcBorders>
              <w:top w:val="single" w:sz="12" w:space="0" w:color="auto"/>
            </w:tcBorders>
            <w:shd w:val="clear" w:color="auto" w:fill="auto"/>
          </w:tcPr>
          <w:p w14:paraId="19F20840" w14:textId="77777777" w:rsidR="00AF7C10" w:rsidRPr="00AF7C10" w:rsidRDefault="00AF7C10" w:rsidP="00AF7C10">
            <w:pPr>
              <w:suppressAutoHyphens w:val="0"/>
              <w:spacing w:before="40" w:after="120" w:line="220" w:lineRule="exact"/>
              <w:ind w:right="113"/>
              <w:rPr>
                <w:rFonts w:eastAsiaTheme="minorEastAsia"/>
              </w:rPr>
            </w:pPr>
          </w:p>
        </w:tc>
      </w:tr>
      <w:tr w:rsidR="00AF7C10" w:rsidRPr="00AF7C10" w:rsidDel="00D838A8" w14:paraId="5E879FFC" w14:textId="77777777" w:rsidTr="00AF7C10">
        <w:tc>
          <w:tcPr>
            <w:tcW w:w="2410" w:type="dxa"/>
            <w:shd w:val="clear" w:color="auto" w:fill="auto"/>
          </w:tcPr>
          <w:p w14:paraId="4B91F42F" w14:textId="77777777" w:rsidR="00AF7C10" w:rsidRPr="00AF7C10" w:rsidRDefault="00AF7C10" w:rsidP="003F64FA">
            <w:pPr>
              <w:suppressAutoHyphens w:val="0"/>
              <w:spacing w:before="40" w:after="40" w:line="220" w:lineRule="exact"/>
              <w:ind w:right="113"/>
              <w:rPr>
                <w:rFonts w:eastAsiaTheme="minorEastAsia"/>
              </w:rPr>
            </w:pPr>
            <w:r w:rsidRPr="00AF7C10">
              <w:rPr>
                <w:rFonts w:eastAsiaTheme="minorEastAsia"/>
              </w:rPr>
              <w:t>Tuesday, 1 November</w:t>
            </w:r>
          </w:p>
        </w:tc>
        <w:tc>
          <w:tcPr>
            <w:tcW w:w="3178" w:type="dxa"/>
            <w:shd w:val="clear" w:color="auto" w:fill="auto"/>
          </w:tcPr>
          <w:p w14:paraId="39519DE5" w14:textId="77777777" w:rsidR="00AF7C10" w:rsidRPr="00AF7C10" w:rsidDel="00D838A8" w:rsidRDefault="00AF7C10" w:rsidP="003F64FA">
            <w:pPr>
              <w:suppressAutoHyphens w:val="0"/>
              <w:spacing w:before="40" w:after="40" w:line="220" w:lineRule="exact"/>
              <w:ind w:right="113"/>
              <w:rPr>
                <w:rFonts w:eastAsiaTheme="minorEastAsia"/>
              </w:rPr>
            </w:pPr>
          </w:p>
        </w:tc>
        <w:tc>
          <w:tcPr>
            <w:tcW w:w="1782" w:type="dxa"/>
            <w:shd w:val="clear" w:color="auto" w:fill="auto"/>
          </w:tcPr>
          <w:p w14:paraId="0B232679" w14:textId="77777777" w:rsidR="00AF7C10" w:rsidRPr="00AF7C10" w:rsidDel="00D838A8" w:rsidRDefault="00AF7C10" w:rsidP="003F64FA">
            <w:pPr>
              <w:suppressAutoHyphens w:val="0"/>
              <w:spacing w:before="40" w:after="40" w:line="220" w:lineRule="exact"/>
              <w:ind w:right="113"/>
              <w:rPr>
                <w:rFonts w:eastAsiaTheme="minorEastAsia"/>
              </w:rPr>
            </w:pPr>
          </w:p>
        </w:tc>
      </w:tr>
      <w:tr w:rsidR="00AF7C10" w:rsidRPr="00AF7C10" w14:paraId="3C4BB27F" w14:textId="77777777" w:rsidTr="00AF7C10">
        <w:tc>
          <w:tcPr>
            <w:tcW w:w="2410" w:type="dxa"/>
            <w:shd w:val="clear" w:color="auto" w:fill="auto"/>
          </w:tcPr>
          <w:p w14:paraId="141170F3" w14:textId="77777777" w:rsidR="00AF7C10" w:rsidRPr="00AF7C10" w:rsidRDefault="00AF7C10" w:rsidP="00AF7C10">
            <w:pPr>
              <w:suppressAutoHyphens w:val="0"/>
              <w:spacing w:before="40" w:after="120" w:line="220" w:lineRule="exact"/>
              <w:ind w:right="113"/>
              <w:rPr>
                <w:rFonts w:eastAsiaTheme="minorEastAsia"/>
              </w:rPr>
            </w:pPr>
            <w:r w:rsidRPr="00AF7C10">
              <w:rPr>
                <w:rFonts w:eastAsiaTheme="minorEastAsia"/>
              </w:rPr>
              <w:t>10 a.m.–1 p.m.</w:t>
            </w:r>
          </w:p>
        </w:tc>
        <w:tc>
          <w:tcPr>
            <w:tcW w:w="3178" w:type="dxa"/>
            <w:shd w:val="clear" w:color="auto" w:fill="auto"/>
          </w:tcPr>
          <w:p w14:paraId="7C26CB0D" w14:textId="77777777" w:rsidR="00AF7C10" w:rsidRPr="00AF7C10" w:rsidRDefault="00AF7C10" w:rsidP="00AF7C10">
            <w:pPr>
              <w:suppressAutoHyphens w:val="0"/>
              <w:spacing w:before="40" w:after="120" w:line="220" w:lineRule="exact"/>
              <w:ind w:right="113"/>
              <w:rPr>
                <w:rFonts w:eastAsiaTheme="minorEastAsia"/>
              </w:rPr>
            </w:pPr>
            <w:r w:rsidRPr="00AF7C10">
              <w:rPr>
                <w:rFonts w:eastAsiaTheme="minorEastAsia"/>
              </w:rPr>
              <w:t>Chad: second periodic report</w:t>
            </w:r>
          </w:p>
        </w:tc>
        <w:tc>
          <w:tcPr>
            <w:tcW w:w="1782" w:type="dxa"/>
            <w:shd w:val="clear" w:color="auto" w:fill="auto"/>
          </w:tcPr>
          <w:p w14:paraId="7748BB70" w14:textId="77777777" w:rsidR="00AF7C10" w:rsidRPr="00F00502" w:rsidRDefault="006910C9" w:rsidP="00AF7C10">
            <w:pPr>
              <w:suppressAutoHyphens w:val="0"/>
              <w:spacing w:before="40" w:after="120" w:line="220" w:lineRule="exact"/>
              <w:ind w:right="113"/>
              <w:rPr>
                <w:rStyle w:val="Hyperlink"/>
                <w:rFonts w:eastAsiaTheme="minorEastAsia"/>
              </w:rPr>
            </w:pPr>
            <w:hyperlink r:id="rId9" w:history="1">
              <w:r w:rsidR="00AF7C10" w:rsidRPr="00F00502">
                <w:rPr>
                  <w:rStyle w:val="Hyperlink"/>
                </w:rPr>
                <w:t>CAT/C/TCD/2</w:t>
              </w:r>
            </w:hyperlink>
          </w:p>
        </w:tc>
      </w:tr>
      <w:tr w:rsidR="00F00502" w:rsidRPr="00F00502" w14:paraId="45B1E979" w14:textId="77777777" w:rsidTr="00AF7C10">
        <w:tc>
          <w:tcPr>
            <w:tcW w:w="2410" w:type="dxa"/>
            <w:shd w:val="clear" w:color="auto" w:fill="auto"/>
          </w:tcPr>
          <w:p w14:paraId="3F0B80E3" w14:textId="77777777" w:rsidR="00AF7C10" w:rsidRPr="00F00502" w:rsidRDefault="00AF7C10" w:rsidP="008C2715">
            <w:pPr>
              <w:suppressAutoHyphens w:val="0"/>
              <w:spacing w:before="40" w:after="40" w:line="220" w:lineRule="exact"/>
              <w:ind w:right="113"/>
              <w:rPr>
                <w:rFonts w:eastAsiaTheme="minorEastAsia"/>
              </w:rPr>
            </w:pPr>
            <w:r w:rsidRPr="00F00502">
              <w:rPr>
                <w:rFonts w:eastAsiaTheme="minorEastAsia"/>
              </w:rPr>
              <w:t>Wednesday, 2 November</w:t>
            </w:r>
          </w:p>
        </w:tc>
        <w:tc>
          <w:tcPr>
            <w:tcW w:w="3178" w:type="dxa"/>
            <w:shd w:val="clear" w:color="auto" w:fill="auto"/>
          </w:tcPr>
          <w:p w14:paraId="375C5AA2" w14:textId="77777777" w:rsidR="00AF7C10" w:rsidRPr="00F00502" w:rsidDel="00D838A8" w:rsidRDefault="00AF7C10" w:rsidP="008C2715">
            <w:pPr>
              <w:suppressAutoHyphens w:val="0"/>
              <w:spacing w:before="40" w:after="40" w:line="220" w:lineRule="exact"/>
              <w:ind w:right="113"/>
              <w:rPr>
                <w:rFonts w:eastAsiaTheme="minorEastAsia"/>
              </w:rPr>
            </w:pPr>
          </w:p>
        </w:tc>
        <w:tc>
          <w:tcPr>
            <w:tcW w:w="1782" w:type="dxa"/>
            <w:shd w:val="clear" w:color="auto" w:fill="auto"/>
          </w:tcPr>
          <w:p w14:paraId="6D0DCE58" w14:textId="77777777" w:rsidR="00AF7C10" w:rsidRPr="00F00502" w:rsidRDefault="00AF7C10" w:rsidP="008C2715">
            <w:pPr>
              <w:suppressAutoHyphens w:val="0"/>
              <w:spacing w:before="40" w:after="40" w:line="220" w:lineRule="exact"/>
              <w:ind w:right="113"/>
              <w:rPr>
                <w:rStyle w:val="Hyperlink"/>
                <w:rFonts w:eastAsiaTheme="minorEastAsia"/>
                <w:color w:val="auto"/>
              </w:rPr>
            </w:pPr>
          </w:p>
        </w:tc>
      </w:tr>
      <w:tr w:rsidR="00AF7C10" w:rsidRPr="00AF7C10" w14:paraId="3804D65F" w14:textId="77777777" w:rsidTr="00AF7C10">
        <w:tc>
          <w:tcPr>
            <w:tcW w:w="2410" w:type="dxa"/>
            <w:shd w:val="clear" w:color="auto" w:fill="auto"/>
          </w:tcPr>
          <w:p w14:paraId="5556A930" w14:textId="77777777" w:rsidR="00AF7C10" w:rsidRPr="00AF7C10" w:rsidRDefault="00AF7C10" w:rsidP="003F64FA">
            <w:pPr>
              <w:suppressAutoHyphens w:val="0"/>
              <w:spacing w:before="40" w:after="40" w:line="220" w:lineRule="exact"/>
              <w:ind w:right="113"/>
              <w:rPr>
                <w:rFonts w:eastAsiaTheme="minorEastAsia"/>
              </w:rPr>
            </w:pPr>
            <w:r w:rsidRPr="00AF7C10">
              <w:rPr>
                <w:rFonts w:eastAsiaTheme="minorEastAsia"/>
              </w:rPr>
              <w:t>10 a.m.–1 p.m.</w:t>
            </w:r>
          </w:p>
        </w:tc>
        <w:tc>
          <w:tcPr>
            <w:tcW w:w="3178" w:type="dxa"/>
            <w:shd w:val="clear" w:color="auto" w:fill="auto"/>
          </w:tcPr>
          <w:p w14:paraId="78A5754B" w14:textId="77777777" w:rsidR="00AF7C10" w:rsidRPr="00AF7C10" w:rsidRDefault="00AF7C10" w:rsidP="003F64FA">
            <w:pPr>
              <w:suppressAutoHyphens w:val="0"/>
              <w:spacing w:before="40" w:after="40" w:line="220" w:lineRule="exact"/>
              <w:ind w:right="113"/>
              <w:rPr>
                <w:rFonts w:eastAsiaTheme="minorEastAsia"/>
              </w:rPr>
            </w:pPr>
            <w:r w:rsidRPr="00AF7C10">
              <w:rPr>
                <w:rFonts w:eastAsiaTheme="minorEastAsia"/>
              </w:rPr>
              <w:t>Malawi: initial report</w:t>
            </w:r>
          </w:p>
        </w:tc>
        <w:tc>
          <w:tcPr>
            <w:tcW w:w="1782" w:type="dxa"/>
            <w:shd w:val="clear" w:color="auto" w:fill="auto"/>
          </w:tcPr>
          <w:p w14:paraId="7E91BCCC" w14:textId="77777777" w:rsidR="00AF7C10" w:rsidRPr="00F00502" w:rsidRDefault="006910C9" w:rsidP="003F64FA">
            <w:pPr>
              <w:suppressAutoHyphens w:val="0"/>
              <w:spacing w:before="40" w:after="40" w:line="220" w:lineRule="exact"/>
              <w:ind w:right="113"/>
              <w:rPr>
                <w:rStyle w:val="Hyperlink"/>
                <w:rFonts w:eastAsiaTheme="minorEastAsia"/>
              </w:rPr>
            </w:pPr>
            <w:hyperlink r:id="rId10" w:history="1">
              <w:r w:rsidR="00AF7C10" w:rsidRPr="00F00502">
                <w:rPr>
                  <w:rStyle w:val="Hyperlink"/>
                </w:rPr>
                <w:t>CAT/C/MWI/1</w:t>
              </w:r>
            </w:hyperlink>
          </w:p>
        </w:tc>
      </w:tr>
      <w:tr w:rsidR="00F00502" w:rsidRPr="00F00502" w14:paraId="0873211A" w14:textId="77777777" w:rsidTr="00AF7C10">
        <w:tc>
          <w:tcPr>
            <w:tcW w:w="2410" w:type="dxa"/>
            <w:shd w:val="clear" w:color="auto" w:fill="auto"/>
          </w:tcPr>
          <w:p w14:paraId="2CA0C285"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3–6 p.m.</w:t>
            </w:r>
          </w:p>
        </w:tc>
        <w:tc>
          <w:tcPr>
            <w:tcW w:w="3178" w:type="dxa"/>
            <w:shd w:val="clear" w:color="auto" w:fill="auto"/>
          </w:tcPr>
          <w:p w14:paraId="2E533126"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Chad: replies</w:t>
            </w:r>
          </w:p>
        </w:tc>
        <w:tc>
          <w:tcPr>
            <w:tcW w:w="1782" w:type="dxa"/>
            <w:shd w:val="clear" w:color="auto" w:fill="auto"/>
          </w:tcPr>
          <w:p w14:paraId="4891478F" w14:textId="77777777" w:rsidR="00AF7C10" w:rsidRPr="00F00502" w:rsidRDefault="00AF7C10" w:rsidP="00AF7C10">
            <w:pPr>
              <w:suppressAutoHyphens w:val="0"/>
              <w:spacing w:before="40" w:after="120" w:line="220" w:lineRule="exact"/>
              <w:ind w:right="113"/>
              <w:rPr>
                <w:rStyle w:val="Hyperlink"/>
                <w:rFonts w:eastAsiaTheme="minorEastAsia"/>
                <w:color w:val="auto"/>
              </w:rPr>
            </w:pPr>
          </w:p>
        </w:tc>
      </w:tr>
      <w:tr w:rsidR="00F00502" w:rsidRPr="00F00502" w14:paraId="73169B16" w14:textId="77777777" w:rsidTr="00AF7C10">
        <w:tc>
          <w:tcPr>
            <w:tcW w:w="2410" w:type="dxa"/>
            <w:shd w:val="clear" w:color="auto" w:fill="auto"/>
          </w:tcPr>
          <w:p w14:paraId="43C9A85A" w14:textId="77777777" w:rsidR="00AF7C10" w:rsidRPr="00F00502" w:rsidRDefault="00AF7C10" w:rsidP="003F64FA">
            <w:pPr>
              <w:suppressAutoHyphens w:val="0"/>
              <w:spacing w:before="40" w:after="40" w:line="220" w:lineRule="exact"/>
              <w:ind w:right="113"/>
              <w:rPr>
                <w:rFonts w:eastAsiaTheme="minorEastAsia"/>
              </w:rPr>
            </w:pPr>
            <w:r w:rsidRPr="00F00502">
              <w:rPr>
                <w:rFonts w:eastAsiaTheme="minorEastAsia"/>
              </w:rPr>
              <w:t>Thursday, 3 November</w:t>
            </w:r>
          </w:p>
        </w:tc>
        <w:tc>
          <w:tcPr>
            <w:tcW w:w="3178" w:type="dxa"/>
            <w:shd w:val="clear" w:color="auto" w:fill="auto"/>
          </w:tcPr>
          <w:p w14:paraId="2A4C7098" w14:textId="77777777" w:rsidR="00AF7C10" w:rsidRPr="00F00502" w:rsidRDefault="00AF7C10" w:rsidP="003F64FA">
            <w:pPr>
              <w:suppressAutoHyphens w:val="0"/>
              <w:spacing w:before="40" w:after="40" w:line="220" w:lineRule="exact"/>
              <w:ind w:right="113"/>
              <w:rPr>
                <w:rFonts w:eastAsiaTheme="minorEastAsia"/>
              </w:rPr>
            </w:pPr>
          </w:p>
        </w:tc>
        <w:tc>
          <w:tcPr>
            <w:tcW w:w="1782" w:type="dxa"/>
            <w:shd w:val="clear" w:color="auto" w:fill="auto"/>
          </w:tcPr>
          <w:p w14:paraId="51884046" w14:textId="77777777" w:rsidR="00AF7C10" w:rsidRPr="00F00502" w:rsidRDefault="00AF7C10" w:rsidP="003F64FA">
            <w:pPr>
              <w:suppressAutoHyphens w:val="0"/>
              <w:spacing w:before="40" w:after="40" w:line="220" w:lineRule="exact"/>
              <w:ind w:right="113"/>
              <w:rPr>
                <w:rStyle w:val="Hyperlink"/>
                <w:rFonts w:eastAsiaTheme="minorEastAsia"/>
                <w:color w:val="auto"/>
              </w:rPr>
            </w:pPr>
          </w:p>
        </w:tc>
      </w:tr>
      <w:tr w:rsidR="00F00502" w:rsidRPr="00F00502" w14:paraId="7013E2BD" w14:textId="77777777" w:rsidTr="00AF7C10">
        <w:tc>
          <w:tcPr>
            <w:tcW w:w="2410" w:type="dxa"/>
            <w:shd w:val="clear" w:color="auto" w:fill="auto"/>
          </w:tcPr>
          <w:p w14:paraId="45489D25"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3–6 p.m.</w:t>
            </w:r>
          </w:p>
        </w:tc>
        <w:tc>
          <w:tcPr>
            <w:tcW w:w="3178" w:type="dxa"/>
            <w:shd w:val="clear" w:color="auto" w:fill="auto"/>
          </w:tcPr>
          <w:p w14:paraId="0DC15B8D"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Malawi: replies</w:t>
            </w:r>
          </w:p>
        </w:tc>
        <w:tc>
          <w:tcPr>
            <w:tcW w:w="1782" w:type="dxa"/>
            <w:shd w:val="clear" w:color="auto" w:fill="auto"/>
          </w:tcPr>
          <w:p w14:paraId="4DE1F229" w14:textId="77777777" w:rsidR="00AF7C10" w:rsidRPr="00F00502" w:rsidRDefault="00AF7C10" w:rsidP="00AF7C10">
            <w:pPr>
              <w:suppressAutoHyphens w:val="0"/>
              <w:spacing w:before="40" w:after="120" w:line="220" w:lineRule="exact"/>
              <w:ind w:right="113"/>
              <w:rPr>
                <w:rStyle w:val="Hyperlink"/>
                <w:rFonts w:eastAsiaTheme="minorEastAsia"/>
                <w:color w:val="auto"/>
              </w:rPr>
            </w:pPr>
          </w:p>
        </w:tc>
      </w:tr>
      <w:tr w:rsidR="00F00502" w:rsidRPr="00F00502" w14:paraId="03027A73" w14:textId="77777777" w:rsidTr="00AF7C10">
        <w:tc>
          <w:tcPr>
            <w:tcW w:w="2410" w:type="dxa"/>
            <w:shd w:val="clear" w:color="auto" w:fill="auto"/>
          </w:tcPr>
          <w:p w14:paraId="45EE5051" w14:textId="77777777" w:rsidR="00AF7C10" w:rsidRPr="00F00502" w:rsidRDefault="00AF7C10" w:rsidP="003F64FA">
            <w:pPr>
              <w:suppressAutoHyphens w:val="0"/>
              <w:spacing w:before="40" w:after="40" w:line="220" w:lineRule="exact"/>
              <w:ind w:right="113"/>
              <w:rPr>
                <w:rFonts w:eastAsiaTheme="minorEastAsia"/>
              </w:rPr>
            </w:pPr>
            <w:r w:rsidRPr="00F00502">
              <w:rPr>
                <w:rFonts w:eastAsiaTheme="minorEastAsia"/>
              </w:rPr>
              <w:t>Tuesday, 8 November</w:t>
            </w:r>
          </w:p>
        </w:tc>
        <w:tc>
          <w:tcPr>
            <w:tcW w:w="3178" w:type="dxa"/>
            <w:shd w:val="clear" w:color="auto" w:fill="auto"/>
          </w:tcPr>
          <w:p w14:paraId="628BFD61" w14:textId="77777777" w:rsidR="00AF7C10" w:rsidRPr="00F00502" w:rsidRDefault="00AF7C10" w:rsidP="003F64FA">
            <w:pPr>
              <w:suppressAutoHyphens w:val="0"/>
              <w:spacing w:before="40" w:after="40" w:line="220" w:lineRule="exact"/>
              <w:ind w:right="113"/>
              <w:rPr>
                <w:rFonts w:eastAsiaTheme="minorEastAsia"/>
              </w:rPr>
            </w:pPr>
          </w:p>
        </w:tc>
        <w:tc>
          <w:tcPr>
            <w:tcW w:w="1782" w:type="dxa"/>
            <w:shd w:val="clear" w:color="auto" w:fill="auto"/>
          </w:tcPr>
          <w:p w14:paraId="2F8456CB" w14:textId="77777777" w:rsidR="00AF7C10" w:rsidRPr="00F00502" w:rsidRDefault="00AF7C10" w:rsidP="003F64FA">
            <w:pPr>
              <w:suppressAutoHyphens w:val="0"/>
              <w:spacing w:before="40" w:after="40" w:line="220" w:lineRule="exact"/>
              <w:ind w:right="113"/>
              <w:rPr>
                <w:rStyle w:val="Hyperlink"/>
                <w:rFonts w:eastAsiaTheme="minorEastAsia"/>
                <w:color w:val="auto"/>
              </w:rPr>
            </w:pPr>
          </w:p>
        </w:tc>
      </w:tr>
      <w:tr w:rsidR="00AF7C10" w:rsidRPr="00AF7C10" w14:paraId="40DEEB70" w14:textId="77777777" w:rsidTr="00AF7C10">
        <w:tc>
          <w:tcPr>
            <w:tcW w:w="2410" w:type="dxa"/>
            <w:shd w:val="clear" w:color="auto" w:fill="auto"/>
          </w:tcPr>
          <w:p w14:paraId="112032F2" w14:textId="77777777" w:rsidR="00AF7C10" w:rsidRPr="00AF7C10" w:rsidRDefault="00AF7C10" w:rsidP="00AF7C10">
            <w:pPr>
              <w:suppressAutoHyphens w:val="0"/>
              <w:spacing w:before="40" w:after="120" w:line="220" w:lineRule="exact"/>
              <w:ind w:right="113"/>
              <w:rPr>
                <w:rFonts w:eastAsiaTheme="minorEastAsia"/>
              </w:rPr>
            </w:pPr>
            <w:r w:rsidRPr="00AF7C10">
              <w:rPr>
                <w:rFonts w:eastAsiaTheme="minorEastAsia"/>
              </w:rPr>
              <w:t>10 a.m.–1 p.m.</w:t>
            </w:r>
          </w:p>
        </w:tc>
        <w:tc>
          <w:tcPr>
            <w:tcW w:w="3178" w:type="dxa"/>
            <w:shd w:val="clear" w:color="auto" w:fill="auto"/>
          </w:tcPr>
          <w:p w14:paraId="1B4F24FE" w14:textId="77777777" w:rsidR="00AF7C10" w:rsidRPr="00AF7C10" w:rsidRDefault="00AF7C10" w:rsidP="00AF7C10">
            <w:pPr>
              <w:suppressAutoHyphens w:val="0"/>
              <w:spacing w:before="40" w:after="120" w:line="220" w:lineRule="exact"/>
              <w:ind w:right="113"/>
              <w:rPr>
                <w:rFonts w:eastAsiaTheme="minorEastAsia"/>
              </w:rPr>
            </w:pPr>
            <w:r w:rsidRPr="00AF7C10">
              <w:rPr>
                <w:rFonts w:eastAsiaTheme="minorEastAsia"/>
              </w:rPr>
              <w:t>Somalia: initial report</w:t>
            </w:r>
          </w:p>
        </w:tc>
        <w:tc>
          <w:tcPr>
            <w:tcW w:w="1782" w:type="dxa"/>
            <w:shd w:val="clear" w:color="auto" w:fill="auto"/>
          </w:tcPr>
          <w:p w14:paraId="464ADBCC" w14:textId="77777777" w:rsidR="00AF7C10" w:rsidRPr="00F00502" w:rsidRDefault="006910C9" w:rsidP="00AF7C10">
            <w:pPr>
              <w:suppressAutoHyphens w:val="0"/>
              <w:spacing w:before="40" w:after="120" w:line="220" w:lineRule="exact"/>
              <w:ind w:right="113"/>
              <w:rPr>
                <w:rStyle w:val="Hyperlink"/>
                <w:rFonts w:eastAsiaTheme="minorEastAsia"/>
              </w:rPr>
            </w:pPr>
            <w:hyperlink r:id="rId11" w:history="1">
              <w:r w:rsidR="00AF7C10" w:rsidRPr="00F00502">
                <w:rPr>
                  <w:rStyle w:val="Hyperlink"/>
                </w:rPr>
                <w:t>CAT/C/SOM/1</w:t>
              </w:r>
            </w:hyperlink>
          </w:p>
        </w:tc>
      </w:tr>
      <w:tr w:rsidR="00AF7C10" w:rsidRPr="00F00502" w14:paraId="1128CEB5" w14:textId="77777777" w:rsidTr="00AF7C10">
        <w:tc>
          <w:tcPr>
            <w:tcW w:w="2410" w:type="dxa"/>
            <w:shd w:val="clear" w:color="auto" w:fill="auto"/>
          </w:tcPr>
          <w:p w14:paraId="42FB08B8" w14:textId="77777777" w:rsidR="00AF7C10" w:rsidRPr="00F00502" w:rsidRDefault="00AF7C10" w:rsidP="003F64FA">
            <w:pPr>
              <w:suppressAutoHyphens w:val="0"/>
              <w:spacing w:before="40" w:after="40" w:line="220" w:lineRule="exact"/>
              <w:ind w:right="113"/>
              <w:rPr>
                <w:rFonts w:eastAsiaTheme="minorEastAsia"/>
              </w:rPr>
            </w:pPr>
            <w:r w:rsidRPr="00F00502">
              <w:rPr>
                <w:rFonts w:eastAsiaTheme="minorEastAsia"/>
              </w:rPr>
              <w:t>Wednesday, 9 November</w:t>
            </w:r>
          </w:p>
        </w:tc>
        <w:tc>
          <w:tcPr>
            <w:tcW w:w="3178" w:type="dxa"/>
            <w:shd w:val="clear" w:color="auto" w:fill="auto"/>
          </w:tcPr>
          <w:p w14:paraId="338A5D4D" w14:textId="77777777" w:rsidR="00AF7C10" w:rsidRPr="00F00502" w:rsidRDefault="00AF7C10" w:rsidP="003F64FA">
            <w:pPr>
              <w:suppressAutoHyphens w:val="0"/>
              <w:spacing w:before="40" w:after="40" w:line="220" w:lineRule="exact"/>
              <w:ind w:right="113"/>
              <w:rPr>
                <w:rFonts w:eastAsiaTheme="minorEastAsia"/>
              </w:rPr>
            </w:pPr>
          </w:p>
        </w:tc>
        <w:tc>
          <w:tcPr>
            <w:tcW w:w="1782" w:type="dxa"/>
            <w:shd w:val="clear" w:color="auto" w:fill="auto"/>
          </w:tcPr>
          <w:p w14:paraId="5E2A205F" w14:textId="77777777" w:rsidR="00AF7C10" w:rsidRPr="00F00502" w:rsidRDefault="00AF7C10" w:rsidP="003F64FA">
            <w:pPr>
              <w:suppressAutoHyphens w:val="0"/>
              <w:spacing w:before="40" w:after="40" w:line="220" w:lineRule="exact"/>
              <w:ind w:right="113"/>
              <w:rPr>
                <w:rStyle w:val="Hyperlink"/>
                <w:rFonts w:eastAsiaTheme="minorEastAsia"/>
                <w:color w:val="auto"/>
              </w:rPr>
            </w:pPr>
          </w:p>
        </w:tc>
      </w:tr>
      <w:tr w:rsidR="00AF7C10" w:rsidRPr="00AF7C10" w14:paraId="5660CF19" w14:textId="77777777" w:rsidTr="00AF7C10">
        <w:tc>
          <w:tcPr>
            <w:tcW w:w="2410" w:type="dxa"/>
            <w:shd w:val="clear" w:color="auto" w:fill="auto"/>
          </w:tcPr>
          <w:p w14:paraId="658EA256" w14:textId="77777777" w:rsidR="00AF7C10" w:rsidRPr="00AF7C10" w:rsidRDefault="00AF7C10" w:rsidP="003F64FA">
            <w:pPr>
              <w:suppressAutoHyphens w:val="0"/>
              <w:spacing w:before="40" w:after="40" w:line="220" w:lineRule="exact"/>
              <w:ind w:right="113"/>
              <w:rPr>
                <w:rFonts w:eastAsiaTheme="minorEastAsia"/>
              </w:rPr>
            </w:pPr>
            <w:r w:rsidRPr="00AF7C10">
              <w:rPr>
                <w:rFonts w:eastAsiaTheme="minorEastAsia"/>
              </w:rPr>
              <w:t xml:space="preserve">10 a.m.–1 p.m. </w:t>
            </w:r>
          </w:p>
        </w:tc>
        <w:tc>
          <w:tcPr>
            <w:tcW w:w="3178" w:type="dxa"/>
            <w:shd w:val="clear" w:color="auto" w:fill="auto"/>
          </w:tcPr>
          <w:p w14:paraId="2BF69A01" w14:textId="77777777" w:rsidR="00AF7C10" w:rsidRPr="00AF7C10" w:rsidRDefault="00AF7C10" w:rsidP="003F64FA">
            <w:pPr>
              <w:suppressAutoHyphens w:val="0"/>
              <w:spacing w:before="40" w:after="40" w:line="220" w:lineRule="exact"/>
              <w:ind w:right="113"/>
              <w:rPr>
                <w:rFonts w:eastAsiaTheme="minorEastAsia"/>
              </w:rPr>
            </w:pPr>
            <w:r w:rsidRPr="00AF7C10">
              <w:rPr>
                <w:rFonts w:eastAsiaTheme="minorEastAsia"/>
              </w:rPr>
              <w:t>Uganda: second periodic report</w:t>
            </w:r>
          </w:p>
        </w:tc>
        <w:tc>
          <w:tcPr>
            <w:tcW w:w="1782" w:type="dxa"/>
            <w:shd w:val="clear" w:color="auto" w:fill="auto"/>
          </w:tcPr>
          <w:p w14:paraId="2E7EED42" w14:textId="77777777" w:rsidR="00AF7C10" w:rsidRPr="00F00502" w:rsidRDefault="006910C9" w:rsidP="003F64FA">
            <w:pPr>
              <w:suppressAutoHyphens w:val="0"/>
              <w:spacing w:before="40" w:after="40" w:line="220" w:lineRule="exact"/>
              <w:ind w:right="113"/>
              <w:rPr>
                <w:rStyle w:val="Hyperlink"/>
                <w:rFonts w:eastAsiaTheme="minorEastAsia"/>
              </w:rPr>
            </w:pPr>
            <w:hyperlink r:id="rId12" w:history="1">
              <w:r w:rsidR="00AF7C10" w:rsidRPr="00F00502">
                <w:rPr>
                  <w:rStyle w:val="Hyperlink"/>
                </w:rPr>
                <w:t>CAT/C/UGA/2</w:t>
              </w:r>
            </w:hyperlink>
          </w:p>
        </w:tc>
      </w:tr>
      <w:tr w:rsidR="00AF7C10" w:rsidRPr="00F00502" w14:paraId="4BBB1F52" w14:textId="77777777" w:rsidTr="00AF7C10">
        <w:tc>
          <w:tcPr>
            <w:tcW w:w="2410" w:type="dxa"/>
            <w:shd w:val="clear" w:color="auto" w:fill="auto"/>
          </w:tcPr>
          <w:p w14:paraId="5AF5CEEB"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3–6 p.m.</w:t>
            </w:r>
          </w:p>
        </w:tc>
        <w:tc>
          <w:tcPr>
            <w:tcW w:w="3178" w:type="dxa"/>
            <w:shd w:val="clear" w:color="auto" w:fill="auto"/>
          </w:tcPr>
          <w:p w14:paraId="230FE93C"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Somalia: replies</w:t>
            </w:r>
          </w:p>
        </w:tc>
        <w:tc>
          <w:tcPr>
            <w:tcW w:w="1782" w:type="dxa"/>
            <w:shd w:val="clear" w:color="auto" w:fill="auto"/>
          </w:tcPr>
          <w:p w14:paraId="347370CC" w14:textId="77777777" w:rsidR="00AF7C10" w:rsidRPr="00F00502" w:rsidRDefault="00AF7C10" w:rsidP="00AF7C10">
            <w:pPr>
              <w:suppressAutoHyphens w:val="0"/>
              <w:spacing w:before="40" w:after="120" w:line="220" w:lineRule="exact"/>
              <w:ind w:right="113"/>
              <w:rPr>
                <w:rStyle w:val="Hyperlink"/>
                <w:rFonts w:eastAsiaTheme="minorEastAsia"/>
                <w:color w:val="auto"/>
              </w:rPr>
            </w:pPr>
          </w:p>
        </w:tc>
      </w:tr>
      <w:tr w:rsidR="003F64FA" w:rsidRPr="00F00502" w14:paraId="267AC0C4" w14:textId="77777777" w:rsidTr="00AF7C10">
        <w:tc>
          <w:tcPr>
            <w:tcW w:w="2410" w:type="dxa"/>
            <w:shd w:val="clear" w:color="auto" w:fill="auto"/>
          </w:tcPr>
          <w:p w14:paraId="64AD6521" w14:textId="77777777" w:rsidR="00AF7C10" w:rsidRPr="00F00502" w:rsidRDefault="00AF7C10" w:rsidP="003F64FA">
            <w:pPr>
              <w:suppressAutoHyphens w:val="0"/>
              <w:spacing w:before="40" w:after="40" w:line="220" w:lineRule="exact"/>
              <w:ind w:right="113"/>
              <w:rPr>
                <w:rFonts w:eastAsiaTheme="minorEastAsia"/>
              </w:rPr>
            </w:pPr>
            <w:r w:rsidRPr="00F00502">
              <w:rPr>
                <w:rFonts w:eastAsiaTheme="minorEastAsia"/>
              </w:rPr>
              <w:t>Thursday, 10 November</w:t>
            </w:r>
          </w:p>
        </w:tc>
        <w:tc>
          <w:tcPr>
            <w:tcW w:w="3178" w:type="dxa"/>
            <w:shd w:val="clear" w:color="auto" w:fill="auto"/>
          </w:tcPr>
          <w:p w14:paraId="6B0D82BF" w14:textId="77777777" w:rsidR="00AF7C10" w:rsidRPr="00F00502" w:rsidRDefault="00AF7C10" w:rsidP="003F64FA">
            <w:pPr>
              <w:suppressAutoHyphens w:val="0"/>
              <w:spacing w:before="40" w:after="40" w:line="220" w:lineRule="exact"/>
              <w:ind w:right="113"/>
              <w:rPr>
                <w:rFonts w:eastAsiaTheme="minorEastAsia"/>
              </w:rPr>
            </w:pPr>
          </w:p>
        </w:tc>
        <w:tc>
          <w:tcPr>
            <w:tcW w:w="1782" w:type="dxa"/>
            <w:shd w:val="clear" w:color="auto" w:fill="auto"/>
          </w:tcPr>
          <w:p w14:paraId="005DB87A" w14:textId="77777777" w:rsidR="00AF7C10" w:rsidRPr="00F00502" w:rsidRDefault="00AF7C10" w:rsidP="003F64FA">
            <w:pPr>
              <w:suppressAutoHyphens w:val="0"/>
              <w:spacing w:before="40" w:after="40" w:line="220" w:lineRule="exact"/>
              <w:ind w:right="113"/>
              <w:rPr>
                <w:rStyle w:val="Hyperlink"/>
                <w:rFonts w:eastAsiaTheme="minorEastAsia"/>
                <w:color w:val="auto"/>
              </w:rPr>
            </w:pPr>
          </w:p>
        </w:tc>
      </w:tr>
      <w:tr w:rsidR="00F00502" w:rsidRPr="00F00502" w14:paraId="168C0788" w14:textId="77777777" w:rsidTr="00AF7C10">
        <w:tc>
          <w:tcPr>
            <w:tcW w:w="2410" w:type="dxa"/>
            <w:shd w:val="clear" w:color="auto" w:fill="auto"/>
          </w:tcPr>
          <w:p w14:paraId="4E41EBA2"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3–6 p.m.</w:t>
            </w:r>
          </w:p>
        </w:tc>
        <w:tc>
          <w:tcPr>
            <w:tcW w:w="3178" w:type="dxa"/>
            <w:shd w:val="clear" w:color="auto" w:fill="auto"/>
          </w:tcPr>
          <w:p w14:paraId="51F97234"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Uganda: replies</w:t>
            </w:r>
          </w:p>
        </w:tc>
        <w:tc>
          <w:tcPr>
            <w:tcW w:w="1782" w:type="dxa"/>
            <w:shd w:val="clear" w:color="auto" w:fill="auto"/>
          </w:tcPr>
          <w:p w14:paraId="699F1240" w14:textId="77777777" w:rsidR="00AF7C10" w:rsidRPr="00F00502" w:rsidRDefault="00AF7C10" w:rsidP="00AF7C10">
            <w:pPr>
              <w:suppressAutoHyphens w:val="0"/>
              <w:spacing w:before="40" w:after="120" w:line="220" w:lineRule="exact"/>
              <w:ind w:right="113"/>
              <w:rPr>
                <w:rStyle w:val="Hyperlink"/>
                <w:rFonts w:eastAsiaTheme="minorEastAsia"/>
                <w:color w:val="auto"/>
              </w:rPr>
            </w:pPr>
          </w:p>
        </w:tc>
      </w:tr>
      <w:tr w:rsidR="00D74750" w:rsidRPr="00F00502" w14:paraId="3D4E34BB" w14:textId="77777777" w:rsidTr="00AF7C10">
        <w:tc>
          <w:tcPr>
            <w:tcW w:w="2410" w:type="dxa"/>
            <w:shd w:val="clear" w:color="auto" w:fill="auto"/>
          </w:tcPr>
          <w:p w14:paraId="15099D90" w14:textId="77777777" w:rsidR="00AF7C10" w:rsidRPr="00F00502" w:rsidRDefault="00AF7C10" w:rsidP="003F64FA">
            <w:pPr>
              <w:suppressAutoHyphens w:val="0"/>
              <w:spacing w:before="40" w:after="40" w:line="220" w:lineRule="exact"/>
              <w:ind w:right="113"/>
              <w:rPr>
                <w:rFonts w:eastAsiaTheme="minorEastAsia"/>
              </w:rPr>
            </w:pPr>
            <w:r w:rsidRPr="00F00502">
              <w:rPr>
                <w:rFonts w:eastAsiaTheme="minorEastAsia"/>
              </w:rPr>
              <w:t>Tuesday, 15 November</w:t>
            </w:r>
          </w:p>
        </w:tc>
        <w:tc>
          <w:tcPr>
            <w:tcW w:w="3178" w:type="dxa"/>
            <w:shd w:val="clear" w:color="auto" w:fill="auto"/>
          </w:tcPr>
          <w:p w14:paraId="2CEE56C9" w14:textId="77777777" w:rsidR="00AF7C10" w:rsidRPr="00F00502" w:rsidDel="00004F2A" w:rsidRDefault="00AF7C10" w:rsidP="003F64FA">
            <w:pPr>
              <w:suppressAutoHyphens w:val="0"/>
              <w:spacing w:before="40" w:after="40" w:line="220" w:lineRule="exact"/>
              <w:ind w:right="113"/>
              <w:rPr>
                <w:rFonts w:eastAsiaTheme="minorEastAsia"/>
              </w:rPr>
            </w:pPr>
          </w:p>
        </w:tc>
        <w:tc>
          <w:tcPr>
            <w:tcW w:w="1782" w:type="dxa"/>
            <w:shd w:val="clear" w:color="auto" w:fill="auto"/>
          </w:tcPr>
          <w:p w14:paraId="4E841CB5" w14:textId="77777777" w:rsidR="00AF7C10" w:rsidRPr="00F00502" w:rsidRDefault="00AF7C10" w:rsidP="003F64FA">
            <w:pPr>
              <w:suppressAutoHyphens w:val="0"/>
              <w:spacing w:before="40" w:after="40" w:line="220" w:lineRule="exact"/>
              <w:ind w:right="113"/>
              <w:rPr>
                <w:rStyle w:val="Hyperlink"/>
                <w:rFonts w:eastAsiaTheme="minorEastAsia"/>
                <w:color w:val="auto"/>
              </w:rPr>
            </w:pPr>
          </w:p>
        </w:tc>
      </w:tr>
      <w:tr w:rsidR="00AF7C10" w:rsidRPr="00AF7C10" w14:paraId="182DF834" w14:textId="77777777" w:rsidTr="00B861E4">
        <w:tc>
          <w:tcPr>
            <w:tcW w:w="2410" w:type="dxa"/>
            <w:tcBorders>
              <w:bottom w:val="nil"/>
            </w:tcBorders>
            <w:shd w:val="clear" w:color="auto" w:fill="auto"/>
          </w:tcPr>
          <w:p w14:paraId="7C49AFC3" w14:textId="77777777" w:rsidR="00AF7C10" w:rsidRPr="00AF7C10" w:rsidRDefault="00AF7C10" w:rsidP="00AF7C10">
            <w:pPr>
              <w:suppressAutoHyphens w:val="0"/>
              <w:spacing w:before="40" w:after="120" w:line="220" w:lineRule="exact"/>
              <w:ind w:right="113"/>
              <w:rPr>
                <w:rFonts w:eastAsiaTheme="minorEastAsia"/>
              </w:rPr>
            </w:pPr>
            <w:r w:rsidRPr="00AF7C10">
              <w:rPr>
                <w:rFonts w:eastAsiaTheme="minorEastAsia"/>
              </w:rPr>
              <w:t>10 a.m.–1 p.m.</w:t>
            </w:r>
          </w:p>
        </w:tc>
        <w:tc>
          <w:tcPr>
            <w:tcW w:w="3178" w:type="dxa"/>
            <w:tcBorders>
              <w:bottom w:val="nil"/>
            </w:tcBorders>
            <w:shd w:val="clear" w:color="auto" w:fill="auto"/>
          </w:tcPr>
          <w:p w14:paraId="31E8D722" w14:textId="77777777" w:rsidR="00AF7C10" w:rsidRPr="00AF7C10" w:rsidDel="00004F2A" w:rsidRDefault="00AF7C10" w:rsidP="00AF7C10">
            <w:pPr>
              <w:suppressAutoHyphens w:val="0"/>
              <w:spacing w:before="40" w:after="120" w:line="220" w:lineRule="exact"/>
              <w:ind w:right="113"/>
              <w:rPr>
                <w:rFonts w:eastAsiaTheme="minorEastAsia"/>
              </w:rPr>
            </w:pPr>
            <w:r w:rsidRPr="00AF7C10">
              <w:rPr>
                <w:rFonts w:eastAsiaTheme="minorEastAsia"/>
              </w:rPr>
              <w:t>Australia: sixth periodic report</w:t>
            </w:r>
          </w:p>
        </w:tc>
        <w:tc>
          <w:tcPr>
            <w:tcW w:w="1782" w:type="dxa"/>
            <w:tcBorders>
              <w:bottom w:val="nil"/>
            </w:tcBorders>
            <w:shd w:val="clear" w:color="auto" w:fill="auto"/>
          </w:tcPr>
          <w:p w14:paraId="4C92009A" w14:textId="77777777" w:rsidR="00AF7C10" w:rsidRPr="00F00502" w:rsidRDefault="006910C9" w:rsidP="00AF7C10">
            <w:pPr>
              <w:suppressAutoHyphens w:val="0"/>
              <w:spacing w:before="40" w:after="120" w:line="220" w:lineRule="exact"/>
              <w:ind w:right="113"/>
              <w:rPr>
                <w:rStyle w:val="Hyperlink"/>
                <w:rFonts w:eastAsiaTheme="minorEastAsia"/>
              </w:rPr>
            </w:pPr>
            <w:hyperlink r:id="rId13" w:history="1">
              <w:r w:rsidR="00AF7C10" w:rsidRPr="00F00502">
                <w:rPr>
                  <w:rStyle w:val="Hyperlink"/>
                </w:rPr>
                <w:t>CAT/C/AUS/6</w:t>
              </w:r>
            </w:hyperlink>
          </w:p>
        </w:tc>
      </w:tr>
      <w:tr w:rsidR="00D74750" w:rsidRPr="00F00502" w14:paraId="67743F29" w14:textId="77777777" w:rsidTr="00B861E4">
        <w:tc>
          <w:tcPr>
            <w:tcW w:w="2410" w:type="dxa"/>
            <w:tcBorders>
              <w:top w:val="nil"/>
              <w:bottom w:val="nil"/>
            </w:tcBorders>
            <w:shd w:val="clear" w:color="auto" w:fill="auto"/>
          </w:tcPr>
          <w:p w14:paraId="369797B7" w14:textId="77777777" w:rsidR="00AF7C10" w:rsidRPr="00F00502" w:rsidRDefault="00AF7C10" w:rsidP="00B861E4">
            <w:pPr>
              <w:keepNext/>
              <w:suppressAutoHyphens w:val="0"/>
              <w:spacing w:before="40" w:after="40" w:line="220" w:lineRule="exact"/>
              <w:ind w:right="113"/>
              <w:rPr>
                <w:rFonts w:eastAsiaTheme="minorEastAsia"/>
              </w:rPr>
            </w:pPr>
            <w:r w:rsidRPr="00F00502">
              <w:rPr>
                <w:rFonts w:eastAsiaTheme="minorEastAsia"/>
              </w:rPr>
              <w:lastRenderedPageBreak/>
              <w:t>Wednesday, 16 November</w:t>
            </w:r>
          </w:p>
        </w:tc>
        <w:tc>
          <w:tcPr>
            <w:tcW w:w="3178" w:type="dxa"/>
            <w:tcBorders>
              <w:top w:val="nil"/>
              <w:bottom w:val="nil"/>
            </w:tcBorders>
            <w:shd w:val="clear" w:color="auto" w:fill="auto"/>
          </w:tcPr>
          <w:p w14:paraId="70A4237D" w14:textId="77777777" w:rsidR="00AF7C10" w:rsidRPr="00F00502" w:rsidDel="00004F2A" w:rsidRDefault="00AF7C10" w:rsidP="00B861E4">
            <w:pPr>
              <w:keepNext/>
              <w:suppressAutoHyphens w:val="0"/>
              <w:spacing w:before="40" w:after="40" w:line="220" w:lineRule="exact"/>
              <w:ind w:right="113"/>
              <w:rPr>
                <w:rFonts w:eastAsiaTheme="minorEastAsia"/>
              </w:rPr>
            </w:pPr>
          </w:p>
        </w:tc>
        <w:tc>
          <w:tcPr>
            <w:tcW w:w="1782" w:type="dxa"/>
            <w:tcBorders>
              <w:top w:val="nil"/>
              <w:bottom w:val="nil"/>
            </w:tcBorders>
            <w:shd w:val="clear" w:color="auto" w:fill="auto"/>
          </w:tcPr>
          <w:p w14:paraId="63F274B5" w14:textId="77777777" w:rsidR="00AF7C10" w:rsidRPr="00F00502" w:rsidRDefault="00AF7C10" w:rsidP="00B861E4">
            <w:pPr>
              <w:keepNext/>
              <w:suppressAutoHyphens w:val="0"/>
              <w:spacing w:before="40" w:after="40" w:line="220" w:lineRule="exact"/>
              <w:ind w:right="113"/>
              <w:rPr>
                <w:rStyle w:val="Hyperlink"/>
                <w:rFonts w:eastAsiaTheme="minorEastAsia"/>
                <w:color w:val="auto"/>
              </w:rPr>
            </w:pPr>
          </w:p>
        </w:tc>
      </w:tr>
      <w:tr w:rsidR="00D74750" w:rsidRPr="00F00502" w14:paraId="268464F9" w14:textId="77777777" w:rsidTr="00B861E4">
        <w:tc>
          <w:tcPr>
            <w:tcW w:w="2410" w:type="dxa"/>
            <w:tcBorders>
              <w:top w:val="nil"/>
            </w:tcBorders>
            <w:shd w:val="clear" w:color="auto" w:fill="auto"/>
          </w:tcPr>
          <w:p w14:paraId="71A7E7F3" w14:textId="77777777" w:rsidR="00AF7C10" w:rsidRPr="00F00502" w:rsidRDefault="00AF7C10" w:rsidP="00AF7C10">
            <w:pPr>
              <w:suppressAutoHyphens w:val="0"/>
              <w:spacing w:before="40" w:after="120" w:line="220" w:lineRule="exact"/>
              <w:ind w:right="113"/>
              <w:rPr>
                <w:rFonts w:eastAsiaTheme="minorEastAsia"/>
              </w:rPr>
            </w:pPr>
            <w:r w:rsidRPr="00F00502">
              <w:rPr>
                <w:rFonts w:eastAsiaTheme="minorEastAsia"/>
              </w:rPr>
              <w:t>3–6 p.m.</w:t>
            </w:r>
          </w:p>
        </w:tc>
        <w:tc>
          <w:tcPr>
            <w:tcW w:w="3178" w:type="dxa"/>
            <w:tcBorders>
              <w:top w:val="nil"/>
            </w:tcBorders>
            <w:shd w:val="clear" w:color="auto" w:fill="auto"/>
          </w:tcPr>
          <w:p w14:paraId="517A503C" w14:textId="77777777" w:rsidR="00AF7C10" w:rsidRPr="00F00502" w:rsidDel="00004F2A" w:rsidRDefault="00AF7C10" w:rsidP="00AF7C10">
            <w:pPr>
              <w:suppressAutoHyphens w:val="0"/>
              <w:spacing w:before="40" w:after="120" w:line="220" w:lineRule="exact"/>
              <w:ind w:right="113"/>
              <w:rPr>
                <w:rFonts w:eastAsiaTheme="minorEastAsia"/>
              </w:rPr>
            </w:pPr>
            <w:r w:rsidRPr="00F00502">
              <w:rPr>
                <w:rFonts w:eastAsiaTheme="minorEastAsia"/>
              </w:rPr>
              <w:t>Australia: replies</w:t>
            </w:r>
          </w:p>
        </w:tc>
        <w:tc>
          <w:tcPr>
            <w:tcW w:w="1782" w:type="dxa"/>
            <w:tcBorders>
              <w:top w:val="nil"/>
            </w:tcBorders>
            <w:shd w:val="clear" w:color="auto" w:fill="auto"/>
          </w:tcPr>
          <w:p w14:paraId="5C64EA7B" w14:textId="77777777" w:rsidR="00AF7C10" w:rsidRPr="00F00502" w:rsidRDefault="00AF7C10" w:rsidP="00AF7C10">
            <w:pPr>
              <w:suppressAutoHyphens w:val="0"/>
              <w:spacing w:before="40" w:after="120" w:line="220" w:lineRule="exact"/>
              <w:ind w:right="113"/>
              <w:rPr>
                <w:rStyle w:val="Hyperlink"/>
                <w:rFonts w:eastAsiaTheme="minorEastAsia"/>
                <w:color w:val="auto"/>
              </w:rPr>
            </w:pPr>
          </w:p>
        </w:tc>
      </w:tr>
      <w:tr w:rsidR="00F00502" w:rsidRPr="00F00502" w14:paraId="13DA095B" w14:textId="77777777" w:rsidTr="00AF7C10">
        <w:tc>
          <w:tcPr>
            <w:tcW w:w="2410" w:type="dxa"/>
            <w:shd w:val="clear" w:color="auto" w:fill="auto"/>
          </w:tcPr>
          <w:p w14:paraId="40227AB3" w14:textId="77777777" w:rsidR="00AF7C10" w:rsidRPr="00F00502" w:rsidRDefault="00AF7C10" w:rsidP="00B861E4">
            <w:pPr>
              <w:suppressAutoHyphens w:val="0"/>
              <w:spacing w:before="40" w:after="40" w:line="220" w:lineRule="exact"/>
              <w:ind w:right="113"/>
              <w:rPr>
                <w:rFonts w:eastAsiaTheme="minorEastAsia"/>
              </w:rPr>
            </w:pPr>
            <w:r w:rsidRPr="00F00502">
              <w:rPr>
                <w:rFonts w:eastAsiaTheme="minorEastAsia"/>
              </w:rPr>
              <w:t>Thursday, 17 November</w:t>
            </w:r>
          </w:p>
        </w:tc>
        <w:tc>
          <w:tcPr>
            <w:tcW w:w="3178" w:type="dxa"/>
            <w:shd w:val="clear" w:color="auto" w:fill="auto"/>
          </w:tcPr>
          <w:p w14:paraId="05CA017E" w14:textId="77777777" w:rsidR="00AF7C10" w:rsidRPr="00F00502" w:rsidDel="00004F2A" w:rsidRDefault="00AF7C10" w:rsidP="00B861E4">
            <w:pPr>
              <w:suppressAutoHyphens w:val="0"/>
              <w:spacing w:before="40" w:after="40" w:line="220" w:lineRule="exact"/>
              <w:ind w:right="113"/>
              <w:rPr>
                <w:rFonts w:eastAsiaTheme="minorEastAsia"/>
              </w:rPr>
            </w:pPr>
          </w:p>
        </w:tc>
        <w:tc>
          <w:tcPr>
            <w:tcW w:w="1782" w:type="dxa"/>
            <w:shd w:val="clear" w:color="auto" w:fill="auto"/>
          </w:tcPr>
          <w:p w14:paraId="31A7F7CC" w14:textId="77777777" w:rsidR="00AF7C10" w:rsidRPr="00F00502" w:rsidRDefault="00AF7C10" w:rsidP="00B861E4">
            <w:pPr>
              <w:suppressAutoHyphens w:val="0"/>
              <w:spacing w:before="40" w:after="40" w:line="220" w:lineRule="exact"/>
              <w:ind w:right="113"/>
              <w:rPr>
                <w:rStyle w:val="Hyperlink"/>
                <w:rFonts w:eastAsiaTheme="minorEastAsia"/>
                <w:color w:val="auto"/>
              </w:rPr>
            </w:pPr>
          </w:p>
        </w:tc>
      </w:tr>
      <w:tr w:rsidR="00AF7C10" w:rsidRPr="00AF7C10" w14:paraId="00CD9156" w14:textId="77777777" w:rsidTr="00AF7C10">
        <w:tc>
          <w:tcPr>
            <w:tcW w:w="2410" w:type="dxa"/>
            <w:shd w:val="clear" w:color="auto" w:fill="auto"/>
          </w:tcPr>
          <w:p w14:paraId="2EA59D09" w14:textId="77777777" w:rsidR="00AF7C10" w:rsidRPr="00AF7C10" w:rsidRDefault="00AF7C10" w:rsidP="00AF7C10">
            <w:pPr>
              <w:suppressAutoHyphens w:val="0"/>
              <w:spacing w:before="40" w:after="120" w:line="220" w:lineRule="exact"/>
              <w:ind w:right="113"/>
              <w:rPr>
                <w:rFonts w:eastAsiaTheme="minorEastAsia"/>
              </w:rPr>
            </w:pPr>
            <w:r w:rsidRPr="00AF7C10">
              <w:rPr>
                <w:rFonts w:eastAsiaTheme="minorEastAsia"/>
              </w:rPr>
              <w:t>3–6 p.m.</w:t>
            </w:r>
          </w:p>
        </w:tc>
        <w:tc>
          <w:tcPr>
            <w:tcW w:w="3178" w:type="dxa"/>
            <w:shd w:val="clear" w:color="auto" w:fill="auto"/>
          </w:tcPr>
          <w:p w14:paraId="228625DB" w14:textId="77777777" w:rsidR="00AF7C10" w:rsidRPr="00AF7C10" w:rsidDel="00004F2A" w:rsidRDefault="00AF7C10" w:rsidP="00AF7C10">
            <w:pPr>
              <w:suppressAutoHyphens w:val="0"/>
              <w:spacing w:before="40" w:after="120" w:line="220" w:lineRule="exact"/>
              <w:ind w:right="113"/>
              <w:rPr>
                <w:rFonts w:eastAsiaTheme="minorEastAsia"/>
                <w:lang w:val="es-ES"/>
              </w:rPr>
            </w:pPr>
            <w:r w:rsidRPr="00AF7C10">
              <w:rPr>
                <w:rFonts w:eastAsiaTheme="minorEastAsia"/>
                <w:lang w:val="es-ES"/>
              </w:rPr>
              <w:t xml:space="preserve">El Salvador: </w:t>
            </w:r>
            <w:r w:rsidRPr="00317EF8">
              <w:rPr>
                <w:rFonts w:eastAsiaTheme="minorEastAsia"/>
                <w:lang w:val="es-ES"/>
              </w:rPr>
              <w:t>third periodic report</w:t>
            </w:r>
          </w:p>
        </w:tc>
        <w:tc>
          <w:tcPr>
            <w:tcW w:w="1782" w:type="dxa"/>
            <w:shd w:val="clear" w:color="auto" w:fill="auto"/>
          </w:tcPr>
          <w:p w14:paraId="0F671642" w14:textId="77777777" w:rsidR="00AF7C10" w:rsidRPr="00F00502" w:rsidRDefault="006910C9" w:rsidP="00AF7C10">
            <w:pPr>
              <w:suppressAutoHyphens w:val="0"/>
              <w:spacing w:before="40" w:after="120" w:line="220" w:lineRule="exact"/>
              <w:ind w:right="113"/>
              <w:rPr>
                <w:rStyle w:val="Hyperlink"/>
                <w:rFonts w:eastAsiaTheme="minorEastAsia"/>
              </w:rPr>
            </w:pPr>
            <w:hyperlink r:id="rId14" w:history="1">
              <w:r w:rsidR="00AF7C10" w:rsidRPr="00F00502">
                <w:rPr>
                  <w:rStyle w:val="Hyperlink"/>
                </w:rPr>
                <w:t>CAT/C/SLV/3</w:t>
              </w:r>
            </w:hyperlink>
          </w:p>
        </w:tc>
      </w:tr>
      <w:tr w:rsidR="00AF7C10" w:rsidRPr="00AF7C10" w14:paraId="5CF68551" w14:textId="77777777" w:rsidTr="00AF7C10">
        <w:tc>
          <w:tcPr>
            <w:tcW w:w="2410" w:type="dxa"/>
            <w:shd w:val="clear" w:color="auto" w:fill="auto"/>
          </w:tcPr>
          <w:p w14:paraId="694D3BEC" w14:textId="77777777" w:rsidR="00AF7C10" w:rsidRPr="00AF7C10" w:rsidRDefault="00AF7C10" w:rsidP="00B861E4">
            <w:pPr>
              <w:suppressAutoHyphens w:val="0"/>
              <w:spacing w:before="40" w:after="40" w:line="220" w:lineRule="exact"/>
              <w:ind w:right="113"/>
              <w:rPr>
                <w:rFonts w:eastAsiaTheme="minorEastAsia"/>
              </w:rPr>
            </w:pPr>
            <w:r w:rsidRPr="00AF7C10">
              <w:rPr>
                <w:rFonts w:eastAsiaTheme="minorEastAsia"/>
              </w:rPr>
              <w:t xml:space="preserve">Friday, 18 November </w:t>
            </w:r>
          </w:p>
        </w:tc>
        <w:tc>
          <w:tcPr>
            <w:tcW w:w="3178" w:type="dxa"/>
            <w:shd w:val="clear" w:color="auto" w:fill="auto"/>
          </w:tcPr>
          <w:p w14:paraId="5300C8F7" w14:textId="77777777" w:rsidR="00AF7C10" w:rsidRPr="00AF7C10" w:rsidRDefault="00AF7C10" w:rsidP="00B861E4">
            <w:pPr>
              <w:suppressAutoHyphens w:val="0"/>
              <w:spacing w:before="40" w:after="40" w:line="220" w:lineRule="exact"/>
              <w:ind w:right="113"/>
              <w:rPr>
                <w:rFonts w:eastAsiaTheme="minorEastAsia"/>
                <w:lang w:val="es-ES"/>
              </w:rPr>
            </w:pPr>
          </w:p>
        </w:tc>
        <w:tc>
          <w:tcPr>
            <w:tcW w:w="1782" w:type="dxa"/>
            <w:shd w:val="clear" w:color="auto" w:fill="auto"/>
          </w:tcPr>
          <w:p w14:paraId="602A972D" w14:textId="77777777" w:rsidR="00AF7C10" w:rsidRPr="00AF7C10" w:rsidRDefault="00AF7C10" w:rsidP="00B861E4">
            <w:pPr>
              <w:suppressAutoHyphens w:val="0"/>
              <w:spacing w:before="40" w:after="40" w:line="220" w:lineRule="exact"/>
              <w:ind w:right="113"/>
            </w:pPr>
          </w:p>
        </w:tc>
      </w:tr>
      <w:tr w:rsidR="00AF7C10" w:rsidRPr="00AF7C10" w14:paraId="6FEF200D" w14:textId="77777777" w:rsidTr="00AF7C10">
        <w:tc>
          <w:tcPr>
            <w:tcW w:w="2410" w:type="dxa"/>
            <w:shd w:val="clear" w:color="auto" w:fill="auto"/>
          </w:tcPr>
          <w:p w14:paraId="78656ACF" w14:textId="77777777" w:rsidR="00AF7C10" w:rsidRPr="00AF7C10" w:rsidRDefault="00AF7C10" w:rsidP="00AF7C10">
            <w:pPr>
              <w:suppressAutoHyphens w:val="0"/>
              <w:spacing w:before="40" w:after="120" w:line="220" w:lineRule="exact"/>
              <w:ind w:right="113"/>
              <w:rPr>
                <w:rFonts w:eastAsiaTheme="minorEastAsia"/>
              </w:rPr>
            </w:pPr>
            <w:r w:rsidRPr="00AF7C10">
              <w:rPr>
                <w:rFonts w:eastAsiaTheme="minorEastAsia"/>
              </w:rPr>
              <w:t>3–6 p.m.</w:t>
            </w:r>
          </w:p>
        </w:tc>
        <w:tc>
          <w:tcPr>
            <w:tcW w:w="3178" w:type="dxa"/>
            <w:shd w:val="clear" w:color="auto" w:fill="auto"/>
          </w:tcPr>
          <w:p w14:paraId="65BF871A" w14:textId="77777777" w:rsidR="00AF7C10" w:rsidRPr="00AF7C10" w:rsidRDefault="00AF7C10" w:rsidP="00AF7C10">
            <w:pPr>
              <w:suppressAutoHyphens w:val="0"/>
              <w:spacing w:before="40" w:after="120" w:line="220" w:lineRule="exact"/>
              <w:ind w:right="113"/>
              <w:rPr>
                <w:rFonts w:eastAsiaTheme="minorEastAsia"/>
                <w:lang w:val="es-ES"/>
              </w:rPr>
            </w:pPr>
            <w:r w:rsidRPr="00AF7C10">
              <w:rPr>
                <w:rFonts w:eastAsiaTheme="minorEastAsia"/>
                <w:lang w:val="es-ES"/>
              </w:rPr>
              <w:t xml:space="preserve">El Salvador: </w:t>
            </w:r>
            <w:r w:rsidRPr="00232BBF">
              <w:rPr>
                <w:rFonts w:eastAsiaTheme="minorEastAsia"/>
              </w:rPr>
              <w:t>replies</w:t>
            </w:r>
          </w:p>
        </w:tc>
        <w:tc>
          <w:tcPr>
            <w:tcW w:w="1782" w:type="dxa"/>
            <w:shd w:val="clear" w:color="auto" w:fill="auto"/>
          </w:tcPr>
          <w:p w14:paraId="7FAECCAE" w14:textId="77777777" w:rsidR="00AF7C10" w:rsidRPr="00AF7C10" w:rsidRDefault="00AF7C10" w:rsidP="00AF7C10">
            <w:pPr>
              <w:suppressAutoHyphens w:val="0"/>
              <w:spacing w:before="40" w:after="120" w:line="220" w:lineRule="exact"/>
              <w:ind w:right="113"/>
            </w:pPr>
          </w:p>
        </w:tc>
      </w:tr>
    </w:tbl>
    <w:p w14:paraId="06036B0C" w14:textId="69A391B2" w:rsidR="00E67FFB" w:rsidRPr="00E67FFB" w:rsidRDefault="00AF7C10" w:rsidP="00AF7C10">
      <w:pPr>
        <w:spacing w:before="240"/>
        <w:jc w:val="center"/>
        <w:rPr>
          <w:rFonts w:eastAsiaTheme="minorEastAsia"/>
        </w:rPr>
      </w:pPr>
      <w:r w:rsidRPr="003E5C6C">
        <w:rPr>
          <w:u w:val="single"/>
          <w:lang w:val="fr-CH"/>
        </w:rPr>
        <w:tab/>
      </w:r>
      <w:r w:rsidRPr="003E5C6C">
        <w:rPr>
          <w:u w:val="single"/>
          <w:lang w:val="fr-CH"/>
        </w:rPr>
        <w:tab/>
      </w:r>
      <w:r w:rsidRPr="003E5C6C">
        <w:rPr>
          <w:u w:val="single"/>
          <w:lang w:val="fr-CH"/>
        </w:rPr>
        <w:tab/>
      </w:r>
    </w:p>
    <w:sectPr w:rsidR="00E67FFB" w:rsidRPr="00E67FFB" w:rsidSect="006E1B45">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D6E4" w14:textId="77777777" w:rsidR="002D2DC7" w:rsidRPr="008779DC" w:rsidRDefault="002D2DC7" w:rsidP="008779DC">
      <w:pPr>
        <w:pStyle w:val="Footer"/>
      </w:pPr>
    </w:p>
  </w:endnote>
  <w:endnote w:type="continuationSeparator" w:id="0">
    <w:p w14:paraId="484EAD9A" w14:textId="77777777" w:rsidR="002D2DC7" w:rsidRPr="008779DC" w:rsidRDefault="002D2DC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7583" w14:textId="39EFD0C9" w:rsidR="00AF7C10" w:rsidRDefault="00AF7C10" w:rsidP="00AF7C10">
    <w:pPr>
      <w:pStyle w:val="Footer"/>
      <w:tabs>
        <w:tab w:val="right" w:pos="9638"/>
      </w:tabs>
    </w:pPr>
    <w:r w:rsidRPr="00AF7C10">
      <w:rPr>
        <w:b/>
        <w:bCs/>
        <w:sz w:val="18"/>
      </w:rPr>
      <w:fldChar w:fldCharType="begin"/>
    </w:r>
    <w:r w:rsidRPr="00AF7C10">
      <w:rPr>
        <w:b/>
        <w:bCs/>
        <w:sz w:val="18"/>
      </w:rPr>
      <w:instrText xml:space="preserve"> PAGE  \* MERGEFORMAT </w:instrText>
    </w:r>
    <w:r w:rsidRPr="00AF7C10">
      <w:rPr>
        <w:b/>
        <w:bCs/>
        <w:sz w:val="18"/>
      </w:rPr>
      <w:fldChar w:fldCharType="separate"/>
    </w:r>
    <w:r w:rsidRPr="00AF7C10">
      <w:rPr>
        <w:b/>
        <w:bCs/>
        <w:noProof/>
        <w:sz w:val="18"/>
      </w:rPr>
      <w:t>2</w:t>
    </w:r>
    <w:r w:rsidRPr="00AF7C1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BB85" w14:textId="77777777" w:rsidR="00AF7C10" w:rsidRDefault="00AF7C10" w:rsidP="00AF7C10">
    <w:pPr>
      <w:pStyle w:val="Footer"/>
      <w:tabs>
        <w:tab w:val="right" w:pos="9638"/>
      </w:tabs>
    </w:pPr>
    <w:r>
      <w:t>GE.22-16396</w:t>
    </w:r>
    <w:r>
      <w:tab/>
    </w:r>
    <w:r w:rsidRPr="00AF7C10">
      <w:rPr>
        <w:b/>
        <w:bCs/>
        <w:sz w:val="18"/>
      </w:rPr>
      <w:fldChar w:fldCharType="begin"/>
    </w:r>
    <w:r w:rsidRPr="00AF7C10">
      <w:rPr>
        <w:b/>
        <w:bCs/>
        <w:sz w:val="18"/>
      </w:rPr>
      <w:instrText xml:space="preserve"> PAGE  \* MERGEFORMAT </w:instrText>
    </w:r>
    <w:r w:rsidRPr="00AF7C10">
      <w:rPr>
        <w:b/>
        <w:bCs/>
        <w:sz w:val="18"/>
      </w:rPr>
      <w:fldChar w:fldCharType="separate"/>
    </w:r>
    <w:r w:rsidRPr="00AF7C10">
      <w:rPr>
        <w:b/>
        <w:bCs/>
        <w:noProof/>
        <w:sz w:val="18"/>
      </w:rPr>
      <w:t>3</w:t>
    </w:r>
    <w:r w:rsidRPr="00AF7C1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049F" w14:textId="65F934E6" w:rsidR="007B0CE3" w:rsidRDefault="00317EF8" w:rsidP="00317EF8">
    <w:pPr>
      <w:pStyle w:val="Footer"/>
      <w:tabs>
        <w:tab w:val="right" w:pos="2835"/>
      </w:tabs>
      <w:ind w:right="79"/>
      <w:jc w:val="right"/>
      <w:rPr>
        <w:sz w:val="20"/>
        <w:lang w:val="fr-CH"/>
      </w:rPr>
    </w:pPr>
    <w:r w:rsidRPr="00317EF8">
      <w:rPr>
        <w:noProof/>
        <w:sz w:val="20"/>
        <w:lang w:val="en-US"/>
      </w:rPr>
      <w:drawing>
        <wp:anchor distT="0" distB="0" distL="114300" distR="114300" simplePos="0" relativeHeight="251659264" behindDoc="0" locked="1" layoutInCell="1" allowOverlap="1" wp14:anchorId="2EE26FEB" wp14:editId="3FEC43F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6F3C4A" w14:textId="527A6B6F" w:rsidR="00317EF8" w:rsidRPr="00317EF8" w:rsidRDefault="00317EF8" w:rsidP="00317EF8">
    <w:pPr>
      <w:pStyle w:val="Footer"/>
      <w:tabs>
        <w:tab w:val="right" w:pos="2835"/>
      </w:tabs>
      <w:ind w:right="1134"/>
      <w:rPr>
        <w:sz w:val="20"/>
        <w:lang w:val="fr-CH"/>
      </w:rPr>
    </w:pPr>
    <w:r>
      <w:rPr>
        <w:sz w:val="20"/>
        <w:lang w:val="fr-CH"/>
      </w:rPr>
      <w:t>GE.22-16669(E)</w:t>
    </w:r>
    <w:r>
      <w:rPr>
        <w:noProof/>
        <w:sz w:val="20"/>
        <w:lang w:val="fr-CH"/>
      </w:rPr>
      <w:drawing>
        <wp:anchor distT="0" distB="0" distL="114300" distR="114300" simplePos="0" relativeHeight="251660288" behindDoc="0" locked="0" layoutInCell="1" allowOverlap="1" wp14:anchorId="0AFF5D53" wp14:editId="5491CDC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AF99" w14:textId="77777777" w:rsidR="002D2DC7" w:rsidRPr="008779DC" w:rsidRDefault="002D2DC7" w:rsidP="008779DC">
      <w:pPr>
        <w:tabs>
          <w:tab w:val="right" w:pos="2155"/>
        </w:tabs>
        <w:spacing w:after="80" w:line="240" w:lineRule="auto"/>
        <w:ind w:left="680"/>
      </w:pPr>
      <w:r>
        <w:rPr>
          <w:u w:val="single"/>
        </w:rPr>
        <w:tab/>
      </w:r>
    </w:p>
  </w:footnote>
  <w:footnote w:type="continuationSeparator" w:id="0">
    <w:p w14:paraId="1A059604" w14:textId="77777777" w:rsidR="002D2DC7" w:rsidRPr="008779DC" w:rsidRDefault="002D2DC7"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3E1A" w14:textId="77777777" w:rsidR="00AF7C10" w:rsidRDefault="00AF7C10" w:rsidP="00AF7C10">
    <w:pPr>
      <w:pStyle w:val="Header"/>
    </w:pPr>
    <w:r>
      <w:t>CAT/C/75/1/Corr.1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189F" w14:textId="77777777" w:rsidR="00AF7C10" w:rsidRDefault="00AF7C10" w:rsidP="00AF7C10">
    <w:pPr>
      <w:pStyle w:val="Header"/>
      <w:jc w:val="right"/>
    </w:pPr>
    <w:r>
      <w:t>CAT/C/75/1/Corr.1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2D2DC7"/>
    <w:rsid w:val="000004EF"/>
    <w:rsid w:val="00046E92"/>
    <w:rsid w:val="00062024"/>
    <w:rsid w:val="00091ABF"/>
    <w:rsid w:val="0011190E"/>
    <w:rsid w:val="00113E7B"/>
    <w:rsid w:val="00174FE0"/>
    <w:rsid w:val="001B598C"/>
    <w:rsid w:val="00232BBF"/>
    <w:rsid w:val="00247E2C"/>
    <w:rsid w:val="00254A4D"/>
    <w:rsid w:val="0026198C"/>
    <w:rsid w:val="002C684E"/>
    <w:rsid w:val="002D2DC7"/>
    <w:rsid w:val="002D6C53"/>
    <w:rsid w:val="002E0C8B"/>
    <w:rsid w:val="002F181B"/>
    <w:rsid w:val="002F5595"/>
    <w:rsid w:val="002F7D86"/>
    <w:rsid w:val="00317954"/>
    <w:rsid w:val="00317EF8"/>
    <w:rsid w:val="0032129C"/>
    <w:rsid w:val="00334F6A"/>
    <w:rsid w:val="00342AC8"/>
    <w:rsid w:val="00354EB9"/>
    <w:rsid w:val="00372E4B"/>
    <w:rsid w:val="003B42AF"/>
    <w:rsid w:val="003B4550"/>
    <w:rsid w:val="003F64FA"/>
    <w:rsid w:val="00410D6A"/>
    <w:rsid w:val="00436EB9"/>
    <w:rsid w:val="00461253"/>
    <w:rsid w:val="004A635B"/>
    <w:rsid w:val="004A6B08"/>
    <w:rsid w:val="004F256F"/>
    <w:rsid w:val="004F55A3"/>
    <w:rsid w:val="005042C2"/>
    <w:rsid w:val="005150EB"/>
    <w:rsid w:val="00515592"/>
    <w:rsid w:val="00535834"/>
    <w:rsid w:val="0054620A"/>
    <w:rsid w:val="00586254"/>
    <w:rsid w:val="005869C8"/>
    <w:rsid w:val="005E21A4"/>
    <w:rsid w:val="006365DF"/>
    <w:rsid w:val="00671529"/>
    <w:rsid w:val="006910C9"/>
    <w:rsid w:val="006A7265"/>
    <w:rsid w:val="006E1B45"/>
    <w:rsid w:val="007237F2"/>
    <w:rsid w:val="007268F9"/>
    <w:rsid w:val="007309C0"/>
    <w:rsid w:val="007B0CE3"/>
    <w:rsid w:val="007C52B0"/>
    <w:rsid w:val="00815501"/>
    <w:rsid w:val="00866CD3"/>
    <w:rsid w:val="008779DC"/>
    <w:rsid w:val="008A5333"/>
    <w:rsid w:val="008B5F85"/>
    <w:rsid w:val="008C2715"/>
    <w:rsid w:val="008E6FA3"/>
    <w:rsid w:val="00917EBA"/>
    <w:rsid w:val="0093545A"/>
    <w:rsid w:val="009411B4"/>
    <w:rsid w:val="009D0139"/>
    <w:rsid w:val="009E22DE"/>
    <w:rsid w:val="009F5CDC"/>
    <w:rsid w:val="00A43F01"/>
    <w:rsid w:val="00A775CF"/>
    <w:rsid w:val="00AA1533"/>
    <w:rsid w:val="00AE2550"/>
    <w:rsid w:val="00AF4E36"/>
    <w:rsid w:val="00AF7C10"/>
    <w:rsid w:val="00B06045"/>
    <w:rsid w:val="00B4355D"/>
    <w:rsid w:val="00B43930"/>
    <w:rsid w:val="00B861E4"/>
    <w:rsid w:val="00BD7379"/>
    <w:rsid w:val="00C27CE2"/>
    <w:rsid w:val="00C35A27"/>
    <w:rsid w:val="00C77619"/>
    <w:rsid w:val="00C9269A"/>
    <w:rsid w:val="00CE098F"/>
    <w:rsid w:val="00D21609"/>
    <w:rsid w:val="00D74750"/>
    <w:rsid w:val="00D926E5"/>
    <w:rsid w:val="00DB4722"/>
    <w:rsid w:val="00E00D7B"/>
    <w:rsid w:val="00E02C2B"/>
    <w:rsid w:val="00E204D7"/>
    <w:rsid w:val="00E42D89"/>
    <w:rsid w:val="00E67689"/>
    <w:rsid w:val="00E67FFB"/>
    <w:rsid w:val="00EC5EC0"/>
    <w:rsid w:val="00ED6C48"/>
    <w:rsid w:val="00EF3559"/>
    <w:rsid w:val="00F00502"/>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271B"/>
  <w15:docId w15:val="{DC6C57F8-3700-4798-A5C9-DDD18FAD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AF7C10"/>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AT/C/AUS/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en/CAT/C/UG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AT/C/SOM/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ocs.org/en/CAT/C/MWI/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AT/C/TCD/2" TargetMode="External"/><Relationship Id="rId14" Type="http://schemas.openxmlformats.org/officeDocument/2006/relationships/hyperlink" Target="http://undocs.org/en/CAT/C/SLV/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Pages>
  <Words>241</Words>
  <Characters>1327</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CAT/C/75/1/Corr.1</vt:lpstr>
    </vt:vector>
  </TitlesOfParts>
  <Company>DCM</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CAT/C/75/1/Corr.1</dc:title>
  <dc:subject>2216669</dc:subject>
  <dc:creator>AVT</dc:creator>
  <cp:keywords/>
  <dc:description/>
  <cp:lastModifiedBy>Maria Rosario Corazon Gatmaytan</cp:lastModifiedBy>
  <cp:revision>2</cp:revision>
  <dcterms:created xsi:type="dcterms:W3CDTF">2022-10-13T09:55:00Z</dcterms:created>
  <dcterms:modified xsi:type="dcterms:W3CDTF">2022-10-13T09:55:00Z</dcterms:modified>
</cp:coreProperties>
</file>