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ED225C" w:rsidRDefault="00074DD9" w:rsidP="005D3846">
            <w:pPr>
              <w:spacing w:line="240" w:lineRule="atLeast"/>
              <w:jc w:val="right"/>
              <w:rPr>
                <w:sz w:val="20"/>
                <w:szCs w:val="21"/>
              </w:rPr>
            </w:pPr>
            <w:proofErr w:type="spellStart"/>
            <w:r>
              <w:rPr>
                <w:sz w:val="40"/>
                <w:szCs w:val="21"/>
              </w:rPr>
              <w:t>CRPD</w:t>
            </w:r>
            <w:proofErr w:type="spellEnd"/>
            <w:r>
              <w:rPr>
                <w:sz w:val="20"/>
                <w:szCs w:val="21"/>
              </w:rPr>
              <w:t>/C/22/D/24/2</w:t>
            </w:r>
            <w:r w:rsidR="00ED225C">
              <w:rPr>
                <w:sz w:val="20"/>
                <w:szCs w:val="21"/>
              </w:rPr>
              <w:t>0</w:t>
            </w:r>
            <w:r>
              <w:rPr>
                <w:sz w:val="20"/>
                <w:szCs w:val="21"/>
              </w:rPr>
              <w:t>14</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074DD9" w:rsidP="005D3846">
            <w:pPr>
              <w:spacing w:before="240" w:line="240" w:lineRule="atLeast"/>
              <w:rPr>
                <w:sz w:val="20"/>
              </w:rPr>
            </w:pPr>
            <w:r>
              <w:rPr>
                <w:sz w:val="20"/>
              </w:rPr>
              <w:t>Distr.: General</w:t>
            </w:r>
          </w:p>
          <w:p w:rsidR="00816936" w:rsidRPr="00F124C6" w:rsidRDefault="00E46B1C" w:rsidP="005D3846">
            <w:pPr>
              <w:spacing w:line="240" w:lineRule="atLeast"/>
              <w:rPr>
                <w:sz w:val="20"/>
              </w:rPr>
            </w:pPr>
            <w:r>
              <w:rPr>
                <w:sz w:val="20"/>
              </w:rPr>
              <w:t xml:space="preserve">15 </w:t>
            </w:r>
            <w:r w:rsidRPr="00E46B1C">
              <w:rPr>
                <w:sz w:val="20"/>
              </w:rPr>
              <w:t>October</w:t>
            </w:r>
            <w:r w:rsidR="00B44B82">
              <w:rPr>
                <w:sz w:val="20"/>
              </w:rPr>
              <w:t xml:space="preserve"> </w:t>
            </w:r>
            <w:r w:rsidR="00074DD9">
              <w:rPr>
                <w:sz w:val="20"/>
              </w:rPr>
              <w:t>2</w:t>
            </w:r>
            <w:r w:rsidR="00B44B82">
              <w:rPr>
                <w:sz w:val="20"/>
              </w:rPr>
              <w:t>0</w:t>
            </w:r>
            <w:r w:rsidR="00074DD9">
              <w:rPr>
                <w:sz w:val="20"/>
              </w:rPr>
              <w:t>19</w:t>
            </w:r>
          </w:p>
          <w:p w:rsidR="00816936" w:rsidRPr="00F124C6" w:rsidRDefault="00074DD9" w:rsidP="005D3846">
            <w:pPr>
              <w:spacing w:line="240" w:lineRule="atLeast"/>
              <w:rPr>
                <w:sz w:val="20"/>
              </w:rPr>
            </w:pPr>
            <w:r>
              <w:rPr>
                <w:sz w:val="20"/>
              </w:rPr>
              <w:t>Chinese</w:t>
            </w:r>
            <w:r w:rsidR="00816936" w:rsidRPr="00F124C6">
              <w:rPr>
                <w:sz w:val="20"/>
              </w:rPr>
              <w:t xml:space="preserve"> </w:t>
            </w:r>
          </w:p>
          <w:p w:rsidR="00816936" w:rsidRPr="00F124C6" w:rsidRDefault="00074DD9"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762524" w:rsidRPr="00666713" w:rsidRDefault="00762524" w:rsidP="00666713">
      <w:pPr>
        <w:pStyle w:val="HChGC"/>
        <w:spacing w:before="560" w:after="360"/>
        <w:rPr>
          <w:rFonts w:hint="eastAsia"/>
        </w:rPr>
      </w:pPr>
      <w:r>
        <w:tab/>
      </w:r>
      <w:r>
        <w:tab/>
      </w:r>
      <w:r w:rsidRPr="007C3621">
        <w:rPr>
          <w:lang w:val="zh-CN"/>
        </w:rPr>
        <w:t>委员会根据《任择议定书》第五条通过的关于第</w:t>
      </w:r>
      <w:r w:rsidR="00074DD9">
        <w:rPr>
          <w:lang w:val="zh-CN"/>
        </w:rPr>
        <w:t>24/2</w:t>
      </w:r>
      <w:r w:rsidRPr="007C3621">
        <w:rPr>
          <w:lang w:val="zh-CN"/>
        </w:rPr>
        <w:t>0</w:t>
      </w:r>
      <w:r w:rsidR="00074DD9">
        <w:rPr>
          <w:lang w:val="zh-CN"/>
        </w:rPr>
        <w:t>14</w:t>
      </w:r>
      <w:r w:rsidRPr="007C3621">
        <w:rPr>
          <w:lang w:val="zh-CN"/>
        </w:rPr>
        <w:t>号来文的意见</w:t>
      </w:r>
      <w:r w:rsidRPr="00762524">
        <w:rPr>
          <w:bCs/>
          <w:sz w:val="24"/>
          <w:szCs w:val="24"/>
          <w:lang w:val="zh-CN"/>
        </w:rPr>
        <w:t>*</w:t>
      </w:r>
      <w:r w:rsidR="00074DD9">
        <w:rPr>
          <w:bCs/>
          <w:position w:val="-4"/>
          <w:sz w:val="24"/>
          <w:szCs w:val="24"/>
          <w:vertAlign w:val="superscript"/>
          <w:lang w:val="zh-CN"/>
        </w:rPr>
        <w:t>，</w:t>
      </w:r>
      <w:r w:rsidRPr="00762524">
        <w:rPr>
          <w:bCs/>
          <w:sz w:val="24"/>
          <w:szCs w:val="24"/>
          <w:lang w:val="zh-CN"/>
        </w:rPr>
        <w:footnoteReference w:customMarkFollows="1" w:id="2"/>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762524" w:rsidTr="00074DD9">
        <w:trPr>
          <w:cantSplit/>
        </w:trPr>
        <w:tc>
          <w:tcPr>
            <w:tcW w:w="2187" w:type="dxa"/>
            <w:shd w:val="clear" w:color="auto" w:fill="auto"/>
          </w:tcPr>
          <w:p w:rsidR="00762524" w:rsidRPr="00C37BA8" w:rsidRDefault="00666713" w:rsidP="00074DD9">
            <w:pPr>
              <w:pStyle w:val="SingleTxtGC"/>
              <w:ind w:left="0" w:right="0"/>
              <w:rPr>
                <w:rFonts w:eastAsia="楷体_GB2312"/>
              </w:rPr>
            </w:pPr>
            <w:r w:rsidRPr="00666713">
              <w:rPr>
                <w:rFonts w:ascii="Time New Roman" w:eastAsia="楷体_GB2312" w:hAnsi="Time New Roman" w:hint="eastAsia"/>
              </w:rPr>
              <w:t>来文</w:t>
            </w:r>
            <w:r w:rsidR="00762524" w:rsidRPr="00C37BA8">
              <w:rPr>
                <w:rFonts w:ascii="Time New Roman" w:eastAsia="楷体_GB2312" w:hAnsi="Time New Roman" w:hint="eastAsia"/>
              </w:rPr>
              <w:t>提交人</w:t>
            </w:r>
            <w:r w:rsidR="00074DD9">
              <w:rPr>
                <w:rFonts w:eastAsia="楷体_GB2312" w:hint="eastAsia"/>
              </w:rPr>
              <w:t>：</w:t>
            </w:r>
          </w:p>
        </w:tc>
        <w:tc>
          <w:tcPr>
            <w:tcW w:w="4744" w:type="dxa"/>
            <w:shd w:val="clear" w:color="auto" w:fill="auto"/>
          </w:tcPr>
          <w:p w:rsidR="00762524" w:rsidRPr="00C74FB6" w:rsidRDefault="00074DD9" w:rsidP="00074DD9">
            <w:pPr>
              <w:pStyle w:val="SingleTxtGC"/>
              <w:ind w:left="0" w:right="0"/>
            </w:pPr>
            <w:r>
              <w:rPr>
                <w:lang w:val="zh-CN"/>
              </w:rPr>
              <w:t>Z(</w:t>
            </w:r>
            <w:r w:rsidR="00666713" w:rsidRPr="007C3621">
              <w:rPr>
                <w:lang w:val="zh-CN"/>
              </w:rPr>
              <w:t>由律师代理</w:t>
            </w:r>
            <w:r>
              <w:rPr>
                <w:lang w:val="zh-CN"/>
              </w:rPr>
              <w:t>)</w:t>
            </w:r>
          </w:p>
        </w:tc>
      </w:tr>
      <w:tr w:rsidR="00762524" w:rsidTr="00074DD9">
        <w:trPr>
          <w:cantSplit/>
        </w:trPr>
        <w:tc>
          <w:tcPr>
            <w:tcW w:w="2187" w:type="dxa"/>
            <w:shd w:val="clear" w:color="auto" w:fill="auto"/>
          </w:tcPr>
          <w:p w:rsidR="00762524" w:rsidRPr="00C37BA8" w:rsidRDefault="00762524" w:rsidP="00074DD9">
            <w:pPr>
              <w:pStyle w:val="SingleTxtGC"/>
              <w:ind w:left="0" w:right="0"/>
              <w:rPr>
                <w:rFonts w:eastAsia="楷体_GB2312"/>
              </w:rPr>
            </w:pPr>
            <w:r w:rsidRPr="00C37BA8">
              <w:rPr>
                <w:rFonts w:ascii="Time New Roman" w:eastAsia="楷体_GB2312" w:hAnsi="Time New Roman" w:hint="eastAsia"/>
              </w:rPr>
              <w:t>据称受害人</w:t>
            </w:r>
            <w:r w:rsidR="00074DD9">
              <w:rPr>
                <w:rFonts w:ascii="Time New Roman" w:eastAsia="楷体_GB2312" w:hAnsi="Time New Roman" w:hint="eastAsia"/>
              </w:rPr>
              <w:t>：</w:t>
            </w:r>
          </w:p>
        </w:tc>
        <w:tc>
          <w:tcPr>
            <w:tcW w:w="4744" w:type="dxa"/>
            <w:shd w:val="clear" w:color="auto" w:fill="auto"/>
          </w:tcPr>
          <w:p w:rsidR="00762524" w:rsidRPr="00C74FB6" w:rsidRDefault="00762524" w:rsidP="00074DD9">
            <w:pPr>
              <w:pStyle w:val="SingleTxtGC"/>
              <w:ind w:left="0" w:right="0"/>
            </w:pPr>
            <w:r w:rsidRPr="00C74FB6">
              <w:rPr>
                <w:rFonts w:hint="eastAsia"/>
              </w:rPr>
              <w:t>提交人</w:t>
            </w:r>
          </w:p>
        </w:tc>
      </w:tr>
      <w:tr w:rsidR="00762524" w:rsidTr="00074DD9">
        <w:trPr>
          <w:cantSplit/>
        </w:trPr>
        <w:tc>
          <w:tcPr>
            <w:tcW w:w="2187" w:type="dxa"/>
            <w:shd w:val="clear" w:color="auto" w:fill="auto"/>
          </w:tcPr>
          <w:p w:rsidR="00762524" w:rsidRPr="00C37BA8" w:rsidRDefault="00666713" w:rsidP="00074DD9">
            <w:pPr>
              <w:pStyle w:val="SingleTxtGC"/>
              <w:ind w:left="0" w:right="0"/>
              <w:rPr>
                <w:rFonts w:eastAsia="楷体_GB2312"/>
              </w:rPr>
            </w:pPr>
            <w:r w:rsidRPr="00666713">
              <w:rPr>
                <w:rFonts w:ascii="Time New Roman" w:eastAsia="楷体_GB2312" w:hAnsi="Time New Roman" w:hint="eastAsia"/>
              </w:rPr>
              <w:t>所涉</w:t>
            </w:r>
            <w:r w:rsidR="00762524" w:rsidRPr="00C37BA8">
              <w:rPr>
                <w:rFonts w:ascii="Time New Roman" w:eastAsia="楷体_GB2312" w:hAnsi="Time New Roman" w:hint="eastAsia"/>
              </w:rPr>
              <w:t>缔约国</w:t>
            </w:r>
            <w:r w:rsidR="00074DD9">
              <w:rPr>
                <w:rFonts w:ascii="Time New Roman" w:eastAsia="楷体_GB2312" w:hAnsi="Time New Roman" w:hint="eastAsia"/>
              </w:rPr>
              <w:t>：</w:t>
            </w:r>
          </w:p>
        </w:tc>
        <w:tc>
          <w:tcPr>
            <w:tcW w:w="4744" w:type="dxa"/>
            <w:shd w:val="clear" w:color="auto" w:fill="auto"/>
          </w:tcPr>
          <w:p w:rsidR="00762524" w:rsidRPr="00C74FB6" w:rsidRDefault="00666713" w:rsidP="00074DD9">
            <w:pPr>
              <w:pStyle w:val="SingleTxtGC"/>
              <w:ind w:left="0" w:right="0"/>
            </w:pPr>
            <w:r w:rsidRPr="007C3621">
              <w:rPr>
                <w:lang w:val="zh-CN"/>
              </w:rPr>
              <w:t>坦桑尼亚联合共和国</w:t>
            </w:r>
          </w:p>
        </w:tc>
      </w:tr>
      <w:tr w:rsidR="00762524" w:rsidTr="00074DD9">
        <w:trPr>
          <w:cantSplit/>
        </w:trPr>
        <w:tc>
          <w:tcPr>
            <w:tcW w:w="2187" w:type="dxa"/>
            <w:shd w:val="clear" w:color="auto" w:fill="auto"/>
          </w:tcPr>
          <w:p w:rsidR="00762524" w:rsidRPr="00C37BA8" w:rsidRDefault="00762524" w:rsidP="00074DD9">
            <w:pPr>
              <w:pStyle w:val="SingleTxtGC"/>
              <w:ind w:left="0" w:right="0"/>
              <w:rPr>
                <w:rFonts w:ascii="Time New Roman" w:eastAsia="楷体_GB2312" w:hAnsi="Time New Roman" w:hint="eastAsia"/>
              </w:rPr>
            </w:pPr>
            <w:r w:rsidRPr="00C37BA8">
              <w:rPr>
                <w:rFonts w:ascii="Time New Roman" w:eastAsia="楷体_GB2312" w:hAnsi="Time New Roman" w:hint="eastAsia"/>
              </w:rPr>
              <w:t>来文日期</w:t>
            </w:r>
            <w:r w:rsidR="00074DD9">
              <w:rPr>
                <w:rFonts w:ascii="Time New Roman" w:eastAsia="楷体_GB2312" w:hAnsi="Time New Roman" w:hint="eastAsia"/>
              </w:rPr>
              <w:t>：</w:t>
            </w:r>
          </w:p>
        </w:tc>
        <w:tc>
          <w:tcPr>
            <w:tcW w:w="4744" w:type="dxa"/>
            <w:shd w:val="clear" w:color="auto" w:fill="auto"/>
          </w:tcPr>
          <w:p w:rsidR="00762524" w:rsidRPr="00C74FB6" w:rsidRDefault="00074DD9" w:rsidP="00074DD9">
            <w:pPr>
              <w:pStyle w:val="SingleTxtGC"/>
              <w:ind w:left="0" w:right="0"/>
            </w:pPr>
            <w:r>
              <w:rPr>
                <w:rFonts w:hint="eastAsia"/>
                <w:szCs w:val="21"/>
              </w:rPr>
              <w:t>2</w:t>
            </w:r>
            <w:r w:rsidR="00E059C7" w:rsidRPr="00E059C7">
              <w:rPr>
                <w:rFonts w:hint="eastAsia"/>
                <w:szCs w:val="21"/>
              </w:rPr>
              <w:t>0</w:t>
            </w:r>
            <w:r>
              <w:rPr>
                <w:rFonts w:hint="eastAsia"/>
                <w:szCs w:val="21"/>
              </w:rPr>
              <w:t>14</w:t>
            </w:r>
            <w:r w:rsidR="00E059C7" w:rsidRPr="00E059C7">
              <w:rPr>
                <w:rFonts w:hint="eastAsia"/>
                <w:szCs w:val="21"/>
              </w:rPr>
              <w:t>年</w:t>
            </w:r>
            <w:r>
              <w:rPr>
                <w:rFonts w:hint="eastAsia"/>
                <w:szCs w:val="21"/>
              </w:rPr>
              <w:t>6</w:t>
            </w:r>
            <w:r w:rsidR="00E059C7" w:rsidRPr="00E059C7">
              <w:rPr>
                <w:rFonts w:hint="eastAsia"/>
                <w:szCs w:val="21"/>
              </w:rPr>
              <w:t>月</w:t>
            </w:r>
            <w:r>
              <w:rPr>
                <w:rFonts w:hint="eastAsia"/>
                <w:szCs w:val="21"/>
              </w:rPr>
              <w:t>12</w:t>
            </w:r>
            <w:r w:rsidR="00E059C7" w:rsidRPr="00E059C7">
              <w:rPr>
                <w:rFonts w:hint="eastAsia"/>
                <w:szCs w:val="21"/>
              </w:rPr>
              <w:t>日</w:t>
            </w:r>
            <w:r>
              <w:rPr>
                <w:rFonts w:hint="eastAsia"/>
                <w:szCs w:val="21"/>
              </w:rPr>
              <w:t>(</w:t>
            </w:r>
            <w:r w:rsidR="00E059C7" w:rsidRPr="00E059C7">
              <w:rPr>
                <w:rFonts w:hint="eastAsia"/>
                <w:szCs w:val="21"/>
              </w:rPr>
              <w:t>首次提交</w:t>
            </w:r>
            <w:r>
              <w:rPr>
                <w:rFonts w:hint="eastAsia"/>
                <w:szCs w:val="21"/>
              </w:rPr>
              <w:t>)</w:t>
            </w:r>
          </w:p>
        </w:tc>
      </w:tr>
      <w:tr w:rsidR="00762524" w:rsidTr="00074DD9">
        <w:trPr>
          <w:cantSplit/>
        </w:trPr>
        <w:tc>
          <w:tcPr>
            <w:tcW w:w="2187" w:type="dxa"/>
            <w:shd w:val="clear" w:color="auto" w:fill="auto"/>
          </w:tcPr>
          <w:p w:rsidR="00762524" w:rsidRPr="00C37BA8" w:rsidRDefault="00762524" w:rsidP="00074DD9">
            <w:pPr>
              <w:pStyle w:val="SingleTxtGC"/>
              <w:ind w:left="0" w:right="0"/>
              <w:rPr>
                <w:rFonts w:ascii="Time New Roman" w:eastAsia="楷体_GB2312" w:hAnsi="Time New Roman" w:hint="eastAsia"/>
              </w:rPr>
            </w:pPr>
            <w:r w:rsidRPr="00C37BA8">
              <w:rPr>
                <w:rFonts w:ascii="Time New Roman" w:eastAsia="楷体_GB2312" w:hAnsi="Time New Roman" w:hint="eastAsia"/>
              </w:rPr>
              <w:t>参考文件</w:t>
            </w:r>
            <w:r w:rsidR="00074DD9">
              <w:rPr>
                <w:rFonts w:ascii="Time New Roman" w:eastAsia="楷体_GB2312" w:hAnsi="Time New Roman" w:hint="eastAsia"/>
              </w:rPr>
              <w:t>：</w:t>
            </w:r>
          </w:p>
        </w:tc>
        <w:tc>
          <w:tcPr>
            <w:tcW w:w="4744" w:type="dxa"/>
            <w:shd w:val="clear" w:color="auto" w:fill="auto"/>
          </w:tcPr>
          <w:p w:rsidR="00762524" w:rsidRPr="00C37BA8" w:rsidRDefault="00E059C7" w:rsidP="005D0F8B">
            <w:pPr>
              <w:pStyle w:val="SingleTxtGC"/>
              <w:ind w:left="0" w:right="0"/>
              <w:rPr>
                <w:lang w:val="fr-CH"/>
              </w:rPr>
            </w:pPr>
            <w:r w:rsidRPr="007C3621">
              <w:rPr>
                <w:lang w:val="zh-CN"/>
              </w:rPr>
              <w:t>根据委员会议事规则第</w:t>
            </w:r>
            <w:r w:rsidR="00074DD9">
              <w:rPr>
                <w:lang w:val="zh-CN"/>
              </w:rPr>
              <w:t>64</w:t>
            </w:r>
            <w:r w:rsidRPr="007C3621">
              <w:rPr>
                <w:lang w:val="zh-CN"/>
              </w:rPr>
              <w:t>条和第</w:t>
            </w:r>
            <w:r w:rsidR="00074DD9">
              <w:rPr>
                <w:lang w:val="zh-CN"/>
              </w:rPr>
              <w:t>7</w:t>
            </w:r>
            <w:r w:rsidRPr="007C3621">
              <w:rPr>
                <w:lang w:val="zh-CN"/>
              </w:rPr>
              <w:t>0</w:t>
            </w:r>
            <w:r w:rsidRPr="007C3621">
              <w:rPr>
                <w:lang w:val="zh-CN"/>
              </w:rPr>
              <w:t>条</w:t>
            </w:r>
            <w:proofErr w:type="gramStart"/>
            <w:r w:rsidRPr="007C3621">
              <w:rPr>
                <w:lang w:val="zh-CN"/>
              </w:rPr>
              <w:t>作出</w:t>
            </w:r>
            <w:proofErr w:type="gramEnd"/>
            <w:r w:rsidRPr="007C3621">
              <w:rPr>
                <w:lang w:val="zh-CN"/>
              </w:rPr>
              <w:t>的决定</w:t>
            </w:r>
            <w:r w:rsidR="00074DD9">
              <w:rPr>
                <w:lang w:val="zh-CN"/>
              </w:rPr>
              <w:t>，</w:t>
            </w:r>
            <w:r w:rsidRPr="007C3621">
              <w:rPr>
                <w:lang w:val="zh-CN"/>
              </w:rPr>
              <w:t>已于</w:t>
            </w:r>
            <w:r w:rsidR="00074DD9">
              <w:rPr>
                <w:lang w:val="zh-CN"/>
              </w:rPr>
              <w:t>2</w:t>
            </w:r>
            <w:r w:rsidRPr="007C3621">
              <w:rPr>
                <w:lang w:val="zh-CN"/>
              </w:rPr>
              <w:t>0</w:t>
            </w:r>
            <w:r w:rsidR="00074DD9">
              <w:rPr>
                <w:lang w:val="zh-CN"/>
              </w:rPr>
              <w:t>15</w:t>
            </w:r>
            <w:r w:rsidRPr="007C3621">
              <w:rPr>
                <w:lang w:val="zh-CN"/>
              </w:rPr>
              <w:t>年</w:t>
            </w:r>
            <w:r w:rsidR="00074DD9">
              <w:rPr>
                <w:lang w:val="zh-CN"/>
              </w:rPr>
              <w:t>1</w:t>
            </w:r>
            <w:r w:rsidRPr="007C3621">
              <w:rPr>
                <w:lang w:val="zh-CN"/>
              </w:rPr>
              <w:t>月</w:t>
            </w:r>
            <w:r w:rsidR="00074DD9">
              <w:rPr>
                <w:lang w:val="zh-CN"/>
              </w:rPr>
              <w:t>9</w:t>
            </w:r>
            <w:r w:rsidRPr="007C3621">
              <w:rPr>
                <w:lang w:val="zh-CN"/>
              </w:rPr>
              <w:t>日转交缔约国</w:t>
            </w:r>
            <w:r w:rsidR="00074DD9">
              <w:rPr>
                <w:lang w:val="zh-CN"/>
              </w:rPr>
              <w:t>(</w:t>
            </w:r>
            <w:r w:rsidRPr="007C3621">
              <w:rPr>
                <w:lang w:val="zh-CN"/>
              </w:rPr>
              <w:t>未以文件形式印发</w:t>
            </w:r>
            <w:r w:rsidR="00074DD9">
              <w:rPr>
                <w:lang w:val="zh-CN"/>
              </w:rPr>
              <w:t>)</w:t>
            </w:r>
          </w:p>
        </w:tc>
      </w:tr>
      <w:tr w:rsidR="00762524" w:rsidTr="00074DD9">
        <w:trPr>
          <w:cantSplit/>
        </w:trPr>
        <w:tc>
          <w:tcPr>
            <w:tcW w:w="2187" w:type="dxa"/>
            <w:shd w:val="clear" w:color="auto" w:fill="auto"/>
          </w:tcPr>
          <w:p w:rsidR="00762524" w:rsidRPr="00C37BA8" w:rsidRDefault="00762524" w:rsidP="00074DD9">
            <w:pPr>
              <w:pStyle w:val="SingleTxtGC"/>
              <w:ind w:left="0" w:right="0"/>
              <w:rPr>
                <w:rFonts w:ascii="Time New Roman" w:eastAsia="楷体_GB2312" w:hAnsi="Time New Roman" w:hint="eastAsia"/>
              </w:rPr>
            </w:pPr>
            <w:r>
              <w:rPr>
                <w:rFonts w:eastAsia="楷体" w:hint="eastAsia"/>
                <w:iCs/>
                <w:szCs w:val="21"/>
              </w:rPr>
              <w:t>决定</w:t>
            </w:r>
            <w:r w:rsidRPr="00D23916">
              <w:rPr>
                <w:rFonts w:eastAsia="楷体" w:hint="eastAsia"/>
                <w:iCs/>
                <w:szCs w:val="21"/>
              </w:rPr>
              <w:t>通过日期</w:t>
            </w:r>
            <w:r w:rsidR="00074DD9">
              <w:rPr>
                <w:rFonts w:eastAsia="楷体" w:hint="eastAsia"/>
                <w:iCs/>
                <w:szCs w:val="21"/>
              </w:rPr>
              <w:t>：</w:t>
            </w:r>
          </w:p>
        </w:tc>
        <w:tc>
          <w:tcPr>
            <w:tcW w:w="4744" w:type="dxa"/>
            <w:shd w:val="clear" w:color="auto" w:fill="auto"/>
          </w:tcPr>
          <w:p w:rsidR="00762524" w:rsidRPr="00C37BA8" w:rsidRDefault="00074DD9" w:rsidP="00074DD9">
            <w:pPr>
              <w:pStyle w:val="SingleTxtGC"/>
              <w:ind w:left="0" w:right="0"/>
              <w:rPr>
                <w:lang w:val="fr-CH"/>
              </w:rPr>
            </w:pPr>
            <w:r>
              <w:rPr>
                <w:lang w:val="zh-CN"/>
              </w:rPr>
              <w:t>2</w:t>
            </w:r>
            <w:r w:rsidR="00E059C7" w:rsidRPr="007C3621">
              <w:rPr>
                <w:lang w:val="zh-CN"/>
              </w:rPr>
              <w:t>0</w:t>
            </w:r>
            <w:r>
              <w:rPr>
                <w:lang w:val="zh-CN"/>
              </w:rPr>
              <w:t>19</w:t>
            </w:r>
            <w:r w:rsidR="00E059C7" w:rsidRPr="007C3621">
              <w:rPr>
                <w:lang w:val="zh-CN"/>
              </w:rPr>
              <w:t>年</w:t>
            </w:r>
            <w:r>
              <w:rPr>
                <w:lang w:val="zh-CN"/>
              </w:rPr>
              <w:t>9</w:t>
            </w:r>
            <w:r w:rsidR="00E059C7" w:rsidRPr="007C3621">
              <w:rPr>
                <w:lang w:val="zh-CN"/>
              </w:rPr>
              <w:t>月</w:t>
            </w:r>
            <w:r>
              <w:rPr>
                <w:lang w:val="zh-CN"/>
              </w:rPr>
              <w:t>19</w:t>
            </w:r>
            <w:r w:rsidR="00E059C7" w:rsidRPr="007C3621">
              <w:rPr>
                <w:lang w:val="zh-CN"/>
              </w:rPr>
              <w:t>日</w:t>
            </w:r>
          </w:p>
        </w:tc>
      </w:tr>
      <w:tr w:rsidR="00762524" w:rsidTr="00074DD9">
        <w:trPr>
          <w:cantSplit/>
        </w:trPr>
        <w:tc>
          <w:tcPr>
            <w:tcW w:w="2187" w:type="dxa"/>
            <w:shd w:val="clear" w:color="auto" w:fill="auto"/>
          </w:tcPr>
          <w:p w:rsidR="00762524" w:rsidRPr="00C37BA8" w:rsidRDefault="00762524" w:rsidP="00074DD9">
            <w:pPr>
              <w:pStyle w:val="SingleTxtGC"/>
              <w:ind w:left="0" w:right="0"/>
              <w:rPr>
                <w:rFonts w:ascii="Time New Roman" w:eastAsia="楷体_GB2312" w:hAnsi="Time New Roman" w:hint="eastAsia"/>
              </w:rPr>
            </w:pPr>
            <w:r w:rsidRPr="00C37BA8">
              <w:rPr>
                <w:rFonts w:ascii="Time New Roman" w:eastAsia="楷体_GB2312" w:hAnsi="Time New Roman" w:hint="eastAsia"/>
              </w:rPr>
              <w:t>事由</w:t>
            </w:r>
            <w:r w:rsidR="00074DD9">
              <w:rPr>
                <w:rFonts w:hint="eastAsia"/>
                <w:snapToGrid/>
              </w:rPr>
              <w:t>：</w:t>
            </w:r>
          </w:p>
        </w:tc>
        <w:tc>
          <w:tcPr>
            <w:tcW w:w="4744" w:type="dxa"/>
            <w:shd w:val="clear" w:color="auto" w:fill="auto"/>
          </w:tcPr>
          <w:p w:rsidR="00762524" w:rsidRPr="00C37BA8" w:rsidRDefault="00E059C7" w:rsidP="00074DD9">
            <w:pPr>
              <w:pStyle w:val="SingleTxtGC"/>
              <w:ind w:left="0" w:right="0"/>
              <w:rPr>
                <w:snapToGrid/>
              </w:rPr>
            </w:pPr>
            <w:r w:rsidRPr="007C3621">
              <w:rPr>
                <w:lang w:val="zh-CN"/>
              </w:rPr>
              <w:t>酷刑、不人道和有辱人格的待遇</w:t>
            </w:r>
            <w:r w:rsidR="00074DD9">
              <w:rPr>
                <w:lang w:val="zh-CN"/>
              </w:rPr>
              <w:t>；</w:t>
            </w:r>
            <w:r w:rsidRPr="007C3621">
              <w:rPr>
                <w:lang w:val="zh-CN"/>
              </w:rPr>
              <w:t>歧视白化病患者</w:t>
            </w:r>
          </w:p>
        </w:tc>
      </w:tr>
      <w:tr w:rsidR="00762524" w:rsidTr="00074DD9">
        <w:trPr>
          <w:cantSplit/>
        </w:trPr>
        <w:tc>
          <w:tcPr>
            <w:tcW w:w="2187" w:type="dxa"/>
            <w:shd w:val="clear" w:color="auto" w:fill="auto"/>
          </w:tcPr>
          <w:p w:rsidR="00762524" w:rsidRPr="00C37BA8" w:rsidRDefault="00DE2FD4" w:rsidP="00074DD9">
            <w:pPr>
              <w:pStyle w:val="SingleTxtGC"/>
              <w:ind w:left="0" w:right="0"/>
              <w:rPr>
                <w:rFonts w:eastAsia="楷体_GB2312"/>
                <w:snapToGrid/>
                <w:lang w:val="fr-CH"/>
              </w:rPr>
            </w:pPr>
            <w:r w:rsidRPr="00C37BA8">
              <w:rPr>
                <w:rFonts w:eastAsia="楷体_GB2312" w:hint="eastAsia"/>
                <w:snapToGrid/>
              </w:rPr>
              <w:t>程序性问题</w:t>
            </w:r>
            <w:r w:rsidR="00074DD9">
              <w:rPr>
                <w:rFonts w:hint="eastAsia"/>
                <w:snapToGrid/>
              </w:rPr>
              <w:t>：</w:t>
            </w:r>
          </w:p>
        </w:tc>
        <w:tc>
          <w:tcPr>
            <w:tcW w:w="4744" w:type="dxa"/>
            <w:shd w:val="clear" w:color="auto" w:fill="auto"/>
          </w:tcPr>
          <w:p w:rsidR="00762524" w:rsidRPr="00C37BA8" w:rsidRDefault="00DE2FD4" w:rsidP="00074DD9">
            <w:pPr>
              <w:pStyle w:val="SingleTxtGC"/>
              <w:ind w:left="0" w:right="0"/>
              <w:rPr>
                <w:snapToGrid/>
              </w:rPr>
            </w:pPr>
            <w:r w:rsidRPr="007C3621">
              <w:rPr>
                <w:lang w:val="zh-CN"/>
              </w:rPr>
              <w:t>用尽国内补救</w:t>
            </w:r>
            <w:r w:rsidRPr="007C3621">
              <w:rPr>
                <w:rFonts w:hint="eastAsia"/>
                <w:lang w:val="zh-CN"/>
              </w:rPr>
              <w:t>办法</w:t>
            </w:r>
            <w:r w:rsidR="00074DD9">
              <w:rPr>
                <w:rFonts w:hint="eastAsia"/>
                <w:lang w:val="zh-CN"/>
              </w:rPr>
              <w:t>；</w:t>
            </w:r>
            <w:r w:rsidRPr="007C3621">
              <w:rPr>
                <w:lang w:val="zh-CN"/>
              </w:rPr>
              <w:t>证实指称</w:t>
            </w:r>
          </w:p>
        </w:tc>
      </w:tr>
      <w:tr w:rsidR="00762524" w:rsidTr="00074DD9">
        <w:trPr>
          <w:cantSplit/>
        </w:trPr>
        <w:tc>
          <w:tcPr>
            <w:tcW w:w="2187" w:type="dxa"/>
            <w:shd w:val="clear" w:color="auto" w:fill="auto"/>
          </w:tcPr>
          <w:p w:rsidR="00762524" w:rsidRPr="00C37BA8" w:rsidRDefault="00DE2FD4" w:rsidP="00074DD9">
            <w:pPr>
              <w:pStyle w:val="SingleTxtGC"/>
              <w:ind w:left="0" w:right="0"/>
              <w:rPr>
                <w:rFonts w:ascii="Time New Roman" w:eastAsia="楷体_GB2312" w:hAnsi="Time New Roman" w:hint="eastAsia"/>
              </w:rPr>
            </w:pPr>
            <w:r w:rsidRPr="00C37BA8">
              <w:rPr>
                <w:rFonts w:eastAsia="楷体_GB2312"/>
                <w:snapToGrid/>
              </w:rPr>
              <w:t>实质性问题</w:t>
            </w:r>
            <w:r w:rsidR="00074DD9">
              <w:rPr>
                <w:rFonts w:eastAsia="楷体_GB2312" w:hint="eastAsia"/>
                <w:snapToGrid/>
                <w:lang w:val="fr-CH"/>
              </w:rPr>
              <w:t>：</w:t>
            </w:r>
          </w:p>
        </w:tc>
        <w:tc>
          <w:tcPr>
            <w:tcW w:w="4744" w:type="dxa"/>
            <w:shd w:val="clear" w:color="auto" w:fill="auto"/>
          </w:tcPr>
          <w:p w:rsidR="00762524" w:rsidRPr="00C37BA8" w:rsidRDefault="00DE2FD4" w:rsidP="00074DD9">
            <w:pPr>
              <w:pStyle w:val="SingleTxtGC"/>
              <w:ind w:left="0" w:right="0"/>
              <w:rPr>
                <w:snapToGrid/>
              </w:rPr>
            </w:pPr>
            <w:r w:rsidRPr="007C3621">
              <w:rPr>
                <w:lang w:val="zh-CN"/>
              </w:rPr>
              <w:t>白化病</w:t>
            </w:r>
            <w:r w:rsidR="00074DD9">
              <w:rPr>
                <w:lang w:val="zh-CN"/>
              </w:rPr>
              <w:t>；</w:t>
            </w:r>
            <w:r w:rsidRPr="007C3621">
              <w:rPr>
                <w:lang w:val="zh-CN"/>
              </w:rPr>
              <w:t>基于残疾的歧视</w:t>
            </w:r>
            <w:r w:rsidR="00074DD9">
              <w:rPr>
                <w:lang w:val="zh-CN"/>
              </w:rPr>
              <w:t>；</w:t>
            </w:r>
            <w:r w:rsidRPr="007C3621">
              <w:rPr>
                <w:lang w:val="zh-CN"/>
              </w:rPr>
              <w:t>酷刑、不人道和有辱人格的待遇</w:t>
            </w:r>
            <w:r w:rsidR="00074DD9">
              <w:rPr>
                <w:lang w:val="zh-CN"/>
              </w:rPr>
              <w:t>；</w:t>
            </w:r>
            <w:r w:rsidRPr="007C3621">
              <w:rPr>
                <w:lang w:val="zh-CN"/>
              </w:rPr>
              <w:t>侵犯智力和心理完整性获得尊重的权利</w:t>
            </w:r>
          </w:p>
        </w:tc>
      </w:tr>
      <w:tr w:rsidR="00762524" w:rsidTr="00074DD9">
        <w:trPr>
          <w:cantSplit/>
        </w:trPr>
        <w:tc>
          <w:tcPr>
            <w:tcW w:w="2187" w:type="dxa"/>
            <w:shd w:val="clear" w:color="auto" w:fill="auto"/>
          </w:tcPr>
          <w:p w:rsidR="00762524" w:rsidRPr="00C37BA8" w:rsidRDefault="00762524" w:rsidP="00074DD9">
            <w:pPr>
              <w:pStyle w:val="SingleTxtGC"/>
              <w:ind w:left="-85" w:right="0"/>
              <w:rPr>
                <w:rFonts w:eastAsia="楷体_GB2312"/>
                <w:snapToGrid/>
              </w:rPr>
            </w:pPr>
            <w:r w:rsidRPr="00C37BA8">
              <w:rPr>
                <w:rFonts w:ascii="Time New Roman" w:eastAsia="楷体_GB2312" w:hAnsi="Time New Roman" w:hint="eastAsia"/>
              </w:rPr>
              <w:t>《公约》</w:t>
            </w:r>
            <w:r w:rsidRPr="00C37BA8">
              <w:rPr>
                <w:rFonts w:eastAsia="楷体_GB2312" w:hint="eastAsia"/>
                <w:snapToGrid/>
              </w:rPr>
              <w:t>条款</w:t>
            </w:r>
            <w:r w:rsidR="00074DD9">
              <w:rPr>
                <w:rFonts w:hint="eastAsia"/>
                <w:snapToGrid/>
              </w:rPr>
              <w:t>：</w:t>
            </w:r>
          </w:p>
        </w:tc>
        <w:tc>
          <w:tcPr>
            <w:tcW w:w="4744" w:type="dxa"/>
            <w:shd w:val="clear" w:color="auto" w:fill="auto"/>
          </w:tcPr>
          <w:p w:rsidR="00762524" w:rsidRPr="00C37BA8" w:rsidRDefault="00DE2FD4" w:rsidP="00074DD9">
            <w:pPr>
              <w:pStyle w:val="SingleTxtGC"/>
              <w:ind w:left="0" w:right="0"/>
              <w:rPr>
                <w:snapToGrid/>
              </w:rPr>
            </w:pPr>
            <w:r w:rsidRPr="007C3621">
              <w:rPr>
                <w:lang w:val="zh-CN"/>
              </w:rPr>
              <w:t>第五条、第六条、第八条、第十条、第十四条、第十五条第一款、第十六条和第十七条</w:t>
            </w:r>
          </w:p>
        </w:tc>
      </w:tr>
      <w:tr w:rsidR="00762524" w:rsidTr="00074DD9">
        <w:trPr>
          <w:cantSplit/>
        </w:trPr>
        <w:tc>
          <w:tcPr>
            <w:tcW w:w="2187" w:type="dxa"/>
            <w:shd w:val="clear" w:color="auto" w:fill="auto"/>
          </w:tcPr>
          <w:p w:rsidR="00762524" w:rsidRPr="00C37BA8" w:rsidRDefault="00762524" w:rsidP="00074DD9">
            <w:pPr>
              <w:pStyle w:val="SingleTxtGC"/>
              <w:ind w:left="-85" w:right="0"/>
              <w:rPr>
                <w:rFonts w:ascii="Time New Roman" w:eastAsia="楷体_GB2312" w:hAnsi="Time New Roman" w:hint="eastAsia"/>
              </w:rPr>
            </w:pPr>
            <w:r w:rsidRPr="00C37BA8">
              <w:rPr>
                <w:rFonts w:ascii="Time New Roman" w:eastAsia="楷体_GB2312" w:hAnsi="Time New Roman" w:hint="eastAsia"/>
              </w:rPr>
              <w:t>《任择议定书》</w:t>
            </w:r>
            <w:r w:rsidRPr="00C37BA8">
              <w:rPr>
                <w:rFonts w:eastAsia="楷体_GB2312" w:hint="eastAsia"/>
                <w:snapToGrid/>
              </w:rPr>
              <w:t>条款</w:t>
            </w:r>
            <w:r w:rsidR="00074DD9">
              <w:rPr>
                <w:rFonts w:hint="eastAsia"/>
                <w:snapToGrid/>
              </w:rPr>
              <w:t>：</w:t>
            </w:r>
          </w:p>
        </w:tc>
        <w:tc>
          <w:tcPr>
            <w:tcW w:w="4744" w:type="dxa"/>
            <w:shd w:val="clear" w:color="auto" w:fill="auto"/>
          </w:tcPr>
          <w:p w:rsidR="00762524" w:rsidRPr="00C37BA8" w:rsidRDefault="006135A9" w:rsidP="00074DD9">
            <w:pPr>
              <w:pStyle w:val="SingleTxtGC"/>
              <w:ind w:left="0" w:right="0"/>
              <w:rPr>
                <w:snapToGrid/>
              </w:rPr>
            </w:pPr>
            <w:r w:rsidRPr="007C3621">
              <w:rPr>
                <w:lang w:val="zh-CN"/>
              </w:rPr>
              <w:t>第二条第</w:t>
            </w:r>
            <w:r w:rsidR="00074DD9">
              <w:rPr>
                <w:lang w:val="zh-CN"/>
              </w:rPr>
              <w:t>(</w:t>
            </w:r>
            <w:r w:rsidRPr="007C3621">
              <w:rPr>
                <w:lang w:val="zh-CN"/>
              </w:rPr>
              <w:t>四</w:t>
            </w:r>
            <w:r w:rsidR="00074DD9">
              <w:rPr>
                <w:lang w:val="zh-CN"/>
              </w:rPr>
              <w:t>)</w:t>
            </w:r>
            <w:r w:rsidRPr="007C3621">
              <w:rPr>
                <w:lang w:val="zh-CN"/>
              </w:rPr>
              <w:t>和第</w:t>
            </w:r>
            <w:r w:rsidR="00074DD9">
              <w:rPr>
                <w:lang w:val="zh-CN"/>
              </w:rPr>
              <w:t>(</w:t>
            </w:r>
            <w:r w:rsidRPr="007C3621">
              <w:rPr>
                <w:lang w:val="zh-CN"/>
              </w:rPr>
              <w:t>五</w:t>
            </w:r>
            <w:r w:rsidR="00074DD9">
              <w:rPr>
                <w:lang w:val="zh-CN"/>
              </w:rPr>
              <w:t>)</w:t>
            </w:r>
            <w:r w:rsidRPr="007C3621">
              <w:rPr>
                <w:lang w:val="zh-CN"/>
              </w:rPr>
              <w:t>项</w:t>
            </w:r>
          </w:p>
        </w:tc>
      </w:tr>
    </w:tbl>
    <w:p w:rsidR="00762524" w:rsidRDefault="00762524" w:rsidP="00816936">
      <w:pPr>
        <w:rPr>
          <w:rFonts w:hint="eastAsia"/>
        </w:rPr>
      </w:pPr>
    </w:p>
    <w:p w:rsidR="00074DD9" w:rsidRPr="00074DD9" w:rsidRDefault="00762524" w:rsidP="00074DD9">
      <w:pPr>
        <w:pStyle w:val="SingleTxtGC"/>
      </w:pPr>
      <w:r>
        <w:br w:type="page"/>
      </w:r>
      <w:r w:rsidR="00074DD9">
        <w:rPr>
          <w:lang w:val="zh-CN"/>
        </w:rPr>
        <w:lastRenderedPageBreak/>
        <w:t>1.</w:t>
      </w:r>
      <w:r w:rsidR="00074DD9" w:rsidRPr="00074DD9">
        <w:rPr>
          <w:lang w:val="zh-CN"/>
        </w:rPr>
        <w:tab/>
      </w:r>
      <w:r w:rsidR="00074DD9" w:rsidRPr="00074DD9">
        <w:rPr>
          <w:lang w:val="zh-CN"/>
        </w:rPr>
        <w:t>来文提交人</w:t>
      </w:r>
      <w:r w:rsidR="00074DD9">
        <w:rPr>
          <w:lang w:val="zh-CN"/>
        </w:rPr>
        <w:t>Z</w:t>
      </w:r>
      <w:r w:rsidR="00074DD9" w:rsidRPr="00074DD9">
        <w:rPr>
          <w:lang w:val="zh-CN"/>
        </w:rPr>
        <w:t>女士</w:t>
      </w:r>
      <w:r w:rsidR="00074DD9" w:rsidRPr="00074DD9">
        <w:rPr>
          <w:rFonts w:hint="eastAsia"/>
          <w:lang w:val="zh-CN"/>
        </w:rPr>
        <w:t>是</w:t>
      </w:r>
      <w:r w:rsidR="00074DD9" w:rsidRPr="00074DD9">
        <w:rPr>
          <w:lang w:val="zh-CN"/>
        </w:rPr>
        <w:t>坦桑尼亚联合共和国国民</w:t>
      </w:r>
      <w:r w:rsidR="00074DD9">
        <w:rPr>
          <w:lang w:val="zh-CN"/>
        </w:rPr>
        <w:t>，</w:t>
      </w:r>
      <w:r w:rsidR="00074DD9">
        <w:rPr>
          <w:lang w:val="zh-CN"/>
        </w:rPr>
        <w:t>1983</w:t>
      </w:r>
      <w:r w:rsidR="00074DD9" w:rsidRPr="00074DD9">
        <w:rPr>
          <w:lang w:val="zh-CN"/>
        </w:rPr>
        <w:t>年出生。提交人</w:t>
      </w:r>
      <w:r w:rsidR="00074DD9" w:rsidRPr="00074DD9">
        <w:rPr>
          <w:rFonts w:hint="eastAsia"/>
          <w:lang w:val="zh-CN"/>
        </w:rPr>
        <w:t>指称</w:t>
      </w:r>
      <w:r w:rsidR="00074DD9" w:rsidRPr="00074DD9">
        <w:rPr>
          <w:lang w:val="zh-CN"/>
        </w:rPr>
        <w:t>缔约国</w:t>
      </w:r>
      <w:r w:rsidR="00074DD9" w:rsidRPr="00074DD9">
        <w:rPr>
          <w:rFonts w:hint="eastAsia"/>
          <w:lang w:val="zh-CN"/>
        </w:rPr>
        <w:t>侵犯了她根据</w:t>
      </w:r>
      <w:r w:rsidR="00074DD9" w:rsidRPr="00074DD9">
        <w:rPr>
          <w:lang w:val="zh-CN"/>
        </w:rPr>
        <w:t>《公约》第五条、第六条、第八条、第十条、第十四条、第十五条第一款、第十六条和第十七条</w:t>
      </w:r>
      <w:r w:rsidR="00074DD9" w:rsidRPr="00074DD9">
        <w:rPr>
          <w:rFonts w:hint="eastAsia"/>
          <w:lang w:val="zh-CN"/>
        </w:rPr>
        <w:t>享有的权利</w:t>
      </w:r>
      <w:r w:rsidR="00074DD9" w:rsidRPr="00074DD9">
        <w:rPr>
          <w:lang w:val="zh-CN"/>
        </w:rPr>
        <w:t>。坦桑尼亚联合共和国于</w:t>
      </w:r>
      <w:r w:rsidR="00074DD9">
        <w:rPr>
          <w:lang w:val="zh-CN"/>
        </w:rPr>
        <w:t>2</w:t>
      </w:r>
      <w:r w:rsidR="00074DD9" w:rsidRPr="00074DD9">
        <w:rPr>
          <w:lang w:val="zh-CN"/>
        </w:rPr>
        <w:t>00</w:t>
      </w:r>
      <w:r w:rsidR="00074DD9">
        <w:rPr>
          <w:lang w:val="zh-CN"/>
        </w:rPr>
        <w:t>9</w:t>
      </w:r>
      <w:r w:rsidR="00074DD9" w:rsidRPr="00074DD9">
        <w:rPr>
          <w:lang w:val="zh-CN"/>
        </w:rPr>
        <w:t>年</w:t>
      </w:r>
      <w:r w:rsidR="00074DD9">
        <w:rPr>
          <w:lang w:val="zh-CN"/>
        </w:rPr>
        <w:t>11</w:t>
      </w:r>
      <w:r w:rsidR="00074DD9" w:rsidRPr="00074DD9">
        <w:rPr>
          <w:lang w:val="zh-CN"/>
        </w:rPr>
        <w:t>月</w:t>
      </w:r>
      <w:r w:rsidR="00074DD9">
        <w:rPr>
          <w:lang w:val="zh-CN"/>
        </w:rPr>
        <w:t>1</w:t>
      </w:r>
      <w:r w:rsidR="00074DD9" w:rsidRPr="00074DD9">
        <w:rPr>
          <w:lang w:val="zh-CN"/>
        </w:rPr>
        <w:t>0</w:t>
      </w:r>
      <w:r w:rsidR="00074DD9" w:rsidRPr="00074DD9">
        <w:rPr>
          <w:lang w:val="zh-CN"/>
        </w:rPr>
        <w:t>日批准《任择议定书》。提交人由律师代理。</w:t>
      </w:r>
      <w:r w:rsidR="00074DD9" w:rsidRPr="00074DD9">
        <w:rPr>
          <w:vertAlign w:val="superscript"/>
          <w:lang w:val="zh-CN"/>
        </w:rPr>
        <w:footnoteReference w:id="3"/>
      </w:r>
    </w:p>
    <w:p w:rsidR="00074DD9" w:rsidRPr="00074DD9" w:rsidRDefault="00A63AB8" w:rsidP="00A63AB8">
      <w:pPr>
        <w:pStyle w:val="H1GC"/>
      </w:pPr>
      <w:r>
        <w:rPr>
          <w:lang w:val="zh-CN"/>
        </w:rPr>
        <w:tab/>
      </w:r>
      <w:r w:rsidR="00074DD9">
        <w:rPr>
          <w:lang w:val="zh-CN"/>
        </w:rPr>
        <w:t>A</w:t>
      </w:r>
      <w:r w:rsidR="00074DD9" w:rsidRPr="00074DD9">
        <w:rPr>
          <w:lang w:val="zh-CN"/>
        </w:rPr>
        <w:t>.</w:t>
      </w:r>
      <w:r w:rsidR="00074DD9" w:rsidRPr="00074DD9">
        <w:rPr>
          <w:lang w:val="zh-CN"/>
        </w:rPr>
        <w:tab/>
      </w:r>
      <w:r w:rsidR="00074DD9" w:rsidRPr="00074DD9">
        <w:rPr>
          <w:lang w:val="zh-CN"/>
        </w:rPr>
        <w:t>当事各方提交的资料和论点概述</w:t>
      </w:r>
    </w:p>
    <w:p w:rsidR="00074DD9" w:rsidRPr="00074DD9" w:rsidRDefault="00074DD9" w:rsidP="00A63AB8">
      <w:pPr>
        <w:pStyle w:val="H23GC"/>
      </w:pPr>
      <w:r w:rsidRPr="00074DD9">
        <w:rPr>
          <w:lang w:val="zh-CN"/>
        </w:rPr>
        <w:tab/>
      </w:r>
      <w:r w:rsidRPr="00074DD9">
        <w:rPr>
          <w:lang w:val="zh-CN"/>
        </w:rPr>
        <w:tab/>
      </w:r>
      <w:r w:rsidRPr="00074DD9">
        <w:rPr>
          <w:lang w:val="zh-CN"/>
        </w:rPr>
        <w:t>提交人陈述的事实</w:t>
      </w:r>
    </w:p>
    <w:p w:rsidR="00074DD9" w:rsidRPr="00AA0C5B" w:rsidRDefault="00074DD9" w:rsidP="00074DD9">
      <w:pPr>
        <w:pStyle w:val="SingleTxtGC"/>
        <w:rPr>
          <w:spacing w:val="-4"/>
        </w:rPr>
      </w:pPr>
      <w:r>
        <w:rPr>
          <w:lang w:val="zh-CN"/>
        </w:rPr>
        <w:t>2.1</w:t>
      </w:r>
      <w:r w:rsidRPr="00074DD9">
        <w:rPr>
          <w:lang w:val="zh-CN"/>
        </w:rPr>
        <w:tab/>
      </w:r>
      <w:r w:rsidRPr="00074DD9">
        <w:rPr>
          <w:lang w:val="zh-CN"/>
        </w:rPr>
        <w:t>提交人出生于</w:t>
      </w:r>
      <w:r>
        <w:rPr>
          <w:lang w:val="zh-CN"/>
        </w:rPr>
        <w:t>1983</w:t>
      </w:r>
      <w:r w:rsidRPr="00074DD9">
        <w:rPr>
          <w:lang w:val="zh-CN"/>
        </w:rPr>
        <w:t>年</w:t>
      </w:r>
      <w:r>
        <w:rPr>
          <w:lang w:val="zh-CN"/>
        </w:rPr>
        <w:t>3</w:t>
      </w:r>
      <w:r w:rsidRPr="00074DD9">
        <w:rPr>
          <w:lang w:val="zh-CN"/>
        </w:rPr>
        <w:t>月</w:t>
      </w:r>
      <w:r>
        <w:rPr>
          <w:lang w:val="zh-CN"/>
        </w:rPr>
        <w:t>3</w:t>
      </w:r>
      <w:r w:rsidRPr="00074DD9">
        <w:rPr>
          <w:lang w:val="zh-CN"/>
        </w:rPr>
        <w:t>日</w:t>
      </w:r>
      <w:r>
        <w:rPr>
          <w:rFonts w:hint="eastAsia"/>
          <w:lang w:val="zh-CN"/>
        </w:rPr>
        <w:t>，</w:t>
      </w:r>
      <w:r w:rsidRPr="00074DD9">
        <w:rPr>
          <w:lang w:val="zh-CN"/>
        </w:rPr>
        <w:t>来自坦桑尼亚联合共和国卡盖拉区</w:t>
      </w:r>
      <w:r w:rsidRPr="00AA0C5B">
        <w:rPr>
          <w:spacing w:val="-4"/>
          <w:lang w:val="zh-CN"/>
        </w:rPr>
        <w:t>Ntubeye</w:t>
      </w:r>
      <w:r w:rsidRPr="00AA0C5B">
        <w:rPr>
          <w:spacing w:val="-4"/>
          <w:lang w:val="zh-CN"/>
        </w:rPr>
        <w:t>村。她患有白化病，是单</w:t>
      </w:r>
      <w:r w:rsidRPr="00AA0C5B">
        <w:rPr>
          <w:rFonts w:hint="eastAsia"/>
          <w:spacing w:val="-4"/>
          <w:lang w:val="zh-CN"/>
        </w:rPr>
        <w:t>身</w:t>
      </w:r>
      <w:r w:rsidRPr="00AA0C5B">
        <w:rPr>
          <w:spacing w:val="-4"/>
          <w:lang w:val="zh-CN"/>
        </w:rPr>
        <w:t>母亲。</w:t>
      </w:r>
      <w:r w:rsidRPr="00AA0C5B">
        <w:rPr>
          <w:rFonts w:hint="eastAsia"/>
          <w:spacing w:val="-4"/>
          <w:lang w:val="zh-CN"/>
        </w:rPr>
        <w:t>在</w:t>
      </w:r>
      <w:r w:rsidRPr="00AA0C5B">
        <w:rPr>
          <w:spacing w:val="-4"/>
          <w:lang w:val="zh-CN"/>
        </w:rPr>
        <w:t>2008</w:t>
      </w:r>
      <w:r w:rsidRPr="00AA0C5B">
        <w:rPr>
          <w:spacing w:val="-4"/>
          <w:lang w:val="zh-CN"/>
        </w:rPr>
        <w:t>年</w:t>
      </w:r>
      <w:r w:rsidRPr="00AA0C5B">
        <w:rPr>
          <w:rFonts w:hint="eastAsia"/>
          <w:spacing w:val="-4"/>
          <w:lang w:val="zh-CN"/>
        </w:rPr>
        <w:t>之前</w:t>
      </w:r>
      <w:r w:rsidRPr="00AA0C5B">
        <w:rPr>
          <w:spacing w:val="-4"/>
          <w:lang w:val="zh-CN"/>
        </w:rPr>
        <w:t>，她务农并自给自足。</w:t>
      </w:r>
    </w:p>
    <w:p w:rsidR="00074DD9" w:rsidRPr="00074DD9" w:rsidRDefault="00074DD9" w:rsidP="00074DD9">
      <w:pPr>
        <w:pStyle w:val="SingleTxtGC"/>
      </w:pPr>
      <w:r>
        <w:rPr>
          <w:lang w:val="zh-CN"/>
        </w:rPr>
        <w:t>2.2</w:t>
      </w:r>
      <w:r w:rsidRPr="00074DD9">
        <w:rPr>
          <w:lang w:val="zh-CN"/>
        </w:rPr>
        <w:tab/>
      </w:r>
      <w:r>
        <w:rPr>
          <w:lang w:val="zh-CN"/>
        </w:rPr>
        <w:t>2</w:t>
      </w:r>
      <w:r w:rsidRPr="00074DD9">
        <w:rPr>
          <w:lang w:val="zh-CN"/>
        </w:rPr>
        <w:t>00</w:t>
      </w:r>
      <w:r>
        <w:rPr>
          <w:lang w:val="zh-CN"/>
        </w:rPr>
        <w:t>8</w:t>
      </w:r>
      <w:r w:rsidRPr="00074DD9">
        <w:rPr>
          <w:lang w:val="zh-CN"/>
        </w:rPr>
        <w:t>年</w:t>
      </w:r>
      <w:r>
        <w:rPr>
          <w:lang w:val="zh-CN"/>
        </w:rPr>
        <w:t>1</w:t>
      </w:r>
      <w:r w:rsidRPr="00074DD9">
        <w:rPr>
          <w:lang w:val="zh-CN"/>
        </w:rPr>
        <w:t>0</w:t>
      </w:r>
      <w:r w:rsidRPr="00074DD9">
        <w:rPr>
          <w:lang w:val="zh-CN"/>
        </w:rPr>
        <w:t>月</w:t>
      </w:r>
      <w:r>
        <w:rPr>
          <w:lang w:val="zh-CN"/>
        </w:rPr>
        <w:t>17</w:t>
      </w:r>
      <w:r w:rsidRPr="00074DD9">
        <w:rPr>
          <w:lang w:val="zh-CN"/>
        </w:rPr>
        <w:t>日</w:t>
      </w:r>
      <w:r>
        <w:rPr>
          <w:lang w:val="zh-CN"/>
        </w:rPr>
        <w:t>，</w:t>
      </w:r>
      <w:r w:rsidRPr="00074DD9">
        <w:rPr>
          <w:lang w:val="zh-CN"/>
        </w:rPr>
        <w:t>提交人</w:t>
      </w:r>
      <w:r w:rsidRPr="00074DD9">
        <w:rPr>
          <w:rFonts w:hint="eastAsia"/>
          <w:lang w:val="zh-CN"/>
        </w:rPr>
        <w:t>和</w:t>
      </w:r>
      <w:r w:rsidRPr="00074DD9">
        <w:rPr>
          <w:lang w:val="zh-CN"/>
        </w:rPr>
        <w:t>她</w:t>
      </w:r>
      <w:r>
        <w:rPr>
          <w:lang w:val="zh-CN"/>
        </w:rPr>
        <w:t>2</w:t>
      </w:r>
      <w:r w:rsidRPr="00074DD9">
        <w:rPr>
          <w:lang w:val="zh-CN"/>
        </w:rPr>
        <w:t>岁的儿子睡觉时遭到两名男子袭击</w:t>
      </w:r>
      <w:r>
        <w:rPr>
          <w:lang w:val="zh-CN"/>
        </w:rPr>
        <w:t>，</w:t>
      </w:r>
      <w:r w:rsidRPr="00074DD9">
        <w:rPr>
          <w:lang w:val="zh-CN"/>
        </w:rPr>
        <w:t>他们用砍刀砍断了她的一只手臂</w:t>
      </w:r>
      <w:r>
        <w:rPr>
          <w:lang w:val="zh-CN"/>
        </w:rPr>
        <w:t>，</w:t>
      </w:r>
      <w:r w:rsidRPr="00074DD9">
        <w:rPr>
          <w:lang w:val="zh-CN"/>
        </w:rPr>
        <w:t>并</w:t>
      </w:r>
      <w:r w:rsidRPr="00074DD9">
        <w:rPr>
          <w:rFonts w:hint="eastAsia"/>
          <w:lang w:val="zh-CN"/>
        </w:rPr>
        <w:t>造成</w:t>
      </w:r>
      <w:r w:rsidRPr="00074DD9">
        <w:rPr>
          <w:lang w:val="zh-CN"/>
        </w:rPr>
        <w:t>另一只手臂重伤。她看见了这些男子</w:t>
      </w:r>
      <w:r>
        <w:rPr>
          <w:lang w:val="zh-CN"/>
        </w:rPr>
        <w:t>：</w:t>
      </w:r>
      <w:r w:rsidRPr="00074DD9">
        <w:rPr>
          <w:lang w:val="zh-CN"/>
        </w:rPr>
        <w:t>一名是她的邻居</w:t>
      </w:r>
      <w:r>
        <w:rPr>
          <w:lang w:val="zh-CN"/>
        </w:rPr>
        <w:t>，</w:t>
      </w:r>
      <w:r w:rsidRPr="00074DD9">
        <w:rPr>
          <w:lang w:val="zh-CN"/>
        </w:rPr>
        <w:t>另一名她不认识。提交人尖叫求救</w:t>
      </w:r>
      <w:r>
        <w:rPr>
          <w:lang w:val="zh-CN"/>
        </w:rPr>
        <w:t>，</w:t>
      </w:r>
      <w:r w:rsidRPr="00074DD9">
        <w:rPr>
          <w:lang w:val="zh-CN"/>
        </w:rPr>
        <w:t>但没有人</w:t>
      </w:r>
      <w:r w:rsidRPr="00074DD9">
        <w:rPr>
          <w:rFonts w:hint="eastAsia"/>
          <w:lang w:val="zh-CN"/>
        </w:rPr>
        <w:t>来</w:t>
      </w:r>
      <w:r w:rsidRPr="00074DD9">
        <w:rPr>
          <w:lang w:val="zh-CN"/>
        </w:rPr>
        <w:t>救她</w:t>
      </w:r>
      <w:r>
        <w:rPr>
          <w:lang w:val="zh-CN"/>
        </w:rPr>
        <w:t>，</w:t>
      </w:r>
      <w:r w:rsidRPr="00074DD9">
        <w:rPr>
          <w:lang w:val="zh-CN"/>
        </w:rPr>
        <w:t>两名男子得以带着她的手臂逃走。另一只手臂后来在医院被截肢。提交人当时怀孕</w:t>
      </w:r>
      <w:r>
        <w:rPr>
          <w:lang w:val="zh-CN"/>
        </w:rPr>
        <w:t>，</w:t>
      </w:r>
      <w:r w:rsidRPr="00074DD9">
        <w:rPr>
          <w:lang w:val="zh-CN"/>
        </w:rPr>
        <w:t>但这次袭击导致她流产。</w:t>
      </w:r>
    </w:p>
    <w:p w:rsidR="00074DD9" w:rsidRPr="00074DD9" w:rsidRDefault="00074DD9" w:rsidP="00074DD9">
      <w:pPr>
        <w:pStyle w:val="SingleTxtGC"/>
      </w:pPr>
      <w:r>
        <w:rPr>
          <w:lang w:val="zh-CN"/>
        </w:rPr>
        <w:t>2.3</w:t>
      </w:r>
      <w:r w:rsidRPr="00074DD9">
        <w:rPr>
          <w:lang w:val="zh-CN"/>
        </w:rPr>
        <w:tab/>
      </w:r>
      <w:r>
        <w:rPr>
          <w:lang w:val="zh-CN"/>
        </w:rPr>
        <w:t>2</w:t>
      </w:r>
      <w:r w:rsidRPr="00074DD9">
        <w:rPr>
          <w:lang w:val="zh-CN"/>
        </w:rPr>
        <w:t>0</w:t>
      </w:r>
      <w:r>
        <w:rPr>
          <w:lang w:val="zh-CN"/>
        </w:rPr>
        <w:t>11</w:t>
      </w:r>
      <w:r w:rsidRPr="00074DD9">
        <w:rPr>
          <w:lang w:val="zh-CN"/>
        </w:rPr>
        <w:t>年某日</w:t>
      </w:r>
      <w:r>
        <w:rPr>
          <w:lang w:val="zh-CN"/>
        </w:rPr>
        <w:t>，</w:t>
      </w:r>
      <w:r w:rsidRPr="00074DD9">
        <w:rPr>
          <w:lang w:val="zh-CN"/>
        </w:rPr>
        <w:t>袭击者被逮捕并接受了审判。提交人称</w:t>
      </w:r>
      <w:r>
        <w:rPr>
          <w:lang w:val="zh-CN"/>
        </w:rPr>
        <w:t>，</w:t>
      </w:r>
      <w:r w:rsidRPr="00074DD9">
        <w:rPr>
          <w:lang w:val="zh-CN"/>
        </w:rPr>
        <w:t>她熟悉其中一名袭击者。然而</w:t>
      </w:r>
      <w:r>
        <w:rPr>
          <w:lang w:val="zh-CN"/>
        </w:rPr>
        <w:t>，</w:t>
      </w:r>
      <w:r w:rsidRPr="00074DD9">
        <w:rPr>
          <w:lang w:val="zh-CN"/>
        </w:rPr>
        <w:t>她的证词几乎未</w:t>
      </w:r>
      <w:r w:rsidRPr="00074DD9">
        <w:rPr>
          <w:rFonts w:hint="eastAsia"/>
          <w:lang w:val="zh-CN"/>
        </w:rPr>
        <w:t>受</w:t>
      </w:r>
      <w:r w:rsidRPr="00074DD9">
        <w:rPr>
          <w:lang w:val="zh-CN"/>
        </w:rPr>
        <w:t>重视</w:t>
      </w:r>
      <w:r>
        <w:rPr>
          <w:lang w:val="zh-CN"/>
        </w:rPr>
        <w:t>，</w:t>
      </w:r>
      <w:r w:rsidRPr="00074DD9">
        <w:rPr>
          <w:lang w:val="zh-CN"/>
        </w:rPr>
        <w:t>因为法院认为</w:t>
      </w:r>
      <w:r>
        <w:rPr>
          <w:lang w:val="zh-CN"/>
        </w:rPr>
        <w:t>，</w:t>
      </w:r>
      <w:r w:rsidRPr="00074DD9">
        <w:rPr>
          <w:rFonts w:hint="eastAsia"/>
          <w:lang w:val="zh-CN"/>
        </w:rPr>
        <w:t>鉴于</w:t>
      </w:r>
      <w:r w:rsidRPr="00074DD9">
        <w:rPr>
          <w:lang w:val="zh-CN"/>
        </w:rPr>
        <w:t>她</w:t>
      </w:r>
      <w:r w:rsidRPr="00074DD9">
        <w:rPr>
          <w:rFonts w:hint="eastAsia"/>
          <w:lang w:val="zh-CN"/>
        </w:rPr>
        <w:t>因</w:t>
      </w:r>
      <w:r w:rsidRPr="00074DD9">
        <w:rPr>
          <w:lang w:val="zh-CN"/>
        </w:rPr>
        <w:t>视力障碍</w:t>
      </w:r>
      <w:r w:rsidRPr="00074DD9">
        <w:rPr>
          <w:rFonts w:hint="eastAsia"/>
          <w:lang w:val="zh-CN"/>
        </w:rPr>
        <w:t>而无法看清</w:t>
      </w:r>
      <w:r>
        <w:rPr>
          <w:lang w:val="zh-CN"/>
        </w:rPr>
        <w:t>，</w:t>
      </w:r>
      <w:r w:rsidRPr="00074DD9">
        <w:rPr>
          <w:rFonts w:hint="eastAsia"/>
          <w:lang w:val="zh-CN"/>
        </w:rPr>
        <w:t>她</w:t>
      </w:r>
      <w:r w:rsidRPr="00074DD9">
        <w:rPr>
          <w:lang w:val="zh-CN"/>
        </w:rPr>
        <w:t>无法正确辨认袭击者。此外</w:t>
      </w:r>
      <w:r>
        <w:rPr>
          <w:lang w:val="zh-CN"/>
        </w:rPr>
        <w:t>，</w:t>
      </w:r>
      <w:r w:rsidRPr="00074DD9">
        <w:rPr>
          <w:lang w:val="zh-CN"/>
        </w:rPr>
        <w:t>她父亲被允许在无任何委托书</w:t>
      </w:r>
      <w:r w:rsidRPr="00074DD9">
        <w:rPr>
          <w:rFonts w:hint="eastAsia"/>
          <w:lang w:val="zh-CN"/>
        </w:rPr>
        <w:t>和</w:t>
      </w:r>
      <w:r w:rsidRPr="00074DD9">
        <w:rPr>
          <w:lang w:val="zh-CN"/>
        </w:rPr>
        <w:t>醉酒的情况下作证。他的证词与提交人的证词相矛盾。因缺乏证据</w:t>
      </w:r>
      <w:r>
        <w:rPr>
          <w:lang w:val="zh-CN"/>
        </w:rPr>
        <w:t>，</w:t>
      </w:r>
      <w:r w:rsidRPr="00074DD9">
        <w:rPr>
          <w:lang w:val="zh-CN"/>
        </w:rPr>
        <w:t>袭击者被宣告无罪。</w:t>
      </w:r>
    </w:p>
    <w:p w:rsidR="00074DD9" w:rsidRPr="00074DD9" w:rsidRDefault="00074DD9" w:rsidP="00074DD9">
      <w:pPr>
        <w:pStyle w:val="SingleTxtGC"/>
      </w:pPr>
      <w:r>
        <w:rPr>
          <w:lang w:val="zh-CN"/>
        </w:rPr>
        <w:t>2.4</w:t>
      </w:r>
      <w:r w:rsidRPr="00074DD9">
        <w:rPr>
          <w:lang w:val="zh-CN"/>
        </w:rPr>
        <w:tab/>
      </w:r>
      <w:r w:rsidRPr="00074DD9">
        <w:rPr>
          <w:lang w:val="zh-CN"/>
        </w:rPr>
        <w:t>事件发生后</w:t>
      </w:r>
      <w:r>
        <w:rPr>
          <w:lang w:val="zh-CN"/>
        </w:rPr>
        <w:t>，</w:t>
      </w:r>
      <w:r w:rsidRPr="00074DD9">
        <w:rPr>
          <w:lang w:val="zh-CN"/>
        </w:rPr>
        <w:t>提交人无法从事任何活动。县专员收留了她</w:t>
      </w:r>
      <w:r>
        <w:rPr>
          <w:lang w:val="zh-CN"/>
        </w:rPr>
        <w:t>，</w:t>
      </w:r>
      <w:r w:rsidRPr="00074DD9">
        <w:rPr>
          <w:lang w:val="zh-CN"/>
        </w:rPr>
        <w:t>并把她安置在</w:t>
      </w:r>
      <w:r w:rsidRPr="00074DD9">
        <w:rPr>
          <w:rFonts w:hint="eastAsia"/>
          <w:lang w:val="zh-CN"/>
        </w:rPr>
        <w:t>自己家中</w:t>
      </w:r>
      <w:r w:rsidRPr="00074DD9">
        <w:rPr>
          <w:lang w:val="zh-CN"/>
        </w:rPr>
        <w:t>。然而</w:t>
      </w:r>
      <w:r>
        <w:rPr>
          <w:lang w:val="zh-CN"/>
        </w:rPr>
        <w:t>，</w:t>
      </w:r>
      <w:r w:rsidRPr="00074DD9">
        <w:rPr>
          <w:lang w:val="zh-CN"/>
        </w:rPr>
        <w:t>她继续面临骚扰、歧视和污名化</w:t>
      </w:r>
      <w:r>
        <w:rPr>
          <w:lang w:val="zh-CN"/>
        </w:rPr>
        <w:t>，</w:t>
      </w:r>
      <w:r w:rsidRPr="00074DD9">
        <w:rPr>
          <w:lang w:val="zh-CN"/>
        </w:rPr>
        <w:t>而且失去手臂使她日常活动无法自理</w:t>
      </w:r>
      <w:r>
        <w:rPr>
          <w:lang w:val="zh-CN"/>
        </w:rPr>
        <w:t>，</w:t>
      </w:r>
      <w:r w:rsidRPr="00074DD9">
        <w:rPr>
          <w:lang w:val="zh-CN"/>
        </w:rPr>
        <w:t>如无法自己洗澡和</w:t>
      </w:r>
      <w:r w:rsidRPr="00074DD9">
        <w:rPr>
          <w:rFonts w:hint="eastAsia"/>
          <w:lang w:val="zh-CN"/>
        </w:rPr>
        <w:t>进食</w:t>
      </w:r>
      <w:r w:rsidRPr="00074DD9">
        <w:rPr>
          <w:lang w:val="zh-CN"/>
        </w:rPr>
        <w:t>。</w:t>
      </w:r>
    </w:p>
    <w:p w:rsidR="00074DD9" w:rsidRPr="00074DD9" w:rsidRDefault="00074DD9" w:rsidP="00074DD9">
      <w:pPr>
        <w:pStyle w:val="SingleTxtGC"/>
      </w:pPr>
      <w:r>
        <w:rPr>
          <w:lang w:val="zh-CN"/>
        </w:rPr>
        <w:t>2.5</w:t>
      </w:r>
      <w:r w:rsidRPr="00074DD9">
        <w:rPr>
          <w:lang w:val="zh-CN"/>
        </w:rPr>
        <w:tab/>
      </w:r>
      <w:r w:rsidRPr="00074DD9">
        <w:rPr>
          <w:lang w:val="zh-CN"/>
        </w:rPr>
        <w:t>根据提交人提供的统计数据</w:t>
      </w:r>
      <w:r>
        <w:rPr>
          <w:lang w:val="zh-CN"/>
        </w:rPr>
        <w:t>，</w:t>
      </w:r>
      <w:r w:rsidRPr="00074DD9">
        <w:rPr>
          <w:lang w:val="zh-CN"/>
        </w:rPr>
        <w:t>坦桑尼亚联合共和国的白化病患者总数估计超过</w:t>
      </w:r>
      <w:r>
        <w:rPr>
          <w:lang w:val="zh-CN"/>
        </w:rPr>
        <w:t>2</w:t>
      </w:r>
      <w:r w:rsidRPr="00074DD9">
        <w:rPr>
          <w:lang w:val="zh-CN"/>
        </w:rPr>
        <w:t>0</w:t>
      </w:r>
      <w:r w:rsidRPr="00074DD9">
        <w:rPr>
          <w:lang w:val="zh-CN"/>
        </w:rPr>
        <w:t>万。</w:t>
      </w:r>
      <w:r w:rsidRPr="00074DD9">
        <w:rPr>
          <w:vertAlign w:val="superscript"/>
          <w:lang w:val="zh-CN"/>
        </w:rPr>
        <w:footnoteReference w:id="4"/>
      </w:r>
      <w:r w:rsidR="002C715F">
        <w:rPr>
          <w:rFonts w:hint="eastAsia"/>
          <w:lang w:val="zh-CN"/>
        </w:rPr>
        <w:t xml:space="preserve"> </w:t>
      </w:r>
      <w:r w:rsidRPr="00074DD9">
        <w:rPr>
          <w:lang w:val="zh-CN"/>
        </w:rPr>
        <w:t>白化病患者遭受各种形式的迫害和歧视</w:t>
      </w:r>
      <w:r>
        <w:rPr>
          <w:lang w:val="zh-CN"/>
        </w:rPr>
        <w:t>，</w:t>
      </w:r>
      <w:r w:rsidRPr="00074DD9">
        <w:rPr>
          <w:lang w:val="zh-CN"/>
        </w:rPr>
        <w:t>其中许多是基于迷信观念。据提交人说</w:t>
      </w:r>
      <w:r>
        <w:rPr>
          <w:lang w:val="zh-CN"/>
        </w:rPr>
        <w:t>，</w:t>
      </w:r>
      <w:r w:rsidRPr="00074DD9">
        <w:rPr>
          <w:lang w:val="zh-CN"/>
        </w:rPr>
        <w:t>白化病患者被认为是</w:t>
      </w:r>
      <w:r>
        <w:rPr>
          <w:rFonts w:hint="eastAsia"/>
          <w:lang w:val="zh-CN"/>
        </w:rPr>
        <w:t>“</w:t>
      </w:r>
      <w:r w:rsidRPr="00074DD9">
        <w:rPr>
          <w:lang w:val="zh-CN"/>
        </w:rPr>
        <w:t>上帝的诅咒</w:t>
      </w:r>
      <w:r>
        <w:rPr>
          <w:rFonts w:hint="eastAsia"/>
          <w:lang w:val="zh-CN"/>
        </w:rPr>
        <w:t>”</w:t>
      </w:r>
      <w:r w:rsidRPr="00074DD9">
        <w:rPr>
          <w:lang w:val="zh-CN"/>
        </w:rPr>
        <w:t>或</w:t>
      </w:r>
      <w:r>
        <w:rPr>
          <w:rFonts w:hint="eastAsia"/>
          <w:lang w:val="zh-CN"/>
        </w:rPr>
        <w:t>“</w:t>
      </w:r>
      <w:r w:rsidRPr="00074DD9">
        <w:rPr>
          <w:lang w:val="zh-CN"/>
        </w:rPr>
        <w:t>体内有鬼魂</w:t>
      </w:r>
      <w:r>
        <w:rPr>
          <w:rFonts w:hint="eastAsia"/>
          <w:lang w:val="zh-CN"/>
        </w:rPr>
        <w:t>”</w:t>
      </w:r>
      <w:r w:rsidRPr="00074DD9">
        <w:rPr>
          <w:lang w:val="zh-CN"/>
        </w:rPr>
        <w:t>。提交人还提及</w:t>
      </w:r>
      <w:r>
        <w:rPr>
          <w:lang w:val="zh-CN"/>
        </w:rPr>
        <w:t>，</w:t>
      </w:r>
      <w:r w:rsidRPr="00074DD9">
        <w:rPr>
          <w:lang w:val="zh-CN"/>
        </w:rPr>
        <w:t>白化病患者的身体部位据信可带来财富和</w:t>
      </w:r>
      <w:r w:rsidRPr="00074DD9">
        <w:rPr>
          <w:rFonts w:hint="eastAsia"/>
          <w:lang w:val="zh-CN"/>
        </w:rPr>
        <w:t>兴旺</w:t>
      </w:r>
      <w:r w:rsidRPr="00074DD9">
        <w:rPr>
          <w:lang w:val="zh-CN"/>
        </w:rPr>
        <w:t>。在这种环境下</w:t>
      </w:r>
      <w:r>
        <w:rPr>
          <w:lang w:val="zh-CN"/>
        </w:rPr>
        <w:t>，</w:t>
      </w:r>
      <w:r w:rsidRPr="00074DD9">
        <w:rPr>
          <w:lang w:val="zh-CN"/>
        </w:rPr>
        <w:t>白化病患者经常</w:t>
      </w:r>
      <w:r w:rsidRPr="00074DD9">
        <w:rPr>
          <w:rFonts w:hint="eastAsia"/>
          <w:lang w:val="zh-CN"/>
        </w:rPr>
        <w:t>遭受</w:t>
      </w:r>
      <w:r w:rsidRPr="00074DD9">
        <w:rPr>
          <w:lang w:val="zh-CN"/>
        </w:rPr>
        <w:t>巫术</w:t>
      </w:r>
      <w:r w:rsidRPr="00074DD9">
        <w:rPr>
          <w:rFonts w:hint="eastAsia"/>
          <w:lang w:val="zh-CN"/>
        </w:rPr>
        <w:t>之</w:t>
      </w:r>
      <w:r w:rsidRPr="00074DD9">
        <w:rPr>
          <w:lang w:val="zh-CN"/>
        </w:rPr>
        <w:t>害</w:t>
      </w:r>
      <w:r w:rsidRPr="00074DD9">
        <w:rPr>
          <w:rFonts w:hint="eastAsia"/>
          <w:lang w:val="zh-CN"/>
        </w:rPr>
        <w:t>。</w:t>
      </w:r>
      <w:r w:rsidRPr="00074DD9">
        <w:rPr>
          <w:lang w:val="zh-CN"/>
        </w:rPr>
        <w:t>这种习俗也旨在消灭残疾人</w:t>
      </w:r>
      <w:r>
        <w:rPr>
          <w:lang w:val="zh-CN"/>
        </w:rPr>
        <w:t>，</w:t>
      </w:r>
      <w:r w:rsidRPr="00074DD9">
        <w:rPr>
          <w:lang w:val="zh-CN"/>
        </w:rPr>
        <w:t>因为</w:t>
      </w:r>
      <w:r w:rsidRPr="00074DD9">
        <w:rPr>
          <w:rFonts w:hint="eastAsia"/>
          <w:lang w:val="zh-CN"/>
        </w:rPr>
        <w:t>照顾</w:t>
      </w:r>
      <w:r w:rsidRPr="00074DD9">
        <w:rPr>
          <w:lang w:val="zh-CN"/>
        </w:rPr>
        <w:t>残疾人被视为社区不必要的负担。在这方面</w:t>
      </w:r>
      <w:r>
        <w:rPr>
          <w:lang w:val="zh-CN"/>
        </w:rPr>
        <w:t>，</w:t>
      </w:r>
      <w:r w:rsidRPr="00074DD9">
        <w:rPr>
          <w:lang w:val="zh-CN"/>
        </w:rPr>
        <w:t>提交人称</w:t>
      </w:r>
      <w:r>
        <w:rPr>
          <w:lang w:val="zh-CN"/>
        </w:rPr>
        <w:t>，</w:t>
      </w:r>
      <w:r w:rsidRPr="00074DD9">
        <w:rPr>
          <w:lang w:val="zh-CN"/>
        </w:rPr>
        <w:t>针对白化病患者的大多数暴力案件具有有罪不罚的特征</w:t>
      </w:r>
      <w:r>
        <w:rPr>
          <w:lang w:val="zh-CN"/>
        </w:rPr>
        <w:t>，</w:t>
      </w:r>
      <w:r w:rsidRPr="00074DD9">
        <w:rPr>
          <w:lang w:val="zh-CN"/>
        </w:rPr>
        <w:t>因为缔约国主管部门认为这种暴力事件与巫术有关</w:t>
      </w:r>
      <w:r>
        <w:rPr>
          <w:lang w:val="zh-CN"/>
        </w:rPr>
        <w:t>，</w:t>
      </w:r>
      <w:r w:rsidRPr="00074DD9">
        <w:rPr>
          <w:lang w:val="zh-CN"/>
        </w:rPr>
        <w:t>而巫术是一种被广泛接受的文化习俗</w:t>
      </w:r>
      <w:r>
        <w:rPr>
          <w:lang w:val="zh-CN"/>
        </w:rPr>
        <w:t>，</w:t>
      </w:r>
      <w:r w:rsidRPr="00074DD9">
        <w:rPr>
          <w:lang w:val="zh-CN"/>
        </w:rPr>
        <w:t>关于巫术的偏见在社会上仍然普遍存在。</w:t>
      </w:r>
    </w:p>
    <w:p w:rsidR="00074DD9" w:rsidRPr="00074DD9" w:rsidRDefault="00074DD9" w:rsidP="00074DD9">
      <w:pPr>
        <w:pStyle w:val="SingleTxtGC"/>
      </w:pPr>
      <w:r>
        <w:rPr>
          <w:lang w:val="zh-CN"/>
        </w:rPr>
        <w:t>2.6</w:t>
      </w:r>
      <w:r w:rsidRPr="00074DD9">
        <w:rPr>
          <w:lang w:val="zh-CN"/>
        </w:rPr>
        <w:tab/>
      </w:r>
      <w:r w:rsidRPr="00074DD9">
        <w:rPr>
          <w:lang w:val="zh-CN"/>
        </w:rPr>
        <w:t>提交人称</w:t>
      </w:r>
      <w:r>
        <w:rPr>
          <w:lang w:val="zh-CN"/>
        </w:rPr>
        <w:t>，</w:t>
      </w:r>
      <w:r w:rsidRPr="00074DD9">
        <w:rPr>
          <w:lang w:val="zh-CN"/>
        </w:rPr>
        <w:t>缔约国并无有效的国内补救办法可用。缔约国</w:t>
      </w:r>
      <w:r w:rsidRPr="00074DD9">
        <w:rPr>
          <w:rFonts w:hint="eastAsia"/>
          <w:lang w:val="zh-CN"/>
        </w:rPr>
        <w:t>主管部门</w:t>
      </w:r>
      <w:r w:rsidRPr="00074DD9">
        <w:rPr>
          <w:lang w:val="zh-CN"/>
        </w:rPr>
        <w:t>未能尽责</w:t>
      </w:r>
      <w:r w:rsidRPr="00074DD9">
        <w:rPr>
          <w:rFonts w:hint="eastAsia"/>
          <w:lang w:val="zh-CN"/>
        </w:rPr>
        <w:t>和</w:t>
      </w:r>
      <w:r w:rsidRPr="00074DD9">
        <w:rPr>
          <w:lang w:val="zh-CN"/>
        </w:rPr>
        <w:t>尽力</w:t>
      </w:r>
      <w:r w:rsidRPr="00074DD9">
        <w:rPr>
          <w:rFonts w:hint="eastAsia"/>
          <w:lang w:val="zh-CN"/>
        </w:rPr>
        <w:t>地</w:t>
      </w:r>
      <w:r w:rsidRPr="00074DD9">
        <w:rPr>
          <w:lang w:val="zh-CN"/>
        </w:rPr>
        <w:t>起诉</w:t>
      </w:r>
      <w:r>
        <w:rPr>
          <w:lang w:val="zh-CN"/>
        </w:rPr>
        <w:t>，</w:t>
      </w:r>
      <w:r w:rsidRPr="00074DD9">
        <w:rPr>
          <w:lang w:val="zh-CN"/>
        </w:rPr>
        <w:t>以在提交人的案件中伸张正义。</w:t>
      </w:r>
      <w:r w:rsidRPr="00074DD9">
        <w:rPr>
          <w:rFonts w:hint="eastAsia"/>
          <w:lang w:val="zh-CN"/>
        </w:rPr>
        <w:t>主管部门</w:t>
      </w:r>
      <w:r w:rsidRPr="00074DD9">
        <w:rPr>
          <w:lang w:val="zh-CN"/>
        </w:rPr>
        <w:t>疏于处理此案</w:t>
      </w:r>
      <w:r>
        <w:rPr>
          <w:lang w:val="zh-CN"/>
        </w:rPr>
        <w:t>，</w:t>
      </w:r>
      <w:r w:rsidRPr="00074DD9">
        <w:rPr>
          <w:lang w:val="zh-CN"/>
        </w:rPr>
        <w:t>未能收集重要证据</w:t>
      </w:r>
      <w:r>
        <w:rPr>
          <w:lang w:val="zh-CN"/>
        </w:rPr>
        <w:t>，</w:t>
      </w:r>
      <w:r w:rsidRPr="00074DD9">
        <w:rPr>
          <w:lang w:val="zh-CN"/>
        </w:rPr>
        <w:t>导致两名被告人因据称缺乏证据被宣告无罪。</w:t>
      </w:r>
    </w:p>
    <w:p w:rsidR="00074DD9" w:rsidRPr="00074DD9" w:rsidRDefault="00074DD9" w:rsidP="00074DD9">
      <w:pPr>
        <w:pStyle w:val="SingleTxtGC"/>
      </w:pPr>
      <w:r>
        <w:rPr>
          <w:lang w:val="zh-CN"/>
        </w:rPr>
        <w:t>2.7</w:t>
      </w:r>
      <w:r w:rsidRPr="00074DD9">
        <w:rPr>
          <w:lang w:val="zh-CN"/>
        </w:rPr>
        <w:tab/>
      </w:r>
      <w:r w:rsidRPr="00074DD9">
        <w:rPr>
          <w:lang w:val="zh-CN"/>
        </w:rPr>
        <w:t>提交人称</w:t>
      </w:r>
      <w:r>
        <w:rPr>
          <w:lang w:val="zh-CN"/>
        </w:rPr>
        <w:t>，</w:t>
      </w:r>
      <w:r w:rsidRPr="00074DD9">
        <w:rPr>
          <w:lang w:val="zh-CN"/>
        </w:rPr>
        <w:t>是否通过总检察长办公室对这项裁决提出上诉由缔约国决定。她进一步认为</w:t>
      </w:r>
      <w:r>
        <w:rPr>
          <w:lang w:val="zh-CN"/>
        </w:rPr>
        <w:t>，</w:t>
      </w:r>
      <w:r w:rsidRPr="00074DD9">
        <w:rPr>
          <w:lang w:val="zh-CN"/>
        </w:rPr>
        <w:t>她的公正审判权受到侵犯</w:t>
      </w:r>
      <w:r>
        <w:rPr>
          <w:lang w:val="zh-CN"/>
        </w:rPr>
        <w:t>，</w:t>
      </w:r>
      <w:r w:rsidRPr="00074DD9">
        <w:rPr>
          <w:lang w:val="zh-CN"/>
        </w:rPr>
        <w:t>因为她未因所遭受的伤害获得赔偿</w:t>
      </w:r>
      <w:r>
        <w:rPr>
          <w:lang w:val="zh-CN"/>
        </w:rPr>
        <w:t>，</w:t>
      </w:r>
      <w:r w:rsidRPr="00074DD9">
        <w:rPr>
          <w:lang w:val="zh-CN"/>
        </w:rPr>
        <w:t>她提出的理由也未被国家主管</w:t>
      </w:r>
      <w:r w:rsidRPr="00074DD9">
        <w:rPr>
          <w:rFonts w:hint="eastAsia"/>
          <w:lang w:val="zh-CN"/>
        </w:rPr>
        <w:t>部门</w:t>
      </w:r>
      <w:r w:rsidRPr="00074DD9">
        <w:rPr>
          <w:lang w:val="zh-CN"/>
        </w:rPr>
        <w:t>充分考虑。在这方面</w:t>
      </w:r>
      <w:r>
        <w:rPr>
          <w:lang w:val="zh-CN"/>
        </w:rPr>
        <w:t>，</w:t>
      </w:r>
      <w:r w:rsidRPr="00074DD9">
        <w:rPr>
          <w:lang w:val="zh-CN"/>
        </w:rPr>
        <w:t>提交人提及美洲人权委员会在</w:t>
      </w:r>
      <w:r>
        <w:rPr>
          <w:lang w:val="zh-CN"/>
        </w:rPr>
        <w:t>Arges</w:t>
      </w:r>
      <w:r w:rsidRPr="00074DD9">
        <w:rPr>
          <w:lang w:val="zh-CN"/>
        </w:rPr>
        <w:t xml:space="preserve"> </w:t>
      </w:r>
      <w:r>
        <w:rPr>
          <w:lang w:val="zh-CN"/>
        </w:rPr>
        <w:t>Sequeira</w:t>
      </w:r>
      <w:r w:rsidRPr="00074DD9">
        <w:rPr>
          <w:lang w:val="zh-CN"/>
        </w:rPr>
        <w:t xml:space="preserve"> </w:t>
      </w:r>
      <w:r>
        <w:rPr>
          <w:lang w:val="zh-CN"/>
        </w:rPr>
        <w:t>Mangas</w:t>
      </w:r>
      <w:r w:rsidRPr="00074DD9">
        <w:rPr>
          <w:lang w:val="zh-CN"/>
        </w:rPr>
        <w:t>诉尼加拉瓜案中所作的决定</w:t>
      </w:r>
      <w:r>
        <w:rPr>
          <w:lang w:val="zh-CN"/>
        </w:rPr>
        <w:t>，</w:t>
      </w:r>
      <w:r w:rsidRPr="00074DD9">
        <w:rPr>
          <w:lang w:val="zh-CN"/>
        </w:rPr>
        <w:t>根据该决定</w:t>
      </w:r>
      <w:r>
        <w:rPr>
          <w:lang w:val="zh-CN"/>
        </w:rPr>
        <w:t>，</w:t>
      </w:r>
      <w:r w:rsidRPr="00074DD9">
        <w:rPr>
          <w:lang w:val="zh-CN"/>
        </w:rPr>
        <w:t>就公诉罪</w:t>
      </w:r>
      <w:r w:rsidRPr="00074DD9">
        <w:rPr>
          <w:lang w:val="zh-CN"/>
        </w:rPr>
        <w:lastRenderedPageBreak/>
        <w:t>行</w:t>
      </w:r>
      <w:r>
        <w:rPr>
          <w:lang w:val="zh-CN"/>
        </w:rPr>
        <w:t>，</w:t>
      </w:r>
      <w:r w:rsidRPr="00074DD9">
        <w:rPr>
          <w:lang w:val="zh-CN"/>
        </w:rPr>
        <w:t>甚至就可由私人行为体起诉的罪行而言</w:t>
      </w:r>
      <w:r>
        <w:rPr>
          <w:lang w:val="zh-CN"/>
        </w:rPr>
        <w:t>，</w:t>
      </w:r>
      <w:r w:rsidRPr="00074DD9">
        <w:rPr>
          <w:lang w:val="zh-CN"/>
        </w:rPr>
        <w:t>要求用尽国内补救办法是不合理的</w:t>
      </w:r>
      <w:r>
        <w:rPr>
          <w:lang w:val="zh-CN"/>
        </w:rPr>
        <w:t>，</w:t>
      </w:r>
      <w:r w:rsidRPr="00074DD9">
        <w:rPr>
          <w:lang w:val="zh-CN"/>
        </w:rPr>
        <w:t>因为国家有责任维护公共秩序</w:t>
      </w:r>
      <w:r>
        <w:rPr>
          <w:lang w:val="zh-CN"/>
        </w:rPr>
        <w:t>，</w:t>
      </w:r>
      <w:r w:rsidRPr="00074DD9">
        <w:rPr>
          <w:lang w:val="zh-CN"/>
        </w:rPr>
        <w:t>因而有义务启动刑法系统并将所涉</w:t>
      </w:r>
      <w:r w:rsidRPr="00074DD9">
        <w:rPr>
          <w:rFonts w:hint="eastAsia"/>
          <w:lang w:val="zh-CN"/>
        </w:rPr>
        <w:t>事项</w:t>
      </w:r>
      <w:r w:rsidRPr="00074DD9">
        <w:rPr>
          <w:lang w:val="zh-CN"/>
        </w:rPr>
        <w:t>处理到底。美洲人权委员会在上述决定中援引美洲人权法院的话称</w:t>
      </w:r>
      <w:r>
        <w:rPr>
          <w:lang w:val="zh-CN"/>
        </w:rPr>
        <w:t>，</w:t>
      </w:r>
      <w:r w:rsidRPr="00074DD9">
        <w:rPr>
          <w:lang w:val="zh-CN"/>
        </w:rPr>
        <w:t>调查义务必须由国家承担</w:t>
      </w:r>
      <w:r>
        <w:rPr>
          <w:lang w:val="zh-CN"/>
        </w:rPr>
        <w:t>，</w:t>
      </w:r>
      <w:r w:rsidRPr="00074DD9">
        <w:rPr>
          <w:lang w:val="zh-CN"/>
        </w:rPr>
        <w:t>作为国家自身的法律义务</w:t>
      </w:r>
      <w:r>
        <w:rPr>
          <w:lang w:val="zh-CN"/>
        </w:rPr>
        <w:t>，</w:t>
      </w:r>
      <w:r w:rsidRPr="00074DD9">
        <w:rPr>
          <w:lang w:val="zh-CN"/>
        </w:rPr>
        <w:t>而不是作为由私人利益方采取的步骤</w:t>
      </w:r>
      <w:r>
        <w:rPr>
          <w:lang w:val="zh-CN"/>
        </w:rPr>
        <w:t>，</w:t>
      </w:r>
      <w:r w:rsidRPr="00074DD9">
        <w:rPr>
          <w:lang w:val="zh-CN"/>
        </w:rPr>
        <w:t>依赖受害人或其家属主动行动或者提供证据</w:t>
      </w:r>
      <w:r>
        <w:rPr>
          <w:lang w:val="zh-CN"/>
        </w:rPr>
        <w:t>，</w:t>
      </w:r>
      <w:r w:rsidRPr="00074DD9">
        <w:rPr>
          <w:lang w:val="zh-CN"/>
        </w:rPr>
        <w:t>而政府却不去有效寻求真相。换言之</w:t>
      </w:r>
      <w:r>
        <w:rPr>
          <w:lang w:val="zh-CN"/>
        </w:rPr>
        <w:t>，</w:t>
      </w:r>
      <w:r w:rsidRPr="00074DD9">
        <w:rPr>
          <w:lang w:val="zh-CN"/>
        </w:rPr>
        <w:t>调查、起诉和处罚侵犯人权行为的责任人是一项不可转授的国家义务。</w:t>
      </w:r>
      <w:r w:rsidRPr="00074DD9">
        <w:rPr>
          <w:vertAlign w:val="superscript"/>
          <w:lang w:val="zh-CN"/>
        </w:rPr>
        <w:footnoteReference w:id="5"/>
      </w:r>
    </w:p>
    <w:p w:rsidR="00074DD9" w:rsidRPr="00074DD9" w:rsidRDefault="00074DD9" w:rsidP="00F57235">
      <w:pPr>
        <w:pStyle w:val="H23GC"/>
      </w:pPr>
      <w:r w:rsidRPr="00074DD9">
        <w:rPr>
          <w:lang w:val="zh-CN"/>
        </w:rPr>
        <w:tab/>
      </w:r>
      <w:r w:rsidRPr="00074DD9">
        <w:rPr>
          <w:lang w:val="zh-CN"/>
        </w:rPr>
        <w:tab/>
      </w:r>
      <w:r w:rsidRPr="00074DD9">
        <w:rPr>
          <w:bCs/>
          <w:lang w:val="zh-CN"/>
        </w:rPr>
        <w:t>申诉</w:t>
      </w:r>
    </w:p>
    <w:p w:rsidR="00074DD9" w:rsidRPr="00074DD9" w:rsidRDefault="00074DD9" w:rsidP="00074DD9">
      <w:pPr>
        <w:pStyle w:val="SingleTxtGC"/>
      </w:pPr>
      <w:r>
        <w:rPr>
          <w:lang w:val="zh-CN"/>
        </w:rPr>
        <w:t>3.1</w:t>
      </w:r>
      <w:r w:rsidRPr="00074DD9">
        <w:rPr>
          <w:lang w:val="zh-CN"/>
        </w:rPr>
        <w:tab/>
      </w:r>
      <w:r w:rsidRPr="00074DD9">
        <w:rPr>
          <w:lang w:val="zh-CN"/>
        </w:rPr>
        <w:t>提交人称</w:t>
      </w:r>
      <w:r>
        <w:rPr>
          <w:lang w:val="zh-CN"/>
        </w:rPr>
        <w:t>，</w:t>
      </w:r>
      <w:r w:rsidRPr="00074DD9">
        <w:rPr>
          <w:lang w:val="zh-CN"/>
        </w:rPr>
        <w:t>缔约国</w:t>
      </w:r>
      <w:r w:rsidRPr="00074DD9">
        <w:rPr>
          <w:rFonts w:hint="eastAsia"/>
          <w:lang w:val="zh-CN"/>
        </w:rPr>
        <w:t>侵犯了她根据</w:t>
      </w:r>
      <w:r w:rsidRPr="00074DD9">
        <w:rPr>
          <w:lang w:val="zh-CN"/>
        </w:rPr>
        <w:t>《公约》第五条、第六条、第八条、第十条、第十四条、第十五条第一款、第十六条和第十七条</w:t>
      </w:r>
      <w:r w:rsidRPr="00074DD9">
        <w:rPr>
          <w:rFonts w:hint="eastAsia"/>
          <w:lang w:val="zh-CN"/>
        </w:rPr>
        <w:t>享有的权利</w:t>
      </w:r>
      <w:r w:rsidRPr="00074DD9">
        <w:rPr>
          <w:lang w:val="zh-CN"/>
        </w:rPr>
        <w:t>。</w:t>
      </w:r>
    </w:p>
    <w:p w:rsidR="00074DD9" w:rsidRPr="00074DD9" w:rsidRDefault="00074DD9" w:rsidP="00074DD9">
      <w:pPr>
        <w:pStyle w:val="SingleTxtGC"/>
      </w:pPr>
      <w:r>
        <w:rPr>
          <w:lang w:val="zh-CN"/>
        </w:rPr>
        <w:t>3.2</w:t>
      </w:r>
      <w:r w:rsidRPr="00074DD9">
        <w:rPr>
          <w:lang w:val="zh-CN"/>
        </w:rPr>
        <w:tab/>
      </w:r>
      <w:r w:rsidRPr="00074DD9">
        <w:rPr>
          <w:lang w:val="zh-CN"/>
        </w:rPr>
        <w:t>关于第五条</w:t>
      </w:r>
      <w:r>
        <w:rPr>
          <w:lang w:val="zh-CN"/>
        </w:rPr>
        <w:t>，</w:t>
      </w:r>
      <w:r w:rsidRPr="00074DD9">
        <w:rPr>
          <w:lang w:val="zh-CN"/>
        </w:rPr>
        <w:t>提交人称</w:t>
      </w:r>
      <w:r>
        <w:rPr>
          <w:lang w:val="zh-CN"/>
        </w:rPr>
        <w:t>，</w:t>
      </w:r>
      <w:r w:rsidRPr="00074DD9">
        <w:rPr>
          <w:lang w:val="zh-CN"/>
        </w:rPr>
        <w:t>她受到基于残疾的歧视</w:t>
      </w:r>
      <w:r>
        <w:rPr>
          <w:lang w:val="zh-CN"/>
        </w:rPr>
        <w:t>，</w:t>
      </w:r>
      <w:r w:rsidRPr="00074DD9">
        <w:rPr>
          <w:lang w:val="zh-CN"/>
        </w:rPr>
        <w:t>因为缔约国未能保护白化病患者。她认为</w:t>
      </w:r>
      <w:r>
        <w:rPr>
          <w:lang w:val="zh-CN"/>
        </w:rPr>
        <w:t>，</w:t>
      </w:r>
      <w:r w:rsidRPr="00074DD9">
        <w:rPr>
          <w:lang w:val="zh-CN"/>
        </w:rPr>
        <w:t>她</w:t>
      </w:r>
      <w:r w:rsidRPr="00074DD9">
        <w:rPr>
          <w:rFonts w:hint="eastAsia"/>
          <w:lang w:val="zh-CN"/>
        </w:rPr>
        <w:t>所遭受的</w:t>
      </w:r>
      <w:r w:rsidRPr="00074DD9">
        <w:rPr>
          <w:lang w:val="zh-CN"/>
        </w:rPr>
        <w:t>袭击是针对白化病患者的系统性做法的例证。她认为</w:t>
      </w:r>
      <w:r>
        <w:rPr>
          <w:lang w:val="zh-CN"/>
        </w:rPr>
        <w:t>，</w:t>
      </w:r>
      <w:r w:rsidRPr="00074DD9">
        <w:rPr>
          <w:lang w:val="zh-CN"/>
        </w:rPr>
        <w:t>如果缔约国</w:t>
      </w:r>
      <w:r w:rsidRPr="00074DD9">
        <w:rPr>
          <w:rFonts w:hint="eastAsia"/>
          <w:lang w:val="zh-CN"/>
        </w:rPr>
        <w:t>为</w:t>
      </w:r>
      <w:r w:rsidRPr="00074DD9">
        <w:rPr>
          <w:lang w:val="zh-CN"/>
        </w:rPr>
        <w:t>保护白化病患者</w:t>
      </w:r>
      <w:r w:rsidRPr="00074DD9">
        <w:rPr>
          <w:rFonts w:hint="eastAsia"/>
          <w:lang w:val="zh-CN"/>
        </w:rPr>
        <w:t>而</w:t>
      </w:r>
      <w:r w:rsidRPr="00074DD9">
        <w:rPr>
          <w:lang w:val="zh-CN"/>
        </w:rPr>
        <w:t>采取</w:t>
      </w:r>
      <w:r w:rsidRPr="00074DD9">
        <w:rPr>
          <w:rFonts w:hint="eastAsia"/>
          <w:lang w:val="zh-CN"/>
        </w:rPr>
        <w:t>了</w:t>
      </w:r>
      <w:r w:rsidRPr="00074DD9">
        <w:rPr>
          <w:lang w:val="zh-CN"/>
        </w:rPr>
        <w:t>预防措施</w:t>
      </w:r>
      <w:r>
        <w:rPr>
          <w:lang w:val="zh-CN"/>
        </w:rPr>
        <w:t>，</w:t>
      </w:r>
      <w:r w:rsidRPr="00074DD9">
        <w:rPr>
          <w:lang w:val="zh-CN"/>
        </w:rPr>
        <w:t>她就不会遭受这种袭击。</w:t>
      </w:r>
    </w:p>
    <w:p w:rsidR="00074DD9" w:rsidRPr="00074DD9" w:rsidRDefault="00074DD9" w:rsidP="00074DD9">
      <w:pPr>
        <w:pStyle w:val="SingleTxtGC"/>
      </w:pPr>
      <w:r>
        <w:rPr>
          <w:lang w:val="zh-CN"/>
        </w:rPr>
        <w:t>3.3</w:t>
      </w:r>
      <w:r w:rsidRPr="00074DD9">
        <w:rPr>
          <w:lang w:val="zh-CN"/>
        </w:rPr>
        <w:tab/>
      </w:r>
      <w:r w:rsidRPr="00074DD9">
        <w:rPr>
          <w:lang w:val="zh-CN"/>
        </w:rPr>
        <w:t>提交人认为</w:t>
      </w:r>
      <w:r>
        <w:rPr>
          <w:lang w:val="zh-CN"/>
        </w:rPr>
        <w:t>，</w:t>
      </w:r>
      <w:r w:rsidRPr="00074DD9">
        <w:rPr>
          <w:lang w:val="zh-CN"/>
        </w:rPr>
        <w:t>缔约国未能按照《公约》第六条的要求</w:t>
      </w:r>
      <w:r>
        <w:rPr>
          <w:lang w:val="zh-CN"/>
        </w:rPr>
        <w:t>，</w:t>
      </w:r>
      <w:r w:rsidRPr="00074DD9">
        <w:rPr>
          <w:lang w:val="zh-CN"/>
        </w:rPr>
        <w:t>采取措施保护残疾妇女</w:t>
      </w:r>
      <w:r>
        <w:rPr>
          <w:lang w:val="zh-CN"/>
        </w:rPr>
        <w:t>，</w:t>
      </w:r>
      <w:r w:rsidRPr="00074DD9">
        <w:rPr>
          <w:lang w:val="zh-CN"/>
        </w:rPr>
        <w:t>保障她们的权利</w:t>
      </w:r>
      <w:r w:rsidRPr="00074DD9">
        <w:rPr>
          <w:rFonts w:hint="eastAsia"/>
          <w:lang w:val="zh-CN"/>
        </w:rPr>
        <w:t>并确保</w:t>
      </w:r>
      <w:r w:rsidRPr="00074DD9">
        <w:rPr>
          <w:lang w:val="zh-CN"/>
        </w:rPr>
        <w:t>增强权能。</w:t>
      </w:r>
    </w:p>
    <w:p w:rsidR="00074DD9" w:rsidRPr="00074DD9" w:rsidRDefault="00074DD9" w:rsidP="00074DD9">
      <w:pPr>
        <w:pStyle w:val="SingleTxtGC"/>
      </w:pPr>
      <w:r>
        <w:rPr>
          <w:lang w:val="zh-CN"/>
        </w:rPr>
        <w:t>3.4</w:t>
      </w:r>
      <w:r w:rsidRPr="00074DD9">
        <w:rPr>
          <w:lang w:val="zh-CN"/>
        </w:rPr>
        <w:tab/>
      </w:r>
      <w:r w:rsidRPr="00074DD9">
        <w:rPr>
          <w:lang w:val="zh-CN"/>
        </w:rPr>
        <w:t>提交人还认为缔约国侵犯了她根据《公约》第八条享有的权利</w:t>
      </w:r>
      <w:r>
        <w:rPr>
          <w:lang w:val="zh-CN"/>
        </w:rPr>
        <w:t>，</w:t>
      </w:r>
      <w:r w:rsidRPr="00074DD9">
        <w:rPr>
          <w:lang w:val="zh-CN"/>
        </w:rPr>
        <w:t>因为缔约国未开展提高公众认识的运动</w:t>
      </w:r>
      <w:r>
        <w:rPr>
          <w:lang w:val="zh-CN"/>
        </w:rPr>
        <w:t>，</w:t>
      </w:r>
      <w:r w:rsidRPr="00074DD9">
        <w:rPr>
          <w:lang w:val="zh-CN"/>
        </w:rPr>
        <w:t>以确保公众了解白化病患者的权利。白化病作为一种残疾</w:t>
      </w:r>
      <w:r>
        <w:rPr>
          <w:lang w:val="zh-CN"/>
        </w:rPr>
        <w:t>，</w:t>
      </w:r>
      <w:r w:rsidRPr="00074DD9">
        <w:rPr>
          <w:lang w:val="zh-CN"/>
        </w:rPr>
        <w:t>似乎被缔约国</w:t>
      </w:r>
      <w:r w:rsidRPr="00074DD9">
        <w:rPr>
          <w:rFonts w:hint="eastAsia"/>
          <w:lang w:val="zh-CN"/>
        </w:rPr>
        <w:t>主管部门</w:t>
      </w:r>
      <w:r w:rsidRPr="00074DD9">
        <w:rPr>
          <w:lang w:val="zh-CN"/>
        </w:rPr>
        <w:t>有意忽视。在这方面</w:t>
      </w:r>
      <w:r>
        <w:rPr>
          <w:lang w:val="zh-CN"/>
        </w:rPr>
        <w:t>，</w:t>
      </w:r>
      <w:r w:rsidRPr="00074DD9">
        <w:rPr>
          <w:lang w:val="zh-CN"/>
        </w:rPr>
        <w:t>提交人称</w:t>
      </w:r>
      <w:r>
        <w:rPr>
          <w:lang w:val="zh-CN"/>
        </w:rPr>
        <w:t>，</w:t>
      </w:r>
      <w:r w:rsidRPr="00074DD9">
        <w:rPr>
          <w:lang w:val="zh-CN"/>
        </w:rPr>
        <w:t>由于她诉诸了司法</w:t>
      </w:r>
      <w:r>
        <w:rPr>
          <w:lang w:val="zh-CN"/>
        </w:rPr>
        <w:t>，</w:t>
      </w:r>
      <w:r w:rsidRPr="00074DD9">
        <w:rPr>
          <w:lang w:val="zh-CN"/>
        </w:rPr>
        <w:t>她所在村庄的居民认为她为</w:t>
      </w:r>
      <w:r w:rsidRPr="00074DD9">
        <w:rPr>
          <w:rFonts w:hint="eastAsia"/>
          <w:lang w:val="zh-CN"/>
        </w:rPr>
        <w:t>该</w:t>
      </w:r>
      <w:r w:rsidRPr="00074DD9">
        <w:rPr>
          <w:lang w:val="zh-CN"/>
        </w:rPr>
        <w:t>村带来了耻辱。她认为</w:t>
      </w:r>
      <w:r>
        <w:rPr>
          <w:lang w:val="zh-CN"/>
        </w:rPr>
        <w:t>，</w:t>
      </w:r>
      <w:r w:rsidRPr="00074DD9">
        <w:rPr>
          <w:lang w:val="zh-CN"/>
        </w:rPr>
        <w:t>这种看法表明</w:t>
      </w:r>
      <w:r w:rsidRPr="00074DD9">
        <w:rPr>
          <w:rFonts w:hint="eastAsia"/>
          <w:lang w:val="zh-CN"/>
        </w:rPr>
        <w:t>公众普遍不了解</w:t>
      </w:r>
      <w:r w:rsidRPr="00074DD9">
        <w:rPr>
          <w:lang w:val="zh-CN"/>
        </w:rPr>
        <w:t>残疾人权利</w:t>
      </w:r>
      <w:r>
        <w:rPr>
          <w:lang w:val="zh-CN"/>
        </w:rPr>
        <w:t>，</w:t>
      </w:r>
      <w:r w:rsidRPr="00074DD9">
        <w:rPr>
          <w:lang w:val="zh-CN"/>
        </w:rPr>
        <w:t>还表明</w:t>
      </w:r>
      <w:r w:rsidRPr="00074DD9">
        <w:rPr>
          <w:rFonts w:hint="eastAsia"/>
          <w:lang w:val="zh-CN"/>
        </w:rPr>
        <w:t>主管部门</w:t>
      </w:r>
      <w:r w:rsidRPr="00074DD9">
        <w:rPr>
          <w:lang w:val="zh-CN"/>
        </w:rPr>
        <w:t>未能在这方面采取行动。</w:t>
      </w:r>
    </w:p>
    <w:p w:rsidR="00074DD9" w:rsidRPr="00074DD9" w:rsidRDefault="00074DD9" w:rsidP="00074DD9">
      <w:pPr>
        <w:pStyle w:val="SingleTxtGC"/>
      </w:pPr>
      <w:r>
        <w:rPr>
          <w:lang w:val="zh-CN"/>
        </w:rPr>
        <w:t>3.5</w:t>
      </w:r>
      <w:r w:rsidRPr="00074DD9">
        <w:rPr>
          <w:lang w:val="zh-CN"/>
        </w:rPr>
        <w:tab/>
      </w:r>
      <w:r w:rsidRPr="00074DD9">
        <w:rPr>
          <w:lang w:val="zh-CN"/>
        </w:rPr>
        <w:t>提交人称</w:t>
      </w:r>
      <w:r>
        <w:rPr>
          <w:lang w:val="zh-CN"/>
        </w:rPr>
        <w:t>，</w:t>
      </w:r>
      <w:r w:rsidRPr="00074DD9">
        <w:rPr>
          <w:lang w:val="zh-CN"/>
        </w:rPr>
        <w:t>缔约国未采取措施保护白化病患者</w:t>
      </w:r>
      <w:r>
        <w:rPr>
          <w:lang w:val="zh-CN"/>
        </w:rPr>
        <w:t>，</w:t>
      </w:r>
      <w:r w:rsidRPr="00074DD9">
        <w:rPr>
          <w:lang w:val="zh-CN"/>
        </w:rPr>
        <w:t>这种不作为</w:t>
      </w:r>
      <w:r w:rsidRPr="00074DD9">
        <w:rPr>
          <w:rFonts w:hint="eastAsia"/>
          <w:lang w:val="zh-CN"/>
        </w:rPr>
        <w:t>构成</w:t>
      </w:r>
      <w:r w:rsidRPr="00074DD9">
        <w:rPr>
          <w:lang w:val="zh-CN"/>
        </w:rPr>
        <w:t>侵犯她根据《公约》第十条享有的权利。她认为</w:t>
      </w:r>
      <w:r>
        <w:rPr>
          <w:lang w:val="zh-CN"/>
        </w:rPr>
        <w:t>，</w:t>
      </w:r>
      <w:r w:rsidRPr="00074DD9">
        <w:rPr>
          <w:lang w:val="zh-CN"/>
        </w:rPr>
        <w:t>假如缔约国遵守《公约》的要求</w:t>
      </w:r>
      <w:r>
        <w:rPr>
          <w:lang w:val="zh-CN"/>
        </w:rPr>
        <w:t>，</w:t>
      </w:r>
      <w:r w:rsidRPr="00074DD9">
        <w:rPr>
          <w:lang w:val="zh-CN"/>
        </w:rPr>
        <w:t>施暴者就不会胆敢袭击她。</w:t>
      </w:r>
    </w:p>
    <w:p w:rsidR="00074DD9" w:rsidRPr="00074DD9" w:rsidRDefault="00074DD9" w:rsidP="00074DD9">
      <w:pPr>
        <w:pStyle w:val="SingleTxtGC"/>
      </w:pPr>
      <w:r>
        <w:rPr>
          <w:lang w:val="zh-CN"/>
        </w:rPr>
        <w:t>3.6</w:t>
      </w:r>
      <w:r w:rsidRPr="00074DD9">
        <w:rPr>
          <w:lang w:val="zh-CN"/>
        </w:rPr>
        <w:tab/>
      </w:r>
      <w:r w:rsidRPr="00074DD9">
        <w:rPr>
          <w:lang w:val="zh-CN"/>
        </w:rPr>
        <w:t>提交人还认为</w:t>
      </w:r>
      <w:r>
        <w:rPr>
          <w:lang w:val="zh-CN"/>
        </w:rPr>
        <w:t>，</w:t>
      </w:r>
      <w:r w:rsidRPr="00074DD9">
        <w:rPr>
          <w:lang w:val="zh-CN"/>
        </w:rPr>
        <w:t>缔约国未能提供必要的</w:t>
      </w:r>
      <w:r w:rsidRPr="00074DD9">
        <w:rPr>
          <w:rFonts w:hint="eastAsia"/>
          <w:lang w:val="zh-CN"/>
        </w:rPr>
        <w:t>安全</w:t>
      </w:r>
      <w:r w:rsidRPr="00074DD9">
        <w:rPr>
          <w:lang w:val="zh-CN"/>
        </w:rPr>
        <w:t>保障</w:t>
      </w:r>
      <w:r>
        <w:rPr>
          <w:lang w:val="zh-CN"/>
        </w:rPr>
        <w:t>，</w:t>
      </w:r>
      <w:r w:rsidRPr="00074DD9">
        <w:rPr>
          <w:lang w:val="zh-CN"/>
        </w:rPr>
        <w:t>以使白化病患者能够</w:t>
      </w:r>
      <w:r w:rsidRPr="00074DD9">
        <w:rPr>
          <w:rFonts w:hint="eastAsia"/>
          <w:lang w:val="zh-CN"/>
        </w:rPr>
        <w:t>享受生活</w:t>
      </w:r>
      <w:r>
        <w:rPr>
          <w:lang w:val="zh-CN"/>
        </w:rPr>
        <w:t>，</w:t>
      </w:r>
      <w:r w:rsidRPr="00074DD9">
        <w:rPr>
          <w:lang w:val="zh-CN"/>
        </w:rPr>
        <w:t>这违反了《公约》第十四条。</w:t>
      </w:r>
    </w:p>
    <w:p w:rsidR="00074DD9" w:rsidRPr="00074DD9" w:rsidRDefault="00074DD9" w:rsidP="00074DD9">
      <w:pPr>
        <w:pStyle w:val="SingleTxtGC"/>
      </w:pPr>
      <w:r>
        <w:rPr>
          <w:lang w:val="zh-CN"/>
        </w:rPr>
        <w:t>3.7</w:t>
      </w:r>
      <w:r w:rsidRPr="00074DD9">
        <w:rPr>
          <w:lang w:val="zh-CN"/>
        </w:rPr>
        <w:tab/>
      </w:r>
      <w:r w:rsidRPr="00074DD9">
        <w:rPr>
          <w:lang w:val="zh-CN"/>
        </w:rPr>
        <w:t>提交人认为</w:t>
      </w:r>
      <w:r>
        <w:rPr>
          <w:lang w:val="zh-CN"/>
        </w:rPr>
        <w:t>，</w:t>
      </w:r>
      <w:r w:rsidRPr="00074DD9">
        <w:rPr>
          <w:lang w:val="zh-CN"/>
        </w:rPr>
        <w:t>缔约国未能保护她免遭暴力和酷刑。她遭受了双重危险</w:t>
      </w:r>
      <w:r>
        <w:rPr>
          <w:lang w:val="zh-CN"/>
        </w:rPr>
        <w:t>，</w:t>
      </w:r>
      <w:r w:rsidRPr="00074DD9">
        <w:rPr>
          <w:lang w:val="zh-CN"/>
        </w:rPr>
        <w:t>首先是作为妇女</w:t>
      </w:r>
      <w:r>
        <w:rPr>
          <w:lang w:val="zh-CN"/>
        </w:rPr>
        <w:t>，</w:t>
      </w:r>
      <w:r w:rsidRPr="00074DD9">
        <w:rPr>
          <w:lang w:val="zh-CN"/>
        </w:rPr>
        <w:t>其次是作为白化病患者。她称</w:t>
      </w:r>
      <w:r>
        <w:rPr>
          <w:lang w:val="zh-CN"/>
        </w:rPr>
        <w:t>，</w:t>
      </w:r>
      <w:r w:rsidRPr="00074DD9">
        <w:rPr>
          <w:lang w:val="zh-CN"/>
        </w:rPr>
        <w:t>切断她的手臂显然</w:t>
      </w:r>
      <w:r w:rsidRPr="00074DD9">
        <w:rPr>
          <w:rFonts w:hint="eastAsia"/>
          <w:lang w:val="zh-CN"/>
        </w:rPr>
        <w:t>构成</w:t>
      </w:r>
      <w:r w:rsidRPr="00074DD9">
        <w:rPr>
          <w:lang w:val="zh-CN"/>
        </w:rPr>
        <w:t>酷刑和有辱人格的待遇</w:t>
      </w:r>
      <w:r>
        <w:rPr>
          <w:lang w:val="zh-CN"/>
        </w:rPr>
        <w:t>，</w:t>
      </w:r>
      <w:r w:rsidRPr="00074DD9">
        <w:rPr>
          <w:lang w:val="zh-CN"/>
        </w:rPr>
        <w:t>这侵犯了她根据《公约》第十五条第一款享有的权利。</w:t>
      </w:r>
    </w:p>
    <w:p w:rsidR="00074DD9" w:rsidRPr="00074DD9" w:rsidRDefault="00074DD9" w:rsidP="00074DD9">
      <w:pPr>
        <w:pStyle w:val="SingleTxtGC"/>
      </w:pPr>
      <w:r>
        <w:rPr>
          <w:lang w:val="zh-CN"/>
        </w:rPr>
        <w:t>3.8</w:t>
      </w:r>
      <w:r w:rsidRPr="00074DD9">
        <w:rPr>
          <w:lang w:val="zh-CN"/>
        </w:rPr>
        <w:tab/>
      </w:r>
      <w:r w:rsidRPr="00074DD9">
        <w:rPr>
          <w:lang w:val="zh-CN"/>
        </w:rPr>
        <w:t>提交人认为</w:t>
      </w:r>
      <w:r>
        <w:rPr>
          <w:lang w:val="zh-CN"/>
        </w:rPr>
        <w:t>，</w:t>
      </w:r>
      <w:r w:rsidRPr="00074DD9">
        <w:rPr>
          <w:lang w:val="zh-CN"/>
        </w:rPr>
        <w:t>缔约国未能确保白化病患者</w:t>
      </w:r>
      <w:r w:rsidRPr="00074DD9">
        <w:rPr>
          <w:rFonts w:hint="eastAsia"/>
          <w:lang w:val="zh-CN"/>
        </w:rPr>
        <w:t>免遭</w:t>
      </w:r>
      <w:r w:rsidRPr="00074DD9">
        <w:rPr>
          <w:lang w:val="zh-CN"/>
        </w:rPr>
        <w:t>剥削、暴力和</w:t>
      </w:r>
      <w:r w:rsidRPr="00074DD9">
        <w:rPr>
          <w:rFonts w:hint="eastAsia"/>
          <w:lang w:val="zh-CN"/>
        </w:rPr>
        <w:t>凌虐</w:t>
      </w:r>
      <w:r>
        <w:rPr>
          <w:lang w:val="zh-CN"/>
        </w:rPr>
        <w:t>，</w:t>
      </w:r>
      <w:r w:rsidRPr="00074DD9">
        <w:rPr>
          <w:lang w:val="zh-CN"/>
        </w:rPr>
        <w:t>所有相关犯罪仍然不受惩罚</w:t>
      </w:r>
      <w:r>
        <w:rPr>
          <w:lang w:val="zh-CN"/>
        </w:rPr>
        <w:t>，</w:t>
      </w:r>
      <w:r w:rsidRPr="00074DD9">
        <w:rPr>
          <w:lang w:val="zh-CN"/>
        </w:rPr>
        <w:t>尽管这种做法很普遍</w:t>
      </w:r>
      <w:r>
        <w:rPr>
          <w:lang w:val="zh-CN"/>
        </w:rPr>
        <w:t>，</w:t>
      </w:r>
      <w:proofErr w:type="gramStart"/>
      <w:r w:rsidRPr="00074DD9">
        <w:rPr>
          <w:lang w:val="zh-CN"/>
        </w:rPr>
        <w:t>且主管</w:t>
      </w:r>
      <w:proofErr w:type="gramEnd"/>
      <w:r w:rsidRPr="00074DD9">
        <w:rPr>
          <w:lang w:val="zh-CN"/>
        </w:rPr>
        <w:t>部门意识到这种状况。因此</w:t>
      </w:r>
      <w:r>
        <w:rPr>
          <w:lang w:val="zh-CN"/>
        </w:rPr>
        <w:t>，</w:t>
      </w:r>
      <w:r w:rsidRPr="00074DD9">
        <w:rPr>
          <w:lang w:val="zh-CN"/>
        </w:rPr>
        <w:t>她认为缔约国侵犯了她根据《公约》第十六条享有的权利。</w:t>
      </w:r>
    </w:p>
    <w:p w:rsidR="00074DD9" w:rsidRPr="00074DD9" w:rsidRDefault="00074DD9" w:rsidP="00074DD9">
      <w:pPr>
        <w:pStyle w:val="SingleTxtGC"/>
      </w:pPr>
      <w:r>
        <w:rPr>
          <w:lang w:val="zh-CN"/>
        </w:rPr>
        <w:t>3.9</w:t>
      </w:r>
      <w:r w:rsidRPr="00074DD9">
        <w:rPr>
          <w:lang w:val="zh-CN"/>
        </w:rPr>
        <w:tab/>
      </w:r>
      <w:r w:rsidRPr="00074DD9">
        <w:rPr>
          <w:lang w:val="zh-CN"/>
        </w:rPr>
        <w:t>提交人还称</w:t>
      </w:r>
      <w:r>
        <w:rPr>
          <w:lang w:val="zh-CN"/>
        </w:rPr>
        <w:t>，</w:t>
      </w:r>
      <w:r w:rsidRPr="00074DD9">
        <w:rPr>
          <w:rFonts w:hint="eastAsia"/>
          <w:lang w:val="zh-CN"/>
        </w:rPr>
        <w:t>上述情况导致</w:t>
      </w:r>
      <w:r w:rsidRPr="00074DD9">
        <w:rPr>
          <w:lang w:val="zh-CN"/>
        </w:rPr>
        <w:t>她的身体完整性未获得尊重。鉴于缔约国未能采取任何措施保护白化病患者不受这种做法影响</w:t>
      </w:r>
      <w:r>
        <w:rPr>
          <w:lang w:val="zh-CN"/>
        </w:rPr>
        <w:t>，</w:t>
      </w:r>
      <w:r w:rsidRPr="00074DD9">
        <w:rPr>
          <w:lang w:val="zh-CN"/>
        </w:rPr>
        <w:t>或者建立有效的保护和威慑机制</w:t>
      </w:r>
      <w:r>
        <w:rPr>
          <w:lang w:val="zh-CN"/>
        </w:rPr>
        <w:t>，</w:t>
      </w:r>
      <w:r w:rsidRPr="00074DD9">
        <w:rPr>
          <w:lang w:val="zh-CN"/>
        </w:rPr>
        <w:t>缔约国违反了《公约》第十七条下的义务。</w:t>
      </w:r>
      <w:r w:rsidRPr="00074DD9">
        <w:rPr>
          <w:vertAlign w:val="superscript"/>
          <w:lang w:val="zh-CN"/>
        </w:rPr>
        <w:footnoteReference w:id="6"/>
      </w:r>
    </w:p>
    <w:p w:rsidR="00074DD9" w:rsidRPr="00074DD9" w:rsidRDefault="00074DD9" w:rsidP="00F57235">
      <w:pPr>
        <w:pStyle w:val="H23GC"/>
      </w:pPr>
      <w:r w:rsidRPr="00074DD9">
        <w:rPr>
          <w:lang w:val="zh-CN"/>
        </w:rPr>
        <w:lastRenderedPageBreak/>
        <w:tab/>
      </w:r>
      <w:r w:rsidRPr="00074DD9">
        <w:rPr>
          <w:lang w:val="zh-CN"/>
        </w:rPr>
        <w:tab/>
      </w:r>
      <w:r w:rsidRPr="00074DD9">
        <w:rPr>
          <w:lang w:val="zh-CN"/>
        </w:rPr>
        <w:t>缔约国关于可否受理和案情的意见</w:t>
      </w:r>
    </w:p>
    <w:p w:rsidR="00074DD9" w:rsidRPr="00074DD9" w:rsidRDefault="00074DD9" w:rsidP="00074DD9">
      <w:pPr>
        <w:pStyle w:val="SingleTxtGC"/>
      </w:pPr>
      <w:r>
        <w:rPr>
          <w:lang w:val="zh-CN"/>
        </w:rPr>
        <w:t>4.1</w:t>
      </w:r>
      <w:r w:rsidRPr="00074DD9">
        <w:rPr>
          <w:lang w:val="zh-CN"/>
        </w:rPr>
        <w:tab/>
      </w:r>
      <w:r>
        <w:rPr>
          <w:lang w:val="zh-CN"/>
        </w:rPr>
        <w:t>2</w:t>
      </w:r>
      <w:r w:rsidRPr="00074DD9">
        <w:rPr>
          <w:lang w:val="zh-CN"/>
        </w:rPr>
        <w:t>0</w:t>
      </w:r>
      <w:r>
        <w:rPr>
          <w:lang w:val="zh-CN"/>
        </w:rPr>
        <w:t>15</w:t>
      </w:r>
      <w:r w:rsidRPr="00074DD9">
        <w:rPr>
          <w:lang w:val="zh-CN"/>
        </w:rPr>
        <w:t>年</w:t>
      </w:r>
      <w:r>
        <w:rPr>
          <w:lang w:val="zh-CN"/>
        </w:rPr>
        <w:t>6</w:t>
      </w:r>
      <w:r w:rsidRPr="00074DD9">
        <w:rPr>
          <w:lang w:val="zh-CN"/>
        </w:rPr>
        <w:t>月</w:t>
      </w:r>
      <w:r>
        <w:rPr>
          <w:lang w:val="zh-CN"/>
        </w:rPr>
        <w:t>25</w:t>
      </w:r>
      <w:r w:rsidRPr="00074DD9">
        <w:rPr>
          <w:lang w:val="zh-CN"/>
        </w:rPr>
        <w:t>日</w:t>
      </w:r>
      <w:r>
        <w:rPr>
          <w:lang w:val="zh-CN"/>
        </w:rPr>
        <w:t>，</w:t>
      </w:r>
      <w:r w:rsidRPr="00074DD9">
        <w:rPr>
          <w:lang w:val="zh-CN"/>
        </w:rPr>
        <w:t>缔约国提交了关于可否受理和案情的意见。缔约国认为</w:t>
      </w:r>
      <w:r>
        <w:rPr>
          <w:lang w:val="zh-CN"/>
        </w:rPr>
        <w:t>，</w:t>
      </w:r>
      <w:r w:rsidRPr="00074DD9">
        <w:rPr>
          <w:lang w:val="zh-CN"/>
        </w:rPr>
        <w:t>来文应</w:t>
      </w:r>
      <w:r w:rsidRPr="00074DD9">
        <w:rPr>
          <w:rFonts w:hint="eastAsia"/>
          <w:lang w:val="zh-CN"/>
        </w:rPr>
        <w:t>当</w:t>
      </w:r>
      <w:r w:rsidRPr="00074DD9">
        <w:rPr>
          <w:lang w:val="zh-CN"/>
        </w:rPr>
        <w:t>视为不可受理</w:t>
      </w:r>
      <w:r>
        <w:rPr>
          <w:lang w:val="zh-CN"/>
        </w:rPr>
        <w:t>，</w:t>
      </w:r>
      <w:r w:rsidRPr="00074DD9">
        <w:rPr>
          <w:lang w:val="zh-CN"/>
        </w:rPr>
        <w:t>因为</w:t>
      </w:r>
      <w:r w:rsidRPr="00074DD9">
        <w:rPr>
          <w:rFonts w:hint="eastAsia"/>
          <w:lang w:val="zh-CN"/>
        </w:rPr>
        <w:t>未根据</w:t>
      </w:r>
      <w:r w:rsidRPr="00074DD9">
        <w:rPr>
          <w:lang w:val="zh-CN"/>
        </w:rPr>
        <w:t>《任择议定书》第二条第</w:t>
      </w:r>
      <w:r>
        <w:rPr>
          <w:lang w:val="zh-CN"/>
        </w:rPr>
        <w:t>(</w:t>
      </w:r>
      <w:r w:rsidRPr="00074DD9">
        <w:rPr>
          <w:lang w:val="zh-CN"/>
        </w:rPr>
        <w:t>四</w:t>
      </w:r>
      <w:r>
        <w:rPr>
          <w:lang w:val="zh-CN"/>
        </w:rPr>
        <w:t>)</w:t>
      </w:r>
      <w:r w:rsidRPr="00074DD9">
        <w:rPr>
          <w:lang w:val="zh-CN"/>
        </w:rPr>
        <w:t>项</w:t>
      </w:r>
      <w:r w:rsidRPr="00074DD9">
        <w:rPr>
          <w:rFonts w:hint="eastAsia"/>
          <w:lang w:val="zh-CN"/>
        </w:rPr>
        <w:t>的规定</w:t>
      </w:r>
      <w:r w:rsidRPr="00074DD9">
        <w:rPr>
          <w:lang w:val="zh-CN"/>
        </w:rPr>
        <w:t>用尽一切可用的国内补救办法。缔约国还认为</w:t>
      </w:r>
      <w:r>
        <w:rPr>
          <w:lang w:val="zh-CN"/>
        </w:rPr>
        <w:t>，</w:t>
      </w:r>
      <w:r w:rsidRPr="00074DD9">
        <w:rPr>
          <w:lang w:val="zh-CN"/>
        </w:rPr>
        <w:t>来文未满足《任择议定书》第二条第</w:t>
      </w:r>
      <w:r>
        <w:rPr>
          <w:lang w:val="zh-CN"/>
        </w:rPr>
        <w:t>(</w:t>
      </w:r>
      <w:r w:rsidRPr="00074DD9">
        <w:rPr>
          <w:lang w:val="zh-CN"/>
        </w:rPr>
        <w:t>五</w:t>
      </w:r>
      <w:r>
        <w:rPr>
          <w:lang w:val="zh-CN"/>
        </w:rPr>
        <w:t>)</w:t>
      </w:r>
      <w:r w:rsidRPr="00074DD9">
        <w:rPr>
          <w:lang w:val="zh-CN"/>
        </w:rPr>
        <w:t>项规定的受理要求。</w:t>
      </w:r>
    </w:p>
    <w:p w:rsidR="00074DD9" w:rsidRPr="00074DD9" w:rsidRDefault="00074DD9" w:rsidP="00074DD9">
      <w:pPr>
        <w:pStyle w:val="SingleTxtGC"/>
      </w:pPr>
      <w:r>
        <w:rPr>
          <w:lang w:val="zh-CN"/>
        </w:rPr>
        <w:t>4.2</w:t>
      </w:r>
      <w:r w:rsidRPr="00074DD9">
        <w:rPr>
          <w:lang w:val="zh-CN"/>
        </w:rPr>
        <w:tab/>
      </w:r>
      <w:r w:rsidRPr="00074DD9">
        <w:rPr>
          <w:lang w:val="zh-CN"/>
        </w:rPr>
        <w:t>缔约国称</w:t>
      </w:r>
      <w:r>
        <w:rPr>
          <w:lang w:val="zh-CN"/>
        </w:rPr>
        <w:t>，</w:t>
      </w:r>
      <w:r w:rsidRPr="00074DD9">
        <w:rPr>
          <w:lang w:val="zh-CN"/>
        </w:rPr>
        <w:t>提交人本可根据《基本权利与义务执行法》提出宪法请愿</w:t>
      </w:r>
      <w:r>
        <w:rPr>
          <w:lang w:val="zh-CN"/>
        </w:rPr>
        <w:t>，</w:t>
      </w:r>
      <w:r w:rsidRPr="00074DD9">
        <w:rPr>
          <w:lang w:val="zh-CN"/>
        </w:rPr>
        <w:t>该法规定了落实宪法下基本权利的程序。缔约国已加强对宪法案件的裁判</w:t>
      </w:r>
      <w:r>
        <w:rPr>
          <w:lang w:val="zh-CN"/>
        </w:rPr>
        <w:t>，</w:t>
      </w:r>
      <w:r w:rsidRPr="00074DD9">
        <w:rPr>
          <w:rFonts w:hint="eastAsia"/>
          <w:lang w:val="zh-CN"/>
        </w:rPr>
        <w:t>为此设立</w:t>
      </w:r>
      <w:r w:rsidRPr="00F57235">
        <w:rPr>
          <w:spacing w:val="4"/>
          <w:lang w:val="zh-CN"/>
        </w:rPr>
        <w:t>了由五名法官构成的常设名册，这些法官负责主持审理宪法案件和加快庭审进</w:t>
      </w:r>
      <w:r w:rsidRPr="00074DD9">
        <w:rPr>
          <w:lang w:val="zh-CN"/>
        </w:rPr>
        <w:t>程。</w:t>
      </w:r>
    </w:p>
    <w:p w:rsidR="00074DD9" w:rsidRPr="00074DD9" w:rsidRDefault="00074DD9" w:rsidP="00074DD9">
      <w:pPr>
        <w:pStyle w:val="SingleTxtGC"/>
      </w:pPr>
      <w:r>
        <w:rPr>
          <w:lang w:val="zh-CN"/>
        </w:rPr>
        <w:t>4.3</w:t>
      </w:r>
      <w:r w:rsidRPr="00074DD9">
        <w:rPr>
          <w:lang w:val="zh-CN"/>
        </w:rPr>
        <w:tab/>
      </w:r>
      <w:r w:rsidRPr="00074DD9">
        <w:rPr>
          <w:lang w:val="zh-CN"/>
        </w:rPr>
        <w:t>关于提交人的赔偿主张</w:t>
      </w:r>
      <w:r>
        <w:rPr>
          <w:lang w:val="zh-CN"/>
        </w:rPr>
        <w:t>，</w:t>
      </w:r>
      <w:r w:rsidRPr="00074DD9">
        <w:rPr>
          <w:lang w:val="zh-CN"/>
        </w:rPr>
        <w:t>缔约国</w:t>
      </w:r>
      <w:r w:rsidRPr="00074DD9">
        <w:rPr>
          <w:rFonts w:hint="eastAsia"/>
          <w:lang w:val="zh-CN"/>
        </w:rPr>
        <w:t>认为</w:t>
      </w:r>
      <w:r>
        <w:rPr>
          <w:lang w:val="zh-CN"/>
        </w:rPr>
        <w:t>，</w:t>
      </w:r>
      <w:r w:rsidRPr="00074DD9">
        <w:rPr>
          <w:lang w:val="zh-CN"/>
        </w:rPr>
        <w:t>这一事项从未向缔约国主管部门提出。在这方面</w:t>
      </w:r>
      <w:r>
        <w:rPr>
          <w:lang w:val="zh-CN"/>
        </w:rPr>
        <w:t>，</w:t>
      </w:r>
      <w:r w:rsidRPr="00074DD9">
        <w:rPr>
          <w:lang w:val="zh-CN"/>
        </w:rPr>
        <w:t>缔约国称</w:t>
      </w:r>
      <w:r>
        <w:rPr>
          <w:lang w:val="zh-CN"/>
        </w:rPr>
        <w:t>，</w:t>
      </w:r>
      <w:r w:rsidRPr="00074DD9">
        <w:rPr>
          <w:lang w:val="zh-CN"/>
        </w:rPr>
        <w:t>提交人可以就恶意起诉一事对提出指控的主管机构提起民事诉讼。</w:t>
      </w:r>
    </w:p>
    <w:p w:rsidR="00074DD9" w:rsidRPr="00074DD9" w:rsidRDefault="00074DD9" w:rsidP="00074DD9">
      <w:pPr>
        <w:pStyle w:val="SingleTxtGC"/>
      </w:pPr>
      <w:r>
        <w:rPr>
          <w:lang w:val="zh-CN"/>
        </w:rPr>
        <w:t>4.4</w:t>
      </w:r>
      <w:r w:rsidRPr="00074DD9">
        <w:rPr>
          <w:lang w:val="zh-CN"/>
        </w:rPr>
        <w:tab/>
      </w:r>
      <w:r w:rsidRPr="00074DD9">
        <w:rPr>
          <w:lang w:val="zh-CN"/>
        </w:rPr>
        <w:t>缔约国还对提交人关于缔约国未能进行有效调查的指称提出疑义</w:t>
      </w:r>
      <w:r>
        <w:rPr>
          <w:lang w:val="zh-CN"/>
        </w:rPr>
        <w:t>，</w:t>
      </w:r>
      <w:r w:rsidRPr="00074DD9">
        <w:rPr>
          <w:lang w:val="zh-CN"/>
        </w:rPr>
        <w:t>因为警察在袭击发生之后立即进行了调查。</w:t>
      </w:r>
      <w:r w:rsidRPr="00074DD9">
        <w:rPr>
          <w:vertAlign w:val="superscript"/>
          <w:lang w:val="zh-CN"/>
        </w:rPr>
        <w:footnoteReference w:id="7"/>
      </w:r>
      <w:r w:rsidR="00A63AB8">
        <w:rPr>
          <w:rFonts w:hint="eastAsia"/>
          <w:lang w:val="zh-CN"/>
        </w:rPr>
        <w:t xml:space="preserve"> </w:t>
      </w:r>
      <w:r w:rsidRPr="00074DD9">
        <w:rPr>
          <w:lang w:val="zh-CN"/>
        </w:rPr>
        <w:t>缔约国回顾</w:t>
      </w:r>
      <w:r>
        <w:rPr>
          <w:lang w:val="zh-CN"/>
        </w:rPr>
        <w:t>，</w:t>
      </w:r>
      <w:r w:rsidRPr="00074DD9">
        <w:rPr>
          <w:lang w:val="zh-CN"/>
        </w:rPr>
        <w:t>三名嫌疑人被逮捕并以谋杀未遂罪被高等法院传讯</w:t>
      </w:r>
      <w:r>
        <w:rPr>
          <w:lang w:val="zh-CN"/>
        </w:rPr>
        <w:t>(2</w:t>
      </w:r>
      <w:r w:rsidRPr="00074DD9">
        <w:rPr>
          <w:lang w:val="zh-CN"/>
        </w:rPr>
        <w:t>00</w:t>
      </w:r>
      <w:r>
        <w:rPr>
          <w:lang w:val="zh-CN"/>
        </w:rPr>
        <w:t>9</w:t>
      </w:r>
      <w:r w:rsidRPr="00074DD9">
        <w:rPr>
          <w:lang w:val="zh-CN"/>
        </w:rPr>
        <w:t>年第</w:t>
      </w:r>
      <w:r>
        <w:rPr>
          <w:lang w:val="zh-CN"/>
        </w:rPr>
        <w:t>36</w:t>
      </w:r>
      <w:r w:rsidRPr="00074DD9">
        <w:rPr>
          <w:lang w:val="zh-CN"/>
        </w:rPr>
        <w:t>号刑事案件</w:t>
      </w:r>
      <w:r>
        <w:rPr>
          <w:lang w:val="zh-CN"/>
        </w:rPr>
        <w:t>)</w:t>
      </w:r>
      <w:r w:rsidRPr="00074DD9">
        <w:rPr>
          <w:lang w:val="zh-CN"/>
        </w:rPr>
        <w:t>。</w:t>
      </w:r>
    </w:p>
    <w:p w:rsidR="00074DD9" w:rsidRPr="00074DD9" w:rsidRDefault="00074DD9" w:rsidP="00074DD9">
      <w:pPr>
        <w:pStyle w:val="SingleTxtGC"/>
      </w:pPr>
      <w:r>
        <w:rPr>
          <w:lang w:val="zh-CN"/>
        </w:rPr>
        <w:t>4.5</w:t>
      </w:r>
      <w:r w:rsidRPr="00074DD9">
        <w:rPr>
          <w:lang w:val="zh-CN"/>
        </w:rPr>
        <w:tab/>
      </w:r>
      <w:r w:rsidRPr="00074DD9">
        <w:rPr>
          <w:lang w:val="zh-CN"/>
        </w:rPr>
        <w:t>缔约国认为</w:t>
      </w:r>
      <w:r>
        <w:rPr>
          <w:lang w:val="zh-CN"/>
        </w:rPr>
        <w:t>，</w:t>
      </w:r>
      <w:r w:rsidRPr="00074DD9">
        <w:rPr>
          <w:lang w:val="zh-CN"/>
        </w:rPr>
        <w:t>国家检察机关致力于确保定罪</w:t>
      </w:r>
      <w:r>
        <w:rPr>
          <w:lang w:val="zh-CN"/>
        </w:rPr>
        <w:t>，</w:t>
      </w:r>
      <w:r w:rsidRPr="00074DD9">
        <w:rPr>
          <w:lang w:val="zh-CN"/>
        </w:rPr>
        <w:t>因为主管机关自行对被告人提</w:t>
      </w:r>
      <w:r w:rsidRPr="00074DD9">
        <w:rPr>
          <w:rFonts w:hint="eastAsia"/>
          <w:lang w:val="zh-CN"/>
        </w:rPr>
        <w:t>出</w:t>
      </w:r>
      <w:r w:rsidRPr="00074DD9">
        <w:rPr>
          <w:lang w:val="zh-CN"/>
        </w:rPr>
        <w:t>了刑事起诉。现有证据</w:t>
      </w:r>
      <w:r w:rsidRPr="00074DD9">
        <w:rPr>
          <w:rFonts w:hint="eastAsia"/>
          <w:lang w:val="zh-CN"/>
        </w:rPr>
        <w:t>不符合规定的辨认标准</w:t>
      </w:r>
      <w:r>
        <w:rPr>
          <w:rFonts w:hint="eastAsia"/>
          <w:lang w:val="zh-CN"/>
        </w:rPr>
        <w:t>，</w:t>
      </w:r>
      <w:r w:rsidRPr="00074DD9">
        <w:rPr>
          <w:rFonts w:hint="eastAsia"/>
          <w:lang w:val="zh-CN"/>
        </w:rPr>
        <w:t>未能</w:t>
      </w:r>
      <w:r w:rsidRPr="00074DD9">
        <w:rPr>
          <w:lang w:val="zh-CN"/>
        </w:rPr>
        <w:t>排除合理</w:t>
      </w:r>
      <w:r w:rsidRPr="00074DD9">
        <w:rPr>
          <w:rFonts w:hint="eastAsia"/>
          <w:lang w:val="zh-CN"/>
        </w:rPr>
        <w:t>怀疑</w:t>
      </w:r>
      <w:r>
        <w:rPr>
          <w:lang w:val="zh-CN"/>
        </w:rPr>
        <w:t>，</w:t>
      </w:r>
      <w:r w:rsidRPr="00074DD9">
        <w:rPr>
          <w:lang w:val="zh-CN"/>
        </w:rPr>
        <w:t>这一事实不能归因于检方任何形式的过失</w:t>
      </w:r>
      <w:r>
        <w:rPr>
          <w:lang w:val="zh-CN"/>
        </w:rPr>
        <w:t>，</w:t>
      </w:r>
      <w:r w:rsidRPr="00074DD9">
        <w:rPr>
          <w:lang w:val="zh-CN"/>
        </w:rPr>
        <w:t>因为检方严谨地陈述了案情。</w:t>
      </w:r>
    </w:p>
    <w:p w:rsidR="00074DD9" w:rsidRPr="00074DD9" w:rsidRDefault="00074DD9" w:rsidP="00074DD9">
      <w:pPr>
        <w:pStyle w:val="SingleTxtGC"/>
      </w:pPr>
      <w:r>
        <w:rPr>
          <w:lang w:val="zh-CN"/>
        </w:rPr>
        <w:t>4.6</w:t>
      </w:r>
      <w:r w:rsidRPr="00074DD9">
        <w:rPr>
          <w:lang w:val="zh-CN"/>
        </w:rPr>
        <w:tab/>
      </w:r>
      <w:r w:rsidRPr="00074DD9">
        <w:rPr>
          <w:rFonts w:hint="eastAsia"/>
          <w:lang w:val="zh-CN"/>
        </w:rPr>
        <w:t>在</w:t>
      </w:r>
      <w:r w:rsidRPr="00074DD9">
        <w:rPr>
          <w:lang w:val="zh-CN"/>
        </w:rPr>
        <w:t>案件提交高等法院审理时</w:t>
      </w:r>
      <w:r>
        <w:rPr>
          <w:lang w:val="zh-CN"/>
        </w:rPr>
        <w:t>，</w:t>
      </w:r>
      <w:r w:rsidRPr="00074DD9">
        <w:rPr>
          <w:lang w:val="zh-CN"/>
        </w:rPr>
        <w:t>检方撤回了对其中两名被告人的指控</w:t>
      </w:r>
      <w:r>
        <w:rPr>
          <w:lang w:val="zh-CN"/>
        </w:rPr>
        <w:t>，</w:t>
      </w:r>
      <w:r w:rsidRPr="00074DD9">
        <w:rPr>
          <w:lang w:val="zh-CN"/>
        </w:rPr>
        <w:t>因为针对他们的现有证据</w:t>
      </w:r>
      <w:r w:rsidRPr="00074DD9">
        <w:rPr>
          <w:rFonts w:hint="eastAsia"/>
          <w:lang w:val="zh-CN"/>
        </w:rPr>
        <w:t>不符合</w:t>
      </w:r>
      <w:r w:rsidRPr="00074DD9">
        <w:rPr>
          <w:lang w:val="zh-CN"/>
        </w:rPr>
        <w:t>确保定罪</w:t>
      </w:r>
      <w:r w:rsidRPr="00074DD9">
        <w:rPr>
          <w:rFonts w:hint="eastAsia"/>
          <w:lang w:val="zh-CN"/>
        </w:rPr>
        <w:t>所要求的</w:t>
      </w:r>
      <w:r w:rsidRPr="00074DD9">
        <w:rPr>
          <w:lang w:val="zh-CN"/>
        </w:rPr>
        <w:t>标准</w:t>
      </w:r>
      <w:r>
        <w:rPr>
          <w:rFonts w:hint="eastAsia"/>
          <w:lang w:val="zh-CN"/>
        </w:rPr>
        <w:t>(</w:t>
      </w:r>
      <w:r w:rsidRPr="00074DD9">
        <w:rPr>
          <w:lang w:val="zh-CN"/>
        </w:rPr>
        <w:t>排除合理怀疑</w:t>
      </w:r>
      <w:r>
        <w:rPr>
          <w:rFonts w:hint="eastAsia"/>
          <w:lang w:val="zh-CN"/>
        </w:rPr>
        <w:t>)</w:t>
      </w:r>
      <w:r w:rsidRPr="00074DD9">
        <w:rPr>
          <w:lang w:val="zh-CN"/>
        </w:rPr>
        <w:t>。这两名被告人未被宣告无罪</w:t>
      </w:r>
      <w:r>
        <w:rPr>
          <w:lang w:val="zh-CN"/>
        </w:rPr>
        <w:t>，</w:t>
      </w:r>
      <w:r w:rsidRPr="00074DD9">
        <w:rPr>
          <w:lang w:val="zh-CN"/>
        </w:rPr>
        <w:t>仍然</w:t>
      </w:r>
      <w:r w:rsidRPr="00074DD9">
        <w:rPr>
          <w:rFonts w:hint="eastAsia"/>
          <w:lang w:val="zh-CN"/>
        </w:rPr>
        <w:t>可能</w:t>
      </w:r>
      <w:r w:rsidRPr="00074DD9">
        <w:rPr>
          <w:lang w:val="zh-CN"/>
        </w:rPr>
        <w:t>被指控犯有谋杀未遂罪。对第三名被告人进行了完整的审判。检方提出了八名证人</w:t>
      </w:r>
      <w:r>
        <w:rPr>
          <w:lang w:val="zh-CN"/>
        </w:rPr>
        <w:t>，</w:t>
      </w:r>
      <w:r w:rsidRPr="00074DD9">
        <w:rPr>
          <w:lang w:val="zh-CN"/>
        </w:rPr>
        <w:t>并出示了三件证物作为证据。</w:t>
      </w:r>
      <w:r>
        <w:rPr>
          <w:lang w:val="zh-CN"/>
        </w:rPr>
        <w:t>2</w:t>
      </w:r>
      <w:r w:rsidRPr="00074DD9">
        <w:rPr>
          <w:lang w:val="zh-CN"/>
        </w:rPr>
        <w:t>0</w:t>
      </w:r>
      <w:r>
        <w:rPr>
          <w:lang w:val="zh-CN"/>
        </w:rPr>
        <w:t>11</w:t>
      </w:r>
      <w:r w:rsidRPr="00074DD9">
        <w:rPr>
          <w:lang w:val="zh-CN"/>
        </w:rPr>
        <w:t>年</w:t>
      </w:r>
      <w:r>
        <w:rPr>
          <w:lang w:val="zh-CN"/>
        </w:rPr>
        <w:t>11</w:t>
      </w:r>
      <w:r w:rsidRPr="00074DD9">
        <w:rPr>
          <w:lang w:val="zh-CN"/>
        </w:rPr>
        <w:t>月</w:t>
      </w:r>
      <w:r>
        <w:rPr>
          <w:lang w:val="zh-CN"/>
        </w:rPr>
        <w:t>14</w:t>
      </w:r>
      <w:r w:rsidRPr="00074DD9">
        <w:rPr>
          <w:lang w:val="zh-CN"/>
        </w:rPr>
        <w:t>日</w:t>
      </w:r>
      <w:r>
        <w:rPr>
          <w:lang w:val="zh-CN"/>
        </w:rPr>
        <w:t>，</w:t>
      </w:r>
      <w:r w:rsidRPr="00074DD9">
        <w:rPr>
          <w:lang w:val="zh-CN"/>
        </w:rPr>
        <w:t>高等法院宣告</w:t>
      </w:r>
      <w:r w:rsidRPr="00074DD9">
        <w:rPr>
          <w:rFonts w:hint="eastAsia"/>
          <w:lang w:val="zh-CN"/>
        </w:rPr>
        <w:t>该</w:t>
      </w:r>
      <w:r w:rsidRPr="00074DD9">
        <w:rPr>
          <w:lang w:val="zh-CN"/>
        </w:rPr>
        <w:t>被告人无罪</w:t>
      </w:r>
      <w:r>
        <w:rPr>
          <w:lang w:val="zh-CN"/>
        </w:rPr>
        <w:t>，</w:t>
      </w:r>
      <w:r w:rsidRPr="00074DD9">
        <w:rPr>
          <w:lang w:val="zh-CN"/>
        </w:rPr>
        <w:t>因为未满足上诉法院</w:t>
      </w:r>
      <w:r w:rsidRPr="00074DD9">
        <w:rPr>
          <w:rFonts w:hint="eastAsia"/>
          <w:lang w:val="zh-CN"/>
        </w:rPr>
        <w:t>为</w:t>
      </w:r>
      <w:r w:rsidRPr="00074DD9">
        <w:rPr>
          <w:lang w:val="zh-CN"/>
        </w:rPr>
        <w:t>排除合理怀疑</w:t>
      </w:r>
      <w:r w:rsidRPr="00074DD9">
        <w:rPr>
          <w:rFonts w:hint="eastAsia"/>
          <w:lang w:val="zh-CN"/>
        </w:rPr>
        <w:t>证明案件成立和证明应</w:t>
      </w:r>
      <w:proofErr w:type="gramStart"/>
      <w:r w:rsidRPr="00074DD9">
        <w:rPr>
          <w:rFonts w:hint="eastAsia"/>
          <w:lang w:val="zh-CN"/>
        </w:rPr>
        <w:t>予定</w:t>
      </w:r>
      <w:proofErr w:type="gramEnd"/>
      <w:r w:rsidRPr="00074DD9">
        <w:rPr>
          <w:rFonts w:hint="eastAsia"/>
          <w:lang w:val="zh-CN"/>
        </w:rPr>
        <w:t>罪而</w:t>
      </w:r>
      <w:r w:rsidRPr="00074DD9">
        <w:rPr>
          <w:lang w:val="zh-CN"/>
        </w:rPr>
        <w:t>设定</w:t>
      </w:r>
      <w:r w:rsidRPr="00074DD9">
        <w:rPr>
          <w:rFonts w:hint="eastAsia"/>
          <w:lang w:val="zh-CN"/>
        </w:rPr>
        <w:t>的辨认要求</w:t>
      </w:r>
      <w:r w:rsidRPr="00074DD9">
        <w:rPr>
          <w:lang w:val="zh-CN"/>
        </w:rPr>
        <w:t>。</w:t>
      </w:r>
    </w:p>
    <w:p w:rsidR="00074DD9" w:rsidRPr="00074DD9" w:rsidRDefault="00074DD9" w:rsidP="00074DD9">
      <w:pPr>
        <w:pStyle w:val="SingleTxtGC"/>
      </w:pPr>
      <w:r>
        <w:rPr>
          <w:lang w:val="zh-CN"/>
        </w:rPr>
        <w:t>4.7</w:t>
      </w:r>
      <w:r w:rsidRPr="00074DD9">
        <w:rPr>
          <w:lang w:val="zh-CN"/>
        </w:rPr>
        <w:tab/>
      </w:r>
      <w:r w:rsidRPr="00074DD9">
        <w:rPr>
          <w:lang w:val="zh-CN"/>
        </w:rPr>
        <w:t>缔约国反驳了下述指称</w:t>
      </w:r>
      <w:r>
        <w:rPr>
          <w:lang w:val="zh-CN"/>
        </w:rPr>
        <w:t>，</w:t>
      </w:r>
      <w:r w:rsidRPr="00074DD9">
        <w:rPr>
          <w:lang w:val="zh-CN"/>
        </w:rPr>
        <w:t>即</w:t>
      </w:r>
      <w:r w:rsidRPr="00074DD9">
        <w:rPr>
          <w:rFonts w:hint="eastAsia"/>
          <w:lang w:val="zh-CN"/>
        </w:rPr>
        <w:t>以</w:t>
      </w:r>
      <w:r w:rsidRPr="00074DD9">
        <w:rPr>
          <w:lang w:val="zh-CN"/>
        </w:rPr>
        <w:t>提交人</w:t>
      </w:r>
      <w:r w:rsidRPr="00074DD9">
        <w:rPr>
          <w:rFonts w:hint="eastAsia"/>
          <w:lang w:val="zh-CN"/>
        </w:rPr>
        <w:t>无法看清为由几乎完全无视她提出的</w:t>
      </w:r>
      <w:proofErr w:type="gramStart"/>
      <w:r w:rsidRPr="00074DD9">
        <w:rPr>
          <w:lang w:val="zh-CN"/>
        </w:rPr>
        <w:t>的</w:t>
      </w:r>
      <w:proofErr w:type="gramEnd"/>
      <w:r w:rsidRPr="00074DD9">
        <w:rPr>
          <w:lang w:val="zh-CN"/>
        </w:rPr>
        <w:t>证据。提交人的视力从未被检方、辩护方或法官作为考虑因素。</w:t>
      </w:r>
      <w:r w:rsidRPr="00074DD9">
        <w:rPr>
          <w:rFonts w:hint="eastAsia"/>
          <w:lang w:val="zh-CN"/>
        </w:rPr>
        <w:t>对</w:t>
      </w:r>
      <w:r w:rsidRPr="00074DD9">
        <w:rPr>
          <w:lang w:val="zh-CN"/>
        </w:rPr>
        <w:t>被告人</w:t>
      </w:r>
      <w:r w:rsidRPr="00074DD9">
        <w:rPr>
          <w:rFonts w:hint="eastAsia"/>
          <w:lang w:val="zh-CN"/>
        </w:rPr>
        <w:t>的辨认参照</w:t>
      </w:r>
      <w:r w:rsidRPr="00074DD9">
        <w:rPr>
          <w:lang w:val="zh-CN"/>
        </w:rPr>
        <w:t>上诉法院规定的被告人</w:t>
      </w:r>
      <w:r w:rsidRPr="00074DD9">
        <w:rPr>
          <w:rFonts w:hint="eastAsia"/>
          <w:lang w:val="zh-CN"/>
        </w:rPr>
        <w:t>辨认</w:t>
      </w:r>
      <w:r w:rsidRPr="00074DD9">
        <w:rPr>
          <w:lang w:val="zh-CN"/>
        </w:rPr>
        <w:t>原则和标准</w:t>
      </w:r>
      <w:r w:rsidRPr="00074DD9">
        <w:rPr>
          <w:rFonts w:hint="eastAsia"/>
          <w:lang w:val="zh-CN"/>
        </w:rPr>
        <w:t>进行了检验</w:t>
      </w:r>
      <w:r w:rsidRPr="00074DD9">
        <w:rPr>
          <w:lang w:val="zh-CN"/>
        </w:rPr>
        <w:t>。此外</w:t>
      </w:r>
      <w:r>
        <w:rPr>
          <w:lang w:val="zh-CN"/>
        </w:rPr>
        <w:t>，</w:t>
      </w:r>
      <w:r w:rsidRPr="00074DD9">
        <w:rPr>
          <w:lang w:val="zh-CN"/>
        </w:rPr>
        <w:t>缔约国称</w:t>
      </w:r>
      <w:r>
        <w:rPr>
          <w:lang w:val="zh-CN"/>
        </w:rPr>
        <w:t>，</w:t>
      </w:r>
      <w:r w:rsidRPr="00074DD9">
        <w:rPr>
          <w:rFonts w:hint="eastAsia"/>
          <w:lang w:val="zh-CN"/>
        </w:rPr>
        <w:t>难以相信</w:t>
      </w:r>
      <w:r w:rsidRPr="00074DD9">
        <w:rPr>
          <w:lang w:val="zh-CN"/>
        </w:rPr>
        <w:t>检方、法官和陪审员会允许一名受到酒精影响的证人作证。缔约国因此认为</w:t>
      </w:r>
      <w:r>
        <w:rPr>
          <w:lang w:val="zh-CN"/>
        </w:rPr>
        <w:t>，</w:t>
      </w:r>
      <w:r w:rsidRPr="00074DD9">
        <w:rPr>
          <w:lang w:val="zh-CN"/>
        </w:rPr>
        <w:t>提交人的指称没有根据且缺乏证据。</w:t>
      </w:r>
    </w:p>
    <w:p w:rsidR="00074DD9" w:rsidRPr="00074DD9" w:rsidRDefault="00074DD9" w:rsidP="00074DD9">
      <w:pPr>
        <w:pStyle w:val="SingleTxtGC"/>
      </w:pPr>
      <w:r>
        <w:rPr>
          <w:lang w:val="zh-CN"/>
        </w:rPr>
        <w:t>4.8</w:t>
      </w:r>
      <w:r w:rsidRPr="00074DD9">
        <w:rPr>
          <w:lang w:val="zh-CN"/>
        </w:rPr>
        <w:tab/>
      </w:r>
      <w:r w:rsidRPr="00074DD9">
        <w:rPr>
          <w:lang w:val="zh-CN"/>
        </w:rPr>
        <w:t>高等法院</w:t>
      </w:r>
      <w:r w:rsidRPr="00074DD9">
        <w:rPr>
          <w:rFonts w:hint="eastAsia"/>
          <w:lang w:val="zh-CN"/>
        </w:rPr>
        <w:t>关于被</w:t>
      </w:r>
      <w:r w:rsidRPr="00074DD9">
        <w:rPr>
          <w:lang w:val="zh-CN"/>
        </w:rPr>
        <w:t>告人</w:t>
      </w:r>
      <w:r w:rsidRPr="00074DD9">
        <w:rPr>
          <w:rFonts w:hint="eastAsia"/>
          <w:lang w:val="zh-CN"/>
        </w:rPr>
        <w:t>的辨认不符合规定</w:t>
      </w:r>
      <w:r w:rsidRPr="00074DD9">
        <w:rPr>
          <w:lang w:val="zh-CN"/>
        </w:rPr>
        <w:t>标准</w:t>
      </w:r>
      <w:r>
        <w:rPr>
          <w:lang w:val="zh-CN"/>
        </w:rPr>
        <w:t>(</w:t>
      </w:r>
      <w:r w:rsidRPr="00074DD9">
        <w:rPr>
          <w:lang w:val="zh-CN"/>
        </w:rPr>
        <w:t>排除合理怀疑</w:t>
      </w:r>
      <w:r>
        <w:rPr>
          <w:lang w:val="zh-CN"/>
        </w:rPr>
        <w:t>)</w:t>
      </w:r>
      <w:r w:rsidRPr="00074DD9">
        <w:rPr>
          <w:rFonts w:hint="eastAsia"/>
          <w:lang w:val="zh-CN"/>
        </w:rPr>
        <w:t>的裁决是在</w:t>
      </w:r>
      <w:r w:rsidRPr="00074DD9">
        <w:rPr>
          <w:lang w:val="zh-CN"/>
        </w:rPr>
        <w:t>考虑到所有因素的情况下</w:t>
      </w:r>
      <w:proofErr w:type="gramStart"/>
      <w:r w:rsidRPr="00074DD9">
        <w:rPr>
          <w:lang w:val="zh-CN"/>
        </w:rPr>
        <w:t>作出</w:t>
      </w:r>
      <w:proofErr w:type="gramEnd"/>
      <w:r w:rsidRPr="00074DD9">
        <w:rPr>
          <w:lang w:val="zh-CN"/>
        </w:rPr>
        <w:t>的</w:t>
      </w:r>
      <w:r>
        <w:rPr>
          <w:lang w:val="zh-CN"/>
        </w:rPr>
        <w:t>，</w:t>
      </w:r>
      <w:r w:rsidRPr="00074DD9">
        <w:rPr>
          <w:rFonts w:hint="eastAsia"/>
          <w:lang w:val="zh-CN"/>
        </w:rPr>
        <w:t>例如</w:t>
      </w:r>
      <w:r>
        <w:rPr>
          <w:rFonts w:hint="eastAsia"/>
          <w:lang w:val="zh-CN"/>
        </w:rPr>
        <w:t>，</w:t>
      </w:r>
      <w:r w:rsidRPr="00074DD9">
        <w:rPr>
          <w:rFonts w:hint="eastAsia"/>
          <w:lang w:val="zh-CN"/>
        </w:rPr>
        <w:t>关于提</w:t>
      </w:r>
      <w:r w:rsidRPr="00074DD9">
        <w:rPr>
          <w:lang w:val="zh-CN"/>
        </w:rPr>
        <w:t>交人房间内是否有油灯从而使她能够辨认被告人</w:t>
      </w:r>
      <w:r>
        <w:rPr>
          <w:rFonts w:hint="eastAsia"/>
          <w:lang w:val="zh-CN"/>
        </w:rPr>
        <w:t>，</w:t>
      </w:r>
      <w:r w:rsidRPr="00074DD9">
        <w:rPr>
          <w:rFonts w:hint="eastAsia"/>
          <w:lang w:val="zh-CN"/>
        </w:rPr>
        <w:t>证人证言就存在矛盾之处</w:t>
      </w:r>
      <w:r w:rsidRPr="00074DD9">
        <w:rPr>
          <w:lang w:val="zh-CN"/>
        </w:rPr>
        <w:t>。</w:t>
      </w:r>
    </w:p>
    <w:p w:rsidR="00074DD9" w:rsidRPr="00074DD9" w:rsidRDefault="00074DD9" w:rsidP="00074DD9">
      <w:pPr>
        <w:pStyle w:val="SingleTxtGC"/>
        <w:rPr>
          <w:lang w:val="zh-CN"/>
        </w:rPr>
      </w:pPr>
      <w:r>
        <w:rPr>
          <w:lang w:val="zh-CN"/>
        </w:rPr>
        <w:t>4.9</w:t>
      </w:r>
      <w:r w:rsidRPr="00074DD9">
        <w:rPr>
          <w:lang w:val="zh-CN"/>
        </w:rPr>
        <w:tab/>
      </w:r>
      <w:r w:rsidRPr="00074DD9">
        <w:rPr>
          <w:lang w:val="zh-CN"/>
        </w:rPr>
        <w:t>高等法院参照了具有里程碑意义的国内判例</w:t>
      </w:r>
      <w:r>
        <w:rPr>
          <w:lang w:val="zh-CN"/>
        </w:rPr>
        <w:t>，</w:t>
      </w:r>
      <w:r w:rsidRPr="00074DD9">
        <w:rPr>
          <w:lang w:val="zh-CN"/>
        </w:rPr>
        <w:t>该判例规定</w:t>
      </w:r>
      <w:r w:rsidRPr="00074DD9">
        <w:rPr>
          <w:rFonts w:hint="eastAsia"/>
          <w:lang w:val="zh-CN"/>
        </w:rPr>
        <w:t>了定罪所需的</w:t>
      </w:r>
      <w:r w:rsidRPr="00074DD9">
        <w:rPr>
          <w:lang w:val="zh-CN"/>
        </w:rPr>
        <w:t>被告人</w:t>
      </w:r>
      <w:r w:rsidRPr="00074DD9">
        <w:rPr>
          <w:rFonts w:hint="eastAsia"/>
          <w:lang w:val="zh-CN"/>
        </w:rPr>
        <w:t>辨认</w:t>
      </w:r>
      <w:r w:rsidRPr="00074DD9">
        <w:rPr>
          <w:lang w:val="zh-CN"/>
        </w:rPr>
        <w:t>条件。在</w:t>
      </w:r>
      <w:r>
        <w:rPr>
          <w:lang w:val="zh-CN"/>
        </w:rPr>
        <w:t>Waziri</w:t>
      </w:r>
      <w:r w:rsidRPr="00074DD9">
        <w:rPr>
          <w:lang w:val="zh-CN"/>
        </w:rPr>
        <w:t xml:space="preserve"> </w:t>
      </w:r>
      <w:r>
        <w:rPr>
          <w:lang w:val="zh-CN"/>
        </w:rPr>
        <w:t>Amani</w:t>
      </w:r>
      <w:r w:rsidRPr="00074DD9">
        <w:rPr>
          <w:lang w:val="zh-CN"/>
        </w:rPr>
        <w:t>诉</w:t>
      </w:r>
      <w:r w:rsidRPr="00074DD9">
        <w:rPr>
          <w:rFonts w:hint="eastAsia"/>
          <w:lang w:val="zh-CN"/>
        </w:rPr>
        <w:t>坦桑尼亚联合</w:t>
      </w:r>
      <w:r w:rsidRPr="00074DD9">
        <w:rPr>
          <w:lang w:val="zh-CN"/>
        </w:rPr>
        <w:t>共和国案</w:t>
      </w:r>
      <w:r>
        <w:rPr>
          <w:lang w:val="zh-CN"/>
        </w:rPr>
        <w:t>(198</w:t>
      </w:r>
      <w:r w:rsidRPr="00074DD9">
        <w:rPr>
          <w:lang w:val="zh-CN"/>
        </w:rPr>
        <w:t>0</w:t>
      </w:r>
      <w:r w:rsidRPr="00074DD9">
        <w:rPr>
          <w:lang w:val="zh-CN"/>
        </w:rPr>
        <w:t>年</w:t>
      </w:r>
      <w:r>
        <w:rPr>
          <w:lang w:val="zh-CN"/>
        </w:rPr>
        <w:t>)</w:t>
      </w:r>
      <w:r w:rsidRPr="00074DD9">
        <w:rPr>
          <w:lang w:val="zh-CN"/>
        </w:rPr>
        <w:t>中</w:t>
      </w:r>
      <w:r>
        <w:rPr>
          <w:lang w:val="zh-CN"/>
        </w:rPr>
        <w:t>，</w:t>
      </w:r>
      <w:r w:rsidRPr="00074DD9">
        <w:rPr>
          <w:lang w:val="zh-CN"/>
        </w:rPr>
        <w:t>上诉法院认为</w:t>
      </w:r>
      <w:r>
        <w:rPr>
          <w:lang w:val="zh-CN"/>
        </w:rPr>
        <w:t>，</w:t>
      </w:r>
      <w:r w:rsidRPr="00074DD9">
        <w:rPr>
          <w:rFonts w:hint="eastAsia"/>
          <w:lang w:val="zh-CN"/>
        </w:rPr>
        <w:t>目视辨认的</w:t>
      </w:r>
      <w:r w:rsidRPr="00074DD9">
        <w:rPr>
          <w:lang w:val="zh-CN"/>
        </w:rPr>
        <w:t>证据是最</w:t>
      </w:r>
      <w:r w:rsidRPr="00074DD9">
        <w:rPr>
          <w:rFonts w:hint="eastAsia"/>
          <w:lang w:val="zh-CN"/>
        </w:rPr>
        <w:t>无说服力</w:t>
      </w:r>
      <w:r w:rsidRPr="00074DD9">
        <w:rPr>
          <w:lang w:val="zh-CN"/>
        </w:rPr>
        <w:t>和最不可靠的证据</w:t>
      </w:r>
      <w:r>
        <w:rPr>
          <w:lang w:val="zh-CN"/>
        </w:rPr>
        <w:t>，</w:t>
      </w:r>
      <w:r w:rsidRPr="00074DD9">
        <w:rPr>
          <w:lang w:val="zh-CN"/>
        </w:rPr>
        <w:t>任何法院不应对这类证</w:t>
      </w:r>
      <w:r w:rsidRPr="00074DD9">
        <w:rPr>
          <w:lang w:val="zh-CN"/>
        </w:rPr>
        <w:lastRenderedPageBreak/>
        <w:t>据采取行动</w:t>
      </w:r>
      <w:r>
        <w:rPr>
          <w:lang w:val="zh-CN"/>
        </w:rPr>
        <w:t>，</w:t>
      </w:r>
      <w:r w:rsidRPr="00074DD9">
        <w:rPr>
          <w:lang w:val="zh-CN"/>
        </w:rPr>
        <w:t>除非消除误判身份的一切可能性</w:t>
      </w:r>
      <w:r>
        <w:rPr>
          <w:lang w:val="zh-CN"/>
        </w:rPr>
        <w:t>，</w:t>
      </w:r>
      <w:proofErr w:type="gramStart"/>
      <w:r w:rsidRPr="00074DD9">
        <w:rPr>
          <w:lang w:val="zh-CN"/>
        </w:rPr>
        <w:t>且法院</w:t>
      </w:r>
      <w:proofErr w:type="gramEnd"/>
      <w:r w:rsidRPr="00074DD9">
        <w:rPr>
          <w:lang w:val="zh-CN"/>
        </w:rPr>
        <w:t>完全确信所掌握的证据绝对无懈可击。</w:t>
      </w:r>
      <w:r w:rsidRPr="00074DD9">
        <w:rPr>
          <w:vertAlign w:val="superscript"/>
        </w:rPr>
        <w:footnoteReference w:id="8"/>
      </w:r>
    </w:p>
    <w:p w:rsidR="00074DD9" w:rsidRPr="00074DD9" w:rsidRDefault="00074DD9" w:rsidP="00103AB1">
      <w:pPr>
        <w:pStyle w:val="SingleTxtGC"/>
        <w:tabs>
          <w:tab w:val="clear" w:pos="1565"/>
          <w:tab w:val="clear" w:pos="1996"/>
          <w:tab w:val="left" w:pos="1701"/>
          <w:tab w:val="left" w:pos="2127"/>
        </w:tabs>
      </w:pPr>
      <w:r>
        <w:rPr>
          <w:lang w:val="zh-CN"/>
        </w:rPr>
        <w:t>4.1</w:t>
      </w:r>
      <w:r w:rsidRPr="00074DD9">
        <w:rPr>
          <w:lang w:val="zh-CN"/>
        </w:rPr>
        <w:t>0</w:t>
      </w:r>
      <w:r w:rsidRPr="00074DD9">
        <w:rPr>
          <w:lang w:val="zh-CN"/>
        </w:rPr>
        <w:tab/>
      </w:r>
      <w:r w:rsidRPr="00074DD9">
        <w:rPr>
          <w:lang w:val="zh-CN"/>
        </w:rPr>
        <w:t>提交人从未向市法院提出要求</w:t>
      </w:r>
      <w:r>
        <w:rPr>
          <w:lang w:val="zh-CN"/>
        </w:rPr>
        <w:t>，</w:t>
      </w:r>
      <w:r w:rsidRPr="00074DD9">
        <w:rPr>
          <w:lang w:val="zh-CN"/>
        </w:rPr>
        <w:t>也未使缔约国有机会处理向委员会提出的违约</w:t>
      </w:r>
      <w:r w:rsidRPr="00074DD9">
        <w:rPr>
          <w:rFonts w:hint="eastAsia"/>
          <w:lang w:val="zh-CN"/>
        </w:rPr>
        <w:t>指称</w:t>
      </w:r>
      <w:r w:rsidRPr="00074DD9">
        <w:rPr>
          <w:lang w:val="zh-CN"/>
        </w:rPr>
        <w:t>。在国际一级处理之前</w:t>
      </w:r>
      <w:r>
        <w:rPr>
          <w:lang w:val="zh-CN"/>
        </w:rPr>
        <w:t>，</w:t>
      </w:r>
      <w:r w:rsidRPr="00074DD9">
        <w:rPr>
          <w:lang w:val="zh-CN"/>
        </w:rPr>
        <w:t>应当使国家有机会在自己的国内法律制度框架内对据称违约行为进行救济。</w:t>
      </w:r>
      <w:r w:rsidRPr="00074DD9">
        <w:rPr>
          <w:vertAlign w:val="superscript"/>
          <w:lang w:val="zh-CN"/>
        </w:rPr>
        <w:footnoteReference w:id="9"/>
      </w:r>
      <w:r w:rsidR="002C715F">
        <w:rPr>
          <w:rFonts w:hint="eastAsia"/>
          <w:lang w:val="zh-CN"/>
        </w:rPr>
        <w:t xml:space="preserve"> </w:t>
      </w:r>
      <w:r w:rsidRPr="00074DD9">
        <w:rPr>
          <w:rFonts w:hint="eastAsia"/>
          <w:lang w:val="zh-CN"/>
        </w:rPr>
        <w:t>业已</w:t>
      </w:r>
      <w:r w:rsidRPr="00074DD9">
        <w:rPr>
          <w:lang w:val="zh-CN"/>
        </w:rPr>
        <w:t>确定</w:t>
      </w:r>
      <w:r>
        <w:rPr>
          <w:lang w:val="zh-CN"/>
        </w:rPr>
        <w:t>，</w:t>
      </w:r>
      <w:r w:rsidRPr="00074DD9">
        <w:rPr>
          <w:lang w:val="zh-CN"/>
        </w:rPr>
        <w:t>仅就孤立事件</w:t>
      </w:r>
      <w:r w:rsidRPr="00074DD9">
        <w:rPr>
          <w:rFonts w:hint="eastAsia"/>
          <w:lang w:val="zh-CN"/>
        </w:rPr>
        <w:t>诋毁</w:t>
      </w:r>
      <w:r w:rsidRPr="00074DD9">
        <w:rPr>
          <w:lang w:val="zh-CN"/>
        </w:rPr>
        <w:t>缔约国提供国内补救办法的能力是不够的</w:t>
      </w:r>
      <w:r>
        <w:rPr>
          <w:lang w:val="zh-CN"/>
        </w:rPr>
        <w:t>；</w:t>
      </w:r>
      <w:r w:rsidRPr="00074DD9">
        <w:rPr>
          <w:lang w:val="zh-CN"/>
        </w:rPr>
        <w:t>相反</w:t>
      </w:r>
      <w:r>
        <w:rPr>
          <w:lang w:val="zh-CN"/>
        </w:rPr>
        <w:t>，</w:t>
      </w:r>
      <w:r w:rsidRPr="00074DD9">
        <w:rPr>
          <w:lang w:val="zh-CN"/>
        </w:rPr>
        <w:t>提交人有责任采取一切必要步骤</w:t>
      </w:r>
      <w:r>
        <w:rPr>
          <w:lang w:val="zh-CN"/>
        </w:rPr>
        <w:t>，</w:t>
      </w:r>
      <w:r w:rsidRPr="00074DD9">
        <w:rPr>
          <w:lang w:val="zh-CN"/>
        </w:rPr>
        <w:t>以用尽国内补救办法</w:t>
      </w:r>
      <w:r>
        <w:rPr>
          <w:lang w:val="zh-CN"/>
        </w:rPr>
        <w:t>，</w:t>
      </w:r>
      <w:r w:rsidRPr="00074DD9">
        <w:rPr>
          <w:lang w:val="zh-CN"/>
        </w:rPr>
        <w:t>或至少尝试这样做。</w:t>
      </w:r>
    </w:p>
    <w:p w:rsidR="00074DD9" w:rsidRPr="00074DD9" w:rsidRDefault="00074DD9" w:rsidP="00103AB1">
      <w:pPr>
        <w:pStyle w:val="SingleTxtGC"/>
        <w:tabs>
          <w:tab w:val="clear" w:pos="1565"/>
          <w:tab w:val="clear" w:pos="1996"/>
          <w:tab w:val="left" w:pos="1701"/>
          <w:tab w:val="left" w:pos="2127"/>
        </w:tabs>
        <w:rPr>
          <w:lang w:val="zh-CN"/>
        </w:rPr>
      </w:pPr>
      <w:r>
        <w:rPr>
          <w:lang w:val="zh-CN"/>
        </w:rPr>
        <w:t>4.11</w:t>
      </w:r>
      <w:r w:rsidRPr="00074DD9">
        <w:rPr>
          <w:lang w:val="zh-CN"/>
        </w:rPr>
        <w:tab/>
      </w:r>
      <w:r w:rsidRPr="00074DD9">
        <w:rPr>
          <w:lang w:val="zh-CN"/>
        </w:rPr>
        <w:t>缔约国</w:t>
      </w:r>
      <w:r w:rsidRPr="00074DD9">
        <w:rPr>
          <w:rFonts w:hint="eastAsia"/>
          <w:lang w:val="zh-CN"/>
        </w:rPr>
        <w:t>并</w:t>
      </w:r>
      <w:r w:rsidRPr="00074DD9">
        <w:rPr>
          <w:lang w:val="zh-CN"/>
        </w:rPr>
        <w:t>不认为提交人无法诉诸司法。缔约国进行了完整的审判</w:t>
      </w:r>
      <w:r>
        <w:rPr>
          <w:lang w:val="zh-CN"/>
        </w:rPr>
        <w:t>，</w:t>
      </w:r>
      <w:r w:rsidRPr="00074DD9">
        <w:rPr>
          <w:rFonts w:hint="eastAsia"/>
          <w:lang w:val="zh-CN"/>
        </w:rPr>
        <w:t>而</w:t>
      </w:r>
      <w:r w:rsidRPr="00074DD9">
        <w:rPr>
          <w:lang w:val="zh-CN"/>
        </w:rPr>
        <w:t>被告人被宣告无罪和没有上诉并不意味着提交人被剥夺了诉诸司法和利用法院系统的权利。决定不上诉是基于专业法律意见</w:t>
      </w:r>
      <w:r>
        <w:rPr>
          <w:lang w:val="zh-CN"/>
        </w:rPr>
        <w:t>，</w:t>
      </w:r>
      <w:r w:rsidRPr="00074DD9">
        <w:rPr>
          <w:lang w:val="zh-CN"/>
        </w:rPr>
        <w:t>即向上诉法院提出上诉将是徒劳的</w:t>
      </w:r>
      <w:r>
        <w:rPr>
          <w:lang w:val="zh-CN"/>
        </w:rPr>
        <w:t>，</w:t>
      </w:r>
      <w:r w:rsidRPr="00074DD9">
        <w:rPr>
          <w:lang w:val="zh-CN"/>
        </w:rPr>
        <w:t>因</w:t>
      </w:r>
      <w:r w:rsidRPr="00F17368">
        <w:rPr>
          <w:spacing w:val="4"/>
          <w:lang w:val="zh-CN"/>
        </w:rPr>
        <w:t>为高等法院参照</w:t>
      </w:r>
      <w:r w:rsidRPr="00F17368">
        <w:rPr>
          <w:rFonts w:hint="eastAsia"/>
          <w:spacing w:val="4"/>
          <w:lang w:val="zh-CN"/>
        </w:rPr>
        <w:t>的正是</w:t>
      </w:r>
      <w:r w:rsidRPr="00F17368">
        <w:rPr>
          <w:spacing w:val="4"/>
          <w:lang w:val="zh-CN"/>
        </w:rPr>
        <w:t>上诉法院</w:t>
      </w:r>
      <w:r w:rsidRPr="00F17368">
        <w:rPr>
          <w:rFonts w:hint="eastAsia"/>
          <w:spacing w:val="4"/>
          <w:lang w:val="zh-CN"/>
        </w:rPr>
        <w:t>的判决，这些判决涉及</w:t>
      </w:r>
      <w:r w:rsidRPr="00F17368">
        <w:rPr>
          <w:spacing w:val="4"/>
          <w:lang w:val="zh-CN"/>
        </w:rPr>
        <w:t>基于身份</w:t>
      </w:r>
      <w:r w:rsidRPr="00F17368">
        <w:rPr>
          <w:rFonts w:hint="eastAsia"/>
          <w:spacing w:val="4"/>
          <w:lang w:val="zh-CN"/>
        </w:rPr>
        <w:t>辨认</w:t>
      </w:r>
      <w:r w:rsidRPr="00F17368">
        <w:rPr>
          <w:spacing w:val="4"/>
          <w:lang w:val="zh-CN"/>
        </w:rPr>
        <w:t>定罪</w:t>
      </w:r>
      <w:r w:rsidRPr="00F17368">
        <w:rPr>
          <w:rFonts w:hint="eastAsia"/>
          <w:spacing w:val="4"/>
          <w:lang w:val="zh-CN"/>
        </w:rPr>
        <w:t>的</w:t>
      </w:r>
      <w:r w:rsidRPr="00F17368">
        <w:rPr>
          <w:spacing w:val="4"/>
          <w:lang w:val="zh-CN"/>
        </w:rPr>
        <w:t>标</w:t>
      </w:r>
      <w:r w:rsidRPr="00074DD9">
        <w:rPr>
          <w:lang w:val="zh-CN"/>
        </w:rPr>
        <w:t>准。</w:t>
      </w:r>
    </w:p>
    <w:p w:rsidR="00074DD9" w:rsidRPr="00074DD9" w:rsidRDefault="00074DD9" w:rsidP="00103AB1">
      <w:pPr>
        <w:pStyle w:val="SingleTxtGC"/>
        <w:tabs>
          <w:tab w:val="clear" w:pos="1565"/>
          <w:tab w:val="clear" w:pos="1996"/>
          <w:tab w:val="left" w:pos="1701"/>
          <w:tab w:val="left" w:pos="2127"/>
        </w:tabs>
      </w:pPr>
      <w:r>
        <w:rPr>
          <w:lang w:val="zh-CN"/>
        </w:rPr>
        <w:t>4.12</w:t>
      </w:r>
      <w:r w:rsidRPr="00074DD9">
        <w:rPr>
          <w:lang w:val="zh-CN"/>
        </w:rPr>
        <w:tab/>
      </w:r>
      <w:r w:rsidRPr="00074DD9">
        <w:rPr>
          <w:lang w:val="zh-CN"/>
        </w:rPr>
        <w:t>缔约国请委员会宣布该案件不可受理</w:t>
      </w:r>
      <w:r>
        <w:rPr>
          <w:lang w:val="zh-CN"/>
        </w:rPr>
        <w:t>，</w:t>
      </w:r>
      <w:r w:rsidRPr="00074DD9">
        <w:rPr>
          <w:lang w:val="zh-CN"/>
        </w:rPr>
        <w:t>因其毫无根据。缔约国反驳了关于违反《公约》第五条的指称</w:t>
      </w:r>
      <w:r>
        <w:rPr>
          <w:lang w:val="zh-CN"/>
        </w:rPr>
        <w:t>，</w:t>
      </w:r>
      <w:r w:rsidRPr="00074DD9">
        <w:rPr>
          <w:lang w:val="zh-CN"/>
        </w:rPr>
        <w:t>因为缔约国已采取举措确保白化病患者不受歧视并</w:t>
      </w:r>
      <w:r w:rsidRPr="00074DD9">
        <w:rPr>
          <w:rFonts w:hint="eastAsia"/>
          <w:lang w:val="zh-CN"/>
        </w:rPr>
        <w:t>获得</w:t>
      </w:r>
      <w:r w:rsidRPr="00074DD9">
        <w:rPr>
          <w:lang w:val="zh-CN"/>
        </w:rPr>
        <w:t>平等待遇。</w:t>
      </w:r>
      <w:r>
        <w:rPr>
          <w:lang w:val="zh-CN"/>
        </w:rPr>
        <w:t>2</w:t>
      </w:r>
      <w:r w:rsidRPr="00074DD9">
        <w:rPr>
          <w:lang w:val="zh-CN"/>
        </w:rPr>
        <w:t>0</w:t>
      </w:r>
      <w:r>
        <w:rPr>
          <w:lang w:val="zh-CN"/>
        </w:rPr>
        <w:t>1</w:t>
      </w:r>
      <w:r w:rsidRPr="00074DD9">
        <w:rPr>
          <w:lang w:val="zh-CN"/>
        </w:rPr>
        <w:t>0</w:t>
      </w:r>
      <w:r w:rsidRPr="00074DD9">
        <w:rPr>
          <w:lang w:val="zh-CN"/>
        </w:rPr>
        <w:t>年</w:t>
      </w:r>
      <w:r>
        <w:rPr>
          <w:lang w:val="zh-CN"/>
        </w:rPr>
        <w:t>，</w:t>
      </w:r>
      <w:r w:rsidRPr="00074DD9">
        <w:rPr>
          <w:lang w:val="zh-CN"/>
        </w:rPr>
        <w:t>缔约国通过了《残疾人法》</w:t>
      </w:r>
      <w:r>
        <w:rPr>
          <w:lang w:val="zh-CN"/>
        </w:rPr>
        <w:t>，</w:t>
      </w:r>
      <w:r w:rsidRPr="00074DD9">
        <w:rPr>
          <w:lang w:val="zh-CN"/>
        </w:rPr>
        <w:t>以满足残疾人</w:t>
      </w:r>
      <w:r>
        <w:rPr>
          <w:lang w:val="zh-CN"/>
        </w:rPr>
        <w:t>，</w:t>
      </w:r>
      <w:r w:rsidRPr="00074DD9">
        <w:rPr>
          <w:lang w:val="zh-CN"/>
        </w:rPr>
        <w:t>包括白化病患者的需要</w:t>
      </w:r>
      <w:r>
        <w:rPr>
          <w:lang w:val="zh-CN"/>
        </w:rPr>
        <w:t>，</w:t>
      </w:r>
      <w:r w:rsidRPr="00074DD9">
        <w:rPr>
          <w:lang w:val="zh-CN"/>
        </w:rPr>
        <w:t>并确保他们不受歧视。</w:t>
      </w:r>
      <w:r>
        <w:rPr>
          <w:lang w:val="zh-CN"/>
        </w:rPr>
        <w:t>2</w:t>
      </w:r>
      <w:r w:rsidRPr="00074DD9">
        <w:rPr>
          <w:lang w:val="zh-CN"/>
        </w:rPr>
        <w:t>00</w:t>
      </w:r>
      <w:r>
        <w:rPr>
          <w:lang w:val="zh-CN"/>
        </w:rPr>
        <w:t>4</w:t>
      </w:r>
      <w:r w:rsidRPr="00074DD9">
        <w:rPr>
          <w:lang w:val="zh-CN"/>
        </w:rPr>
        <w:t>年</w:t>
      </w:r>
      <w:r>
        <w:rPr>
          <w:lang w:val="zh-CN"/>
        </w:rPr>
        <w:t>，</w:t>
      </w:r>
      <w:r w:rsidRPr="00074DD9">
        <w:rPr>
          <w:lang w:val="zh-CN"/>
        </w:rPr>
        <w:t>缔约国专门颁布了《就业和劳工关系法》</w:t>
      </w:r>
      <w:r>
        <w:rPr>
          <w:lang w:val="zh-CN"/>
        </w:rPr>
        <w:t>，</w:t>
      </w:r>
      <w:r w:rsidRPr="00074DD9">
        <w:rPr>
          <w:lang w:val="zh-CN"/>
        </w:rPr>
        <w:t>以消除工作场所对残疾人的歧视。此外</w:t>
      </w:r>
      <w:r>
        <w:rPr>
          <w:lang w:val="zh-CN"/>
        </w:rPr>
        <w:t>，</w:t>
      </w:r>
      <w:r w:rsidRPr="00074DD9">
        <w:rPr>
          <w:lang w:val="zh-CN"/>
        </w:rPr>
        <w:t>在卫生和社会福利部内设立了一个专门部门</w:t>
      </w:r>
      <w:r>
        <w:rPr>
          <w:lang w:val="zh-CN"/>
        </w:rPr>
        <w:t>，</w:t>
      </w:r>
      <w:r w:rsidRPr="00074DD9">
        <w:rPr>
          <w:lang w:val="zh-CN"/>
        </w:rPr>
        <w:t>负责监督残疾人</w:t>
      </w:r>
      <w:r>
        <w:rPr>
          <w:lang w:val="zh-CN"/>
        </w:rPr>
        <w:t>，</w:t>
      </w:r>
      <w:r w:rsidRPr="00074DD9">
        <w:rPr>
          <w:lang w:val="zh-CN"/>
        </w:rPr>
        <w:t>包括白化病患者的权利状况。白化病患者可通过社会保障司提出请求并免缴医疗服务费用。此外还可提供各种服务</w:t>
      </w:r>
      <w:r>
        <w:rPr>
          <w:lang w:val="zh-CN"/>
        </w:rPr>
        <w:t>，</w:t>
      </w:r>
      <w:r w:rsidRPr="00074DD9">
        <w:rPr>
          <w:lang w:val="zh-CN"/>
        </w:rPr>
        <w:t>譬如指导和咨询。缔约国于</w:t>
      </w:r>
      <w:r>
        <w:rPr>
          <w:lang w:val="zh-CN"/>
        </w:rPr>
        <w:t>2</w:t>
      </w:r>
      <w:r w:rsidRPr="00074DD9">
        <w:rPr>
          <w:lang w:val="zh-CN"/>
        </w:rPr>
        <w:t>00</w:t>
      </w:r>
      <w:r>
        <w:rPr>
          <w:lang w:val="zh-CN"/>
        </w:rPr>
        <w:t>4</w:t>
      </w:r>
      <w:r w:rsidRPr="00074DD9">
        <w:rPr>
          <w:lang w:val="zh-CN"/>
        </w:rPr>
        <w:t>年制订了一项国家残疾人政策</w:t>
      </w:r>
      <w:r>
        <w:rPr>
          <w:lang w:val="zh-CN"/>
        </w:rPr>
        <w:t>，</w:t>
      </w:r>
      <w:r w:rsidRPr="00074DD9">
        <w:rPr>
          <w:lang w:val="zh-CN"/>
        </w:rPr>
        <w:t>以确保残疾人享有参与公共和私人事务的权利。例如</w:t>
      </w:r>
      <w:r>
        <w:rPr>
          <w:lang w:val="zh-CN"/>
        </w:rPr>
        <w:t>，</w:t>
      </w:r>
      <w:r w:rsidRPr="00074DD9">
        <w:rPr>
          <w:lang w:val="zh-CN"/>
        </w:rPr>
        <w:t>一名白化病患者</w:t>
      </w:r>
      <w:r w:rsidRPr="00074DD9">
        <w:rPr>
          <w:rFonts w:hint="eastAsia"/>
          <w:lang w:val="zh-CN"/>
        </w:rPr>
        <w:t>现任</w:t>
      </w:r>
      <w:r w:rsidRPr="00074DD9">
        <w:rPr>
          <w:lang w:val="zh-CN"/>
        </w:rPr>
        <w:t>国会议员。卫生和社会福利部设立了一个全国委员会</w:t>
      </w:r>
      <w:r>
        <w:rPr>
          <w:rFonts w:hint="eastAsia"/>
          <w:lang w:val="zh-CN"/>
        </w:rPr>
        <w:t>(</w:t>
      </w:r>
      <w:r w:rsidRPr="00074DD9">
        <w:rPr>
          <w:lang w:val="zh-CN"/>
        </w:rPr>
        <w:t>基金</w:t>
      </w:r>
      <w:r>
        <w:rPr>
          <w:rFonts w:hint="eastAsia"/>
          <w:lang w:val="zh-CN"/>
        </w:rPr>
        <w:t>)</w:t>
      </w:r>
      <w:r>
        <w:rPr>
          <w:lang w:val="zh-CN"/>
        </w:rPr>
        <w:t>，</w:t>
      </w:r>
      <w:r w:rsidRPr="00074DD9">
        <w:rPr>
          <w:lang w:val="zh-CN"/>
        </w:rPr>
        <w:t>为残疾人提供服务。缔约国继续为无法自立的残疾人提供食物、衣物、住所和保健服务</w:t>
      </w:r>
      <w:r>
        <w:rPr>
          <w:lang w:val="zh-CN"/>
        </w:rPr>
        <w:t>，</w:t>
      </w:r>
      <w:r>
        <w:rPr>
          <w:lang w:val="zh-CN"/>
        </w:rPr>
        <w:t>2</w:t>
      </w:r>
      <w:r w:rsidRPr="00074DD9">
        <w:rPr>
          <w:lang w:val="zh-CN"/>
        </w:rPr>
        <w:t>0</w:t>
      </w:r>
      <w:r>
        <w:rPr>
          <w:lang w:val="zh-CN"/>
        </w:rPr>
        <w:t>14</w:t>
      </w:r>
      <w:r w:rsidRPr="00074DD9">
        <w:rPr>
          <w:lang w:val="zh-CN"/>
        </w:rPr>
        <w:t>年援助了</w:t>
      </w:r>
      <w:r>
        <w:rPr>
          <w:lang w:val="zh-CN"/>
        </w:rPr>
        <w:t>1,235</w:t>
      </w:r>
      <w:r w:rsidRPr="00074DD9">
        <w:rPr>
          <w:lang w:val="zh-CN"/>
        </w:rPr>
        <w:t>人。</w:t>
      </w:r>
      <w:r>
        <w:rPr>
          <w:lang w:val="zh-CN"/>
        </w:rPr>
        <w:t>2</w:t>
      </w:r>
      <w:r w:rsidRPr="00074DD9">
        <w:rPr>
          <w:lang w:val="zh-CN"/>
        </w:rPr>
        <w:t>00</w:t>
      </w:r>
      <w:r>
        <w:rPr>
          <w:lang w:val="zh-CN"/>
        </w:rPr>
        <w:t>6</w:t>
      </w:r>
      <w:r w:rsidRPr="00074DD9">
        <w:rPr>
          <w:lang w:val="zh-CN"/>
        </w:rPr>
        <w:t>年</w:t>
      </w:r>
      <w:r>
        <w:rPr>
          <w:rFonts w:hint="eastAsia"/>
          <w:lang w:val="zh-CN"/>
        </w:rPr>
        <w:t>“</w:t>
      </w:r>
      <w:r w:rsidRPr="00074DD9">
        <w:rPr>
          <w:lang w:val="zh-CN"/>
        </w:rPr>
        <w:t>国家人口政策</w:t>
      </w:r>
      <w:r>
        <w:rPr>
          <w:rFonts w:hint="eastAsia"/>
          <w:lang w:val="zh-CN"/>
        </w:rPr>
        <w:t>”</w:t>
      </w:r>
      <w:r w:rsidRPr="00074DD9">
        <w:rPr>
          <w:lang w:val="zh-CN"/>
        </w:rPr>
        <w:t>是保护白化病患者权利的另一</w:t>
      </w:r>
      <w:r w:rsidRPr="00074DD9">
        <w:rPr>
          <w:rFonts w:hint="eastAsia"/>
          <w:lang w:val="zh-CN"/>
        </w:rPr>
        <w:t>项</w:t>
      </w:r>
      <w:r w:rsidRPr="00074DD9">
        <w:rPr>
          <w:lang w:val="zh-CN"/>
        </w:rPr>
        <w:t>工具。该政策表明缔约国认识到残疾人所面临的问题</w:t>
      </w:r>
      <w:r>
        <w:rPr>
          <w:lang w:val="zh-CN"/>
        </w:rPr>
        <w:t>，</w:t>
      </w:r>
      <w:r w:rsidRPr="00074DD9">
        <w:rPr>
          <w:lang w:val="zh-CN"/>
        </w:rPr>
        <w:t>包括</w:t>
      </w:r>
      <w:proofErr w:type="gramStart"/>
      <w:r w:rsidRPr="00074DD9">
        <w:rPr>
          <w:lang w:val="zh-CN"/>
        </w:rPr>
        <w:t>污名化</w:t>
      </w:r>
      <w:proofErr w:type="gramEnd"/>
      <w:r w:rsidRPr="00074DD9">
        <w:rPr>
          <w:lang w:val="zh-CN"/>
        </w:rPr>
        <w:t>与歧视</w:t>
      </w:r>
      <w:r>
        <w:rPr>
          <w:lang w:val="zh-CN"/>
        </w:rPr>
        <w:t>，</w:t>
      </w:r>
      <w:r w:rsidRPr="00074DD9">
        <w:rPr>
          <w:lang w:val="zh-CN"/>
        </w:rPr>
        <w:t>该政策的目标是促进残疾人的福祉。</w:t>
      </w:r>
    </w:p>
    <w:p w:rsidR="00074DD9" w:rsidRPr="00074DD9" w:rsidRDefault="00074DD9" w:rsidP="00103AB1">
      <w:pPr>
        <w:pStyle w:val="SingleTxtGC"/>
        <w:tabs>
          <w:tab w:val="clear" w:pos="1565"/>
          <w:tab w:val="clear" w:pos="1996"/>
          <w:tab w:val="left" w:pos="1701"/>
          <w:tab w:val="left" w:pos="2127"/>
        </w:tabs>
      </w:pPr>
      <w:r>
        <w:rPr>
          <w:lang w:val="zh-CN"/>
        </w:rPr>
        <w:t>4.13</w:t>
      </w:r>
      <w:r w:rsidRPr="00074DD9">
        <w:rPr>
          <w:lang w:val="zh-CN"/>
        </w:rPr>
        <w:tab/>
      </w:r>
      <w:r w:rsidRPr="00074DD9">
        <w:rPr>
          <w:lang w:val="zh-CN"/>
        </w:rPr>
        <w:t>缔约国称</w:t>
      </w:r>
      <w:r>
        <w:rPr>
          <w:lang w:val="zh-CN"/>
        </w:rPr>
        <w:t>，</w:t>
      </w:r>
      <w:r w:rsidRPr="00074DD9">
        <w:rPr>
          <w:lang w:val="zh-CN"/>
        </w:rPr>
        <w:t>已努力确保残疾妇女</w:t>
      </w:r>
      <w:r>
        <w:rPr>
          <w:lang w:val="zh-CN"/>
        </w:rPr>
        <w:t>，</w:t>
      </w:r>
      <w:r w:rsidRPr="00074DD9">
        <w:rPr>
          <w:lang w:val="zh-CN"/>
        </w:rPr>
        <w:t>包括患有白化病的妇女在与个人发展以及健康权和教育权有关的所有事项上获得所需。在这方面</w:t>
      </w:r>
      <w:r>
        <w:rPr>
          <w:lang w:val="zh-CN"/>
        </w:rPr>
        <w:t>，</w:t>
      </w:r>
      <w:r w:rsidRPr="00074DD9">
        <w:rPr>
          <w:lang w:val="zh-CN"/>
        </w:rPr>
        <w:t>两个区的两所</w:t>
      </w:r>
      <w:r w:rsidRPr="00074DD9">
        <w:rPr>
          <w:rFonts w:hint="eastAsia"/>
          <w:lang w:val="zh-CN"/>
        </w:rPr>
        <w:t>面向</w:t>
      </w:r>
      <w:r w:rsidRPr="00074DD9">
        <w:rPr>
          <w:lang w:val="zh-CN"/>
        </w:rPr>
        <w:t>残疾人</w:t>
      </w:r>
      <w:r w:rsidRPr="00074DD9">
        <w:rPr>
          <w:rFonts w:hint="eastAsia"/>
          <w:lang w:val="zh-CN"/>
        </w:rPr>
        <w:t>的</w:t>
      </w:r>
      <w:r w:rsidRPr="00074DD9">
        <w:rPr>
          <w:lang w:val="zh-CN"/>
        </w:rPr>
        <w:t>学院为残疾人提供职业培训课程。缔约国在卫生领域通过了若干专门法令和政策文件</w:t>
      </w:r>
      <w:r>
        <w:rPr>
          <w:lang w:val="zh-CN"/>
        </w:rPr>
        <w:t>，</w:t>
      </w:r>
      <w:r w:rsidRPr="00074DD9">
        <w:rPr>
          <w:lang w:val="zh-CN"/>
        </w:rPr>
        <w:t>如《卫生部门战略计划》</w:t>
      </w:r>
      <w:r>
        <w:rPr>
          <w:lang w:val="zh-CN"/>
        </w:rPr>
        <w:t>(2</w:t>
      </w:r>
      <w:r w:rsidRPr="00074DD9">
        <w:rPr>
          <w:lang w:val="zh-CN"/>
        </w:rPr>
        <w:t>00</w:t>
      </w:r>
      <w:r>
        <w:rPr>
          <w:lang w:val="zh-CN"/>
        </w:rPr>
        <w:t>9</w:t>
      </w:r>
      <w:r w:rsidRPr="00074DD9">
        <w:rPr>
          <w:lang w:val="zh-CN"/>
        </w:rPr>
        <w:t>年</w:t>
      </w:r>
      <w:r>
        <w:rPr>
          <w:lang w:val="zh-CN"/>
        </w:rPr>
        <w:t>7</w:t>
      </w:r>
      <w:r w:rsidRPr="00074DD9">
        <w:rPr>
          <w:lang w:val="zh-CN"/>
        </w:rPr>
        <w:t>月至</w:t>
      </w:r>
      <w:r>
        <w:rPr>
          <w:lang w:val="zh-CN"/>
        </w:rPr>
        <w:t>2</w:t>
      </w:r>
      <w:r w:rsidRPr="00074DD9">
        <w:rPr>
          <w:lang w:val="zh-CN"/>
        </w:rPr>
        <w:t>0</w:t>
      </w:r>
      <w:r>
        <w:rPr>
          <w:lang w:val="zh-CN"/>
        </w:rPr>
        <w:t>15</w:t>
      </w:r>
      <w:r w:rsidRPr="00074DD9">
        <w:rPr>
          <w:lang w:val="zh-CN"/>
        </w:rPr>
        <w:t>年</w:t>
      </w:r>
      <w:r>
        <w:rPr>
          <w:lang w:val="zh-CN"/>
        </w:rPr>
        <w:t>6</w:t>
      </w:r>
      <w:r w:rsidRPr="00074DD9">
        <w:rPr>
          <w:lang w:val="zh-CN"/>
        </w:rPr>
        <w:t>月</w:t>
      </w:r>
      <w:r>
        <w:rPr>
          <w:lang w:val="zh-CN"/>
        </w:rPr>
        <w:t>)</w:t>
      </w:r>
      <w:r w:rsidRPr="00074DD9">
        <w:rPr>
          <w:lang w:val="zh-CN"/>
        </w:rPr>
        <w:t>。缔约国因此认为并未违反《公约》第六条下的义务。</w:t>
      </w:r>
    </w:p>
    <w:p w:rsidR="00074DD9" w:rsidRPr="00074DD9" w:rsidRDefault="00074DD9" w:rsidP="00103AB1">
      <w:pPr>
        <w:pStyle w:val="SingleTxtGC"/>
        <w:tabs>
          <w:tab w:val="clear" w:pos="1565"/>
          <w:tab w:val="clear" w:pos="1996"/>
          <w:tab w:val="left" w:pos="1701"/>
          <w:tab w:val="left" w:pos="2127"/>
        </w:tabs>
      </w:pPr>
      <w:r>
        <w:rPr>
          <w:lang w:val="zh-CN"/>
        </w:rPr>
        <w:t>4.14</w:t>
      </w:r>
      <w:r w:rsidRPr="00074DD9">
        <w:rPr>
          <w:lang w:val="zh-CN"/>
        </w:rPr>
        <w:tab/>
      </w:r>
      <w:r w:rsidRPr="00074DD9">
        <w:rPr>
          <w:lang w:val="zh-CN"/>
        </w:rPr>
        <w:t>缔约国还否认提交人关于缔约国</w:t>
      </w:r>
      <w:proofErr w:type="gramStart"/>
      <w:r w:rsidRPr="00074DD9">
        <w:rPr>
          <w:lang w:val="zh-CN"/>
        </w:rPr>
        <w:t>未努力</w:t>
      </w:r>
      <w:proofErr w:type="gramEnd"/>
      <w:r w:rsidRPr="00074DD9">
        <w:rPr>
          <w:lang w:val="zh-CN"/>
        </w:rPr>
        <w:t>提高对残疾人和白化病患者权利的认识的指称。与提交人的指称相反</w:t>
      </w:r>
      <w:r>
        <w:rPr>
          <w:lang w:val="zh-CN"/>
        </w:rPr>
        <w:t>，</w:t>
      </w:r>
      <w:r w:rsidRPr="00074DD9">
        <w:rPr>
          <w:lang w:val="zh-CN"/>
        </w:rPr>
        <w:t>卫生和社会福利部与民间社会和其他行为</w:t>
      </w:r>
      <w:proofErr w:type="gramStart"/>
      <w:r w:rsidRPr="00074DD9">
        <w:rPr>
          <w:lang w:val="zh-CN"/>
        </w:rPr>
        <w:t>体开展</w:t>
      </w:r>
      <w:proofErr w:type="gramEnd"/>
      <w:r w:rsidRPr="00074DD9">
        <w:rPr>
          <w:lang w:val="zh-CN"/>
        </w:rPr>
        <w:t>了合作</w:t>
      </w:r>
      <w:r>
        <w:rPr>
          <w:lang w:val="zh-CN"/>
        </w:rPr>
        <w:t>，</w:t>
      </w:r>
      <w:r w:rsidRPr="00074DD9">
        <w:rPr>
          <w:lang w:val="zh-CN"/>
        </w:rPr>
        <w:t>在全国范围内提高公众认识。作为国家人权机构的人权和善治委员会也在促进和保护白化病患者权利方面发挥了非常积极的作用。</w:t>
      </w:r>
      <w:r>
        <w:rPr>
          <w:lang w:val="zh-CN"/>
        </w:rPr>
        <w:t>2</w:t>
      </w:r>
      <w:r w:rsidRPr="00074DD9">
        <w:rPr>
          <w:lang w:val="zh-CN"/>
        </w:rPr>
        <w:t>00</w:t>
      </w:r>
      <w:r>
        <w:rPr>
          <w:lang w:val="zh-CN"/>
        </w:rPr>
        <w:t>9</w:t>
      </w:r>
      <w:r w:rsidRPr="00074DD9">
        <w:rPr>
          <w:lang w:val="zh-CN"/>
        </w:rPr>
        <w:t>年</w:t>
      </w:r>
      <w:r>
        <w:rPr>
          <w:lang w:val="zh-CN"/>
        </w:rPr>
        <w:t>，</w:t>
      </w:r>
      <w:r w:rsidRPr="00074DD9">
        <w:rPr>
          <w:lang w:val="zh-CN"/>
        </w:rPr>
        <w:t>委员会在各区和各县</w:t>
      </w:r>
      <w:r>
        <w:rPr>
          <w:lang w:val="zh-CN"/>
        </w:rPr>
        <w:t>，</w:t>
      </w:r>
      <w:r w:rsidRPr="00074DD9">
        <w:rPr>
          <w:lang w:val="zh-CN"/>
        </w:rPr>
        <w:t>特别是在杀害白化病患者</w:t>
      </w:r>
      <w:r w:rsidRPr="00074DD9">
        <w:rPr>
          <w:rFonts w:hint="eastAsia"/>
          <w:lang w:val="zh-CN"/>
        </w:rPr>
        <w:t>行为</w:t>
      </w:r>
      <w:r w:rsidRPr="00074DD9">
        <w:rPr>
          <w:lang w:val="zh-CN"/>
        </w:rPr>
        <w:t>猖獗的地区开展了研究、调查</w:t>
      </w:r>
      <w:r>
        <w:rPr>
          <w:lang w:val="zh-CN"/>
        </w:rPr>
        <w:t>，</w:t>
      </w:r>
      <w:r w:rsidRPr="00074DD9">
        <w:rPr>
          <w:lang w:val="zh-CN"/>
        </w:rPr>
        <w:t>并面向公众和所有关键行为体</w:t>
      </w:r>
      <w:r>
        <w:rPr>
          <w:lang w:val="zh-CN"/>
        </w:rPr>
        <w:t>，</w:t>
      </w:r>
      <w:r w:rsidRPr="00074DD9">
        <w:rPr>
          <w:lang w:val="zh-CN"/>
        </w:rPr>
        <w:t>即执法人员、司法人员、基层舆论领袖、有执照</w:t>
      </w:r>
      <w:r w:rsidRPr="00074DD9">
        <w:rPr>
          <w:lang w:val="zh-CN"/>
        </w:rPr>
        <w:lastRenderedPageBreak/>
        <w:t>的传统疗法术士和社会福利官员开展了提高认识运动。</w:t>
      </w:r>
      <w:r>
        <w:rPr>
          <w:lang w:val="zh-CN"/>
        </w:rPr>
        <w:t>2</w:t>
      </w:r>
      <w:r w:rsidRPr="00074DD9">
        <w:rPr>
          <w:lang w:val="zh-CN"/>
        </w:rPr>
        <w:t>0</w:t>
      </w:r>
      <w:r>
        <w:rPr>
          <w:lang w:val="zh-CN"/>
        </w:rPr>
        <w:t>14</w:t>
      </w:r>
      <w:r w:rsidRPr="00074DD9">
        <w:rPr>
          <w:lang w:val="zh-CN"/>
        </w:rPr>
        <w:t>年</w:t>
      </w:r>
      <w:r>
        <w:rPr>
          <w:lang w:val="zh-CN"/>
        </w:rPr>
        <w:t>9</w:t>
      </w:r>
      <w:r w:rsidRPr="00074DD9">
        <w:rPr>
          <w:lang w:val="zh-CN"/>
        </w:rPr>
        <w:t>月</w:t>
      </w:r>
      <w:r>
        <w:rPr>
          <w:lang w:val="zh-CN"/>
        </w:rPr>
        <w:t>24</w:t>
      </w:r>
      <w:r w:rsidRPr="00074DD9">
        <w:rPr>
          <w:lang w:val="zh-CN"/>
        </w:rPr>
        <w:t>日</w:t>
      </w:r>
      <w:r>
        <w:rPr>
          <w:lang w:val="zh-CN"/>
        </w:rPr>
        <w:t>，</w:t>
      </w:r>
      <w:r w:rsidRPr="00074DD9">
        <w:rPr>
          <w:lang w:val="zh-CN"/>
        </w:rPr>
        <w:t>委员会与</w:t>
      </w:r>
      <w:r>
        <w:rPr>
          <w:rFonts w:hint="eastAsia"/>
          <w:lang w:val="zh-CN"/>
        </w:rPr>
        <w:t>“</w:t>
      </w:r>
      <w:r w:rsidRPr="00074DD9">
        <w:rPr>
          <w:lang w:val="zh-CN"/>
        </w:rPr>
        <w:t>同一太阳下</w:t>
      </w:r>
      <w:r>
        <w:rPr>
          <w:rFonts w:hint="eastAsia"/>
          <w:lang w:val="zh-CN"/>
        </w:rPr>
        <w:t>”</w:t>
      </w:r>
      <w:r w:rsidRPr="00074DD9">
        <w:rPr>
          <w:lang w:val="zh-CN"/>
        </w:rPr>
        <w:t>组织和坦桑尼亚白化病协会及其他利益攸关方合作组织了一次公共活动</w:t>
      </w:r>
      <w:r>
        <w:rPr>
          <w:lang w:val="zh-CN"/>
        </w:rPr>
        <w:t>，</w:t>
      </w:r>
      <w:r w:rsidRPr="00074DD9">
        <w:rPr>
          <w:lang w:val="zh-CN"/>
        </w:rPr>
        <w:t>主题为</w:t>
      </w:r>
      <w:r>
        <w:rPr>
          <w:rFonts w:hint="eastAsia"/>
          <w:lang w:val="zh-CN"/>
        </w:rPr>
        <w:t>“</w:t>
      </w:r>
      <w:r w:rsidRPr="00074DD9">
        <w:rPr>
          <w:lang w:val="zh-CN"/>
        </w:rPr>
        <w:t>人人有权享有和平</w:t>
      </w:r>
      <w:r>
        <w:rPr>
          <w:lang w:val="zh-CN"/>
        </w:rPr>
        <w:t>：</w:t>
      </w:r>
      <w:r w:rsidRPr="00074DD9">
        <w:rPr>
          <w:lang w:val="zh-CN"/>
        </w:rPr>
        <w:t>停止杀害白化病患者</w:t>
      </w:r>
      <w:r>
        <w:rPr>
          <w:rFonts w:hint="eastAsia"/>
          <w:lang w:val="zh-CN"/>
        </w:rPr>
        <w:t>”</w:t>
      </w:r>
      <w:r w:rsidRPr="00074DD9">
        <w:rPr>
          <w:lang w:val="zh-CN"/>
        </w:rPr>
        <w:t>。在这一场合</w:t>
      </w:r>
      <w:r>
        <w:rPr>
          <w:lang w:val="zh-CN"/>
        </w:rPr>
        <w:t>，</w:t>
      </w:r>
      <w:r w:rsidRPr="00074DD9">
        <w:rPr>
          <w:lang w:val="zh-CN"/>
        </w:rPr>
        <w:t>公众被告知如何采取步骤</w:t>
      </w:r>
      <w:r>
        <w:rPr>
          <w:lang w:val="zh-CN"/>
        </w:rPr>
        <w:t>，</w:t>
      </w:r>
      <w:r w:rsidRPr="00074DD9">
        <w:rPr>
          <w:lang w:val="zh-CN"/>
        </w:rPr>
        <w:t>以单独和集体方式促进白化病患者的权利。</w:t>
      </w:r>
      <w:bookmarkStart w:id="0" w:name="_Hlk21962658"/>
      <w:bookmarkEnd w:id="0"/>
    </w:p>
    <w:p w:rsidR="00074DD9" w:rsidRPr="00074DD9" w:rsidRDefault="00074DD9" w:rsidP="00103AB1">
      <w:pPr>
        <w:pStyle w:val="SingleTxtGC"/>
        <w:tabs>
          <w:tab w:val="clear" w:pos="1565"/>
          <w:tab w:val="clear" w:pos="1996"/>
          <w:tab w:val="left" w:pos="1701"/>
          <w:tab w:val="left" w:pos="2127"/>
        </w:tabs>
        <w:rPr>
          <w:lang w:val="zh-CN"/>
        </w:rPr>
      </w:pPr>
      <w:r>
        <w:rPr>
          <w:lang w:val="zh-CN"/>
        </w:rPr>
        <w:t>4.15</w:t>
      </w:r>
      <w:r w:rsidRPr="00074DD9">
        <w:rPr>
          <w:lang w:val="zh-CN"/>
        </w:rPr>
        <w:tab/>
      </w:r>
      <w:r w:rsidRPr="00074DD9">
        <w:rPr>
          <w:lang w:val="zh-CN"/>
        </w:rPr>
        <w:t>缔约国对下述指称提出异议</w:t>
      </w:r>
      <w:r>
        <w:rPr>
          <w:lang w:val="zh-CN"/>
        </w:rPr>
        <w:t>，</w:t>
      </w:r>
      <w:r w:rsidRPr="00074DD9">
        <w:rPr>
          <w:lang w:val="zh-CN"/>
        </w:rPr>
        <w:t>即缔约国未出台或采取适当的措施</w:t>
      </w:r>
      <w:r>
        <w:rPr>
          <w:lang w:val="zh-CN"/>
        </w:rPr>
        <w:t>，</w:t>
      </w:r>
      <w:r w:rsidRPr="00074DD9">
        <w:rPr>
          <w:lang w:val="zh-CN"/>
        </w:rPr>
        <w:t>以制止针对该国公民的身体、情感和心理虐待。缔约国对袭击和杀害白化病患者的事件</w:t>
      </w:r>
      <w:r>
        <w:rPr>
          <w:rFonts w:hint="eastAsia"/>
          <w:lang w:val="zh-CN"/>
        </w:rPr>
        <w:t>(</w:t>
      </w:r>
      <w:r w:rsidRPr="00074DD9">
        <w:rPr>
          <w:lang w:val="zh-CN"/>
        </w:rPr>
        <w:t>在</w:t>
      </w:r>
      <w:r>
        <w:rPr>
          <w:lang w:val="zh-CN"/>
        </w:rPr>
        <w:t>2</w:t>
      </w:r>
      <w:r w:rsidRPr="00074DD9">
        <w:rPr>
          <w:lang w:val="zh-CN"/>
        </w:rPr>
        <w:t>00</w:t>
      </w:r>
      <w:r>
        <w:rPr>
          <w:lang w:val="zh-CN"/>
        </w:rPr>
        <w:t>6</w:t>
      </w:r>
      <w:r w:rsidRPr="00074DD9">
        <w:rPr>
          <w:lang w:val="zh-CN"/>
        </w:rPr>
        <w:t>-</w:t>
      </w:r>
      <w:r>
        <w:rPr>
          <w:lang w:val="zh-CN"/>
        </w:rPr>
        <w:t>2</w:t>
      </w:r>
      <w:r w:rsidRPr="00074DD9">
        <w:rPr>
          <w:lang w:val="zh-CN"/>
        </w:rPr>
        <w:t>00</w:t>
      </w:r>
      <w:r>
        <w:rPr>
          <w:lang w:val="zh-CN"/>
        </w:rPr>
        <w:t>7</w:t>
      </w:r>
      <w:r w:rsidRPr="00074DD9">
        <w:rPr>
          <w:lang w:val="zh-CN"/>
        </w:rPr>
        <w:t>年期间达到</w:t>
      </w:r>
      <w:r w:rsidRPr="00074DD9">
        <w:rPr>
          <w:rFonts w:hint="eastAsia"/>
          <w:lang w:val="zh-CN"/>
        </w:rPr>
        <w:t>高峰</w:t>
      </w:r>
      <w:r>
        <w:rPr>
          <w:rFonts w:hint="eastAsia"/>
          <w:lang w:val="zh-CN"/>
        </w:rPr>
        <w:t>)</w:t>
      </w:r>
      <w:r w:rsidRPr="00074DD9">
        <w:rPr>
          <w:lang w:val="zh-CN"/>
        </w:rPr>
        <w:t>迅速</w:t>
      </w:r>
      <w:proofErr w:type="gramStart"/>
      <w:r w:rsidRPr="00074DD9">
        <w:rPr>
          <w:lang w:val="zh-CN"/>
        </w:rPr>
        <w:t>作出</w:t>
      </w:r>
      <w:proofErr w:type="gramEnd"/>
      <w:r w:rsidRPr="00074DD9">
        <w:rPr>
          <w:rFonts w:hint="eastAsia"/>
          <w:lang w:val="zh-CN"/>
        </w:rPr>
        <w:t>了</w:t>
      </w:r>
      <w:r w:rsidRPr="00074DD9">
        <w:rPr>
          <w:lang w:val="zh-CN"/>
        </w:rPr>
        <w:t>反应。缔约国成立了特别警察部队</w:t>
      </w:r>
      <w:r>
        <w:rPr>
          <w:lang w:val="zh-CN"/>
        </w:rPr>
        <w:t>，</w:t>
      </w:r>
      <w:r w:rsidRPr="00074DD9">
        <w:rPr>
          <w:lang w:val="zh-CN"/>
        </w:rPr>
        <w:t>以调查和起诉袭击白化病患者的案件</w:t>
      </w:r>
      <w:r>
        <w:rPr>
          <w:lang w:val="zh-CN"/>
        </w:rPr>
        <w:t>，</w:t>
      </w:r>
      <w:r w:rsidRPr="00074DD9">
        <w:rPr>
          <w:lang w:val="zh-CN"/>
        </w:rPr>
        <w:t>迄今实施的逮捕和起诉是警察、检察官和司法机构</w:t>
      </w:r>
      <w:r w:rsidRPr="00074DD9">
        <w:rPr>
          <w:rFonts w:hint="eastAsia"/>
          <w:lang w:val="zh-CN"/>
        </w:rPr>
        <w:t>携手</w:t>
      </w:r>
      <w:r w:rsidRPr="00074DD9">
        <w:rPr>
          <w:lang w:val="zh-CN"/>
        </w:rPr>
        <w:t>努力的结果。通过一项社区警务举措</w:t>
      </w:r>
      <w:r>
        <w:rPr>
          <w:rFonts w:hint="eastAsia"/>
          <w:lang w:val="zh-CN"/>
        </w:rPr>
        <w:t>，</w:t>
      </w:r>
      <w:r w:rsidRPr="00074DD9">
        <w:rPr>
          <w:rFonts w:hint="eastAsia"/>
          <w:lang w:val="zh-CN"/>
        </w:rPr>
        <w:t>已收到</w:t>
      </w:r>
      <w:r w:rsidRPr="00074DD9">
        <w:rPr>
          <w:lang w:val="zh-CN"/>
        </w:rPr>
        <w:t>且仍在</w:t>
      </w:r>
      <w:r w:rsidRPr="00074DD9">
        <w:rPr>
          <w:rFonts w:hint="eastAsia"/>
          <w:lang w:val="zh-CN"/>
        </w:rPr>
        <w:t>收到</w:t>
      </w:r>
      <w:r w:rsidRPr="00074DD9">
        <w:rPr>
          <w:lang w:val="zh-CN"/>
        </w:rPr>
        <w:t>大量信息</w:t>
      </w:r>
      <w:r>
        <w:rPr>
          <w:lang w:val="zh-CN"/>
        </w:rPr>
        <w:t>，</w:t>
      </w:r>
      <w:r w:rsidRPr="00074DD9">
        <w:rPr>
          <w:rFonts w:hint="eastAsia"/>
          <w:lang w:val="zh-CN"/>
        </w:rPr>
        <w:t>警察凭借该举措</w:t>
      </w:r>
      <w:proofErr w:type="gramStart"/>
      <w:r w:rsidRPr="00074DD9">
        <w:rPr>
          <w:lang w:val="zh-CN"/>
        </w:rPr>
        <w:t>作出</w:t>
      </w:r>
      <w:proofErr w:type="gramEnd"/>
      <w:r w:rsidRPr="00074DD9">
        <w:rPr>
          <w:lang w:val="zh-CN"/>
        </w:rPr>
        <w:t>协同努力</w:t>
      </w:r>
      <w:r>
        <w:rPr>
          <w:lang w:val="zh-CN"/>
        </w:rPr>
        <w:t>，</w:t>
      </w:r>
      <w:r w:rsidRPr="00074DD9">
        <w:rPr>
          <w:lang w:val="zh-CN"/>
        </w:rPr>
        <w:t>使警务服务向所保护的社会和社区开放</w:t>
      </w:r>
      <w:r>
        <w:rPr>
          <w:lang w:val="zh-CN"/>
        </w:rPr>
        <w:t>，</w:t>
      </w:r>
      <w:r w:rsidRPr="00074DD9">
        <w:rPr>
          <w:lang w:val="zh-CN"/>
        </w:rPr>
        <w:t>以便获得可信的信息。缔约国为制止这种杀害行为采取了适当措施</w:t>
      </w:r>
      <w:r>
        <w:rPr>
          <w:lang w:val="zh-CN"/>
        </w:rPr>
        <w:t>，</w:t>
      </w:r>
      <w:r w:rsidRPr="00074DD9">
        <w:rPr>
          <w:lang w:val="zh-CN"/>
        </w:rPr>
        <w:t>成立了一个工作队</w:t>
      </w:r>
      <w:r>
        <w:rPr>
          <w:lang w:val="zh-CN"/>
        </w:rPr>
        <w:t>，</w:t>
      </w:r>
      <w:r w:rsidRPr="00074DD9">
        <w:rPr>
          <w:lang w:val="zh-CN"/>
        </w:rPr>
        <w:t>政府</w:t>
      </w:r>
      <w:r>
        <w:rPr>
          <w:lang w:val="zh-CN"/>
        </w:rPr>
        <w:t>2</w:t>
      </w:r>
      <w:r w:rsidRPr="00074DD9">
        <w:rPr>
          <w:lang w:val="zh-CN"/>
        </w:rPr>
        <w:t>00</w:t>
      </w:r>
      <w:r>
        <w:rPr>
          <w:lang w:val="zh-CN"/>
        </w:rPr>
        <w:t>8</w:t>
      </w:r>
      <w:r w:rsidRPr="00074DD9">
        <w:rPr>
          <w:lang w:val="zh-CN"/>
        </w:rPr>
        <w:t>年暂时吊销了所有传统疗法术士的执照</w:t>
      </w:r>
      <w:r>
        <w:rPr>
          <w:lang w:val="zh-CN"/>
        </w:rPr>
        <w:t>，</w:t>
      </w:r>
      <w:r w:rsidRPr="00074DD9">
        <w:rPr>
          <w:lang w:val="zh-CN"/>
        </w:rPr>
        <w:t>开展了提高公众认识的运动</w:t>
      </w:r>
      <w:r>
        <w:rPr>
          <w:lang w:val="zh-CN"/>
        </w:rPr>
        <w:t>，</w:t>
      </w:r>
      <w:r w:rsidRPr="00074DD9">
        <w:rPr>
          <w:lang w:val="zh-CN"/>
        </w:rPr>
        <w:t>并加快了刑事案件的调查和起诉</w:t>
      </w:r>
      <w:r>
        <w:rPr>
          <w:lang w:val="zh-CN"/>
        </w:rPr>
        <w:t>，</w:t>
      </w:r>
      <w:r w:rsidRPr="00074DD9">
        <w:rPr>
          <w:lang w:val="zh-CN"/>
        </w:rPr>
        <w:t>包括对袭击和杀害白化病患者的案件进行专门的刑事审判</w:t>
      </w:r>
      <w:r>
        <w:rPr>
          <w:lang w:val="zh-CN"/>
        </w:rPr>
        <w:t>，</w:t>
      </w:r>
      <w:r w:rsidRPr="00074DD9">
        <w:rPr>
          <w:lang w:val="zh-CN"/>
        </w:rPr>
        <w:t>以加快对这些案件的裁判。这些有力的措施</w:t>
      </w:r>
      <w:r w:rsidRPr="00074DD9">
        <w:rPr>
          <w:rFonts w:hint="eastAsia"/>
          <w:lang w:val="zh-CN"/>
        </w:rPr>
        <w:t>帮助减少了</w:t>
      </w:r>
      <w:r w:rsidRPr="00074DD9">
        <w:rPr>
          <w:lang w:val="zh-CN"/>
        </w:rPr>
        <w:t>袭击和杀害白化病患者的事件。内政部目前正在吊销传统疗法术士的执照</w:t>
      </w:r>
      <w:r>
        <w:rPr>
          <w:lang w:val="zh-CN"/>
        </w:rPr>
        <w:t>，</w:t>
      </w:r>
      <w:r w:rsidRPr="00074DD9">
        <w:rPr>
          <w:lang w:val="zh-CN"/>
        </w:rPr>
        <w:t>并将视察该国袭击白化病患者案件最为高发的地区</w:t>
      </w:r>
      <w:r>
        <w:rPr>
          <w:lang w:val="zh-CN"/>
        </w:rPr>
        <w:t>，</w:t>
      </w:r>
      <w:r w:rsidRPr="00074DD9">
        <w:rPr>
          <w:rFonts w:hint="eastAsia"/>
          <w:lang w:val="zh-CN"/>
        </w:rPr>
        <w:t>目的是追</w:t>
      </w:r>
      <w:r w:rsidRPr="00074DD9">
        <w:rPr>
          <w:lang w:val="zh-CN"/>
        </w:rPr>
        <w:t>查宣扬白化病患者身体部位与获得财富和成功有关</w:t>
      </w:r>
      <w:r w:rsidRPr="00074DD9">
        <w:rPr>
          <w:rFonts w:hint="eastAsia"/>
          <w:lang w:val="zh-CN"/>
        </w:rPr>
        <w:t>的</w:t>
      </w:r>
      <w:r w:rsidRPr="00074DD9">
        <w:rPr>
          <w:lang w:val="zh-CN"/>
        </w:rPr>
        <w:t>肆无忌惮的术士。</w:t>
      </w:r>
    </w:p>
    <w:p w:rsidR="00074DD9" w:rsidRPr="00074DD9" w:rsidRDefault="00074DD9" w:rsidP="00103AB1">
      <w:pPr>
        <w:pStyle w:val="SingleTxtGC"/>
        <w:tabs>
          <w:tab w:val="clear" w:pos="1565"/>
          <w:tab w:val="clear" w:pos="1996"/>
          <w:tab w:val="left" w:pos="1701"/>
          <w:tab w:val="left" w:pos="2127"/>
        </w:tabs>
      </w:pPr>
      <w:r>
        <w:rPr>
          <w:lang w:val="zh-CN"/>
        </w:rPr>
        <w:t>4.16</w:t>
      </w:r>
      <w:r w:rsidRPr="00074DD9">
        <w:rPr>
          <w:lang w:val="zh-CN"/>
        </w:rPr>
        <w:tab/>
      </w:r>
      <w:r w:rsidRPr="00074DD9">
        <w:rPr>
          <w:lang w:val="zh-CN"/>
        </w:rPr>
        <w:t>检察长正在采取各种</w:t>
      </w:r>
      <w:r w:rsidRPr="00074DD9">
        <w:rPr>
          <w:rFonts w:hint="eastAsia"/>
          <w:lang w:val="zh-CN"/>
        </w:rPr>
        <w:t>侧重交流</w:t>
      </w:r>
      <w:r w:rsidRPr="00074DD9">
        <w:rPr>
          <w:lang w:val="zh-CN"/>
        </w:rPr>
        <w:t>信息和</w:t>
      </w:r>
      <w:r w:rsidRPr="00074DD9">
        <w:rPr>
          <w:rFonts w:hint="eastAsia"/>
          <w:lang w:val="zh-CN"/>
        </w:rPr>
        <w:t>策略的</w:t>
      </w:r>
      <w:r w:rsidRPr="00074DD9">
        <w:rPr>
          <w:lang w:val="zh-CN"/>
        </w:rPr>
        <w:t>举措</w:t>
      </w:r>
      <w:r>
        <w:rPr>
          <w:lang w:val="zh-CN"/>
        </w:rPr>
        <w:t>，</w:t>
      </w:r>
      <w:r w:rsidRPr="00074DD9">
        <w:rPr>
          <w:rFonts w:hint="eastAsia"/>
          <w:lang w:val="zh-CN"/>
        </w:rPr>
        <w:t>譬如快速</w:t>
      </w:r>
      <w:r w:rsidRPr="00074DD9">
        <w:rPr>
          <w:lang w:val="zh-CN"/>
        </w:rPr>
        <w:t>调查和起诉</w:t>
      </w:r>
      <w:r w:rsidRPr="00074DD9">
        <w:rPr>
          <w:rFonts w:hint="eastAsia"/>
          <w:lang w:val="zh-CN"/>
        </w:rPr>
        <w:t>以及应对各</w:t>
      </w:r>
      <w:r w:rsidRPr="00074DD9">
        <w:rPr>
          <w:lang w:val="zh-CN"/>
        </w:rPr>
        <w:t>机构在处理涉及袭击和杀害白化病患者的案件时所面临的挑战。例如</w:t>
      </w:r>
      <w:r>
        <w:rPr>
          <w:lang w:val="zh-CN"/>
        </w:rPr>
        <w:t>，</w:t>
      </w:r>
      <w:r w:rsidRPr="00074DD9">
        <w:rPr>
          <w:lang w:val="zh-CN"/>
        </w:rPr>
        <w:t>检察长</w:t>
      </w:r>
      <w:r w:rsidRPr="00074DD9">
        <w:rPr>
          <w:rFonts w:hint="eastAsia"/>
          <w:lang w:val="zh-CN"/>
        </w:rPr>
        <w:t>会视察</w:t>
      </w:r>
      <w:r w:rsidRPr="00074DD9">
        <w:rPr>
          <w:lang w:val="zh-CN"/>
        </w:rPr>
        <w:t>针对白化病患者的犯罪事件高发的</w:t>
      </w:r>
      <w:r w:rsidRPr="00074DD9">
        <w:rPr>
          <w:rFonts w:hint="eastAsia"/>
          <w:lang w:val="zh-CN"/>
        </w:rPr>
        <w:t>地区</w:t>
      </w:r>
      <w:r w:rsidRPr="00074DD9">
        <w:rPr>
          <w:lang w:val="zh-CN"/>
        </w:rPr>
        <w:t>。视察的目的是审查警方案卷</w:t>
      </w:r>
      <w:r>
        <w:rPr>
          <w:lang w:val="zh-CN"/>
        </w:rPr>
        <w:t>，</w:t>
      </w:r>
      <w:r w:rsidRPr="00074DD9">
        <w:rPr>
          <w:lang w:val="zh-CN"/>
        </w:rPr>
        <w:t>以便获得关于案件数量和状态的准确数据</w:t>
      </w:r>
      <w:r>
        <w:rPr>
          <w:lang w:val="zh-CN"/>
        </w:rPr>
        <w:t>，</w:t>
      </w:r>
      <w:r w:rsidRPr="00074DD9">
        <w:rPr>
          <w:lang w:val="zh-CN"/>
        </w:rPr>
        <w:t>同时为受害人提供咨询</w:t>
      </w:r>
      <w:r>
        <w:rPr>
          <w:lang w:val="zh-CN"/>
        </w:rPr>
        <w:t>，</w:t>
      </w:r>
      <w:r w:rsidRPr="00074DD9">
        <w:rPr>
          <w:lang w:val="zh-CN"/>
        </w:rPr>
        <w:t>并鼓励不愿出庭作证的潜在证人。</w:t>
      </w:r>
    </w:p>
    <w:p w:rsidR="00074DD9" w:rsidRPr="00074DD9" w:rsidRDefault="00074DD9" w:rsidP="00103AB1">
      <w:pPr>
        <w:pStyle w:val="SingleTxtGC"/>
        <w:tabs>
          <w:tab w:val="clear" w:pos="1565"/>
          <w:tab w:val="clear" w:pos="1996"/>
          <w:tab w:val="left" w:pos="1701"/>
          <w:tab w:val="left" w:pos="2127"/>
        </w:tabs>
      </w:pPr>
      <w:r>
        <w:rPr>
          <w:lang w:val="zh-CN"/>
        </w:rPr>
        <w:t>4.17</w:t>
      </w:r>
      <w:r w:rsidRPr="00074DD9">
        <w:rPr>
          <w:lang w:val="zh-CN"/>
        </w:rPr>
        <w:tab/>
      </w:r>
      <w:r w:rsidRPr="00074DD9">
        <w:rPr>
          <w:lang w:val="zh-CN"/>
        </w:rPr>
        <w:t>缔约国称</w:t>
      </w:r>
      <w:r>
        <w:rPr>
          <w:lang w:val="zh-CN"/>
        </w:rPr>
        <w:t>，</w:t>
      </w:r>
      <w:r w:rsidRPr="00074DD9">
        <w:rPr>
          <w:lang w:val="zh-CN"/>
        </w:rPr>
        <w:t>还必须克服许多挑战并继续</w:t>
      </w:r>
      <w:proofErr w:type="gramStart"/>
      <w:r w:rsidRPr="00074DD9">
        <w:rPr>
          <w:lang w:val="zh-CN"/>
        </w:rPr>
        <w:t>作出</w:t>
      </w:r>
      <w:proofErr w:type="gramEnd"/>
      <w:r w:rsidRPr="00074DD9">
        <w:rPr>
          <w:lang w:val="zh-CN"/>
        </w:rPr>
        <w:t>努力。然而</w:t>
      </w:r>
      <w:r>
        <w:rPr>
          <w:lang w:val="zh-CN"/>
        </w:rPr>
        <w:t>，</w:t>
      </w:r>
      <w:r w:rsidRPr="00074DD9">
        <w:rPr>
          <w:lang w:val="zh-CN"/>
        </w:rPr>
        <w:t>不应认为缔约国未</w:t>
      </w:r>
      <w:proofErr w:type="gramStart"/>
      <w:r w:rsidRPr="00074DD9">
        <w:rPr>
          <w:lang w:val="zh-CN"/>
        </w:rPr>
        <w:t>作出</w:t>
      </w:r>
      <w:proofErr w:type="gramEnd"/>
      <w:r w:rsidRPr="00074DD9">
        <w:rPr>
          <w:lang w:val="zh-CN"/>
        </w:rPr>
        <w:t>任何努力和不关心白化病患者的处境。缔约国</w:t>
      </w:r>
      <w:r w:rsidRPr="00074DD9">
        <w:rPr>
          <w:rFonts w:hint="eastAsia"/>
          <w:lang w:val="zh-CN"/>
        </w:rPr>
        <w:t>否认</w:t>
      </w:r>
      <w:r w:rsidRPr="00074DD9">
        <w:rPr>
          <w:lang w:val="zh-CN"/>
        </w:rPr>
        <w:t>关于未能尊重提交人的权利并违反《公约》第五条、第六条、第八条、第十条、第十四条、第十五条第一款、第十六条和第十七条的指称。</w:t>
      </w:r>
    </w:p>
    <w:p w:rsidR="00074DD9" w:rsidRPr="00074DD9" w:rsidRDefault="00074DD9" w:rsidP="00103AB1">
      <w:pPr>
        <w:pStyle w:val="SingleTxtGC"/>
        <w:tabs>
          <w:tab w:val="clear" w:pos="1565"/>
          <w:tab w:val="clear" w:pos="1996"/>
          <w:tab w:val="left" w:pos="1701"/>
          <w:tab w:val="left" w:pos="2127"/>
        </w:tabs>
      </w:pPr>
      <w:r>
        <w:rPr>
          <w:lang w:val="zh-CN"/>
        </w:rPr>
        <w:t>4.18</w:t>
      </w:r>
      <w:r w:rsidRPr="00074DD9">
        <w:rPr>
          <w:lang w:val="zh-CN"/>
        </w:rPr>
        <w:tab/>
      </w:r>
      <w:r w:rsidRPr="00074DD9">
        <w:rPr>
          <w:lang w:val="zh-CN"/>
        </w:rPr>
        <w:t>缔约国还称</w:t>
      </w:r>
      <w:r>
        <w:rPr>
          <w:lang w:val="zh-CN"/>
        </w:rPr>
        <w:t>，</w:t>
      </w:r>
      <w:r w:rsidRPr="00074DD9">
        <w:rPr>
          <w:lang w:val="zh-CN"/>
        </w:rPr>
        <w:t>来文中寻求的一些补救措施已经全部或部分得到落实。缔约国作为促进和保护白化病患者权利的主要义务承担者</w:t>
      </w:r>
      <w:r>
        <w:rPr>
          <w:lang w:val="zh-CN"/>
        </w:rPr>
        <w:t>，</w:t>
      </w:r>
      <w:r w:rsidRPr="00074DD9">
        <w:rPr>
          <w:lang w:val="zh-CN"/>
        </w:rPr>
        <w:t>将继续尽一切努力履行其义务。</w:t>
      </w:r>
    </w:p>
    <w:p w:rsidR="00074DD9" w:rsidRPr="00074DD9" w:rsidRDefault="00074DD9" w:rsidP="00103AB1">
      <w:pPr>
        <w:pStyle w:val="SingleTxtGC"/>
        <w:tabs>
          <w:tab w:val="clear" w:pos="1565"/>
          <w:tab w:val="clear" w:pos="1996"/>
          <w:tab w:val="left" w:pos="1701"/>
          <w:tab w:val="left" w:pos="2127"/>
        </w:tabs>
      </w:pPr>
      <w:r>
        <w:rPr>
          <w:lang w:val="zh-CN"/>
        </w:rPr>
        <w:t>4.19</w:t>
      </w:r>
      <w:r w:rsidRPr="00074DD9">
        <w:rPr>
          <w:lang w:val="zh-CN"/>
        </w:rPr>
        <w:tab/>
      </w:r>
      <w:r w:rsidRPr="00074DD9">
        <w:rPr>
          <w:lang w:val="zh-CN"/>
        </w:rPr>
        <w:t>缔约国重申</w:t>
      </w:r>
      <w:r>
        <w:rPr>
          <w:lang w:val="zh-CN"/>
        </w:rPr>
        <w:t>，</w:t>
      </w:r>
      <w:r w:rsidRPr="00074DD9">
        <w:rPr>
          <w:lang w:val="zh-CN"/>
        </w:rPr>
        <w:t>提交人从未向国内法院提出赔偿问题</w:t>
      </w:r>
      <w:r>
        <w:rPr>
          <w:lang w:val="zh-CN"/>
        </w:rPr>
        <w:t>，</w:t>
      </w:r>
      <w:r w:rsidRPr="00074DD9">
        <w:rPr>
          <w:lang w:val="zh-CN"/>
        </w:rPr>
        <w:t>未用尽一切可用的国内补救办法</w:t>
      </w:r>
      <w:r>
        <w:rPr>
          <w:lang w:val="zh-CN"/>
        </w:rPr>
        <w:t>，</w:t>
      </w:r>
      <w:r w:rsidRPr="00074DD9">
        <w:rPr>
          <w:lang w:val="zh-CN"/>
        </w:rPr>
        <w:t>并重申</w:t>
      </w:r>
      <w:r>
        <w:rPr>
          <w:lang w:val="zh-CN"/>
        </w:rPr>
        <w:t>，</w:t>
      </w:r>
      <w:r w:rsidRPr="00074DD9">
        <w:rPr>
          <w:lang w:val="zh-CN"/>
        </w:rPr>
        <w:t>委员会不具有就从未在缔约国国内提出的赔偿事项</w:t>
      </w:r>
      <w:proofErr w:type="gramStart"/>
      <w:r w:rsidRPr="00074DD9">
        <w:rPr>
          <w:lang w:val="zh-CN"/>
        </w:rPr>
        <w:t>作出</w:t>
      </w:r>
      <w:proofErr w:type="gramEnd"/>
      <w:r w:rsidRPr="00074DD9">
        <w:rPr>
          <w:lang w:val="zh-CN"/>
        </w:rPr>
        <w:t>决定的管辖权。</w:t>
      </w:r>
    </w:p>
    <w:p w:rsidR="00074DD9" w:rsidRPr="00074DD9" w:rsidRDefault="00074DD9" w:rsidP="002C715F">
      <w:pPr>
        <w:pStyle w:val="H23GC"/>
      </w:pPr>
      <w:r w:rsidRPr="00074DD9">
        <w:rPr>
          <w:lang w:val="zh-CN"/>
        </w:rPr>
        <w:tab/>
      </w:r>
      <w:r w:rsidRPr="00074DD9">
        <w:rPr>
          <w:lang w:val="zh-CN"/>
        </w:rPr>
        <w:tab/>
      </w:r>
      <w:r w:rsidRPr="00074DD9">
        <w:rPr>
          <w:lang w:val="zh-CN"/>
        </w:rPr>
        <w:t>提交人对缔约国关于可否受理和案情的意见的评论</w:t>
      </w:r>
    </w:p>
    <w:p w:rsidR="00074DD9" w:rsidRPr="00074DD9" w:rsidRDefault="00074DD9" w:rsidP="00074DD9">
      <w:pPr>
        <w:pStyle w:val="SingleTxtGC"/>
      </w:pPr>
      <w:r>
        <w:rPr>
          <w:lang w:val="zh-CN"/>
        </w:rPr>
        <w:t>5.1</w:t>
      </w:r>
      <w:r w:rsidRPr="00074DD9">
        <w:rPr>
          <w:lang w:val="zh-CN"/>
        </w:rPr>
        <w:tab/>
      </w:r>
      <w:r>
        <w:rPr>
          <w:lang w:val="zh-CN"/>
        </w:rPr>
        <w:t>2</w:t>
      </w:r>
      <w:r w:rsidRPr="00074DD9">
        <w:rPr>
          <w:lang w:val="zh-CN"/>
        </w:rPr>
        <w:t>0</w:t>
      </w:r>
      <w:r>
        <w:rPr>
          <w:lang w:val="zh-CN"/>
        </w:rPr>
        <w:t>16</w:t>
      </w:r>
      <w:r w:rsidRPr="00074DD9">
        <w:rPr>
          <w:lang w:val="zh-CN"/>
        </w:rPr>
        <w:t>年</w:t>
      </w:r>
      <w:r>
        <w:rPr>
          <w:lang w:val="zh-CN"/>
        </w:rPr>
        <w:t>8</w:t>
      </w:r>
      <w:r w:rsidRPr="00074DD9">
        <w:rPr>
          <w:lang w:val="zh-CN"/>
        </w:rPr>
        <w:t>月</w:t>
      </w:r>
      <w:r>
        <w:rPr>
          <w:lang w:val="zh-CN"/>
        </w:rPr>
        <w:t>25</w:t>
      </w:r>
      <w:r w:rsidRPr="00074DD9">
        <w:rPr>
          <w:lang w:val="zh-CN"/>
        </w:rPr>
        <w:t>日</w:t>
      </w:r>
      <w:r>
        <w:rPr>
          <w:lang w:val="zh-CN"/>
        </w:rPr>
        <w:t>，</w:t>
      </w:r>
      <w:r w:rsidRPr="00074DD9">
        <w:rPr>
          <w:lang w:val="zh-CN"/>
        </w:rPr>
        <w:t>提交人就缔约国关于可否受理和案情的意见提交了评论</w:t>
      </w:r>
      <w:r>
        <w:rPr>
          <w:lang w:val="zh-CN"/>
        </w:rPr>
        <w:t>，</w:t>
      </w:r>
      <w:r w:rsidRPr="00074DD9">
        <w:rPr>
          <w:lang w:val="zh-CN"/>
        </w:rPr>
        <w:t>认为用尽国内补救办法这一规则不应当被尚未建立促进、保护和维护个人权利的适当环境的国家用作挡箭牌。在这方面</w:t>
      </w:r>
      <w:r>
        <w:rPr>
          <w:lang w:val="zh-CN"/>
        </w:rPr>
        <w:t>，</w:t>
      </w:r>
      <w:r w:rsidRPr="00074DD9">
        <w:rPr>
          <w:lang w:val="zh-CN"/>
        </w:rPr>
        <w:t>提交人提及国际和区域人权机制的</w:t>
      </w:r>
      <w:r w:rsidRPr="00074DD9">
        <w:rPr>
          <w:lang w:val="zh-CN"/>
        </w:rPr>
        <w:lastRenderedPageBreak/>
        <w:t>判例。</w:t>
      </w:r>
      <w:r w:rsidRPr="00074DD9">
        <w:rPr>
          <w:vertAlign w:val="superscript"/>
          <w:lang w:val="zh-CN"/>
        </w:rPr>
        <w:footnoteReference w:id="10"/>
      </w:r>
      <w:r w:rsidR="0080557C">
        <w:rPr>
          <w:rFonts w:hint="eastAsia"/>
          <w:lang w:val="zh-CN"/>
        </w:rPr>
        <w:t xml:space="preserve"> </w:t>
      </w:r>
      <w:r w:rsidRPr="00074DD9">
        <w:rPr>
          <w:lang w:val="zh-CN"/>
        </w:rPr>
        <w:t>在国内补救办法不存在</w:t>
      </w:r>
      <w:r>
        <w:rPr>
          <w:lang w:val="zh-CN"/>
        </w:rPr>
        <w:t>，</w:t>
      </w:r>
      <w:r w:rsidRPr="00074DD9">
        <w:rPr>
          <w:rFonts w:hint="eastAsia"/>
          <w:lang w:val="zh-CN"/>
        </w:rPr>
        <w:t>不当</w:t>
      </w:r>
      <w:r w:rsidRPr="00074DD9">
        <w:rPr>
          <w:lang w:val="zh-CN"/>
        </w:rPr>
        <w:t>和无理拖延</w:t>
      </w:r>
      <w:r>
        <w:rPr>
          <w:lang w:val="zh-CN"/>
        </w:rPr>
        <w:t>，</w:t>
      </w:r>
      <w:r w:rsidRPr="00074DD9">
        <w:rPr>
          <w:lang w:val="zh-CN"/>
        </w:rPr>
        <w:t>或者不可能提供有效救济的情况下</w:t>
      </w:r>
      <w:r>
        <w:rPr>
          <w:lang w:val="zh-CN"/>
        </w:rPr>
        <w:t>，</w:t>
      </w:r>
      <w:r w:rsidRPr="00074DD9">
        <w:rPr>
          <w:lang w:val="zh-CN"/>
        </w:rPr>
        <w:t>允许诉诸国际措施。提交人认为</w:t>
      </w:r>
      <w:r>
        <w:rPr>
          <w:lang w:val="zh-CN"/>
        </w:rPr>
        <w:t>，</w:t>
      </w:r>
      <w:r w:rsidRPr="00074DD9">
        <w:rPr>
          <w:lang w:val="zh-CN"/>
        </w:rPr>
        <w:t>针对白化病患者的谋杀和袭击行为便属于这种情况</w:t>
      </w:r>
      <w:r>
        <w:rPr>
          <w:lang w:val="zh-CN"/>
        </w:rPr>
        <w:t>，</w:t>
      </w:r>
      <w:r w:rsidRPr="00074DD9">
        <w:rPr>
          <w:lang w:val="zh-CN"/>
        </w:rPr>
        <w:t>这类行为在缔约国是系统性和持续的</w:t>
      </w:r>
      <w:r>
        <w:rPr>
          <w:lang w:val="zh-CN"/>
        </w:rPr>
        <w:t>，</w:t>
      </w:r>
      <w:r w:rsidRPr="00074DD9">
        <w:rPr>
          <w:lang w:val="zh-CN"/>
        </w:rPr>
        <w:t>严重侵犯了白化病患者的权利</w:t>
      </w:r>
      <w:r>
        <w:rPr>
          <w:lang w:val="zh-CN"/>
        </w:rPr>
        <w:t>，</w:t>
      </w:r>
      <w:r w:rsidRPr="00074DD9">
        <w:rPr>
          <w:lang w:val="zh-CN"/>
        </w:rPr>
        <w:t>而且仍然不受惩罚。</w:t>
      </w:r>
    </w:p>
    <w:p w:rsidR="00074DD9" w:rsidRPr="00074DD9" w:rsidRDefault="00074DD9" w:rsidP="00074DD9">
      <w:pPr>
        <w:pStyle w:val="SingleTxtGC"/>
      </w:pPr>
      <w:r>
        <w:rPr>
          <w:lang w:val="zh-CN"/>
        </w:rPr>
        <w:t>5.2</w:t>
      </w:r>
      <w:r w:rsidRPr="00074DD9">
        <w:rPr>
          <w:lang w:val="zh-CN"/>
        </w:rPr>
        <w:tab/>
      </w:r>
      <w:r w:rsidRPr="00074DD9">
        <w:rPr>
          <w:lang w:val="zh-CN"/>
        </w:rPr>
        <w:t>关于缔约国下述说法</w:t>
      </w:r>
      <w:r>
        <w:rPr>
          <w:lang w:val="zh-CN"/>
        </w:rPr>
        <w:t>，</w:t>
      </w:r>
      <w:r w:rsidRPr="00074DD9">
        <w:rPr>
          <w:lang w:val="zh-CN"/>
        </w:rPr>
        <w:t>即对提交人案件的调查从她被袭击当日</w:t>
      </w:r>
      <w:r>
        <w:rPr>
          <w:lang w:val="zh-CN"/>
        </w:rPr>
        <w:t>，</w:t>
      </w:r>
      <w:r w:rsidRPr="00074DD9">
        <w:rPr>
          <w:lang w:val="zh-CN"/>
        </w:rPr>
        <w:t>即</w:t>
      </w:r>
      <w:r>
        <w:rPr>
          <w:lang w:val="zh-CN"/>
        </w:rPr>
        <w:t>2</w:t>
      </w:r>
      <w:r w:rsidRPr="00074DD9">
        <w:rPr>
          <w:lang w:val="zh-CN"/>
        </w:rPr>
        <w:t>00</w:t>
      </w:r>
      <w:r>
        <w:rPr>
          <w:lang w:val="zh-CN"/>
        </w:rPr>
        <w:t>8</w:t>
      </w:r>
      <w:r w:rsidRPr="00074DD9">
        <w:rPr>
          <w:lang w:val="zh-CN"/>
        </w:rPr>
        <w:t>年</w:t>
      </w:r>
      <w:r>
        <w:rPr>
          <w:lang w:val="zh-CN"/>
        </w:rPr>
        <w:t>1</w:t>
      </w:r>
      <w:r w:rsidRPr="00074DD9">
        <w:rPr>
          <w:lang w:val="zh-CN"/>
        </w:rPr>
        <w:t>0</w:t>
      </w:r>
      <w:r w:rsidRPr="00074DD9">
        <w:rPr>
          <w:lang w:val="zh-CN"/>
        </w:rPr>
        <w:t>月</w:t>
      </w:r>
      <w:r>
        <w:rPr>
          <w:lang w:val="zh-CN"/>
        </w:rPr>
        <w:t>17</w:t>
      </w:r>
      <w:r w:rsidRPr="00074DD9">
        <w:rPr>
          <w:lang w:val="zh-CN"/>
        </w:rPr>
        <w:t>日开始</w:t>
      </w:r>
      <w:r>
        <w:rPr>
          <w:lang w:val="zh-CN"/>
        </w:rPr>
        <w:t>，</w:t>
      </w:r>
      <w:r w:rsidRPr="00074DD9">
        <w:rPr>
          <w:lang w:val="zh-CN"/>
        </w:rPr>
        <w:t>并有三名罪犯被逮捕</w:t>
      </w:r>
      <w:r>
        <w:rPr>
          <w:lang w:val="zh-CN"/>
        </w:rPr>
        <w:t>，</w:t>
      </w:r>
      <w:r w:rsidRPr="00074DD9">
        <w:rPr>
          <w:lang w:val="zh-CN"/>
        </w:rPr>
        <w:t>提交人肯定地指出</w:t>
      </w:r>
      <w:r>
        <w:rPr>
          <w:lang w:val="zh-CN"/>
        </w:rPr>
        <w:t>，</w:t>
      </w:r>
      <w:r w:rsidRPr="00074DD9">
        <w:rPr>
          <w:lang w:val="zh-CN"/>
        </w:rPr>
        <w:t>检察机关以证据不充分为由撤回了对其中两名被告人的指控。</w:t>
      </w:r>
    </w:p>
    <w:p w:rsidR="00074DD9" w:rsidRPr="00074DD9" w:rsidRDefault="00074DD9" w:rsidP="00074DD9">
      <w:pPr>
        <w:pStyle w:val="SingleTxtGC"/>
      </w:pPr>
      <w:r>
        <w:rPr>
          <w:lang w:val="zh-CN"/>
        </w:rPr>
        <w:t>5.3</w:t>
      </w:r>
      <w:r w:rsidRPr="00074DD9">
        <w:rPr>
          <w:lang w:val="zh-CN"/>
        </w:rPr>
        <w:tab/>
      </w:r>
      <w:r w:rsidRPr="00074DD9">
        <w:rPr>
          <w:lang w:val="zh-CN"/>
        </w:rPr>
        <w:t>提交人回顾上文提及的美洲人权委员会就</w:t>
      </w:r>
      <w:r>
        <w:rPr>
          <w:lang w:val="zh-CN"/>
        </w:rPr>
        <w:t>Arges</w:t>
      </w:r>
      <w:r w:rsidRPr="00074DD9">
        <w:rPr>
          <w:lang w:val="zh-CN"/>
        </w:rPr>
        <w:t xml:space="preserve"> </w:t>
      </w:r>
      <w:r>
        <w:rPr>
          <w:lang w:val="zh-CN"/>
        </w:rPr>
        <w:t>Sequeira</w:t>
      </w:r>
      <w:r w:rsidRPr="00074DD9">
        <w:rPr>
          <w:lang w:val="zh-CN"/>
        </w:rPr>
        <w:t xml:space="preserve"> </w:t>
      </w:r>
      <w:r>
        <w:rPr>
          <w:lang w:val="zh-CN"/>
        </w:rPr>
        <w:t>Mangas</w:t>
      </w:r>
      <w:r w:rsidRPr="00074DD9">
        <w:rPr>
          <w:lang w:val="zh-CN"/>
        </w:rPr>
        <w:t>诉尼加拉瓜案</w:t>
      </w:r>
      <w:proofErr w:type="gramStart"/>
      <w:r w:rsidRPr="00074DD9">
        <w:rPr>
          <w:lang w:val="zh-CN"/>
        </w:rPr>
        <w:t>作出</w:t>
      </w:r>
      <w:proofErr w:type="gramEnd"/>
      <w:r w:rsidRPr="00074DD9">
        <w:rPr>
          <w:lang w:val="zh-CN"/>
        </w:rPr>
        <w:t>的决定。美洲人权委员会认为</w:t>
      </w:r>
      <w:r>
        <w:rPr>
          <w:lang w:val="zh-CN"/>
        </w:rPr>
        <w:t>，</w:t>
      </w:r>
      <w:r w:rsidRPr="00074DD9">
        <w:rPr>
          <w:lang w:val="zh-CN"/>
        </w:rPr>
        <w:t>就公诉罪行</w:t>
      </w:r>
      <w:r>
        <w:rPr>
          <w:lang w:val="zh-CN"/>
        </w:rPr>
        <w:t>，</w:t>
      </w:r>
      <w:r w:rsidRPr="00074DD9">
        <w:rPr>
          <w:lang w:val="zh-CN"/>
        </w:rPr>
        <w:t>甚至就可由私人行为体起诉的罪行而言</w:t>
      </w:r>
      <w:r>
        <w:rPr>
          <w:lang w:val="zh-CN"/>
        </w:rPr>
        <w:t>，</w:t>
      </w:r>
      <w:r w:rsidRPr="00074DD9">
        <w:rPr>
          <w:lang w:val="zh-CN"/>
        </w:rPr>
        <w:t>要求受害人或受害人亲属用尽国内补救办法是不合理的</w:t>
      </w:r>
      <w:r>
        <w:rPr>
          <w:lang w:val="zh-CN"/>
        </w:rPr>
        <w:t>，</w:t>
      </w:r>
      <w:r w:rsidRPr="00074DD9">
        <w:rPr>
          <w:lang w:val="zh-CN"/>
        </w:rPr>
        <w:t>因为缔约国有责任维护公共秩序</w:t>
      </w:r>
      <w:r>
        <w:rPr>
          <w:lang w:val="zh-CN"/>
        </w:rPr>
        <w:t>，</w:t>
      </w:r>
      <w:r w:rsidRPr="00074DD9">
        <w:rPr>
          <w:lang w:val="zh-CN"/>
        </w:rPr>
        <w:t>因而有义务启动刑法系统并将所涉事件处理到底。此外</w:t>
      </w:r>
      <w:r>
        <w:rPr>
          <w:lang w:val="zh-CN"/>
        </w:rPr>
        <w:t>，</w:t>
      </w:r>
      <w:r w:rsidRPr="00074DD9">
        <w:rPr>
          <w:lang w:val="zh-CN"/>
        </w:rPr>
        <w:t>美洲人权委员会援引美洲人权法院的话说</w:t>
      </w:r>
      <w:r>
        <w:rPr>
          <w:lang w:val="zh-CN"/>
        </w:rPr>
        <w:t>，</w:t>
      </w:r>
      <w:r w:rsidRPr="00074DD9">
        <w:rPr>
          <w:lang w:val="zh-CN"/>
        </w:rPr>
        <w:t>调查、起诉和处罚侵犯人权行为的责任人是一项不可转授的国家义务。</w:t>
      </w:r>
      <w:r w:rsidRPr="00074DD9">
        <w:rPr>
          <w:vertAlign w:val="superscript"/>
          <w:lang w:val="zh-CN"/>
        </w:rPr>
        <w:footnoteReference w:id="11"/>
      </w:r>
      <w:bookmarkStart w:id="1" w:name="_Hlk21512638"/>
      <w:bookmarkEnd w:id="1"/>
    </w:p>
    <w:p w:rsidR="00074DD9" w:rsidRPr="00074DD9" w:rsidRDefault="00074DD9" w:rsidP="00074DD9">
      <w:pPr>
        <w:pStyle w:val="SingleTxtGC"/>
      </w:pPr>
      <w:r>
        <w:rPr>
          <w:lang w:val="zh-CN"/>
        </w:rPr>
        <w:t>5.4</w:t>
      </w:r>
      <w:r w:rsidRPr="00074DD9">
        <w:rPr>
          <w:lang w:val="zh-CN"/>
        </w:rPr>
        <w:tab/>
      </w:r>
      <w:r w:rsidRPr="00074DD9">
        <w:rPr>
          <w:lang w:val="zh-CN"/>
        </w:rPr>
        <w:t>提交人称</w:t>
      </w:r>
      <w:r>
        <w:rPr>
          <w:lang w:val="zh-CN"/>
        </w:rPr>
        <w:t>，</w:t>
      </w:r>
      <w:r w:rsidRPr="00074DD9">
        <w:rPr>
          <w:lang w:val="zh-CN"/>
        </w:rPr>
        <w:t>缔约国在她的案件中疏于开展有效调查和起诉</w:t>
      </w:r>
      <w:r>
        <w:rPr>
          <w:lang w:val="zh-CN"/>
        </w:rPr>
        <w:t>，</w:t>
      </w:r>
      <w:r w:rsidRPr="00074DD9">
        <w:rPr>
          <w:rFonts w:hint="eastAsia"/>
          <w:lang w:val="zh-CN"/>
        </w:rPr>
        <w:t>这种</w:t>
      </w:r>
      <w:r w:rsidRPr="00074DD9">
        <w:rPr>
          <w:lang w:val="zh-CN"/>
        </w:rPr>
        <w:t>起诉被中止的撤回起诉案件还有很多。缔约国未向她提供任何资料</w:t>
      </w:r>
      <w:r>
        <w:rPr>
          <w:lang w:val="zh-CN"/>
        </w:rPr>
        <w:t>，</w:t>
      </w:r>
      <w:r w:rsidRPr="00074DD9">
        <w:rPr>
          <w:lang w:val="zh-CN"/>
        </w:rPr>
        <w:t>说明为将罪犯绳之以法取得了哪些进展。因此</w:t>
      </w:r>
      <w:r>
        <w:rPr>
          <w:lang w:val="zh-CN"/>
        </w:rPr>
        <w:t>，</w:t>
      </w:r>
      <w:r w:rsidRPr="00074DD9">
        <w:rPr>
          <w:lang w:val="zh-CN"/>
        </w:rPr>
        <w:t>尽管缔约国称正在进行调查以伸张正义</w:t>
      </w:r>
      <w:r>
        <w:rPr>
          <w:lang w:val="zh-CN"/>
        </w:rPr>
        <w:t>，</w:t>
      </w:r>
      <w:r w:rsidRPr="00074DD9">
        <w:rPr>
          <w:lang w:val="zh-CN"/>
        </w:rPr>
        <w:t>但并没有迹象表明此类调查得以完成并有结果</w:t>
      </w:r>
      <w:r>
        <w:rPr>
          <w:lang w:val="zh-CN"/>
        </w:rPr>
        <w:t>，</w:t>
      </w:r>
      <w:r w:rsidRPr="00074DD9">
        <w:rPr>
          <w:lang w:val="zh-CN"/>
        </w:rPr>
        <w:t>提交人最终无法伸张正义。</w:t>
      </w:r>
    </w:p>
    <w:p w:rsidR="00074DD9" w:rsidRPr="00074DD9" w:rsidRDefault="00074DD9" w:rsidP="00074DD9">
      <w:pPr>
        <w:pStyle w:val="SingleTxtGC"/>
      </w:pPr>
      <w:r>
        <w:rPr>
          <w:lang w:val="zh-CN"/>
        </w:rPr>
        <w:t>5.5</w:t>
      </w:r>
      <w:r w:rsidRPr="00074DD9">
        <w:rPr>
          <w:lang w:val="zh-CN"/>
        </w:rPr>
        <w:tab/>
      </w:r>
      <w:r w:rsidRPr="00074DD9">
        <w:rPr>
          <w:lang w:val="zh-CN"/>
        </w:rPr>
        <w:t>提交人还认为</w:t>
      </w:r>
      <w:r>
        <w:rPr>
          <w:lang w:val="zh-CN"/>
        </w:rPr>
        <w:t>，</w:t>
      </w:r>
      <w:r w:rsidRPr="00074DD9">
        <w:rPr>
          <w:lang w:val="zh-CN"/>
        </w:rPr>
        <w:t>没有必要用尽被</w:t>
      </w:r>
      <w:r w:rsidRPr="00074DD9">
        <w:rPr>
          <w:rFonts w:hint="eastAsia"/>
          <w:lang w:val="zh-CN"/>
        </w:rPr>
        <w:t>不当</w:t>
      </w:r>
      <w:r w:rsidRPr="00074DD9">
        <w:rPr>
          <w:lang w:val="zh-CN"/>
        </w:rPr>
        <w:t>拖延的补救办法</w:t>
      </w:r>
      <w:r>
        <w:rPr>
          <w:lang w:val="zh-CN"/>
        </w:rPr>
        <w:t>，</w:t>
      </w:r>
      <w:r w:rsidRPr="00074DD9">
        <w:rPr>
          <w:lang w:val="zh-CN"/>
        </w:rPr>
        <w:t>这些补救办法本质上</w:t>
      </w:r>
      <w:r w:rsidRPr="00074DD9">
        <w:rPr>
          <w:rFonts w:hint="eastAsia"/>
          <w:lang w:val="zh-CN"/>
        </w:rPr>
        <w:t>是</w:t>
      </w:r>
      <w:r w:rsidRPr="00074DD9">
        <w:rPr>
          <w:lang w:val="zh-CN"/>
        </w:rPr>
        <w:t>无效</w:t>
      </w:r>
      <w:r w:rsidRPr="00074DD9">
        <w:rPr>
          <w:rFonts w:hint="eastAsia"/>
          <w:lang w:val="zh-CN"/>
        </w:rPr>
        <w:t>的</w:t>
      </w:r>
      <w:r w:rsidRPr="00074DD9">
        <w:rPr>
          <w:lang w:val="zh-CN"/>
        </w:rPr>
        <w:t>。在通常情况下</w:t>
      </w:r>
      <w:r>
        <w:rPr>
          <w:lang w:val="zh-CN"/>
        </w:rPr>
        <w:t>，</w:t>
      </w:r>
      <w:r w:rsidRPr="00074DD9">
        <w:rPr>
          <w:lang w:val="zh-CN"/>
        </w:rPr>
        <w:t>条约机构应考虑有关国家的行为和案件的复杂性</w:t>
      </w:r>
      <w:r>
        <w:rPr>
          <w:lang w:val="zh-CN"/>
        </w:rPr>
        <w:t>，</w:t>
      </w:r>
      <w:r w:rsidRPr="00074DD9">
        <w:rPr>
          <w:lang w:val="zh-CN"/>
        </w:rPr>
        <w:t>以评估拖延是否合理。</w:t>
      </w:r>
      <w:r w:rsidRPr="00074DD9">
        <w:rPr>
          <w:vertAlign w:val="superscript"/>
          <w:lang w:val="zh-CN"/>
        </w:rPr>
        <w:footnoteReference w:id="12"/>
      </w:r>
      <w:r w:rsidR="005226DC">
        <w:rPr>
          <w:rFonts w:hint="eastAsia"/>
          <w:lang w:val="zh-CN"/>
        </w:rPr>
        <w:t xml:space="preserve"> </w:t>
      </w:r>
      <w:r w:rsidRPr="00074DD9">
        <w:rPr>
          <w:lang w:val="zh-CN"/>
        </w:rPr>
        <w:t>缔约国</w:t>
      </w:r>
      <w:r w:rsidRPr="00074DD9">
        <w:rPr>
          <w:rFonts w:hint="eastAsia"/>
          <w:lang w:val="zh-CN"/>
        </w:rPr>
        <w:t>称</w:t>
      </w:r>
      <w:r>
        <w:rPr>
          <w:lang w:val="zh-CN"/>
        </w:rPr>
        <w:t>，</w:t>
      </w:r>
      <w:r w:rsidRPr="00074DD9">
        <w:rPr>
          <w:lang w:val="zh-CN"/>
        </w:rPr>
        <w:t>提交人尚未按照《基本权利与义务执行法》规定提出宪法请愿并指称缔约国侵犯了她享有的权利</w:t>
      </w:r>
      <w:r>
        <w:rPr>
          <w:lang w:val="zh-CN"/>
        </w:rPr>
        <w:t>，</w:t>
      </w:r>
      <w:r w:rsidRPr="00074DD9">
        <w:rPr>
          <w:lang w:val="zh-CN"/>
        </w:rPr>
        <w:t>这相当于未用尽国内补救办法。提交人承认</w:t>
      </w:r>
      <w:r>
        <w:rPr>
          <w:lang w:val="zh-CN"/>
        </w:rPr>
        <w:t>，</w:t>
      </w:r>
      <w:r w:rsidRPr="00074DD9">
        <w:rPr>
          <w:lang w:val="zh-CN"/>
        </w:rPr>
        <w:t>她未就侵犯</w:t>
      </w:r>
      <w:proofErr w:type="gramStart"/>
      <w:r w:rsidRPr="00074DD9">
        <w:rPr>
          <w:lang w:val="zh-CN"/>
        </w:rPr>
        <w:t>她权利</w:t>
      </w:r>
      <w:proofErr w:type="gramEnd"/>
      <w:r w:rsidRPr="00074DD9">
        <w:rPr>
          <w:lang w:val="zh-CN"/>
        </w:rPr>
        <w:t>的行为提出宪法请愿。</w:t>
      </w:r>
    </w:p>
    <w:p w:rsidR="00074DD9" w:rsidRPr="00074DD9" w:rsidRDefault="00074DD9" w:rsidP="00074DD9">
      <w:pPr>
        <w:pStyle w:val="SingleTxtGC"/>
      </w:pPr>
      <w:r>
        <w:rPr>
          <w:lang w:val="zh-CN"/>
        </w:rPr>
        <w:t>5.6</w:t>
      </w:r>
      <w:r w:rsidRPr="00074DD9">
        <w:rPr>
          <w:lang w:val="zh-CN"/>
        </w:rPr>
        <w:tab/>
      </w:r>
      <w:r w:rsidRPr="00074DD9">
        <w:rPr>
          <w:lang w:val="zh-CN"/>
        </w:rPr>
        <w:t>在这方面</w:t>
      </w:r>
      <w:r>
        <w:rPr>
          <w:lang w:val="zh-CN"/>
        </w:rPr>
        <w:t>，</w:t>
      </w:r>
      <w:r w:rsidRPr="00074DD9">
        <w:rPr>
          <w:lang w:val="zh-CN"/>
        </w:rPr>
        <w:t>提交人提及遭受暴力行为的白化病患者</w:t>
      </w:r>
      <w:r>
        <w:rPr>
          <w:lang w:val="zh-CN"/>
        </w:rPr>
        <w:t>2</w:t>
      </w:r>
      <w:r w:rsidRPr="00074DD9">
        <w:rPr>
          <w:lang w:val="zh-CN"/>
        </w:rPr>
        <w:t>00</w:t>
      </w:r>
      <w:r>
        <w:rPr>
          <w:lang w:val="zh-CN"/>
        </w:rPr>
        <w:t>9</w:t>
      </w:r>
      <w:r w:rsidRPr="00074DD9">
        <w:rPr>
          <w:lang w:val="zh-CN"/>
        </w:rPr>
        <w:t>年根据《基本权利与义务执行法》向高等法院提出的请愿。</w:t>
      </w:r>
      <w:r w:rsidRPr="00074DD9">
        <w:rPr>
          <w:vertAlign w:val="superscript"/>
          <w:lang w:val="zh-CN"/>
        </w:rPr>
        <w:footnoteReference w:id="13"/>
      </w:r>
      <w:r w:rsidR="005226DC">
        <w:rPr>
          <w:rFonts w:hint="eastAsia"/>
          <w:lang w:val="zh-CN"/>
        </w:rPr>
        <w:t xml:space="preserve"> </w:t>
      </w:r>
      <w:r w:rsidRPr="00074DD9">
        <w:rPr>
          <w:lang w:val="zh-CN"/>
        </w:rPr>
        <w:t>一项裁决于六年后作出</w:t>
      </w:r>
      <w:r>
        <w:rPr>
          <w:lang w:val="zh-CN"/>
        </w:rPr>
        <w:t>，</w:t>
      </w:r>
      <w:r w:rsidRPr="00074DD9">
        <w:rPr>
          <w:lang w:val="zh-CN"/>
        </w:rPr>
        <w:t>驳回了申</w:t>
      </w:r>
      <w:r w:rsidRPr="00074DD9">
        <w:rPr>
          <w:lang w:val="zh-CN"/>
        </w:rPr>
        <w:lastRenderedPageBreak/>
        <w:t>诉人的指称。提交人认为</w:t>
      </w:r>
      <w:r>
        <w:rPr>
          <w:lang w:val="zh-CN"/>
        </w:rPr>
        <w:t>，</w:t>
      </w:r>
      <w:r w:rsidRPr="00074DD9">
        <w:rPr>
          <w:lang w:val="zh-CN"/>
        </w:rPr>
        <w:t>高等法院这一程序往往导致</w:t>
      </w:r>
      <w:r w:rsidRPr="00074DD9">
        <w:rPr>
          <w:rFonts w:hint="eastAsia"/>
          <w:lang w:val="zh-CN"/>
        </w:rPr>
        <w:t>不当</w:t>
      </w:r>
      <w:r w:rsidRPr="00074DD9">
        <w:rPr>
          <w:lang w:val="zh-CN"/>
        </w:rPr>
        <w:t>拖延</w:t>
      </w:r>
      <w:r>
        <w:rPr>
          <w:lang w:val="zh-CN"/>
        </w:rPr>
        <w:t>，</w:t>
      </w:r>
      <w:r w:rsidRPr="00074DD9">
        <w:rPr>
          <w:lang w:val="zh-CN"/>
        </w:rPr>
        <w:t>因为高等法院许多区一级分院法官人数有限</w:t>
      </w:r>
      <w:r>
        <w:rPr>
          <w:lang w:val="zh-CN"/>
        </w:rPr>
        <w:t>，</w:t>
      </w:r>
      <w:r w:rsidRPr="00074DD9">
        <w:rPr>
          <w:lang w:val="zh-CN"/>
        </w:rPr>
        <w:t>为组成裁判</w:t>
      </w:r>
      <w:proofErr w:type="gramStart"/>
      <w:r w:rsidRPr="00074DD9">
        <w:rPr>
          <w:lang w:val="zh-CN"/>
        </w:rPr>
        <w:t>庭造成</w:t>
      </w:r>
      <w:proofErr w:type="gramEnd"/>
      <w:r w:rsidRPr="00074DD9">
        <w:rPr>
          <w:lang w:val="zh-CN"/>
        </w:rPr>
        <w:t>困难。与白化病患者权利有关案件的处理被</w:t>
      </w:r>
      <w:r w:rsidRPr="00074DD9">
        <w:rPr>
          <w:rFonts w:hint="eastAsia"/>
          <w:lang w:val="zh-CN"/>
        </w:rPr>
        <w:t>不当推迟</w:t>
      </w:r>
      <w:r w:rsidRPr="00074DD9">
        <w:rPr>
          <w:lang w:val="zh-CN"/>
        </w:rPr>
        <w:t>和</w:t>
      </w:r>
      <w:r w:rsidRPr="00074DD9">
        <w:rPr>
          <w:rFonts w:hint="eastAsia"/>
          <w:lang w:val="zh-CN"/>
        </w:rPr>
        <w:t>拖延</w:t>
      </w:r>
      <w:r>
        <w:rPr>
          <w:lang w:val="zh-CN"/>
        </w:rPr>
        <w:t>，</w:t>
      </w:r>
      <w:r w:rsidRPr="00074DD9">
        <w:rPr>
          <w:lang w:val="zh-CN"/>
        </w:rPr>
        <w:t>因此</w:t>
      </w:r>
      <w:r>
        <w:rPr>
          <w:lang w:val="zh-CN"/>
        </w:rPr>
        <w:t>，</w:t>
      </w:r>
      <w:r w:rsidRPr="00074DD9">
        <w:rPr>
          <w:lang w:val="zh-CN"/>
        </w:rPr>
        <w:t>这种补救办法</w:t>
      </w:r>
      <w:proofErr w:type="gramStart"/>
      <w:r w:rsidRPr="00074DD9">
        <w:rPr>
          <w:lang w:val="zh-CN"/>
        </w:rPr>
        <w:t>不</w:t>
      </w:r>
      <w:proofErr w:type="gramEnd"/>
      <w:r w:rsidRPr="00074DD9">
        <w:rPr>
          <w:lang w:val="zh-CN"/>
        </w:rPr>
        <w:t>可用。</w:t>
      </w:r>
    </w:p>
    <w:p w:rsidR="00074DD9" w:rsidRPr="00074DD9" w:rsidRDefault="00074DD9" w:rsidP="00074DD9">
      <w:pPr>
        <w:pStyle w:val="SingleTxtGC"/>
      </w:pPr>
      <w:r>
        <w:rPr>
          <w:lang w:val="zh-CN"/>
        </w:rPr>
        <w:t>5.7</w:t>
      </w:r>
      <w:r w:rsidRPr="00074DD9">
        <w:rPr>
          <w:lang w:val="zh-CN"/>
        </w:rPr>
        <w:tab/>
      </w:r>
      <w:r w:rsidRPr="00074DD9">
        <w:rPr>
          <w:lang w:val="zh-CN"/>
        </w:rPr>
        <w:t>提交人还称</w:t>
      </w:r>
      <w:r>
        <w:rPr>
          <w:lang w:val="zh-CN"/>
        </w:rPr>
        <w:t>，</w:t>
      </w:r>
      <w:r w:rsidRPr="00074DD9">
        <w:rPr>
          <w:lang w:val="zh-CN"/>
        </w:rPr>
        <w:t>一项补救办法只有在理论</w:t>
      </w:r>
      <w:r w:rsidRPr="00074DD9">
        <w:rPr>
          <w:rFonts w:hint="eastAsia"/>
          <w:lang w:val="zh-CN"/>
        </w:rPr>
        <w:t>上</w:t>
      </w:r>
      <w:r w:rsidRPr="00074DD9">
        <w:rPr>
          <w:lang w:val="zh-CN"/>
        </w:rPr>
        <w:t>和实践中可及</w:t>
      </w:r>
      <w:r>
        <w:rPr>
          <w:lang w:val="zh-CN"/>
        </w:rPr>
        <w:t>，</w:t>
      </w:r>
      <w:r w:rsidRPr="00074DD9">
        <w:rPr>
          <w:vertAlign w:val="superscript"/>
          <w:lang w:val="zh-CN"/>
        </w:rPr>
        <w:footnoteReference w:id="14"/>
      </w:r>
      <w:r w:rsidR="005226DC">
        <w:rPr>
          <w:rFonts w:hint="eastAsia"/>
          <w:lang w:val="zh-CN"/>
        </w:rPr>
        <w:t xml:space="preserve"> </w:t>
      </w:r>
      <w:r w:rsidRPr="00074DD9">
        <w:rPr>
          <w:lang w:val="zh-CN"/>
        </w:rPr>
        <w:t>且可不受阻碍地诉诸的情况下</w:t>
      </w:r>
      <w:r>
        <w:rPr>
          <w:lang w:val="zh-CN"/>
        </w:rPr>
        <w:t>，</w:t>
      </w:r>
      <w:r w:rsidRPr="00074DD9">
        <w:rPr>
          <w:lang w:val="zh-CN"/>
        </w:rPr>
        <w:t>才被认为是可用的</w:t>
      </w:r>
      <w:r w:rsidRPr="00074DD9">
        <w:rPr>
          <w:rFonts w:hint="eastAsia"/>
          <w:lang w:val="zh-CN"/>
        </w:rPr>
        <w:t>。</w:t>
      </w:r>
      <w:r w:rsidRPr="00074DD9">
        <w:rPr>
          <w:vertAlign w:val="superscript"/>
          <w:lang w:val="zh-CN"/>
        </w:rPr>
        <w:footnoteReference w:id="15"/>
      </w:r>
      <w:r w:rsidR="005226DC">
        <w:rPr>
          <w:rFonts w:hint="eastAsia"/>
          <w:lang w:val="zh-CN"/>
        </w:rPr>
        <w:t xml:space="preserve"> </w:t>
      </w:r>
      <w:r w:rsidRPr="00074DD9">
        <w:rPr>
          <w:rFonts w:hint="eastAsia"/>
          <w:lang w:val="zh-CN"/>
        </w:rPr>
        <w:t>此外</w:t>
      </w:r>
      <w:r>
        <w:rPr>
          <w:rFonts w:hint="eastAsia"/>
          <w:lang w:val="zh-CN"/>
        </w:rPr>
        <w:t>，</w:t>
      </w:r>
      <w:r w:rsidRPr="00074DD9">
        <w:rPr>
          <w:lang w:val="zh-CN"/>
        </w:rPr>
        <w:t>当国内补救办法提供一定的成功</w:t>
      </w:r>
      <w:r w:rsidRPr="00074DD9">
        <w:rPr>
          <w:rFonts w:hint="eastAsia"/>
          <w:lang w:val="zh-CN"/>
        </w:rPr>
        <w:t>可能</w:t>
      </w:r>
      <w:r>
        <w:rPr>
          <w:lang w:val="zh-CN"/>
        </w:rPr>
        <w:t>，</w:t>
      </w:r>
      <w:r w:rsidRPr="00074DD9">
        <w:rPr>
          <w:lang w:val="zh-CN"/>
        </w:rPr>
        <w:t>譬如可为侵犯情况提供救济时</w:t>
      </w:r>
      <w:r>
        <w:rPr>
          <w:lang w:val="zh-CN"/>
        </w:rPr>
        <w:t>，</w:t>
      </w:r>
      <w:r w:rsidRPr="00074DD9">
        <w:rPr>
          <w:lang w:val="zh-CN"/>
        </w:rPr>
        <w:t>可被称为是有效的。提交人</w:t>
      </w:r>
      <w:r w:rsidRPr="00074DD9">
        <w:rPr>
          <w:rFonts w:hint="eastAsia"/>
          <w:lang w:val="zh-CN"/>
        </w:rPr>
        <w:t>提及</w:t>
      </w:r>
      <w:r w:rsidRPr="00074DD9">
        <w:rPr>
          <w:lang w:val="zh-CN"/>
        </w:rPr>
        <w:t>欧洲人权法院的判例</w:t>
      </w:r>
      <w:r>
        <w:rPr>
          <w:lang w:val="zh-CN"/>
        </w:rPr>
        <w:t>，</w:t>
      </w:r>
      <w:r w:rsidRPr="00074DD9">
        <w:rPr>
          <w:lang w:val="zh-CN"/>
        </w:rPr>
        <w:t>根据该判例</w:t>
      </w:r>
      <w:r>
        <w:rPr>
          <w:lang w:val="zh-CN"/>
        </w:rPr>
        <w:t>，</w:t>
      </w:r>
      <w:r>
        <w:rPr>
          <w:rFonts w:hint="eastAsia"/>
          <w:lang w:val="zh-CN"/>
        </w:rPr>
        <w:t>“</w:t>
      </w:r>
      <w:r w:rsidRPr="00074DD9">
        <w:rPr>
          <w:lang w:val="zh-CN"/>
        </w:rPr>
        <w:t>如果行政实践中包含多次发生的与《</w:t>
      </w:r>
      <w:r>
        <w:rPr>
          <w:lang w:val="zh-CN"/>
        </w:rPr>
        <w:t>[</w:t>
      </w:r>
      <w:r w:rsidRPr="00074DD9">
        <w:rPr>
          <w:lang w:val="zh-CN"/>
        </w:rPr>
        <w:t>保护人权与基本自由</w:t>
      </w:r>
      <w:r>
        <w:rPr>
          <w:lang w:val="zh-CN"/>
        </w:rPr>
        <w:t>]</w:t>
      </w:r>
      <w:r w:rsidRPr="00074DD9">
        <w:rPr>
          <w:lang w:val="zh-CN"/>
        </w:rPr>
        <w:t>公约》相抵触</w:t>
      </w:r>
      <w:r w:rsidRPr="00074DD9">
        <w:rPr>
          <w:rFonts w:hint="eastAsia"/>
          <w:lang w:val="zh-CN"/>
        </w:rPr>
        <w:t>的</w:t>
      </w:r>
      <w:r w:rsidRPr="00074DD9">
        <w:rPr>
          <w:lang w:val="zh-CN"/>
        </w:rPr>
        <w:t>行为</w:t>
      </w:r>
      <w:r>
        <w:rPr>
          <w:lang w:val="zh-CN"/>
        </w:rPr>
        <w:t>，</w:t>
      </w:r>
      <w:r w:rsidRPr="00074DD9">
        <w:rPr>
          <w:lang w:val="zh-CN"/>
        </w:rPr>
        <w:t>已证明存在国家主管部门正式容忍的情况</w:t>
      </w:r>
      <w:r>
        <w:rPr>
          <w:lang w:val="zh-CN"/>
        </w:rPr>
        <w:t>，</w:t>
      </w:r>
      <w:r w:rsidRPr="005226DC">
        <w:rPr>
          <w:spacing w:val="-4"/>
          <w:lang w:val="zh-CN"/>
        </w:rPr>
        <w:t>而且该情况具有致使诉讼</w:t>
      </w:r>
      <w:r w:rsidRPr="005226DC">
        <w:rPr>
          <w:rFonts w:hint="eastAsia"/>
          <w:spacing w:val="-4"/>
          <w:lang w:val="zh-CN"/>
        </w:rPr>
        <w:t>徒劳</w:t>
      </w:r>
      <w:r w:rsidRPr="005226DC">
        <w:rPr>
          <w:spacing w:val="-4"/>
          <w:lang w:val="zh-CN"/>
        </w:rPr>
        <w:t>或无效的性质</w:t>
      </w:r>
      <w:r w:rsidRPr="005226DC">
        <w:rPr>
          <w:rFonts w:hint="eastAsia"/>
          <w:spacing w:val="-4"/>
          <w:lang w:val="zh-CN"/>
        </w:rPr>
        <w:t>”</w:t>
      </w:r>
      <w:r w:rsidRPr="005226DC">
        <w:rPr>
          <w:spacing w:val="-4"/>
          <w:lang w:val="zh-CN"/>
        </w:rPr>
        <w:t>，申诉人无需用尽国内补救办法。</w:t>
      </w:r>
      <w:r w:rsidRPr="005226DC">
        <w:rPr>
          <w:spacing w:val="-4"/>
          <w:vertAlign w:val="superscript"/>
          <w:lang w:val="zh-CN"/>
        </w:rPr>
        <w:footnoteReference w:id="16"/>
      </w:r>
    </w:p>
    <w:p w:rsidR="00074DD9" w:rsidRPr="00074DD9" w:rsidRDefault="00074DD9" w:rsidP="00074DD9">
      <w:pPr>
        <w:pStyle w:val="SingleTxtGC"/>
      </w:pPr>
      <w:r>
        <w:rPr>
          <w:lang w:val="zh-CN"/>
        </w:rPr>
        <w:t>5.8</w:t>
      </w:r>
      <w:r w:rsidRPr="00074DD9">
        <w:rPr>
          <w:lang w:val="zh-CN"/>
        </w:rPr>
        <w:tab/>
      </w:r>
      <w:r w:rsidRPr="00074DD9">
        <w:rPr>
          <w:lang w:val="zh-CN"/>
        </w:rPr>
        <w:t>提交人称</w:t>
      </w:r>
      <w:r>
        <w:rPr>
          <w:lang w:val="zh-CN"/>
        </w:rPr>
        <w:t>，</w:t>
      </w:r>
      <w:r w:rsidRPr="00074DD9">
        <w:rPr>
          <w:lang w:val="zh-CN"/>
        </w:rPr>
        <w:t>缔约国的国内补救办法</w:t>
      </w:r>
      <w:proofErr w:type="gramStart"/>
      <w:r w:rsidRPr="00074DD9">
        <w:rPr>
          <w:lang w:val="zh-CN"/>
        </w:rPr>
        <w:t>不</w:t>
      </w:r>
      <w:proofErr w:type="gramEnd"/>
      <w:r w:rsidRPr="00074DD9">
        <w:rPr>
          <w:lang w:val="zh-CN"/>
        </w:rPr>
        <w:t>可用</w:t>
      </w:r>
      <w:r>
        <w:rPr>
          <w:lang w:val="zh-CN"/>
        </w:rPr>
        <w:t>，</w:t>
      </w:r>
      <w:r w:rsidRPr="00074DD9">
        <w:rPr>
          <w:lang w:val="zh-CN"/>
        </w:rPr>
        <w:t>即使在可用时也是无效和不充分的。一项补救办法如果能够</w:t>
      </w:r>
      <w:r w:rsidRPr="00074DD9">
        <w:rPr>
          <w:rFonts w:hint="eastAsia"/>
          <w:lang w:val="zh-CN"/>
        </w:rPr>
        <w:t>真正</w:t>
      </w:r>
      <w:r w:rsidRPr="00074DD9">
        <w:rPr>
          <w:lang w:val="zh-CN"/>
        </w:rPr>
        <w:t>无障碍地加以利用</w:t>
      </w:r>
      <w:r>
        <w:rPr>
          <w:lang w:val="zh-CN"/>
        </w:rPr>
        <w:t>，</w:t>
      </w:r>
      <w:r w:rsidRPr="00074DD9">
        <w:rPr>
          <w:lang w:val="zh-CN"/>
        </w:rPr>
        <w:t>则被称为可用的补救办法。如果一项补救办法可提供成功</w:t>
      </w:r>
      <w:r w:rsidRPr="00074DD9">
        <w:rPr>
          <w:rFonts w:hint="eastAsia"/>
          <w:lang w:val="zh-CN"/>
        </w:rPr>
        <w:t>可能</w:t>
      </w:r>
      <w:r>
        <w:rPr>
          <w:lang w:val="zh-CN"/>
        </w:rPr>
        <w:t>，</w:t>
      </w:r>
      <w:r w:rsidRPr="00074DD9">
        <w:rPr>
          <w:lang w:val="zh-CN"/>
        </w:rPr>
        <w:t>则可被认为是有效的</w:t>
      </w:r>
      <w:r>
        <w:rPr>
          <w:lang w:val="zh-CN"/>
        </w:rPr>
        <w:t>，</w:t>
      </w:r>
      <w:r w:rsidRPr="00074DD9">
        <w:rPr>
          <w:lang w:val="zh-CN"/>
        </w:rPr>
        <w:t>如果能够为侵犯情况提供救济</w:t>
      </w:r>
      <w:r>
        <w:rPr>
          <w:lang w:val="zh-CN"/>
        </w:rPr>
        <w:t>，</w:t>
      </w:r>
      <w:r w:rsidRPr="00074DD9">
        <w:rPr>
          <w:lang w:val="zh-CN"/>
        </w:rPr>
        <w:t>则是充分的。</w:t>
      </w:r>
      <w:r w:rsidRPr="00074DD9">
        <w:rPr>
          <w:vertAlign w:val="superscript"/>
          <w:lang w:val="zh-CN"/>
        </w:rPr>
        <w:footnoteReference w:id="17"/>
      </w:r>
      <w:r w:rsidR="005226DC">
        <w:rPr>
          <w:rFonts w:hint="eastAsia"/>
          <w:lang w:val="zh-CN"/>
        </w:rPr>
        <w:t xml:space="preserve"> </w:t>
      </w:r>
      <w:r w:rsidRPr="00074DD9">
        <w:rPr>
          <w:lang w:val="zh-CN"/>
        </w:rPr>
        <w:t>提交人还提及欧洲人权法院的判例</w:t>
      </w:r>
      <w:r>
        <w:rPr>
          <w:lang w:val="zh-CN"/>
        </w:rPr>
        <w:t>，</w:t>
      </w:r>
      <w:r w:rsidRPr="00074DD9">
        <w:rPr>
          <w:lang w:val="zh-CN"/>
        </w:rPr>
        <w:t>根据该判例</w:t>
      </w:r>
      <w:r>
        <w:rPr>
          <w:lang w:val="zh-CN"/>
        </w:rPr>
        <w:t>，</w:t>
      </w:r>
      <w:r w:rsidRPr="00074DD9">
        <w:rPr>
          <w:lang w:val="zh-CN"/>
        </w:rPr>
        <w:t>必须充分确定国内补救办法不仅在理论上存在</w:t>
      </w:r>
      <w:r>
        <w:rPr>
          <w:rFonts w:hint="eastAsia"/>
          <w:lang w:val="zh-CN"/>
        </w:rPr>
        <w:t>，</w:t>
      </w:r>
      <w:r w:rsidRPr="00074DD9">
        <w:rPr>
          <w:lang w:val="zh-CN"/>
        </w:rPr>
        <w:t>而且在实践中存在。在认定任何特定补救办法是否满足可用性和有效性基准时</w:t>
      </w:r>
      <w:r>
        <w:rPr>
          <w:lang w:val="zh-CN"/>
        </w:rPr>
        <w:t>，</w:t>
      </w:r>
      <w:r w:rsidRPr="00074DD9">
        <w:rPr>
          <w:lang w:val="zh-CN"/>
        </w:rPr>
        <w:t>必须考虑到个别案件的具体情况。</w:t>
      </w:r>
      <w:r w:rsidRPr="00074DD9">
        <w:rPr>
          <w:vertAlign w:val="superscript"/>
          <w:lang w:val="zh-CN"/>
        </w:rPr>
        <w:footnoteReference w:id="18"/>
      </w:r>
      <w:r w:rsidR="005226DC">
        <w:rPr>
          <w:rFonts w:hint="eastAsia"/>
          <w:lang w:val="zh-CN"/>
        </w:rPr>
        <w:t xml:space="preserve"> </w:t>
      </w:r>
      <w:r w:rsidRPr="00074DD9">
        <w:rPr>
          <w:lang w:val="zh-CN"/>
        </w:rPr>
        <w:t>此外</w:t>
      </w:r>
      <w:r>
        <w:rPr>
          <w:lang w:val="zh-CN"/>
        </w:rPr>
        <w:t>，</w:t>
      </w:r>
      <w:r w:rsidRPr="00074DD9">
        <w:rPr>
          <w:lang w:val="zh-CN"/>
        </w:rPr>
        <w:t>在认定坦桑尼亚联合共和国法院审理的人权案件的结果时</w:t>
      </w:r>
      <w:r>
        <w:rPr>
          <w:lang w:val="zh-CN"/>
        </w:rPr>
        <w:t>，</w:t>
      </w:r>
      <w:r w:rsidRPr="00074DD9">
        <w:rPr>
          <w:lang w:val="zh-CN"/>
        </w:rPr>
        <w:t>委员会必须考虑到</w:t>
      </w:r>
      <w:r>
        <w:rPr>
          <w:lang w:val="zh-CN"/>
        </w:rPr>
        <w:t>，</w:t>
      </w:r>
      <w:r w:rsidRPr="00074DD9">
        <w:rPr>
          <w:lang w:val="zh-CN"/>
        </w:rPr>
        <w:t>高等法院可以提供的补救办法的性质和范围并不明确。在法律和人权中心等诉总检察长和另一人案中</w:t>
      </w:r>
      <w:r>
        <w:rPr>
          <w:lang w:val="zh-CN"/>
        </w:rPr>
        <w:t>，</w:t>
      </w:r>
      <w:r w:rsidRPr="00074DD9">
        <w:rPr>
          <w:vertAlign w:val="superscript"/>
          <w:lang w:val="zh-CN"/>
        </w:rPr>
        <w:footnoteReference w:id="19"/>
      </w:r>
      <w:r w:rsidR="005226DC">
        <w:rPr>
          <w:rFonts w:hint="eastAsia"/>
          <w:lang w:val="zh-CN"/>
        </w:rPr>
        <w:t xml:space="preserve"> </w:t>
      </w:r>
      <w:r w:rsidRPr="00074DD9">
        <w:rPr>
          <w:lang w:val="zh-CN"/>
        </w:rPr>
        <w:t>高等法院认为</w:t>
      </w:r>
      <w:r>
        <w:rPr>
          <w:lang w:val="zh-CN"/>
        </w:rPr>
        <w:t>，</w:t>
      </w:r>
      <w:r w:rsidRPr="00074DD9">
        <w:rPr>
          <w:lang w:val="zh-CN"/>
        </w:rPr>
        <w:t>只有</w:t>
      </w:r>
      <w:r w:rsidRPr="00074DD9">
        <w:rPr>
          <w:rFonts w:hint="eastAsia"/>
          <w:lang w:val="zh-CN"/>
        </w:rPr>
        <w:t>在</w:t>
      </w:r>
      <w:r w:rsidRPr="00074DD9">
        <w:rPr>
          <w:lang w:val="zh-CN"/>
        </w:rPr>
        <w:t>单独</w:t>
      </w:r>
      <w:r w:rsidRPr="00074DD9">
        <w:rPr>
          <w:rFonts w:hint="eastAsia"/>
          <w:lang w:val="zh-CN"/>
        </w:rPr>
        <w:t>提起</w:t>
      </w:r>
      <w:r w:rsidRPr="00074DD9">
        <w:rPr>
          <w:lang w:val="zh-CN"/>
        </w:rPr>
        <w:t>民事诉讼</w:t>
      </w:r>
      <w:r w:rsidRPr="00074DD9">
        <w:rPr>
          <w:rFonts w:hint="eastAsia"/>
          <w:lang w:val="zh-CN"/>
        </w:rPr>
        <w:t>并</w:t>
      </w:r>
      <w:r w:rsidRPr="00074DD9">
        <w:rPr>
          <w:lang w:val="zh-CN"/>
        </w:rPr>
        <w:t>证实损害之后</w:t>
      </w:r>
      <w:r>
        <w:rPr>
          <w:lang w:val="zh-CN"/>
        </w:rPr>
        <w:t>，</w:t>
      </w:r>
      <w:r w:rsidRPr="00074DD9">
        <w:rPr>
          <w:lang w:val="zh-CN"/>
        </w:rPr>
        <w:t>才会给予赔偿。虽然该案件涉及群体</w:t>
      </w:r>
      <w:r>
        <w:rPr>
          <w:lang w:val="zh-CN"/>
        </w:rPr>
        <w:t>(</w:t>
      </w:r>
      <w:r w:rsidRPr="00074DD9">
        <w:rPr>
          <w:lang w:val="zh-CN"/>
        </w:rPr>
        <w:t>白化病患者群体</w:t>
      </w:r>
      <w:r>
        <w:rPr>
          <w:lang w:val="zh-CN"/>
        </w:rPr>
        <w:t>)</w:t>
      </w:r>
      <w:r w:rsidRPr="00074DD9">
        <w:rPr>
          <w:lang w:val="zh-CN"/>
        </w:rPr>
        <w:t>权利受到侵犯的情况</w:t>
      </w:r>
      <w:r>
        <w:rPr>
          <w:lang w:val="zh-CN"/>
        </w:rPr>
        <w:t>，</w:t>
      </w:r>
      <w:r w:rsidRPr="00074DD9">
        <w:rPr>
          <w:lang w:val="zh-CN"/>
        </w:rPr>
        <w:t>但判决的措辞似乎表明</w:t>
      </w:r>
      <w:r>
        <w:rPr>
          <w:lang w:val="zh-CN"/>
        </w:rPr>
        <w:t>，</w:t>
      </w:r>
      <w:r w:rsidRPr="00074DD9">
        <w:rPr>
          <w:lang w:val="zh-CN"/>
        </w:rPr>
        <w:t>在个人因人权受到侵犯而要求赔偿的情况下</w:t>
      </w:r>
      <w:r>
        <w:rPr>
          <w:lang w:val="zh-CN"/>
        </w:rPr>
        <w:t>，</w:t>
      </w:r>
      <w:r w:rsidRPr="00074DD9">
        <w:rPr>
          <w:lang w:val="zh-CN"/>
        </w:rPr>
        <w:t>需要提起民事诉讼。</w:t>
      </w:r>
    </w:p>
    <w:p w:rsidR="00074DD9" w:rsidRPr="00074DD9" w:rsidRDefault="00074DD9" w:rsidP="00074DD9">
      <w:pPr>
        <w:pStyle w:val="SingleTxtGC"/>
      </w:pPr>
      <w:r>
        <w:rPr>
          <w:lang w:val="zh-CN"/>
        </w:rPr>
        <w:t>5.9</w:t>
      </w:r>
      <w:r w:rsidRPr="00074DD9">
        <w:rPr>
          <w:lang w:val="zh-CN"/>
        </w:rPr>
        <w:tab/>
      </w:r>
      <w:r w:rsidRPr="00074DD9">
        <w:rPr>
          <w:lang w:val="zh-CN"/>
        </w:rPr>
        <w:t>提交人称</w:t>
      </w:r>
      <w:r>
        <w:rPr>
          <w:lang w:val="zh-CN"/>
        </w:rPr>
        <w:t>，</w:t>
      </w:r>
      <w:r>
        <w:rPr>
          <w:rFonts w:hint="eastAsia"/>
          <w:lang w:val="zh-CN"/>
        </w:rPr>
        <w:t>“</w:t>
      </w:r>
      <w:r w:rsidRPr="00074DD9">
        <w:rPr>
          <w:lang w:val="zh-CN"/>
        </w:rPr>
        <w:t>严重</w:t>
      </w:r>
      <w:r>
        <w:rPr>
          <w:rFonts w:hint="eastAsia"/>
          <w:lang w:val="zh-CN"/>
        </w:rPr>
        <w:t>”</w:t>
      </w:r>
      <w:r w:rsidRPr="00074DD9">
        <w:rPr>
          <w:lang w:val="zh-CN"/>
        </w:rPr>
        <w:t>或</w:t>
      </w:r>
      <w:r>
        <w:rPr>
          <w:rFonts w:hint="eastAsia"/>
          <w:lang w:val="zh-CN"/>
        </w:rPr>
        <w:t>“</w:t>
      </w:r>
      <w:r w:rsidRPr="00074DD9">
        <w:rPr>
          <w:lang w:val="zh-CN"/>
        </w:rPr>
        <w:t>大规模</w:t>
      </w:r>
      <w:r>
        <w:rPr>
          <w:rFonts w:hint="eastAsia"/>
          <w:lang w:val="zh-CN"/>
        </w:rPr>
        <w:t>”</w:t>
      </w:r>
      <w:r w:rsidRPr="00074DD9">
        <w:rPr>
          <w:lang w:val="zh-CN"/>
        </w:rPr>
        <w:t>侵犯人权的概念作为用尽国内补救办法这项一般性规则的例外</w:t>
      </w:r>
      <w:r>
        <w:rPr>
          <w:lang w:val="zh-CN"/>
        </w:rPr>
        <w:t>，</w:t>
      </w:r>
      <w:r w:rsidRPr="00074DD9">
        <w:rPr>
          <w:lang w:val="zh-CN"/>
        </w:rPr>
        <w:t>在各种人权机构中逐步发展。</w:t>
      </w:r>
      <w:r w:rsidRPr="00074DD9">
        <w:rPr>
          <w:vertAlign w:val="superscript"/>
          <w:lang w:val="zh-CN"/>
        </w:rPr>
        <w:footnoteReference w:id="20"/>
      </w:r>
      <w:r w:rsidR="005226DC">
        <w:rPr>
          <w:rFonts w:hint="eastAsia"/>
          <w:lang w:val="zh-CN"/>
        </w:rPr>
        <w:t xml:space="preserve"> </w:t>
      </w:r>
      <w:r w:rsidRPr="00074DD9">
        <w:rPr>
          <w:lang w:val="zh-CN"/>
        </w:rPr>
        <w:t>统计数据表明</w:t>
      </w:r>
      <w:r>
        <w:rPr>
          <w:lang w:val="zh-CN"/>
        </w:rPr>
        <w:t>，</w:t>
      </w:r>
      <w:r w:rsidRPr="00074DD9">
        <w:rPr>
          <w:lang w:val="zh-CN"/>
        </w:rPr>
        <w:t>从</w:t>
      </w:r>
      <w:r>
        <w:rPr>
          <w:lang w:val="zh-CN"/>
        </w:rPr>
        <w:t>2</w:t>
      </w:r>
      <w:r w:rsidRPr="00074DD9">
        <w:rPr>
          <w:lang w:val="zh-CN"/>
        </w:rPr>
        <w:t>000</w:t>
      </w:r>
      <w:r w:rsidRPr="00074DD9">
        <w:rPr>
          <w:lang w:val="zh-CN"/>
        </w:rPr>
        <w:t>年至</w:t>
      </w:r>
      <w:r>
        <w:rPr>
          <w:lang w:val="zh-CN"/>
        </w:rPr>
        <w:t>2</w:t>
      </w:r>
      <w:r w:rsidRPr="00074DD9">
        <w:rPr>
          <w:lang w:val="zh-CN"/>
        </w:rPr>
        <w:t>00</w:t>
      </w:r>
      <w:r>
        <w:rPr>
          <w:lang w:val="zh-CN"/>
        </w:rPr>
        <w:t>6</w:t>
      </w:r>
      <w:r w:rsidRPr="00074DD9">
        <w:rPr>
          <w:lang w:val="zh-CN"/>
        </w:rPr>
        <w:t>年</w:t>
      </w:r>
      <w:r>
        <w:rPr>
          <w:lang w:val="zh-CN"/>
        </w:rPr>
        <w:t>6</w:t>
      </w:r>
      <w:r w:rsidRPr="00074DD9">
        <w:rPr>
          <w:lang w:val="zh-CN"/>
        </w:rPr>
        <w:t>月</w:t>
      </w:r>
      <w:r>
        <w:rPr>
          <w:lang w:val="zh-CN"/>
        </w:rPr>
        <w:t>，</w:t>
      </w:r>
      <w:r w:rsidRPr="00074DD9">
        <w:rPr>
          <w:lang w:val="zh-CN"/>
        </w:rPr>
        <w:t>共有</w:t>
      </w:r>
      <w:r>
        <w:rPr>
          <w:lang w:val="zh-CN"/>
        </w:rPr>
        <w:t>76</w:t>
      </w:r>
      <w:r w:rsidRPr="00074DD9">
        <w:rPr>
          <w:lang w:val="zh-CN"/>
        </w:rPr>
        <w:t>名白化病患者被杀害</w:t>
      </w:r>
      <w:r>
        <w:rPr>
          <w:lang w:val="zh-CN"/>
        </w:rPr>
        <w:t>，</w:t>
      </w:r>
      <w:r w:rsidRPr="00074DD9">
        <w:rPr>
          <w:vertAlign w:val="superscript"/>
          <w:lang w:val="zh-CN"/>
        </w:rPr>
        <w:footnoteReference w:id="21"/>
      </w:r>
      <w:r w:rsidR="005226DC">
        <w:rPr>
          <w:rFonts w:hint="eastAsia"/>
          <w:lang w:val="zh-CN"/>
        </w:rPr>
        <w:t xml:space="preserve"> </w:t>
      </w:r>
      <w:r>
        <w:rPr>
          <w:lang w:val="zh-CN"/>
        </w:rPr>
        <w:t>69</w:t>
      </w:r>
      <w:r w:rsidRPr="00074DD9">
        <w:rPr>
          <w:lang w:val="zh-CN"/>
        </w:rPr>
        <w:t>人在袭击后幸存</w:t>
      </w:r>
      <w:r>
        <w:rPr>
          <w:lang w:val="zh-CN"/>
        </w:rPr>
        <w:t>，</w:t>
      </w:r>
      <w:r w:rsidRPr="00074DD9">
        <w:rPr>
          <w:lang w:val="zh-CN"/>
        </w:rPr>
        <w:t>其中许多人遭到严重残害。坦桑尼亚联合共和国的司法系统没有能力处理大量与白化病患者有关的案件</w:t>
      </w:r>
      <w:r>
        <w:rPr>
          <w:lang w:val="zh-CN"/>
        </w:rPr>
        <w:t>，</w:t>
      </w:r>
      <w:r w:rsidRPr="00074DD9">
        <w:rPr>
          <w:lang w:val="zh-CN"/>
        </w:rPr>
        <w:t>目前的做法表明政府不愿意处理这一问题。</w:t>
      </w:r>
      <w:r w:rsidRPr="00074DD9">
        <w:rPr>
          <w:vertAlign w:val="superscript"/>
          <w:lang w:val="zh-CN"/>
        </w:rPr>
        <w:footnoteReference w:id="22"/>
      </w:r>
      <w:r w:rsidR="00831539">
        <w:rPr>
          <w:rFonts w:hint="eastAsia"/>
          <w:lang w:val="zh-CN"/>
        </w:rPr>
        <w:t xml:space="preserve"> </w:t>
      </w:r>
      <w:r w:rsidRPr="00074DD9">
        <w:rPr>
          <w:lang w:val="zh-CN"/>
        </w:rPr>
        <w:t>提交人指</w:t>
      </w:r>
      <w:r w:rsidRPr="00074DD9">
        <w:rPr>
          <w:lang w:val="zh-CN"/>
        </w:rPr>
        <w:lastRenderedPageBreak/>
        <w:t>出</w:t>
      </w:r>
      <w:r>
        <w:rPr>
          <w:lang w:val="zh-CN"/>
        </w:rPr>
        <w:t>，</w:t>
      </w:r>
      <w:r w:rsidRPr="00074DD9">
        <w:rPr>
          <w:lang w:val="zh-CN"/>
        </w:rPr>
        <w:t>缔约国不应先等待被告知侵犯人权的情况</w:t>
      </w:r>
      <w:r>
        <w:rPr>
          <w:lang w:val="zh-CN"/>
        </w:rPr>
        <w:t>，</w:t>
      </w:r>
      <w:r w:rsidRPr="00074DD9">
        <w:rPr>
          <w:lang w:val="zh-CN"/>
        </w:rPr>
        <w:t>再采取行动进行补救</w:t>
      </w:r>
      <w:r>
        <w:rPr>
          <w:lang w:val="zh-CN"/>
        </w:rPr>
        <w:t>：</w:t>
      </w:r>
      <w:r w:rsidRPr="00074DD9">
        <w:rPr>
          <w:lang w:val="zh-CN"/>
        </w:rPr>
        <w:t>缔约国的首要责任是在被告知之前采取行动。</w:t>
      </w:r>
    </w:p>
    <w:p w:rsidR="00074DD9" w:rsidRPr="00074DD9" w:rsidRDefault="00074DD9" w:rsidP="00103AB1">
      <w:pPr>
        <w:pStyle w:val="SingleTxtGC"/>
        <w:tabs>
          <w:tab w:val="clear" w:pos="1565"/>
          <w:tab w:val="clear" w:pos="1996"/>
          <w:tab w:val="left" w:pos="1701"/>
          <w:tab w:val="left" w:pos="2127"/>
        </w:tabs>
        <w:rPr>
          <w:lang w:val="zh-CN"/>
        </w:rPr>
      </w:pPr>
      <w:r>
        <w:rPr>
          <w:lang w:val="zh-CN"/>
        </w:rPr>
        <w:t>5.1</w:t>
      </w:r>
      <w:r w:rsidRPr="00074DD9">
        <w:rPr>
          <w:lang w:val="zh-CN"/>
        </w:rPr>
        <w:t>0</w:t>
      </w:r>
      <w:r w:rsidRPr="00074DD9">
        <w:rPr>
          <w:lang w:val="zh-CN"/>
        </w:rPr>
        <w:tab/>
      </w:r>
      <w:r w:rsidRPr="00074DD9">
        <w:rPr>
          <w:lang w:val="zh-CN"/>
        </w:rPr>
        <w:t>提交人认为</w:t>
      </w:r>
      <w:r>
        <w:rPr>
          <w:lang w:val="zh-CN"/>
        </w:rPr>
        <w:t>，</w:t>
      </w:r>
      <w:r w:rsidRPr="00074DD9">
        <w:rPr>
          <w:lang w:val="zh-CN"/>
        </w:rPr>
        <w:t>如果起诉制度是认真和尽责的</w:t>
      </w:r>
      <w:r>
        <w:rPr>
          <w:lang w:val="zh-CN"/>
        </w:rPr>
        <w:t>，</w:t>
      </w:r>
      <w:r w:rsidRPr="00074DD9">
        <w:rPr>
          <w:rFonts w:hint="eastAsia"/>
          <w:lang w:val="zh-CN"/>
        </w:rPr>
        <w:t>就</w:t>
      </w:r>
      <w:r w:rsidRPr="00074DD9">
        <w:rPr>
          <w:lang w:val="zh-CN"/>
        </w:rPr>
        <w:t>不可能耗费逾七年时间调查针对两名被告人的案件。缔约国</w:t>
      </w:r>
      <w:r w:rsidRPr="00074DD9">
        <w:rPr>
          <w:rFonts w:hint="eastAsia"/>
          <w:lang w:val="zh-CN"/>
        </w:rPr>
        <w:t>并未证明</w:t>
      </w:r>
      <w:r w:rsidRPr="00074DD9">
        <w:rPr>
          <w:lang w:val="zh-CN"/>
        </w:rPr>
        <w:t>在处理据称的侵犯行为时有多慎重</w:t>
      </w:r>
      <w:r>
        <w:rPr>
          <w:lang w:val="zh-CN"/>
        </w:rPr>
        <w:t>，</w:t>
      </w:r>
      <w:r w:rsidRPr="00074DD9">
        <w:rPr>
          <w:lang w:val="zh-CN"/>
        </w:rPr>
        <w:t>以维护受害人对缔约国致力将犯罪人绳之以法的信心。不向上诉法院提出上诉</w:t>
      </w:r>
      <w:r>
        <w:rPr>
          <w:lang w:val="zh-CN"/>
        </w:rPr>
        <w:t>，</w:t>
      </w:r>
      <w:r w:rsidRPr="00074DD9">
        <w:rPr>
          <w:lang w:val="zh-CN"/>
        </w:rPr>
        <w:t>而是让该案件在高等法院终结的做法可以完全解释为缔约国未致力于遏制对提交人权利的持续侵犯。</w:t>
      </w:r>
    </w:p>
    <w:p w:rsidR="00074DD9" w:rsidRPr="00074DD9" w:rsidRDefault="00074DD9" w:rsidP="00103AB1">
      <w:pPr>
        <w:pStyle w:val="SingleTxtGC"/>
        <w:tabs>
          <w:tab w:val="clear" w:pos="1565"/>
          <w:tab w:val="clear" w:pos="1996"/>
          <w:tab w:val="left" w:pos="1701"/>
          <w:tab w:val="left" w:pos="2127"/>
        </w:tabs>
      </w:pPr>
      <w:r>
        <w:rPr>
          <w:lang w:val="zh-CN"/>
        </w:rPr>
        <w:t>5.11</w:t>
      </w:r>
      <w:r w:rsidRPr="00074DD9">
        <w:rPr>
          <w:lang w:val="zh-CN"/>
        </w:rPr>
        <w:tab/>
      </w:r>
      <w:r w:rsidRPr="00074DD9">
        <w:rPr>
          <w:lang w:val="zh-CN"/>
        </w:rPr>
        <w:t>在提交人的案件中</w:t>
      </w:r>
      <w:r>
        <w:rPr>
          <w:lang w:val="zh-CN"/>
        </w:rPr>
        <w:t>，</w:t>
      </w:r>
      <w:r w:rsidRPr="00074DD9">
        <w:rPr>
          <w:lang w:val="zh-CN"/>
        </w:rPr>
        <w:t>由于缺乏证据</w:t>
      </w:r>
      <w:r>
        <w:rPr>
          <w:lang w:val="zh-CN"/>
        </w:rPr>
        <w:t>，</w:t>
      </w:r>
      <w:r w:rsidRPr="00074DD9">
        <w:rPr>
          <w:lang w:val="zh-CN"/>
        </w:rPr>
        <w:t>没有人受到指控。然而</w:t>
      </w:r>
      <w:r>
        <w:rPr>
          <w:lang w:val="zh-CN"/>
        </w:rPr>
        <w:t>，</w:t>
      </w:r>
      <w:r w:rsidRPr="00074DD9">
        <w:rPr>
          <w:lang w:val="zh-CN"/>
        </w:rPr>
        <w:t>提交人认为</w:t>
      </w:r>
      <w:r>
        <w:rPr>
          <w:lang w:val="zh-CN"/>
        </w:rPr>
        <w:t>，</w:t>
      </w:r>
      <w:r w:rsidRPr="00074DD9">
        <w:rPr>
          <w:lang w:val="zh-CN"/>
        </w:rPr>
        <w:t>缔约国应履行义务</w:t>
      </w:r>
      <w:r>
        <w:rPr>
          <w:lang w:val="zh-CN"/>
        </w:rPr>
        <w:t>，</w:t>
      </w:r>
      <w:r w:rsidRPr="00074DD9">
        <w:rPr>
          <w:lang w:val="zh-CN"/>
        </w:rPr>
        <w:t>有效和尽责地调查和起诉实施这些不人道行为的</w:t>
      </w:r>
      <w:r w:rsidRPr="00074DD9">
        <w:rPr>
          <w:rFonts w:hint="eastAsia"/>
          <w:lang w:val="zh-CN"/>
        </w:rPr>
        <w:t>犯罪人</w:t>
      </w:r>
      <w:r w:rsidRPr="00074DD9">
        <w:rPr>
          <w:lang w:val="zh-CN"/>
        </w:rPr>
        <w:t>。</w:t>
      </w:r>
      <w:r w:rsidRPr="00074DD9">
        <w:rPr>
          <w:vertAlign w:val="superscript"/>
          <w:lang w:val="zh-CN"/>
        </w:rPr>
        <w:footnoteReference w:id="23"/>
      </w:r>
      <w:r w:rsidR="00692ABB">
        <w:rPr>
          <w:rFonts w:hint="eastAsia"/>
          <w:lang w:val="zh-CN"/>
        </w:rPr>
        <w:t xml:space="preserve"> </w:t>
      </w:r>
      <w:r w:rsidRPr="00074DD9">
        <w:rPr>
          <w:lang w:val="zh-CN"/>
        </w:rPr>
        <w:t>提交人认为</w:t>
      </w:r>
      <w:r>
        <w:rPr>
          <w:lang w:val="zh-CN"/>
        </w:rPr>
        <w:t>，</w:t>
      </w:r>
      <w:r w:rsidRPr="00074DD9">
        <w:rPr>
          <w:lang w:val="zh-CN"/>
        </w:rPr>
        <w:t>尽管缔约国称已对该案提起诉讼</w:t>
      </w:r>
      <w:r>
        <w:rPr>
          <w:lang w:val="zh-CN"/>
        </w:rPr>
        <w:t>，</w:t>
      </w:r>
      <w:r w:rsidRPr="00074DD9">
        <w:rPr>
          <w:lang w:val="zh-CN"/>
        </w:rPr>
        <w:t>但只要有迹象表明政府未尽责防止和应对侵犯白化病患者权利的行为</w:t>
      </w:r>
      <w:r>
        <w:rPr>
          <w:lang w:val="zh-CN"/>
        </w:rPr>
        <w:t>，</w:t>
      </w:r>
      <w:r w:rsidRPr="00074DD9">
        <w:rPr>
          <w:lang w:val="zh-CN"/>
        </w:rPr>
        <w:t>缔约国就违反了尊重、保护和实现人权的作为义务。</w:t>
      </w:r>
    </w:p>
    <w:p w:rsidR="00074DD9" w:rsidRPr="00074DD9" w:rsidRDefault="00074DD9" w:rsidP="00103AB1">
      <w:pPr>
        <w:pStyle w:val="SingleTxtGC"/>
        <w:tabs>
          <w:tab w:val="clear" w:pos="1565"/>
          <w:tab w:val="clear" w:pos="1996"/>
          <w:tab w:val="left" w:pos="1701"/>
          <w:tab w:val="left" w:pos="2127"/>
        </w:tabs>
      </w:pPr>
      <w:r>
        <w:rPr>
          <w:lang w:val="zh-CN"/>
        </w:rPr>
        <w:t>5.12</w:t>
      </w:r>
      <w:r w:rsidRPr="00074DD9">
        <w:rPr>
          <w:lang w:val="zh-CN"/>
        </w:rPr>
        <w:tab/>
      </w:r>
      <w:r w:rsidRPr="00074DD9">
        <w:rPr>
          <w:lang w:val="zh-CN"/>
        </w:rPr>
        <w:t>提交人称</w:t>
      </w:r>
      <w:r>
        <w:rPr>
          <w:lang w:val="zh-CN"/>
        </w:rPr>
        <w:t>，</w:t>
      </w:r>
      <w:r w:rsidRPr="00074DD9">
        <w:rPr>
          <w:lang w:val="zh-CN"/>
        </w:rPr>
        <w:t>她能够通过油灯辨认一名袭击者</w:t>
      </w:r>
      <w:r>
        <w:rPr>
          <w:lang w:val="zh-CN"/>
        </w:rPr>
        <w:t>，</w:t>
      </w:r>
      <w:r w:rsidRPr="00074DD9">
        <w:rPr>
          <w:lang w:val="zh-CN"/>
        </w:rPr>
        <w:t>因为她</w:t>
      </w:r>
      <w:r w:rsidRPr="00074DD9">
        <w:rPr>
          <w:rFonts w:hint="eastAsia"/>
          <w:lang w:val="zh-CN"/>
        </w:rPr>
        <w:t>知道</w:t>
      </w:r>
      <w:r w:rsidRPr="00074DD9">
        <w:rPr>
          <w:lang w:val="zh-CN"/>
        </w:rPr>
        <w:t>袭击者是她邻居。她还称</w:t>
      </w:r>
      <w:r>
        <w:rPr>
          <w:lang w:val="zh-CN"/>
        </w:rPr>
        <w:t>，</w:t>
      </w:r>
      <w:r w:rsidRPr="00074DD9">
        <w:rPr>
          <w:lang w:val="zh-CN"/>
        </w:rPr>
        <w:t>他们在袭击当晚之前的下午一起度过相当长的时间。作为佐证</w:t>
      </w:r>
      <w:r>
        <w:rPr>
          <w:lang w:val="zh-CN"/>
        </w:rPr>
        <w:t>，</w:t>
      </w:r>
      <w:r w:rsidRPr="00074DD9">
        <w:rPr>
          <w:lang w:val="zh-CN"/>
        </w:rPr>
        <w:t>在她房间内发现了一双绿色凉鞋和一个打火机</w:t>
      </w:r>
      <w:r>
        <w:rPr>
          <w:lang w:val="zh-CN"/>
        </w:rPr>
        <w:t>，</w:t>
      </w:r>
      <w:r w:rsidRPr="00074DD9">
        <w:rPr>
          <w:lang w:val="zh-CN"/>
        </w:rPr>
        <w:t>这两件物品都被确认为属于她认识的被告人。</w:t>
      </w:r>
    </w:p>
    <w:p w:rsidR="00074DD9" w:rsidRPr="00074DD9" w:rsidRDefault="00074DD9" w:rsidP="004B04DB">
      <w:pPr>
        <w:pStyle w:val="SingleTxtGC"/>
        <w:tabs>
          <w:tab w:val="clear" w:pos="1565"/>
          <w:tab w:val="clear" w:pos="1996"/>
          <w:tab w:val="left" w:pos="1701"/>
          <w:tab w:val="left" w:pos="2127"/>
        </w:tabs>
      </w:pPr>
      <w:r>
        <w:rPr>
          <w:lang w:val="zh-CN"/>
        </w:rPr>
        <w:t>5.13</w:t>
      </w:r>
      <w:r w:rsidRPr="00074DD9">
        <w:rPr>
          <w:lang w:val="zh-CN"/>
        </w:rPr>
        <w:tab/>
      </w:r>
      <w:r w:rsidRPr="00074DD9">
        <w:rPr>
          <w:lang w:val="zh-CN"/>
        </w:rPr>
        <w:t>提交人认为</w:t>
      </w:r>
      <w:r>
        <w:rPr>
          <w:lang w:val="zh-CN"/>
        </w:rPr>
        <w:t>，</w:t>
      </w:r>
      <w:r w:rsidRPr="00074DD9">
        <w:rPr>
          <w:lang w:val="zh-CN"/>
        </w:rPr>
        <w:t>上诉权是缔约国</w:t>
      </w:r>
      <w:r w:rsidRPr="00074DD9">
        <w:rPr>
          <w:rFonts w:hint="eastAsia"/>
          <w:lang w:val="zh-CN"/>
        </w:rPr>
        <w:t>赋予的</w:t>
      </w:r>
      <w:r w:rsidRPr="00074DD9">
        <w:rPr>
          <w:lang w:val="zh-CN"/>
        </w:rPr>
        <w:t>一项宪法权利</w:t>
      </w:r>
      <w:r>
        <w:rPr>
          <w:lang w:val="zh-CN"/>
        </w:rPr>
        <w:t>，</w:t>
      </w:r>
      <w:r w:rsidRPr="00074DD9">
        <w:rPr>
          <w:lang w:val="zh-CN"/>
        </w:rPr>
        <w:t>旨在确保法律面前平等。</w:t>
      </w:r>
      <w:r w:rsidRPr="00074DD9">
        <w:rPr>
          <w:vertAlign w:val="superscript"/>
          <w:lang w:val="zh-CN"/>
        </w:rPr>
        <w:footnoteReference w:id="24"/>
      </w:r>
      <w:r w:rsidR="0000053E">
        <w:rPr>
          <w:rFonts w:hint="eastAsia"/>
          <w:lang w:val="zh-CN"/>
        </w:rPr>
        <w:t xml:space="preserve"> </w:t>
      </w:r>
      <w:r w:rsidRPr="00074DD9">
        <w:rPr>
          <w:lang w:val="zh-CN"/>
        </w:rPr>
        <w:t>上诉权发挥防止错判的作用。因此</w:t>
      </w:r>
      <w:r>
        <w:rPr>
          <w:lang w:val="zh-CN"/>
        </w:rPr>
        <w:t>，</w:t>
      </w:r>
      <w:r w:rsidRPr="00074DD9">
        <w:rPr>
          <w:lang w:val="zh-CN"/>
        </w:rPr>
        <w:t>缔约国还剥夺了她的宪法权利</w:t>
      </w:r>
      <w:r>
        <w:rPr>
          <w:lang w:val="zh-CN"/>
        </w:rPr>
        <w:t>，</w:t>
      </w:r>
      <w:r w:rsidRPr="00074DD9">
        <w:rPr>
          <w:lang w:val="zh-CN"/>
        </w:rPr>
        <w:t>因缔约国从诉讼一开始就采取不上诉的司法立场。</w:t>
      </w:r>
    </w:p>
    <w:p w:rsidR="00074DD9" w:rsidRPr="00074DD9" w:rsidRDefault="00074DD9" w:rsidP="0000053E">
      <w:pPr>
        <w:pStyle w:val="H23GC"/>
      </w:pPr>
      <w:r w:rsidRPr="00074DD9">
        <w:rPr>
          <w:lang w:val="zh-CN"/>
        </w:rPr>
        <w:tab/>
      </w:r>
      <w:r w:rsidRPr="00074DD9">
        <w:rPr>
          <w:lang w:val="zh-CN"/>
        </w:rPr>
        <w:tab/>
      </w:r>
      <w:r w:rsidRPr="00074DD9">
        <w:rPr>
          <w:lang w:val="zh-CN"/>
        </w:rPr>
        <w:t>缔约国未就进一步意见</w:t>
      </w:r>
      <w:proofErr w:type="gramStart"/>
      <w:r w:rsidRPr="00074DD9">
        <w:rPr>
          <w:lang w:val="zh-CN"/>
        </w:rPr>
        <w:t>作出</w:t>
      </w:r>
      <w:proofErr w:type="gramEnd"/>
      <w:r w:rsidRPr="00074DD9">
        <w:rPr>
          <w:lang w:val="zh-CN"/>
        </w:rPr>
        <w:t>答复</w:t>
      </w:r>
    </w:p>
    <w:p w:rsidR="00074DD9" w:rsidRPr="00074DD9" w:rsidRDefault="00074DD9" w:rsidP="00074DD9">
      <w:pPr>
        <w:pStyle w:val="SingleTxtGC"/>
      </w:pPr>
      <w:r>
        <w:rPr>
          <w:lang w:val="zh-CN"/>
        </w:rPr>
        <w:t>6.</w:t>
      </w:r>
      <w:r w:rsidRPr="00074DD9">
        <w:rPr>
          <w:lang w:val="zh-CN"/>
        </w:rPr>
        <w:tab/>
      </w:r>
      <w:r w:rsidRPr="00074DD9">
        <w:rPr>
          <w:lang w:val="zh-CN"/>
        </w:rPr>
        <w:t>委员会于</w:t>
      </w:r>
      <w:r>
        <w:rPr>
          <w:lang w:val="zh-CN"/>
        </w:rPr>
        <w:t>2</w:t>
      </w:r>
      <w:r w:rsidRPr="00074DD9">
        <w:rPr>
          <w:lang w:val="zh-CN"/>
        </w:rPr>
        <w:t>0</w:t>
      </w:r>
      <w:r>
        <w:rPr>
          <w:lang w:val="zh-CN"/>
        </w:rPr>
        <w:t>16</w:t>
      </w:r>
      <w:r w:rsidRPr="00074DD9">
        <w:rPr>
          <w:lang w:val="zh-CN"/>
        </w:rPr>
        <w:t>年</w:t>
      </w:r>
      <w:r>
        <w:rPr>
          <w:lang w:val="zh-CN"/>
        </w:rPr>
        <w:t>8</w:t>
      </w:r>
      <w:r w:rsidRPr="00074DD9">
        <w:rPr>
          <w:lang w:val="zh-CN"/>
        </w:rPr>
        <w:t>月</w:t>
      </w:r>
      <w:r>
        <w:rPr>
          <w:lang w:val="zh-CN"/>
        </w:rPr>
        <w:t>29</w:t>
      </w:r>
      <w:r w:rsidRPr="00074DD9">
        <w:rPr>
          <w:lang w:val="zh-CN"/>
        </w:rPr>
        <w:t>日、</w:t>
      </w:r>
      <w:r>
        <w:rPr>
          <w:lang w:val="zh-CN"/>
        </w:rPr>
        <w:t>2</w:t>
      </w:r>
      <w:r w:rsidRPr="00074DD9">
        <w:rPr>
          <w:lang w:val="zh-CN"/>
        </w:rPr>
        <w:t>0</w:t>
      </w:r>
      <w:r>
        <w:rPr>
          <w:lang w:val="zh-CN"/>
        </w:rPr>
        <w:t>17</w:t>
      </w:r>
      <w:r w:rsidRPr="00074DD9">
        <w:rPr>
          <w:lang w:val="zh-CN"/>
        </w:rPr>
        <w:t>年</w:t>
      </w:r>
      <w:r>
        <w:rPr>
          <w:lang w:val="zh-CN"/>
        </w:rPr>
        <w:t>2</w:t>
      </w:r>
      <w:r w:rsidRPr="00074DD9">
        <w:rPr>
          <w:lang w:val="zh-CN"/>
        </w:rPr>
        <w:t>月</w:t>
      </w:r>
      <w:r>
        <w:rPr>
          <w:lang w:val="zh-CN"/>
        </w:rPr>
        <w:t>13</w:t>
      </w:r>
      <w:r w:rsidRPr="00074DD9">
        <w:rPr>
          <w:lang w:val="zh-CN"/>
        </w:rPr>
        <w:t>日和</w:t>
      </w:r>
      <w:r>
        <w:rPr>
          <w:lang w:val="zh-CN"/>
        </w:rPr>
        <w:t>2</w:t>
      </w:r>
      <w:r w:rsidRPr="00074DD9">
        <w:rPr>
          <w:lang w:val="zh-CN"/>
        </w:rPr>
        <w:t>0</w:t>
      </w:r>
      <w:r>
        <w:rPr>
          <w:lang w:val="zh-CN"/>
        </w:rPr>
        <w:t>18</w:t>
      </w:r>
      <w:r w:rsidRPr="00074DD9">
        <w:rPr>
          <w:lang w:val="zh-CN"/>
        </w:rPr>
        <w:t>年</w:t>
      </w:r>
      <w:r>
        <w:rPr>
          <w:lang w:val="zh-CN"/>
        </w:rPr>
        <w:t>1</w:t>
      </w:r>
      <w:r w:rsidRPr="00074DD9">
        <w:rPr>
          <w:lang w:val="zh-CN"/>
        </w:rPr>
        <w:t>月</w:t>
      </w:r>
      <w:r>
        <w:rPr>
          <w:lang w:val="zh-CN"/>
        </w:rPr>
        <w:t>11</w:t>
      </w:r>
      <w:r w:rsidRPr="00074DD9">
        <w:rPr>
          <w:lang w:val="zh-CN"/>
        </w:rPr>
        <w:t>日请缔约国就可否受理和案情提出补充意见。</w:t>
      </w:r>
      <w:r>
        <w:rPr>
          <w:lang w:val="zh-CN"/>
        </w:rPr>
        <w:t>2</w:t>
      </w:r>
      <w:r w:rsidRPr="00074DD9">
        <w:rPr>
          <w:lang w:val="zh-CN"/>
        </w:rPr>
        <w:t>0</w:t>
      </w:r>
      <w:r>
        <w:rPr>
          <w:lang w:val="zh-CN"/>
        </w:rPr>
        <w:t>18</w:t>
      </w:r>
      <w:r w:rsidRPr="00074DD9">
        <w:rPr>
          <w:lang w:val="zh-CN"/>
        </w:rPr>
        <w:t>年</w:t>
      </w:r>
      <w:r>
        <w:rPr>
          <w:lang w:val="zh-CN"/>
        </w:rPr>
        <w:t>1</w:t>
      </w:r>
      <w:r w:rsidRPr="00074DD9">
        <w:rPr>
          <w:lang w:val="zh-CN"/>
        </w:rPr>
        <w:t>月</w:t>
      </w:r>
      <w:r>
        <w:rPr>
          <w:lang w:val="zh-CN"/>
        </w:rPr>
        <w:t>15</w:t>
      </w:r>
      <w:r w:rsidRPr="00074DD9">
        <w:rPr>
          <w:lang w:val="zh-CN"/>
        </w:rPr>
        <w:t>日</w:t>
      </w:r>
      <w:r>
        <w:rPr>
          <w:lang w:val="zh-CN"/>
        </w:rPr>
        <w:t>，</w:t>
      </w:r>
      <w:r w:rsidRPr="00074DD9">
        <w:rPr>
          <w:lang w:val="zh-CN"/>
        </w:rPr>
        <w:t>缔约国请求再次转交提交人就缔约国关于可否受理和案情的意见</w:t>
      </w:r>
      <w:proofErr w:type="gramStart"/>
      <w:r w:rsidRPr="00074DD9">
        <w:rPr>
          <w:rFonts w:hint="eastAsia"/>
          <w:lang w:val="zh-CN"/>
        </w:rPr>
        <w:t>作出</w:t>
      </w:r>
      <w:proofErr w:type="gramEnd"/>
      <w:r w:rsidRPr="00074DD9">
        <w:rPr>
          <w:lang w:val="zh-CN"/>
        </w:rPr>
        <w:t>的评论。</w:t>
      </w:r>
      <w:r>
        <w:rPr>
          <w:lang w:val="zh-CN"/>
        </w:rPr>
        <w:t>2</w:t>
      </w:r>
      <w:r w:rsidRPr="00074DD9">
        <w:rPr>
          <w:lang w:val="zh-CN"/>
        </w:rPr>
        <w:t>0</w:t>
      </w:r>
      <w:r>
        <w:rPr>
          <w:lang w:val="zh-CN"/>
        </w:rPr>
        <w:t>18</w:t>
      </w:r>
      <w:r w:rsidRPr="00074DD9">
        <w:rPr>
          <w:lang w:val="zh-CN"/>
        </w:rPr>
        <w:t>年</w:t>
      </w:r>
      <w:r>
        <w:rPr>
          <w:lang w:val="zh-CN"/>
        </w:rPr>
        <w:t>1</w:t>
      </w:r>
      <w:r w:rsidRPr="00074DD9">
        <w:rPr>
          <w:lang w:val="zh-CN"/>
        </w:rPr>
        <w:t>月</w:t>
      </w:r>
      <w:r>
        <w:rPr>
          <w:lang w:val="zh-CN"/>
        </w:rPr>
        <w:t>16</w:t>
      </w:r>
      <w:r w:rsidRPr="00074DD9">
        <w:rPr>
          <w:lang w:val="zh-CN"/>
        </w:rPr>
        <w:t>日</w:t>
      </w:r>
      <w:r>
        <w:rPr>
          <w:lang w:val="zh-CN"/>
        </w:rPr>
        <w:t>，</w:t>
      </w:r>
      <w:r w:rsidRPr="00074DD9">
        <w:rPr>
          <w:lang w:val="zh-CN"/>
        </w:rPr>
        <w:t>缔约国确认收到了提交人的评论。委员会注意到缔约国未在规定的截止日期之前提供进一步资料</w:t>
      </w:r>
      <w:r>
        <w:rPr>
          <w:lang w:val="zh-CN"/>
        </w:rPr>
        <w:t>，</w:t>
      </w:r>
      <w:r w:rsidRPr="00074DD9">
        <w:rPr>
          <w:lang w:val="zh-CN"/>
        </w:rPr>
        <w:t>并为此感到遗憾。</w:t>
      </w:r>
    </w:p>
    <w:p w:rsidR="00074DD9" w:rsidRPr="00074DD9" w:rsidRDefault="0000053E" w:rsidP="0000053E">
      <w:pPr>
        <w:pStyle w:val="H1GC"/>
      </w:pPr>
      <w:r>
        <w:rPr>
          <w:lang w:val="zh-CN"/>
        </w:rPr>
        <w:tab/>
      </w:r>
      <w:r w:rsidR="00074DD9">
        <w:rPr>
          <w:lang w:val="zh-CN"/>
        </w:rPr>
        <w:t>B</w:t>
      </w:r>
      <w:r w:rsidR="00074DD9" w:rsidRPr="00074DD9">
        <w:rPr>
          <w:lang w:val="zh-CN"/>
        </w:rPr>
        <w:t>.</w:t>
      </w:r>
      <w:r w:rsidR="00074DD9" w:rsidRPr="00074DD9">
        <w:rPr>
          <w:lang w:val="zh-CN"/>
        </w:rPr>
        <w:tab/>
      </w:r>
      <w:r w:rsidR="00074DD9" w:rsidRPr="00074DD9">
        <w:rPr>
          <w:lang w:val="zh-CN"/>
        </w:rPr>
        <w:t>委员会关于可否受理和案情的意见</w:t>
      </w:r>
    </w:p>
    <w:p w:rsidR="00074DD9" w:rsidRPr="00074DD9" w:rsidRDefault="00074DD9" w:rsidP="0000053E">
      <w:pPr>
        <w:pStyle w:val="H23GC"/>
      </w:pPr>
      <w:r w:rsidRPr="00074DD9">
        <w:rPr>
          <w:lang w:val="zh-CN"/>
        </w:rPr>
        <w:tab/>
      </w:r>
      <w:r w:rsidRPr="00074DD9">
        <w:rPr>
          <w:lang w:val="zh-CN"/>
        </w:rPr>
        <w:tab/>
      </w:r>
      <w:r w:rsidRPr="00074DD9">
        <w:rPr>
          <w:lang w:val="zh-CN"/>
        </w:rPr>
        <w:t>审议可否受理</w:t>
      </w:r>
    </w:p>
    <w:p w:rsidR="00074DD9" w:rsidRPr="00074DD9" w:rsidRDefault="00074DD9" w:rsidP="00074DD9">
      <w:pPr>
        <w:pStyle w:val="SingleTxtGC"/>
      </w:pPr>
      <w:r>
        <w:rPr>
          <w:lang w:val="zh-CN"/>
        </w:rPr>
        <w:t>7.1</w:t>
      </w:r>
      <w:r w:rsidRPr="00074DD9">
        <w:rPr>
          <w:lang w:val="zh-CN"/>
        </w:rPr>
        <w:tab/>
      </w:r>
      <w:r w:rsidRPr="00074DD9">
        <w:rPr>
          <w:lang w:val="zh-CN"/>
        </w:rPr>
        <w:t>在审议来文所载的任何指称之前</w:t>
      </w:r>
      <w:r>
        <w:rPr>
          <w:lang w:val="zh-CN"/>
        </w:rPr>
        <w:t>，</w:t>
      </w:r>
      <w:r w:rsidRPr="00074DD9">
        <w:rPr>
          <w:lang w:val="zh-CN"/>
        </w:rPr>
        <w:t>委员会必须根据《任择议定书》第二条和委员会议事规则第</w:t>
      </w:r>
      <w:r>
        <w:rPr>
          <w:lang w:val="zh-CN"/>
        </w:rPr>
        <w:t>65</w:t>
      </w:r>
      <w:r w:rsidRPr="00074DD9">
        <w:rPr>
          <w:lang w:val="zh-CN"/>
        </w:rPr>
        <w:t>条</w:t>
      </w:r>
      <w:r>
        <w:rPr>
          <w:lang w:val="zh-CN"/>
        </w:rPr>
        <w:t>，</w:t>
      </w:r>
      <w:r w:rsidRPr="00074DD9">
        <w:rPr>
          <w:lang w:val="zh-CN"/>
        </w:rPr>
        <w:t>决定来文是否符合《任择议定书》规定的受理条件。</w:t>
      </w:r>
    </w:p>
    <w:p w:rsidR="00074DD9" w:rsidRPr="00074DD9" w:rsidRDefault="00074DD9" w:rsidP="00074DD9">
      <w:pPr>
        <w:pStyle w:val="SingleTxtGC"/>
      </w:pPr>
      <w:r>
        <w:rPr>
          <w:lang w:val="zh-CN"/>
        </w:rPr>
        <w:t>7.2</w:t>
      </w:r>
      <w:r w:rsidRPr="00074DD9">
        <w:rPr>
          <w:lang w:val="zh-CN"/>
        </w:rPr>
        <w:tab/>
      </w:r>
      <w:r w:rsidRPr="00074DD9">
        <w:rPr>
          <w:lang w:val="zh-CN"/>
        </w:rPr>
        <w:t>委员会已按照《任择议定书》第二条第</w:t>
      </w:r>
      <w:r>
        <w:rPr>
          <w:lang w:val="zh-CN"/>
        </w:rPr>
        <w:t>(</w:t>
      </w:r>
      <w:r w:rsidRPr="00074DD9">
        <w:rPr>
          <w:lang w:val="zh-CN"/>
        </w:rPr>
        <w:t>三</w:t>
      </w:r>
      <w:r>
        <w:rPr>
          <w:lang w:val="zh-CN"/>
        </w:rPr>
        <w:t>)</w:t>
      </w:r>
      <w:r w:rsidRPr="00074DD9">
        <w:rPr>
          <w:lang w:val="zh-CN"/>
        </w:rPr>
        <w:t>项的要求</w:t>
      </w:r>
      <w:r>
        <w:rPr>
          <w:lang w:val="zh-CN"/>
        </w:rPr>
        <w:t>，</w:t>
      </w:r>
      <w:r w:rsidRPr="00074DD9">
        <w:rPr>
          <w:lang w:val="zh-CN"/>
        </w:rPr>
        <w:t>确定同一事项未经委员会审查</w:t>
      </w:r>
      <w:r>
        <w:rPr>
          <w:lang w:val="zh-CN"/>
        </w:rPr>
        <w:t>，</w:t>
      </w:r>
      <w:r w:rsidRPr="00074DD9">
        <w:rPr>
          <w:lang w:val="zh-CN"/>
        </w:rPr>
        <w:t>且过去和现在均未受到另一国际调查程序或解决办法的审查。</w:t>
      </w:r>
    </w:p>
    <w:p w:rsidR="00074DD9" w:rsidRPr="00074DD9" w:rsidRDefault="00074DD9" w:rsidP="00074DD9">
      <w:pPr>
        <w:pStyle w:val="SingleTxtGC"/>
      </w:pPr>
      <w:r>
        <w:rPr>
          <w:lang w:val="zh-CN"/>
        </w:rPr>
        <w:t>7.3</w:t>
      </w:r>
      <w:r w:rsidRPr="00074DD9">
        <w:rPr>
          <w:lang w:val="zh-CN"/>
        </w:rPr>
        <w:tab/>
      </w:r>
      <w:r w:rsidRPr="00074DD9">
        <w:rPr>
          <w:lang w:val="zh-CN"/>
        </w:rPr>
        <w:t>委员会在审议各当事方关于来文可否受理的论点之前</w:t>
      </w:r>
      <w:r>
        <w:rPr>
          <w:lang w:val="zh-CN"/>
        </w:rPr>
        <w:t>，</w:t>
      </w:r>
      <w:r w:rsidRPr="00074DD9">
        <w:rPr>
          <w:lang w:val="zh-CN"/>
        </w:rPr>
        <w:t>谨回顾《公约》第一条指出</w:t>
      </w:r>
      <w:r>
        <w:rPr>
          <w:lang w:val="zh-CN"/>
        </w:rPr>
        <w:t>，</w:t>
      </w:r>
      <w:r w:rsidRPr="00074DD9">
        <w:rPr>
          <w:lang w:val="zh-CN"/>
        </w:rPr>
        <w:t>残疾人包括肢体、精神、智力或感官有长期损伤的人</w:t>
      </w:r>
      <w:r>
        <w:rPr>
          <w:lang w:val="zh-CN"/>
        </w:rPr>
        <w:t>，</w:t>
      </w:r>
      <w:r w:rsidRPr="00074DD9">
        <w:rPr>
          <w:lang w:val="zh-CN"/>
        </w:rPr>
        <w:t>这些损伤与各种障碍相互作用</w:t>
      </w:r>
      <w:r>
        <w:rPr>
          <w:lang w:val="zh-CN"/>
        </w:rPr>
        <w:t>，</w:t>
      </w:r>
      <w:r w:rsidRPr="00074DD9">
        <w:rPr>
          <w:lang w:val="zh-CN"/>
        </w:rPr>
        <w:t>可能阻碍残疾人在与他人平等的基础上充分和切实地参与社会。</w:t>
      </w:r>
      <w:r w:rsidRPr="00074DD9">
        <w:rPr>
          <w:lang w:val="zh-CN"/>
        </w:rPr>
        <w:lastRenderedPageBreak/>
        <w:t>委员会还回顾白化病患者享有人权问题独立专家对白化病的描述</w:t>
      </w:r>
      <w:r>
        <w:rPr>
          <w:rFonts w:hint="eastAsia"/>
          <w:lang w:val="zh-CN"/>
        </w:rPr>
        <w:t>(</w:t>
      </w:r>
      <w:r>
        <w:rPr>
          <w:lang w:val="zh-CN"/>
        </w:rPr>
        <w:t>A/HRC/34/59,</w:t>
      </w:r>
      <w:r w:rsidRPr="00074DD9">
        <w:rPr>
          <w:lang w:val="zh-CN"/>
        </w:rPr>
        <w:t>第</w:t>
      </w:r>
      <w:r>
        <w:rPr>
          <w:lang w:val="zh-CN"/>
        </w:rPr>
        <w:t>15</w:t>
      </w:r>
      <w:r w:rsidRPr="00074DD9">
        <w:rPr>
          <w:lang w:val="zh-CN"/>
        </w:rPr>
        <w:t>-</w:t>
      </w:r>
      <w:r>
        <w:rPr>
          <w:lang w:val="zh-CN"/>
        </w:rPr>
        <w:t>16</w:t>
      </w:r>
      <w:r w:rsidRPr="00074DD9">
        <w:rPr>
          <w:lang w:val="zh-CN"/>
        </w:rPr>
        <w:t>段</w:t>
      </w:r>
      <w:r>
        <w:rPr>
          <w:rFonts w:hint="eastAsia"/>
          <w:lang w:val="zh-CN"/>
        </w:rPr>
        <w:t>)</w:t>
      </w:r>
      <w:r>
        <w:rPr>
          <w:lang w:val="zh-CN"/>
        </w:rPr>
        <w:t>，</w:t>
      </w:r>
      <w:r w:rsidRPr="00074DD9">
        <w:rPr>
          <w:lang w:val="zh-CN"/>
        </w:rPr>
        <w:t>根据该描述</w:t>
      </w:r>
      <w:r>
        <w:rPr>
          <w:lang w:val="zh-CN"/>
        </w:rPr>
        <w:t>，</w:t>
      </w:r>
      <w:r w:rsidRPr="00074DD9">
        <w:rPr>
          <w:lang w:val="zh-CN"/>
        </w:rPr>
        <w:t>白化病是一种相对罕见的非传染性遗传疾病</w:t>
      </w:r>
      <w:r>
        <w:rPr>
          <w:lang w:val="zh-CN"/>
        </w:rPr>
        <w:t>，</w:t>
      </w:r>
      <w:r w:rsidRPr="00074DD9">
        <w:rPr>
          <w:lang w:val="zh-CN"/>
        </w:rPr>
        <w:t>会影响世界各地的人</w:t>
      </w:r>
      <w:r>
        <w:rPr>
          <w:lang w:val="zh-CN"/>
        </w:rPr>
        <w:t>，</w:t>
      </w:r>
      <w:r w:rsidRPr="00074DD9">
        <w:rPr>
          <w:lang w:val="zh-CN"/>
        </w:rPr>
        <w:t>而不论种族或性别。白化病由黑色素分泌严重不足所致</w:t>
      </w:r>
      <w:r>
        <w:rPr>
          <w:lang w:val="zh-CN"/>
        </w:rPr>
        <w:t>，</w:t>
      </w:r>
      <w:r w:rsidRPr="00074DD9">
        <w:rPr>
          <w:lang w:val="zh-CN"/>
        </w:rPr>
        <w:t>特点是皮肤、毛发和眼睛部分或完全无色。最常见和最明显的类型是眼皮肤白化病</w:t>
      </w:r>
      <w:r>
        <w:rPr>
          <w:lang w:val="zh-CN"/>
        </w:rPr>
        <w:t>，</w:t>
      </w:r>
      <w:r w:rsidRPr="00074DD9">
        <w:rPr>
          <w:lang w:val="zh-CN"/>
        </w:rPr>
        <w:t>这种类型会影响皮肤、毛发和眼睛。这一类型存在亚型</w:t>
      </w:r>
      <w:r>
        <w:rPr>
          <w:lang w:val="zh-CN"/>
        </w:rPr>
        <w:t>，</w:t>
      </w:r>
      <w:r w:rsidRPr="00074DD9">
        <w:rPr>
          <w:lang w:val="zh-CN"/>
        </w:rPr>
        <w:t>可反映个人体内黑色素缺失的不同程度。眼部缺乏黑色素会导致对强光高度敏感和严重的视力障碍</w:t>
      </w:r>
      <w:r>
        <w:rPr>
          <w:lang w:val="zh-CN"/>
        </w:rPr>
        <w:t>，</w:t>
      </w:r>
      <w:r w:rsidRPr="00074DD9">
        <w:rPr>
          <w:lang w:val="zh-CN"/>
        </w:rPr>
        <w:t>不同患者的严重程度不同。这种视力障碍通常无法完全矫正。另外</w:t>
      </w:r>
      <w:r>
        <w:rPr>
          <w:lang w:val="zh-CN"/>
        </w:rPr>
        <w:t>，</w:t>
      </w:r>
      <w:r w:rsidRPr="00074DD9">
        <w:rPr>
          <w:lang w:val="zh-CN"/>
        </w:rPr>
        <w:t>白化病对健康造成的最严重影响之一是易患皮肤癌</w:t>
      </w:r>
      <w:r>
        <w:rPr>
          <w:lang w:val="zh-CN"/>
        </w:rPr>
        <w:t>，</w:t>
      </w:r>
      <w:r w:rsidRPr="00074DD9">
        <w:rPr>
          <w:lang w:val="zh-CN"/>
        </w:rPr>
        <w:t>对大部分白化病患者来说</w:t>
      </w:r>
      <w:r>
        <w:rPr>
          <w:lang w:val="zh-CN"/>
        </w:rPr>
        <w:t>，</w:t>
      </w:r>
      <w:r w:rsidRPr="00074DD9">
        <w:rPr>
          <w:lang w:val="zh-CN"/>
        </w:rPr>
        <w:t>皮肤癌仍然是危及生命的疾病。委员会注意到</w:t>
      </w:r>
      <w:r>
        <w:rPr>
          <w:lang w:val="zh-CN"/>
        </w:rPr>
        <w:t>，</w:t>
      </w:r>
      <w:r w:rsidRPr="00074DD9">
        <w:rPr>
          <w:lang w:val="zh-CN"/>
        </w:rPr>
        <w:t>以立足人权的模式处理残疾问题</w:t>
      </w:r>
      <w:r>
        <w:rPr>
          <w:lang w:val="zh-CN"/>
        </w:rPr>
        <w:t>，</w:t>
      </w:r>
      <w:r w:rsidRPr="00074DD9">
        <w:rPr>
          <w:lang w:val="zh-CN"/>
        </w:rPr>
        <w:t>要求将残疾人的多样性</w:t>
      </w:r>
      <w:r>
        <w:rPr>
          <w:lang w:val="zh-CN"/>
        </w:rPr>
        <w:t>(</w:t>
      </w:r>
      <w:r w:rsidRPr="00074DD9">
        <w:rPr>
          <w:lang w:val="zh-CN"/>
        </w:rPr>
        <w:t>《公约》序言</w:t>
      </w:r>
      <w:r>
        <w:rPr>
          <w:lang w:val="zh-CN"/>
        </w:rPr>
        <w:t>，</w:t>
      </w:r>
      <w:r w:rsidRPr="00074DD9">
        <w:rPr>
          <w:lang w:val="zh-CN"/>
        </w:rPr>
        <w:t>第</w:t>
      </w:r>
      <w:r>
        <w:rPr>
          <w:lang w:val="zh-CN"/>
        </w:rPr>
        <w:t>(</w:t>
      </w:r>
      <w:r w:rsidRPr="00074DD9">
        <w:rPr>
          <w:lang w:val="zh-CN"/>
        </w:rPr>
        <w:t>九</w:t>
      </w:r>
      <w:r>
        <w:rPr>
          <w:lang w:val="zh-CN"/>
        </w:rPr>
        <w:t>)</w:t>
      </w:r>
      <w:r w:rsidRPr="00074DD9">
        <w:rPr>
          <w:lang w:val="zh-CN"/>
        </w:rPr>
        <w:t>段</w:t>
      </w:r>
      <w:r>
        <w:rPr>
          <w:lang w:val="zh-CN"/>
        </w:rPr>
        <w:t>)</w:t>
      </w:r>
      <w:r w:rsidRPr="00074DD9">
        <w:rPr>
          <w:lang w:val="zh-CN"/>
        </w:rPr>
        <w:t>以及伤残者与各种态度和环境障碍的相互作用</w:t>
      </w:r>
      <w:r>
        <w:rPr>
          <w:lang w:val="zh-CN"/>
        </w:rPr>
        <w:t>(</w:t>
      </w:r>
      <w:r w:rsidRPr="00074DD9">
        <w:rPr>
          <w:lang w:val="zh-CN"/>
        </w:rPr>
        <w:t>同上</w:t>
      </w:r>
      <w:r>
        <w:rPr>
          <w:lang w:val="zh-CN"/>
        </w:rPr>
        <w:t>，</w:t>
      </w:r>
      <w:r w:rsidRPr="00074DD9">
        <w:rPr>
          <w:lang w:val="zh-CN"/>
        </w:rPr>
        <w:t>第</w:t>
      </w:r>
      <w:r>
        <w:rPr>
          <w:lang w:val="zh-CN"/>
        </w:rPr>
        <w:t>(</w:t>
      </w:r>
      <w:r w:rsidRPr="00074DD9">
        <w:rPr>
          <w:lang w:val="zh-CN"/>
        </w:rPr>
        <w:t>五</w:t>
      </w:r>
      <w:r>
        <w:rPr>
          <w:lang w:val="zh-CN"/>
        </w:rPr>
        <w:t>)</w:t>
      </w:r>
      <w:r w:rsidRPr="00074DD9">
        <w:rPr>
          <w:lang w:val="zh-CN"/>
        </w:rPr>
        <w:t>段</w:t>
      </w:r>
      <w:r>
        <w:rPr>
          <w:lang w:val="zh-CN"/>
        </w:rPr>
        <w:t>)</w:t>
      </w:r>
      <w:r w:rsidRPr="00074DD9">
        <w:rPr>
          <w:lang w:val="zh-CN"/>
        </w:rPr>
        <w:t>纳入考虑。</w:t>
      </w:r>
      <w:r w:rsidRPr="00074DD9">
        <w:rPr>
          <w:vertAlign w:val="superscript"/>
          <w:lang w:val="zh-CN"/>
        </w:rPr>
        <w:footnoteReference w:id="25"/>
      </w:r>
      <w:r w:rsidR="00831539">
        <w:rPr>
          <w:rFonts w:hint="eastAsia"/>
          <w:lang w:val="zh-CN"/>
        </w:rPr>
        <w:t xml:space="preserve"> </w:t>
      </w:r>
      <w:r w:rsidRPr="00074DD9">
        <w:rPr>
          <w:lang w:val="zh-CN"/>
        </w:rPr>
        <w:t>鉴于上述情况</w:t>
      </w:r>
      <w:r>
        <w:rPr>
          <w:lang w:val="zh-CN"/>
        </w:rPr>
        <w:t>，</w:t>
      </w:r>
      <w:r w:rsidRPr="00074DD9">
        <w:rPr>
          <w:lang w:val="zh-CN"/>
        </w:rPr>
        <w:t>并注意到缔约国未质疑委员会处理提交人申诉的</w:t>
      </w:r>
      <w:proofErr w:type="gramStart"/>
      <w:r w:rsidRPr="00074DD9">
        <w:rPr>
          <w:lang w:val="zh-CN"/>
        </w:rPr>
        <w:t>属事管辖</w:t>
      </w:r>
      <w:proofErr w:type="gramEnd"/>
      <w:r w:rsidRPr="00074DD9">
        <w:rPr>
          <w:lang w:val="zh-CN"/>
        </w:rPr>
        <w:t>权</w:t>
      </w:r>
      <w:r>
        <w:rPr>
          <w:lang w:val="zh-CN"/>
        </w:rPr>
        <w:t>，</w:t>
      </w:r>
      <w:r w:rsidRPr="00074DD9">
        <w:rPr>
          <w:lang w:val="zh-CN"/>
        </w:rPr>
        <w:t>委员会认为有必要澄清</w:t>
      </w:r>
      <w:r>
        <w:rPr>
          <w:lang w:val="zh-CN"/>
        </w:rPr>
        <w:t>，</w:t>
      </w:r>
      <w:r w:rsidRPr="00074DD9">
        <w:rPr>
          <w:lang w:val="zh-CN"/>
        </w:rPr>
        <w:t>白化病属于《公约》第一条所载残疾定义</w:t>
      </w:r>
      <w:r w:rsidRPr="00074DD9">
        <w:rPr>
          <w:rFonts w:hint="eastAsia"/>
          <w:lang w:val="zh-CN"/>
        </w:rPr>
        <w:t>的</w:t>
      </w:r>
      <w:r w:rsidRPr="00074DD9">
        <w:rPr>
          <w:lang w:val="zh-CN"/>
        </w:rPr>
        <w:t>范围内。</w:t>
      </w:r>
      <w:r w:rsidRPr="00074DD9">
        <w:rPr>
          <w:vertAlign w:val="superscript"/>
          <w:lang w:val="zh-CN"/>
        </w:rPr>
        <w:footnoteReference w:id="26"/>
      </w:r>
    </w:p>
    <w:p w:rsidR="00074DD9" w:rsidRPr="00074DD9" w:rsidRDefault="00074DD9" w:rsidP="00074DD9">
      <w:pPr>
        <w:pStyle w:val="SingleTxtGC"/>
      </w:pPr>
      <w:r>
        <w:rPr>
          <w:lang w:val="zh-CN"/>
        </w:rPr>
        <w:t>7.4</w:t>
      </w:r>
      <w:r w:rsidRPr="00074DD9">
        <w:rPr>
          <w:lang w:val="zh-CN"/>
        </w:rPr>
        <w:tab/>
      </w:r>
      <w:r w:rsidRPr="00074DD9">
        <w:rPr>
          <w:lang w:val="zh-CN"/>
        </w:rPr>
        <w:t>关于缔约国的下述意见</w:t>
      </w:r>
      <w:r>
        <w:rPr>
          <w:lang w:val="zh-CN"/>
        </w:rPr>
        <w:t>，</w:t>
      </w:r>
      <w:r w:rsidRPr="00074DD9">
        <w:rPr>
          <w:lang w:val="zh-CN"/>
        </w:rPr>
        <w:t>即应根据《任择议定书》第二条第</w:t>
      </w:r>
      <w:r>
        <w:rPr>
          <w:lang w:val="zh-CN"/>
        </w:rPr>
        <w:t>(</w:t>
      </w:r>
      <w:r w:rsidRPr="00074DD9">
        <w:rPr>
          <w:lang w:val="zh-CN"/>
        </w:rPr>
        <w:t>四</w:t>
      </w:r>
      <w:r>
        <w:rPr>
          <w:lang w:val="zh-CN"/>
        </w:rPr>
        <w:t>)</w:t>
      </w:r>
      <w:r w:rsidRPr="00074DD9">
        <w:rPr>
          <w:lang w:val="zh-CN"/>
        </w:rPr>
        <w:t>项认定来文不可受理</w:t>
      </w:r>
      <w:r>
        <w:rPr>
          <w:lang w:val="zh-CN"/>
        </w:rPr>
        <w:t>，</w:t>
      </w:r>
      <w:r w:rsidRPr="00074DD9">
        <w:rPr>
          <w:lang w:val="zh-CN"/>
        </w:rPr>
        <w:t>理由是未用尽国内补救办法</w:t>
      </w:r>
      <w:r>
        <w:rPr>
          <w:lang w:val="zh-CN"/>
        </w:rPr>
        <w:t>，</w:t>
      </w:r>
      <w:r w:rsidRPr="00074DD9">
        <w:rPr>
          <w:lang w:val="zh-CN"/>
        </w:rPr>
        <w:t>委员会注意到缔约国认为</w:t>
      </w:r>
      <w:r>
        <w:rPr>
          <w:rFonts w:hint="eastAsia"/>
          <w:lang w:val="zh-CN"/>
        </w:rPr>
        <w:t>：</w:t>
      </w:r>
      <w:r>
        <w:rPr>
          <w:lang w:val="zh-CN"/>
        </w:rPr>
        <w:t>(a)</w:t>
      </w:r>
      <w:r w:rsidR="00FF6FA0">
        <w:t xml:space="preserve"> </w:t>
      </w:r>
      <w:r w:rsidRPr="00074DD9">
        <w:rPr>
          <w:lang w:val="zh-CN"/>
        </w:rPr>
        <w:t>提交人未根据《基本权利与义务执行法》提出宪法请愿</w:t>
      </w:r>
      <w:r>
        <w:rPr>
          <w:lang w:val="zh-CN"/>
        </w:rPr>
        <w:t>，</w:t>
      </w:r>
      <w:r w:rsidRPr="00074DD9">
        <w:rPr>
          <w:lang w:val="zh-CN"/>
        </w:rPr>
        <w:t>以及</w:t>
      </w:r>
      <w:r>
        <w:rPr>
          <w:lang w:val="zh-CN"/>
        </w:rPr>
        <w:t>(b)</w:t>
      </w:r>
      <w:r w:rsidR="00FF6FA0">
        <w:t xml:space="preserve"> </w:t>
      </w:r>
      <w:r w:rsidRPr="00074DD9">
        <w:rPr>
          <w:lang w:val="zh-CN"/>
        </w:rPr>
        <w:t>提交人未提起民事诉讼</w:t>
      </w:r>
      <w:r>
        <w:rPr>
          <w:lang w:val="zh-CN"/>
        </w:rPr>
        <w:t>，</w:t>
      </w:r>
      <w:r w:rsidRPr="00074DD9">
        <w:rPr>
          <w:lang w:val="zh-CN"/>
        </w:rPr>
        <w:t>请求对损害和伤害进行赔偿。在这方面</w:t>
      </w:r>
      <w:r>
        <w:rPr>
          <w:lang w:val="zh-CN"/>
        </w:rPr>
        <w:t>，</w:t>
      </w:r>
      <w:r w:rsidRPr="00074DD9">
        <w:rPr>
          <w:lang w:val="zh-CN"/>
        </w:rPr>
        <w:t>委员会注意到</w:t>
      </w:r>
      <w:r>
        <w:rPr>
          <w:lang w:val="zh-CN"/>
        </w:rPr>
        <w:t>，</w:t>
      </w:r>
      <w:r w:rsidRPr="00074DD9">
        <w:rPr>
          <w:lang w:val="zh-CN"/>
        </w:rPr>
        <w:t>提交人称民事诉讼和自诉在她的案件中不构成有效补救办法。</w:t>
      </w:r>
      <w:r w:rsidRPr="00074DD9">
        <w:rPr>
          <w:vertAlign w:val="superscript"/>
          <w:lang w:val="zh-CN"/>
        </w:rPr>
        <w:footnoteReference w:id="27"/>
      </w:r>
      <w:r w:rsidR="00831539">
        <w:rPr>
          <w:rFonts w:hint="eastAsia"/>
          <w:lang w:val="zh-CN"/>
        </w:rPr>
        <w:t xml:space="preserve"> </w:t>
      </w:r>
      <w:r w:rsidRPr="00074DD9">
        <w:rPr>
          <w:lang w:val="zh-CN"/>
        </w:rPr>
        <w:t>委员会还注意到</w:t>
      </w:r>
      <w:r>
        <w:rPr>
          <w:lang w:val="zh-CN"/>
        </w:rPr>
        <w:t>，</w:t>
      </w:r>
      <w:r w:rsidRPr="00074DD9">
        <w:rPr>
          <w:lang w:val="zh-CN"/>
        </w:rPr>
        <w:t>提交人在她遭受袭击当日</w:t>
      </w:r>
      <w:r>
        <w:rPr>
          <w:lang w:val="zh-CN"/>
        </w:rPr>
        <w:t>，</w:t>
      </w:r>
      <w:r w:rsidRPr="00074DD9">
        <w:rPr>
          <w:lang w:val="zh-CN"/>
        </w:rPr>
        <w:t>即</w:t>
      </w:r>
      <w:r>
        <w:rPr>
          <w:lang w:val="zh-CN"/>
        </w:rPr>
        <w:t>2</w:t>
      </w:r>
      <w:r w:rsidRPr="00074DD9">
        <w:rPr>
          <w:lang w:val="zh-CN"/>
        </w:rPr>
        <w:t>00</w:t>
      </w:r>
      <w:r>
        <w:rPr>
          <w:lang w:val="zh-CN"/>
        </w:rPr>
        <w:t>8</w:t>
      </w:r>
      <w:r w:rsidRPr="00074DD9">
        <w:rPr>
          <w:lang w:val="zh-CN"/>
        </w:rPr>
        <w:t>年</w:t>
      </w:r>
      <w:r>
        <w:rPr>
          <w:lang w:val="zh-CN"/>
        </w:rPr>
        <w:t>1</w:t>
      </w:r>
      <w:r w:rsidRPr="00074DD9">
        <w:rPr>
          <w:lang w:val="zh-CN"/>
        </w:rPr>
        <w:t>0</w:t>
      </w:r>
      <w:r w:rsidRPr="00074DD9">
        <w:rPr>
          <w:lang w:val="zh-CN"/>
        </w:rPr>
        <w:t>月</w:t>
      </w:r>
      <w:r>
        <w:rPr>
          <w:lang w:val="zh-CN"/>
        </w:rPr>
        <w:t>17</w:t>
      </w:r>
      <w:r w:rsidRPr="00074DD9">
        <w:rPr>
          <w:lang w:val="zh-CN"/>
        </w:rPr>
        <w:t>日向警察报案</w:t>
      </w:r>
      <w:r>
        <w:rPr>
          <w:lang w:val="zh-CN"/>
        </w:rPr>
        <w:t>；</w:t>
      </w:r>
      <w:r w:rsidRPr="00074DD9">
        <w:rPr>
          <w:lang w:val="zh-CN"/>
        </w:rPr>
        <w:t>由于现有证据</w:t>
      </w:r>
      <w:r w:rsidRPr="00074DD9">
        <w:rPr>
          <w:rFonts w:hint="eastAsia"/>
          <w:lang w:val="zh-CN"/>
        </w:rPr>
        <w:t>不符合规定的</w:t>
      </w:r>
      <w:r w:rsidRPr="00074DD9">
        <w:rPr>
          <w:lang w:val="zh-CN"/>
        </w:rPr>
        <w:t>定罪标准</w:t>
      </w:r>
      <w:r>
        <w:rPr>
          <w:lang w:val="zh-CN"/>
        </w:rPr>
        <w:t>，</w:t>
      </w:r>
      <w:r w:rsidRPr="00074DD9">
        <w:rPr>
          <w:lang w:val="zh-CN"/>
        </w:rPr>
        <w:t>对两名被告人的起诉被撤回</w:t>
      </w:r>
      <w:r>
        <w:rPr>
          <w:lang w:val="zh-CN"/>
        </w:rPr>
        <w:t>，</w:t>
      </w:r>
      <w:r w:rsidRPr="00074DD9">
        <w:rPr>
          <w:lang w:val="zh-CN"/>
        </w:rPr>
        <w:t>第三名被告人被宣告无罪</w:t>
      </w:r>
      <w:r>
        <w:rPr>
          <w:lang w:val="zh-CN"/>
        </w:rPr>
        <w:t>，</w:t>
      </w:r>
      <w:r w:rsidRPr="00074DD9">
        <w:rPr>
          <w:lang w:val="zh-CN"/>
        </w:rPr>
        <w:t>因为</w:t>
      </w:r>
      <w:r w:rsidRPr="00074DD9">
        <w:rPr>
          <w:rFonts w:hint="eastAsia"/>
          <w:lang w:val="zh-CN"/>
        </w:rPr>
        <w:t>不符合辨认要求</w:t>
      </w:r>
      <w:r>
        <w:rPr>
          <w:lang w:val="zh-CN"/>
        </w:rPr>
        <w:t>；</w:t>
      </w:r>
      <w:r w:rsidRPr="00074DD9">
        <w:rPr>
          <w:lang w:val="zh-CN"/>
        </w:rPr>
        <w:t>自此以后</w:t>
      </w:r>
      <w:r>
        <w:rPr>
          <w:lang w:val="zh-CN"/>
        </w:rPr>
        <w:t>，</w:t>
      </w:r>
      <w:r w:rsidRPr="00074DD9">
        <w:rPr>
          <w:lang w:val="zh-CN"/>
        </w:rPr>
        <w:t>提交人从未获悉主管部门为调查案件和将罪犯绳之以法采取</w:t>
      </w:r>
      <w:r w:rsidRPr="00074DD9">
        <w:rPr>
          <w:rFonts w:hint="eastAsia"/>
          <w:lang w:val="zh-CN"/>
        </w:rPr>
        <w:t>了</w:t>
      </w:r>
      <w:r w:rsidRPr="00074DD9">
        <w:rPr>
          <w:lang w:val="zh-CN"/>
        </w:rPr>
        <w:t>任何其他新步骤。在这种情况下</w:t>
      </w:r>
      <w:r>
        <w:rPr>
          <w:lang w:val="zh-CN"/>
        </w:rPr>
        <w:t>，</w:t>
      </w:r>
      <w:r w:rsidRPr="00074DD9">
        <w:rPr>
          <w:lang w:val="zh-CN"/>
        </w:rPr>
        <w:t>委员会回顾指出</w:t>
      </w:r>
      <w:r>
        <w:rPr>
          <w:lang w:val="zh-CN"/>
        </w:rPr>
        <w:t>，</w:t>
      </w:r>
      <w:r w:rsidRPr="00074DD9">
        <w:rPr>
          <w:lang w:val="zh-CN"/>
        </w:rPr>
        <w:t>补救办法的有效性取决于据称侵犯行为的性质和严重性。</w:t>
      </w:r>
      <w:r w:rsidRPr="00074DD9">
        <w:rPr>
          <w:vertAlign w:val="superscript"/>
          <w:lang w:val="zh-CN"/>
        </w:rPr>
        <w:footnoteReference w:id="28"/>
      </w:r>
      <w:r w:rsidR="00831539">
        <w:rPr>
          <w:rFonts w:hint="eastAsia"/>
          <w:lang w:val="zh-CN"/>
        </w:rPr>
        <w:t xml:space="preserve"> </w:t>
      </w:r>
      <w:r w:rsidRPr="00074DD9">
        <w:rPr>
          <w:lang w:val="zh-CN"/>
        </w:rPr>
        <w:t>委员会进一步回顾指出</w:t>
      </w:r>
      <w:r>
        <w:rPr>
          <w:lang w:val="zh-CN"/>
        </w:rPr>
        <w:t>，</w:t>
      </w:r>
      <w:r w:rsidRPr="00074DD9">
        <w:rPr>
          <w:lang w:val="zh-CN"/>
        </w:rPr>
        <w:t>按照缔约国的刑事诉讼程序</w:t>
      </w:r>
      <w:r>
        <w:rPr>
          <w:lang w:val="zh-CN"/>
        </w:rPr>
        <w:t>，</w:t>
      </w:r>
      <w:r w:rsidRPr="00074DD9">
        <w:rPr>
          <w:lang w:val="zh-CN"/>
        </w:rPr>
        <w:t>调查或审理任何案件的治安法官可以允许包括受害人在内</w:t>
      </w:r>
      <w:r w:rsidRPr="00074DD9">
        <w:rPr>
          <w:rFonts w:hint="eastAsia"/>
          <w:lang w:val="zh-CN"/>
        </w:rPr>
        <w:t>的</w:t>
      </w:r>
      <w:r w:rsidRPr="00074DD9">
        <w:rPr>
          <w:lang w:val="zh-CN"/>
        </w:rPr>
        <w:t>任何人</w:t>
      </w:r>
      <w:r w:rsidRPr="00074DD9">
        <w:rPr>
          <w:rFonts w:hint="eastAsia"/>
          <w:lang w:val="zh-CN"/>
        </w:rPr>
        <w:t>提出</w:t>
      </w:r>
      <w:r w:rsidRPr="00074DD9">
        <w:rPr>
          <w:lang w:val="zh-CN"/>
        </w:rPr>
        <w:t>起诉。</w:t>
      </w:r>
      <w:r w:rsidRPr="00074DD9">
        <w:rPr>
          <w:vertAlign w:val="superscript"/>
          <w:lang w:val="zh-CN"/>
        </w:rPr>
        <w:footnoteReference w:id="29"/>
      </w:r>
      <w:r w:rsidR="00831539">
        <w:rPr>
          <w:rFonts w:hint="eastAsia"/>
          <w:lang w:val="zh-CN"/>
        </w:rPr>
        <w:t xml:space="preserve"> </w:t>
      </w:r>
      <w:r w:rsidRPr="00074DD9">
        <w:rPr>
          <w:lang w:val="zh-CN"/>
        </w:rPr>
        <w:t>然而</w:t>
      </w:r>
      <w:r>
        <w:rPr>
          <w:lang w:val="zh-CN"/>
        </w:rPr>
        <w:t>，</w:t>
      </w:r>
      <w:r w:rsidRPr="00074DD9">
        <w:rPr>
          <w:lang w:val="zh-CN"/>
        </w:rPr>
        <w:t>在涉及提交人所指称的这种严重侵犯行为的案件中</w:t>
      </w:r>
      <w:r>
        <w:rPr>
          <w:lang w:val="zh-CN"/>
        </w:rPr>
        <w:t>，</w:t>
      </w:r>
      <w:r w:rsidRPr="00074DD9">
        <w:rPr>
          <w:lang w:val="zh-CN"/>
        </w:rPr>
        <w:t>主要起诉责任由缔约国主管部门承担</w:t>
      </w:r>
      <w:r>
        <w:rPr>
          <w:lang w:val="zh-CN"/>
        </w:rPr>
        <w:t>，</w:t>
      </w:r>
      <w:r w:rsidRPr="00074DD9">
        <w:rPr>
          <w:vertAlign w:val="superscript"/>
          <w:lang w:val="zh-CN"/>
        </w:rPr>
        <w:footnoteReference w:id="30"/>
      </w:r>
      <w:r w:rsidR="00831539">
        <w:rPr>
          <w:rFonts w:hint="eastAsia"/>
          <w:lang w:val="zh-CN"/>
        </w:rPr>
        <w:t xml:space="preserve"> </w:t>
      </w:r>
      <w:r w:rsidRPr="00074DD9">
        <w:rPr>
          <w:lang w:val="zh-CN"/>
        </w:rPr>
        <w:t>主管部门负有调查、起诉和处罚犯罪人的不可转授的责任和义务。</w:t>
      </w:r>
      <w:r w:rsidRPr="00074DD9">
        <w:rPr>
          <w:vertAlign w:val="superscript"/>
          <w:lang w:val="zh-CN"/>
        </w:rPr>
        <w:footnoteReference w:id="31"/>
      </w:r>
    </w:p>
    <w:p w:rsidR="00074DD9" w:rsidRPr="00074DD9" w:rsidRDefault="00074DD9" w:rsidP="00074DD9">
      <w:pPr>
        <w:pStyle w:val="SingleTxtGC"/>
      </w:pPr>
      <w:r>
        <w:rPr>
          <w:lang w:val="zh-CN"/>
        </w:rPr>
        <w:lastRenderedPageBreak/>
        <w:t>7.5</w:t>
      </w:r>
      <w:r w:rsidRPr="00074DD9">
        <w:rPr>
          <w:lang w:val="zh-CN"/>
        </w:rPr>
        <w:tab/>
      </w:r>
      <w:r w:rsidRPr="00074DD9">
        <w:rPr>
          <w:lang w:val="zh-CN"/>
        </w:rPr>
        <w:t>关于根据《基本权利与义务执行法》提出宪法请愿一事</w:t>
      </w:r>
      <w:r>
        <w:rPr>
          <w:lang w:val="zh-CN"/>
        </w:rPr>
        <w:t>，</w:t>
      </w:r>
      <w:r w:rsidRPr="00074DD9">
        <w:rPr>
          <w:lang w:val="zh-CN"/>
        </w:rPr>
        <w:t>委员会注意到提交人认为</w:t>
      </w:r>
      <w:r>
        <w:rPr>
          <w:lang w:val="zh-CN"/>
        </w:rPr>
        <w:t>，</w:t>
      </w:r>
      <w:r w:rsidRPr="00074DD9">
        <w:rPr>
          <w:lang w:val="zh-CN"/>
        </w:rPr>
        <w:t>遭受类似暴力行为的其他受害人</w:t>
      </w:r>
      <w:r>
        <w:rPr>
          <w:lang w:val="zh-CN"/>
        </w:rPr>
        <w:t>2</w:t>
      </w:r>
      <w:r w:rsidRPr="00074DD9">
        <w:rPr>
          <w:lang w:val="zh-CN"/>
        </w:rPr>
        <w:t>00</w:t>
      </w:r>
      <w:r>
        <w:rPr>
          <w:lang w:val="zh-CN"/>
        </w:rPr>
        <w:t>9</w:t>
      </w:r>
      <w:r w:rsidRPr="00074DD9">
        <w:rPr>
          <w:lang w:val="zh-CN"/>
        </w:rPr>
        <w:t>年曾根据该法向坦桑尼亚联合共和国高等法院提起诉讼</w:t>
      </w:r>
      <w:r>
        <w:rPr>
          <w:lang w:val="zh-CN"/>
        </w:rPr>
        <w:t>，</w:t>
      </w:r>
      <w:r w:rsidRPr="00074DD9">
        <w:rPr>
          <w:lang w:val="zh-CN"/>
        </w:rPr>
        <w:t>该案件直至</w:t>
      </w:r>
      <w:r>
        <w:rPr>
          <w:lang w:val="zh-CN"/>
        </w:rPr>
        <w:t>2</w:t>
      </w:r>
      <w:r w:rsidRPr="00074DD9">
        <w:rPr>
          <w:lang w:val="zh-CN"/>
        </w:rPr>
        <w:t>0</w:t>
      </w:r>
      <w:r>
        <w:rPr>
          <w:lang w:val="zh-CN"/>
        </w:rPr>
        <w:t>15</w:t>
      </w:r>
      <w:r w:rsidRPr="00074DD9">
        <w:rPr>
          <w:lang w:val="zh-CN"/>
        </w:rPr>
        <w:t>年才被驳回。</w:t>
      </w:r>
      <w:r w:rsidRPr="00074DD9">
        <w:rPr>
          <w:vertAlign w:val="superscript"/>
          <w:lang w:val="zh-CN"/>
        </w:rPr>
        <w:footnoteReference w:id="32"/>
      </w:r>
      <w:r w:rsidR="00831539">
        <w:rPr>
          <w:rFonts w:hint="eastAsia"/>
          <w:lang w:val="zh-CN"/>
        </w:rPr>
        <w:t xml:space="preserve"> </w:t>
      </w:r>
      <w:r w:rsidRPr="00074DD9">
        <w:rPr>
          <w:lang w:val="zh-CN"/>
        </w:rPr>
        <w:t>在这方面</w:t>
      </w:r>
      <w:r>
        <w:rPr>
          <w:lang w:val="zh-CN"/>
        </w:rPr>
        <w:t>，</w:t>
      </w:r>
      <w:r w:rsidRPr="00074DD9">
        <w:rPr>
          <w:lang w:val="zh-CN"/>
        </w:rPr>
        <w:t>委员会注意到提交人称</w:t>
      </w:r>
      <w:r>
        <w:rPr>
          <w:lang w:val="zh-CN"/>
        </w:rPr>
        <w:t>，</w:t>
      </w:r>
      <w:r w:rsidRPr="00074DD9">
        <w:rPr>
          <w:lang w:val="zh-CN"/>
        </w:rPr>
        <w:t>高等法院难以组成由三名法官构成的裁判庭</w:t>
      </w:r>
      <w:r>
        <w:rPr>
          <w:lang w:val="zh-CN"/>
        </w:rPr>
        <w:t>，</w:t>
      </w:r>
      <w:r w:rsidRPr="00074DD9">
        <w:rPr>
          <w:lang w:val="zh-CN"/>
        </w:rPr>
        <w:t>按事实真相审理根据《基本权利和义务执行法》提交的各项申诉。委员会还注意到缔约国的意见</w:t>
      </w:r>
      <w:r>
        <w:rPr>
          <w:lang w:val="zh-CN"/>
        </w:rPr>
        <w:t>，</w:t>
      </w:r>
      <w:r w:rsidRPr="00074DD9">
        <w:rPr>
          <w:lang w:val="zh-CN"/>
        </w:rPr>
        <w:t>即已经设立了包括五名法官的常设名册</w:t>
      </w:r>
      <w:r>
        <w:rPr>
          <w:lang w:val="zh-CN"/>
        </w:rPr>
        <w:t>，</w:t>
      </w:r>
      <w:r w:rsidRPr="00074DD9">
        <w:rPr>
          <w:lang w:val="zh-CN"/>
        </w:rPr>
        <w:t>以加强对宪法案件的裁判。然而</w:t>
      </w:r>
      <w:r>
        <w:rPr>
          <w:lang w:val="zh-CN"/>
        </w:rPr>
        <w:t>，</w:t>
      </w:r>
      <w:r w:rsidRPr="00074DD9">
        <w:rPr>
          <w:lang w:val="zh-CN"/>
        </w:rPr>
        <w:t>委员会注意到</w:t>
      </w:r>
      <w:r>
        <w:rPr>
          <w:lang w:val="zh-CN"/>
        </w:rPr>
        <w:t>，</w:t>
      </w:r>
      <w:r w:rsidRPr="00074DD9">
        <w:rPr>
          <w:lang w:val="zh-CN"/>
        </w:rPr>
        <w:t>缔约国并未证明</w:t>
      </w:r>
      <w:r>
        <w:rPr>
          <w:lang w:val="zh-CN"/>
        </w:rPr>
        <w:t>，</w:t>
      </w:r>
      <w:r w:rsidRPr="00074DD9">
        <w:rPr>
          <w:lang w:val="zh-CN"/>
        </w:rPr>
        <w:t>设立这一由五名法官构成的名册在实践中促使高等法院宪法诉讼程序的持续时间大幅缩短。缔约国也未质疑下述判例的存在</w:t>
      </w:r>
      <w:r>
        <w:rPr>
          <w:lang w:val="zh-CN"/>
        </w:rPr>
        <w:t>，</w:t>
      </w:r>
      <w:r w:rsidRPr="00074DD9">
        <w:rPr>
          <w:lang w:val="zh-CN"/>
        </w:rPr>
        <w:t>即高等法院曾驳回针对白化病患者的类似暴力案件。在这种情况下</w:t>
      </w:r>
      <w:r>
        <w:rPr>
          <w:lang w:val="zh-CN"/>
        </w:rPr>
        <w:t>，</w:t>
      </w:r>
      <w:r w:rsidRPr="00074DD9">
        <w:rPr>
          <w:lang w:val="zh-CN"/>
        </w:rPr>
        <w:t>委员会认为</w:t>
      </w:r>
      <w:r>
        <w:rPr>
          <w:lang w:val="zh-CN"/>
        </w:rPr>
        <w:t>，</w:t>
      </w:r>
      <w:r w:rsidRPr="00074DD9">
        <w:rPr>
          <w:lang w:val="zh-CN"/>
        </w:rPr>
        <w:t>现有资料无法</w:t>
      </w:r>
      <w:r w:rsidRPr="00074DD9">
        <w:rPr>
          <w:rFonts w:hint="eastAsia"/>
          <w:lang w:val="zh-CN"/>
        </w:rPr>
        <w:t>使</w:t>
      </w:r>
      <w:r w:rsidRPr="00074DD9">
        <w:rPr>
          <w:lang w:val="zh-CN"/>
        </w:rPr>
        <w:t>委员会认定宪法请愿在提交人的案件中是一种有效的补救办法。</w:t>
      </w:r>
    </w:p>
    <w:p w:rsidR="00074DD9" w:rsidRPr="00074DD9" w:rsidRDefault="00074DD9" w:rsidP="00074DD9">
      <w:pPr>
        <w:pStyle w:val="SingleTxtGC"/>
      </w:pPr>
      <w:r>
        <w:rPr>
          <w:lang w:val="zh-CN"/>
        </w:rPr>
        <w:t>7.6</w:t>
      </w:r>
      <w:r w:rsidRPr="00074DD9">
        <w:rPr>
          <w:lang w:val="zh-CN"/>
        </w:rPr>
        <w:tab/>
      </w:r>
      <w:r w:rsidRPr="00074DD9">
        <w:rPr>
          <w:lang w:val="zh-CN"/>
        </w:rPr>
        <w:t>委员会还认为</w:t>
      </w:r>
      <w:r>
        <w:rPr>
          <w:lang w:val="zh-CN"/>
        </w:rPr>
        <w:t>，</w:t>
      </w:r>
      <w:r w:rsidRPr="00074DD9">
        <w:rPr>
          <w:lang w:val="zh-CN"/>
        </w:rPr>
        <w:t>在本案的情况下</w:t>
      </w:r>
      <w:r>
        <w:rPr>
          <w:lang w:val="zh-CN"/>
        </w:rPr>
        <w:t>，</w:t>
      </w:r>
      <w:r w:rsidRPr="00074DD9">
        <w:rPr>
          <w:lang w:val="zh-CN"/>
        </w:rPr>
        <w:t>民事求偿和给予赔偿本身不足以构成《任择议定书》第二条第</w:t>
      </w:r>
      <w:r>
        <w:rPr>
          <w:lang w:val="zh-CN"/>
        </w:rPr>
        <w:t>(</w:t>
      </w:r>
      <w:r w:rsidRPr="00074DD9">
        <w:rPr>
          <w:lang w:val="zh-CN"/>
        </w:rPr>
        <w:t>四</w:t>
      </w:r>
      <w:r>
        <w:rPr>
          <w:lang w:val="zh-CN"/>
        </w:rPr>
        <w:t>)</w:t>
      </w:r>
      <w:r w:rsidRPr="00074DD9">
        <w:rPr>
          <w:lang w:val="zh-CN"/>
        </w:rPr>
        <w:t>项所指的有效补救办法。鉴于上述情况</w:t>
      </w:r>
      <w:r>
        <w:rPr>
          <w:lang w:val="zh-CN"/>
        </w:rPr>
        <w:t>，</w:t>
      </w:r>
      <w:r w:rsidRPr="00074DD9">
        <w:rPr>
          <w:lang w:val="zh-CN"/>
        </w:rPr>
        <w:t>委员会得出结论认为</w:t>
      </w:r>
      <w:r>
        <w:rPr>
          <w:lang w:val="zh-CN"/>
        </w:rPr>
        <w:t>，</w:t>
      </w:r>
      <w:r w:rsidRPr="00074DD9">
        <w:rPr>
          <w:lang w:val="zh-CN"/>
        </w:rPr>
        <w:t>《任择议定书》第二条第</w:t>
      </w:r>
      <w:r>
        <w:rPr>
          <w:lang w:val="zh-CN"/>
        </w:rPr>
        <w:t>(</w:t>
      </w:r>
      <w:r w:rsidRPr="00074DD9">
        <w:rPr>
          <w:lang w:val="zh-CN"/>
        </w:rPr>
        <w:t>四</w:t>
      </w:r>
      <w:r>
        <w:rPr>
          <w:lang w:val="zh-CN"/>
        </w:rPr>
        <w:t>)</w:t>
      </w:r>
      <w:r w:rsidRPr="00074DD9">
        <w:rPr>
          <w:lang w:val="zh-CN"/>
        </w:rPr>
        <w:t>项并不妨碍委员会审议提交人的申诉。</w:t>
      </w:r>
      <w:r w:rsidRPr="00074DD9">
        <w:rPr>
          <w:vertAlign w:val="superscript"/>
          <w:lang w:val="zh-CN"/>
        </w:rPr>
        <w:footnoteReference w:id="33"/>
      </w:r>
    </w:p>
    <w:p w:rsidR="00074DD9" w:rsidRPr="00074DD9" w:rsidRDefault="00074DD9" w:rsidP="00074DD9">
      <w:pPr>
        <w:pStyle w:val="SingleTxtGC"/>
      </w:pPr>
      <w:r>
        <w:rPr>
          <w:lang w:val="zh-CN"/>
        </w:rPr>
        <w:t>7.7</w:t>
      </w:r>
      <w:r w:rsidRPr="00074DD9">
        <w:rPr>
          <w:lang w:val="zh-CN"/>
        </w:rPr>
        <w:tab/>
      </w:r>
      <w:r w:rsidRPr="00074DD9">
        <w:rPr>
          <w:lang w:val="zh-CN"/>
        </w:rPr>
        <w:t>关于提交人根据《公约》第六条提出的指称</w:t>
      </w:r>
      <w:r>
        <w:rPr>
          <w:lang w:val="zh-CN"/>
        </w:rPr>
        <w:t>，</w:t>
      </w:r>
      <w:r w:rsidRPr="00074DD9">
        <w:rPr>
          <w:lang w:val="zh-CN"/>
        </w:rPr>
        <w:t>委员会回顾其关于平等和不歧视的第</w:t>
      </w:r>
      <w:r>
        <w:rPr>
          <w:lang w:val="zh-CN"/>
        </w:rPr>
        <w:t>6</w:t>
      </w:r>
      <w:r w:rsidRPr="00074DD9">
        <w:rPr>
          <w:lang w:val="zh-CN"/>
        </w:rPr>
        <w:t>号一般性意见</w:t>
      </w:r>
      <w:r>
        <w:rPr>
          <w:lang w:val="zh-CN"/>
        </w:rPr>
        <w:t>(2</w:t>
      </w:r>
      <w:r w:rsidRPr="00074DD9">
        <w:rPr>
          <w:lang w:val="zh-CN"/>
        </w:rPr>
        <w:t>0</w:t>
      </w:r>
      <w:r>
        <w:rPr>
          <w:lang w:val="zh-CN"/>
        </w:rPr>
        <w:t>18</w:t>
      </w:r>
      <w:r w:rsidRPr="00074DD9">
        <w:rPr>
          <w:lang w:val="zh-CN"/>
        </w:rPr>
        <w:t>年</w:t>
      </w:r>
      <w:r>
        <w:rPr>
          <w:lang w:val="zh-CN"/>
        </w:rPr>
        <w:t>)</w:t>
      </w:r>
      <w:r>
        <w:rPr>
          <w:lang w:val="zh-CN"/>
        </w:rPr>
        <w:t>，</w:t>
      </w:r>
      <w:r w:rsidRPr="00074DD9">
        <w:rPr>
          <w:lang w:val="zh-CN"/>
        </w:rPr>
        <w:t>其中</w:t>
      </w:r>
      <w:r>
        <w:rPr>
          <w:lang w:val="zh-CN"/>
        </w:rPr>
        <w:t>(</w:t>
      </w:r>
      <w:r w:rsidRPr="00074DD9">
        <w:rPr>
          <w:lang w:val="zh-CN"/>
        </w:rPr>
        <w:t>第</w:t>
      </w:r>
      <w:r>
        <w:rPr>
          <w:lang w:val="zh-CN"/>
        </w:rPr>
        <w:t>36</w:t>
      </w:r>
      <w:r w:rsidRPr="00074DD9">
        <w:rPr>
          <w:lang w:val="zh-CN"/>
        </w:rPr>
        <w:t>段</w:t>
      </w:r>
      <w:r>
        <w:rPr>
          <w:lang w:val="zh-CN"/>
        </w:rPr>
        <w:t>)</w:t>
      </w:r>
      <w:r w:rsidRPr="00074DD9">
        <w:rPr>
          <w:lang w:val="zh-CN"/>
        </w:rPr>
        <w:t>指出</w:t>
      </w:r>
      <w:r>
        <w:rPr>
          <w:lang w:val="zh-CN"/>
        </w:rPr>
        <w:t>，</w:t>
      </w:r>
      <w:r w:rsidRPr="00074DD9">
        <w:rPr>
          <w:lang w:val="zh-CN"/>
        </w:rPr>
        <w:t>《公约》第六条是一项交叉性条款</w:t>
      </w:r>
      <w:r>
        <w:rPr>
          <w:lang w:val="zh-CN"/>
        </w:rPr>
        <w:t>，</w:t>
      </w:r>
      <w:r w:rsidRPr="00074DD9">
        <w:rPr>
          <w:lang w:val="zh-CN"/>
        </w:rPr>
        <w:t>必须与《公约》所有规定一起考虑。因此</w:t>
      </w:r>
      <w:r>
        <w:rPr>
          <w:lang w:val="zh-CN"/>
        </w:rPr>
        <w:t>，</w:t>
      </w:r>
      <w:r w:rsidRPr="00074DD9">
        <w:rPr>
          <w:lang w:val="zh-CN"/>
        </w:rPr>
        <w:t>在本案中</w:t>
      </w:r>
      <w:r>
        <w:rPr>
          <w:lang w:val="zh-CN"/>
        </w:rPr>
        <w:t>，</w:t>
      </w:r>
      <w:r w:rsidRPr="00074DD9">
        <w:rPr>
          <w:lang w:val="zh-CN"/>
        </w:rPr>
        <w:t>委员会将结合根据《公约》第五条、第十五条第一款、第十六条和第十七条援引的权利</w:t>
      </w:r>
      <w:r>
        <w:rPr>
          <w:lang w:val="zh-CN"/>
        </w:rPr>
        <w:t>，</w:t>
      </w:r>
      <w:r w:rsidRPr="00074DD9">
        <w:rPr>
          <w:lang w:val="zh-CN"/>
        </w:rPr>
        <w:t>审查提交人基于第六条提出的指称。</w:t>
      </w:r>
    </w:p>
    <w:p w:rsidR="00074DD9" w:rsidRPr="00074DD9" w:rsidRDefault="00074DD9" w:rsidP="00074DD9">
      <w:pPr>
        <w:pStyle w:val="SingleTxtGC"/>
      </w:pPr>
      <w:r>
        <w:rPr>
          <w:lang w:val="zh-CN"/>
        </w:rPr>
        <w:t>7.8</w:t>
      </w:r>
      <w:r w:rsidRPr="00074DD9">
        <w:rPr>
          <w:lang w:val="zh-CN"/>
        </w:rPr>
        <w:tab/>
      </w:r>
      <w:r w:rsidRPr="00074DD9">
        <w:rPr>
          <w:lang w:val="zh-CN"/>
        </w:rPr>
        <w:t>关于提交人根据《公约》第八条提出的指称</w:t>
      </w:r>
      <w:r>
        <w:rPr>
          <w:lang w:val="zh-CN"/>
        </w:rPr>
        <w:t>，</w:t>
      </w:r>
      <w:r w:rsidRPr="00074DD9">
        <w:rPr>
          <w:lang w:val="zh-CN"/>
        </w:rPr>
        <w:t>委员会认为</w:t>
      </w:r>
      <w:r>
        <w:rPr>
          <w:lang w:val="zh-CN"/>
        </w:rPr>
        <w:t>，</w:t>
      </w:r>
      <w:r w:rsidRPr="00074DD9">
        <w:rPr>
          <w:lang w:val="zh-CN"/>
        </w:rPr>
        <w:t>第八条中的规定述及缔约国的一般义务</w:t>
      </w:r>
      <w:r>
        <w:rPr>
          <w:lang w:val="zh-CN"/>
        </w:rPr>
        <w:t>，</w:t>
      </w:r>
      <w:r w:rsidRPr="00074DD9">
        <w:rPr>
          <w:lang w:val="zh-CN"/>
        </w:rPr>
        <w:t>在单独援引时</w:t>
      </w:r>
      <w:r>
        <w:rPr>
          <w:lang w:val="zh-CN"/>
        </w:rPr>
        <w:t>，</w:t>
      </w:r>
      <w:r w:rsidRPr="00074DD9">
        <w:rPr>
          <w:lang w:val="zh-CN"/>
        </w:rPr>
        <w:t>不能作为根据《任择议定书》所提交来文中指称的依据。委员会还注意到</w:t>
      </w:r>
      <w:r>
        <w:rPr>
          <w:lang w:val="zh-CN"/>
        </w:rPr>
        <w:t>，</w:t>
      </w:r>
      <w:r w:rsidRPr="00074DD9">
        <w:rPr>
          <w:lang w:val="zh-CN"/>
        </w:rPr>
        <w:t>提交人根据该条款提出的指称与涉及第五条、第十五条第一款、第十六条和第十七条的指称密切相关。因此</w:t>
      </w:r>
      <w:r>
        <w:rPr>
          <w:lang w:val="zh-CN"/>
        </w:rPr>
        <w:t>，</w:t>
      </w:r>
      <w:r w:rsidRPr="00074DD9">
        <w:rPr>
          <w:lang w:val="zh-CN"/>
        </w:rPr>
        <w:t>委员会将一并审查这些指称。</w:t>
      </w:r>
    </w:p>
    <w:p w:rsidR="00074DD9" w:rsidRPr="00074DD9" w:rsidRDefault="00074DD9" w:rsidP="00074DD9">
      <w:pPr>
        <w:pStyle w:val="SingleTxtGC"/>
      </w:pPr>
      <w:r>
        <w:rPr>
          <w:lang w:val="zh-CN"/>
        </w:rPr>
        <w:t>7.9</w:t>
      </w:r>
      <w:r w:rsidRPr="00074DD9">
        <w:rPr>
          <w:lang w:val="zh-CN"/>
        </w:rPr>
        <w:tab/>
      </w:r>
      <w:r w:rsidRPr="00074DD9">
        <w:rPr>
          <w:lang w:val="zh-CN"/>
        </w:rPr>
        <w:t>委员会还注意到</w:t>
      </w:r>
      <w:r>
        <w:rPr>
          <w:lang w:val="zh-CN"/>
        </w:rPr>
        <w:t>，</w:t>
      </w:r>
      <w:r w:rsidRPr="00074DD9">
        <w:rPr>
          <w:lang w:val="zh-CN"/>
        </w:rPr>
        <w:t>提交人提及缔约国违反</w:t>
      </w:r>
      <w:r w:rsidRPr="00074DD9">
        <w:rPr>
          <w:rFonts w:hint="eastAsia"/>
          <w:lang w:val="zh-CN"/>
        </w:rPr>
        <w:t>了</w:t>
      </w:r>
      <w:r w:rsidRPr="00074DD9">
        <w:rPr>
          <w:lang w:val="zh-CN"/>
        </w:rPr>
        <w:t>《公约》第十条</w:t>
      </w:r>
      <w:r>
        <w:rPr>
          <w:lang w:val="zh-CN"/>
        </w:rPr>
        <w:t>，</w:t>
      </w:r>
      <w:r w:rsidRPr="00074DD9">
        <w:rPr>
          <w:lang w:val="zh-CN"/>
        </w:rPr>
        <w:t>但未进一步证实或解释</w:t>
      </w:r>
      <w:r w:rsidRPr="00074DD9">
        <w:rPr>
          <w:rFonts w:hint="eastAsia"/>
          <w:lang w:val="zh-CN"/>
        </w:rPr>
        <w:t>这项条款在她的案件中是如何被违反的。</w:t>
      </w:r>
      <w:r w:rsidRPr="00074DD9">
        <w:rPr>
          <w:lang w:val="zh-CN"/>
        </w:rPr>
        <w:t>委员会由此认为</w:t>
      </w:r>
      <w:r>
        <w:rPr>
          <w:lang w:val="zh-CN"/>
        </w:rPr>
        <w:t>，</w:t>
      </w:r>
      <w:r w:rsidRPr="00074DD9">
        <w:rPr>
          <w:lang w:val="zh-CN"/>
        </w:rPr>
        <w:t>就可否受理而言</w:t>
      </w:r>
      <w:r>
        <w:rPr>
          <w:lang w:val="zh-CN"/>
        </w:rPr>
        <w:t>，</w:t>
      </w:r>
      <w:r w:rsidRPr="00074DD9">
        <w:rPr>
          <w:lang w:val="zh-CN"/>
        </w:rPr>
        <w:t>这一指称证据不足</w:t>
      </w:r>
      <w:r>
        <w:rPr>
          <w:lang w:val="zh-CN"/>
        </w:rPr>
        <w:t>，</w:t>
      </w:r>
      <w:r w:rsidRPr="00074DD9">
        <w:rPr>
          <w:lang w:val="zh-CN"/>
        </w:rPr>
        <w:t>因此根据《任择议定书》第二条第</w:t>
      </w:r>
      <w:r>
        <w:rPr>
          <w:lang w:val="zh-CN"/>
        </w:rPr>
        <w:t>(</w:t>
      </w:r>
      <w:r w:rsidRPr="00074DD9">
        <w:rPr>
          <w:lang w:val="zh-CN"/>
        </w:rPr>
        <w:t>五</w:t>
      </w:r>
      <w:r>
        <w:rPr>
          <w:lang w:val="zh-CN"/>
        </w:rPr>
        <w:t>)</w:t>
      </w:r>
      <w:proofErr w:type="gramStart"/>
      <w:r w:rsidRPr="00074DD9">
        <w:rPr>
          <w:lang w:val="zh-CN"/>
        </w:rPr>
        <w:t>项不可</w:t>
      </w:r>
      <w:proofErr w:type="gramEnd"/>
      <w:r w:rsidRPr="00074DD9">
        <w:rPr>
          <w:lang w:val="zh-CN"/>
        </w:rPr>
        <w:t>受理。</w:t>
      </w:r>
    </w:p>
    <w:p w:rsidR="00074DD9" w:rsidRPr="00074DD9" w:rsidRDefault="00074DD9" w:rsidP="004B04DB">
      <w:pPr>
        <w:pStyle w:val="SingleTxtGC"/>
        <w:tabs>
          <w:tab w:val="clear" w:pos="1565"/>
          <w:tab w:val="clear" w:pos="1996"/>
          <w:tab w:val="left" w:pos="1701"/>
          <w:tab w:val="left" w:pos="2127"/>
        </w:tabs>
      </w:pPr>
      <w:r>
        <w:rPr>
          <w:lang w:val="zh-CN"/>
        </w:rPr>
        <w:t>7.1</w:t>
      </w:r>
      <w:r w:rsidRPr="00074DD9">
        <w:rPr>
          <w:lang w:val="zh-CN"/>
        </w:rPr>
        <w:t>0</w:t>
      </w:r>
      <w:r w:rsidRPr="00074DD9">
        <w:rPr>
          <w:lang w:val="zh-CN"/>
        </w:rPr>
        <w:tab/>
      </w:r>
      <w:r w:rsidRPr="00074DD9">
        <w:rPr>
          <w:lang w:val="zh-CN"/>
        </w:rPr>
        <w:t>关于提交人根据《公约》第十四条提出的指称</w:t>
      </w:r>
      <w:r>
        <w:rPr>
          <w:lang w:val="zh-CN"/>
        </w:rPr>
        <w:t>，</w:t>
      </w:r>
      <w:r w:rsidRPr="00074DD9">
        <w:rPr>
          <w:lang w:val="zh-CN"/>
        </w:rPr>
        <w:t>委员会注意到</w:t>
      </w:r>
      <w:r>
        <w:rPr>
          <w:lang w:val="zh-CN"/>
        </w:rPr>
        <w:t>，</w:t>
      </w:r>
      <w:r w:rsidRPr="00074DD9">
        <w:rPr>
          <w:lang w:val="zh-CN"/>
        </w:rPr>
        <w:t>提交人从未被剥夺第十四条所指的自由</w:t>
      </w:r>
      <w:r>
        <w:rPr>
          <w:lang w:val="zh-CN"/>
        </w:rPr>
        <w:t>，</w:t>
      </w:r>
      <w:r w:rsidRPr="00074DD9">
        <w:rPr>
          <w:lang w:val="zh-CN"/>
        </w:rPr>
        <w:t>该条涉及对残疾人任何形式的拘留或监禁。</w:t>
      </w:r>
      <w:r w:rsidRPr="00074DD9">
        <w:rPr>
          <w:vertAlign w:val="superscript"/>
          <w:lang w:val="zh-CN"/>
        </w:rPr>
        <w:footnoteReference w:id="34"/>
      </w:r>
      <w:r w:rsidR="006B6479">
        <w:t xml:space="preserve"> </w:t>
      </w:r>
      <w:r w:rsidRPr="00074DD9">
        <w:rPr>
          <w:lang w:val="zh-CN"/>
        </w:rPr>
        <w:t>因此</w:t>
      </w:r>
      <w:r>
        <w:rPr>
          <w:lang w:val="zh-CN"/>
        </w:rPr>
        <w:t>，</w:t>
      </w:r>
      <w:r w:rsidRPr="00074DD9">
        <w:rPr>
          <w:lang w:val="zh-CN"/>
        </w:rPr>
        <w:t>委员会认为</w:t>
      </w:r>
      <w:r>
        <w:rPr>
          <w:lang w:val="zh-CN"/>
        </w:rPr>
        <w:t>，</w:t>
      </w:r>
      <w:r w:rsidRPr="00074DD9">
        <w:rPr>
          <w:lang w:val="zh-CN"/>
        </w:rPr>
        <w:t>根据《任择议定书》第二条第</w:t>
      </w:r>
      <w:r>
        <w:rPr>
          <w:rFonts w:hint="eastAsia"/>
          <w:lang w:val="zh-CN"/>
        </w:rPr>
        <w:t>(</w:t>
      </w:r>
      <w:r w:rsidRPr="00074DD9">
        <w:rPr>
          <w:rFonts w:hint="eastAsia"/>
          <w:lang w:val="zh-CN"/>
        </w:rPr>
        <w:t>二</w:t>
      </w:r>
      <w:r>
        <w:rPr>
          <w:rFonts w:hint="eastAsia"/>
          <w:lang w:val="zh-CN"/>
        </w:rPr>
        <w:t>)</w:t>
      </w:r>
      <w:r w:rsidRPr="00074DD9">
        <w:rPr>
          <w:lang w:val="zh-CN"/>
        </w:rPr>
        <w:t>项</w:t>
      </w:r>
      <w:r>
        <w:rPr>
          <w:lang w:val="zh-CN"/>
        </w:rPr>
        <w:t>，</w:t>
      </w:r>
      <w:r w:rsidRPr="00074DD9">
        <w:rPr>
          <w:lang w:val="zh-CN"/>
        </w:rPr>
        <w:t>这一部分来文基于属事理由不可受理。</w:t>
      </w:r>
    </w:p>
    <w:p w:rsidR="00074DD9" w:rsidRPr="00074DD9" w:rsidRDefault="00074DD9" w:rsidP="004B04DB">
      <w:pPr>
        <w:pStyle w:val="SingleTxtGC"/>
        <w:tabs>
          <w:tab w:val="clear" w:pos="1565"/>
          <w:tab w:val="clear" w:pos="1996"/>
          <w:tab w:val="left" w:pos="1701"/>
          <w:tab w:val="left" w:pos="2127"/>
        </w:tabs>
      </w:pPr>
      <w:r>
        <w:rPr>
          <w:lang w:val="zh-CN"/>
        </w:rPr>
        <w:t>7.11</w:t>
      </w:r>
      <w:r w:rsidRPr="00074DD9">
        <w:rPr>
          <w:lang w:val="zh-CN"/>
        </w:rPr>
        <w:tab/>
      </w:r>
      <w:r w:rsidRPr="00074DD9">
        <w:rPr>
          <w:lang w:val="zh-CN"/>
        </w:rPr>
        <w:t>鉴于在与第五条、第十五条第一款、第十六条和第十七条有关的方面不存在妨碍受理来文的其他障碍</w:t>
      </w:r>
      <w:r>
        <w:rPr>
          <w:lang w:val="zh-CN"/>
        </w:rPr>
        <w:t>，</w:t>
      </w:r>
      <w:r w:rsidRPr="00074DD9">
        <w:rPr>
          <w:lang w:val="zh-CN"/>
        </w:rPr>
        <w:t>委员会宣布来文可予受理</w:t>
      </w:r>
      <w:r>
        <w:rPr>
          <w:lang w:val="zh-CN"/>
        </w:rPr>
        <w:t>，</w:t>
      </w:r>
      <w:r w:rsidRPr="00074DD9">
        <w:rPr>
          <w:lang w:val="zh-CN"/>
        </w:rPr>
        <w:t>并着手审议案情。</w:t>
      </w:r>
    </w:p>
    <w:p w:rsidR="00074DD9" w:rsidRPr="00074DD9" w:rsidRDefault="00074DD9" w:rsidP="0000053E">
      <w:pPr>
        <w:pStyle w:val="H23GC"/>
      </w:pPr>
      <w:r w:rsidRPr="00074DD9">
        <w:rPr>
          <w:lang w:val="zh-CN"/>
        </w:rPr>
        <w:tab/>
      </w:r>
      <w:r w:rsidRPr="00074DD9">
        <w:rPr>
          <w:lang w:val="zh-CN"/>
        </w:rPr>
        <w:tab/>
      </w:r>
      <w:r w:rsidRPr="00074DD9">
        <w:rPr>
          <w:lang w:val="zh-CN"/>
        </w:rPr>
        <w:t>审议案情</w:t>
      </w:r>
    </w:p>
    <w:p w:rsidR="00074DD9" w:rsidRPr="00074DD9" w:rsidRDefault="00074DD9" w:rsidP="00074DD9">
      <w:pPr>
        <w:pStyle w:val="SingleTxtGC"/>
      </w:pPr>
      <w:r>
        <w:rPr>
          <w:lang w:val="zh-CN"/>
        </w:rPr>
        <w:t>8.1</w:t>
      </w:r>
      <w:r w:rsidRPr="00074DD9">
        <w:rPr>
          <w:lang w:val="zh-CN"/>
        </w:rPr>
        <w:tab/>
      </w:r>
      <w:r w:rsidRPr="00074DD9">
        <w:rPr>
          <w:lang w:val="zh-CN"/>
        </w:rPr>
        <w:t>委员会根据《任择议定书》第五条和委员会《议事规则》第</w:t>
      </w:r>
      <w:r>
        <w:rPr>
          <w:lang w:val="zh-CN"/>
        </w:rPr>
        <w:t>73</w:t>
      </w:r>
      <w:r w:rsidRPr="00074DD9">
        <w:rPr>
          <w:lang w:val="zh-CN"/>
        </w:rPr>
        <w:t>条第</w:t>
      </w:r>
      <w:r>
        <w:rPr>
          <w:lang w:val="zh-CN"/>
        </w:rPr>
        <w:t>1</w:t>
      </w:r>
      <w:r w:rsidRPr="00074DD9">
        <w:rPr>
          <w:lang w:val="zh-CN"/>
        </w:rPr>
        <w:t>款</w:t>
      </w:r>
      <w:r>
        <w:rPr>
          <w:lang w:val="zh-CN"/>
        </w:rPr>
        <w:t>，</w:t>
      </w:r>
      <w:r w:rsidRPr="00074DD9">
        <w:rPr>
          <w:lang w:val="zh-CN"/>
        </w:rPr>
        <w:t>结合已收到的所有资料审议了本来文。</w:t>
      </w:r>
    </w:p>
    <w:p w:rsidR="00074DD9" w:rsidRPr="00074DD9" w:rsidRDefault="00074DD9" w:rsidP="00074DD9">
      <w:pPr>
        <w:pStyle w:val="SingleTxtGC"/>
        <w:rPr>
          <w:lang w:val="zh-CN"/>
        </w:rPr>
      </w:pPr>
      <w:r>
        <w:rPr>
          <w:lang w:val="zh-CN"/>
        </w:rPr>
        <w:lastRenderedPageBreak/>
        <w:t>8.2</w:t>
      </w:r>
      <w:r w:rsidRPr="00074DD9">
        <w:rPr>
          <w:lang w:val="zh-CN"/>
        </w:rPr>
        <w:tab/>
      </w:r>
      <w:r w:rsidRPr="00074DD9">
        <w:rPr>
          <w:lang w:val="zh-CN"/>
        </w:rPr>
        <w:t>关于提交人根据《公约》第五条提出的申诉</w:t>
      </w:r>
      <w:r>
        <w:rPr>
          <w:lang w:val="zh-CN"/>
        </w:rPr>
        <w:t>，</w:t>
      </w:r>
      <w:r w:rsidRPr="00074DD9">
        <w:rPr>
          <w:lang w:val="zh-CN"/>
        </w:rPr>
        <w:t>委员会注意到提交人认为她受到基于残疾的歧视</w:t>
      </w:r>
      <w:r>
        <w:rPr>
          <w:lang w:val="zh-CN"/>
        </w:rPr>
        <w:t>，</w:t>
      </w:r>
      <w:r w:rsidRPr="00074DD9">
        <w:rPr>
          <w:lang w:val="zh-CN"/>
        </w:rPr>
        <w:t>因为她所遭受的暴力在缔约国</w:t>
      </w:r>
      <w:r w:rsidRPr="00074DD9">
        <w:rPr>
          <w:rFonts w:hint="eastAsia"/>
          <w:lang w:val="zh-CN"/>
        </w:rPr>
        <w:t>构成</w:t>
      </w:r>
      <w:r w:rsidRPr="00074DD9">
        <w:rPr>
          <w:lang w:val="zh-CN"/>
        </w:rPr>
        <w:t>一种仅影响白化病患者</w:t>
      </w:r>
      <w:r w:rsidRPr="00074DD9">
        <w:rPr>
          <w:rFonts w:hint="eastAsia"/>
          <w:lang w:val="zh-CN"/>
        </w:rPr>
        <w:t>的</w:t>
      </w:r>
      <w:r w:rsidRPr="00074DD9">
        <w:rPr>
          <w:lang w:val="zh-CN"/>
        </w:rPr>
        <w:t>普遍</w:t>
      </w:r>
      <w:r w:rsidRPr="00074DD9">
        <w:rPr>
          <w:rFonts w:hint="eastAsia"/>
          <w:lang w:val="zh-CN"/>
        </w:rPr>
        <w:t>做法</w:t>
      </w:r>
      <w:r w:rsidRPr="00074DD9">
        <w:rPr>
          <w:lang w:val="zh-CN"/>
        </w:rPr>
        <w:t>。委员会还注意到提交人称</w:t>
      </w:r>
      <w:r>
        <w:rPr>
          <w:lang w:val="zh-CN"/>
        </w:rPr>
        <w:t>，</w:t>
      </w:r>
      <w:r w:rsidRPr="00074DD9">
        <w:rPr>
          <w:lang w:val="zh-CN"/>
        </w:rPr>
        <w:t>她一直遭受基于残疾的歧视</w:t>
      </w:r>
      <w:r>
        <w:rPr>
          <w:lang w:val="zh-CN"/>
        </w:rPr>
        <w:t>，</w:t>
      </w:r>
      <w:r w:rsidRPr="00074DD9">
        <w:rPr>
          <w:lang w:val="zh-CN"/>
        </w:rPr>
        <w:t>因为她所遭受的暴力行为不受惩罚</w:t>
      </w:r>
      <w:r>
        <w:rPr>
          <w:lang w:val="zh-CN"/>
        </w:rPr>
        <w:t>，</w:t>
      </w:r>
      <w:r w:rsidRPr="00074DD9">
        <w:rPr>
          <w:lang w:val="zh-CN"/>
        </w:rPr>
        <w:t>其影响延续至今。在这方面</w:t>
      </w:r>
      <w:r>
        <w:rPr>
          <w:lang w:val="zh-CN"/>
        </w:rPr>
        <w:t>，</w:t>
      </w:r>
      <w:r w:rsidRPr="00074DD9">
        <w:rPr>
          <w:lang w:val="zh-CN"/>
        </w:rPr>
        <w:t>提交人称</w:t>
      </w:r>
      <w:r>
        <w:rPr>
          <w:lang w:val="zh-CN"/>
        </w:rPr>
        <w:t>，</w:t>
      </w:r>
      <w:r w:rsidRPr="00074DD9">
        <w:rPr>
          <w:lang w:val="zh-CN"/>
        </w:rPr>
        <w:t>针对白化病患者的大多数暴力案件具有有罪不罚的特征</w:t>
      </w:r>
      <w:r>
        <w:rPr>
          <w:lang w:val="zh-CN"/>
        </w:rPr>
        <w:t>，</w:t>
      </w:r>
      <w:r w:rsidRPr="00074DD9">
        <w:rPr>
          <w:lang w:val="zh-CN"/>
        </w:rPr>
        <w:t>因为缔约国主管部门认为这种暴力事件与巫术有关</w:t>
      </w:r>
      <w:r>
        <w:rPr>
          <w:lang w:val="zh-CN"/>
        </w:rPr>
        <w:t>，</w:t>
      </w:r>
      <w:r w:rsidRPr="00074DD9">
        <w:rPr>
          <w:lang w:val="zh-CN"/>
        </w:rPr>
        <w:t>而巫术是一种被广泛接受的文化习俗</w:t>
      </w:r>
      <w:r>
        <w:rPr>
          <w:lang w:val="zh-CN"/>
        </w:rPr>
        <w:t>，</w:t>
      </w:r>
      <w:r w:rsidRPr="00074DD9">
        <w:rPr>
          <w:lang w:val="zh-CN"/>
        </w:rPr>
        <w:t>关于巫术的偏见在社会上仍然普遍存在。委员会还注意到缔约国称</w:t>
      </w:r>
      <w:r>
        <w:rPr>
          <w:lang w:val="zh-CN"/>
        </w:rPr>
        <w:t>，</w:t>
      </w:r>
      <w:r w:rsidRPr="00074DD9">
        <w:rPr>
          <w:lang w:val="zh-CN"/>
        </w:rPr>
        <w:t>主管部门已经采取并在继续采取</w:t>
      </w:r>
      <w:r w:rsidRPr="00074DD9">
        <w:rPr>
          <w:rFonts w:hint="eastAsia"/>
          <w:lang w:val="zh-CN"/>
        </w:rPr>
        <w:t>举措</w:t>
      </w:r>
      <w:r>
        <w:rPr>
          <w:lang w:val="zh-CN"/>
        </w:rPr>
        <w:t>，</w:t>
      </w:r>
      <w:r w:rsidRPr="00074DD9">
        <w:rPr>
          <w:lang w:val="zh-CN"/>
        </w:rPr>
        <w:t>以确保白化病患者不受歧视和享受平等待遇</w:t>
      </w:r>
      <w:r>
        <w:rPr>
          <w:lang w:val="zh-CN"/>
        </w:rPr>
        <w:t>，</w:t>
      </w:r>
      <w:r w:rsidRPr="00074DD9">
        <w:rPr>
          <w:lang w:val="zh-CN"/>
        </w:rPr>
        <w:t>譬如针对残疾人</w:t>
      </w:r>
      <w:r>
        <w:rPr>
          <w:lang w:val="zh-CN"/>
        </w:rPr>
        <w:t>，</w:t>
      </w:r>
      <w:r w:rsidRPr="00074DD9">
        <w:rPr>
          <w:lang w:val="zh-CN"/>
        </w:rPr>
        <w:t>包括白化病患者的情况出台了新法并采取了目标明确的政策和举措。最后</w:t>
      </w:r>
      <w:r>
        <w:rPr>
          <w:lang w:val="zh-CN"/>
        </w:rPr>
        <w:t>，</w:t>
      </w:r>
      <w:r w:rsidRPr="00074DD9">
        <w:rPr>
          <w:lang w:val="zh-CN"/>
        </w:rPr>
        <w:t>委员会注意到提交人称</w:t>
      </w:r>
      <w:r>
        <w:rPr>
          <w:lang w:val="zh-CN"/>
        </w:rPr>
        <w:t>，</w:t>
      </w:r>
      <w:r w:rsidRPr="00074DD9">
        <w:rPr>
          <w:lang w:val="zh-CN"/>
        </w:rPr>
        <w:t>缔约国主管部门未采取必要措施</w:t>
      </w:r>
      <w:r>
        <w:rPr>
          <w:lang w:val="zh-CN"/>
        </w:rPr>
        <w:t>，</w:t>
      </w:r>
      <w:r w:rsidRPr="00074DD9">
        <w:rPr>
          <w:lang w:val="zh-CN"/>
        </w:rPr>
        <w:t>以确保就袭击提交人的行为进行有效、彻底和公正的调查并起诉犯罪人</w:t>
      </w:r>
      <w:r>
        <w:rPr>
          <w:lang w:val="zh-CN"/>
        </w:rPr>
        <w:t>，</w:t>
      </w:r>
      <w:r w:rsidRPr="00074DD9">
        <w:rPr>
          <w:lang w:val="zh-CN"/>
        </w:rPr>
        <w:t>在这方面也未采取任何预防或保护措施</w:t>
      </w:r>
      <w:r>
        <w:rPr>
          <w:lang w:val="zh-CN"/>
        </w:rPr>
        <w:t>，</w:t>
      </w:r>
      <w:r w:rsidRPr="00074DD9">
        <w:rPr>
          <w:lang w:val="zh-CN"/>
        </w:rPr>
        <w:t>以防止针对白化病患者的暴力和确保他们融入社会。</w:t>
      </w:r>
    </w:p>
    <w:p w:rsidR="00074DD9" w:rsidRPr="00074DD9" w:rsidRDefault="00074DD9" w:rsidP="00074DD9">
      <w:pPr>
        <w:pStyle w:val="SingleTxtGC"/>
      </w:pPr>
      <w:r>
        <w:rPr>
          <w:lang w:val="zh-CN"/>
        </w:rPr>
        <w:t>8.3</w:t>
      </w:r>
      <w:r w:rsidRPr="00074DD9">
        <w:rPr>
          <w:lang w:val="zh-CN"/>
        </w:rPr>
        <w:tab/>
      </w:r>
      <w:r w:rsidRPr="00074DD9">
        <w:rPr>
          <w:lang w:val="zh-CN"/>
        </w:rPr>
        <w:t>委员会回顾</w:t>
      </w:r>
      <w:r>
        <w:rPr>
          <w:lang w:val="zh-CN"/>
        </w:rPr>
        <w:t>，</w:t>
      </w:r>
      <w:r w:rsidRPr="00074DD9">
        <w:rPr>
          <w:lang w:val="zh-CN"/>
        </w:rPr>
        <w:t>根据《公约》第五条第一款</w:t>
      </w:r>
      <w:r>
        <w:rPr>
          <w:lang w:val="zh-CN"/>
        </w:rPr>
        <w:t>，</w:t>
      </w:r>
      <w:r w:rsidRPr="00074DD9">
        <w:rPr>
          <w:lang w:val="zh-CN"/>
        </w:rPr>
        <w:t>缔约国确认在法律面前人人平等</w:t>
      </w:r>
      <w:r>
        <w:rPr>
          <w:lang w:val="zh-CN"/>
        </w:rPr>
        <w:t>，</w:t>
      </w:r>
      <w:r w:rsidRPr="00074DD9">
        <w:rPr>
          <w:lang w:val="zh-CN"/>
        </w:rPr>
        <w:t>有权不受任何歧视地享有法律给予的平等保护和平等权益</w:t>
      </w:r>
      <w:r>
        <w:rPr>
          <w:lang w:val="zh-CN"/>
        </w:rPr>
        <w:t>，</w:t>
      </w:r>
      <w:r w:rsidRPr="00074DD9">
        <w:rPr>
          <w:lang w:val="zh-CN"/>
        </w:rPr>
        <w:t>根据第五条第三款</w:t>
      </w:r>
      <w:r>
        <w:rPr>
          <w:lang w:val="zh-CN"/>
        </w:rPr>
        <w:t>，</w:t>
      </w:r>
      <w:r w:rsidRPr="00074DD9">
        <w:rPr>
          <w:lang w:val="zh-CN"/>
        </w:rPr>
        <w:t>为促进平等和消除歧视</w:t>
      </w:r>
      <w:r>
        <w:rPr>
          <w:lang w:val="zh-CN"/>
        </w:rPr>
        <w:t>，</w:t>
      </w:r>
      <w:r w:rsidRPr="00074DD9">
        <w:rPr>
          <w:lang w:val="zh-CN"/>
        </w:rPr>
        <w:t>缔约国应当采取一切适当步骤</w:t>
      </w:r>
      <w:r>
        <w:rPr>
          <w:lang w:val="zh-CN"/>
        </w:rPr>
        <w:t>，</w:t>
      </w:r>
      <w:r w:rsidRPr="00074DD9">
        <w:rPr>
          <w:lang w:val="zh-CN"/>
        </w:rPr>
        <w:t>确保提供合理便利。委员会认为</w:t>
      </w:r>
      <w:r>
        <w:rPr>
          <w:lang w:val="zh-CN"/>
        </w:rPr>
        <w:t>，</w:t>
      </w:r>
      <w:r w:rsidRPr="00074DD9">
        <w:rPr>
          <w:lang w:val="zh-CN"/>
        </w:rPr>
        <w:t>歧视可由一项规则或措施的歧视性效果而产生</w:t>
      </w:r>
      <w:r>
        <w:rPr>
          <w:lang w:val="zh-CN"/>
        </w:rPr>
        <w:t>，</w:t>
      </w:r>
      <w:r w:rsidRPr="00074DD9">
        <w:rPr>
          <w:lang w:val="zh-CN"/>
        </w:rPr>
        <w:t>该规则或措施表面上无偏倚或并无歧视意图</w:t>
      </w:r>
      <w:r>
        <w:rPr>
          <w:lang w:val="zh-CN"/>
        </w:rPr>
        <w:t>，</w:t>
      </w:r>
      <w:r w:rsidRPr="00074DD9">
        <w:rPr>
          <w:lang w:val="zh-CN"/>
        </w:rPr>
        <w:t>但对残疾人产生尤为严重的影响。</w:t>
      </w:r>
      <w:r w:rsidRPr="00074DD9">
        <w:rPr>
          <w:vertAlign w:val="superscript"/>
          <w:lang w:val="zh-CN"/>
        </w:rPr>
        <w:footnoteReference w:id="35"/>
      </w:r>
      <w:r w:rsidR="00383B78">
        <w:rPr>
          <w:rFonts w:hint="eastAsia"/>
          <w:lang w:val="zh-CN"/>
        </w:rPr>
        <w:t xml:space="preserve"> </w:t>
      </w:r>
      <w:r w:rsidRPr="00074DD9">
        <w:rPr>
          <w:lang w:val="zh-CN"/>
        </w:rPr>
        <w:t>在本案中</w:t>
      </w:r>
      <w:r>
        <w:rPr>
          <w:lang w:val="zh-CN"/>
        </w:rPr>
        <w:t>，</w:t>
      </w:r>
      <w:r w:rsidRPr="00074DD9">
        <w:rPr>
          <w:lang w:val="zh-CN"/>
        </w:rPr>
        <w:t>委员会注意到</w:t>
      </w:r>
      <w:r>
        <w:rPr>
          <w:lang w:val="zh-CN"/>
        </w:rPr>
        <w:t>，</w:t>
      </w:r>
      <w:r w:rsidRPr="00074DD9">
        <w:rPr>
          <w:lang w:val="zh-CN"/>
        </w:rPr>
        <w:t>提交人是一起暴力犯罪的受害人</w:t>
      </w:r>
      <w:r>
        <w:rPr>
          <w:lang w:val="zh-CN"/>
        </w:rPr>
        <w:t>，</w:t>
      </w:r>
      <w:r w:rsidRPr="00074DD9">
        <w:rPr>
          <w:lang w:val="zh-CN"/>
        </w:rPr>
        <w:t>这起犯罪符合一种仅对白化病患者构成影响的</w:t>
      </w:r>
      <w:r w:rsidRPr="00074DD9">
        <w:rPr>
          <w:rFonts w:hint="eastAsia"/>
          <w:lang w:val="zh-CN"/>
        </w:rPr>
        <w:t>做法</w:t>
      </w:r>
      <w:r w:rsidRPr="00074DD9">
        <w:rPr>
          <w:lang w:val="zh-CN"/>
        </w:rPr>
        <w:t>的特征</w:t>
      </w:r>
      <w:r>
        <w:rPr>
          <w:lang w:val="zh-CN"/>
        </w:rPr>
        <w:t>：</w:t>
      </w:r>
      <w:r>
        <w:rPr>
          <w:lang w:val="zh-CN"/>
        </w:rPr>
        <w:t>2</w:t>
      </w:r>
      <w:r w:rsidRPr="00074DD9">
        <w:rPr>
          <w:lang w:val="zh-CN"/>
        </w:rPr>
        <w:t>00</w:t>
      </w:r>
      <w:r>
        <w:rPr>
          <w:lang w:val="zh-CN"/>
        </w:rPr>
        <w:t>8</w:t>
      </w:r>
      <w:r w:rsidRPr="00074DD9">
        <w:rPr>
          <w:lang w:val="zh-CN"/>
        </w:rPr>
        <w:t>年</w:t>
      </w:r>
      <w:r>
        <w:rPr>
          <w:lang w:val="zh-CN"/>
        </w:rPr>
        <w:t>1</w:t>
      </w:r>
      <w:r w:rsidRPr="00074DD9">
        <w:rPr>
          <w:lang w:val="zh-CN"/>
        </w:rPr>
        <w:t>0</w:t>
      </w:r>
      <w:r w:rsidRPr="00074DD9">
        <w:rPr>
          <w:lang w:val="zh-CN"/>
        </w:rPr>
        <w:t>月</w:t>
      </w:r>
      <w:r>
        <w:rPr>
          <w:lang w:val="zh-CN"/>
        </w:rPr>
        <w:t>17</w:t>
      </w:r>
      <w:r w:rsidRPr="00074DD9">
        <w:rPr>
          <w:lang w:val="zh-CN"/>
        </w:rPr>
        <w:t>日</w:t>
      </w:r>
      <w:r>
        <w:rPr>
          <w:lang w:val="zh-CN"/>
        </w:rPr>
        <w:t>，</w:t>
      </w:r>
      <w:r w:rsidRPr="00074DD9">
        <w:rPr>
          <w:lang w:val="zh-CN"/>
        </w:rPr>
        <w:t>她在睡觉时遭到三名男子袭击</w:t>
      </w:r>
      <w:r>
        <w:rPr>
          <w:lang w:val="zh-CN"/>
        </w:rPr>
        <w:t>；</w:t>
      </w:r>
      <w:r w:rsidRPr="00074DD9">
        <w:rPr>
          <w:lang w:val="zh-CN"/>
        </w:rPr>
        <w:t>他们砍断了她的一只手臂</w:t>
      </w:r>
      <w:r>
        <w:rPr>
          <w:lang w:val="zh-CN"/>
        </w:rPr>
        <w:t>，</w:t>
      </w:r>
      <w:r w:rsidRPr="00074DD9">
        <w:rPr>
          <w:lang w:val="zh-CN"/>
        </w:rPr>
        <w:t>导致另一只手臂重伤</w:t>
      </w:r>
      <w:r>
        <w:rPr>
          <w:lang w:val="zh-CN"/>
        </w:rPr>
        <w:t>，</w:t>
      </w:r>
      <w:r w:rsidRPr="00074DD9">
        <w:rPr>
          <w:lang w:val="zh-CN"/>
        </w:rPr>
        <w:t>并带走了她的手臂。此后</w:t>
      </w:r>
      <w:r>
        <w:rPr>
          <w:lang w:val="zh-CN"/>
        </w:rPr>
        <w:t>，</w:t>
      </w:r>
      <w:r w:rsidRPr="00074DD9">
        <w:rPr>
          <w:lang w:val="zh-CN"/>
        </w:rPr>
        <w:t>提交人诉诸司法的机会受到很大限制</w:t>
      </w:r>
      <w:r>
        <w:rPr>
          <w:lang w:val="zh-CN"/>
        </w:rPr>
        <w:t>，</w:t>
      </w:r>
      <w:r w:rsidRPr="00074DD9">
        <w:rPr>
          <w:lang w:val="zh-CN"/>
        </w:rPr>
        <w:t>因为主管部门在撤回对两名被告人的起诉并宣告第三名被告人无罪后似乎未采取调查行动</w:t>
      </w:r>
      <w:r>
        <w:rPr>
          <w:lang w:val="zh-CN"/>
        </w:rPr>
        <w:t>，</w:t>
      </w:r>
      <w:r w:rsidRPr="00074DD9">
        <w:rPr>
          <w:lang w:val="zh-CN"/>
        </w:rPr>
        <w:t>在提交人遭受袭击逾</w:t>
      </w:r>
      <w:r>
        <w:rPr>
          <w:lang w:val="zh-CN"/>
        </w:rPr>
        <w:t>11</w:t>
      </w:r>
      <w:r w:rsidRPr="00074DD9">
        <w:rPr>
          <w:lang w:val="zh-CN"/>
        </w:rPr>
        <w:t>年后</w:t>
      </w:r>
      <w:r>
        <w:rPr>
          <w:lang w:val="zh-CN"/>
        </w:rPr>
        <w:t>，</w:t>
      </w:r>
      <w:r w:rsidRPr="00074DD9">
        <w:rPr>
          <w:lang w:val="zh-CN"/>
        </w:rPr>
        <w:t>犯罪人仍然完全逍遥法外。</w:t>
      </w:r>
    </w:p>
    <w:p w:rsidR="00074DD9" w:rsidRPr="00074DD9" w:rsidRDefault="00074DD9" w:rsidP="00074DD9">
      <w:pPr>
        <w:pStyle w:val="SingleTxtGC"/>
      </w:pPr>
      <w:r>
        <w:rPr>
          <w:lang w:val="zh-CN"/>
        </w:rPr>
        <w:t>8.4</w:t>
      </w:r>
      <w:r w:rsidRPr="00074DD9">
        <w:rPr>
          <w:lang w:val="zh-CN"/>
        </w:rPr>
        <w:tab/>
      </w:r>
      <w:r w:rsidRPr="00074DD9">
        <w:rPr>
          <w:lang w:val="zh-CN"/>
        </w:rPr>
        <w:t>委员会认为</w:t>
      </w:r>
      <w:r>
        <w:rPr>
          <w:lang w:val="zh-CN"/>
        </w:rPr>
        <w:t>，</w:t>
      </w:r>
      <w:r w:rsidRPr="00074DD9">
        <w:rPr>
          <w:lang w:val="zh-CN"/>
        </w:rPr>
        <w:t>缔约国不能仅因一些司法机关已经处理或仍在处理此事而逃避《公约》下的责任</w:t>
      </w:r>
      <w:r>
        <w:rPr>
          <w:lang w:val="zh-CN"/>
        </w:rPr>
        <w:t>，</w:t>
      </w:r>
      <w:r w:rsidRPr="00074DD9">
        <w:rPr>
          <w:lang w:val="zh-CN"/>
        </w:rPr>
        <w:t>同时</w:t>
      </w:r>
      <w:r>
        <w:rPr>
          <w:lang w:val="zh-CN"/>
        </w:rPr>
        <w:t>，</w:t>
      </w:r>
      <w:r w:rsidRPr="00074DD9">
        <w:rPr>
          <w:lang w:val="zh-CN"/>
        </w:rPr>
        <w:t>在缔约国尚未使用的补救办法明显被</w:t>
      </w:r>
      <w:r w:rsidRPr="00074DD9">
        <w:rPr>
          <w:rFonts w:hint="eastAsia"/>
          <w:lang w:val="zh-CN"/>
        </w:rPr>
        <w:t>不当拖</w:t>
      </w:r>
      <w:r w:rsidRPr="00074DD9">
        <w:rPr>
          <w:lang w:val="zh-CN"/>
        </w:rPr>
        <w:t>延</w:t>
      </w:r>
      <w:r>
        <w:rPr>
          <w:lang w:val="zh-CN"/>
        </w:rPr>
        <w:t>，</w:t>
      </w:r>
      <w:r w:rsidRPr="00074DD9">
        <w:rPr>
          <w:lang w:val="zh-CN"/>
        </w:rPr>
        <w:t>似乎是无效的。此外</w:t>
      </w:r>
      <w:r>
        <w:rPr>
          <w:lang w:val="zh-CN"/>
        </w:rPr>
        <w:t>，</w:t>
      </w:r>
      <w:r w:rsidRPr="00074DD9">
        <w:rPr>
          <w:lang w:val="zh-CN"/>
        </w:rPr>
        <w:t>委员会注意到缔约国主管部门未向提交人提供任何支助</w:t>
      </w:r>
      <w:r>
        <w:rPr>
          <w:lang w:val="zh-CN"/>
        </w:rPr>
        <w:t>，</w:t>
      </w:r>
      <w:r w:rsidRPr="00074DD9">
        <w:rPr>
          <w:lang w:val="zh-CN"/>
        </w:rPr>
        <w:t>以使她在失去双臂后恢复独立生活</w:t>
      </w:r>
      <w:r>
        <w:rPr>
          <w:lang w:val="zh-CN"/>
        </w:rPr>
        <w:t>，</w:t>
      </w:r>
      <w:r w:rsidRPr="00074DD9">
        <w:rPr>
          <w:lang w:val="zh-CN"/>
        </w:rPr>
        <w:t>而且总体而言</w:t>
      </w:r>
      <w:r>
        <w:rPr>
          <w:lang w:val="zh-CN"/>
        </w:rPr>
        <w:t>，</w:t>
      </w:r>
      <w:r w:rsidRPr="00074DD9">
        <w:rPr>
          <w:lang w:val="zh-CN"/>
        </w:rPr>
        <w:t>缔约国未采取适当和有效的措施防止这种针对白化病患者的暴力行为并保护白化病患者免遭暴力。</w:t>
      </w:r>
      <w:r w:rsidRPr="00074DD9">
        <w:rPr>
          <w:vertAlign w:val="superscript"/>
          <w:lang w:val="zh-CN"/>
        </w:rPr>
        <w:footnoteReference w:id="36"/>
      </w:r>
      <w:r w:rsidR="00F57235">
        <w:rPr>
          <w:rFonts w:hint="eastAsia"/>
          <w:lang w:val="zh-CN"/>
        </w:rPr>
        <w:t xml:space="preserve"> </w:t>
      </w:r>
      <w:r w:rsidRPr="00074DD9">
        <w:rPr>
          <w:lang w:val="zh-CN"/>
        </w:rPr>
        <w:t>尽管缔约国就该事项提出了意见</w:t>
      </w:r>
      <w:r>
        <w:rPr>
          <w:lang w:val="zh-CN"/>
        </w:rPr>
        <w:t>，</w:t>
      </w:r>
      <w:r w:rsidRPr="00074DD9">
        <w:rPr>
          <w:lang w:val="zh-CN"/>
        </w:rPr>
        <w:t>委员会仍认为提交人是专门针对白化病患者的暴力行为的受害人。委员会还认为</w:t>
      </w:r>
      <w:r>
        <w:rPr>
          <w:lang w:val="zh-CN"/>
        </w:rPr>
        <w:t>，</w:t>
      </w:r>
      <w:r w:rsidRPr="00074DD9">
        <w:rPr>
          <w:lang w:val="zh-CN"/>
        </w:rPr>
        <w:t>缔约国未能防止和处罚此类行为</w:t>
      </w:r>
      <w:r>
        <w:rPr>
          <w:lang w:val="zh-CN"/>
        </w:rPr>
        <w:t>，</w:t>
      </w:r>
      <w:r w:rsidRPr="00074DD9">
        <w:rPr>
          <w:lang w:val="zh-CN"/>
        </w:rPr>
        <w:t>导致提交人和其他白化病患者被置于特别脆弱的境地</w:t>
      </w:r>
      <w:r>
        <w:rPr>
          <w:lang w:val="zh-CN"/>
        </w:rPr>
        <w:t>，</w:t>
      </w:r>
      <w:r w:rsidRPr="00074DD9">
        <w:rPr>
          <w:lang w:val="zh-CN"/>
        </w:rPr>
        <w:t>并使他们无法在与他人平等的基础上参与社会生活。因此</w:t>
      </w:r>
      <w:r>
        <w:rPr>
          <w:lang w:val="zh-CN"/>
        </w:rPr>
        <w:t>，</w:t>
      </w:r>
      <w:r w:rsidRPr="00074DD9">
        <w:rPr>
          <w:lang w:val="zh-CN"/>
        </w:rPr>
        <w:t>委员会得出结论认为</w:t>
      </w:r>
      <w:r>
        <w:rPr>
          <w:lang w:val="zh-CN"/>
        </w:rPr>
        <w:t>，</w:t>
      </w:r>
      <w:r w:rsidRPr="00074DD9">
        <w:rPr>
          <w:lang w:val="zh-CN"/>
        </w:rPr>
        <w:t>提交人遭受了基于残疾的直接歧视</w:t>
      </w:r>
      <w:r>
        <w:rPr>
          <w:lang w:val="zh-CN"/>
        </w:rPr>
        <w:t>，</w:t>
      </w:r>
      <w:r w:rsidRPr="00074DD9">
        <w:rPr>
          <w:lang w:val="zh-CN"/>
        </w:rPr>
        <w:t>这违反了《公约》第五条。</w:t>
      </w:r>
    </w:p>
    <w:p w:rsidR="00074DD9" w:rsidRPr="00074DD9" w:rsidRDefault="00074DD9" w:rsidP="00074DD9">
      <w:pPr>
        <w:pStyle w:val="SingleTxtGC"/>
      </w:pPr>
      <w:r>
        <w:rPr>
          <w:lang w:val="zh-CN"/>
        </w:rPr>
        <w:t>8.5</w:t>
      </w:r>
      <w:r w:rsidRPr="00074DD9">
        <w:rPr>
          <w:lang w:val="zh-CN"/>
        </w:rPr>
        <w:tab/>
      </w:r>
      <w:r w:rsidRPr="00074DD9">
        <w:rPr>
          <w:lang w:val="zh-CN"/>
        </w:rPr>
        <w:t>关于提交人根据《公约》第十五条第一款提出的指称</w:t>
      </w:r>
      <w:r>
        <w:rPr>
          <w:lang w:val="zh-CN"/>
        </w:rPr>
        <w:t>，</w:t>
      </w:r>
      <w:r w:rsidRPr="00074DD9">
        <w:rPr>
          <w:lang w:val="zh-CN"/>
        </w:rPr>
        <w:t>委员会注意到提交人认为</w:t>
      </w:r>
      <w:r>
        <w:rPr>
          <w:lang w:val="zh-CN"/>
        </w:rPr>
        <w:t>，</w:t>
      </w:r>
      <w:r w:rsidRPr="00074DD9">
        <w:rPr>
          <w:rFonts w:hint="eastAsia"/>
          <w:lang w:val="zh-CN"/>
        </w:rPr>
        <w:t>她</w:t>
      </w:r>
      <w:r w:rsidRPr="00074DD9">
        <w:rPr>
          <w:lang w:val="zh-CN"/>
        </w:rPr>
        <w:t>所遭受的行为</w:t>
      </w:r>
      <w:r w:rsidRPr="00074DD9">
        <w:rPr>
          <w:rFonts w:hint="eastAsia"/>
          <w:lang w:val="zh-CN"/>
        </w:rPr>
        <w:t>构成</w:t>
      </w:r>
      <w:r w:rsidRPr="00074DD9">
        <w:rPr>
          <w:lang w:val="zh-CN"/>
        </w:rPr>
        <w:t>酷刑、暴力和凌虐</w:t>
      </w:r>
      <w:r>
        <w:rPr>
          <w:lang w:val="zh-CN"/>
        </w:rPr>
        <w:t>，</w:t>
      </w:r>
      <w:r w:rsidRPr="00074DD9">
        <w:rPr>
          <w:lang w:val="zh-CN"/>
        </w:rPr>
        <w:t>而缔约国未能有效和迅速地予以调查和惩罚。委员会还注意到</w:t>
      </w:r>
      <w:r>
        <w:rPr>
          <w:lang w:val="zh-CN"/>
        </w:rPr>
        <w:t>，</w:t>
      </w:r>
      <w:r w:rsidRPr="00074DD9">
        <w:rPr>
          <w:lang w:val="zh-CN"/>
        </w:rPr>
        <w:t>缔约国称已采取适当措施处理对白化病患者的袭击并起诉责任人</w:t>
      </w:r>
      <w:r>
        <w:rPr>
          <w:lang w:val="zh-CN"/>
        </w:rPr>
        <w:t>，</w:t>
      </w:r>
      <w:r w:rsidRPr="00074DD9">
        <w:rPr>
          <w:lang w:val="zh-CN"/>
        </w:rPr>
        <w:t>还采取了其他措施加快案件裁判</w:t>
      </w:r>
      <w:r>
        <w:rPr>
          <w:lang w:val="zh-CN"/>
        </w:rPr>
        <w:t>，</w:t>
      </w:r>
      <w:r w:rsidRPr="00074DD9">
        <w:rPr>
          <w:lang w:val="zh-CN"/>
        </w:rPr>
        <w:t>这些有力措施已促使袭击和杀害白化病患者的事件减少。</w:t>
      </w:r>
    </w:p>
    <w:p w:rsidR="00074DD9" w:rsidRPr="00074DD9" w:rsidRDefault="00074DD9" w:rsidP="00074DD9">
      <w:pPr>
        <w:pStyle w:val="SingleTxtGC"/>
      </w:pPr>
      <w:r>
        <w:rPr>
          <w:lang w:val="zh-CN"/>
        </w:rPr>
        <w:lastRenderedPageBreak/>
        <w:t>8.6</w:t>
      </w:r>
      <w:r w:rsidRPr="00074DD9">
        <w:rPr>
          <w:lang w:val="zh-CN"/>
        </w:rPr>
        <w:tab/>
      </w:r>
      <w:r w:rsidRPr="00074DD9">
        <w:rPr>
          <w:lang w:val="zh-CN"/>
        </w:rPr>
        <w:t>委员会回顾指出</w:t>
      </w:r>
      <w:r>
        <w:rPr>
          <w:lang w:val="zh-CN"/>
        </w:rPr>
        <w:t>，</w:t>
      </w:r>
      <w:r w:rsidRPr="00074DD9">
        <w:rPr>
          <w:lang w:val="zh-CN"/>
        </w:rPr>
        <w:t>根据《公约》第十五条第一款</w:t>
      </w:r>
      <w:r>
        <w:rPr>
          <w:lang w:val="zh-CN"/>
        </w:rPr>
        <w:t>，</w:t>
      </w:r>
      <w:r w:rsidRPr="00074DD9">
        <w:rPr>
          <w:lang w:val="zh-CN"/>
        </w:rPr>
        <w:t>不得对任何人实施酷刑或残忍、不人道或有辱人格的待遇或处罚。委员会还回顾指出</w:t>
      </w:r>
      <w:r>
        <w:rPr>
          <w:lang w:val="zh-CN"/>
        </w:rPr>
        <w:t>，</w:t>
      </w:r>
      <w:r w:rsidRPr="00074DD9">
        <w:rPr>
          <w:lang w:val="zh-CN"/>
        </w:rPr>
        <w:t>根据《禁止酷刑和其他残忍、不人道或有辱人格的待遇或处罚公约》第</w:t>
      </w:r>
      <w:r>
        <w:rPr>
          <w:lang w:val="zh-CN"/>
        </w:rPr>
        <w:t>1</w:t>
      </w:r>
      <w:r w:rsidRPr="00074DD9">
        <w:rPr>
          <w:lang w:val="zh-CN"/>
        </w:rPr>
        <w:t>条</w:t>
      </w:r>
      <w:r>
        <w:rPr>
          <w:lang w:val="zh-CN"/>
        </w:rPr>
        <w:t>，</w:t>
      </w:r>
      <w:r>
        <w:rPr>
          <w:rFonts w:hint="eastAsia"/>
          <w:lang w:val="zh-CN"/>
        </w:rPr>
        <w:t>“</w:t>
      </w:r>
      <w:r w:rsidRPr="00074DD9">
        <w:rPr>
          <w:lang w:val="zh-CN"/>
        </w:rPr>
        <w:t>‘</w:t>
      </w:r>
      <w:r w:rsidRPr="00074DD9">
        <w:rPr>
          <w:lang w:val="zh-CN"/>
        </w:rPr>
        <w:t>酷刑</w:t>
      </w:r>
      <w:r w:rsidRPr="00074DD9">
        <w:rPr>
          <w:lang w:val="zh-CN"/>
        </w:rPr>
        <w:t>’</w:t>
      </w:r>
      <w:r w:rsidRPr="00074DD9">
        <w:rPr>
          <w:lang w:val="zh-CN"/>
        </w:rPr>
        <w:t>是指为了向某人或第三者取得情报或供状</w:t>
      </w:r>
      <w:r>
        <w:rPr>
          <w:lang w:val="zh-CN"/>
        </w:rPr>
        <w:t>，</w:t>
      </w:r>
      <w:r w:rsidRPr="00074DD9">
        <w:rPr>
          <w:lang w:val="zh-CN"/>
        </w:rPr>
        <w:t>为了他或第三者所作或涉嫌的行为对他加以处罚</w:t>
      </w:r>
      <w:r>
        <w:rPr>
          <w:lang w:val="zh-CN"/>
        </w:rPr>
        <w:t>，</w:t>
      </w:r>
      <w:r w:rsidRPr="00074DD9">
        <w:rPr>
          <w:lang w:val="zh-CN"/>
        </w:rPr>
        <w:t>或为了恐吓或威胁他或第三者</w:t>
      </w:r>
      <w:r>
        <w:rPr>
          <w:lang w:val="zh-CN"/>
        </w:rPr>
        <w:t>，</w:t>
      </w:r>
      <w:r w:rsidRPr="00074DD9">
        <w:rPr>
          <w:lang w:val="zh-CN"/>
        </w:rPr>
        <w:t>或为了基于任何一种歧视的任何理由</w:t>
      </w:r>
      <w:r>
        <w:rPr>
          <w:lang w:val="zh-CN"/>
        </w:rPr>
        <w:t>，</w:t>
      </w:r>
      <w:r w:rsidRPr="00074DD9">
        <w:rPr>
          <w:lang w:val="zh-CN"/>
        </w:rPr>
        <w:t>蓄意使某人在肉体或精神上遭受剧烈疼痛或痛苦的任何行为</w:t>
      </w:r>
      <w:r>
        <w:rPr>
          <w:lang w:val="zh-CN"/>
        </w:rPr>
        <w:t>，</w:t>
      </w:r>
      <w:r w:rsidRPr="00074DD9">
        <w:rPr>
          <w:lang w:val="zh-CN"/>
        </w:rPr>
        <w:t>而这种疼痛或痛苦是由公职人员或以官方身分行使职权的其他人所造成或在其唆使、同意或默许下造成的。</w:t>
      </w:r>
      <w:r>
        <w:rPr>
          <w:rFonts w:hint="eastAsia"/>
          <w:lang w:val="zh-CN"/>
        </w:rPr>
        <w:t>”</w:t>
      </w:r>
      <w:r w:rsidRPr="00074DD9">
        <w:rPr>
          <w:lang w:val="zh-CN"/>
        </w:rPr>
        <w:t>委员会又回顾指出</w:t>
      </w:r>
      <w:r>
        <w:rPr>
          <w:lang w:val="zh-CN"/>
        </w:rPr>
        <w:t>，</w:t>
      </w:r>
      <w:r w:rsidRPr="00074DD9">
        <w:rPr>
          <w:lang w:val="zh-CN"/>
        </w:rPr>
        <w:t>提交人遭受的暴力行为是由普通个人实施</w:t>
      </w:r>
      <w:r>
        <w:rPr>
          <w:lang w:val="zh-CN"/>
        </w:rPr>
        <w:t>，</w:t>
      </w:r>
      <w:r w:rsidRPr="00074DD9">
        <w:rPr>
          <w:lang w:val="zh-CN"/>
        </w:rPr>
        <w:t>因此不能被视为酷刑行为。但是</w:t>
      </w:r>
      <w:r>
        <w:rPr>
          <w:lang w:val="zh-CN"/>
        </w:rPr>
        <w:t>，</w:t>
      </w:r>
      <w:r w:rsidRPr="00074DD9">
        <w:rPr>
          <w:lang w:val="zh-CN"/>
        </w:rPr>
        <w:t>委员会</w:t>
      </w:r>
      <w:r w:rsidRPr="00074DD9">
        <w:rPr>
          <w:rFonts w:hint="eastAsia"/>
          <w:lang w:val="zh-CN"/>
        </w:rPr>
        <w:t>还</w:t>
      </w:r>
      <w:r w:rsidRPr="00074DD9">
        <w:rPr>
          <w:lang w:val="zh-CN"/>
        </w:rPr>
        <w:t>回顾指出</w:t>
      </w:r>
      <w:r>
        <w:rPr>
          <w:lang w:val="zh-CN"/>
        </w:rPr>
        <w:t>，</w:t>
      </w:r>
      <w:r w:rsidRPr="00074DD9">
        <w:rPr>
          <w:lang w:val="zh-CN"/>
        </w:rPr>
        <w:t>各缔约国防止和处罚酷刑和其他不人道或有辱人格的待遇的义务适用于由国家和非国家行为</w:t>
      </w:r>
      <w:proofErr w:type="gramStart"/>
      <w:r w:rsidRPr="00074DD9">
        <w:rPr>
          <w:lang w:val="zh-CN"/>
        </w:rPr>
        <w:t>体实施</w:t>
      </w:r>
      <w:proofErr w:type="gramEnd"/>
      <w:r w:rsidRPr="00074DD9">
        <w:rPr>
          <w:lang w:val="zh-CN"/>
        </w:rPr>
        <w:t>的行为。</w:t>
      </w:r>
      <w:r w:rsidRPr="00074DD9">
        <w:rPr>
          <w:vertAlign w:val="superscript"/>
          <w:lang w:val="zh-CN"/>
        </w:rPr>
        <w:footnoteReference w:id="37"/>
      </w:r>
      <w:r w:rsidR="00383B78">
        <w:rPr>
          <w:rFonts w:hint="eastAsia"/>
          <w:lang w:val="zh-CN"/>
        </w:rPr>
        <w:t xml:space="preserve"> </w:t>
      </w:r>
      <w:r w:rsidRPr="00074DD9">
        <w:rPr>
          <w:lang w:val="zh-CN"/>
        </w:rPr>
        <w:t>在裁判此类案件时</w:t>
      </w:r>
      <w:r>
        <w:rPr>
          <w:lang w:val="zh-CN"/>
        </w:rPr>
        <w:t>，</w:t>
      </w:r>
      <w:r w:rsidRPr="00074DD9">
        <w:rPr>
          <w:lang w:val="zh-CN"/>
        </w:rPr>
        <w:t>迅速和有效尤为重要。委员会还认为</w:t>
      </w:r>
      <w:r>
        <w:rPr>
          <w:lang w:val="zh-CN"/>
        </w:rPr>
        <w:t>，</w:t>
      </w:r>
      <w:r w:rsidRPr="00074DD9">
        <w:rPr>
          <w:lang w:val="zh-CN"/>
        </w:rPr>
        <w:t>提交人因缔约国未采取行动对犯罪嫌疑人进行有效起诉而遭受的痛苦已成为造成她再次受害的原因</w:t>
      </w:r>
      <w:r>
        <w:rPr>
          <w:lang w:val="zh-CN"/>
        </w:rPr>
        <w:t>，</w:t>
      </w:r>
      <w:r w:rsidRPr="00074DD9">
        <w:rPr>
          <w:lang w:val="zh-CN"/>
        </w:rPr>
        <w:t>因此</w:t>
      </w:r>
      <w:r w:rsidRPr="00074DD9">
        <w:rPr>
          <w:rFonts w:hint="eastAsia"/>
          <w:lang w:val="zh-CN"/>
        </w:rPr>
        <w:t>构成</w:t>
      </w:r>
      <w:r w:rsidRPr="00074DD9">
        <w:rPr>
          <w:lang w:val="zh-CN"/>
        </w:rPr>
        <w:t>心理上的</w:t>
      </w:r>
      <w:r w:rsidRPr="00074DD9">
        <w:rPr>
          <w:rFonts w:hint="eastAsia"/>
          <w:lang w:val="zh-CN"/>
        </w:rPr>
        <w:t>酷刑</w:t>
      </w:r>
      <w:r w:rsidRPr="00074DD9">
        <w:rPr>
          <w:lang w:val="zh-CN"/>
        </w:rPr>
        <w:t>或虐待。出于这些考虑</w:t>
      </w:r>
      <w:r>
        <w:rPr>
          <w:lang w:val="zh-CN"/>
        </w:rPr>
        <w:t>，</w:t>
      </w:r>
      <w:r w:rsidRPr="00074DD9">
        <w:rPr>
          <w:lang w:val="zh-CN"/>
        </w:rPr>
        <w:t>委员会得出结论认为</w:t>
      </w:r>
      <w:r>
        <w:rPr>
          <w:lang w:val="zh-CN"/>
        </w:rPr>
        <w:t>，</w:t>
      </w:r>
      <w:r w:rsidRPr="00074DD9">
        <w:rPr>
          <w:lang w:val="zh-CN"/>
        </w:rPr>
        <w:t>在本案的情况下</w:t>
      </w:r>
      <w:r>
        <w:rPr>
          <w:lang w:val="zh-CN"/>
        </w:rPr>
        <w:t>，</w:t>
      </w:r>
      <w:r w:rsidRPr="00074DD9">
        <w:rPr>
          <w:lang w:val="zh-CN"/>
        </w:rPr>
        <w:t>缔约国侵犯了提交人根据《公约》第十五条第一款享有的权利。</w:t>
      </w:r>
      <w:r w:rsidRPr="00074DD9">
        <w:rPr>
          <w:vertAlign w:val="superscript"/>
          <w:lang w:val="zh-CN"/>
        </w:rPr>
        <w:footnoteReference w:id="38"/>
      </w:r>
    </w:p>
    <w:p w:rsidR="00074DD9" w:rsidRPr="00074DD9" w:rsidRDefault="00074DD9" w:rsidP="00074DD9">
      <w:pPr>
        <w:pStyle w:val="SingleTxtGC"/>
      </w:pPr>
      <w:r>
        <w:rPr>
          <w:lang w:val="zh-CN"/>
        </w:rPr>
        <w:t>8.7</w:t>
      </w:r>
      <w:r w:rsidRPr="00074DD9">
        <w:rPr>
          <w:lang w:val="zh-CN"/>
        </w:rPr>
        <w:tab/>
      </w:r>
      <w:r w:rsidRPr="00074DD9">
        <w:rPr>
          <w:lang w:val="zh-CN"/>
        </w:rPr>
        <w:t>委员会回顾指出</w:t>
      </w:r>
      <w:r>
        <w:rPr>
          <w:lang w:val="zh-CN"/>
        </w:rPr>
        <w:t>，</w:t>
      </w:r>
      <w:r w:rsidRPr="00074DD9">
        <w:rPr>
          <w:lang w:val="zh-CN"/>
        </w:rPr>
        <w:t>根据《公约》第十六条第四款</w:t>
      </w:r>
      <w:r>
        <w:rPr>
          <w:lang w:val="zh-CN"/>
        </w:rPr>
        <w:t>，</w:t>
      </w:r>
      <w:r w:rsidRPr="00074DD9">
        <w:rPr>
          <w:lang w:val="zh-CN"/>
        </w:rPr>
        <w:t>残疾人受到任何形式的剥削、暴力或凌虐时</w:t>
      </w:r>
      <w:r>
        <w:rPr>
          <w:lang w:val="zh-CN"/>
        </w:rPr>
        <w:t>，</w:t>
      </w:r>
      <w:r w:rsidRPr="00074DD9">
        <w:rPr>
          <w:lang w:val="zh-CN"/>
        </w:rPr>
        <w:t>缔约国必须采取一切适当措施</w:t>
      </w:r>
      <w:r>
        <w:rPr>
          <w:lang w:val="zh-CN"/>
        </w:rPr>
        <w:t>，</w:t>
      </w:r>
      <w:r w:rsidRPr="00074DD9">
        <w:rPr>
          <w:lang w:val="zh-CN"/>
        </w:rPr>
        <w:t>包括提供保护服务</w:t>
      </w:r>
      <w:r>
        <w:rPr>
          <w:lang w:val="zh-CN"/>
        </w:rPr>
        <w:t>，</w:t>
      </w:r>
      <w:r w:rsidRPr="00074DD9">
        <w:rPr>
          <w:lang w:val="zh-CN"/>
        </w:rPr>
        <w:t>促进受害人的身体、认知功能和心理的恢复、康复及回归社会</w:t>
      </w:r>
      <w:r>
        <w:rPr>
          <w:lang w:val="zh-CN"/>
        </w:rPr>
        <w:t>，</w:t>
      </w:r>
      <w:r w:rsidRPr="00074DD9">
        <w:rPr>
          <w:lang w:val="zh-CN"/>
        </w:rPr>
        <w:t>上述恢复措施和回归社会措施应当在有利于本人的健康、福祉、自尊、尊严和自主的环境中进行</w:t>
      </w:r>
      <w:r>
        <w:rPr>
          <w:lang w:val="zh-CN"/>
        </w:rPr>
        <w:t>，</w:t>
      </w:r>
      <w:r w:rsidRPr="00074DD9">
        <w:rPr>
          <w:lang w:val="zh-CN"/>
        </w:rPr>
        <w:t>并应当考虑到因性别和年龄而异的具体需要。委员会注意到</w:t>
      </w:r>
      <w:r>
        <w:rPr>
          <w:lang w:val="zh-CN"/>
        </w:rPr>
        <w:t>，</w:t>
      </w:r>
      <w:r w:rsidRPr="00074DD9">
        <w:rPr>
          <w:lang w:val="zh-CN"/>
        </w:rPr>
        <w:t>袭击发生时</w:t>
      </w:r>
      <w:r>
        <w:rPr>
          <w:lang w:val="zh-CN"/>
        </w:rPr>
        <w:t>，</w:t>
      </w:r>
      <w:r w:rsidRPr="00074DD9">
        <w:rPr>
          <w:lang w:val="zh-CN"/>
        </w:rPr>
        <w:t>提交人是一名</w:t>
      </w:r>
      <w:r>
        <w:rPr>
          <w:lang w:val="zh-CN"/>
        </w:rPr>
        <w:t>28</w:t>
      </w:r>
      <w:r w:rsidRPr="00074DD9">
        <w:rPr>
          <w:lang w:val="zh-CN"/>
        </w:rPr>
        <w:t>岁的妇女</w:t>
      </w:r>
      <w:r>
        <w:rPr>
          <w:lang w:val="zh-CN"/>
        </w:rPr>
        <w:t>，</w:t>
      </w:r>
      <w:r w:rsidRPr="00074DD9">
        <w:rPr>
          <w:lang w:val="zh-CN"/>
        </w:rPr>
        <w:t>是一个孩子的母亲</w:t>
      </w:r>
      <w:r>
        <w:rPr>
          <w:lang w:val="zh-CN"/>
        </w:rPr>
        <w:t>，</w:t>
      </w:r>
      <w:r w:rsidRPr="00074DD9">
        <w:rPr>
          <w:lang w:val="zh-CN"/>
        </w:rPr>
        <w:t>并且怀了另一个孩子。她务农并自给自足。然而</w:t>
      </w:r>
      <w:r>
        <w:rPr>
          <w:lang w:val="zh-CN"/>
        </w:rPr>
        <w:t>，</w:t>
      </w:r>
      <w:r w:rsidRPr="00074DD9">
        <w:rPr>
          <w:lang w:val="zh-CN"/>
        </w:rPr>
        <w:t>各方提供的资料表明</w:t>
      </w:r>
      <w:r>
        <w:rPr>
          <w:lang w:val="zh-CN"/>
        </w:rPr>
        <w:t>，</w:t>
      </w:r>
      <w:r w:rsidRPr="00074DD9">
        <w:rPr>
          <w:lang w:val="zh-CN"/>
        </w:rPr>
        <w:t>主管部门未采取任何措施</w:t>
      </w:r>
      <w:r>
        <w:rPr>
          <w:lang w:val="zh-CN"/>
        </w:rPr>
        <w:t>，</w:t>
      </w:r>
      <w:r w:rsidRPr="00074DD9">
        <w:rPr>
          <w:lang w:val="zh-CN"/>
        </w:rPr>
        <w:t>为提交人的康复和重返社会提供援助。出于这些理由</w:t>
      </w:r>
      <w:r>
        <w:rPr>
          <w:lang w:val="zh-CN"/>
        </w:rPr>
        <w:t>，</w:t>
      </w:r>
      <w:r w:rsidRPr="00074DD9">
        <w:rPr>
          <w:lang w:val="zh-CN"/>
        </w:rPr>
        <w:t>委员会认定</w:t>
      </w:r>
      <w:r>
        <w:rPr>
          <w:lang w:val="zh-CN"/>
        </w:rPr>
        <w:t>，</w:t>
      </w:r>
      <w:r w:rsidRPr="00074DD9">
        <w:rPr>
          <w:lang w:val="zh-CN"/>
        </w:rPr>
        <w:t>在本案的情况下</w:t>
      </w:r>
      <w:r>
        <w:rPr>
          <w:lang w:val="zh-CN"/>
        </w:rPr>
        <w:t>，</w:t>
      </w:r>
      <w:r w:rsidRPr="00074DD9">
        <w:rPr>
          <w:lang w:val="zh-CN"/>
        </w:rPr>
        <w:t>缔约国侵犯了提交人根据《公约》第十六条享有的权利。</w:t>
      </w:r>
    </w:p>
    <w:p w:rsidR="00074DD9" w:rsidRPr="00074DD9" w:rsidRDefault="00074DD9" w:rsidP="00074DD9">
      <w:pPr>
        <w:pStyle w:val="SingleTxtGC"/>
      </w:pPr>
      <w:r>
        <w:rPr>
          <w:lang w:val="zh-CN"/>
        </w:rPr>
        <w:t>8.8</w:t>
      </w:r>
      <w:r w:rsidRPr="00074DD9">
        <w:rPr>
          <w:lang w:val="zh-CN"/>
        </w:rPr>
        <w:tab/>
      </w:r>
      <w:r w:rsidRPr="00074DD9">
        <w:rPr>
          <w:lang w:val="zh-CN"/>
        </w:rPr>
        <w:t>委员会回顾指出</w:t>
      </w:r>
      <w:r>
        <w:rPr>
          <w:lang w:val="zh-CN"/>
        </w:rPr>
        <w:t>，</w:t>
      </w:r>
      <w:r w:rsidRPr="00074DD9">
        <w:rPr>
          <w:lang w:val="zh-CN"/>
        </w:rPr>
        <w:t>根据《公约》第十七条</w:t>
      </w:r>
      <w:r>
        <w:rPr>
          <w:lang w:val="zh-CN"/>
        </w:rPr>
        <w:t>，</w:t>
      </w:r>
      <w:r w:rsidRPr="00074DD9">
        <w:rPr>
          <w:lang w:val="zh-CN"/>
        </w:rPr>
        <w:t>每个残疾人的身心完整性有权在与其他人平等的基础上获得尊重。委员会还回顾指出</w:t>
      </w:r>
      <w:r>
        <w:rPr>
          <w:lang w:val="zh-CN"/>
        </w:rPr>
        <w:t>，</w:t>
      </w:r>
      <w:r w:rsidRPr="00074DD9">
        <w:rPr>
          <w:lang w:val="zh-CN"/>
        </w:rPr>
        <w:t>人身完整权以人的含义为基础</w:t>
      </w:r>
      <w:r>
        <w:rPr>
          <w:lang w:val="zh-CN"/>
        </w:rPr>
        <w:t>；</w:t>
      </w:r>
      <w:r w:rsidRPr="00074DD9">
        <w:rPr>
          <w:lang w:val="zh-CN"/>
        </w:rPr>
        <w:t>人身完整权与人的尊严这一概念相关联</w:t>
      </w:r>
      <w:r>
        <w:rPr>
          <w:lang w:val="zh-CN"/>
        </w:rPr>
        <w:t>，</w:t>
      </w:r>
      <w:r w:rsidRPr="00074DD9">
        <w:rPr>
          <w:lang w:val="zh-CN"/>
        </w:rPr>
        <w:t>每个人的身心空间都应受到保护</w:t>
      </w:r>
      <w:r>
        <w:rPr>
          <w:lang w:val="zh-CN"/>
        </w:rPr>
        <w:t>；</w:t>
      </w:r>
      <w:r w:rsidRPr="00074DD9">
        <w:rPr>
          <w:lang w:val="zh-CN"/>
        </w:rPr>
        <w:t>人身完整权包括禁止在身体上和精神上实施酷刑、不人道和有辱人格的待遇和处罚</w:t>
      </w:r>
      <w:r>
        <w:rPr>
          <w:lang w:val="zh-CN"/>
        </w:rPr>
        <w:t>，</w:t>
      </w:r>
      <w:r w:rsidRPr="00074DD9">
        <w:rPr>
          <w:lang w:val="zh-CN"/>
        </w:rPr>
        <w:t>以及多种较为轻微的干扰人身心的行为。</w:t>
      </w:r>
      <w:r w:rsidRPr="00074DD9">
        <w:rPr>
          <w:vertAlign w:val="superscript"/>
          <w:lang w:val="zh-CN"/>
        </w:rPr>
        <w:footnoteReference w:id="39"/>
      </w:r>
      <w:r w:rsidR="00383B78">
        <w:rPr>
          <w:rFonts w:hint="eastAsia"/>
          <w:lang w:val="zh-CN"/>
        </w:rPr>
        <w:t xml:space="preserve"> </w:t>
      </w:r>
      <w:r w:rsidRPr="00074DD9">
        <w:rPr>
          <w:lang w:val="zh-CN"/>
        </w:rPr>
        <w:t>委员会认为</w:t>
      </w:r>
      <w:r>
        <w:rPr>
          <w:lang w:val="zh-CN"/>
        </w:rPr>
        <w:t>，</w:t>
      </w:r>
      <w:r w:rsidRPr="00074DD9">
        <w:rPr>
          <w:lang w:val="zh-CN"/>
        </w:rPr>
        <w:t>提交人遭受的暴力行为显然属于侵犯受害人身心完整性的行为类别。委员会还回顾指出</w:t>
      </w:r>
      <w:r>
        <w:rPr>
          <w:lang w:val="zh-CN"/>
        </w:rPr>
        <w:t>，</w:t>
      </w:r>
      <w:r w:rsidRPr="00074DD9">
        <w:rPr>
          <w:lang w:val="zh-CN"/>
        </w:rPr>
        <w:t>根据《公约》第四条</w:t>
      </w:r>
      <w:r>
        <w:rPr>
          <w:lang w:val="zh-CN"/>
        </w:rPr>
        <w:t>，</w:t>
      </w:r>
      <w:r w:rsidRPr="00074DD9">
        <w:rPr>
          <w:lang w:val="zh-CN"/>
        </w:rPr>
        <w:t>缔约国应承担一项一般义务</w:t>
      </w:r>
      <w:r>
        <w:rPr>
          <w:lang w:val="zh-CN"/>
        </w:rPr>
        <w:t>，</w:t>
      </w:r>
      <w:r w:rsidRPr="00074DD9">
        <w:rPr>
          <w:lang w:val="zh-CN"/>
        </w:rPr>
        <w:t>即采取一切必要措施</w:t>
      </w:r>
      <w:r>
        <w:rPr>
          <w:lang w:val="zh-CN"/>
        </w:rPr>
        <w:t>，</w:t>
      </w:r>
      <w:r w:rsidRPr="00074DD9">
        <w:rPr>
          <w:lang w:val="zh-CN"/>
        </w:rPr>
        <w:t>确保并促进充分实现一切人权</w:t>
      </w:r>
      <w:r>
        <w:rPr>
          <w:lang w:val="zh-CN"/>
        </w:rPr>
        <w:t>，</w:t>
      </w:r>
      <w:r w:rsidRPr="00074DD9">
        <w:rPr>
          <w:lang w:val="zh-CN"/>
        </w:rPr>
        <w:t>包括人身完整权。在本案中</w:t>
      </w:r>
      <w:r>
        <w:rPr>
          <w:lang w:val="zh-CN"/>
        </w:rPr>
        <w:t>，</w:t>
      </w:r>
      <w:r w:rsidRPr="00074DD9">
        <w:rPr>
          <w:lang w:val="zh-CN"/>
        </w:rPr>
        <w:t>缔约国未采取充分措施防止和惩罚提交人遭受的行为</w:t>
      </w:r>
      <w:r>
        <w:rPr>
          <w:lang w:val="zh-CN"/>
        </w:rPr>
        <w:t>，</w:t>
      </w:r>
      <w:r w:rsidRPr="00074DD9">
        <w:rPr>
          <w:lang w:val="zh-CN"/>
        </w:rPr>
        <w:t>并为她提供支助</w:t>
      </w:r>
      <w:r>
        <w:rPr>
          <w:lang w:val="zh-CN"/>
        </w:rPr>
        <w:t>，</w:t>
      </w:r>
      <w:r w:rsidRPr="00074DD9">
        <w:rPr>
          <w:lang w:val="zh-CN"/>
        </w:rPr>
        <w:t>以使她在失去双臂后能够</w:t>
      </w:r>
      <w:r w:rsidRPr="00074DD9">
        <w:rPr>
          <w:rFonts w:hint="eastAsia"/>
          <w:lang w:val="zh-CN"/>
        </w:rPr>
        <w:t>恢复</w:t>
      </w:r>
      <w:r w:rsidRPr="00074DD9">
        <w:rPr>
          <w:lang w:val="zh-CN"/>
        </w:rPr>
        <w:t>独立生活。迄今为止</w:t>
      </w:r>
      <w:r>
        <w:rPr>
          <w:lang w:val="zh-CN"/>
        </w:rPr>
        <w:t>，</w:t>
      </w:r>
      <w:r w:rsidRPr="00074DD9">
        <w:rPr>
          <w:lang w:val="zh-CN"/>
        </w:rPr>
        <w:t>在事件发生逾</w:t>
      </w:r>
      <w:r>
        <w:rPr>
          <w:lang w:val="zh-CN"/>
        </w:rPr>
        <w:t>11</w:t>
      </w:r>
      <w:r w:rsidRPr="00074DD9">
        <w:rPr>
          <w:lang w:val="zh-CN"/>
        </w:rPr>
        <w:t>年后</w:t>
      </w:r>
      <w:r>
        <w:rPr>
          <w:lang w:val="zh-CN"/>
        </w:rPr>
        <w:t>，</w:t>
      </w:r>
      <w:r w:rsidRPr="00074DD9">
        <w:rPr>
          <w:lang w:val="zh-CN"/>
        </w:rPr>
        <w:t>对提交人实施的犯罪仍未受到惩罚。委员会还注意到</w:t>
      </w:r>
      <w:r>
        <w:rPr>
          <w:lang w:val="zh-CN"/>
        </w:rPr>
        <w:t>，</w:t>
      </w:r>
      <w:r w:rsidRPr="00074DD9">
        <w:rPr>
          <w:lang w:val="zh-CN"/>
        </w:rPr>
        <w:t>缔约国主管部门未向提交人提供任何支助</w:t>
      </w:r>
      <w:r>
        <w:rPr>
          <w:lang w:val="zh-CN"/>
        </w:rPr>
        <w:t>，</w:t>
      </w:r>
      <w:r w:rsidRPr="00074DD9">
        <w:rPr>
          <w:lang w:val="zh-CN"/>
        </w:rPr>
        <w:t>以使她在失去双臂后恢复独立生活</w:t>
      </w:r>
      <w:r>
        <w:rPr>
          <w:lang w:val="zh-CN"/>
        </w:rPr>
        <w:t>，</w:t>
      </w:r>
      <w:r w:rsidRPr="00074DD9">
        <w:rPr>
          <w:lang w:val="zh-CN"/>
        </w:rPr>
        <w:t>而且总体而言</w:t>
      </w:r>
      <w:r>
        <w:rPr>
          <w:lang w:val="zh-CN"/>
        </w:rPr>
        <w:t>，</w:t>
      </w:r>
      <w:r w:rsidRPr="00074DD9">
        <w:rPr>
          <w:lang w:val="zh-CN"/>
        </w:rPr>
        <w:t>缔约国未采取有效措施防止这种针对白化</w:t>
      </w:r>
      <w:r w:rsidRPr="00074DD9">
        <w:rPr>
          <w:lang w:val="zh-CN"/>
        </w:rPr>
        <w:lastRenderedPageBreak/>
        <w:t>病患者的暴力行为并保护白化病患者免遭暴力。</w:t>
      </w:r>
      <w:r w:rsidRPr="00074DD9">
        <w:rPr>
          <w:vertAlign w:val="superscript"/>
          <w:lang w:val="zh-CN"/>
        </w:rPr>
        <w:footnoteReference w:id="40"/>
      </w:r>
      <w:r w:rsidR="00A63F36">
        <w:rPr>
          <w:rFonts w:hint="eastAsia"/>
          <w:lang w:val="zh-CN"/>
        </w:rPr>
        <w:t xml:space="preserve"> </w:t>
      </w:r>
      <w:r w:rsidRPr="00074DD9">
        <w:rPr>
          <w:lang w:val="zh-CN"/>
        </w:rPr>
        <w:t>因此</w:t>
      </w:r>
      <w:r>
        <w:rPr>
          <w:lang w:val="zh-CN"/>
        </w:rPr>
        <w:t>，</w:t>
      </w:r>
      <w:r w:rsidRPr="00074DD9">
        <w:rPr>
          <w:lang w:val="zh-CN"/>
        </w:rPr>
        <w:t>委员会认为</w:t>
      </w:r>
      <w:r>
        <w:rPr>
          <w:lang w:val="zh-CN"/>
        </w:rPr>
        <w:t>，</w:t>
      </w:r>
      <w:r w:rsidRPr="00074DD9">
        <w:rPr>
          <w:lang w:val="zh-CN"/>
        </w:rPr>
        <w:t>缔约国未能采取一切必要措施防止与提交人所遭暴力类似的暴力行为</w:t>
      </w:r>
      <w:r>
        <w:rPr>
          <w:lang w:val="zh-CN"/>
        </w:rPr>
        <w:t>，</w:t>
      </w:r>
      <w:r w:rsidRPr="00074DD9">
        <w:rPr>
          <w:lang w:val="zh-CN"/>
        </w:rPr>
        <w:t>也未在提交人的案件中有效调查和惩罚实施这些行为的犯罪人</w:t>
      </w:r>
      <w:r>
        <w:rPr>
          <w:lang w:val="zh-CN"/>
        </w:rPr>
        <w:t>，</w:t>
      </w:r>
      <w:r w:rsidRPr="00074DD9">
        <w:rPr>
          <w:lang w:val="zh-CN"/>
        </w:rPr>
        <w:t>这</w:t>
      </w:r>
      <w:r w:rsidRPr="00074DD9">
        <w:rPr>
          <w:rFonts w:hint="eastAsia"/>
          <w:lang w:val="zh-CN"/>
        </w:rPr>
        <w:t>构成</w:t>
      </w:r>
      <w:r w:rsidRPr="00074DD9">
        <w:rPr>
          <w:lang w:val="zh-CN"/>
        </w:rPr>
        <w:t>侵犯提交人根据《公约》第十七条享有的权利。</w:t>
      </w:r>
    </w:p>
    <w:p w:rsidR="00074DD9" w:rsidRPr="00074DD9" w:rsidRDefault="00074DD9" w:rsidP="00074DD9">
      <w:pPr>
        <w:pStyle w:val="SingleTxtGC"/>
      </w:pPr>
      <w:r>
        <w:rPr>
          <w:lang w:val="zh-CN"/>
        </w:rPr>
        <w:t>8.9</w:t>
      </w:r>
      <w:r w:rsidRPr="00074DD9">
        <w:rPr>
          <w:lang w:val="zh-CN"/>
        </w:rPr>
        <w:tab/>
      </w:r>
      <w:r w:rsidRPr="00074DD9">
        <w:rPr>
          <w:lang w:val="zh-CN"/>
        </w:rPr>
        <w:t>委员会认定缔约国违反了《公约》第五条、第十五条第一款、第十六条和第十七条</w:t>
      </w:r>
      <w:r>
        <w:rPr>
          <w:lang w:val="zh-CN"/>
        </w:rPr>
        <w:t>，</w:t>
      </w:r>
      <w:r w:rsidRPr="00074DD9">
        <w:rPr>
          <w:lang w:val="zh-CN"/>
        </w:rPr>
        <w:t>认为有必要审查提交人根据第六条和第八条</w:t>
      </w:r>
      <w:r>
        <w:rPr>
          <w:lang w:val="zh-CN"/>
        </w:rPr>
        <w:t>(</w:t>
      </w:r>
      <w:r w:rsidRPr="00074DD9">
        <w:rPr>
          <w:lang w:val="zh-CN"/>
        </w:rPr>
        <w:t>与上述条款一并解读</w:t>
      </w:r>
      <w:r>
        <w:rPr>
          <w:lang w:val="zh-CN"/>
        </w:rPr>
        <w:t>)</w:t>
      </w:r>
      <w:r w:rsidRPr="00074DD9">
        <w:rPr>
          <w:lang w:val="zh-CN"/>
        </w:rPr>
        <w:t>提出的指称。关于第六条</w:t>
      </w:r>
      <w:r>
        <w:rPr>
          <w:lang w:val="zh-CN"/>
        </w:rPr>
        <w:t>，</w:t>
      </w:r>
      <w:r w:rsidRPr="00074DD9">
        <w:rPr>
          <w:lang w:val="zh-CN"/>
        </w:rPr>
        <w:t>委员会注意到</w:t>
      </w:r>
      <w:r>
        <w:rPr>
          <w:lang w:val="zh-CN"/>
        </w:rPr>
        <w:t>，</w:t>
      </w:r>
      <w:r w:rsidRPr="00074DD9">
        <w:rPr>
          <w:lang w:val="zh-CN"/>
        </w:rPr>
        <w:t>在袭击发生时</w:t>
      </w:r>
      <w:r>
        <w:rPr>
          <w:lang w:val="zh-CN"/>
        </w:rPr>
        <w:t>，</w:t>
      </w:r>
      <w:r w:rsidRPr="00074DD9">
        <w:rPr>
          <w:lang w:val="zh-CN"/>
        </w:rPr>
        <w:t>提交人是一名幼童的单亲母亲</w:t>
      </w:r>
      <w:r>
        <w:rPr>
          <w:lang w:val="zh-CN"/>
        </w:rPr>
        <w:t>，</w:t>
      </w:r>
      <w:r w:rsidRPr="00074DD9">
        <w:rPr>
          <w:lang w:val="zh-CN"/>
        </w:rPr>
        <w:t>而且怀孕了。委员会还注意到</w:t>
      </w:r>
      <w:r>
        <w:rPr>
          <w:lang w:val="zh-CN"/>
        </w:rPr>
        <w:t>，</w:t>
      </w:r>
      <w:r w:rsidRPr="00074DD9">
        <w:rPr>
          <w:lang w:val="zh-CN"/>
        </w:rPr>
        <w:t>袭击的直接后果是造成提交人流产。委员会还注意到</w:t>
      </w:r>
      <w:r>
        <w:rPr>
          <w:lang w:val="zh-CN"/>
        </w:rPr>
        <w:t>，</w:t>
      </w:r>
      <w:r w:rsidRPr="00074DD9">
        <w:rPr>
          <w:lang w:val="zh-CN"/>
        </w:rPr>
        <w:t>这些要素与提交人的地位</w:t>
      </w:r>
      <w:r>
        <w:rPr>
          <w:lang w:val="zh-CN"/>
        </w:rPr>
        <w:t>(</w:t>
      </w:r>
      <w:r w:rsidRPr="00074DD9">
        <w:rPr>
          <w:lang w:val="zh-CN"/>
        </w:rPr>
        <w:t>即患有白化病的妇女</w:t>
      </w:r>
      <w:r>
        <w:rPr>
          <w:lang w:val="zh-CN"/>
        </w:rPr>
        <w:t>)</w:t>
      </w:r>
      <w:r w:rsidRPr="00074DD9">
        <w:rPr>
          <w:lang w:val="zh-CN"/>
        </w:rPr>
        <w:t>有内在联系</w:t>
      </w:r>
      <w:r>
        <w:rPr>
          <w:lang w:val="zh-CN"/>
        </w:rPr>
        <w:t>，</w:t>
      </w:r>
      <w:r w:rsidRPr="00074DD9">
        <w:rPr>
          <w:lang w:val="zh-CN"/>
        </w:rPr>
        <w:t>导致提交人与其社区隔离</w:t>
      </w:r>
      <w:r>
        <w:rPr>
          <w:lang w:val="zh-CN"/>
        </w:rPr>
        <w:t>，</w:t>
      </w:r>
      <w:r w:rsidRPr="00074DD9">
        <w:rPr>
          <w:lang w:val="zh-CN"/>
        </w:rPr>
        <w:t>并构成基于性别和残疾的歧视。此外</w:t>
      </w:r>
      <w:r>
        <w:rPr>
          <w:lang w:val="zh-CN"/>
        </w:rPr>
        <w:t>，</w:t>
      </w:r>
      <w:r w:rsidRPr="00074DD9">
        <w:rPr>
          <w:lang w:val="zh-CN"/>
        </w:rPr>
        <w:t>根据案卷中现有资料</w:t>
      </w:r>
      <w:r>
        <w:rPr>
          <w:lang w:val="zh-CN"/>
        </w:rPr>
        <w:t>，</w:t>
      </w:r>
      <w:r w:rsidRPr="00074DD9">
        <w:rPr>
          <w:lang w:val="zh-CN"/>
        </w:rPr>
        <w:t>国家主管机构</w:t>
      </w:r>
      <w:r w:rsidRPr="00074DD9">
        <w:rPr>
          <w:rFonts w:hint="eastAsia"/>
          <w:lang w:val="zh-CN"/>
        </w:rPr>
        <w:t>在各项程序中</w:t>
      </w:r>
      <w:r w:rsidRPr="00074DD9">
        <w:rPr>
          <w:lang w:val="zh-CN"/>
        </w:rPr>
        <w:t>未考虑上述任何要素</w:t>
      </w:r>
      <w:r>
        <w:rPr>
          <w:lang w:val="zh-CN"/>
        </w:rPr>
        <w:t>，</w:t>
      </w:r>
      <w:r w:rsidRPr="00074DD9">
        <w:rPr>
          <w:lang w:val="zh-CN"/>
        </w:rPr>
        <w:t>以确保所审查的事实中涉及的性别歧视问题得到处理。委员会认为</w:t>
      </w:r>
      <w:r>
        <w:rPr>
          <w:lang w:val="zh-CN"/>
        </w:rPr>
        <w:t>，</w:t>
      </w:r>
      <w:r w:rsidRPr="00074DD9">
        <w:rPr>
          <w:lang w:val="zh-CN"/>
        </w:rPr>
        <w:t>对身为妇女的提交人所遭袭击的特定影响的这种</w:t>
      </w:r>
      <w:r>
        <w:rPr>
          <w:rFonts w:hint="eastAsia"/>
          <w:lang w:val="zh-CN"/>
        </w:rPr>
        <w:t>“</w:t>
      </w:r>
      <w:r w:rsidRPr="00074DD9">
        <w:rPr>
          <w:lang w:val="zh-CN"/>
        </w:rPr>
        <w:t>无视</w:t>
      </w:r>
      <w:r>
        <w:rPr>
          <w:rFonts w:hint="eastAsia"/>
          <w:lang w:val="zh-CN"/>
        </w:rPr>
        <w:t>”</w:t>
      </w:r>
      <w:r w:rsidRPr="00074DD9">
        <w:rPr>
          <w:lang w:val="zh-CN"/>
        </w:rPr>
        <w:t>也构成基于性别的歧视</w:t>
      </w:r>
      <w:r>
        <w:rPr>
          <w:lang w:val="zh-CN"/>
        </w:rPr>
        <w:t>，</w:t>
      </w:r>
      <w:r w:rsidRPr="00074DD9">
        <w:rPr>
          <w:lang w:val="zh-CN"/>
        </w:rPr>
        <w:t>违反了缔约国在《公约》第六条下的义务</w:t>
      </w:r>
      <w:r>
        <w:rPr>
          <w:lang w:val="zh-CN"/>
        </w:rPr>
        <w:t>，</w:t>
      </w:r>
      <w:r w:rsidRPr="00074DD9">
        <w:rPr>
          <w:lang w:val="zh-CN"/>
        </w:rPr>
        <w:t>即承认残疾妇女和残疾女童受到多重歧视</w:t>
      </w:r>
      <w:r>
        <w:rPr>
          <w:lang w:val="zh-CN"/>
        </w:rPr>
        <w:t>，</w:t>
      </w:r>
      <w:r w:rsidRPr="00074DD9">
        <w:rPr>
          <w:lang w:val="zh-CN"/>
        </w:rPr>
        <w:t>并采取一切适当措施确保妇女充分发展</w:t>
      </w:r>
      <w:r>
        <w:rPr>
          <w:lang w:val="zh-CN"/>
        </w:rPr>
        <w:t>，</w:t>
      </w:r>
      <w:r w:rsidRPr="00074DD9">
        <w:rPr>
          <w:lang w:val="zh-CN"/>
        </w:rPr>
        <w:t>地位得到提高</w:t>
      </w:r>
      <w:r>
        <w:rPr>
          <w:lang w:val="zh-CN"/>
        </w:rPr>
        <w:t>，</w:t>
      </w:r>
      <w:r w:rsidRPr="00074DD9">
        <w:rPr>
          <w:lang w:val="zh-CN"/>
        </w:rPr>
        <w:t>能力得到增强</w:t>
      </w:r>
      <w:r>
        <w:rPr>
          <w:lang w:val="zh-CN"/>
        </w:rPr>
        <w:t>，</w:t>
      </w:r>
      <w:r w:rsidRPr="00074DD9">
        <w:rPr>
          <w:lang w:val="zh-CN"/>
        </w:rPr>
        <w:t>目的是保证妇女能行使和享有《公约》所规定的人权和基本自由。鉴于上述情况</w:t>
      </w:r>
      <w:r>
        <w:rPr>
          <w:lang w:val="zh-CN"/>
        </w:rPr>
        <w:t>，</w:t>
      </w:r>
      <w:r w:rsidRPr="00074DD9">
        <w:rPr>
          <w:lang w:val="zh-CN"/>
        </w:rPr>
        <w:t>委员会认为</w:t>
      </w:r>
      <w:r>
        <w:rPr>
          <w:lang w:val="zh-CN"/>
        </w:rPr>
        <w:t>，</w:t>
      </w:r>
      <w:r w:rsidRPr="00074DD9">
        <w:rPr>
          <w:lang w:val="zh-CN"/>
        </w:rPr>
        <w:t>所审查的事实表明</w:t>
      </w:r>
      <w:r>
        <w:rPr>
          <w:rFonts w:hint="eastAsia"/>
          <w:lang w:val="zh-CN"/>
        </w:rPr>
        <w:t>，</w:t>
      </w:r>
      <w:r w:rsidRPr="00074DD9">
        <w:rPr>
          <w:lang w:val="zh-CN"/>
        </w:rPr>
        <w:t>提交人根据《公约》第六条</w:t>
      </w:r>
      <w:r>
        <w:rPr>
          <w:lang w:val="zh-CN"/>
        </w:rPr>
        <w:t>(</w:t>
      </w:r>
      <w:r w:rsidRPr="00074DD9">
        <w:rPr>
          <w:lang w:val="zh-CN"/>
        </w:rPr>
        <w:t>与第五条、第十五条第一款、第十六条和第十七条一并解读</w:t>
      </w:r>
      <w:r>
        <w:rPr>
          <w:lang w:val="zh-CN"/>
        </w:rPr>
        <w:t>)</w:t>
      </w:r>
      <w:r w:rsidRPr="00074DD9">
        <w:rPr>
          <w:lang w:val="zh-CN"/>
        </w:rPr>
        <w:t>享有的权利受到侵犯。</w:t>
      </w:r>
    </w:p>
    <w:p w:rsidR="00074DD9" w:rsidRPr="00074DD9" w:rsidRDefault="00074DD9" w:rsidP="004B04DB">
      <w:pPr>
        <w:pStyle w:val="SingleTxtGC"/>
        <w:tabs>
          <w:tab w:val="clear" w:pos="1565"/>
          <w:tab w:val="clear" w:pos="1996"/>
          <w:tab w:val="left" w:pos="1701"/>
          <w:tab w:val="left" w:pos="2127"/>
        </w:tabs>
      </w:pPr>
      <w:r>
        <w:rPr>
          <w:lang w:val="zh-CN"/>
        </w:rPr>
        <w:t>8.1</w:t>
      </w:r>
      <w:r w:rsidRPr="00074DD9">
        <w:rPr>
          <w:lang w:val="zh-CN"/>
        </w:rPr>
        <w:t>0</w:t>
      </w:r>
      <w:r w:rsidRPr="00074DD9">
        <w:rPr>
          <w:lang w:val="zh-CN"/>
        </w:rPr>
        <w:tab/>
      </w:r>
      <w:r w:rsidRPr="00074DD9">
        <w:rPr>
          <w:lang w:val="zh-CN"/>
        </w:rPr>
        <w:t>关于提交人根据《公约》第八条</w:t>
      </w:r>
      <w:r>
        <w:rPr>
          <w:lang w:val="zh-CN"/>
        </w:rPr>
        <w:t>(</w:t>
      </w:r>
      <w:r w:rsidRPr="00074DD9">
        <w:rPr>
          <w:lang w:val="zh-CN"/>
        </w:rPr>
        <w:t>与《公约》第五条、第十五条第一款、第十六条和第十七条一并解读</w:t>
      </w:r>
      <w:r>
        <w:rPr>
          <w:lang w:val="zh-CN"/>
        </w:rPr>
        <w:t>)</w:t>
      </w:r>
      <w:r w:rsidRPr="00074DD9">
        <w:rPr>
          <w:lang w:val="zh-CN"/>
        </w:rPr>
        <w:t>提出的指称</w:t>
      </w:r>
      <w:r>
        <w:rPr>
          <w:lang w:val="zh-CN"/>
        </w:rPr>
        <w:t>，</w:t>
      </w:r>
      <w:r w:rsidRPr="00074DD9">
        <w:rPr>
          <w:lang w:val="zh-CN"/>
        </w:rPr>
        <w:t>委员会注意到提交人认为</w:t>
      </w:r>
      <w:r>
        <w:rPr>
          <w:lang w:val="zh-CN"/>
        </w:rPr>
        <w:t>，</w:t>
      </w:r>
      <w:r w:rsidRPr="00074DD9">
        <w:rPr>
          <w:lang w:val="zh-CN"/>
        </w:rPr>
        <w:t>缔约国未能采取适当和充分的措施</w:t>
      </w:r>
      <w:r>
        <w:rPr>
          <w:lang w:val="zh-CN"/>
        </w:rPr>
        <w:t>，</w:t>
      </w:r>
      <w:r w:rsidRPr="00074DD9">
        <w:rPr>
          <w:lang w:val="zh-CN"/>
        </w:rPr>
        <w:t>提高全社会对白化病患者的认识</w:t>
      </w:r>
      <w:r>
        <w:rPr>
          <w:lang w:val="zh-CN"/>
        </w:rPr>
        <w:t>，</w:t>
      </w:r>
      <w:r w:rsidRPr="00074DD9">
        <w:rPr>
          <w:lang w:val="zh-CN"/>
        </w:rPr>
        <w:t>这导致白化病患者受到歧视和缺乏安全保障</w:t>
      </w:r>
      <w:r>
        <w:rPr>
          <w:lang w:val="zh-CN"/>
        </w:rPr>
        <w:t>，</w:t>
      </w:r>
      <w:r w:rsidRPr="00074DD9">
        <w:rPr>
          <w:lang w:val="zh-CN"/>
        </w:rPr>
        <w:t>对提交人的袭击使她直接遭受了这种影响。委员会还注意到</w:t>
      </w:r>
      <w:r>
        <w:rPr>
          <w:lang w:val="zh-CN"/>
        </w:rPr>
        <w:t>，</w:t>
      </w:r>
      <w:r w:rsidRPr="00074DD9">
        <w:rPr>
          <w:lang w:val="zh-CN"/>
        </w:rPr>
        <w:t>提交人认为缔约国未采取任何举措消除这种情况。委员会还注意到</w:t>
      </w:r>
      <w:r>
        <w:rPr>
          <w:lang w:val="zh-CN"/>
        </w:rPr>
        <w:t>，</w:t>
      </w:r>
      <w:r w:rsidRPr="00074DD9">
        <w:rPr>
          <w:lang w:val="zh-CN"/>
        </w:rPr>
        <w:t>据缔约国称</w:t>
      </w:r>
      <w:r>
        <w:rPr>
          <w:lang w:val="zh-CN"/>
        </w:rPr>
        <w:t>，</w:t>
      </w:r>
      <w:r w:rsidRPr="00074DD9">
        <w:rPr>
          <w:lang w:val="zh-CN"/>
        </w:rPr>
        <w:t>卫生和社会福利部已同民间社会和其他行为体合作</w:t>
      </w:r>
      <w:r>
        <w:rPr>
          <w:lang w:val="zh-CN"/>
        </w:rPr>
        <w:t>，</w:t>
      </w:r>
      <w:r w:rsidRPr="00074DD9">
        <w:rPr>
          <w:lang w:val="zh-CN"/>
        </w:rPr>
        <w:t>在全国各地提高公众认识</w:t>
      </w:r>
      <w:r>
        <w:rPr>
          <w:lang w:val="zh-CN"/>
        </w:rPr>
        <w:t>，</w:t>
      </w:r>
      <w:r w:rsidRPr="00074DD9">
        <w:rPr>
          <w:lang w:val="zh-CN"/>
        </w:rPr>
        <w:t>主管部门已开始努力通过社会福利官员</w:t>
      </w:r>
      <w:r>
        <w:rPr>
          <w:lang w:val="zh-CN"/>
        </w:rPr>
        <w:t>，</w:t>
      </w:r>
      <w:r w:rsidRPr="00074DD9">
        <w:rPr>
          <w:lang w:val="zh-CN"/>
        </w:rPr>
        <w:t>在各区和各县</w:t>
      </w:r>
      <w:r>
        <w:rPr>
          <w:lang w:val="zh-CN"/>
        </w:rPr>
        <w:t>，</w:t>
      </w:r>
      <w:r w:rsidRPr="00074DD9">
        <w:rPr>
          <w:lang w:val="zh-CN"/>
        </w:rPr>
        <w:t>特别是在杀害事件猖獗的地区提高公众认识和改变对白化病患者的态度。然而</w:t>
      </w:r>
      <w:r>
        <w:rPr>
          <w:lang w:val="zh-CN"/>
        </w:rPr>
        <w:t>，</w:t>
      </w:r>
      <w:r w:rsidRPr="00074DD9">
        <w:rPr>
          <w:lang w:val="zh-CN"/>
        </w:rPr>
        <w:t>委员会注意到</w:t>
      </w:r>
      <w:r>
        <w:rPr>
          <w:lang w:val="zh-CN"/>
        </w:rPr>
        <w:t>，</w:t>
      </w:r>
      <w:r w:rsidRPr="00074DD9">
        <w:rPr>
          <w:lang w:val="zh-CN"/>
        </w:rPr>
        <w:t>根据现有资料</w:t>
      </w:r>
      <w:r>
        <w:rPr>
          <w:lang w:val="zh-CN"/>
        </w:rPr>
        <w:t>，</w:t>
      </w:r>
      <w:r w:rsidRPr="00074DD9">
        <w:rPr>
          <w:lang w:val="zh-CN"/>
        </w:rPr>
        <w:t>此类措施不系统、不充分</w:t>
      </w:r>
      <w:r>
        <w:rPr>
          <w:lang w:val="zh-CN"/>
        </w:rPr>
        <w:t>，</w:t>
      </w:r>
      <w:r w:rsidRPr="00074DD9">
        <w:rPr>
          <w:lang w:val="zh-CN"/>
        </w:rPr>
        <w:t>无法使缔约国履行第八条</w:t>
      </w:r>
      <w:r w:rsidRPr="00074DD9">
        <w:rPr>
          <w:rFonts w:hint="eastAsia"/>
          <w:lang w:val="zh-CN"/>
        </w:rPr>
        <w:t>之下</w:t>
      </w:r>
      <w:r w:rsidRPr="00074DD9">
        <w:rPr>
          <w:lang w:val="zh-CN"/>
        </w:rPr>
        <w:t>的义务</w:t>
      </w:r>
      <w:r>
        <w:rPr>
          <w:lang w:val="zh-CN"/>
        </w:rPr>
        <w:t>，</w:t>
      </w:r>
      <w:r w:rsidRPr="00074DD9">
        <w:rPr>
          <w:lang w:val="zh-CN"/>
        </w:rPr>
        <w:t>即提高全社会</w:t>
      </w:r>
      <w:r>
        <w:rPr>
          <w:lang w:val="zh-CN"/>
        </w:rPr>
        <w:t>，</w:t>
      </w:r>
      <w:r w:rsidRPr="00074DD9">
        <w:rPr>
          <w:lang w:val="zh-CN"/>
        </w:rPr>
        <w:t>包括家庭层面对白化病患者的认识</w:t>
      </w:r>
      <w:r>
        <w:rPr>
          <w:lang w:val="zh-CN"/>
        </w:rPr>
        <w:t>，</w:t>
      </w:r>
      <w:r w:rsidRPr="00074DD9">
        <w:rPr>
          <w:lang w:val="zh-CN"/>
        </w:rPr>
        <w:t>促进尊重其权利和尊严</w:t>
      </w:r>
      <w:r>
        <w:rPr>
          <w:lang w:val="zh-CN"/>
        </w:rPr>
        <w:t>，</w:t>
      </w:r>
      <w:r w:rsidRPr="00074DD9">
        <w:rPr>
          <w:lang w:val="zh-CN"/>
        </w:rPr>
        <w:t>并消除与白化病患者有关的定型观念、偏见和有害传统习俗。委员会得出结论认为</w:t>
      </w:r>
      <w:r>
        <w:rPr>
          <w:lang w:val="zh-CN"/>
        </w:rPr>
        <w:t>，</w:t>
      </w:r>
      <w:r w:rsidRPr="00074DD9">
        <w:rPr>
          <w:lang w:val="zh-CN"/>
        </w:rPr>
        <w:t>缔约国未采取适当的应对措施</w:t>
      </w:r>
      <w:r>
        <w:rPr>
          <w:lang w:val="zh-CN"/>
        </w:rPr>
        <w:t>，</w:t>
      </w:r>
      <w:r w:rsidRPr="00074DD9">
        <w:rPr>
          <w:rFonts w:hint="eastAsia"/>
          <w:lang w:val="zh-CN"/>
        </w:rPr>
        <w:t>相当于</w:t>
      </w:r>
      <w:r w:rsidRPr="00074DD9">
        <w:rPr>
          <w:lang w:val="zh-CN"/>
        </w:rPr>
        <w:t>默许在其管辖范围内对白化病患者犯下的</w:t>
      </w:r>
      <w:r w:rsidRPr="00074DD9">
        <w:rPr>
          <w:rFonts w:hint="eastAsia"/>
          <w:lang w:val="zh-CN"/>
        </w:rPr>
        <w:t>残暴</w:t>
      </w:r>
      <w:r w:rsidRPr="00074DD9">
        <w:rPr>
          <w:lang w:val="zh-CN"/>
        </w:rPr>
        <w:t>罪行</w:t>
      </w:r>
      <w:r w:rsidRPr="00074DD9">
        <w:rPr>
          <w:rFonts w:hint="eastAsia"/>
          <w:lang w:val="zh-CN"/>
        </w:rPr>
        <w:t>持续存在</w:t>
      </w:r>
      <w:r>
        <w:rPr>
          <w:lang w:val="zh-CN"/>
        </w:rPr>
        <w:t>，</w:t>
      </w:r>
      <w:r w:rsidRPr="00074DD9">
        <w:rPr>
          <w:lang w:val="zh-CN"/>
        </w:rPr>
        <w:t>因此认为</w:t>
      </w:r>
      <w:r>
        <w:rPr>
          <w:lang w:val="zh-CN"/>
        </w:rPr>
        <w:t>，</w:t>
      </w:r>
      <w:r w:rsidRPr="00074DD9">
        <w:rPr>
          <w:lang w:val="zh-CN"/>
        </w:rPr>
        <w:t>这</w:t>
      </w:r>
      <w:r w:rsidRPr="00074DD9">
        <w:rPr>
          <w:rFonts w:hint="eastAsia"/>
          <w:lang w:val="zh-CN"/>
        </w:rPr>
        <w:t>构成</w:t>
      </w:r>
      <w:r w:rsidRPr="00074DD9">
        <w:rPr>
          <w:lang w:val="zh-CN"/>
        </w:rPr>
        <w:t>侵犯提交人根据《公约》第八条</w:t>
      </w:r>
      <w:r>
        <w:rPr>
          <w:lang w:val="zh-CN"/>
        </w:rPr>
        <w:t>(</w:t>
      </w:r>
      <w:r w:rsidRPr="00074DD9">
        <w:rPr>
          <w:lang w:val="zh-CN"/>
        </w:rPr>
        <w:t>与第五条、第十五条第一款、第十六条和第十七条一并解读</w:t>
      </w:r>
      <w:r>
        <w:rPr>
          <w:lang w:val="zh-CN"/>
        </w:rPr>
        <w:t>)</w:t>
      </w:r>
      <w:r w:rsidRPr="00074DD9">
        <w:rPr>
          <w:lang w:val="zh-CN"/>
        </w:rPr>
        <w:t>享有的权利。</w:t>
      </w:r>
    </w:p>
    <w:p w:rsidR="00074DD9" w:rsidRPr="00074DD9" w:rsidRDefault="0000053E" w:rsidP="0000053E">
      <w:pPr>
        <w:pStyle w:val="H1GC"/>
      </w:pPr>
      <w:r>
        <w:rPr>
          <w:lang w:val="zh-CN"/>
        </w:rPr>
        <w:tab/>
      </w:r>
      <w:r w:rsidR="00074DD9">
        <w:rPr>
          <w:lang w:val="zh-CN"/>
        </w:rPr>
        <w:t>C</w:t>
      </w:r>
      <w:r w:rsidR="00074DD9" w:rsidRPr="00074DD9">
        <w:rPr>
          <w:lang w:val="zh-CN"/>
        </w:rPr>
        <w:t>.</w:t>
      </w:r>
      <w:r w:rsidR="00074DD9" w:rsidRPr="00074DD9">
        <w:rPr>
          <w:lang w:val="zh-CN"/>
        </w:rPr>
        <w:tab/>
      </w:r>
      <w:r w:rsidR="00074DD9" w:rsidRPr="00074DD9">
        <w:rPr>
          <w:lang w:val="zh-CN"/>
        </w:rPr>
        <w:t>结论和建议</w:t>
      </w:r>
    </w:p>
    <w:p w:rsidR="00074DD9" w:rsidRPr="00074DD9" w:rsidRDefault="00074DD9" w:rsidP="00074DD9">
      <w:pPr>
        <w:pStyle w:val="SingleTxtGC"/>
      </w:pPr>
      <w:r>
        <w:rPr>
          <w:lang w:val="zh-CN"/>
        </w:rPr>
        <w:t>9.</w:t>
      </w:r>
      <w:r w:rsidRPr="00074DD9">
        <w:rPr>
          <w:lang w:val="zh-CN"/>
        </w:rPr>
        <w:tab/>
      </w:r>
      <w:r w:rsidRPr="00074DD9">
        <w:rPr>
          <w:lang w:val="zh-CN"/>
        </w:rPr>
        <w:t>委员会根据《任择议定书》第五条</w:t>
      </w:r>
      <w:r w:rsidRPr="00074DD9">
        <w:rPr>
          <w:rFonts w:hint="eastAsia"/>
          <w:lang w:val="zh-CN"/>
        </w:rPr>
        <w:t>行事</w:t>
      </w:r>
      <w:r>
        <w:rPr>
          <w:lang w:val="zh-CN"/>
        </w:rPr>
        <w:t>，</w:t>
      </w:r>
      <w:r w:rsidRPr="00074DD9">
        <w:rPr>
          <w:lang w:val="zh-CN"/>
        </w:rPr>
        <w:t>认为缔约国未能履行根据《公约》第五条、第十五条第一款、第十六条和第十七条</w:t>
      </w:r>
      <w:r>
        <w:rPr>
          <w:lang w:val="zh-CN"/>
        </w:rPr>
        <w:t>(</w:t>
      </w:r>
      <w:r w:rsidRPr="00074DD9">
        <w:rPr>
          <w:lang w:val="zh-CN"/>
        </w:rPr>
        <w:t>单独解读</w:t>
      </w:r>
      <w:r>
        <w:rPr>
          <w:lang w:val="zh-CN"/>
        </w:rPr>
        <w:t>)</w:t>
      </w:r>
      <w:r w:rsidRPr="00074DD9">
        <w:rPr>
          <w:lang w:val="zh-CN"/>
        </w:rPr>
        <w:t>以及第六条和第八条</w:t>
      </w:r>
      <w:r>
        <w:rPr>
          <w:lang w:val="zh-CN"/>
        </w:rPr>
        <w:t>(</w:t>
      </w:r>
      <w:r w:rsidRPr="00074DD9">
        <w:rPr>
          <w:lang w:val="zh-CN"/>
        </w:rPr>
        <w:t>与第五条、第十五条第一款、第十六条和第十七条一并解读</w:t>
      </w:r>
      <w:r>
        <w:rPr>
          <w:lang w:val="zh-CN"/>
        </w:rPr>
        <w:t>)</w:t>
      </w:r>
      <w:r w:rsidRPr="00074DD9">
        <w:rPr>
          <w:lang w:val="zh-CN"/>
        </w:rPr>
        <w:t>应承担的义务。因此</w:t>
      </w:r>
      <w:r>
        <w:rPr>
          <w:lang w:val="zh-CN"/>
        </w:rPr>
        <w:t>，</w:t>
      </w:r>
      <w:r w:rsidRPr="00074DD9">
        <w:rPr>
          <w:lang w:val="zh-CN"/>
        </w:rPr>
        <w:t>委员会向缔约国提出以下建议</w:t>
      </w:r>
      <w:r>
        <w:rPr>
          <w:lang w:val="zh-CN"/>
        </w:rPr>
        <w:t>：</w:t>
      </w:r>
    </w:p>
    <w:p w:rsidR="00A63F36" w:rsidRDefault="00A63F36">
      <w:pPr>
        <w:tabs>
          <w:tab w:val="clear" w:pos="431"/>
        </w:tabs>
        <w:overflowPunct/>
        <w:adjustRightInd/>
        <w:snapToGrid/>
        <w:spacing w:line="240" w:lineRule="auto"/>
        <w:jc w:val="left"/>
        <w:rPr>
          <w:lang w:val="zh-CN"/>
        </w:rPr>
      </w:pPr>
      <w:r>
        <w:rPr>
          <w:lang w:val="zh-CN"/>
        </w:rPr>
        <w:br w:type="page"/>
      </w:r>
    </w:p>
    <w:p w:rsidR="00074DD9" w:rsidRPr="00074DD9" w:rsidRDefault="00074DD9" w:rsidP="00AB01E1">
      <w:pPr>
        <w:pStyle w:val="SingleTxtGC"/>
        <w:tabs>
          <w:tab w:val="clear" w:pos="1996"/>
          <w:tab w:val="left" w:pos="2198"/>
        </w:tabs>
      </w:pPr>
      <w:r w:rsidRPr="00074DD9">
        <w:rPr>
          <w:lang w:val="zh-CN"/>
        </w:rPr>
        <w:lastRenderedPageBreak/>
        <w:tab/>
      </w:r>
      <w:r>
        <w:rPr>
          <w:lang w:val="zh-CN"/>
        </w:rPr>
        <w:t>(a)</w:t>
      </w:r>
      <w:r w:rsidR="004B04DB">
        <w:rPr>
          <w:lang w:val="zh-CN"/>
        </w:rPr>
        <w:tab/>
      </w:r>
      <w:r w:rsidRPr="00074DD9">
        <w:rPr>
          <w:lang w:val="zh-CN"/>
        </w:rPr>
        <w:t>关于提交人</w:t>
      </w:r>
      <w:r>
        <w:rPr>
          <w:lang w:val="zh-CN"/>
        </w:rPr>
        <w:t>，</w:t>
      </w:r>
      <w:r w:rsidRPr="00074DD9">
        <w:rPr>
          <w:lang w:val="zh-CN"/>
        </w:rPr>
        <w:t>缔约国有义务</w:t>
      </w:r>
      <w:r>
        <w:rPr>
          <w:lang w:val="zh-CN"/>
        </w:rPr>
        <w:t>：</w:t>
      </w:r>
    </w:p>
    <w:p w:rsidR="00074DD9" w:rsidRPr="00074DD9" w:rsidRDefault="00074DD9" w:rsidP="004B04DB">
      <w:pPr>
        <w:pStyle w:val="SingleTxtGC"/>
        <w:numPr>
          <w:ilvl w:val="0"/>
          <w:numId w:val="5"/>
        </w:numPr>
        <w:tabs>
          <w:tab w:val="clear" w:pos="431"/>
          <w:tab w:val="clear" w:pos="1134"/>
          <w:tab w:val="clear" w:pos="1565"/>
          <w:tab w:val="clear" w:pos="1996"/>
          <w:tab w:val="clear" w:pos="2427"/>
          <w:tab w:val="left" w:pos="2211"/>
        </w:tabs>
      </w:pPr>
      <w:r w:rsidRPr="00074DD9">
        <w:rPr>
          <w:lang w:val="zh-CN"/>
        </w:rPr>
        <w:t>为她提供有效的补救</w:t>
      </w:r>
      <w:r>
        <w:rPr>
          <w:lang w:val="zh-CN"/>
        </w:rPr>
        <w:t>，</w:t>
      </w:r>
      <w:r w:rsidRPr="00074DD9">
        <w:rPr>
          <w:lang w:val="zh-CN"/>
        </w:rPr>
        <w:t>包括赔偿、适当的医疗、为她所遭受的凌虐提供救济、功能性假肢等支持装置、康复服务以及恢复独立生活所需的必要支助</w:t>
      </w:r>
      <w:r>
        <w:rPr>
          <w:lang w:val="zh-CN"/>
        </w:rPr>
        <w:t>；</w:t>
      </w:r>
      <w:bookmarkStart w:id="3" w:name="_Hlk21685855"/>
      <w:bookmarkEnd w:id="3"/>
    </w:p>
    <w:p w:rsidR="00074DD9" w:rsidRPr="00074DD9" w:rsidRDefault="00074DD9" w:rsidP="004B04DB">
      <w:pPr>
        <w:pStyle w:val="SingleTxtGC"/>
        <w:numPr>
          <w:ilvl w:val="0"/>
          <w:numId w:val="5"/>
        </w:numPr>
        <w:tabs>
          <w:tab w:val="clear" w:pos="431"/>
          <w:tab w:val="clear" w:pos="1134"/>
          <w:tab w:val="clear" w:pos="1565"/>
          <w:tab w:val="clear" w:pos="1996"/>
          <w:tab w:val="clear" w:pos="2427"/>
          <w:tab w:val="left" w:pos="2211"/>
        </w:tabs>
      </w:pPr>
      <w:r w:rsidRPr="00074DD9">
        <w:rPr>
          <w:lang w:val="zh-CN"/>
        </w:rPr>
        <w:t>对提交人遭受的袭击开展公正、迅速和有效的调查</w:t>
      </w:r>
      <w:r>
        <w:rPr>
          <w:lang w:val="zh-CN"/>
        </w:rPr>
        <w:t>，</w:t>
      </w:r>
      <w:r w:rsidRPr="00074DD9">
        <w:rPr>
          <w:lang w:val="zh-CN"/>
        </w:rPr>
        <w:t>并起诉和惩罚犯罪人</w:t>
      </w:r>
      <w:r>
        <w:rPr>
          <w:lang w:val="zh-CN"/>
        </w:rPr>
        <w:t>；</w:t>
      </w:r>
    </w:p>
    <w:p w:rsidR="00074DD9" w:rsidRPr="00074DD9" w:rsidRDefault="00074DD9" w:rsidP="00724F66">
      <w:pPr>
        <w:pStyle w:val="SingleTxtGC"/>
        <w:tabs>
          <w:tab w:val="clear" w:pos="1996"/>
          <w:tab w:val="left" w:pos="2212"/>
        </w:tabs>
      </w:pPr>
      <w:r w:rsidRPr="00074DD9">
        <w:rPr>
          <w:lang w:val="zh-CN"/>
        </w:rPr>
        <w:tab/>
      </w:r>
      <w:r>
        <w:rPr>
          <w:lang w:val="zh-CN"/>
        </w:rPr>
        <w:t>(b)</w:t>
      </w:r>
      <w:r w:rsidR="004B04DB">
        <w:rPr>
          <w:lang w:val="zh-CN"/>
        </w:rPr>
        <w:tab/>
      </w:r>
      <w:r w:rsidRPr="00074DD9">
        <w:rPr>
          <w:lang w:val="zh-CN"/>
        </w:rPr>
        <w:t>总体而言</w:t>
      </w:r>
      <w:r>
        <w:rPr>
          <w:lang w:val="zh-CN"/>
        </w:rPr>
        <w:t>，</w:t>
      </w:r>
      <w:r w:rsidRPr="00074DD9">
        <w:rPr>
          <w:lang w:val="zh-CN"/>
        </w:rPr>
        <w:t>缔约国有义务采取措施</w:t>
      </w:r>
      <w:r>
        <w:rPr>
          <w:lang w:val="zh-CN"/>
        </w:rPr>
        <w:t>，</w:t>
      </w:r>
      <w:r w:rsidRPr="00074DD9">
        <w:rPr>
          <w:lang w:val="zh-CN"/>
        </w:rPr>
        <w:t>以防止今后发生类似的违约行为。在这方面</w:t>
      </w:r>
      <w:r>
        <w:rPr>
          <w:lang w:val="zh-CN"/>
        </w:rPr>
        <w:t>，</w:t>
      </w:r>
      <w:r w:rsidRPr="00074DD9">
        <w:rPr>
          <w:lang w:val="zh-CN"/>
        </w:rPr>
        <w:t>委员会提及白化病患者享有人权问题独立专家向人权理事会提交的报告</w:t>
      </w:r>
      <w:r>
        <w:rPr>
          <w:lang w:val="zh-CN"/>
        </w:rPr>
        <w:t>(A/HRC/34/59,</w:t>
      </w:r>
      <w:r w:rsidR="004057BD">
        <w:t xml:space="preserve"> </w:t>
      </w:r>
      <w:r w:rsidRPr="00074DD9">
        <w:rPr>
          <w:lang w:val="zh-CN"/>
        </w:rPr>
        <w:t>第</w:t>
      </w:r>
      <w:r>
        <w:rPr>
          <w:lang w:val="zh-CN"/>
        </w:rPr>
        <w:t>97</w:t>
      </w:r>
      <w:r w:rsidR="004057BD">
        <w:t>-</w:t>
      </w:r>
      <w:r>
        <w:rPr>
          <w:lang w:val="zh-CN"/>
        </w:rPr>
        <w:t>99</w:t>
      </w:r>
      <w:r w:rsidRPr="00074DD9">
        <w:rPr>
          <w:lang w:val="zh-CN"/>
        </w:rPr>
        <w:t>段</w:t>
      </w:r>
      <w:r>
        <w:rPr>
          <w:lang w:val="zh-CN"/>
        </w:rPr>
        <w:t>)</w:t>
      </w:r>
      <w:r w:rsidRPr="00074DD9">
        <w:rPr>
          <w:lang w:val="zh-CN"/>
        </w:rPr>
        <w:t>中所载的建议</w:t>
      </w:r>
      <w:r>
        <w:rPr>
          <w:lang w:val="zh-CN"/>
        </w:rPr>
        <w:t>，</w:t>
      </w:r>
      <w:r w:rsidRPr="00074DD9">
        <w:rPr>
          <w:lang w:val="zh-CN"/>
        </w:rPr>
        <w:t>并请缔约国</w:t>
      </w:r>
      <w:r>
        <w:rPr>
          <w:lang w:val="zh-CN"/>
        </w:rPr>
        <w:t>：</w:t>
      </w:r>
    </w:p>
    <w:p w:rsidR="00074DD9" w:rsidRPr="00074DD9" w:rsidRDefault="00074DD9" w:rsidP="00724F66">
      <w:pPr>
        <w:pStyle w:val="SingleTxtGC"/>
        <w:numPr>
          <w:ilvl w:val="0"/>
          <w:numId w:val="8"/>
        </w:numPr>
        <w:tabs>
          <w:tab w:val="clear" w:pos="431"/>
          <w:tab w:val="clear" w:pos="1134"/>
          <w:tab w:val="clear" w:pos="1565"/>
          <w:tab w:val="clear" w:pos="1996"/>
          <w:tab w:val="clear" w:pos="2427"/>
          <w:tab w:val="left" w:pos="2211"/>
        </w:tabs>
      </w:pPr>
      <w:r w:rsidRPr="00074DD9">
        <w:rPr>
          <w:lang w:val="zh-CN"/>
        </w:rPr>
        <w:t>对法律框架进行必要的审查和修订</w:t>
      </w:r>
      <w:r>
        <w:rPr>
          <w:lang w:val="zh-CN"/>
        </w:rPr>
        <w:t>，</w:t>
      </w:r>
      <w:r w:rsidRPr="00074DD9">
        <w:rPr>
          <w:lang w:val="zh-CN"/>
        </w:rPr>
        <w:t>以确保法律框架涵盖袭击白化病患者现象的方方面面</w:t>
      </w:r>
      <w:r>
        <w:rPr>
          <w:lang w:val="zh-CN"/>
        </w:rPr>
        <w:t>，</w:t>
      </w:r>
      <w:r w:rsidRPr="00074DD9">
        <w:rPr>
          <w:lang w:val="zh-CN"/>
        </w:rPr>
        <w:t>包括与贩运身体部位有关的方面</w:t>
      </w:r>
      <w:r>
        <w:rPr>
          <w:lang w:val="zh-CN"/>
        </w:rPr>
        <w:t>；</w:t>
      </w:r>
    </w:p>
    <w:p w:rsidR="00074DD9" w:rsidRPr="00074DD9" w:rsidRDefault="00074DD9" w:rsidP="00724F66">
      <w:pPr>
        <w:pStyle w:val="SingleTxtGC"/>
        <w:numPr>
          <w:ilvl w:val="0"/>
          <w:numId w:val="8"/>
        </w:numPr>
        <w:tabs>
          <w:tab w:val="clear" w:pos="431"/>
          <w:tab w:val="clear" w:pos="1134"/>
          <w:tab w:val="clear" w:pos="1565"/>
          <w:tab w:val="clear" w:pos="1996"/>
          <w:tab w:val="clear" w:pos="2427"/>
          <w:tab w:val="left" w:pos="2211"/>
        </w:tabs>
      </w:pPr>
      <w:r w:rsidRPr="00074DD9">
        <w:rPr>
          <w:lang w:val="zh-CN"/>
        </w:rPr>
        <w:t>确保迅速调查和起诉袭击白化病患者和贩运身体部位的案件</w:t>
      </w:r>
      <w:r>
        <w:rPr>
          <w:lang w:val="zh-CN"/>
        </w:rPr>
        <w:t>，</w:t>
      </w:r>
      <w:r w:rsidRPr="00074DD9">
        <w:rPr>
          <w:lang w:val="zh-CN"/>
        </w:rPr>
        <w:t>并惩罚责任人</w:t>
      </w:r>
      <w:r>
        <w:rPr>
          <w:lang w:val="zh-CN"/>
        </w:rPr>
        <w:t>；</w:t>
      </w:r>
    </w:p>
    <w:p w:rsidR="00074DD9" w:rsidRPr="00074DD9" w:rsidRDefault="00074DD9" w:rsidP="00724F66">
      <w:pPr>
        <w:pStyle w:val="SingleTxtGC"/>
        <w:numPr>
          <w:ilvl w:val="0"/>
          <w:numId w:val="8"/>
        </w:numPr>
        <w:tabs>
          <w:tab w:val="clear" w:pos="431"/>
          <w:tab w:val="clear" w:pos="1134"/>
          <w:tab w:val="clear" w:pos="1565"/>
          <w:tab w:val="clear" w:pos="1996"/>
          <w:tab w:val="clear" w:pos="2427"/>
          <w:tab w:val="left" w:pos="2211"/>
        </w:tabs>
        <w:rPr>
          <w:lang w:val="zh-CN"/>
        </w:rPr>
      </w:pPr>
      <w:r w:rsidRPr="00074DD9">
        <w:rPr>
          <w:lang w:val="zh-CN"/>
        </w:rPr>
        <w:t>确保在国内法律中充分和明确地规定</w:t>
      </w:r>
      <w:r>
        <w:rPr>
          <w:rFonts w:hint="eastAsia"/>
          <w:lang w:val="zh-CN"/>
        </w:rPr>
        <w:t>，</w:t>
      </w:r>
      <w:r w:rsidRPr="00074DD9">
        <w:rPr>
          <w:lang w:val="zh-CN"/>
        </w:rPr>
        <w:t>将身体部位用于与巫术有关的习俗</w:t>
      </w:r>
      <w:r w:rsidRPr="00074DD9">
        <w:rPr>
          <w:rFonts w:hint="eastAsia"/>
          <w:lang w:val="zh-CN"/>
        </w:rPr>
        <w:t>构成</w:t>
      </w:r>
      <w:r w:rsidRPr="00074DD9">
        <w:rPr>
          <w:lang w:val="zh-CN"/>
        </w:rPr>
        <w:t>刑事罪</w:t>
      </w:r>
      <w:r>
        <w:rPr>
          <w:lang w:val="zh-CN"/>
        </w:rPr>
        <w:t>；</w:t>
      </w:r>
    </w:p>
    <w:p w:rsidR="00074DD9" w:rsidRPr="00074DD9" w:rsidRDefault="00074DD9" w:rsidP="00724F66">
      <w:pPr>
        <w:pStyle w:val="SingleTxtGC"/>
        <w:numPr>
          <w:ilvl w:val="0"/>
          <w:numId w:val="8"/>
        </w:numPr>
        <w:tabs>
          <w:tab w:val="clear" w:pos="431"/>
          <w:tab w:val="clear" w:pos="1134"/>
          <w:tab w:val="clear" w:pos="1565"/>
          <w:tab w:val="clear" w:pos="1996"/>
          <w:tab w:val="clear" w:pos="2427"/>
          <w:tab w:val="left" w:pos="2211"/>
        </w:tabs>
      </w:pPr>
      <w:r w:rsidRPr="00074DD9">
        <w:rPr>
          <w:lang w:val="zh-CN"/>
        </w:rPr>
        <w:t>开展</w:t>
      </w:r>
      <w:r w:rsidRPr="00074DD9">
        <w:rPr>
          <w:rFonts w:hint="eastAsia"/>
          <w:lang w:val="zh-CN"/>
        </w:rPr>
        <w:t>和</w:t>
      </w:r>
      <w:r w:rsidRPr="00074DD9">
        <w:rPr>
          <w:lang w:val="zh-CN"/>
        </w:rPr>
        <w:t>实施</w:t>
      </w:r>
      <w:r w:rsidRPr="00074DD9">
        <w:rPr>
          <w:rFonts w:hint="eastAsia"/>
          <w:lang w:val="zh-CN"/>
        </w:rPr>
        <w:t>持续的</w:t>
      </w:r>
      <w:r w:rsidRPr="00074DD9">
        <w:rPr>
          <w:lang w:val="zh-CN"/>
        </w:rPr>
        <w:t>提高认识运动</w:t>
      </w:r>
      <w:r>
        <w:rPr>
          <w:rFonts w:hint="eastAsia"/>
          <w:lang w:val="zh-CN"/>
        </w:rPr>
        <w:t>，</w:t>
      </w:r>
      <w:r w:rsidRPr="00074DD9">
        <w:rPr>
          <w:rFonts w:hint="eastAsia"/>
          <w:lang w:val="zh-CN"/>
        </w:rPr>
        <w:t>这些运动应</w:t>
      </w:r>
      <w:r w:rsidRPr="00074DD9">
        <w:rPr>
          <w:lang w:val="zh-CN"/>
        </w:rPr>
        <w:t>基于残疾问题的人权模式并符合缔约国《公约》第八条</w:t>
      </w:r>
      <w:r w:rsidRPr="00074DD9">
        <w:rPr>
          <w:rFonts w:hint="eastAsia"/>
          <w:lang w:val="zh-CN"/>
        </w:rPr>
        <w:t>之</w:t>
      </w:r>
      <w:r w:rsidRPr="00074DD9">
        <w:rPr>
          <w:lang w:val="zh-CN"/>
        </w:rPr>
        <w:t>下</w:t>
      </w:r>
      <w:r w:rsidRPr="00074DD9">
        <w:rPr>
          <w:rFonts w:hint="eastAsia"/>
          <w:lang w:val="zh-CN"/>
        </w:rPr>
        <w:t>的</w:t>
      </w:r>
      <w:r w:rsidRPr="00074DD9">
        <w:rPr>
          <w:lang w:val="zh-CN"/>
        </w:rPr>
        <w:t>义务</w:t>
      </w:r>
      <w:r>
        <w:rPr>
          <w:rFonts w:hint="eastAsia"/>
          <w:lang w:val="zh-CN"/>
        </w:rPr>
        <w:t>，</w:t>
      </w:r>
      <w:r w:rsidRPr="00074DD9">
        <w:rPr>
          <w:rFonts w:hint="eastAsia"/>
          <w:lang w:val="zh-CN"/>
        </w:rPr>
        <w:t>同时开展和实施</w:t>
      </w:r>
      <w:r w:rsidRPr="00074DD9">
        <w:rPr>
          <w:lang w:val="zh-CN"/>
        </w:rPr>
        <w:t>面向公众、司法官员、警察以及教育、卫生和司法领域所有工作人员</w:t>
      </w:r>
      <w:r w:rsidRPr="00074DD9">
        <w:rPr>
          <w:rFonts w:hint="eastAsia"/>
          <w:lang w:val="zh-CN"/>
        </w:rPr>
        <w:t>的</w:t>
      </w:r>
      <w:r w:rsidRPr="00074DD9">
        <w:rPr>
          <w:lang w:val="zh-CN"/>
        </w:rPr>
        <w:t>培训</w:t>
      </w:r>
      <w:r>
        <w:rPr>
          <w:lang w:val="zh-CN"/>
        </w:rPr>
        <w:t>，</w:t>
      </w:r>
      <w:r w:rsidRPr="00074DD9">
        <w:rPr>
          <w:rFonts w:hint="eastAsia"/>
          <w:lang w:val="zh-CN"/>
        </w:rPr>
        <w:t>以消除</w:t>
      </w:r>
      <w:r w:rsidRPr="00074DD9">
        <w:rPr>
          <w:lang w:val="zh-CN"/>
        </w:rPr>
        <w:t>影响白化病患者享受人权的有害传统习俗和大行其道的迷信观念</w:t>
      </w:r>
      <w:r>
        <w:rPr>
          <w:lang w:val="zh-CN"/>
        </w:rPr>
        <w:t>，</w:t>
      </w:r>
      <w:r w:rsidRPr="00074DD9">
        <w:rPr>
          <w:rFonts w:hint="eastAsia"/>
          <w:lang w:val="zh-CN"/>
        </w:rPr>
        <w:t>培训应</w:t>
      </w:r>
      <w:r w:rsidRPr="00074DD9">
        <w:rPr>
          <w:lang w:val="zh-CN"/>
        </w:rPr>
        <w:t>涵盖《公约》及其《任择议定书》的范围</w:t>
      </w:r>
      <w:r>
        <w:rPr>
          <w:rFonts w:hint="eastAsia"/>
          <w:lang w:val="zh-CN"/>
        </w:rPr>
        <w:t>；</w:t>
      </w:r>
    </w:p>
    <w:p w:rsidR="00074DD9" w:rsidRPr="00074DD9" w:rsidRDefault="00074DD9" w:rsidP="00724F66">
      <w:pPr>
        <w:pStyle w:val="SingleTxtGC"/>
        <w:numPr>
          <w:ilvl w:val="0"/>
          <w:numId w:val="8"/>
        </w:numPr>
        <w:tabs>
          <w:tab w:val="clear" w:pos="431"/>
          <w:tab w:val="clear" w:pos="1134"/>
          <w:tab w:val="clear" w:pos="1565"/>
          <w:tab w:val="clear" w:pos="1996"/>
          <w:tab w:val="clear" w:pos="2427"/>
          <w:tab w:val="left" w:pos="2211"/>
        </w:tabs>
      </w:pPr>
      <w:r w:rsidRPr="00074DD9">
        <w:rPr>
          <w:lang w:val="zh-CN"/>
        </w:rPr>
        <w:t>公布本意见</w:t>
      </w:r>
      <w:r>
        <w:rPr>
          <w:lang w:val="zh-CN"/>
        </w:rPr>
        <w:t>，</w:t>
      </w:r>
      <w:r w:rsidRPr="00074DD9">
        <w:rPr>
          <w:lang w:val="zh-CN"/>
        </w:rPr>
        <w:t>并以无障碍形式广为散发</w:t>
      </w:r>
      <w:r>
        <w:rPr>
          <w:lang w:val="zh-CN"/>
        </w:rPr>
        <w:t>，</w:t>
      </w:r>
      <w:r w:rsidRPr="00074DD9">
        <w:rPr>
          <w:lang w:val="zh-CN"/>
        </w:rPr>
        <w:t>以</w:t>
      </w:r>
      <w:r w:rsidRPr="00074DD9">
        <w:rPr>
          <w:rFonts w:hint="eastAsia"/>
          <w:lang w:val="zh-CN"/>
        </w:rPr>
        <w:t>使</w:t>
      </w:r>
      <w:r w:rsidRPr="00074DD9">
        <w:rPr>
          <w:lang w:val="zh-CN"/>
        </w:rPr>
        <w:t>所有人都能查阅</w:t>
      </w:r>
      <w:r>
        <w:rPr>
          <w:lang w:val="zh-CN"/>
        </w:rPr>
        <w:t>；</w:t>
      </w:r>
    </w:p>
    <w:p w:rsidR="00074DD9" w:rsidRPr="00074DD9" w:rsidRDefault="00074DD9" w:rsidP="00724F66">
      <w:pPr>
        <w:pStyle w:val="SingleTxtGC"/>
        <w:numPr>
          <w:ilvl w:val="0"/>
          <w:numId w:val="8"/>
        </w:numPr>
        <w:tabs>
          <w:tab w:val="clear" w:pos="431"/>
          <w:tab w:val="clear" w:pos="1134"/>
          <w:tab w:val="clear" w:pos="1565"/>
          <w:tab w:val="clear" w:pos="1996"/>
          <w:tab w:val="clear" w:pos="2427"/>
          <w:tab w:val="left" w:pos="2211"/>
        </w:tabs>
      </w:pPr>
      <w:r w:rsidRPr="00074DD9">
        <w:rPr>
          <w:lang w:val="zh-CN"/>
        </w:rPr>
        <w:t>为未遂谋杀的幸存者</w:t>
      </w:r>
      <w:proofErr w:type="gramStart"/>
      <w:r w:rsidRPr="00074DD9">
        <w:rPr>
          <w:lang w:val="zh-CN"/>
        </w:rPr>
        <w:t>和残割肢体</w:t>
      </w:r>
      <w:proofErr w:type="gramEnd"/>
      <w:r w:rsidRPr="00074DD9">
        <w:rPr>
          <w:lang w:val="zh-CN"/>
        </w:rPr>
        <w:t>的受害人采取康复措施。</w:t>
      </w:r>
    </w:p>
    <w:p w:rsidR="00762524" w:rsidRDefault="00074DD9" w:rsidP="00074DD9">
      <w:pPr>
        <w:pStyle w:val="SingleTxtGC"/>
        <w:rPr>
          <w:lang w:val="zh-CN"/>
        </w:rPr>
      </w:pPr>
      <w:r>
        <w:rPr>
          <w:lang w:val="zh-CN"/>
        </w:rPr>
        <w:t>10.</w:t>
      </w:r>
      <w:r w:rsidRPr="00074DD9">
        <w:rPr>
          <w:lang w:val="zh-CN"/>
        </w:rPr>
        <w:tab/>
      </w:r>
      <w:r w:rsidRPr="00074DD9">
        <w:rPr>
          <w:lang w:val="zh-CN"/>
        </w:rPr>
        <w:t>根据《任择议定书》第五条和委员会议事规则第</w:t>
      </w:r>
      <w:r>
        <w:rPr>
          <w:lang w:val="zh-CN"/>
        </w:rPr>
        <w:t>75</w:t>
      </w:r>
      <w:r w:rsidRPr="00074DD9">
        <w:rPr>
          <w:lang w:val="zh-CN"/>
        </w:rPr>
        <w:t>条</w:t>
      </w:r>
      <w:r>
        <w:rPr>
          <w:lang w:val="zh-CN"/>
        </w:rPr>
        <w:t>，</w:t>
      </w:r>
      <w:r w:rsidRPr="00074DD9">
        <w:rPr>
          <w:lang w:val="zh-CN"/>
        </w:rPr>
        <w:t>缔约国应当在六个月内向委员会提交一份书面答复</w:t>
      </w:r>
      <w:r>
        <w:rPr>
          <w:lang w:val="zh-CN"/>
        </w:rPr>
        <w:t>，</w:t>
      </w:r>
      <w:r w:rsidRPr="00074DD9">
        <w:rPr>
          <w:lang w:val="zh-CN"/>
        </w:rPr>
        <w:t>包括提供资料说明根据委员会本意见和建议所采取的任何行动。</w:t>
      </w:r>
    </w:p>
    <w:p w:rsidR="003913F8" w:rsidRPr="003913F8" w:rsidRDefault="003913F8" w:rsidP="003913F8">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3913F8" w:rsidRPr="003913F8"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D9" w:rsidRPr="000D319F" w:rsidRDefault="00074DD9" w:rsidP="000D319F">
      <w:pPr>
        <w:pStyle w:val="af0"/>
        <w:spacing w:after="240"/>
        <w:ind w:left="907"/>
        <w:rPr>
          <w:rFonts w:asciiTheme="majorBidi" w:eastAsia="宋体" w:hAnsiTheme="majorBidi" w:cstheme="majorBidi"/>
          <w:sz w:val="21"/>
          <w:szCs w:val="21"/>
          <w:lang w:val="en-US"/>
        </w:rPr>
      </w:pPr>
    </w:p>
    <w:p w:rsidR="00074DD9" w:rsidRPr="000D319F" w:rsidRDefault="00074DD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74DD9" w:rsidRPr="000D319F" w:rsidRDefault="00074DD9" w:rsidP="000D319F">
      <w:pPr>
        <w:pStyle w:val="af0"/>
      </w:pPr>
    </w:p>
  </w:endnote>
  <w:endnote w:type="continuationNotice" w:id="1">
    <w:p w:rsidR="00074DD9" w:rsidRDefault="00074D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D9" w:rsidRPr="00ED225C" w:rsidRDefault="00074DD9" w:rsidP="00ED225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D225C">
      <w:rPr>
        <w:rStyle w:val="af2"/>
        <w:b w:val="0"/>
        <w:snapToGrid w:val="0"/>
        <w:sz w:val="16"/>
      </w:rPr>
      <w:t>GE.19</w:t>
    </w:r>
    <w:proofErr w:type="spellEnd"/>
    <w:r w:rsidRPr="00ED225C">
      <w:rPr>
        <w:rStyle w:val="af2"/>
        <w:b w:val="0"/>
        <w:snapToGrid w:val="0"/>
        <w:sz w:val="16"/>
      </w:rPr>
      <w:t>-17817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D9" w:rsidRPr="00ED225C" w:rsidRDefault="00074DD9" w:rsidP="00ED225C">
    <w:pPr>
      <w:pStyle w:val="af0"/>
      <w:tabs>
        <w:tab w:val="clear" w:pos="431"/>
        <w:tab w:val="right" w:pos="9638"/>
      </w:tabs>
      <w:rPr>
        <w:rStyle w:val="af2"/>
      </w:rPr>
    </w:pPr>
    <w:proofErr w:type="spellStart"/>
    <w:r>
      <w:t>GE.19</w:t>
    </w:r>
    <w:proofErr w:type="spellEnd"/>
    <w:r>
      <w:t>-17817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D9" w:rsidRPr="00B44B82" w:rsidRDefault="00074DD9" w:rsidP="00074DD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-17817</w:t>
    </w:r>
    <w:r w:rsidRPr="00EE277A">
      <w:rPr>
        <w:sz w:val="20"/>
        <w:lang w:eastAsia="zh-CN"/>
      </w:rPr>
      <w:t xml:space="preserve"> (C)</w:t>
    </w:r>
    <w:r>
      <w:rPr>
        <w:sz w:val="20"/>
        <w:lang w:eastAsia="zh-CN"/>
      </w:rPr>
      <w:tab/>
      <w:t>11111</w:t>
    </w:r>
    <w:r>
      <w:rPr>
        <w:rFonts w:eastAsiaTheme="minorEastAsia"/>
        <w:sz w:val="20"/>
        <w:lang w:eastAsia="zh-CN"/>
      </w:rPr>
      <w:t>9</w:t>
    </w:r>
    <w:r>
      <w:rPr>
        <w:sz w:val="20"/>
        <w:lang w:eastAsia="zh-CN"/>
      </w:rPr>
      <w:tab/>
      <w:t>12111</w:t>
    </w:r>
    <w:r>
      <w:rPr>
        <w:rFonts w:eastAsiaTheme="minorEastAsia"/>
        <w:sz w:val="20"/>
        <w:lang w:eastAsia="zh-CN"/>
      </w:rPr>
      <w:t>9</w:t>
    </w:r>
  </w:p>
  <w:p w:rsidR="00074DD9" w:rsidRPr="00487939" w:rsidRDefault="00074DD9" w:rsidP="00074DD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22/D/24/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24/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D9" w:rsidRPr="000157B1" w:rsidRDefault="00074DD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74DD9" w:rsidRPr="000157B1" w:rsidRDefault="00074DD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74DD9" w:rsidRDefault="00074DD9"/>
  </w:footnote>
  <w:footnote w:id="2">
    <w:p w:rsidR="00074DD9" w:rsidRPr="00054B43" w:rsidRDefault="00074DD9" w:rsidP="00762524">
      <w:pPr>
        <w:pStyle w:val="a6"/>
        <w:jc w:val="both"/>
        <w:rPr>
          <w:rStyle w:val="30"/>
          <w:rFonts w:eastAsia="宋体"/>
        </w:rPr>
      </w:pPr>
      <w:r>
        <w:rPr>
          <w:lang w:val="zh-CN"/>
        </w:rPr>
        <w:tab/>
        <w:t>*</w:t>
      </w:r>
      <w:r>
        <w:rPr>
          <w:lang w:val="zh-CN"/>
        </w:rPr>
        <w:tab/>
      </w:r>
      <w:r>
        <w:rPr>
          <w:lang w:val="zh-CN"/>
        </w:rPr>
        <w:t>委员会第二十二届会议</w:t>
      </w:r>
      <w:r>
        <w:rPr>
          <w:lang w:val="zh-CN"/>
        </w:rPr>
        <w:t>(2019</w:t>
      </w:r>
      <w:r>
        <w:rPr>
          <w:lang w:val="zh-CN"/>
        </w:rPr>
        <w:t>年</w:t>
      </w:r>
      <w:r>
        <w:rPr>
          <w:lang w:val="zh-CN"/>
        </w:rPr>
        <w:t>8</w:t>
      </w:r>
      <w:r>
        <w:rPr>
          <w:lang w:val="zh-CN"/>
        </w:rPr>
        <w:t>月</w:t>
      </w:r>
      <w:r>
        <w:rPr>
          <w:lang w:val="zh-CN"/>
        </w:rPr>
        <w:t>26</w:t>
      </w:r>
      <w:r>
        <w:rPr>
          <w:lang w:val="zh-CN"/>
        </w:rPr>
        <w:t>日至</w:t>
      </w:r>
      <w:r>
        <w:rPr>
          <w:lang w:val="zh-CN"/>
        </w:rPr>
        <w:t>9</w:t>
      </w:r>
      <w:r>
        <w:rPr>
          <w:lang w:val="zh-CN"/>
        </w:rPr>
        <w:t>月</w:t>
      </w:r>
      <w:r>
        <w:rPr>
          <w:lang w:val="zh-CN"/>
        </w:rPr>
        <w:t>20</w:t>
      </w:r>
      <w:r>
        <w:rPr>
          <w:lang w:val="zh-CN"/>
        </w:rPr>
        <w:t>日</w:t>
      </w:r>
      <w:r>
        <w:rPr>
          <w:lang w:val="zh-CN"/>
        </w:rPr>
        <w:t>)</w:t>
      </w:r>
      <w:r>
        <w:rPr>
          <w:lang w:val="zh-CN"/>
        </w:rPr>
        <w:t>通过。</w:t>
      </w:r>
    </w:p>
    <w:p w:rsidR="00074DD9" w:rsidRPr="00054B43" w:rsidRDefault="00074DD9" w:rsidP="00762524">
      <w:pPr>
        <w:pStyle w:val="a6"/>
        <w:jc w:val="both"/>
      </w:pPr>
      <w:r>
        <w:rPr>
          <w:lang w:val="zh-CN"/>
        </w:rPr>
        <w:tab/>
        <w:t>**</w:t>
      </w:r>
      <w:r>
        <w:rPr>
          <w:lang w:val="zh-CN"/>
        </w:rPr>
        <w:tab/>
      </w:r>
      <w:r>
        <w:rPr>
          <w:lang w:val="zh-CN"/>
        </w:rPr>
        <w:t>参加审查本来文的委员会委员有：艾哈迈德</w:t>
      </w:r>
      <w:r>
        <w:rPr>
          <w:rStyle w:val="af9"/>
          <w:rFonts w:hint="eastAsia"/>
          <w:lang w:val="fr-CH"/>
        </w:rPr>
        <w:t>·</w:t>
      </w:r>
      <w:r>
        <w:rPr>
          <w:lang w:val="zh-CN"/>
        </w:rPr>
        <w:t>赛义夫、马丁</w:t>
      </w:r>
      <w:r>
        <w:rPr>
          <w:rStyle w:val="af9"/>
          <w:rFonts w:hint="eastAsia"/>
          <w:lang w:val="fr-CH"/>
        </w:rPr>
        <w:t>·</w:t>
      </w:r>
      <w:r>
        <w:rPr>
          <w:lang w:val="zh-CN"/>
        </w:rPr>
        <w:t>莫维西格瓦</w:t>
      </w:r>
      <w:r>
        <w:rPr>
          <w:rStyle w:val="af9"/>
          <w:rFonts w:hint="eastAsia"/>
          <w:lang w:val="fr-CH"/>
        </w:rPr>
        <w:t>·</w:t>
      </w:r>
      <w:r>
        <w:rPr>
          <w:lang w:val="zh-CN"/>
        </w:rPr>
        <w:t>巴布、蒙天</w:t>
      </w:r>
      <w:r>
        <w:rPr>
          <w:rStyle w:val="af9"/>
          <w:rFonts w:hint="eastAsia"/>
          <w:lang w:val="fr-CH"/>
        </w:rPr>
        <w:t>·</w:t>
      </w:r>
      <w:r>
        <w:rPr>
          <w:lang w:val="zh-CN"/>
        </w:rPr>
        <w:t>汶丹、伊迈德</w:t>
      </w:r>
      <w:r>
        <w:rPr>
          <w:rStyle w:val="af9"/>
          <w:rFonts w:hint="eastAsia"/>
          <w:lang w:val="fr-CH"/>
        </w:rPr>
        <w:t>·</w:t>
      </w:r>
      <w:r>
        <w:rPr>
          <w:lang w:val="zh-CN"/>
        </w:rPr>
        <w:t>埃迪奈</w:t>
      </w:r>
      <w:r>
        <w:rPr>
          <w:rStyle w:val="af9"/>
          <w:rFonts w:hint="eastAsia"/>
          <w:lang w:val="fr-CH"/>
        </w:rPr>
        <w:t>·</w:t>
      </w:r>
      <w:r>
        <w:rPr>
          <w:lang w:val="zh-CN"/>
        </w:rPr>
        <w:t>沙凯尔、格特鲁德</w:t>
      </w:r>
      <w:r>
        <w:rPr>
          <w:rStyle w:val="af9"/>
          <w:rFonts w:hint="eastAsia"/>
          <w:lang w:val="fr-CH"/>
        </w:rPr>
        <w:t>·</w:t>
      </w:r>
      <w:r>
        <w:rPr>
          <w:lang w:val="zh-CN"/>
        </w:rPr>
        <w:t>奥福里瓦</w:t>
      </w:r>
      <w:r>
        <w:rPr>
          <w:rStyle w:val="af9"/>
          <w:rFonts w:hint="eastAsia"/>
          <w:lang w:val="fr-CH"/>
        </w:rPr>
        <w:t>·</w:t>
      </w:r>
      <w:r>
        <w:rPr>
          <w:lang w:val="zh-CN"/>
        </w:rPr>
        <w:t>费弗梅、阿马利娅</w:t>
      </w:r>
      <w:r>
        <w:rPr>
          <w:rStyle w:val="af9"/>
          <w:rFonts w:hint="eastAsia"/>
          <w:lang w:val="fr-CH"/>
        </w:rPr>
        <w:t>·</w:t>
      </w:r>
      <w:r>
        <w:rPr>
          <w:lang w:val="zh-CN"/>
        </w:rPr>
        <w:t>埃娃</w:t>
      </w:r>
      <w:r>
        <w:rPr>
          <w:rStyle w:val="af9"/>
          <w:rFonts w:hint="eastAsia"/>
          <w:lang w:val="fr-CH"/>
        </w:rPr>
        <w:t>·</w:t>
      </w:r>
      <w:r>
        <w:rPr>
          <w:lang w:val="zh-CN"/>
        </w:rPr>
        <w:t>加米奥</w:t>
      </w:r>
      <w:r>
        <w:rPr>
          <w:rStyle w:val="af9"/>
          <w:rFonts w:hint="eastAsia"/>
          <w:lang w:val="fr-CH"/>
        </w:rPr>
        <w:t>·</w:t>
      </w:r>
      <w:r>
        <w:rPr>
          <w:lang w:val="zh-CN"/>
        </w:rPr>
        <w:t>里奥斯、石川准、罗斯玛丽</w:t>
      </w:r>
      <w:r>
        <w:rPr>
          <w:rStyle w:val="af9"/>
          <w:rFonts w:hint="eastAsia"/>
          <w:lang w:val="fr-CH"/>
        </w:rPr>
        <w:t>·</w:t>
      </w:r>
      <w:r>
        <w:rPr>
          <w:lang w:val="zh-CN"/>
        </w:rPr>
        <w:t>凯伊斯、金美延、拉斯洛</w:t>
      </w:r>
      <w:r>
        <w:rPr>
          <w:rStyle w:val="af9"/>
          <w:rFonts w:hint="eastAsia"/>
          <w:lang w:val="fr-CH"/>
        </w:rPr>
        <w:t>·</w:t>
      </w:r>
      <w:r>
        <w:rPr>
          <w:lang w:val="zh-CN"/>
        </w:rPr>
        <w:t>加博尔</w:t>
      </w:r>
      <w:r>
        <w:rPr>
          <w:rStyle w:val="af9"/>
          <w:rFonts w:hint="eastAsia"/>
          <w:lang w:val="fr-CH"/>
        </w:rPr>
        <w:t>·</w:t>
      </w:r>
      <w:r>
        <w:rPr>
          <w:lang w:val="zh-CN"/>
        </w:rPr>
        <w:t>洛瓦西、罗伯特</w:t>
      </w:r>
      <w:r>
        <w:rPr>
          <w:rStyle w:val="af9"/>
          <w:rFonts w:hint="eastAsia"/>
          <w:lang w:val="fr-CH"/>
        </w:rPr>
        <w:t>·</w:t>
      </w:r>
      <w:r w:rsidRPr="00EB4965">
        <w:rPr>
          <w:spacing w:val="-2"/>
          <w:lang w:val="zh-CN"/>
        </w:rPr>
        <w:t>乔治</w:t>
      </w:r>
      <w:r w:rsidRPr="00EB4965">
        <w:rPr>
          <w:rStyle w:val="af9"/>
          <w:rFonts w:hint="eastAsia"/>
          <w:spacing w:val="-2"/>
          <w:lang w:val="fr-CH"/>
        </w:rPr>
        <w:t>·</w:t>
      </w:r>
      <w:r w:rsidRPr="00EB4965">
        <w:rPr>
          <w:spacing w:val="-2"/>
          <w:lang w:val="zh-CN"/>
        </w:rPr>
        <w:t>马丁、德米特里</w:t>
      </w:r>
      <w:r w:rsidRPr="00EB4965">
        <w:rPr>
          <w:rStyle w:val="af9"/>
          <w:rFonts w:hint="eastAsia"/>
          <w:spacing w:val="-2"/>
          <w:lang w:val="fr-CH"/>
        </w:rPr>
        <w:t>·</w:t>
      </w:r>
      <w:r w:rsidRPr="00EB4965">
        <w:rPr>
          <w:spacing w:val="-2"/>
          <w:lang w:val="zh-CN"/>
        </w:rPr>
        <w:t>列布罗夫、乔纳斯</w:t>
      </w:r>
      <w:r w:rsidRPr="00EB4965">
        <w:rPr>
          <w:rStyle w:val="af9"/>
          <w:rFonts w:hint="eastAsia"/>
          <w:spacing w:val="-2"/>
          <w:lang w:val="fr-CH"/>
        </w:rPr>
        <w:t>·</w:t>
      </w:r>
      <w:r w:rsidRPr="00EB4965">
        <w:rPr>
          <w:spacing w:val="-2"/>
          <w:lang w:val="zh-CN"/>
        </w:rPr>
        <w:t>卢克斯、马库斯</w:t>
      </w:r>
      <w:r w:rsidRPr="00EB4965">
        <w:rPr>
          <w:rStyle w:val="af9"/>
          <w:rFonts w:hint="eastAsia"/>
          <w:spacing w:val="-2"/>
          <w:lang w:val="fr-CH"/>
        </w:rPr>
        <w:t>·</w:t>
      </w:r>
      <w:r w:rsidRPr="00EB4965">
        <w:rPr>
          <w:spacing w:val="-2"/>
          <w:lang w:val="zh-CN"/>
        </w:rPr>
        <w:t>舍费尔</w:t>
      </w:r>
      <w:r w:rsidRPr="00EB4965">
        <w:rPr>
          <w:rFonts w:hint="eastAsia"/>
          <w:spacing w:val="-2"/>
          <w:lang w:val="zh-CN"/>
        </w:rPr>
        <w:t>、</w:t>
      </w:r>
      <w:r w:rsidRPr="00EB4965">
        <w:rPr>
          <w:spacing w:val="-2"/>
          <w:lang w:val="zh-CN"/>
        </w:rPr>
        <w:t>里斯纳瓦蒂</w:t>
      </w:r>
      <w:r w:rsidRPr="00EB4965">
        <w:rPr>
          <w:rStyle w:val="af9"/>
          <w:rFonts w:hint="eastAsia"/>
          <w:spacing w:val="-2"/>
          <w:lang w:val="fr-CH"/>
        </w:rPr>
        <w:t>·</w:t>
      </w:r>
      <w:r w:rsidRPr="00EB4965">
        <w:rPr>
          <w:spacing w:val="-2"/>
          <w:lang w:val="zh-CN"/>
        </w:rPr>
        <w:t>乌塔米。</w:t>
      </w:r>
    </w:p>
  </w:footnote>
  <w:footnote w:id="3">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提交人</w:t>
      </w:r>
      <w:r>
        <w:rPr>
          <w:rFonts w:hint="eastAsia"/>
          <w:lang w:val="zh-CN"/>
        </w:rPr>
        <w:t>及其</w:t>
      </w:r>
      <w:r>
        <w:rPr>
          <w:lang w:val="zh-CN"/>
        </w:rPr>
        <w:t>律师请求匿名。</w:t>
      </w:r>
    </w:p>
  </w:footnote>
  <w:footnote w:id="4">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坦桑尼亚联合共和国是世界上白化病发病率最高的国家之一，估计每</w:t>
      </w:r>
      <w:r>
        <w:rPr>
          <w:lang w:val="zh-CN"/>
        </w:rPr>
        <w:t>1,429</w:t>
      </w:r>
      <w:r>
        <w:rPr>
          <w:lang w:val="zh-CN"/>
        </w:rPr>
        <w:t>人中有</w:t>
      </w:r>
      <w:r>
        <w:rPr>
          <w:lang w:val="zh-CN"/>
        </w:rPr>
        <w:t>1</w:t>
      </w:r>
      <w:r>
        <w:rPr>
          <w:lang w:val="zh-CN"/>
        </w:rPr>
        <w:t>人患白化病</w:t>
      </w:r>
      <w:r w:rsidR="00467B40">
        <w:rPr>
          <w:rFonts w:hint="eastAsia"/>
          <w:lang w:val="zh-CN"/>
        </w:rPr>
        <w:t>(</w:t>
      </w:r>
      <w:r>
        <w:rPr>
          <w:lang w:val="zh-CN"/>
        </w:rPr>
        <w:t>Stiefel, “Albinos in Africa: a population at risk”</w:t>
      </w:r>
      <w:r w:rsidR="00337E67">
        <w:rPr>
          <w:rFonts w:hint="eastAsia"/>
          <w:lang w:val="zh-CN"/>
        </w:rPr>
        <w:t>)</w:t>
      </w:r>
      <w:r>
        <w:rPr>
          <w:lang w:val="zh-CN"/>
        </w:rPr>
        <w:t>。</w:t>
      </w:r>
    </w:p>
  </w:footnote>
  <w:footnote w:id="5">
    <w:p w:rsidR="00074DD9" w:rsidRPr="00054B43" w:rsidRDefault="00074DD9" w:rsidP="00A57FBB">
      <w:pPr>
        <w:pStyle w:val="a6"/>
        <w:jc w:val="both"/>
      </w:pPr>
      <w:r w:rsidRPr="00054B43">
        <w:rPr>
          <w:lang w:val="zh-CN"/>
        </w:rPr>
        <w:tab/>
      </w:r>
      <w:r w:rsidRPr="00054B43">
        <w:rPr>
          <w:rStyle w:val="a8"/>
          <w:rFonts w:eastAsia="宋体"/>
          <w:lang w:val="zh-CN"/>
        </w:rPr>
        <w:footnoteRef/>
      </w:r>
      <w:r w:rsidRPr="007D0B3B">
        <w:tab/>
        <w:t xml:space="preserve">Inter-American Commission on Human Rights, </w:t>
      </w:r>
      <w:proofErr w:type="spellStart"/>
      <w:r w:rsidRPr="007D0B3B">
        <w:t>Arges</w:t>
      </w:r>
      <w:proofErr w:type="spellEnd"/>
      <w:r w:rsidRPr="007D0B3B">
        <w:t xml:space="preserve"> </w:t>
      </w:r>
      <w:proofErr w:type="spellStart"/>
      <w:r w:rsidRPr="007D0B3B">
        <w:t>Sequeira</w:t>
      </w:r>
      <w:proofErr w:type="spellEnd"/>
      <w:r w:rsidRPr="007D0B3B">
        <w:t xml:space="preserve"> </w:t>
      </w:r>
      <w:proofErr w:type="spellStart"/>
      <w:r w:rsidRPr="007D0B3B">
        <w:t>Mangas</w:t>
      </w:r>
      <w:proofErr w:type="spellEnd"/>
      <w:r w:rsidRPr="007D0B3B">
        <w:t xml:space="preserve"> v. Nicaragua, Report No. 52/97, Case No. 11.218 (18 February 1998), para. </w:t>
      </w:r>
      <w:r>
        <w:rPr>
          <w:lang w:val="zh-CN"/>
        </w:rPr>
        <w:t>96.</w:t>
      </w:r>
    </w:p>
  </w:footnote>
  <w:footnote w:id="6">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提交人还称，她根据《世界人权宣言》、《公民及政治权利国际公约》、《禁止酷刑和其他残忍、不人道或有辱人格的待遇或处罚公约》和《消除对妇女一切形式歧视公约》享有的权利受到侵犯。这些指称不属于委员会</w:t>
      </w:r>
      <w:proofErr w:type="gramStart"/>
      <w:r>
        <w:rPr>
          <w:lang w:val="zh-CN"/>
        </w:rPr>
        <w:t>属事管辖</w:t>
      </w:r>
      <w:proofErr w:type="gramEnd"/>
      <w:r>
        <w:rPr>
          <w:lang w:val="zh-CN"/>
        </w:rPr>
        <w:t>权范围，因此未提及。</w:t>
      </w:r>
    </w:p>
  </w:footnote>
  <w:footnote w:id="7">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缔约国未具体说明调查开始日期。</w:t>
      </w:r>
    </w:p>
  </w:footnote>
  <w:footnote w:id="8">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缔约国还提及</w:t>
      </w:r>
      <w:r>
        <w:rPr>
          <w:lang w:val="zh-CN"/>
        </w:rPr>
        <w:t>Makuru Jumanne and Mlokozi Misese v. The Republic, Criminal Appeal No. 117 of 2005, and Issa s/o Mgara @ Shuka v. The Republic, Criminal Appeal No. 37 of 2005</w:t>
      </w:r>
      <w:r>
        <w:rPr>
          <w:lang w:val="zh-CN"/>
        </w:rPr>
        <w:t>。</w:t>
      </w:r>
    </w:p>
  </w:footnote>
  <w:footnote w:id="9">
    <w:p w:rsidR="00074DD9" w:rsidRPr="00054B43" w:rsidRDefault="00074DD9" w:rsidP="00A57FBB">
      <w:pPr>
        <w:pStyle w:val="a6"/>
        <w:jc w:val="both"/>
      </w:pPr>
      <w:r w:rsidRPr="00054B43">
        <w:rPr>
          <w:lang w:val="zh-CN"/>
        </w:rPr>
        <w:tab/>
      </w:r>
      <w:r w:rsidRPr="00054B43">
        <w:rPr>
          <w:rStyle w:val="a8"/>
          <w:rFonts w:eastAsia="宋体"/>
          <w:lang w:val="zh-CN"/>
        </w:rPr>
        <w:footnoteRef/>
      </w:r>
      <w:r w:rsidRPr="004E1D60">
        <w:tab/>
        <w:t xml:space="preserve">African Commission on Human and Peoples’ Rights, Article 19 / Eritrea, communication No. 275/03, Decision, 30 May 2007, para. </w:t>
      </w:r>
      <w:r>
        <w:rPr>
          <w:lang w:val="zh-CN"/>
        </w:rPr>
        <w:t>45.</w:t>
      </w:r>
    </w:p>
  </w:footnote>
  <w:footnote w:id="10">
    <w:p w:rsidR="00074DD9" w:rsidRPr="00054B43" w:rsidRDefault="00074DD9" w:rsidP="00A57FBB">
      <w:pPr>
        <w:pStyle w:val="a6"/>
        <w:jc w:val="both"/>
        <w:rPr>
          <w:rFonts w:hint="eastAsia"/>
        </w:rPr>
      </w:pPr>
      <w:r w:rsidRPr="00054B43">
        <w:rPr>
          <w:lang w:val="zh-CN"/>
        </w:rPr>
        <w:tab/>
      </w:r>
      <w:r w:rsidRPr="00054B43">
        <w:rPr>
          <w:rStyle w:val="a8"/>
          <w:rFonts w:eastAsia="宋体"/>
          <w:lang w:val="zh-CN"/>
        </w:rPr>
        <w:footnoteRef/>
      </w:r>
      <w:r>
        <w:rPr>
          <w:lang w:val="zh-CN"/>
        </w:rPr>
        <w:tab/>
      </w:r>
      <w:r>
        <w:rPr>
          <w:lang w:val="zh-CN"/>
        </w:rPr>
        <w:t>提交人提及非洲人权和民族权委员会在</w:t>
      </w:r>
      <w:r>
        <w:rPr>
          <w:lang w:val="zh-CN"/>
        </w:rPr>
        <w:t xml:space="preserve">Dawda </w:t>
      </w:r>
      <w:r>
        <w:rPr>
          <w:lang w:val="zh-CN"/>
        </w:rPr>
        <w:t>K.Jawa</w:t>
      </w:r>
      <w:r>
        <w:rPr>
          <w:lang w:val="zh-CN"/>
        </w:rPr>
        <w:t>爵士诉冈比亚案中的决定（第</w:t>
      </w:r>
      <w:r>
        <w:rPr>
          <w:lang w:val="zh-CN"/>
        </w:rPr>
        <w:t>147/95</w:t>
      </w:r>
      <w:r>
        <w:rPr>
          <w:lang w:val="zh-CN"/>
        </w:rPr>
        <w:t>号申诉和第</w:t>
      </w:r>
      <w:r>
        <w:rPr>
          <w:lang w:val="zh-CN"/>
        </w:rPr>
        <w:t>149/96</w:t>
      </w:r>
      <w:r>
        <w:rPr>
          <w:lang w:val="zh-CN"/>
        </w:rPr>
        <w:t>号决定，</w:t>
      </w:r>
      <w:r>
        <w:rPr>
          <w:lang w:val="zh-CN"/>
        </w:rPr>
        <w:t>2000</w:t>
      </w:r>
      <w:r>
        <w:rPr>
          <w:lang w:val="zh-CN"/>
        </w:rPr>
        <w:t>年</w:t>
      </w:r>
      <w:r>
        <w:rPr>
          <w:lang w:val="zh-CN"/>
        </w:rPr>
        <w:t>5</w:t>
      </w:r>
      <w:r>
        <w:rPr>
          <w:lang w:val="zh-CN"/>
        </w:rPr>
        <w:t>月</w:t>
      </w:r>
      <w:r>
        <w:rPr>
          <w:lang w:val="zh-CN"/>
        </w:rPr>
        <w:t>11</w:t>
      </w:r>
      <w:r>
        <w:rPr>
          <w:lang w:val="zh-CN"/>
        </w:rPr>
        <w:t>日</w:t>
      </w:r>
      <w:r>
        <w:rPr>
          <w:lang w:val="zh-CN"/>
        </w:rPr>
        <w:t>)</w:t>
      </w:r>
      <w:r>
        <w:rPr>
          <w:lang w:val="zh-CN"/>
        </w:rPr>
        <w:t>，根据该决定，</w:t>
      </w:r>
      <w:r w:rsidR="00FA27E2">
        <w:rPr>
          <w:rFonts w:hint="eastAsia"/>
          <w:lang w:val="zh-CN"/>
        </w:rPr>
        <w:t>“</w:t>
      </w:r>
      <w:r>
        <w:rPr>
          <w:lang w:val="zh-CN"/>
        </w:rPr>
        <w:t>可以推断出三项主要标准</w:t>
      </w:r>
      <w:r>
        <w:rPr>
          <w:rFonts w:hint="eastAsia"/>
          <w:lang w:val="zh-CN"/>
        </w:rPr>
        <w:t>……</w:t>
      </w:r>
      <w:r>
        <w:rPr>
          <w:lang w:val="zh-CN"/>
        </w:rPr>
        <w:t>用于认定这一规则，即：补救办法必须是可用的、有效的和充分的</w:t>
      </w:r>
      <w:r w:rsidR="00FA27E2">
        <w:rPr>
          <w:rFonts w:hint="eastAsia"/>
          <w:lang w:val="zh-CN"/>
        </w:rPr>
        <w:t>”</w:t>
      </w:r>
      <w:r>
        <w:rPr>
          <w:lang w:val="zh-CN"/>
        </w:rPr>
        <w:t>。委员会还指出：</w:t>
      </w:r>
      <w:r w:rsidR="000A05FB">
        <w:rPr>
          <w:rFonts w:hint="eastAsia"/>
          <w:lang w:val="zh-CN"/>
        </w:rPr>
        <w:t>“</w:t>
      </w:r>
      <w:r>
        <w:rPr>
          <w:lang w:val="zh-CN"/>
        </w:rPr>
        <w:t>就一项补救办法而言，如果申诉人能够不受阻碍地寻求补救，则认为其可用，如果</w:t>
      </w:r>
      <w:r>
        <w:rPr>
          <w:rFonts w:hint="eastAsia"/>
          <w:lang w:val="zh-CN"/>
        </w:rPr>
        <w:t>能够提供</w:t>
      </w:r>
      <w:r>
        <w:rPr>
          <w:lang w:val="zh-CN"/>
        </w:rPr>
        <w:t>成功</w:t>
      </w:r>
      <w:r>
        <w:rPr>
          <w:rFonts w:hint="eastAsia"/>
          <w:lang w:val="zh-CN"/>
        </w:rPr>
        <w:t>可能</w:t>
      </w:r>
      <w:r>
        <w:rPr>
          <w:lang w:val="zh-CN"/>
        </w:rPr>
        <w:t>，则</w:t>
      </w:r>
      <w:r>
        <w:rPr>
          <w:rFonts w:hint="eastAsia"/>
          <w:lang w:val="zh-CN"/>
        </w:rPr>
        <w:t>视之为</w:t>
      </w:r>
      <w:r>
        <w:rPr>
          <w:lang w:val="zh-CN"/>
        </w:rPr>
        <w:t>有效，如果能够就申诉提供救济，则认为其充分。</w:t>
      </w:r>
      <w:r w:rsidR="00FA27E2">
        <w:rPr>
          <w:rFonts w:hint="eastAsia"/>
          <w:lang w:val="zh-CN"/>
        </w:rPr>
        <w:t>”</w:t>
      </w:r>
      <w:r>
        <w:rPr>
          <w:lang w:val="zh-CN"/>
        </w:rPr>
        <w:t>提交人还提及欧洲人权法院在</w:t>
      </w:r>
      <w:r>
        <w:rPr>
          <w:lang w:val="zh-CN"/>
        </w:rPr>
        <w:t>Sejdovic</w:t>
      </w:r>
      <w:r>
        <w:rPr>
          <w:lang w:val="zh-CN"/>
        </w:rPr>
        <w:t>诉意大利案（第</w:t>
      </w:r>
      <w:r>
        <w:rPr>
          <w:lang w:val="zh-CN"/>
        </w:rPr>
        <w:t>56581/00</w:t>
      </w:r>
      <w:r>
        <w:rPr>
          <w:lang w:val="zh-CN"/>
        </w:rPr>
        <w:t>号诉请书，</w:t>
      </w:r>
      <w:r>
        <w:rPr>
          <w:lang w:val="zh-CN"/>
        </w:rPr>
        <w:t>2006</w:t>
      </w:r>
      <w:r>
        <w:rPr>
          <w:lang w:val="zh-CN"/>
        </w:rPr>
        <w:t>年</w:t>
      </w:r>
      <w:r>
        <w:rPr>
          <w:lang w:val="zh-CN"/>
        </w:rPr>
        <w:t>3</w:t>
      </w:r>
      <w:r>
        <w:rPr>
          <w:lang w:val="zh-CN"/>
        </w:rPr>
        <w:t>月</w:t>
      </w:r>
      <w:r>
        <w:rPr>
          <w:lang w:val="zh-CN"/>
        </w:rPr>
        <w:t>1</w:t>
      </w:r>
      <w:r>
        <w:rPr>
          <w:lang w:val="zh-CN"/>
        </w:rPr>
        <w:t>日的判决）中的判例，根据该判例，申诉人</w:t>
      </w:r>
      <w:r>
        <w:rPr>
          <w:rFonts w:hint="eastAsia"/>
          <w:lang w:val="zh-CN"/>
        </w:rPr>
        <w:t>仅</w:t>
      </w:r>
      <w:r>
        <w:rPr>
          <w:lang w:val="zh-CN"/>
        </w:rPr>
        <w:t>需要用尽相关时限内在理论上和实践中可用，</w:t>
      </w:r>
      <w:r>
        <w:rPr>
          <w:rFonts w:hint="eastAsia"/>
          <w:lang w:val="zh-CN"/>
        </w:rPr>
        <w:t>且</w:t>
      </w:r>
      <w:r>
        <w:rPr>
          <w:lang w:val="zh-CN"/>
        </w:rPr>
        <w:t>申诉人</w:t>
      </w:r>
      <w:r>
        <w:rPr>
          <w:rFonts w:hint="eastAsia"/>
          <w:lang w:val="zh-CN"/>
        </w:rPr>
        <w:t>能够</w:t>
      </w:r>
      <w:r>
        <w:rPr>
          <w:lang w:val="zh-CN"/>
        </w:rPr>
        <w:t>直接自行启动的国内补救办法</w:t>
      </w:r>
      <w:r>
        <w:rPr>
          <w:rFonts w:hint="eastAsia"/>
          <w:lang w:val="zh-CN"/>
        </w:rPr>
        <w:t>，</w:t>
      </w:r>
      <w:r>
        <w:rPr>
          <w:lang w:val="zh-CN"/>
        </w:rPr>
        <w:t>这意味着补救办法必须易于使用，能够就申诉提供救济，并</w:t>
      </w:r>
      <w:r>
        <w:rPr>
          <w:rFonts w:hint="eastAsia"/>
          <w:lang w:val="zh-CN"/>
        </w:rPr>
        <w:t>能提供</w:t>
      </w:r>
      <w:r>
        <w:rPr>
          <w:lang w:val="zh-CN"/>
        </w:rPr>
        <w:t>合理的成功</w:t>
      </w:r>
      <w:r>
        <w:rPr>
          <w:rFonts w:hint="eastAsia"/>
          <w:lang w:val="zh-CN"/>
        </w:rPr>
        <w:t>可能</w:t>
      </w:r>
      <w:r>
        <w:rPr>
          <w:lang w:val="zh-CN"/>
        </w:rPr>
        <w:t>。</w:t>
      </w:r>
    </w:p>
  </w:footnote>
  <w:footnote w:id="11">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提交人还提及美洲人权委员会在</w:t>
      </w:r>
      <w:r>
        <w:rPr>
          <w:lang w:val="zh-CN"/>
        </w:rPr>
        <w:t>Greco</w:t>
      </w:r>
      <w:r>
        <w:rPr>
          <w:lang w:val="zh-CN"/>
        </w:rPr>
        <w:t>诉阿根廷案（</w:t>
      </w:r>
      <w:r>
        <w:rPr>
          <w:lang w:val="zh-CN"/>
        </w:rPr>
        <w:t>第</w:t>
      </w:r>
      <w:r>
        <w:rPr>
          <w:lang w:val="zh-CN"/>
        </w:rPr>
        <w:t>72/01</w:t>
      </w:r>
      <w:r>
        <w:rPr>
          <w:lang w:val="zh-CN"/>
        </w:rPr>
        <w:t>号报告，第</w:t>
      </w:r>
      <w:r>
        <w:rPr>
          <w:lang w:val="zh-CN"/>
        </w:rPr>
        <w:t>11.804</w:t>
      </w:r>
      <w:r>
        <w:rPr>
          <w:lang w:val="zh-CN"/>
        </w:rPr>
        <w:t>号案件，</w:t>
      </w:r>
      <w:r>
        <w:rPr>
          <w:lang w:val="zh-CN"/>
        </w:rPr>
        <w:t>2001</w:t>
      </w:r>
      <w:r>
        <w:rPr>
          <w:lang w:val="zh-CN"/>
        </w:rPr>
        <w:t>年</w:t>
      </w:r>
      <w:r>
        <w:rPr>
          <w:lang w:val="zh-CN"/>
        </w:rPr>
        <w:t>10</w:t>
      </w:r>
      <w:r>
        <w:rPr>
          <w:lang w:val="zh-CN"/>
        </w:rPr>
        <w:t>月</w:t>
      </w:r>
      <w:r>
        <w:rPr>
          <w:lang w:val="zh-CN"/>
        </w:rPr>
        <w:t>10</w:t>
      </w:r>
      <w:r>
        <w:rPr>
          <w:lang w:val="zh-CN"/>
        </w:rPr>
        <w:t>日）中的决定，美洲人权委员会指出：</w:t>
      </w:r>
      <w:r w:rsidR="00FA27E2">
        <w:rPr>
          <w:rFonts w:hint="eastAsia"/>
          <w:lang w:val="zh-CN"/>
        </w:rPr>
        <w:t>“</w:t>
      </w:r>
      <w:r>
        <w:rPr>
          <w:lang w:val="zh-CN"/>
        </w:rPr>
        <w:t>尽管申诉人有责任</w:t>
      </w:r>
      <w:r>
        <w:rPr>
          <w:rFonts w:hint="eastAsia"/>
          <w:lang w:val="zh-CN"/>
        </w:rPr>
        <w:t>……</w:t>
      </w:r>
      <w:r>
        <w:rPr>
          <w:lang w:val="zh-CN"/>
        </w:rPr>
        <w:t>确保让国家适当知悉据称违反《公约》的行为，以便有充足机会在缔约国</w:t>
      </w:r>
      <w:r>
        <w:rPr>
          <w:rFonts w:hint="eastAsia"/>
          <w:lang w:val="zh-CN"/>
        </w:rPr>
        <w:t>本国的</w:t>
      </w:r>
      <w:r>
        <w:rPr>
          <w:lang w:val="zh-CN"/>
        </w:rPr>
        <w:t>法律制度内解决申诉，但国家有义务推进对可依职权起诉的任何罪行的调查。在这类情况下，只有在有关国家尽责调查据称事实，继而根据国内法和《</w:t>
      </w:r>
      <w:r>
        <w:rPr>
          <w:lang w:val="zh-CN"/>
        </w:rPr>
        <w:t>[</w:t>
      </w:r>
      <w:r>
        <w:rPr>
          <w:lang w:val="zh-CN"/>
        </w:rPr>
        <w:t>美洲人权</w:t>
      </w:r>
      <w:r>
        <w:rPr>
          <w:lang w:val="zh-CN"/>
        </w:rPr>
        <w:t>]</w:t>
      </w:r>
      <w:r>
        <w:rPr>
          <w:lang w:val="zh-CN"/>
        </w:rPr>
        <w:t>公约》下义务处罚任何责任人的情况下，才能要求申诉人用尽国内补救办法。</w:t>
      </w:r>
      <w:r w:rsidR="000A05FB">
        <w:rPr>
          <w:rFonts w:hint="eastAsia"/>
          <w:lang w:val="zh-CN"/>
        </w:rPr>
        <w:t>”</w:t>
      </w:r>
    </w:p>
  </w:footnote>
  <w:footnote w:id="12">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另见</w:t>
      </w:r>
      <w:r>
        <w:rPr>
          <w:lang w:val="zh-CN"/>
        </w:rPr>
        <w:t xml:space="preserve">European </w:t>
      </w:r>
      <w:r>
        <w:rPr>
          <w:lang w:val="zh-CN"/>
        </w:rPr>
        <w:t>Court of Human Rights, Spas Todorov v. Bulgaria, Application No. 38299/05, Judgment, 5 November 2009, para. 45</w:t>
      </w:r>
      <w:r>
        <w:rPr>
          <w:lang w:val="zh-CN"/>
        </w:rPr>
        <w:t>。</w:t>
      </w:r>
    </w:p>
  </w:footnote>
  <w:footnote w:id="13">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提交人提及法律和人权中心、坦桑尼亚白化病协会和坦桑尼亚残疾人组织联合会</w:t>
      </w:r>
      <w:r>
        <w:rPr>
          <w:lang w:val="zh-CN"/>
        </w:rPr>
        <w:t>2009</w:t>
      </w:r>
      <w:r>
        <w:rPr>
          <w:lang w:val="zh-CN"/>
        </w:rPr>
        <w:t>年根据《基本权利与义务执行法》，代表白化病患者向高等法院提起的一起案件。该申诉于</w:t>
      </w:r>
      <w:r>
        <w:rPr>
          <w:lang w:val="zh-CN"/>
        </w:rPr>
        <w:t>2015</w:t>
      </w:r>
      <w:r>
        <w:rPr>
          <w:lang w:val="zh-CN"/>
        </w:rPr>
        <w:t>年被驳回。</w:t>
      </w:r>
    </w:p>
  </w:footnote>
  <w:footnote w:id="14">
    <w:p w:rsidR="00074DD9" w:rsidRPr="0080557C" w:rsidRDefault="0080557C" w:rsidP="00A57FBB">
      <w:pPr>
        <w:pStyle w:val="a6"/>
        <w:jc w:val="both"/>
        <w:rPr>
          <w:rFonts w:hint="eastAsia"/>
        </w:rPr>
      </w:pPr>
      <w:r>
        <w:tab/>
      </w:r>
      <w:r w:rsidR="00074DD9">
        <w:rPr>
          <w:rStyle w:val="a8"/>
          <w:rFonts w:eastAsia="宋体"/>
        </w:rPr>
        <w:footnoteRef/>
      </w:r>
      <w:r>
        <w:tab/>
      </w:r>
      <w:r w:rsidR="00074DD9" w:rsidRPr="00054B43">
        <w:t xml:space="preserve">European Court of Human Rights, </w:t>
      </w:r>
      <w:proofErr w:type="spellStart"/>
      <w:r w:rsidR="00074DD9" w:rsidRPr="00054B43">
        <w:rPr>
          <w:i/>
        </w:rPr>
        <w:t>Akdivar</w:t>
      </w:r>
      <w:proofErr w:type="spellEnd"/>
      <w:r w:rsidR="00074DD9" w:rsidRPr="00054B43">
        <w:rPr>
          <w:i/>
        </w:rPr>
        <w:t xml:space="preserve"> and Others v. Turkey</w:t>
      </w:r>
      <w:r w:rsidR="00074DD9" w:rsidRPr="00054B43">
        <w:t>, Application No. 21893/93, decision, 16 September 1996, para. 66.</w:t>
      </w:r>
    </w:p>
  </w:footnote>
  <w:footnote w:id="15">
    <w:p w:rsidR="00074DD9" w:rsidRDefault="0080557C" w:rsidP="00A57FBB">
      <w:pPr>
        <w:pStyle w:val="a6"/>
        <w:jc w:val="both"/>
      </w:pPr>
      <w:r>
        <w:tab/>
      </w:r>
      <w:r w:rsidR="00074DD9">
        <w:rPr>
          <w:rStyle w:val="a8"/>
          <w:rFonts w:eastAsia="宋体"/>
        </w:rPr>
        <w:footnoteRef/>
      </w:r>
      <w:r>
        <w:tab/>
      </w:r>
      <w:r w:rsidR="00074DD9" w:rsidRPr="00054B43">
        <w:t xml:space="preserve">African Commission on Human and Peoples’ Rights, </w:t>
      </w:r>
      <w:proofErr w:type="spellStart"/>
      <w:r w:rsidR="00074DD9" w:rsidRPr="00054B43">
        <w:rPr>
          <w:i/>
        </w:rPr>
        <w:t>Jawara</w:t>
      </w:r>
      <w:proofErr w:type="spellEnd"/>
      <w:r w:rsidR="00074DD9" w:rsidRPr="00054B43">
        <w:rPr>
          <w:i/>
        </w:rPr>
        <w:t xml:space="preserve"> v. The Gambia</w:t>
      </w:r>
      <w:r w:rsidR="00074DD9" w:rsidRPr="00054B43">
        <w:t>, para. 32.</w:t>
      </w:r>
    </w:p>
  </w:footnote>
  <w:footnote w:id="16">
    <w:p w:rsidR="00074DD9" w:rsidRPr="00054B43" w:rsidRDefault="00074DD9" w:rsidP="00A57FBB">
      <w:pPr>
        <w:pStyle w:val="a6"/>
        <w:jc w:val="both"/>
      </w:pPr>
      <w:r w:rsidRPr="00514173">
        <w:tab/>
      </w:r>
      <w:r w:rsidRPr="00054B43">
        <w:rPr>
          <w:rStyle w:val="a8"/>
          <w:rFonts w:eastAsia="宋体"/>
          <w:lang w:val="zh-CN"/>
        </w:rPr>
        <w:footnoteRef/>
      </w:r>
      <w:r w:rsidRPr="007D0B3B">
        <w:tab/>
        <w:t xml:space="preserve">European Court of Human Rights, </w:t>
      </w:r>
      <w:proofErr w:type="spellStart"/>
      <w:r w:rsidRPr="007D0B3B">
        <w:t>Akdivar</w:t>
      </w:r>
      <w:proofErr w:type="spellEnd"/>
      <w:r w:rsidRPr="007D0B3B">
        <w:t xml:space="preserve"> and Others v. Turkey, para. 67.</w:t>
      </w:r>
    </w:p>
  </w:footnote>
  <w:footnote w:id="17">
    <w:p w:rsidR="00074DD9" w:rsidRPr="00054B43" w:rsidRDefault="00074DD9" w:rsidP="00A57FBB">
      <w:pPr>
        <w:pStyle w:val="a6"/>
        <w:jc w:val="both"/>
      </w:pPr>
      <w:r w:rsidRPr="007D0B3B">
        <w:tab/>
      </w:r>
      <w:r w:rsidRPr="00054B43">
        <w:rPr>
          <w:rStyle w:val="a8"/>
          <w:rFonts w:eastAsia="宋体"/>
          <w:lang w:val="zh-CN"/>
        </w:rPr>
        <w:footnoteRef/>
      </w:r>
      <w:r w:rsidRPr="007D0B3B">
        <w:tab/>
        <w:t>Frans Viljoen, International Human Rights Law in Africa, 2nd ed. (Oxford, Oxford University Press, 2012).</w:t>
      </w:r>
    </w:p>
  </w:footnote>
  <w:footnote w:id="18">
    <w:p w:rsidR="00074DD9" w:rsidRPr="00054B43" w:rsidRDefault="00074DD9" w:rsidP="00A57FBB">
      <w:pPr>
        <w:pStyle w:val="a6"/>
        <w:jc w:val="both"/>
      </w:pPr>
      <w:r w:rsidRPr="007D0B3B">
        <w:tab/>
      </w:r>
      <w:r w:rsidRPr="00054B43">
        <w:rPr>
          <w:rStyle w:val="a8"/>
          <w:rFonts w:eastAsia="宋体"/>
          <w:lang w:val="zh-CN"/>
        </w:rPr>
        <w:footnoteRef/>
      </w:r>
      <w:r w:rsidRPr="007D0B3B">
        <w:t xml:space="preserve"> </w:t>
      </w:r>
      <w:r w:rsidRPr="007D0B3B">
        <w:tab/>
      </w:r>
      <w:r>
        <w:rPr>
          <w:lang w:val="zh-CN"/>
        </w:rPr>
        <w:t>例如见</w:t>
      </w:r>
      <w:r w:rsidRPr="007D0B3B">
        <w:t>European Court of Human Rights, D.H. and Others v. The Czech Republic, Application No. 57325/00, Judgment, 7 February 2006.</w:t>
      </w:r>
    </w:p>
  </w:footnote>
  <w:footnote w:id="19">
    <w:p w:rsidR="00074DD9" w:rsidRPr="00054B43" w:rsidRDefault="00074DD9" w:rsidP="00A57FBB">
      <w:pPr>
        <w:pStyle w:val="a6"/>
        <w:jc w:val="both"/>
      </w:pPr>
      <w:r w:rsidRPr="007D0B3B">
        <w:tab/>
      </w:r>
      <w:r w:rsidRPr="00054B43">
        <w:rPr>
          <w:rStyle w:val="a8"/>
          <w:rFonts w:eastAsia="宋体"/>
          <w:lang w:val="zh-CN"/>
        </w:rPr>
        <w:footnoteRef/>
      </w:r>
      <w:r w:rsidRPr="004E1D60">
        <w:tab/>
        <w:t>Miscellaneous Civil Cause No. 15 of 2009.</w:t>
      </w:r>
    </w:p>
  </w:footnote>
  <w:footnote w:id="20">
    <w:p w:rsidR="00074DD9" w:rsidRPr="00054B43" w:rsidRDefault="00074DD9" w:rsidP="00A57FBB">
      <w:pPr>
        <w:pStyle w:val="a6"/>
        <w:jc w:val="both"/>
      </w:pPr>
      <w:r w:rsidRPr="004E1D60">
        <w:tab/>
      </w:r>
      <w:r w:rsidRPr="00054B43">
        <w:rPr>
          <w:rStyle w:val="a8"/>
          <w:rFonts w:eastAsia="宋体"/>
          <w:lang w:val="zh-CN"/>
        </w:rPr>
        <w:footnoteRef/>
      </w:r>
      <w:r w:rsidRPr="004E1D60">
        <w:tab/>
        <w:t xml:space="preserve">Henry </w:t>
      </w:r>
      <w:proofErr w:type="spellStart"/>
      <w:r w:rsidRPr="004E1D60">
        <w:t>Onoria</w:t>
      </w:r>
      <w:proofErr w:type="spellEnd"/>
      <w:r w:rsidRPr="004E1D60">
        <w:t>, “The African Commission on Human and Peoples’ Rights and the exhaustion of local remedies under the African Charter”, African Human Rights Law Journal, vol. 3, No. 1 (2003), p. 16.</w:t>
      </w:r>
    </w:p>
  </w:footnote>
  <w:footnote w:id="21">
    <w:p w:rsidR="00074DD9" w:rsidRPr="00054B43" w:rsidRDefault="00074DD9" w:rsidP="00A57FBB">
      <w:pPr>
        <w:pStyle w:val="a6"/>
        <w:jc w:val="both"/>
      </w:pPr>
      <w:r w:rsidRPr="004E1D60">
        <w:tab/>
      </w:r>
      <w:r w:rsidRPr="00054B43">
        <w:rPr>
          <w:rStyle w:val="a8"/>
          <w:rFonts w:eastAsia="宋体"/>
          <w:lang w:val="zh-CN"/>
        </w:rPr>
        <w:footnoteRef/>
      </w:r>
      <w:r w:rsidRPr="004E1D60">
        <w:tab/>
        <w:t>Under the Same Sun, “Reported attacks on persons with albinism – most recent attacks included”, 2016.</w:t>
      </w:r>
      <w:r>
        <w:rPr>
          <w:lang w:val="zh-CN"/>
        </w:rPr>
        <w:t>由于巫术和祭祀杀人的秘密性质</w:t>
      </w:r>
      <w:r w:rsidRPr="004E1D60">
        <w:t>，</w:t>
      </w:r>
      <w:r>
        <w:rPr>
          <w:lang w:val="zh-CN"/>
        </w:rPr>
        <w:t>这些是保守估计。</w:t>
      </w:r>
    </w:p>
  </w:footnote>
  <w:footnote w:id="22">
    <w:p w:rsidR="00074DD9" w:rsidRPr="00054B43" w:rsidRDefault="00074DD9" w:rsidP="00A57FBB">
      <w:pPr>
        <w:pStyle w:val="a6"/>
        <w:jc w:val="both"/>
      </w:pPr>
      <w:r w:rsidRPr="004E1D60">
        <w:tab/>
      </w:r>
      <w:r w:rsidRPr="00054B43">
        <w:rPr>
          <w:rStyle w:val="a8"/>
          <w:rFonts w:eastAsia="宋体"/>
          <w:lang w:val="zh-CN"/>
        </w:rPr>
        <w:footnoteRef/>
      </w:r>
      <w:r>
        <w:rPr>
          <w:lang w:val="zh-CN"/>
        </w:rPr>
        <w:tab/>
      </w:r>
      <w:r>
        <w:rPr>
          <w:lang w:val="zh-CN"/>
        </w:rPr>
        <w:t>非洲人权和民族权委员会认为，在</w:t>
      </w:r>
      <w:r w:rsidR="00C9048B">
        <w:rPr>
          <w:rFonts w:hint="eastAsia"/>
          <w:lang w:val="zh-CN"/>
        </w:rPr>
        <w:t>“</w:t>
      </w:r>
      <w:r>
        <w:rPr>
          <w:lang w:val="zh-CN"/>
        </w:rPr>
        <w:t>大规模</w:t>
      </w:r>
      <w:r w:rsidR="00A924A4">
        <w:rPr>
          <w:rFonts w:hint="eastAsia"/>
          <w:lang w:val="zh-CN"/>
        </w:rPr>
        <w:t>”</w:t>
      </w:r>
      <w:r>
        <w:rPr>
          <w:lang w:val="zh-CN"/>
        </w:rPr>
        <w:t>和</w:t>
      </w:r>
      <w:r w:rsidR="00C9048B">
        <w:rPr>
          <w:rFonts w:hint="eastAsia"/>
          <w:lang w:val="zh-CN"/>
        </w:rPr>
        <w:t>“</w:t>
      </w:r>
      <w:r>
        <w:rPr>
          <w:lang w:val="zh-CN"/>
        </w:rPr>
        <w:t>严重</w:t>
      </w:r>
      <w:r w:rsidR="00A924A4">
        <w:rPr>
          <w:rFonts w:hint="eastAsia"/>
          <w:lang w:val="zh-CN"/>
        </w:rPr>
        <w:t>”</w:t>
      </w:r>
      <w:r>
        <w:rPr>
          <w:lang w:val="zh-CN"/>
        </w:rPr>
        <w:t>侵犯人权的情况下，国家知晓这种侵犯行为，应采取适当的措施阻止这种行为。</w:t>
      </w:r>
    </w:p>
  </w:footnote>
  <w:footnote w:id="23">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见</w:t>
      </w:r>
      <w:r>
        <w:rPr>
          <w:lang w:val="zh-CN"/>
        </w:rPr>
        <w:t>National Prosecutions Service Act, 2008, sect. 16 (1) and (2), and the Criminal Procedure Act, sect. 90 (1)</w:t>
      </w:r>
      <w:r>
        <w:rPr>
          <w:lang w:val="zh-CN"/>
        </w:rPr>
        <w:t>。</w:t>
      </w:r>
    </w:p>
  </w:footnote>
  <w:footnote w:id="24">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1977</w:t>
      </w:r>
      <w:r>
        <w:rPr>
          <w:lang w:val="zh-CN"/>
        </w:rPr>
        <w:t>年《坦桑尼亚联合共和国宪法》第</w:t>
      </w:r>
      <w:r>
        <w:rPr>
          <w:lang w:val="zh-CN"/>
        </w:rPr>
        <w:t>13</w:t>
      </w:r>
      <w:r>
        <w:rPr>
          <w:lang w:val="zh-CN"/>
        </w:rPr>
        <w:t>条第</w:t>
      </w:r>
      <w:r>
        <w:rPr>
          <w:lang w:val="zh-CN"/>
        </w:rPr>
        <w:t>6</w:t>
      </w:r>
      <w:r>
        <w:rPr>
          <w:lang w:val="zh-CN"/>
        </w:rPr>
        <w:t>款</w:t>
      </w:r>
      <w:r>
        <w:rPr>
          <w:lang w:val="zh-CN"/>
        </w:rPr>
        <w:t>(a)</w:t>
      </w:r>
      <w:r>
        <w:rPr>
          <w:lang w:val="zh-CN"/>
        </w:rPr>
        <w:t>项</w:t>
      </w:r>
      <w:r w:rsidR="00A924A4">
        <w:rPr>
          <w:rFonts w:hint="eastAsia"/>
          <w:lang w:val="zh-CN"/>
        </w:rPr>
        <w:t>(</w:t>
      </w:r>
      <w:r>
        <w:rPr>
          <w:lang w:val="zh-CN"/>
        </w:rPr>
        <w:t>可随时修订</w:t>
      </w:r>
      <w:r w:rsidR="00A924A4">
        <w:rPr>
          <w:rFonts w:hint="eastAsia"/>
          <w:lang w:val="zh-CN"/>
        </w:rPr>
        <w:t>)</w:t>
      </w:r>
      <w:r>
        <w:rPr>
          <w:lang w:val="zh-CN"/>
        </w:rPr>
        <w:t>。</w:t>
      </w:r>
    </w:p>
  </w:footnote>
  <w:footnote w:id="25">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t>S.C.</w:t>
      </w:r>
      <w:r>
        <w:rPr>
          <w:lang w:val="zh-CN"/>
        </w:rPr>
        <w:t>诉巴西案</w:t>
      </w:r>
      <w:r>
        <w:rPr>
          <w:lang w:val="zh-CN"/>
        </w:rPr>
        <w:t>(CRPD/C/12/D/10/2013)</w:t>
      </w:r>
      <w:r>
        <w:rPr>
          <w:lang w:val="zh-CN"/>
        </w:rPr>
        <w:t>，第</w:t>
      </w:r>
      <w:r>
        <w:rPr>
          <w:lang w:val="zh-CN"/>
        </w:rPr>
        <w:t>6.3</w:t>
      </w:r>
      <w:r>
        <w:rPr>
          <w:lang w:val="zh-CN"/>
        </w:rPr>
        <w:t>段。</w:t>
      </w:r>
    </w:p>
  </w:footnote>
  <w:footnote w:id="26">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X</w:t>
      </w:r>
      <w:r>
        <w:rPr>
          <w:lang w:val="zh-CN"/>
        </w:rPr>
        <w:t>诉坦桑尼亚联合共和国案</w:t>
      </w:r>
      <w:r>
        <w:rPr>
          <w:lang w:val="zh-CN"/>
        </w:rPr>
        <w:t>(CRPD/C/18/D/22/2014)</w:t>
      </w:r>
      <w:r>
        <w:rPr>
          <w:lang w:val="zh-CN"/>
        </w:rPr>
        <w:t>，第</w:t>
      </w:r>
      <w:r>
        <w:rPr>
          <w:lang w:val="zh-CN"/>
        </w:rPr>
        <w:t>7.6</w:t>
      </w:r>
      <w:r>
        <w:rPr>
          <w:lang w:val="zh-CN"/>
        </w:rPr>
        <w:t>段。</w:t>
      </w:r>
    </w:p>
  </w:footnote>
  <w:footnote w:id="27">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同上，第</w:t>
      </w:r>
      <w:r>
        <w:rPr>
          <w:lang w:val="zh-CN"/>
        </w:rPr>
        <w:t>7.3</w:t>
      </w:r>
      <w:r>
        <w:rPr>
          <w:lang w:val="zh-CN"/>
        </w:rPr>
        <w:t>段。</w:t>
      </w:r>
    </w:p>
  </w:footnote>
  <w:footnote w:id="28">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Villafañe Chaparro</w:t>
      </w:r>
      <w:r>
        <w:rPr>
          <w:lang w:val="zh-CN"/>
        </w:rPr>
        <w:t>等人诉哥伦比亚案</w:t>
      </w:r>
      <w:r>
        <w:rPr>
          <w:lang w:val="zh-CN"/>
        </w:rPr>
        <w:t xml:space="preserve">(CCPR/C/60/D/612/1995), </w:t>
      </w:r>
      <w:r>
        <w:rPr>
          <w:lang w:val="zh-CN"/>
        </w:rPr>
        <w:t>第</w:t>
      </w:r>
      <w:r>
        <w:rPr>
          <w:lang w:val="zh-CN"/>
        </w:rPr>
        <w:t>5.2</w:t>
      </w:r>
      <w:r>
        <w:rPr>
          <w:lang w:val="zh-CN"/>
        </w:rPr>
        <w:t>段。</w:t>
      </w:r>
    </w:p>
  </w:footnote>
  <w:footnote w:id="29">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坦桑尼亚联合共和国，《刑事诉讼法》第</w:t>
      </w:r>
      <w:r>
        <w:rPr>
          <w:lang w:val="zh-CN"/>
        </w:rPr>
        <w:t>99</w:t>
      </w:r>
      <w:r>
        <w:rPr>
          <w:lang w:val="zh-CN"/>
        </w:rPr>
        <w:t>条第</w:t>
      </w:r>
      <w:r>
        <w:rPr>
          <w:lang w:val="zh-CN"/>
        </w:rPr>
        <w:t>1</w:t>
      </w:r>
      <w:r>
        <w:rPr>
          <w:lang w:val="zh-CN"/>
        </w:rPr>
        <w:t>款：</w:t>
      </w:r>
      <w:r w:rsidR="00CE0C63">
        <w:rPr>
          <w:rFonts w:hint="eastAsia"/>
          <w:lang w:val="zh-CN"/>
        </w:rPr>
        <w:t>“</w:t>
      </w:r>
      <w:r>
        <w:rPr>
          <w:lang w:val="zh-CN"/>
        </w:rPr>
        <w:t>调查或审理任何案件的治安法官可允许任何人</w:t>
      </w:r>
      <w:r>
        <w:rPr>
          <w:rFonts w:hint="eastAsia"/>
          <w:lang w:val="zh-CN"/>
        </w:rPr>
        <w:t>提出</w:t>
      </w:r>
      <w:r>
        <w:rPr>
          <w:lang w:val="zh-CN"/>
        </w:rPr>
        <w:t>起诉，但除检察官或得到总统一般或特别授权并代表总统行事的其他官员外，任何人不得在未经此类许可的情况下</w:t>
      </w:r>
      <w:r>
        <w:rPr>
          <w:rFonts w:hint="eastAsia"/>
          <w:lang w:val="zh-CN"/>
        </w:rPr>
        <w:t>提出</w:t>
      </w:r>
      <w:r>
        <w:rPr>
          <w:lang w:val="zh-CN"/>
        </w:rPr>
        <w:t>起诉。</w:t>
      </w:r>
      <w:r w:rsidR="00CE0C63" w:rsidRPr="005226DC">
        <w:rPr>
          <w:rFonts w:hint="eastAsia"/>
          <w:spacing w:val="-4"/>
          <w:lang w:val="zh-CN"/>
        </w:rPr>
        <w:t>”</w:t>
      </w:r>
    </w:p>
  </w:footnote>
  <w:footnote w:id="30">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同上，第</w:t>
      </w:r>
      <w:r>
        <w:rPr>
          <w:lang w:val="zh-CN"/>
        </w:rPr>
        <w:t>90</w:t>
      </w:r>
      <w:r>
        <w:rPr>
          <w:lang w:val="zh-CN"/>
        </w:rPr>
        <w:t>条，该条规定检察长有责任：</w:t>
      </w:r>
      <w:r w:rsidR="00672FB3">
        <w:rPr>
          <w:rFonts w:hint="eastAsia"/>
          <w:lang w:val="zh-CN"/>
        </w:rPr>
        <w:t>“</w:t>
      </w:r>
      <w:r>
        <w:rPr>
          <w:lang w:val="zh-CN"/>
        </w:rPr>
        <w:t xml:space="preserve">(a) </w:t>
      </w:r>
      <w:r>
        <w:rPr>
          <w:lang w:val="zh-CN"/>
        </w:rPr>
        <w:t>就任何人被控实施的任何罪行，</w:t>
      </w:r>
      <w:r>
        <w:rPr>
          <w:rFonts w:hint="eastAsia"/>
          <w:lang w:val="zh-CN"/>
        </w:rPr>
        <w:t>在</w:t>
      </w:r>
      <w:r>
        <w:rPr>
          <w:lang w:val="zh-CN"/>
        </w:rPr>
        <w:t>任何法院</w:t>
      </w:r>
      <w:r w:rsidR="00672FB3">
        <w:rPr>
          <w:rFonts w:hint="eastAsia"/>
          <w:lang w:val="zh-CN"/>
        </w:rPr>
        <w:t>(</w:t>
      </w:r>
      <w:r>
        <w:rPr>
          <w:lang w:val="zh-CN"/>
        </w:rPr>
        <w:t>除军事法院外</w:t>
      </w:r>
      <w:r w:rsidR="00672FB3">
        <w:rPr>
          <w:rFonts w:hint="eastAsia"/>
          <w:lang w:val="zh-CN"/>
        </w:rPr>
        <w:t>)</w:t>
      </w:r>
      <w:r>
        <w:rPr>
          <w:lang w:val="zh-CN"/>
        </w:rPr>
        <w:t>对</w:t>
      </w:r>
      <w:r>
        <w:rPr>
          <w:rFonts w:hint="eastAsia"/>
          <w:lang w:val="zh-CN"/>
        </w:rPr>
        <w:t>所涉个人</w:t>
      </w:r>
      <w:r>
        <w:rPr>
          <w:lang w:val="zh-CN"/>
        </w:rPr>
        <w:t>提起</w:t>
      </w:r>
      <w:r>
        <w:rPr>
          <w:rFonts w:hint="eastAsia"/>
          <w:lang w:val="zh-CN"/>
        </w:rPr>
        <w:t>和进行</w:t>
      </w:r>
      <w:r>
        <w:rPr>
          <w:lang w:val="zh-CN"/>
        </w:rPr>
        <w:t>刑事诉讼；</w:t>
      </w:r>
      <w:r>
        <w:rPr>
          <w:lang w:val="zh-CN"/>
        </w:rPr>
        <w:t xml:space="preserve">(b) </w:t>
      </w:r>
      <w:r>
        <w:rPr>
          <w:lang w:val="zh-CN"/>
        </w:rPr>
        <w:t>接管和继续由任何其他人或主管机构提起或</w:t>
      </w:r>
      <w:r>
        <w:rPr>
          <w:rFonts w:hint="eastAsia"/>
          <w:lang w:val="zh-CN"/>
        </w:rPr>
        <w:t>进行</w:t>
      </w:r>
      <w:r>
        <w:rPr>
          <w:lang w:val="zh-CN"/>
        </w:rPr>
        <w:t>的任何刑事诉讼；以及</w:t>
      </w:r>
      <w:r>
        <w:rPr>
          <w:lang w:val="zh-CN"/>
        </w:rPr>
        <w:t xml:space="preserve">(c) </w:t>
      </w:r>
      <w:r>
        <w:rPr>
          <w:lang w:val="zh-CN"/>
        </w:rPr>
        <w:t>撤销由检察长或其他任何主管机构或个人提起或</w:t>
      </w:r>
      <w:r>
        <w:rPr>
          <w:rFonts w:hint="eastAsia"/>
          <w:lang w:val="zh-CN"/>
        </w:rPr>
        <w:t>进行</w:t>
      </w:r>
      <w:r>
        <w:rPr>
          <w:lang w:val="zh-CN"/>
        </w:rPr>
        <w:t>的任何刑事诉讼。</w:t>
      </w:r>
      <w:r w:rsidR="00731533" w:rsidRPr="005226DC">
        <w:rPr>
          <w:rFonts w:hint="eastAsia"/>
          <w:spacing w:val="-4"/>
          <w:lang w:val="zh-CN"/>
        </w:rPr>
        <w:t>”</w:t>
      </w:r>
      <w:r>
        <w:rPr>
          <w:lang w:val="zh-CN"/>
        </w:rPr>
        <w:t>《宪法》</w:t>
      </w:r>
      <w:r w:rsidR="00672FB3">
        <w:rPr>
          <w:rFonts w:hint="eastAsia"/>
          <w:lang w:val="zh-CN"/>
        </w:rPr>
        <w:t>(</w:t>
      </w:r>
      <w:r>
        <w:rPr>
          <w:lang w:val="zh-CN"/>
        </w:rPr>
        <w:t>1977</w:t>
      </w:r>
      <w:r>
        <w:rPr>
          <w:lang w:val="zh-CN"/>
        </w:rPr>
        <w:t>年</w:t>
      </w:r>
      <w:r w:rsidR="00672FB3">
        <w:rPr>
          <w:rFonts w:hint="eastAsia"/>
          <w:lang w:val="zh-CN"/>
        </w:rPr>
        <w:t>)</w:t>
      </w:r>
      <w:r>
        <w:rPr>
          <w:lang w:val="zh-CN"/>
        </w:rPr>
        <w:t>第</w:t>
      </w:r>
      <w:r>
        <w:rPr>
          <w:lang w:val="zh-CN"/>
        </w:rPr>
        <w:t>59B(2)</w:t>
      </w:r>
      <w:r>
        <w:rPr>
          <w:lang w:val="zh-CN"/>
        </w:rPr>
        <w:t>条规定：</w:t>
      </w:r>
      <w:r w:rsidR="008B35A0">
        <w:rPr>
          <w:rFonts w:hint="eastAsia"/>
          <w:lang w:val="zh-CN"/>
        </w:rPr>
        <w:t>“</w:t>
      </w:r>
      <w:r>
        <w:rPr>
          <w:lang w:val="zh-CN"/>
        </w:rPr>
        <w:t>检察长有权提起、</w:t>
      </w:r>
      <w:r>
        <w:rPr>
          <w:rFonts w:hint="eastAsia"/>
          <w:lang w:val="zh-CN"/>
        </w:rPr>
        <w:t>进行</w:t>
      </w:r>
      <w:r>
        <w:rPr>
          <w:lang w:val="zh-CN"/>
        </w:rPr>
        <w:t>和监督国内所有刑事诉讼。</w:t>
      </w:r>
      <w:r w:rsidR="00CE0C63" w:rsidRPr="005226DC">
        <w:rPr>
          <w:rFonts w:hint="eastAsia"/>
          <w:spacing w:val="-4"/>
          <w:lang w:val="zh-CN"/>
        </w:rPr>
        <w:t>”</w:t>
      </w:r>
      <w:r>
        <w:rPr>
          <w:lang w:val="zh-CN"/>
        </w:rPr>
        <w:t>另见《国家检察机关法》。</w:t>
      </w:r>
    </w:p>
  </w:footnote>
  <w:footnote w:id="31">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例如见，</w:t>
      </w:r>
      <w:r>
        <w:rPr>
          <w:lang w:val="zh-CN"/>
        </w:rPr>
        <w:t>S.C.</w:t>
      </w:r>
      <w:r>
        <w:rPr>
          <w:lang w:val="zh-CN"/>
        </w:rPr>
        <w:t>诉巴西案，第</w:t>
      </w:r>
      <w:r>
        <w:rPr>
          <w:lang w:val="zh-CN"/>
        </w:rPr>
        <w:t>6.3</w:t>
      </w:r>
      <w:r>
        <w:rPr>
          <w:lang w:val="zh-CN"/>
        </w:rPr>
        <w:t>段；</w:t>
      </w:r>
      <w:r>
        <w:rPr>
          <w:lang w:val="zh-CN"/>
        </w:rPr>
        <w:t>Inter-American Commission on Human Rights, Greco v. Argentina, para 51;</w:t>
      </w:r>
      <w:r>
        <w:rPr>
          <w:lang w:val="zh-CN"/>
        </w:rPr>
        <w:t>和</w:t>
      </w:r>
      <w:r>
        <w:rPr>
          <w:lang w:val="zh-CN"/>
        </w:rPr>
        <w:t>Inter-American Commission on Human Rights, Arges Sequeira Mangas v. Nicaragua, para. 96</w:t>
      </w:r>
      <w:r>
        <w:rPr>
          <w:lang w:val="zh-CN"/>
        </w:rPr>
        <w:t>。</w:t>
      </w:r>
    </w:p>
  </w:footnote>
  <w:footnote w:id="32">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见上文第</w:t>
      </w:r>
      <w:r>
        <w:rPr>
          <w:lang w:val="zh-CN"/>
        </w:rPr>
        <w:t>5.6</w:t>
      </w:r>
      <w:r>
        <w:rPr>
          <w:lang w:val="zh-CN"/>
        </w:rPr>
        <w:t>段。</w:t>
      </w:r>
    </w:p>
  </w:footnote>
  <w:footnote w:id="33">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X</w:t>
      </w:r>
      <w:r>
        <w:rPr>
          <w:lang w:val="zh-CN"/>
        </w:rPr>
        <w:t>诉坦桑尼亚联合共和国案，第</w:t>
      </w:r>
      <w:r>
        <w:rPr>
          <w:lang w:val="zh-CN"/>
        </w:rPr>
        <w:t>7.5</w:t>
      </w:r>
      <w:r>
        <w:rPr>
          <w:lang w:val="zh-CN"/>
        </w:rPr>
        <w:t>段。</w:t>
      </w:r>
    </w:p>
  </w:footnote>
  <w:footnote w:id="34">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见委员会关于《残疾人权利公约》第十四条的准则</w:t>
      </w:r>
      <w:r w:rsidR="00CA7607">
        <w:rPr>
          <w:rFonts w:hint="eastAsia"/>
          <w:lang w:val="zh-CN"/>
        </w:rPr>
        <w:t>(</w:t>
      </w:r>
      <w:r>
        <w:rPr>
          <w:lang w:val="zh-CN"/>
        </w:rPr>
        <w:t>2015</w:t>
      </w:r>
      <w:r>
        <w:rPr>
          <w:lang w:val="zh-CN"/>
        </w:rPr>
        <w:t>年</w:t>
      </w:r>
      <w:r>
        <w:rPr>
          <w:lang w:val="zh-CN"/>
        </w:rPr>
        <w:t>9</w:t>
      </w:r>
      <w:r>
        <w:rPr>
          <w:lang w:val="zh-CN"/>
        </w:rPr>
        <w:t>月</w:t>
      </w:r>
      <w:r w:rsidR="00CA7607">
        <w:rPr>
          <w:rFonts w:hint="eastAsia"/>
          <w:lang w:val="zh-CN"/>
        </w:rPr>
        <w:t>)</w:t>
      </w:r>
      <w:bookmarkStart w:id="2" w:name="_GoBack"/>
      <w:bookmarkEnd w:id="2"/>
      <w:r>
        <w:rPr>
          <w:lang w:val="zh-CN"/>
        </w:rPr>
        <w:t>。</w:t>
      </w:r>
    </w:p>
  </w:footnote>
  <w:footnote w:id="35">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t>S.C.</w:t>
      </w:r>
      <w:r>
        <w:rPr>
          <w:lang w:val="zh-CN"/>
        </w:rPr>
        <w:t>诉巴西案，第</w:t>
      </w:r>
      <w:r>
        <w:rPr>
          <w:lang w:val="zh-CN"/>
        </w:rPr>
        <w:t>6.4</w:t>
      </w:r>
      <w:r>
        <w:rPr>
          <w:lang w:val="zh-CN"/>
        </w:rPr>
        <w:t>段。</w:t>
      </w:r>
    </w:p>
  </w:footnote>
  <w:footnote w:id="36">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X</w:t>
      </w:r>
      <w:r>
        <w:rPr>
          <w:lang w:val="zh-CN"/>
        </w:rPr>
        <w:t>诉坦桑尼亚联合共和国案，第</w:t>
      </w:r>
      <w:r>
        <w:rPr>
          <w:lang w:val="zh-CN"/>
        </w:rPr>
        <w:t>8.4</w:t>
      </w:r>
      <w:r>
        <w:rPr>
          <w:lang w:val="zh-CN"/>
        </w:rPr>
        <w:t>段。</w:t>
      </w:r>
    </w:p>
  </w:footnote>
  <w:footnote w:id="37">
    <w:p w:rsidR="00074DD9" w:rsidRPr="00054B43" w:rsidRDefault="00074DD9" w:rsidP="00A57FBB">
      <w:pPr>
        <w:pStyle w:val="a6"/>
        <w:jc w:val="both"/>
      </w:pPr>
      <w:r w:rsidRPr="00054B43">
        <w:rPr>
          <w:vertAlign w:val="superscript"/>
          <w:lang w:val="zh-CN"/>
        </w:rPr>
        <w:tab/>
      </w:r>
      <w:r w:rsidRPr="00054B43">
        <w:rPr>
          <w:rStyle w:val="a8"/>
          <w:rFonts w:eastAsia="宋体"/>
          <w:lang w:val="zh-CN"/>
        </w:rPr>
        <w:footnoteRef/>
      </w:r>
      <w:r>
        <w:rPr>
          <w:lang w:val="zh-CN"/>
        </w:rPr>
        <w:tab/>
      </w:r>
      <w:r>
        <w:rPr>
          <w:lang w:val="zh-CN"/>
        </w:rPr>
        <w:t>人权事务委员会，关于禁止酷刑或其他残忍、不人道或有辱人格的待遇或处罚的第</w:t>
      </w:r>
      <w:r>
        <w:rPr>
          <w:lang w:val="zh-CN"/>
        </w:rPr>
        <w:t>20</w:t>
      </w:r>
      <w:r>
        <w:rPr>
          <w:lang w:val="zh-CN"/>
        </w:rPr>
        <w:t>号一般性意见</w:t>
      </w:r>
      <w:r>
        <w:rPr>
          <w:lang w:val="zh-CN"/>
        </w:rPr>
        <w:t>(1992</w:t>
      </w:r>
      <w:r>
        <w:rPr>
          <w:lang w:val="zh-CN"/>
        </w:rPr>
        <w:t>年</w:t>
      </w:r>
      <w:r>
        <w:rPr>
          <w:lang w:val="zh-CN"/>
        </w:rPr>
        <w:t>)</w:t>
      </w:r>
      <w:r>
        <w:rPr>
          <w:lang w:val="zh-CN"/>
        </w:rPr>
        <w:t>，第</w:t>
      </w:r>
      <w:r>
        <w:rPr>
          <w:lang w:val="zh-CN"/>
        </w:rPr>
        <w:t>13</w:t>
      </w:r>
      <w:r>
        <w:rPr>
          <w:lang w:val="zh-CN"/>
        </w:rPr>
        <w:t>段。</w:t>
      </w:r>
    </w:p>
  </w:footnote>
  <w:footnote w:id="38">
    <w:p w:rsidR="00074DD9" w:rsidRPr="00054B43" w:rsidRDefault="00074DD9" w:rsidP="00A57FBB">
      <w:pPr>
        <w:pStyle w:val="a6"/>
        <w:jc w:val="both"/>
      </w:pPr>
      <w:r w:rsidRPr="00054B43">
        <w:rPr>
          <w:vertAlign w:val="superscript"/>
          <w:lang w:val="zh-CN"/>
        </w:rPr>
        <w:tab/>
      </w:r>
      <w:r w:rsidRPr="00054B43">
        <w:rPr>
          <w:rStyle w:val="a8"/>
          <w:rFonts w:eastAsia="宋体"/>
          <w:lang w:val="zh-CN"/>
        </w:rPr>
        <w:footnoteRef/>
      </w:r>
      <w:r>
        <w:rPr>
          <w:lang w:val="zh-CN"/>
        </w:rPr>
        <w:tab/>
      </w:r>
      <w:r>
        <w:rPr>
          <w:lang w:val="zh-CN"/>
        </w:rPr>
        <w:t>例如见，</w:t>
      </w:r>
      <w:r>
        <w:rPr>
          <w:lang w:val="zh-CN"/>
        </w:rPr>
        <w:t>Durić</w:t>
      </w:r>
      <w:r>
        <w:rPr>
          <w:lang w:val="zh-CN"/>
        </w:rPr>
        <w:t>诉波斯尼亚和黑塞哥维那案</w:t>
      </w:r>
      <w:r>
        <w:rPr>
          <w:lang w:val="zh-CN"/>
        </w:rPr>
        <w:t>(CCPR/C/111/D/1956/2010)</w:t>
      </w:r>
      <w:r>
        <w:rPr>
          <w:lang w:val="zh-CN"/>
        </w:rPr>
        <w:t>，第</w:t>
      </w:r>
      <w:r>
        <w:rPr>
          <w:lang w:val="zh-CN"/>
        </w:rPr>
        <w:t>9.6-9.7</w:t>
      </w:r>
      <w:r>
        <w:rPr>
          <w:lang w:val="zh-CN"/>
        </w:rPr>
        <w:t>段；</w:t>
      </w:r>
      <w:r>
        <w:rPr>
          <w:lang w:val="zh-CN"/>
        </w:rPr>
        <w:t>Yrusta</w:t>
      </w:r>
      <w:r>
        <w:rPr>
          <w:lang w:val="zh-CN"/>
        </w:rPr>
        <w:t>和</w:t>
      </w:r>
      <w:r>
        <w:rPr>
          <w:lang w:val="zh-CN"/>
        </w:rPr>
        <w:t>del Valle Yrusta</w:t>
      </w:r>
      <w:r>
        <w:rPr>
          <w:lang w:val="zh-CN"/>
        </w:rPr>
        <w:t>诉阿根廷案，第</w:t>
      </w:r>
      <w:r>
        <w:rPr>
          <w:lang w:val="zh-CN"/>
        </w:rPr>
        <w:t>10.8</w:t>
      </w:r>
      <w:r>
        <w:rPr>
          <w:lang w:val="zh-CN"/>
        </w:rPr>
        <w:t>段；以及</w:t>
      </w:r>
      <w:r>
        <w:rPr>
          <w:lang w:val="zh-CN"/>
        </w:rPr>
        <w:t>X</w:t>
      </w:r>
      <w:r>
        <w:rPr>
          <w:lang w:val="zh-CN"/>
        </w:rPr>
        <w:t>诉坦桑尼亚联合共和国案</w:t>
      </w:r>
      <w:r>
        <w:rPr>
          <w:lang w:val="zh-CN"/>
        </w:rPr>
        <w:t>(CRPD/C/18/D/22/2014)</w:t>
      </w:r>
      <w:r>
        <w:rPr>
          <w:lang w:val="zh-CN"/>
        </w:rPr>
        <w:t>，第</w:t>
      </w:r>
      <w:r>
        <w:rPr>
          <w:lang w:val="zh-CN"/>
        </w:rPr>
        <w:t>8.6</w:t>
      </w:r>
      <w:r>
        <w:rPr>
          <w:lang w:val="zh-CN"/>
        </w:rPr>
        <w:t>段。</w:t>
      </w:r>
    </w:p>
  </w:footnote>
  <w:footnote w:id="39">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X</w:t>
      </w:r>
      <w:r>
        <w:rPr>
          <w:lang w:val="zh-CN"/>
        </w:rPr>
        <w:t>诉坦桑尼亚联合共和国案，第</w:t>
      </w:r>
      <w:r>
        <w:rPr>
          <w:lang w:val="zh-CN"/>
        </w:rPr>
        <w:t>8.7</w:t>
      </w:r>
      <w:r>
        <w:rPr>
          <w:lang w:val="zh-CN"/>
        </w:rPr>
        <w:t>段。</w:t>
      </w:r>
    </w:p>
  </w:footnote>
  <w:footnote w:id="40">
    <w:p w:rsidR="00074DD9" w:rsidRPr="00054B43" w:rsidRDefault="00074DD9" w:rsidP="00A57FBB">
      <w:pPr>
        <w:pStyle w:val="a6"/>
        <w:jc w:val="both"/>
      </w:pPr>
      <w:r w:rsidRPr="00054B43">
        <w:rPr>
          <w:lang w:val="zh-CN"/>
        </w:rPr>
        <w:tab/>
      </w:r>
      <w:r w:rsidRPr="00054B43">
        <w:rPr>
          <w:rStyle w:val="a8"/>
          <w:rFonts w:eastAsia="宋体"/>
          <w:lang w:val="zh-CN"/>
        </w:rPr>
        <w:footnoteRef/>
      </w:r>
      <w:r>
        <w:rPr>
          <w:lang w:val="zh-CN"/>
        </w:rPr>
        <w:tab/>
      </w:r>
      <w:r>
        <w:rPr>
          <w:lang w:val="zh-CN"/>
        </w:rPr>
        <w:t>同上，第</w:t>
      </w:r>
      <w:r>
        <w:rPr>
          <w:lang w:val="zh-CN"/>
        </w:rPr>
        <w:t>8.4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D9" w:rsidRDefault="00074DD9" w:rsidP="00ED225C">
    <w:pPr>
      <w:pStyle w:val="af3"/>
    </w:pPr>
    <w:proofErr w:type="spellStart"/>
    <w:r>
      <w:t>CRPD</w:t>
    </w:r>
    <w:proofErr w:type="spellEnd"/>
    <w:r>
      <w:t>/C/22/D/24/2014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D9" w:rsidRPr="00202A30" w:rsidRDefault="00074DD9" w:rsidP="00ED225C">
    <w:pPr>
      <w:pStyle w:val="af3"/>
      <w:jc w:val="right"/>
    </w:pPr>
    <w:proofErr w:type="spellStart"/>
    <w:r>
      <w:t>CRPD</w:t>
    </w:r>
    <w:proofErr w:type="spellEnd"/>
    <w:r>
      <w:t>/C/22/D/24/2014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72A148C"/>
    <w:multiLevelType w:val="hybridMultilevel"/>
    <w:tmpl w:val="3F5E539E"/>
    <w:lvl w:ilvl="0" w:tplc="6CE4D03C">
      <w:start w:val="1"/>
      <w:numFmt w:val="japaneseCounting"/>
      <w:lvlText w:val="(%1)"/>
      <w:lvlJc w:val="left"/>
      <w:pPr>
        <w:ind w:left="2952" w:hanging="360"/>
      </w:pPr>
      <w:rPr>
        <w:rFonts w:hint="default"/>
      </w:rPr>
    </w:lvl>
    <w:lvl w:ilvl="1" w:tplc="04090019" w:tentative="1">
      <w:start w:val="1"/>
      <w:numFmt w:val="lowerLetter"/>
      <w:lvlText w:val="%2)"/>
      <w:lvlJc w:val="left"/>
      <w:pPr>
        <w:ind w:left="3432" w:hanging="420"/>
      </w:pPr>
    </w:lvl>
    <w:lvl w:ilvl="2" w:tplc="0409001B" w:tentative="1">
      <w:start w:val="1"/>
      <w:numFmt w:val="lowerRoman"/>
      <w:lvlText w:val="%3."/>
      <w:lvlJc w:val="right"/>
      <w:pPr>
        <w:ind w:left="3852" w:hanging="420"/>
      </w:pPr>
    </w:lvl>
    <w:lvl w:ilvl="3" w:tplc="0409000F" w:tentative="1">
      <w:start w:val="1"/>
      <w:numFmt w:val="decimal"/>
      <w:lvlText w:val="%4."/>
      <w:lvlJc w:val="left"/>
      <w:pPr>
        <w:ind w:left="4272" w:hanging="420"/>
      </w:pPr>
    </w:lvl>
    <w:lvl w:ilvl="4" w:tplc="04090019" w:tentative="1">
      <w:start w:val="1"/>
      <w:numFmt w:val="lowerLetter"/>
      <w:lvlText w:val="%5)"/>
      <w:lvlJc w:val="left"/>
      <w:pPr>
        <w:ind w:left="4692" w:hanging="420"/>
      </w:pPr>
    </w:lvl>
    <w:lvl w:ilvl="5" w:tplc="0409001B" w:tentative="1">
      <w:start w:val="1"/>
      <w:numFmt w:val="lowerRoman"/>
      <w:lvlText w:val="%6."/>
      <w:lvlJc w:val="right"/>
      <w:pPr>
        <w:ind w:left="5112" w:hanging="420"/>
      </w:pPr>
    </w:lvl>
    <w:lvl w:ilvl="6" w:tplc="0409000F" w:tentative="1">
      <w:start w:val="1"/>
      <w:numFmt w:val="decimal"/>
      <w:lvlText w:val="%7."/>
      <w:lvlJc w:val="left"/>
      <w:pPr>
        <w:ind w:left="5532" w:hanging="420"/>
      </w:pPr>
    </w:lvl>
    <w:lvl w:ilvl="7" w:tplc="04090019" w:tentative="1">
      <w:start w:val="1"/>
      <w:numFmt w:val="lowerLetter"/>
      <w:lvlText w:val="%8)"/>
      <w:lvlJc w:val="left"/>
      <w:pPr>
        <w:ind w:left="5952" w:hanging="420"/>
      </w:pPr>
    </w:lvl>
    <w:lvl w:ilvl="8" w:tplc="0409001B" w:tentative="1">
      <w:start w:val="1"/>
      <w:numFmt w:val="lowerRoman"/>
      <w:lvlText w:val="%9."/>
      <w:lvlJc w:val="right"/>
      <w:pPr>
        <w:ind w:left="6372"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0E41E2"/>
    <w:multiLevelType w:val="hybridMultilevel"/>
    <w:tmpl w:val="983262B6"/>
    <w:lvl w:ilvl="0" w:tplc="764228DE">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202CA640">
      <w:start w:val="1"/>
      <w:numFmt w:val="chineseCountingThousand"/>
      <w:lvlRestart w:val="0"/>
      <w:lvlText w:val="(%2)"/>
      <w:lvlJc w:val="left"/>
      <w:pPr>
        <w:ind w:left="840" w:hanging="420"/>
      </w:pPr>
      <w:rPr>
        <w:rFonts w:ascii="Times New Roman" w:hAnsi="Times New Roman" w:cs="Times New Roman"/>
        <w:color w:val="auto"/>
        <w:sz w:val="21"/>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FB659D"/>
    <w:multiLevelType w:val="hybridMultilevel"/>
    <w:tmpl w:val="45EE34E0"/>
    <w:lvl w:ilvl="0" w:tplc="D8223BF0">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DF4C116E">
      <w:start w:val="1"/>
      <w:numFmt w:val="japaneseCounting"/>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C64F7C"/>
    <w:multiLevelType w:val="hybridMultilevel"/>
    <w:tmpl w:val="3E2C6B8C"/>
    <w:lvl w:ilvl="0" w:tplc="95183480">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3E93"/>
    <w:rsid w:val="0000053E"/>
    <w:rsid w:val="00011483"/>
    <w:rsid w:val="00074DD9"/>
    <w:rsid w:val="000A05FB"/>
    <w:rsid w:val="000B14CB"/>
    <w:rsid w:val="000B4967"/>
    <w:rsid w:val="000D319F"/>
    <w:rsid w:val="000E4D0E"/>
    <w:rsid w:val="00103AB1"/>
    <w:rsid w:val="00125AC6"/>
    <w:rsid w:val="00144B69"/>
    <w:rsid w:val="00153E86"/>
    <w:rsid w:val="00194D8D"/>
    <w:rsid w:val="001B1BD1"/>
    <w:rsid w:val="001C3EF2"/>
    <w:rsid w:val="001D17F6"/>
    <w:rsid w:val="001D2C3F"/>
    <w:rsid w:val="001E033A"/>
    <w:rsid w:val="00204B42"/>
    <w:rsid w:val="002231C3"/>
    <w:rsid w:val="0024417F"/>
    <w:rsid w:val="00250F8D"/>
    <w:rsid w:val="002511F6"/>
    <w:rsid w:val="002C715F"/>
    <w:rsid w:val="002E1C97"/>
    <w:rsid w:val="002F5834"/>
    <w:rsid w:val="00326EBF"/>
    <w:rsid w:val="00327FE4"/>
    <w:rsid w:val="0033594D"/>
    <w:rsid w:val="00337E67"/>
    <w:rsid w:val="00383B78"/>
    <w:rsid w:val="003913F8"/>
    <w:rsid w:val="00392F6C"/>
    <w:rsid w:val="003D7D4D"/>
    <w:rsid w:val="003F27E8"/>
    <w:rsid w:val="004057BD"/>
    <w:rsid w:val="00413D23"/>
    <w:rsid w:val="00427F63"/>
    <w:rsid w:val="00467B40"/>
    <w:rsid w:val="004A17D1"/>
    <w:rsid w:val="004B04DB"/>
    <w:rsid w:val="004C4A0A"/>
    <w:rsid w:val="005226DC"/>
    <w:rsid w:val="00543EBA"/>
    <w:rsid w:val="00551C33"/>
    <w:rsid w:val="00581E42"/>
    <w:rsid w:val="005D0F8B"/>
    <w:rsid w:val="005D3846"/>
    <w:rsid w:val="005E403A"/>
    <w:rsid w:val="005F00C7"/>
    <w:rsid w:val="006135A9"/>
    <w:rsid w:val="00645F38"/>
    <w:rsid w:val="00666713"/>
    <w:rsid w:val="00672FB3"/>
    <w:rsid w:val="00680656"/>
    <w:rsid w:val="00692ABB"/>
    <w:rsid w:val="006B1119"/>
    <w:rsid w:val="006B6479"/>
    <w:rsid w:val="006B7A67"/>
    <w:rsid w:val="006E3E46"/>
    <w:rsid w:val="006E71B1"/>
    <w:rsid w:val="006F3F80"/>
    <w:rsid w:val="00705D89"/>
    <w:rsid w:val="00724F66"/>
    <w:rsid w:val="00731533"/>
    <w:rsid w:val="00731A42"/>
    <w:rsid w:val="007358CF"/>
    <w:rsid w:val="00742335"/>
    <w:rsid w:val="00762524"/>
    <w:rsid w:val="00767E69"/>
    <w:rsid w:val="0077079A"/>
    <w:rsid w:val="007A4CB7"/>
    <w:rsid w:val="007A5599"/>
    <w:rsid w:val="007E4E21"/>
    <w:rsid w:val="0080557C"/>
    <w:rsid w:val="00816936"/>
    <w:rsid w:val="00831539"/>
    <w:rsid w:val="00856233"/>
    <w:rsid w:val="00860F27"/>
    <w:rsid w:val="00863E51"/>
    <w:rsid w:val="008B0560"/>
    <w:rsid w:val="008B2BFA"/>
    <w:rsid w:val="008B35A0"/>
    <w:rsid w:val="00936F03"/>
    <w:rsid w:val="00943528"/>
    <w:rsid w:val="00943B69"/>
    <w:rsid w:val="00944CB3"/>
    <w:rsid w:val="009911AC"/>
    <w:rsid w:val="009B09D7"/>
    <w:rsid w:val="009D35ED"/>
    <w:rsid w:val="00A03CB6"/>
    <w:rsid w:val="00A1364C"/>
    <w:rsid w:val="00A21076"/>
    <w:rsid w:val="00A3739A"/>
    <w:rsid w:val="00A426A5"/>
    <w:rsid w:val="00A450CD"/>
    <w:rsid w:val="00A52DAF"/>
    <w:rsid w:val="00A57FBB"/>
    <w:rsid w:val="00A63AB8"/>
    <w:rsid w:val="00A63F36"/>
    <w:rsid w:val="00A84072"/>
    <w:rsid w:val="00A924A4"/>
    <w:rsid w:val="00AA0C5B"/>
    <w:rsid w:val="00AB01E1"/>
    <w:rsid w:val="00B10AD4"/>
    <w:rsid w:val="00B16570"/>
    <w:rsid w:val="00B44B82"/>
    <w:rsid w:val="00B53320"/>
    <w:rsid w:val="00BC6522"/>
    <w:rsid w:val="00C121D5"/>
    <w:rsid w:val="00C134D9"/>
    <w:rsid w:val="00C17349"/>
    <w:rsid w:val="00C351AA"/>
    <w:rsid w:val="00C7253F"/>
    <w:rsid w:val="00C9048B"/>
    <w:rsid w:val="00C91F60"/>
    <w:rsid w:val="00CA5EDE"/>
    <w:rsid w:val="00CA7607"/>
    <w:rsid w:val="00CE0C63"/>
    <w:rsid w:val="00D26A05"/>
    <w:rsid w:val="00D32465"/>
    <w:rsid w:val="00D94F15"/>
    <w:rsid w:val="00D97B98"/>
    <w:rsid w:val="00DC6624"/>
    <w:rsid w:val="00DC671F"/>
    <w:rsid w:val="00DE2FD4"/>
    <w:rsid w:val="00DE3E93"/>
    <w:rsid w:val="00DE4DA7"/>
    <w:rsid w:val="00E059C7"/>
    <w:rsid w:val="00E33B38"/>
    <w:rsid w:val="00E46B1C"/>
    <w:rsid w:val="00E47FE5"/>
    <w:rsid w:val="00E574AF"/>
    <w:rsid w:val="00E61599"/>
    <w:rsid w:val="00EB438E"/>
    <w:rsid w:val="00EB4965"/>
    <w:rsid w:val="00ED225C"/>
    <w:rsid w:val="00F17368"/>
    <w:rsid w:val="00F57235"/>
    <w:rsid w:val="00F714DA"/>
    <w:rsid w:val="00F90004"/>
    <w:rsid w:val="00FA27E2"/>
    <w:rsid w:val="00FB432F"/>
    <w:rsid w:val="00FB456B"/>
    <w:rsid w:val="00FB5E40"/>
    <w:rsid w:val="00FB78A3"/>
    <w:rsid w:val="00FD2F41"/>
    <w:rsid w:val="00FD468F"/>
    <w:rsid w:val="00FD51EE"/>
    <w:rsid w:val="00FF5FC3"/>
    <w:rsid w:val="00FF6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3029D"/>
  <w15:docId w15:val="{F31DB53F-8F98-4412-BC2D-A8E44615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2404-8D73-47E8-822D-E7AB785D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14453</Words>
  <Characters>14974</Characters>
  <Application>Microsoft Office Word</Application>
  <DocSecurity>0</DocSecurity>
  <Lines>500</Lines>
  <Paragraphs>124</Paragraphs>
  <ScaleCrop>false</ScaleCrop>
  <Company>DCM</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CRPD/C/22/D/24/2014</dc:title>
  <dc:subject>1917817</dc:subject>
  <dc:creator>tian</dc:creator>
  <cp:keywords/>
  <dc:description/>
  <cp:lastModifiedBy>Hui TIAN</cp:lastModifiedBy>
  <cp:revision>2</cp:revision>
  <cp:lastPrinted>2014-05-09T11:28:00Z</cp:lastPrinted>
  <dcterms:created xsi:type="dcterms:W3CDTF">2019-11-12T16:29:00Z</dcterms:created>
  <dcterms:modified xsi:type="dcterms:W3CDTF">2019-11-12T16:29:00Z</dcterms:modified>
</cp:coreProperties>
</file>