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4F64A545" w14:textId="77777777" w:rsidTr="005D3846">
        <w:trPr>
          <w:trHeight w:hRule="exact" w:val="851"/>
        </w:trPr>
        <w:tc>
          <w:tcPr>
            <w:tcW w:w="1280" w:type="dxa"/>
            <w:tcBorders>
              <w:bottom w:val="single" w:sz="4" w:space="0" w:color="auto"/>
            </w:tcBorders>
          </w:tcPr>
          <w:p w14:paraId="612F899C" w14:textId="77777777" w:rsidR="00816936" w:rsidRPr="00F124C6" w:rsidRDefault="00816936" w:rsidP="005D3846">
            <w:pPr>
              <w:pStyle w:val="H23GC"/>
            </w:pPr>
          </w:p>
        </w:tc>
        <w:tc>
          <w:tcPr>
            <w:tcW w:w="2273" w:type="dxa"/>
            <w:tcBorders>
              <w:bottom w:val="single" w:sz="4" w:space="0" w:color="auto"/>
            </w:tcBorders>
            <w:vAlign w:val="bottom"/>
          </w:tcPr>
          <w:p w14:paraId="77BF1E14"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9F1E17E" w14:textId="37FC568C" w:rsidR="00816936" w:rsidRPr="00DD457F" w:rsidRDefault="00490203" w:rsidP="005D3846">
            <w:pPr>
              <w:spacing w:line="240" w:lineRule="atLeast"/>
              <w:jc w:val="right"/>
              <w:rPr>
                <w:sz w:val="20"/>
                <w:szCs w:val="21"/>
              </w:rPr>
            </w:pPr>
            <w:proofErr w:type="spellStart"/>
            <w:r>
              <w:rPr>
                <w:sz w:val="40"/>
                <w:szCs w:val="21"/>
              </w:rPr>
              <w:t>CRPD</w:t>
            </w:r>
            <w:proofErr w:type="spellEnd"/>
            <w:r>
              <w:rPr>
                <w:sz w:val="20"/>
                <w:szCs w:val="21"/>
              </w:rPr>
              <w:t>/C/24/2</w:t>
            </w:r>
          </w:p>
        </w:tc>
      </w:tr>
      <w:tr w:rsidR="00816936" w:rsidRPr="00F124C6" w14:paraId="16EAC398" w14:textId="77777777" w:rsidTr="005D3846">
        <w:trPr>
          <w:trHeight w:hRule="exact" w:val="2835"/>
        </w:trPr>
        <w:tc>
          <w:tcPr>
            <w:tcW w:w="1280" w:type="dxa"/>
            <w:tcBorders>
              <w:top w:val="single" w:sz="4" w:space="0" w:color="auto"/>
              <w:bottom w:val="single" w:sz="12" w:space="0" w:color="auto"/>
            </w:tcBorders>
          </w:tcPr>
          <w:p w14:paraId="632523B4" w14:textId="77777777" w:rsidR="00816936" w:rsidRPr="00F124C6" w:rsidRDefault="00816936" w:rsidP="005D3846">
            <w:pPr>
              <w:spacing w:line="120" w:lineRule="atLeast"/>
              <w:rPr>
                <w:sz w:val="10"/>
                <w:szCs w:val="10"/>
              </w:rPr>
            </w:pPr>
          </w:p>
          <w:p w14:paraId="22D78FDA"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0AF4CE5F" wp14:editId="6C9DC323">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2B66168"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69C3A9FF" w14:textId="48878A01" w:rsidR="00816936" w:rsidRPr="0004600B" w:rsidRDefault="00490203" w:rsidP="005D3846">
            <w:pPr>
              <w:spacing w:before="240" w:line="240" w:lineRule="atLeast"/>
              <w:rPr>
                <w:sz w:val="20"/>
              </w:rPr>
            </w:pPr>
            <w:r>
              <w:rPr>
                <w:sz w:val="20"/>
              </w:rPr>
              <w:t>Distr.: General</w:t>
            </w:r>
          </w:p>
          <w:p w14:paraId="125D85F7" w14:textId="6C75D576" w:rsidR="00816936" w:rsidRPr="00F124C6" w:rsidRDefault="00490203" w:rsidP="005D3846">
            <w:pPr>
              <w:spacing w:line="240" w:lineRule="atLeast"/>
              <w:rPr>
                <w:sz w:val="20"/>
              </w:rPr>
            </w:pPr>
            <w:r>
              <w:rPr>
                <w:sz w:val="20"/>
              </w:rPr>
              <w:t>3</w:t>
            </w:r>
            <w:r w:rsidR="003B33A6">
              <w:rPr>
                <w:sz w:val="20"/>
              </w:rPr>
              <w:t xml:space="preserve">0 </w:t>
            </w:r>
            <w:r>
              <w:rPr>
                <w:sz w:val="20"/>
              </w:rPr>
              <w:t>April</w:t>
            </w:r>
            <w:r w:rsidR="00B44B82">
              <w:rPr>
                <w:sz w:val="20"/>
              </w:rPr>
              <w:t xml:space="preserve"> </w:t>
            </w:r>
            <w:r>
              <w:rPr>
                <w:sz w:val="20"/>
              </w:rPr>
              <w:t>2</w:t>
            </w:r>
            <w:r w:rsidR="00B44B82">
              <w:rPr>
                <w:sz w:val="20"/>
              </w:rPr>
              <w:t>0</w:t>
            </w:r>
            <w:r>
              <w:rPr>
                <w:sz w:val="20"/>
              </w:rPr>
              <w:t>2</w:t>
            </w:r>
            <w:r>
              <w:rPr>
                <w:rFonts w:hint="eastAsia"/>
                <w:sz w:val="20"/>
              </w:rPr>
              <w:t>1</w:t>
            </w:r>
          </w:p>
          <w:p w14:paraId="28E8FE8B" w14:textId="3C32006D" w:rsidR="00816936" w:rsidRPr="00F124C6" w:rsidRDefault="00490203" w:rsidP="005D3846">
            <w:pPr>
              <w:spacing w:line="240" w:lineRule="atLeast"/>
              <w:rPr>
                <w:sz w:val="20"/>
              </w:rPr>
            </w:pPr>
            <w:r>
              <w:rPr>
                <w:sz w:val="20"/>
              </w:rPr>
              <w:t>Chinese</w:t>
            </w:r>
            <w:r w:rsidR="00816936" w:rsidRPr="00F124C6">
              <w:rPr>
                <w:sz w:val="20"/>
              </w:rPr>
              <w:t xml:space="preserve"> </w:t>
            </w:r>
          </w:p>
          <w:p w14:paraId="0D79DB9D" w14:textId="73789573" w:rsidR="00816936" w:rsidRPr="00F124C6" w:rsidRDefault="00490203" w:rsidP="005D3846">
            <w:pPr>
              <w:spacing w:line="240" w:lineRule="atLeast"/>
            </w:pPr>
            <w:r>
              <w:rPr>
                <w:sz w:val="20"/>
              </w:rPr>
              <w:t>Original: English</w:t>
            </w:r>
          </w:p>
        </w:tc>
      </w:tr>
    </w:tbl>
    <w:p w14:paraId="475E627A" w14:textId="24A87BF0"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43F32F2C" w14:textId="62C9B954" w:rsidR="000705AC" w:rsidRPr="000705AC" w:rsidRDefault="000705AC" w:rsidP="0058156E">
      <w:pPr>
        <w:pStyle w:val="HChGC"/>
        <w:spacing w:before="760"/>
        <w:rPr>
          <w:lang w:val="en-GB"/>
        </w:rPr>
      </w:pPr>
      <w:r w:rsidRPr="000705AC">
        <w:rPr>
          <w:lang w:val="en-GB"/>
        </w:rPr>
        <w:tab/>
      </w:r>
      <w:r w:rsidRPr="000705AC">
        <w:rPr>
          <w:lang w:val="en-GB"/>
        </w:rPr>
        <w:tab/>
      </w:r>
      <w:r w:rsidRPr="000705AC">
        <w:rPr>
          <w:rFonts w:hint="eastAsia"/>
          <w:lang w:val="en-GB"/>
        </w:rPr>
        <w:t>残疾人权利委员会第二十四届会议</w:t>
      </w:r>
      <w:r w:rsidR="00490203">
        <w:rPr>
          <w:rFonts w:hint="eastAsia"/>
          <w:lang w:val="en-GB"/>
        </w:rPr>
        <w:t>(</w:t>
      </w:r>
      <w:r w:rsidR="00490203" w:rsidRPr="00504C84">
        <w:rPr>
          <w:rFonts w:hint="eastAsia"/>
          <w:spacing w:val="-14"/>
          <w:lang w:val="en-GB"/>
        </w:rPr>
        <w:t>2</w:t>
      </w:r>
      <w:r w:rsidRPr="00504C84">
        <w:rPr>
          <w:rFonts w:hint="eastAsia"/>
          <w:spacing w:val="-14"/>
          <w:lang w:val="en-GB"/>
        </w:rPr>
        <w:t>0</w:t>
      </w:r>
      <w:r w:rsidR="00490203" w:rsidRPr="00504C84">
        <w:rPr>
          <w:rFonts w:hint="eastAsia"/>
          <w:spacing w:val="-14"/>
          <w:lang w:val="en-GB"/>
        </w:rPr>
        <w:t>21</w:t>
      </w:r>
      <w:r w:rsidRPr="00504C84">
        <w:rPr>
          <w:rFonts w:hint="eastAsia"/>
          <w:spacing w:val="-14"/>
          <w:lang w:val="en-GB"/>
        </w:rPr>
        <w:t>年</w:t>
      </w:r>
      <w:r w:rsidR="00490203" w:rsidRPr="00504C84">
        <w:rPr>
          <w:rFonts w:hint="eastAsia"/>
          <w:spacing w:val="-14"/>
          <w:lang w:val="en-GB"/>
        </w:rPr>
        <w:t>3</w:t>
      </w:r>
      <w:r w:rsidRPr="00504C84">
        <w:rPr>
          <w:rFonts w:hint="eastAsia"/>
          <w:spacing w:val="-14"/>
          <w:lang w:val="en-GB"/>
        </w:rPr>
        <w:t>月</w:t>
      </w:r>
      <w:r w:rsidR="00490203" w:rsidRPr="00504C84">
        <w:rPr>
          <w:rFonts w:hint="eastAsia"/>
          <w:spacing w:val="-14"/>
          <w:lang w:val="en-GB"/>
        </w:rPr>
        <w:t>8</w:t>
      </w:r>
      <w:r w:rsidRPr="00504C84">
        <w:rPr>
          <w:rFonts w:hint="eastAsia"/>
          <w:spacing w:val="-14"/>
          <w:lang w:val="en-GB"/>
        </w:rPr>
        <w:t>日至</w:t>
      </w:r>
      <w:r w:rsidR="00490203" w:rsidRPr="00504C84">
        <w:rPr>
          <w:rFonts w:hint="eastAsia"/>
          <w:spacing w:val="-14"/>
          <w:lang w:val="en-GB"/>
        </w:rPr>
        <w:t>4</w:t>
      </w:r>
      <w:r w:rsidRPr="00504C84">
        <w:rPr>
          <w:rFonts w:hint="eastAsia"/>
          <w:spacing w:val="-14"/>
          <w:lang w:val="en-GB"/>
        </w:rPr>
        <w:t>月</w:t>
      </w:r>
      <w:r w:rsidR="00490203" w:rsidRPr="00504C84">
        <w:rPr>
          <w:rFonts w:hint="eastAsia"/>
          <w:spacing w:val="-14"/>
          <w:lang w:val="en-GB"/>
        </w:rPr>
        <w:t>1</w:t>
      </w:r>
      <w:r w:rsidRPr="00504C84">
        <w:rPr>
          <w:rFonts w:hint="eastAsia"/>
          <w:spacing w:val="-14"/>
          <w:lang w:val="en-GB"/>
        </w:rPr>
        <w:t>日</w:t>
      </w:r>
      <w:r w:rsidR="00490203">
        <w:rPr>
          <w:rFonts w:hint="eastAsia"/>
          <w:lang w:val="en-GB"/>
        </w:rPr>
        <w:t>)</w:t>
      </w:r>
      <w:r w:rsidRPr="000705AC">
        <w:rPr>
          <w:rFonts w:hint="eastAsia"/>
          <w:lang w:val="en-GB"/>
        </w:rPr>
        <w:t>报告</w:t>
      </w:r>
    </w:p>
    <w:p w14:paraId="63658978" w14:textId="77777777" w:rsidR="000705AC" w:rsidRPr="000705AC" w:rsidRDefault="000705AC" w:rsidP="0058156E">
      <w:pPr>
        <w:pStyle w:val="HChGC"/>
        <w:spacing w:after="320"/>
        <w:rPr>
          <w:lang w:val="en-GB"/>
        </w:rPr>
      </w:pPr>
      <w:r w:rsidRPr="000705AC">
        <w:rPr>
          <w:lang w:val="en-GB"/>
        </w:rPr>
        <w:tab/>
      </w:r>
      <w:proofErr w:type="gramStart"/>
      <w:r w:rsidRPr="000705AC">
        <w:rPr>
          <w:rFonts w:hint="eastAsia"/>
          <w:lang w:val="en-GB"/>
        </w:rPr>
        <w:t>一</w:t>
      </w:r>
      <w:proofErr w:type="gramEnd"/>
      <w:r w:rsidRPr="000705AC">
        <w:rPr>
          <w:lang w:val="en-GB"/>
        </w:rPr>
        <w:t>.</w:t>
      </w:r>
      <w:r w:rsidRPr="000705AC">
        <w:rPr>
          <w:lang w:val="en-GB"/>
        </w:rPr>
        <w:tab/>
      </w:r>
      <w:r w:rsidRPr="000705AC">
        <w:rPr>
          <w:rFonts w:hint="eastAsia"/>
          <w:lang w:val="en-GB"/>
        </w:rPr>
        <w:t>《公约》及其《任择议定书》的缔约国</w:t>
      </w:r>
    </w:p>
    <w:p w14:paraId="49579C4E" w14:textId="49FBECF1" w:rsidR="000705AC" w:rsidRPr="000705AC" w:rsidRDefault="00490203" w:rsidP="0058156E">
      <w:pPr>
        <w:pStyle w:val="SingleTxtGC"/>
        <w:spacing w:line="340" w:lineRule="exact"/>
        <w:rPr>
          <w:lang w:val="en-GB"/>
        </w:rPr>
      </w:pPr>
      <w:r>
        <w:rPr>
          <w:lang w:val="en-GB"/>
        </w:rPr>
        <w:t>1.</w:t>
      </w:r>
      <w:r w:rsidR="000705AC" w:rsidRPr="000705AC">
        <w:rPr>
          <w:lang w:val="en-GB"/>
        </w:rPr>
        <w:tab/>
      </w:r>
      <w:r w:rsidR="000705AC" w:rsidRPr="00DE5792">
        <w:rPr>
          <w:rFonts w:hint="eastAsia"/>
          <w:spacing w:val="-4"/>
          <w:lang w:val="en-GB"/>
        </w:rPr>
        <w:t>截至</w:t>
      </w:r>
      <w:r w:rsidRPr="00DE5792">
        <w:rPr>
          <w:rFonts w:hint="eastAsia"/>
          <w:spacing w:val="-4"/>
          <w:lang w:val="en-GB"/>
        </w:rPr>
        <w:t>2</w:t>
      </w:r>
      <w:r w:rsidR="000705AC" w:rsidRPr="00DE5792">
        <w:rPr>
          <w:rFonts w:hint="eastAsia"/>
          <w:spacing w:val="-4"/>
          <w:lang w:val="en-GB"/>
        </w:rPr>
        <w:t>0</w:t>
      </w:r>
      <w:r w:rsidRPr="00DE5792">
        <w:rPr>
          <w:rFonts w:hint="eastAsia"/>
          <w:spacing w:val="-4"/>
          <w:lang w:val="en-GB"/>
        </w:rPr>
        <w:t>21</w:t>
      </w:r>
      <w:r w:rsidR="000705AC" w:rsidRPr="00DE5792">
        <w:rPr>
          <w:rFonts w:hint="eastAsia"/>
          <w:spacing w:val="-4"/>
          <w:lang w:val="en-GB"/>
        </w:rPr>
        <w:t>年</w:t>
      </w:r>
      <w:r w:rsidRPr="00DE5792">
        <w:rPr>
          <w:rFonts w:hint="eastAsia"/>
          <w:spacing w:val="-4"/>
          <w:lang w:val="en-GB"/>
        </w:rPr>
        <w:t>4</w:t>
      </w:r>
      <w:r w:rsidR="000705AC" w:rsidRPr="00DE5792">
        <w:rPr>
          <w:rFonts w:hint="eastAsia"/>
          <w:spacing w:val="-4"/>
          <w:lang w:val="en-GB"/>
        </w:rPr>
        <w:t>月</w:t>
      </w:r>
      <w:r w:rsidRPr="00DE5792">
        <w:rPr>
          <w:rFonts w:hint="eastAsia"/>
          <w:spacing w:val="-4"/>
          <w:lang w:val="en-GB"/>
        </w:rPr>
        <w:t>1</w:t>
      </w:r>
      <w:r w:rsidR="000705AC" w:rsidRPr="00DE5792">
        <w:rPr>
          <w:rFonts w:hint="eastAsia"/>
          <w:spacing w:val="-4"/>
          <w:lang w:val="en-GB"/>
        </w:rPr>
        <w:t>日第二十四届会议闭幕之日</w:t>
      </w:r>
      <w:r w:rsidRPr="00DE5792">
        <w:rPr>
          <w:rFonts w:hint="eastAsia"/>
          <w:spacing w:val="-4"/>
          <w:lang w:val="en-GB"/>
        </w:rPr>
        <w:t>，</w:t>
      </w:r>
      <w:r w:rsidR="000705AC" w:rsidRPr="00DE5792">
        <w:rPr>
          <w:rFonts w:hint="eastAsia"/>
          <w:spacing w:val="-4"/>
          <w:lang w:val="en-GB"/>
        </w:rPr>
        <w:t>《残疾人权利公约》有</w:t>
      </w:r>
      <w:r w:rsidRPr="00DE5792">
        <w:rPr>
          <w:rFonts w:hint="eastAsia"/>
          <w:spacing w:val="-4"/>
          <w:lang w:val="en-GB"/>
        </w:rPr>
        <w:t>182</w:t>
      </w:r>
      <w:r w:rsidR="000705AC" w:rsidRPr="00DE5792">
        <w:rPr>
          <w:rFonts w:hint="eastAsia"/>
          <w:spacing w:val="-4"/>
          <w:lang w:val="en-GB"/>
        </w:rPr>
        <w:t>个</w:t>
      </w:r>
      <w:r w:rsidR="000705AC" w:rsidRPr="00DE5792">
        <w:rPr>
          <w:rFonts w:hint="eastAsia"/>
          <w:spacing w:val="-2"/>
          <w:lang w:val="en-GB"/>
        </w:rPr>
        <w:t>缔约国</w:t>
      </w:r>
      <w:r w:rsidRPr="00DE5792">
        <w:rPr>
          <w:rFonts w:hint="eastAsia"/>
          <w:spacing w:val="-2"/>
          <w:lang w:val="en-GB"/>
        </w:rPr>
        <w:t>，</w:t>
      </w:r>
      <w:r w:rsidR="000705AC" w:rsidRPr="00DE5792">
        <w:rPr>
          <w:rFonts w:hint="eastAsia"/>
          <w:spacing w:val="-2"/>
          <w:lang w:val="en-GB"/>
        </w:rPr>
        <w:t>其《任择议定书》有</w:t>
      </w:r>
      <w:r w:rsidRPr="00DE5792">
        <w:rPr>
          <w:rFonts w:hint="eastAsia"/>
          <w:spacing w:val="-2"/>
          <w:lang w:val="en-GB"/>
        </w:rPr>
        <w:t>97</w:t>
      </w:r>
      <w:r w:rsidR="000705AC" w:rsidRPr="00DE5792">
        <w:rPr>
          <w:rFonts w:hint="eastAsia"/>
          <w:spacing w:val="-2"/>
          <w:lang w:val="en-GB"/>
        </w:rPr>
        <w:t>个缔约国。这两项文书的缔约国名单可在秘书处</w:t>
      </w:r>
      <w:r w:rsidR="000705AC" w:rsidRPr="000705AC">
        <w:rPr>
          <w:rFonts w:hint="eastAsia"/>
          <w:lang w:val="en-GB"/>
        </w:rPr>
        <w:t>法律事务厅网站上查阅。</w:t>
      </w:r>
    </w:p>
    <w:p w14:paraId="411442C3" w14:textId="77777777" w:rsidR="000705AC" w:rsidRPr="000705AC" w:rsidRDefault="000705AC" w:rsidP="0058156E">
      <w:pPr>
        <w:pStyle w:val="HChGC"/>
        <w:spacing w:after="320"/>
        <w:rPr>
          <w:lang w:val="en-GB"/>
        </w:rPr>
      </w:pPr>
      <w:r w:rsidRPr="000705AC">
        <w:rPr>
          <w:lang w:val="en-GB"/>
        </w:rPr>
        <w:tab/>
      </w:r>
      <w:r w:rsidRPr="000705AC">
        <w:rPr>
          <w:rFonts w:hint="eastAsia"/>
          <w:lang w:val="en-GB"/>
        </w:rPr>
        <w:t>二</w:t>
      </w:r>
      <w:r w:rsidRPr="000705AC">
        <w:rPr>
          <w:lang w:val="en-GB"/>
        </w:rPr>
        <w:t>.</w:t>
      </w:r>
      <w:r w:rsidRPr="000705AC">
        <w:rPr>
          <w:lang w:val="en-GB"/>
        </w:rPr>
        <w:tab/>
      </w:r>
      <w:r w:rsidRPr="000705AC">
        <w:rPr>
          <w:lang w:val="en-GB"/>
        </w:rPr>
        <w:t>委员会第二十四届会议开幕</w:t>
      </w:r>
    </w:p>
    <w:p w14:paraId="4152184B" w14:textId="2DF71C08" w:rsidR="000705AC" w:rsidRPr="000705AC" w:rsidRDefault="00490203" w:rsidP="0058156E">
      <w:pPr>
        <w:pStyle w:val="SingleTxtGC"/>
        <w:spacing w:line="340" w:lineRule="exact"/>
        <w:rPr>
          <w:lang w:val="en-GB"/>
        </w:rPr>
      </w:pPr>
      <w:r>
        <w:rPr>
          <w:lang w:val="en-GB"/>
        </w:rPr>
        <w:t>2.</w:t>
      </w:r>
      <w:r w:rsidR="000705AC" w:rsidRPr="000705AC">
        <w:rPr>
          <w:lang w:val="en-GB"/>
        </w:rPr>
        <w:tab/>
      </w:r>
      <w:r w:rsidR="000705AC" w:rsidRPr="00DE5792">
        <w:rPr>
          <w:rFonts w:hint="eastAsia"/>
          <w:spacing w:val="4"/>
          <w:lang w:val="en-GB"/>
        </w:rPr>
        <w:t>第二十四届会议以公开会议方式开幕</w:t>
      </w:r>
      <w:r w:rsidRPr="00DE5792">
        <w:rPr>
          <w:rFonts w:hint="eastAsia"/>
          <w:spacing w:val="4"/>
          <w:lang w:val="en-GB"/>
        </w:rPr>
        <w:t>，</w:t>
      </w:r>
      <w:r w:rsidR="000705AC" w:rsidRPr="00DE5792">
        <w:rPr>
          <w:rFonts w:hint="eastAsia"/>
          <w:spacing w:val="4"/>
          <w:lang w:val="en-GB"/>
        </w:rPr>
        <w:t>联合国人权事务高级专员办事处</w:t>
      </w:r>
      <w:r w:rsidRPr="00DE5792">
        <w:rPr>
          <w:spacing w:val="2"/>
          <w:lang w:val="en-GB"/>
        </w:rPr>
        <w:t>(</w:t>
      </w:r>
      <w:r w:rsidR="000705AC" w:rsidRPr="00DE5792">
        <w:rPr>
          <w:spacing w:val="2"/>
          <w:lang w:val="en-GB"/>
        </w:rPr>
        <w:t>人权高专办</w:t>
      </w:r>
      <w:r w:rsidRPr="00DE5792">
        <w:rPr>
          <w:spacing w:val="2"/>
          <w:lang w:val="en-GB"/>
        </w:rPr>
        <w:t>)</w:t>
      </w:r>
      <w:r w:rsidR="000705AC" w:rsidRPr="00DE5792">
        <w:rPr>
          <w:rFonts w:hint="eastAsia"/>
          <w:spacing w:val="2"/>
          <w:lang w:val="en-GB"/>
        </w:rPr>
        <w:t>人权理事会和条约机制司人权条约</w:t>
      </w:r>
      <w:proofErr w:type="gramStart"/>
      <w:r w:rsidR="000705AC" w:rsidRPr="00DE5792">
        <w:rPr>
          <w:rFonts w:hint="eastAsia"/>
          <w:spacing w:val="2"/>
          <w:lang w:val="en-GB"/>
        </w:rPr>
        <w:t>处处长致欢迎辞</w:t>
      </w:r>
      <w:proofErr w:type="gramEnd"/>
      <w:r w:rsidR="000705AC" w:rsidRPr="00DE5792">
        <w:rPr>
          <w:rFonts w:hint="eastAsia"/>
          <w:spacing w:val="2"/>
          <w:lang w:val="en-GB"/>
        </w:rPr>
        <w:t>。</w:t>
      </w:r>
      <w:r w:rsidR="000705AC" w:rsidRPr="00DE5792">
        <w:rPr>
          <w:spacing w:val="2"/>
          <w:lang w:val="en-GB"/>
        </w:rPr>
        <w:t>欢迎辞可在委</w:t>
      </w:r>
      <w:r w:rsidR="000705AC" w:rsidRPr="000705AC">
        <w:rPr>
          <w:lang w:val="en-GB"/>
        </w:rPr>
        <w:t>员会的网站上查阅。</w:t>
      </w:r>
      <w:r w:rsidR="000705AC" w:rsidRPr="000705AC">
        <w:rPr>
          <w:rFonts w:hint="eastAsia"/>
          <w:lang w:val="en-GB"/>
        </w:rPr>
        <w:t>主席口头报告了闭会期间活动情况</w:t>
      </w:r>
      <w:r>
        <w:rPr>
          <w:rFonts w:hint="eastAsia"/>
          <w:lang w:val="en-GB"/>
        </w:rPr>
        <w:t>，</w:t>
      </w:r>
      <w:r w:rsidR="000705AC" w:rsidRPr="000705AC">
        <w:rPr>
          <w:rFonts w:hint="eastAsia"/>
          <w:lang w:val="en-GB"/>
        </w:rPr>
        <w:t>该发言也可在委员会网站上查阅。</w:t>
      </w:r>
    </w:p>
    <w:p w14:paraId="057ACCD7" w14:textId="05C5D1FC" w:rsidR="000705AC" w:rsidRPr="000705AC" w:rsidRDefault="00490203" w:rsidP="0058156E">
      <w:pPr>
        <w:pStyle w:val="SingleTxtGC"/>
        <w:spacing w:line="340" w:lineRule="exact"/>
        <w:rPr>
          <w:lang w:val="en-GB"/>
        </w:rPr>
      </w:pPr>
      <w:r>
        <w:rPr>
          <w:lang w:val="en-GB"/>
        </w:rPr>
        <w:t>3.</w:t>
      </w:r>
      <w:r w:rsidR="000705AC" w:rsidRPr="000705AC">
        <w:rPr>
          <w:lang w:val="en-GB"/>
        </w:rPr>
        <w:tab/>
      </w:r>
      <w:r w:rsidR="000705AC" w:rsidRPr="000705AC">
        <w:rPr>
          <w:rFonts w:hint="eastAsia"/>
          <w:lang w:val="en-GB"/>
        </w:rPr>
        <w:t>委员会审议并通过了第二十四届会议的临时议程和暂定工作方案。</w:t>
      </w:r>
      <w:r w:rsidR="000705AC" w:rsidRPr="000705AC">
        <w:rPr>
          <w:vertAlign w:val="superscript"/>
          <w:lang w:val="en-GB"/>
        </w:rPr>
        <w:footnoteReference w:id="2"/>
      </w:r>
    </w:p>
    <w:p w14:paraId="5311148B" w14:textId="77777777" w:rsidR="000705AC" w:rsidRPr="000705AC" w:rsidRDefault="000705AC" w:rsidP="0058156E">
      <w:pPr>
        <w:pStyle w:val="HChGC"/>
        <w:spacing w:after="320"/>
        <w:rPr>
          <w:lang w:val="en-GB"/>
        </w:rPr>
      </w:pPr>
      <w:r w:rsidRPr="000705AC">
        <w:rPr>
          <w:lang w:val="en-GB"/>
        </w:rPr>
        <w:tab/>
      </w:r>
      <w:r w:rsidRPr="000705AC">
        <w:rPr>
          <w:rFonts w:hint="eastAsia"/>
          <w:lang w:val="en-GB"/>
        </w:rPr>
        <w:t>三</w:t>
      </w:r>
      <w:r w:rsidRPr="000705AC">
        <w:rPr>
          <w:lang w:val="en-GB"/>
        </w:rPr>
        <w:t>.</w:t>
      </w:r>
      <w:r w:rsidRPr="000705AC">
        <w:rPr>
          <w:lang w:val="en-GB"/>
        </w:rPr>
        <w:tab/>
      </w:r>
      <w:r w:rsidRPr="000705AC">
        <w:rPr>
          <w:rFonts w:hint="eastAsia"/>
          <w:lang w:val="en-GB"/>
        </w:rPr>
        <w:t>委员会委员</w:t>
      </w:r>
    </w:p>
    <w:p w14:paraId="514DFA6D" w14:textId="6F3AE1AA" w:rsidR="000705AC" w:rsidRPr="000705AC" w:rsidRDefault="00490203" w:rsidP="0058156E">
      <w:pPr>
        <w:pStyle w:val="SingleTxtGC"/>
        <w:spacing w:line="340" w:lineRule="exact"/>
        <w:rPr>
          <w:lang w:val="en-GB"/>
        </w:rPr>
      </w:pPr>
      <w:r>
        <w:rPr>
          <w:lang w:val="en-GB"/>
        </w:rPr>
        <w:t>4.</w:t>
      </w:r>
      <w:r w:rsidR="000705AC" w:rsidRPr="000705AC">
        <w:rPr>
          <w:lang w:val="en-GB"/>
        </w:rPr>
        <w:tab/>
      </w:r>
      <w:r w:rsidR="000705AC" w:rsidRPr="000705AC">
        <w:rPr>
          <w:rFonts w:hint="eastAsia"/>
          <w:lang w:val="en-GB"/>
        </w:rPr>
        <w:t>下列新当选的委员会委员根据委员会议事规则第</w:t>
      </w:r>
      <w:r>
        <w:rPr>
          <w:rFonts w:hint="eastAsia"/>
          <w:lang w:val="en-GB"/>
        </w:rPr>
        <w:t>14</w:t>
      </w:r>
      <w:r w:rsidR="000705AC" w:rsidRPr="000705AC">
        <w:rPr>
          <w:rFonts w:hint="eastAsia"/>
          <w:lang w:val="en-GB"/>
        </w:rPr>
        <w:t>条</w:t>
      </w:r>
      <w:r>
        <w:rPr>
          <w:rFonts w:hint="eastAsia"/>
          <w:lang w:val="en-GB"/>
        </w:rPr>
        <w:t>，</w:t>
      </w:r>
      <w:r w:rsidR="000705AC" w:rsidRPr="000705AC">
        <w:rPr>
          <w:rFonts w:hint="eastAsia"/>
          <w:lang w:val="en-GB"/>
        </w:rPr>
        <w:t>于</w:t>
      </w:r>
      <w:r>
        <w:rPr>
          <w:rFonts w:hint="eastAsia"/>
          <w:lang w:val="en-GB"/>
        </w:rPr>
        <w:t>2</w:t>
      </w:r>
      <w:r w:rsidR="000705AC" w:rsidRPr="000705AC">
        <w:rPr>
          <w:rFonts w:hint="eastAsia"/>
          <w:lang w:val="en-GB"/>
        </w:rPr>
        <w:t>0</w:t>
      </w:r>
      <w:r>
        <w:rPr>
          <w:lang w:val="en-GB"/>
        </w:rPr>
        <w:t>21</w:t>
      </w:r>
      <w:r w:rsidR="000705AC" w:rsidRPr="000705AC">
        <w:rPr>
          <w:rFonts w:hint="eastAsia"/>
          <w:lang w:val="en-GB"/>
        </w:rPr>
        <w:t>年</w:t>
      </w:r>
      <w:r>
        <w:rPr>
          <w:rFonts w:hint="eastAsia"/>
          <w:lang w:val="en-GB"/>
        </w:rPr>
        <w:t>3</w:t>
      </w:r>
      <w:r w:rsidR="000705AC" w:rsidRPr="000705AC">
        <w:rPr>
          <w:rFonts w:hint="eastAsia"/>
          <w:lang w:val="en-GB"/>
        </w:rPr>
        <w:t>月</w:t>
      </w:r>
      <w:r>
        <w:rPr>
          <w:lang w:val="en-GB"/>
        </w:rPr>
        <w:t>8</w:t>
      </w:r>
      <w:r w:rsidR="000705AC" w:rsidRPr="000705AC">
        <w:rPr>
          <w:rFonts w:hint="eastAsia"/>
          <w:lang w:val="en-GB"/>
        </w:rPr>
        <w:t>日</w:t>
      </w:r>
      <w:r w:rsidR="000705AC" w:rsidRPr="004D7258">
        <w:rPr>
          <w:rFonts w:hint="eastAsia"/>
          <w:spacing w:val="-4"/>
          <w:lang w:val="en-GB"/>
        </w:rPr>
        <w:t>第二十四届会议开幕时</w:t>
      </w:r>
      <w:proofErr w:type="gramStart"/>
      <w:r w:rsidR="000705AC" w:rsidRPr="004D7258">
        <w:rPr>
          <w:rFonts w:hint="eastAsia"/>
          <w:spacing w:val="-4"/>
          <w:lang w:val="en-GB"/>
        </w:rPr>
        <w:t>作出</w:t>
      </w:r>
      <w:proofErr w:type="gramEnd"/>
      <w:r w:rsidR="000705AC" w:rsidRPr="004D7258">
        <w:rPr>
          <w:rFonts w:hint="eastAsia"/>
          <w:spacing w:val="-4"/>
          <w:lang w:val="en-GB"/>
        </w:rPr>
        <w:t>了庄严声明</w:t>
      </w:r>
      <w:r w:rsidRPr="004D7258">
        <w:rPr>
          <w:rFonts w:hint="eastAsia"/>
          <w:spacing w:val="-4"/>
          <w:lang w:val="en-GB"/>
        </w:rPr>
        <w:t>：</w:t>
      </w:r>
      <w:r w:rsidR="000705AC" w:rsidRPr="004D7258">
        <w:rPr>
          <w:rFonts w:hint="eastAsia"/>
          <w:spacing w:val="-4"/>
          <w:lang w:val="en-GB"/>
        </w:rPr>
        <w:t>罗莎·伊达利亚·阿尔达纳·萨尔格罗</w:t>
      </w:r>
      <w:r w:rsidR="000705AC" w:rsidRPr="004D7258">
        <w:rPr>
          <w:spacing w:val="-4"/>
          <w:lang w:val="en-GB"/>
        </w:rPr>
        <w:t>、</w:t>
      </w:r>
      <w:r w:rsidR="000705AC" w:rsidRPr="004D7258">
        <w:rPr>
          <w:rFonts w:hint="eastAsia"/>
          <w:spacing w:val="-4"/>
          <w:lang w:val="en-GB"/>
        </w:rPr>
        <w:t>苏米亚·阿姆拉尼</w:t>
      </w:r>
      <w:r w:rsidR="000705AC" w:rsidRPr="004D7258">
        <w:rPr>
          <w:spacing w:val="-4"/>
          <w:lang w:val="en-GB"/>
        </w:rPr>
        <w:t>、</w:t>
      </w:r>
      <w:r w:rsidR="000705AC" w:rsidRPr="004D7258">
        <w:rPr>
          <w:rFonts w:hint="eastAsia"/>
          <w:spacing w:val="-4"/>
          <w:lang w:val="en-GB"/>
        </w:rPr>
        <w:t>格雷勒·敦道布道尔吉</w:t>
      </w:r>
      <w:r w:rsidR="000705AC" w:rsidRPr="004D7258">
        <w:rPr>
          <w:spacing w:val="-4"/>
          <w:lang w:val="en-GB"/>
        </w:rPr>
        <w:t>、</w:t>
      </w:r>
      <w:r w:rsidR="000705AC" w:rsidRPr="004D7258">
        <w:rPr>
          <w:rFonts w:hint="eastAsia"/>
          <w:spacing w:val="-4"/>
          <w:lang w:val="en-GB"/>
        </w:rPr>
        <w:t>维维安·费尔南德斯·德托里霍斯</w:t>
      </w:r>
      <w:r w:rsidR="000705AC" w:rsidRPr="004D7258">
        <w:rPr>
          <w:spacing w:val="-4"/>
          <w:lang w:val="en-GB"/>
        </w:rPr>
        <w:t>、</w:t>
      </w:r>
      <w:r w:rsidR="000705AC" w:rsidRPr="000705AC">
        <w:rPr>
          <w:rFonts w:hint="eastAsia"/>
          <w:lang w:val="en-GB"/>
        </w:rPr>
        <w:t>奥代利亚·菲图西</w:t>
      </w:r>
      <w:r w:rsidR="000705AC" w:rsidRPr="000705AC">
        <w:rPr>
          <w:lang w:val="en-GB"/>
        </w:rPr>
        <w:t>、</w:t>
      </w:r>
      <w:r w:rsidR="000705AC" w:rsidRPr="000705AC">
        <w:rPr>
          <w:rFonts w:hint="eastAsia"/>
          <w:lang w:val="en-GB"/>
        </w:rPr>
        <w:t>弗洛伊德·莫里斯</w:t>
      </w:r>
      <w:r w:rsidR="000705AC" w:rsidRPr="000705AC">
        <w:rPr>
          <w:lang w:val="en-GB"/>
        </w:rPr>
        <w:t>和</w:t>
      </w:r>
      <w:proofErr w:type="gramStart"/>
      <w:r w:rsidR="000705AC" w:rsidRPr="000705AC">
        <w:rPr>
          <w:rFonts w:hint="eastAsia"/>
          <w:lang w:val="en-GB"/>
        </w:rPr>
        <w:t>绍</w:t>
      </w:r>
      <w:proofErr w:type="gramEnd"/>
      <w:r w:rsidR="000705AC" w:rsidRPr="000705AC">
        <w:rPr>
          <w:rFonts w:hint="eastAsia"/>
          <w:lang w:val="en-GB"/>
        </w:rPr>
        <w:t>瓦拉格·童归</w:t>
      </w:r>
      <w:r w:rsidR="000705AC" w:rsidRPr="000705AC">
        <w:rPr>
          <w:lang w:val="en-GB"/>
        </w:rPr>
        <w:t>。</w:t>
      </w:r>
    </w:p>
    <w:p w14:paraId="378D10F3" w14:textId="002F582C" w:rsidR="000705AC" w:rsidRPr="000705AC" w:rsidRDefault="00490203" w:rsidP="0058156E">
      <w:pPr>
        <w:pStyle w:val="SingleTxtGC"/>
        <w:spacing w:line="340" w:lineRule="exact"/>
        <w:rPr>
          <w:lang w:val="en-GB"/>
        </w:rPr>
      </w:pPr>
      <w:r>
        <w:rPr>
          <w:lang w:val="en-GB"/>
        </w:rPr>
        <w:t>5.</w:t>
      </w:r>
      <w:r w:rsidR="000705AC" w:rsidRPr="000705AC">
        <w:rPr>
          <w:lang w:val="en-GB"/>
        </w:rPr>
        <w:tab/>
      </w:r>
      <w:r w:rsidR="000705AC" w:rsidRPr="000705AC">
        <w:rPr>
          <w:rFonts w:hint="eastAsia"/>
          <w:lang w:val="en-GB"/>
        </w:rPr>
        <w:t>截至</w:t>
      </w:r>
      <w:r>
        <w:rPr>
          <w:rFonts w:hint="eastAsia"/>
          <w:lang w:val="en-GB"/>
        </w:rPr>
        <w:t>2</w:t>
      </w:r>
      <w:r w:rsidR="000705AC" w:rsidRPr="000705AC">
        <w:rPr>
          <w:rFonts w:hint="eastAsia"/>
          <w:lang w:val="en-GB"/>
        </w:rPr>
        <w:t>0</w:t>
      </w:r>
      <w:r>
        <w:rPr>
          <w:rFonts w:hint="eastAsia"/>
          <w:lang w:val="en-GB"/>
        </w:rPr>
        <w:t>21</w:t>
      </w:r>
      <w:r w:rsidR="000705AC" w:rsidRPr="000705AC">
        <w:rPr>
          <w:rFonts w:hint="eastAsia"/>
          <w:lang w:val="en-GB"/>
        </w:rPr>
        <w:t>年</w:t>
      </w:r>
      <w:r>
        <w:rPr>
          <w:rFonts w:hint="eastAsia"/>
          <w:lang w:val="en-GB"/>
        </w:rPr>
        <w:t>4</w:t>
      </w:r>
      <w:r w:rsidR="000705AC" w:rsidRPr="000705AC">
        <w:rPr>
          <w:rFonts w:hint="eastAsia"/>
          <w:lang w:val="en-GB"/>
        </w:rPr>
        <w:t>月</w:t>
      </w:r>
      <w:r>
        <w:rPr>
          <w:rFonts w:hint="eastAsia"/>
          <w:lang w:val="en-GB"/>
        </w:rPr>
        <w:t>1</w:t>
      </w:r>
      <w:r w:rsidR="000705AC" w:rsidRPr="000705AC">
        <w:rPr>
          <w:rFonts w:hint="eastAsia"/>
          <w:lang w:val="en-GB"/>
        </w:rPr>
        <w:t>日的委员会委员名单及其任期</w:t>
      </w:r>
      <w:r>
        <w:rPr>
          <w:rFonts w:hint="eastAsia"/>
          <w:lang w:val="en-GB"/>
        </w:rPr>
        <w:t>，</w:t>
      </w:r>
      <w:r w:rsidR="000705AC" w:rsidRPr="000705AC">
        <w:rPr>
          <w:rFonts w:hint="eastAsia"/>
          <w:lang w:val="en-GB"/>
        </w:rPr>
        <w:t>可在委员会网站上查阅。</w:t>
      </w:r>
    </w:p>
    <w:p w14:paraId="39CFFC97" w14:textId="77777777" w:rsidR="000705AC" w:rsidRPr="000705AC" w:rsidRDefault="000705AC" w:rsidP="000705AC">
      <w:pPr>
        <w:pStyle w:val="SingleTxtGC"/>
        <w:rPr>
          <w:lang w:val="en-GB"/>
        </w:rPr>
      </w:pPr>
      <w:r w:rsidRPr="000705AC">
        <w:rPr>
          <w:lang w:val="en-GB"/>
        </w:rPr>
        <w:br w:type="page"/>
      </w:r>
    </w:p>
    <w:p w14:paraId="7B19FD2D" w14:textId="77777777" w:rsidR="000705AC" w:rsidRPr="000705AC" w:rsidRDefault="000705AC" w:rsidP="00266BDA">
      <w:pPr>
        <w:pStyle w:val="HChGC"/>
        <w:spacing w:after="320"/>
        <w:rPr>
          <w:lang w:val="en-GB"/>
        </w:rPr>
      </w:pPr>
      <w:r w:rsidRPr="000705AC">
        <w:rPr>
          <w:lang w:val="en-GB"/>
        </w:rPr>
        <w:lastRenderedPageBreak/>
        <w:tab/>
      </w:r>
      <w:r w:rsidRPr="000705AC">
        <w:rPr>
          <w:rFonts w:hint="eastAsia"/>
          <w:lang w:val="en-GB"/>
        </w:rPr>
        <w:t>四</w:t>
      </w:r>
      <w:r w:rsidRPr="000705AC">
        <w:rPr>
          <w:lang w:val="en-GB"/>
        </w:rPr>
        <w:t>.</w:t>
      </w:r>
      <w:r w:rsidRPr="000705AC">
        <w:rPr>
          <w:lang w:val="en-GB"/>
        </w:rPr>
        <w:tab/>
      </w:r>
      <w:r w:rsidRPr="000705AC">
        <w:rPr>
          <w:rFonts w:hint="eastAsia"/>
          <w:lang w:val="en-GB"/>
        </w:rPr>
        <w:t>选举主席团成员</w:t>
      </w:r>
    </w:p>
    <w:p w14:paraId="2F129CC3" w14:textId="6743FE03" w:rsidR="000705AC" w:rsidRPr="000705AC" w:rsidRDefault="00490203" w:rsidP="00266BDA">
      <w:pPr>
        <w:pStyle w:val="SingleTxtGC"/>
        <w:spacing w:after="180"/>
        <w:rPr>
          <w:lang w:val="en-GB"/>
        </w:rPr>
      </w:pPr>
      <w:r>
        <w:rPr>
          <w:lang w:val="en-GB"/>
        </w:rPr>
        <w:t>6.</w:t>
      </w:r>
      <w:r w:rsidR="000705AC" w:rsidRPr="000705AC">
        <w:rPr>
          <w:lang w:val="en-GB"/>
        </w:rPr>
        <w:tab/>
      </w:r>
      <w:r w:rsidR="000705AC" w:rsidRPr="000705AC">
        <w:rPr>
          <w:rFonts w:hint="eastAsia"/>
          <w:lang w:val="en-GB"/>
        </w:rPr>
        <w:t>主席团成员的选举工作由人权高专办重点关注群体科科长主持。根据委员会议事规则第</w:t>
      </w:r>
      <w:r>
        <w:rPr>
          <w:rFonts w:hint="eastAsia"/>
          <w:lang w:val="en-GB"/>
        </w:rPr>
        <w:t>15</w:t>
      </w:r>
      <w:r w:rsidR="000705AC" w:rsidRPr="000705AC">
        <w:rPr>
          <w:rFonts w:hint="eastAsia"/>
          <w:lang w:val="en-GB"/>
        </w:rPr>
        <w:t>、第</w:t>
      </w:r>
      <w:r>
        <w:rPr>
          <w:rFonts w:hint="eastAsia"/>
          <w:lang w:val="en-GB"/>
        </w:rPr>
        <w:t>16</w:t>
      </w:r>
      <w:r w:rsidR="000705AC" w:rsidRPr="000705AC">
        <w:rPr>
          <w:rFonts w:hint="eastAsia"/>
          <w:lang w:val="en-GB"/>
        </w:rPr>
        <w:t>和第</w:t>
      </w:r>
      <w:r>
        <w:rPr>
          <w:rFonts w:hint="eastAsia"/>
          <w:lang w:val="en-GB"/>
        </w:rPr>
        <w:t>17</w:t>
      </w:r>
      <w:r w:rsidR="000705AC" w:rsidRPr="000705AC">
        <w:rPr>
          <w:rFonts w:hint="eastAsia"/>
          <w:lang w:val="en-GB"/>
        </w:rPr>
        <w:t>条选出以下成员</w:t>
      </w:r>
      <w:r>
        <w:rPr>
          <w:rFonts w:hint="eastAsia"/>
          <w:lang w:val="en-GB"/>
        </w:rPr>
        <w:t>，</w:t>
      </w:r>
      <w:r w:rsidR="000705AC" w:rsidRPr="000705AC">
        <w:rPr>
          <w:rFonts w:hint="eastAsia"/>
          <w:lang w:val="en-GB"/>
        </w:rPr>
        <w:t>任期两年</w:t>
      </w:r>
      <w:r>
        <w:rPr>
          <w:rFonts w:hint="eastAsia"/>
          <w:lang w:val="en-GB"/>
        </w:rPr>
        <w:t>：</w:t>
      </w:r>
    </w:p>
    <w:p w14:paraId="7814B097" w14:textId="05036F16" w:rsidR="000705AC" w:rsidRPr="000705AC" w:rsidRDefault="000705AC" w:rsidP="000705AC">
      <w:pPr>
        <w:pStyle w:val="SingleTxtGC"/>
        <w:rPr>
          <w:lang w:val="en-GB"/>
        </w:rPr>
      </w:pPr>
      <w:r w:rsidRPr="000705AC">
        <w:rPr>
          <w:lang w:val="en-GB"/>
        </w:rPr>
        <w:tab/>
      </w:r>
      <w:r w:rsidRPr="00397063">
        <w:rPr>
          <w:rFonts w:ascii="Time New Roman" w:eastAsia="楷体" w:hAnsi="Time New Roman"/>
          <w:lang w:val="en-GB"/>
        </w:rPr>
        <w:t>主席</w:t>
      </w:r>
      <w:r w:rsidR="00490203">
        <w:rPr>
          <w:rFonts w:hint="eastAsia"/>
          <w:lang w:val="en-GB"/>
        </w:rPr>
        <w:t>：</w:t>
      </w:r>
      <w:r w:rsidRPr="000705AC">
        <w:rPr>
          <w:lang w:val="en-GB"/>
        </w:rPr>
        <w:tab/>
      </w:r>
      <w:r w:rsidRPr="000705AC">
        <w:rPr>
          <w:rFonts w:hint="eastAsia"/>
          <w:lang w:val="en-GB"/>
        </w:rPr>
        <w:t>罗斯玛丽·凯伊斯</w:t>
      </w:r>
    </w:p>
    <w:p w14:paraId="4CC78332" w14:textId="1884C1BE" w:rsidR="000705AC" w:rsidRPr="000705AC" w:rsidRDefault="000705AC" w:rsidP="000705AC">
      <w:pPr>
        <w:pStyle w:val="SingleTxtGC"/>
        <w:rPr>
          <w:lang w:val="en-GB"/>
        </w:rPr>
      </w:pPr>
      <w:r w:rsidRPr="000705AC">
        <w:rPr>
          <w:lang w:val="en-GB"/>
        </w:rPr>
        <w:tab/>
      </w:r>
      <w:r w:rsidRPr="00397063">
        <w:rPr>
          <w:rFonts w:ascii="Time New Roman" w:eastAsia="楷体" w:hAnsi="Time New Roman"/>
          <w:lang w:val="en-GB"/>
        </w:rPr>
        <w:t>副主席</w:t>
      </w:r>
      <w:r w:rsidR="00490203">
        <w:rPr>
          <w:rFonts w:hint="eastAsia"/>
          <w:lang w:val="en-GB"/>
        </w:rPr>
        <w:t>：</w:t>
      </w:r>
      <w:r w:rsidRPr="000705AC">
        <w:rPr>
          <w:lang w:val="en-GB"/>
        </w:rPr>
        <w:tab/>
      </w:r>
      <w:r w:rsidRPr="000705AC">
        <w:rPr>
          <w:rFonts w:hint="eastAsia"/>
          <w:lang w:val="en-GB"/>
        </w:rPr>
        <w:t>阿马利娅·埃娃·加米奥·里奥斯</w:t>
      </w:r>
    </w:p>
    <w:p w14:paraId="1D00F633" w14:textId="2F844D27" w:rsidR="000705AC" w:rsidRPr="000705AC" w:rsidRDefault="000705AC" w:rsidP="000705AC">
      <w:pPr>
        <w:pStyle w:val="SingleTxtGC"/>
        <w:rPr>
          <w:lang w:val="fr-CH"/>
        </w:rPr>
      </w:pPr>
      <w:r w:rsidRPr="000705AC">
        <w:rPr>
          <w:lang w:val="en-GB"/>
        </w:rPr>
        <w:tab/>
      </w:r>
      <w:r w:rsidRPr="000705AC">
        <w:rPr>
          <w:lang w:val="en-GB"/>
        </w:rPr>
        <w:tab/>
      </w:r>
      <w:r w:rsidR="00397063">
        <w:rPr>
          <w:lang w:val="en-GB"/>
        </w:rPr>
        <w:tab/>
      </w:r>
      <w:r w:rsidRPr="000705AC">
        <w:rPr>
          <w:lang w:val="fr-CH"/>
        </w:rPr>
        <w:t>金美</w:t>
      </w:r>
      <w:r w:rsidRPr="000705AC">
        <w:rPr>
          <w:rFonts w:hint="eastAsia"/>
          <w:lang w:val="fr-CH"/>
        </w:rPr>
        <w:t>延</w:t>
      </w:r>
    </w:p>
    <w:p w14:paraId="48F1BE9F" w14:textId="0190992E" w:rsidR="000705AC" w:rsidRPr="000705AC" w:rsidRDefault="000705AC" w:rsidP="000705AC">
      <w:pPr>
        <w:pStyle w:val="SingleTxtGC"/>
        <w:rPr>
          <w:lang w:val="fr-CH"/>
        </w:rPr>
      </w:pPr>
      <w:r w:rsidRPr="000705AC">
        <w:rPr>
          <w:lang w:val="fr-CH"/>
        </w:rPr>
        <w:tab/>
      </w:r>
      <w:r w:rsidRPr="000705AC">
        <w:rPr>
          <w:lang w:val="fr-CH"/>
        </w:rPr>
        <w:tab/>
      </w:r>
      <w:r w:rsidR="00397063">
        <w:rPr>
          <w:lang w:val="fr-CH"/>
        </w:rPr>
        <w:tab/>
      </w:r>
      <w:r w:rsidRPr="000705AC">
        <w:rPr>
          <w:rFonts w:hint="eastAsia"/>
          <w:lang w:val="fr-CH"/>
        </w:rPr>
        <w:t>乔纳斯·卢克斯</w:t>
      </w:r>
    </w:p>
    <w:p w14:paraId="7D2AA729" w14:textId="5B4F1764" w:rsidR="000705AC" w:rsidRPr="000705AC" w:rsidRDefault="000705AC" w:rsidP="000705AC">
      <w:pPr>
        <w:pStyle w:val="SingleTxtGC"/>
        <w:rPr>
          <w:lang w:val="fr-CH"/>
        </w:rPr>
      </w:pPr>
      <w:r w:rsidRPr="000705AC">
        <w:rPr>
          <w:lang w:val="fr-CH"/>
        </w:rPr>
        <w:tab/>
      </w:r>
      <w:r w:rsidRPr="00397063">
        <w:rPr>
          <w:rFonts w:ascii="Time New Roman" w:eastAsia="楷体" w:hAnsi="Time New Roman"/>
          <w:lang w:val="en-GB"/>
        </w:rPr>
        <w:t>报告员</w:t>
      </w:r>
      <w:r w:rsidR="00490203">
        <w:rPr>
          <w:rFonts w:hint="eastAsia"/>
          <w:lang w:val="fr-CH"/>
        </w:rPr>
        <w:t>：</w:t>
      </w:r>
      <w:r w:rsidRPr="000705AC">
        <w:rPr>
          <w:lang w:val="fr-CH"/>
        </w:rPr>
        <w:tab/>
      </w:r>
      <w:r w:rsidRPr="000705AC">
        <w:rPr>
          <w:rFonts w:hint="eastAsia"/>
          <w:lang w:val="fr-CH"/>
        </w:rPr>
        <w:t>奥代利亚·菲图西</w:t>
      </w:r>
    </w:p>
    <w:p w14:paraId="685BC215" w14:textId="77777777" w:rsidR="000705AC" w:rsidRPr="000705AC" w:rsidRDefault="000705AC" w:rsidP="00266BDA">
      <w:pPr>
        <w:pStyle w:val="HChGC"/>
        <w:spacing w:after="320"/>
        <w:rPr>
          <w:lang w:val="en-GB"/>
        </w:rPr>
      </w:pPr>
      <w:r w:rsidRPr="000705AC">
        <w:rPr>
          <w:lang w:val="fr-CH"/>
        </w:rPr>
        <w:tab/>
      </w:r>
      <w:r w:rsidRPr="000705AC">
        <w:rPr>
          <w:rFonts w:hint="eastAsia"/>
          <w:lang w:val="en-GB"/>
        </w:rPr>
        <w:t>五</w:t>
      </w:r>
      <w:r w:rsidRPr="000705AC">
        <w:rPr>
          <w:lang w:val="en-GB"/>
        </w:rPr>
        <w:t>.</w:t>
      </w:r>
      <w:r w:rsidRPr="000705AC">
        <w:rPr>
          <w:lang w:val="en-GB"/>
        </w:rPr>
        <w:tab/>
      </w:r>
      <w:r w:rsidRPr="000705AC">
        <w:rPr>
          <w:lang w:val="en-GB"/>
        </w:rPr>
        <w:t>工作方法</w:t>
      </w:r>
    </w:p>
    <w:p w14:paraId="233198F1" w14:textId="324979B8" w:rsidR="000705AC" w:rsidRPr="000705AC" w:rsidRDefault="00490203" w:rsidP="000705AC">
      <w:pPr>
        <w:pStyle w:val="SingleTxtGC"/>
        <w:rPr>
          <w:lang w:val="en-GB"/>
        </w:rPr>
      </w:pPr>
      <w:r>
        <w:rPr>
          <w:lang w:val="en-GB"/>
        </w:rPr>
        <w:t>7.</w:t>
      </w:r>
      <w:r w:rsidR="000705AC" w:rsidRPr="000705AC">
        <w:rPr>
          <w:lang w:val="en-GB"/>
        </w:rPr>
        <w:tab/>
      </w:r>
      <w:r w:rsidR="000705AC" w:rsidRPr="000705AC">
        <w:rPr>
          <w:rFonts w:hint="eastAsia"/>
          <w:lang w:val="en-GB"/>
        </w:rPr>
        <w:t>委员会讨论了与其工作方法有关的各种问题</w:t>
      </w:r>
      <w:r>
        <w:rPr>
          <w:rFonts w:hint="eastAsia"/>
          <w:lang w:val="en-GB"/>
        </w:rPr>
        <w:t>，</w:t>
      </w:r>
      <w:r w:rsidR="000705AC" w:rsidRPr="000705AC">
        <w:rPr>
          <w:rFonts w:hint="eastAsia"/>
          <w:lang w:val="en-GB"/>
        </w:rPr>
        <w:t>并通过了几项决定</w:t>
      </w:r>
      <w:r>
        <w:rPr>
          <w:rFonts w:hint="eastAsia"/>
          <w:lang w:val="en-GB"/>
        </w:rPr>
        <w:t>，</w:t>
      </w:r>
      <w:r w:rsidR="000705AC" w:rsidRPr="000705AC">
        <w:rPr>
          <w:rFonts w:hint="eastAsia"/>
          <w:lang w:val="en-GB"/>
        </w:rPr>
        <w:t>这些决定载于本报告附件一。</w:t>
      </w:r>
    </w:p>
    <w:p w14:paraId="40C50BF3" w14:textId="77777777" w:rsidR="000705AC" w:rsidRPr="000705AC" w:rsidRDefault="000705AC" w:rsidP="00266BDA">
      <w:pPr>
        <w:pStyle w:val="HChGC"/>
        <w:spacing w:after="320"/>
        <w:rPr>
          <w:lang w:val="en-GB"/>
        </w:rPr>
      </w:pPr>
      <w:r w:rsidRPr="000705AC">
        <w:rPr>
          <w:lang w:val="en-GB"/>
        </w:rPr>
        <w:tab/>
      </w:r>
      <w:r w:rsidRPr="000705AC">
        <w:rPr>
          <w:rFonts w:hint="eastAsia"/>
          <w:lang w:val="en-GB"/>
        </w:rPr>
        <w:t>六</w:t>
      </w:r>
      <w:r w:rsidRPr="000705AC">
        <w:rPr>
          <w:lang w:val="en-GB"/>
        </w:rPr>
        <w:t>.</w:t>
      </w:r>
      <w:r w:rsidRPr="000705AC">
        <w:rPr>
          <w:lang w:val="en-GB"/>
        </w:rPr>
        <w:tab/>
      </w:r>
      <w:r w:rsidRPr="000705AC">
        <w:rPr>
          <w:rFonts w:hint="eastAsia"/>
          <w:lang w:val="en-GB"/>
        </w:rPr>
        <w:t>与一般性意见相关的活动</w:t>
      </w:r>
    </w:p>
    <w:p w14:paraId="62683E2B" w14:textId="585445BD" w:rsidR="000705AC" w:rsidRPr="000705AC" w:rsidRDefault="00490203" w:rsidP="000705AC">
      <w:pPr>
        <w:pStyle w:val="SingleTxtGC"/>
        <w:rPr>
          <w:lang w:val="en-GB"/>
        </w:rPr>
      </w:pPr>
      <w:r>
        <w:rPr>
          <w:lang w:val="en-GB"/>
        </w:rPr>
        <w:t>8.</w:t>
      </w:r>
      <w:r w:rsidR="000705AC" w:rsidRPr="000705AC">
        <w:rPr>
          <w:lang w:val="en-GB"/>
        </w:rPr>
        <w:tab/>
      </w:r>
      <w:r w:rsidR="000705AC" w:rsidRPr="000705AC">
        <w:rPr>
          <w:rFonts w:hint="eastAsia"/>
          <w:lang w:val="en-GB"/>
        </w:rPr>
        <w:t>委员会继续编写关于《公约》第二十七条</w:t>
      </w:r>
      <w:r>
        <w:rPr>
          <w:rFonts w:hint="eastAsia"/>
          <w:lang w:val="en-GB"/>
        </w:rPr>
        <w:t>(</w:t>
      </w:r>
      <w:r w:rsidR="000705AC" w:rsidRPr="000705AC">
        <w:rPr>
          <w:rFonts w:hint="eastAsia"/>
          <w:lang w:val="en-GB"/>
        </w:rPr>
        <w:t>工作和就业权</w:t>
      </w:r>
      <w:r>
        <w:rPr>
          <w:rFonts w:hint="eastAsia"/>
          <w:lang w:val="en-GB"/>
        </w:rPr>
        <w:t>)</w:t>
      </w:r>
      <w:r w:rsidR="000705AC" w:rsidRPr="000705AC">
        <w:rPr>
          <w:rFonts w:hint="eastAsia"/>
          <w:lang w:val="en-GB"/>
        </w:rPr>
        <w:t>的一般性意见</w:t>
      </w:r>
      <w:r>
        <w:rPr>
          <w:rFonts w:hint="eastAsia"/>
          <w:lang w:val="en-GB"/>
        </w:rPr>
        <w:t>，</w:t>
      </w:r>
      <w:r w:rsidR="000705AC" w:rsidRPr="000705AC">
        <w:rPr>
          <w:rFonts w:hint="eastAsia"/>
          <w:lang w:val="en-GB"/>
        </w:rPr>
        <w:t>并就此问题举行了两次一般性讨论会。</w:t>
      </w:r>
    </w:p>
    <w:p w14:paraId="5425F01B" w14:textId="77777777" w:rsidR="000705AC" w:rsidRPr="000705AC" w:rsidRDefault="000705AC" w:rsidP="00266BDA">
      <w:pPr>
        <w:pStyle w:val="HChGC"/>
        <w:spacing w:after="320"/>
        <w:rPr>
          <w:lang w:val="en-GB"/>
        </w:rPr>
      </w:pPr>
      <w:r w:rsidRPr="000705AC">
        <w:rPr>
          <w:lang w:val="en-GB"/>
        </w:rPr>
        <w:tab/>
      </w:r>
      <w:r w:rsidRPr="000705AC">
        <w:rPr>
          <w:rFonts w:hint="eastAsia"/>
          <w:lang w:val="en-GB"/>
        </w:rPr>
        <w:t>七</w:t>
      </w:r>
      <w:r w:rsidRPr="000705AC">
        <w:rPr>
          <w:lang w:val="en-GB"/>
        </w:rPr>
        <w:t>.</w:t>
      </w:r>
      <w:r w:rsidRPr="000705AC">
        <w:rPr>
          <w:lang w:val="en-GB"/>
        </w:rPr>
        <w:tab/>
      </w:r>
      <w:r w:rsidRPr="000705AC">
        <w:rPr>
          <w:rFonts w:hint="eastAsia"/>
          <w:lang w:val="en-GB"/>
        </w:rPr>
        <w:t>与《任择议定书》相关的活动</w:t>
      </w:r>
    </w:p>
    <w:p w14:paraId="4E7918A5" w14:textId="68A3547B" w:rsidR="000705AC" w:rsidRPr="000705AC" w:rsidRDefault="00490203" w:rsidP="00266BDA">
      <w:pPr>
        <w:pStyle w:val="SingleTxtGC"/>
        <w:spacing w:line="340" w:lineRule="exact"/>
        <w:rPr>
          <w:lang w:val="en-GB"/>
        </w:rPr>
      </w:pPr>
      <w:r>
        <w:rPr>
          <w:lang w:val="en-GB"/>
        </w:rPr>
        <w:t>9.</w:t>
      </w:r>
      <w:r w:rsidR="000705AC" w:rsidRPr="000705AC" w:rsidDel="004C259F">
        <w:rPr>
          <w:lang w:val="en-GB"/>
        </w:rPr>
        <w:tab/>
      </w:r>
      <w:r w:rsidR="000705AC" w:rsidRPr="00266AAA">
        <w:rPr>
          <w:rFonts w:hint="eastAsia"/>
          <w:spacing w:val="2"/>
          <w:lang w:val="en-GB"/>
        </w:rPr>
        <w:t>委员会审查了三份来文。</w:t>
      </w:r>
      <w:r w:rsidR="000705AC" w:rsidRPr="00266AAA">
        <w:rPr>
          <w:spacing w:val="2"/>
          <w:lang w:val="en-GB"/>
        </w:rPr>
        <w:t>委员会宣布其中两份来文不可受理</w:t>
      </w:r>
      <w:r w:rsidRPr="00266AAA">
        <w:rPr>
          <w:spacing w:val="2"/>
          <w:lang w:val="en-GB"/>
        </w:rPr>
        <w:t>，</w:t>
      </w:r>
      <w:r w:rsidR="000705AC" w:rsidRPr="00266AAA">
        <w:rPr>
          <w:spacing w:val="2"/>
          <w:lang w:val="en-GB"/>
        </w:rPr>
        <w:t>并</w:t>
      </w:r>
      <w:r w:rsidR="000705AC" w:rsidRPr="00266AAA">
        <w:rPr>
          <w:rFonts w:hint="eastAsia"/>
          <w:spacing w:val="2"/>
          <w:lang w:val="en-GB"/>
        </w:rPr>
        <w:t>在</w:t>
      </w:r>
      <w:r w:rsidR="000705AC" w:rsidRPr="00266AAA">
        <w:rPr>
          <w:spacing w:val="2"/>
          <w:lang w:val="en-GB"/>
        </w:rPr>
        <w:t>第三份来</w:t>
      </w:r>
      <w:r w:rsidR="000705AC" w:rsidRPr="000705AC">
        <w:rPr>
          <w:lang w:val="en-GB"/>
        </w:rPr>
        <w:t>文</w:t>
      </w:r>
      <w:r w:rsidR="000705AC" w:rsidRPr="000705AC">
        <w:rPr>
          <w:rFonts w:hint="eastAsia"/>
          <w:lang w:val="en-GB"/>
        </w:rPr>
        <w:t>中认定存在</w:t>
      </w:r>
      <w:r w:rsidR="000705AC" w:rsidRPr="000705AC">
        <w:rPr>
          <w:lang w:val="en-GB"/>
        </w:rPr>
        <w:t>违反《公约》</w:t>
      </w:r>
      <w:r w:rsidR="000705AC" w:rsidRPr="000705AC">
        <w:rPr>
          <w:rFonts w:hint="eastAsia"/>
          <w:lang w:val="en-GB"/>
        </w:rPr>
        <w:t>的情况</w:t>
      </w:r>
      <w:r w:rsidR="000705AC" w:rsidRPr="000705AC">
        <w:rPr>
          <w:lang w:val="en-GB"/>
        </w:rPr>
        <w:t>。委员会</w:t>
      </w:r>
      <w:r w:rsidR="000705AC" w:rsidRPr="000705AC">
        <w:rPr>
          <w:rFonts w:hint="eastAsia"/>
          <w:lang w:val="en-GB"/>
        </w:rPr>
        <w:t>通过的关于</w:t>
      </w:r>
      <w:r w:rsidR="000705AC" w:rsidRPr="000705AC">
        <w:rPr>
          <w:lang w:val="en-GB"/>
        </w:rPr>
        <w:t>来文的意见和决定将在委员会网站上公布。</w:t>
      </w:r>
    </w:p>
    <w:p w14:paraId="16B34DCE" w14:textId="77777777" w:rsidR="000705AC" w:rsidRPr="000705AC" w:rsidRDefault="000705AC" w:rsidP="00266BDA">
      <w:pPr>
        <w:pStyle w:val="HChGC"/>
        <w:spacing w:after="320"/>
        <w:rPr>
          <w:lang w:val="en-GB"/>
        </w:rPr>
      </w:pPr>
      <w:r w:rsidRPr="000705AC">
        <w:rPr>
          <w:lang w:val="en-GB"/>
        </w:rPr>
        <w:tab/>
      </w:r>
      <w:r w:rsidRPr="000705AC">
        <w:rPr>
          <w:rFonts w:hint="eastAsia"/>
          <w:lang w:val="en-GB"/>
        </w:rPr>
        <w:t>八</w:t>
      </w:r>
      <w:r w:rsidRPr="000705AC">
        <w:rPr>
          <w:lang w:val="en-GB"/>
        </w:rPr>
        <w:t>.</w:t>
      </w:r>
      <w:r w:rsidRPr="000705AC">
        <w:rPr>
          <w:lang w:val="en-GB"/>
        </w:rPr>
        <w:tab/>
      </w:r>
      <w:r w:rsidRPr="000705AC">
        <w:rPr>
          <w:lang w:val="en-GB"/>
        </w:rPr>
        <w:t>其他决定</w:t>
      </w:r>
    </w:p>
    <w:p w14:paraId="77BCA5D5" w14:textId="397D6581" w:rsidR="000705AC" w:rsidRPr="000705AC" w:rsidRDefault="00490203" w:rsidP="000705AC">
      <w:pPr>
        <w:pStyle w:val="SingleTxtGC"/>
        <w:rPr>
          <w:lang w:val="en-GB"/>
        </w:rPr>
      </w:pPr>
      <w:r>
        <w:rPr>
          <w:lang w:val="en-GB"/>
        </w:rPr>
        <w:t>10.</w:t>
      </w:r>
      <w:r w:rsidR="000705AC" w:rsidRPr="000705AC">
        <w:rPr>
          <w:lang w:val="en-GB"/>
        </w:rPr>
        <w:tab/>
      </w:r>
      <w:r w:rsidR="000705AC" w:rsidRPr="000705AC">
        <w:rPr>
          <w:rFonts w:hint="eastAsia"/>
          <w:lang w:val="en-GB"/>
        </w:rPr>
        <w:t>委员会通过了这份第二十四届会议报告。</w:t>
      </w:r>
    </w:p>
    <w:p w14:paraId="1B32DFF5" w14:textId="2C5AC579" w:rsidR="000705AC" w:rsidRPr="000705AC" w:rsidRDefault="00490203" w:rsidP="000705AC">
      <w:pPr>
        <w:pStyle w:val="SingleTxtGC"/>
        <w:rPr>
          <w:lang w:val="en-GB"/>
        </w:rPr>
      </w:pPr>
      <w:r>
        <w:rPr>
          <w:lang w:val="en-GB"/>
        </w:rPr>
        <w:t>11.</w:t>
      </w:r>
      <w:r w:rsidR="000705AC" w:rsidRPr="000705AC">
        <w:rPr>
          <w:lang w:val="en-GB"/>
        </w:rPr>
        <w:tab/>
      </w:r>
      <w:r w:rsidR="000705AC" w:rsidRPr="000705AC">
        <w:rPr>
          <w:rFonts w:hint="eastAsia"/>
          <w:lang w:val="en-GB"/>
        </w:rPr>
        <w:t>委员会通过的决定的完整清单见本报告附件。</w:t>
      </w:r>
    </w:p>
    <w:p w14:paraId="09C66BFC" w14:textId="77777777" w:rsidR="000705AC" w:rsidRPr="000705AC" w:rsidRDefault="000705AC" w:rsidP="00266BDA">
      <w:pPr>
        <w:pStyle w:val="HChGC"/>
        <w:spacing w:after="320"/>
        <w:rPr>
          <w:lang w:val="en-GB"/>
        </w:rPr>
      </w:pPr>
      <w:r w:rsidRPr="000705AC">
        <w:rPr>
          <w:lang w:val="en-GB"/>
        </w:rPr>
        <w:tab/>
      </w:r>
      <w:r w:rsidRPr="000705AC">
        <w:rPr>
          <w:rFonts w:hint="eastAsia"/>
          <w:lang w:val="en-GB"/>
        </w:rPr>
        <w:t>九</w:t>
      </w:r>
      <w:r w:rsidRPr="000705AC">
        <w:rPr>
          <w:lang w:val="en-GB"/>
        </w:rPr>
        <w:t>.</w:t>
      </w:r>
      <w:r w:rsidRPr="000705AC">
        <w:rPr>
          <w:lang w:val="en-GB"/>
        </w:rPr>
        <w:tab/>
      </w:r>
      <w:r w:rsidRPr="000705AC">
        <w:rPr>
          <w:rFonts w:hint="eastAsia"/>
          <w:lang w:val="en-GB"/>
        </w:rPr>
        <w:t>今后届会</w:t>
      </w:r>
    </w:p>
    <w:p w14:paraId="1C295BF2" w14:textId="20FD7E68" w:rsidR="000705AC" w:rsidRPr="000705AC" w:rsidRDefault="00490203" w:rsidP="00266BDA">
      <w:pPr>
        <w:pStyle w:val="SingleTxtGC"/>
        <w:spacing w:line="340" w:lineRule="exact"/>
        <w:rPr>
          <w:lang w:val="en-GB"/>
        </w:rPr>
      </w:pPr>
      <w:r>
        <w:rPr>
          <w:lang w:val="en-GB"/>
        </w:rPr>
        <w:t>12.</w:t>
      </w:r>
      <w:r w:rsidR="000705AC" w:rsidRPr="000705AC">
        <w:rPr>
          <w:lang w:val="en-GB"/>
        </w:rPr>
        <w:tab/>
      </w:r>
      <w:r w:rsidR="000705AC" w:rsidRPr="000705AC">
        <w:rPr>
          <w:rFonts w:hint="eastAsia"/>
          <w:lang w:val="en-GB"/>
        </w:rPr>
        <w:t>委员会第二十五届会议暂定于</w:t>
      </w:r>
      <w:r>
        <w:rPr>
          <w:rFonts w:hint="eastAsia"/>
          <w:lang w:val="en-GB"/>
        </w:rPr>
        <w:t>2</w:t>
      </w:r>
      <w:r w:rsidR="000705AC" w:rsidRPr="000705AC">
        <w:rPr>
          <w:rFonts w:hint="eastAsia"/>
          <w:lang w:val="en-GB"/>
        </w:rPr>
        <w:t>0</w:t>
      </w:r>
      <w:r>
        <w:rPr>
          <w:rFonts w:hint="eastAsia"/>
          <w:lang w:val="en-GB"/>
        </w:rPr>
        <w:t>21</w:t>
      </w:r>
      <w:r w:rsidR="000705AC" w:rsidRPr="000705AC">
        <w:rPr>
          <w:rFonts w:hint="eastAsia"/>
          <w:lang w:val="en-GB"/>
        </w:rPr>
        <w:t>年</w:t>
      </w:r>
      <w:r>
        <w:rPr>
          <w:rFonts w:hint="eastAsia"/>
          <w:lang w:val="en-GB"/>
        </w:rPr>
        <w:t>8</w:t>
      </w:r>
      <w:r w:rsidR="000705AC" w:rsidRPr="000705AC">
        <w:rPr>
          <w:rFonts w:hint="eastAsia"/>
          <w:lang w:val="en-GB"/>
        </w:rPr>
        <w:t>月</w:t>
      </w:r>
      <w:r>
        <w:rPr>
          <w:rFonts w:hint="eastAsia"/>
          <w:lang w:val="en-GB"/>
        </w:rPr>
        <w:t>16</w:t>
      </w:r>
      <w:r w:rsidR="000705AC" w:rsidRPr="000705AC">
        <w:rPr>
          <w:rFonts w:hint="eastAsia"/>
          <w:lang w:val="en-GB"/>
        </w:rPr>
        <w:t>日至</w:t>
      </w:r>
      <w:r>
        <w:rPr>
          <w:rFonts w:hint="eastAsia"/>
          <w:lang w:val="en-GB"/>
        </w:rPr>
        <w:t>9</w:t>
      </w:r>
      <w:r w:rsidR="000705AC" w:rsidRPr="000705AC">
        <w:rPr>
          <w:rFonts w:hint="eastAsia"/>
          <w:lang w:val="en-GB"/>
        </w:rPr>
        <w:t>月</w:t>
      </w:r>
      <w:r>
        <w:rPr>
          <w:rFonts w:hint="eastAsia"/>
          <w:lang w:val="en-GB"/>
        </w:rPr>
        <w:t>1</w:t>
      </w:r>
      <w:r w:rsidR="000705AC" w:rsidRPr="000705AC">
        <w:rPr>
          <w:rFonts w:hint="eastAsia"/>
          <w:lang w:val="en-GB"/>
        </w:rPr>
        <w:t>0</w:t>
      </w:r>
      <w:r w:rsidR="000705AC" w:rsidRPr="000705AC">
        <w:rPr>
          <w:rFonts w:hint="eastAsia"/>
          <w:lang w:val="en-GB"/>
        </w:rPr>
        <w:t>日在日内瓦举行</w:t>
      </w:r>
      <w:r>
        <w:rPr>
          <w:rFonts w:hint="eastAsia"/>
          <w:lang w:val="en-GB"/>
        </w:rPr>
        <w:t>，</w:t>
      </w:r>
      <w:r w:rsidR="000705AC" w:rsidRPr="00266AAA">
        <w:rPr>
          <w:rFonts w:hint="eastAsia"/>
          <w:spacing w:val="10"/>
          <w:lang w:val="en-GB"/>
        </w:rPr>
        <w:t>之后将于</w:t>
      </w:r>
      <w:r w:rsidRPr="00266AAA">
        <w:rPr>
          <w:rFonts w:hint="eastAsia"/>
          <w:spacing w:val="10"/>
          <w:lang w:val="en-GB"/>
        </w:rPr>
        <w:t>2</w:t>
      </w:r>
      <w:r w:rsidR="000705AC" w:rsidRPr="00266AAA">
        <w:rPr>
          <w:rFonts w:hint="eastAsia"/>
          <w:spacing w:val="10"/>
          <w:lang w:val="en-GB"/>
        </w:rPr>
        <w:t>0</w:t>
      </w:r>
      <w:r w:rsidRPr="00266AAA">
        <w:rPr>
          <w:rFonts w:hint="eastAsia"/>
          <w:spacing w:val="10"/>
          <w:lang w:val="en-GB"/>
        </w:rPr>
        <w:t>21</w:t>
      </w:r>
      <w:r w:rsidR="000705AC" w:rsidRPr="00266AAA">
        <w:rPr>
          <w:rFonts w:hint="eastAsia"/>
          <w:spacing w:val="10"/>
          <w:lang w:val="en-GB"/>
        </w:rPr>
        <w:t>年</w:t>
      </w:r>
      <w:r w:rsidRPr="00266AAA">
        <w:rPr>
          <w:rFonts w:hint="eastAsia"/>
          <w:spacing w:val="10"/>
          <w:lang w:val="en-GB"/>
        </w:rPr>
        <w:t>9</w:t>
      </w:r>
      <w:r w:rsidR="000705AC" w:rsidRPr="00266AAA">
        <w:rPr>
          <w:rFonts w:hint="eastAsia"/>
          <w:spacing w:val="10"/>
          <w:lang w:val="en-GB"/>
        </w:rPr>
        <w:t>月</w:t>
      </w:r>
      <w:r w:rsidRPr="00266AAA">
        <w:rPr>
          <w:rFonts w:hint="eastAsia"/>
          <w:spacing w:val="10"/>
          <w:lang w:val="en-GB"/>
        </w:rPr>
        <w:t>13</w:t>
      </w:r>
      <w:r w:rsidR="000705AC" w:rsidRPr="00266AAA">
        <w:rPr>
          <w:rFonts w:hint="eastAsia"/>
          <w:spacing w:val="10"/>
          <w:lang w:val="en-GB"/>
        </w:rPr>
        <w:t>日至</w:t>
      </w:r>
      <w:r w:rsidRPr="00266AAA">
        <w:rPr>
          <w:rFonts w:hint="eastAsia"/>
          <w:spacing w:val="10"/>
          <w:lang w:val="en-GB"/>
        </w:rPr>
        <w:t>16</w:t>
      </w:r>
      <w:r w:rsidR="000705AC" w:rsidRPr="00266AAA">
        <w:rPr>
          <w:rFonts w:hint="eastAsia"/>
          <w:spacing w:val="10"/>
          <w:lang w:val="en-GB"/>
        </w:rPr>
        <w:t>日举行会前工作组第十五次会议。</w:t>
      </w:r>
      <w:r w:rsidR="000705AC" w:rsidRPr="00266AAA">
        <w:rPr>
          <w:spacing w:val="10"/>
          <w:lang w:val="en-GB"/>
        </w:rPr>
        <w:t>在</w:t>
      </w:r>
      <w:r w:rsidRPr="00266AAA">
        <w:rPr>
          <w:rFonts w:hint="eastAsia"/>
          <w:spacing w:val="10"/>
          <w:lang w:val="en-GB"/>
        </w:rPr>
        <w:t>2</w:t>
      </w:r>
      <w:r w:rsidR="000705AC" w:rsidRPr="00266AAA">
        <w:rPr>
          <w:spacing w:val="10"/>
          <w:lang w:val="en-GB"/>
        </w:rPr>
        <w:t>0</w:t>
      </w:r>
      <w:r w:rsidRPr="00266AAA">
        <w:rPr>
          <w:spacing w:val="10"/>
          <w:lang w:val="en-GB"/>
        </w:rPr>
        <w:t>19</w:t>
      </w:r>
      <w:r w:rsidR="000705AC" w:rsidRPr="00266AAA">
        <w:rPr>
          <w:spacing w:val="10"/>
          <w:lang w:val="en-GB"/>
        </w:rPr>
        <w:t>冠状</w:t>
      </w:r>
      <w:r w:rsidR="000705AC" w:rsidRPr="000705AC">
        <w:rPr>
          <w:lang w:val="en-GB"/>
        </w:rPr>
        <w:t>病毒病</w:t>
      </w:r>
      <w:r>
        <w:rPr>
          <w:rFonts w:hint="eastAsia"/>
          <w:lang w:val="en-GB"/>
        </w:rPr>
        <w:t>(</w:t>
      </w:r>
      <w:r>
        <w:rPr>
          <w:lang w:val="en-GB"/>
        </w:rPr>
        <w:t>COVID</w:t>
      </w:r>
      <w:r w:rsidR="000705AC" w:rsidRPr="000705AC">
        <w:rPr>
          <w:lang w:val="en-GB"/>
        </w:rPr>
        <w:t>-</w:t>
      </w:r>
      <w:r>
        <w:rPr>
          <w:lang w:val="en-GB"/>
        </w:rPr>
        <w:t>19</w:t>
      </w:r>
      <w:r>
        <w:rPr>
          <w:rFonts w:hint="eastAsia"/>
          <w:lang w:val="en-GB"/>
        </w:rPr>
        <w:t>)</w:t>
      </w:r>
      <w:r w:rsidR="000705AC" w:rsidRPr="000705AC">
        <w:rPr>
          <w:lang w:val="en-GB"/>
        </w:rPr>
        <w:t>大流行的情况下</w:t>
      </w:r>
      <w:r>
        <w:rPr>
          <w:lang w:val="en-GB"/>
        </w:rPr>
        <w:t>，</w:t>
      </w:r>
      <w:r w:rsidR="000705AC" w:rsidRPr="000705AC">
        <w:rPr>
          <w:lang w:val="en-GB"/>
        </w:rPr>
        <w:t>人权高专办将</w:t>
      </w:r>
      <w:r w:rsidR="000705AC" w:rsidRPr="000705AC">
        <w:rPr>
          <w:rFonts w:hint="eastAsia"/>
          <w:lang w:val="en-GB"/>
        </w:rPr>
        <w:t>于</w:t>
      </w:r>
      <w:r>
        <w:rPr>
          <w:lang w:val="en-GB"/>
        </w:rPr>
        <w:t>2</w:t>
      </w:r>
      <w:r w:rsidR="000705AC" w:rsidRPr="000705AC">
        <w:rPr>
          <w:lang w:val="en-GB"/>
        </w:rPr>
        <w:t>0</w:t>
      </w:r>
      <w:r>
        <w:rPr>
          <w:lang w:val="en-GB"/>
        </w:rPr>
        <w:t>21</w:t>
      </w:r>
      <w:r w:rsidR="000705AC" w:rsidRPr="000705AC">
        <w:rPr>
          <w:lang w:val="en-GB"/>
        </w:rPr>
        <w:t>年</w:t>
      </w:r>
      <w:r>
        <w:rPr>
          <w:lang w:val="en-GB"/>
        </w:rPr>
        <w:t>6</w:t>
      </w:r>
      <w:r w:rsidR="000705AC" w:rsidRPr="000705AC">
        <w:rPr>
          <w:lang w:val="en-GB"/>
        </w:rPr>
        <w:t>月中旬评估</w:t>
      </w:r>
      <w:r w:rsidR="000705AC" w:rsidRPr="00973D2B">
        <w:rPr>
          <w:spacing w:val="-4"/>
          <w:lang w:val="en-GB"/>
        </w:rPr>
        <w:t>是否可以举行</w:t>
      </w:r>
      <w:r w:rsidR="000705AC" w:rsidRPr="00973D2B">
        <w:rPr>
          <w:rFonts w:hint="eastAsia"/>
          <w:spacing w:val="-4"/>
          <w:lang w:val="en-GB"/>
        </w:rPr>
        <w:t>条约机构的面对面会议</w:t>
      </w:r>
      <w:r w:rsidR="000705AC" w:rsidRPr="00973D2B">
        <w:rPr>
          <w:spacing w:val="-4"/>
          <w:lang w:val="en-GB"/>
        </w:rPr>
        <w:t>。</w:t>
      </w:r>
      <w:r w:rsidR="000705AC" w:rsidRPr="00973D2B">
        <w:rPr>
          <w:rFonts w:hint="eastAsia"/>
          <w:spacing w:val="-4"/>
          <w:lang w:val="en-GB"/>
        </w:rPr>
        <w:t>如果不能举行面对面会议</w:t>
      </w:r>
      <w:r w:rsidRPr="00973D2B">
        <w:rPr>
          <w:rFonts w:hint="eastAsia"/>
          <w:spacing w:val="-4"/>
          <w:lang w:val="en-GB"/>
        </w:rPr>
        <w:t>，</w:t>
      </w:r>
      <w:r w:rsidR="000705AC" w:rsidRPr="00973D2B">
        <w:rPr>
          <w:rFonts w:hint="eastAsia"/>
          <w:spacing w:val="-4"/>
          <w:lang w:val="en-GB"/>
        </w:rPr>
        <w:t>主席将在秘书的</w:t>
      </w:r>
      <w:r w:rsidR="000705AC" w:rsidRPr="000705AC">
        <w:rPr>
          <w:rFonts w:hint="eastAsia"/>
          <w:lang w:val="en-GB"/>
        </w:rPr>
        <w:t>支持下决定适当的行动方案。</w:t>
      </w:r>
    </w:p>
    <w:p w14:paraId="79B90BA2" w14:textId="77777777" w:rsidR="000705AC" w:rsidRPr="000705AC" w:rsidRDefault="000705AC" w:rsidP="00E5216A">
      <w:pPr>
        <w:pStyle w:val="HChGC"/>
        <w:rPr>
          <w:lang w:val="en-GB"/>
        </w:rPr>
      </w:pPr>
      <w:r w:rsidRPr="000705AC">
        <w:rPr>
          <w:lang w:val="en-GB"/>
        </w:rPr>
        <w:lastRenderedPageBreak/>
        <w:tab/>
      </w:r>
      <w:r w:rsidRPr="000705AC">
        <w:rPr>
          <w:rFonts w:hint="eastAsia"/>
          <w:lang w:val="en-GB"/>
        </w:rPr>
        <w:t>十</w:t>
      </w:r>
      <w:r w:rsidRPr="000705AC">
        <w:rPr>
          <w:lang w:val="en-GB"/>
        </w:rPr>
        <w:t>.</w:t>
      </w:r>
      <w:r w:rsidRPr="000705AC">
        <w:rPr>
          <w:lang w:val="en-GB"/>
        </w:rPr>
        <w:tab/>
      </w:r>
      <w:r w:rsidRPr="000705AC">
        <w:rPr>
          <w:rFonts w:hint="eastAsia"/>
          <w:lang w:val="en-GB"/>
        </w:rPr>
        <w:t>委员会会议的无障碍便利</w:t>
      </w:r>
    </w:p>
    <w:p w14:paraId="4B0032F2" w14:textId="2CB7090F" w:rsidR="000705AC" w:rsidRPr="000705AC" w:rsidRDefault="00490203" w:rsidP="000705AC">
      <w:pPr>
        <w:pStyle w:val="SingleTxtGC"/>
        <w:rPr>
          <w:lang w:val="en-GB"/>
        </w:rPr>
      </w:pPr>
      <w:r>
        <w:rPr>
          <w:lang w:val="en-GB"/>
        </w:rPr>
        <w:t>13.</w:t>
      </w:r>
      <w:r w:rsidR="000705AC" w:rsidRPr="000705AC">
        <w:rPr>
          <w:lang w:val="en-GB"/>
        </w:rPr>
        <w:tab/>
      </w:r>
      <w:r w:rsidR="000705AC" w:rsidRPr="000705AC">
        <w:rPr>
          <w:rFonts w:hint="eastAsia"/>
          <w:lang w:val="en-GB"/>
        </w:rPr>
        <w:t>委员会第二十四届会议以虚拟形式举行。委员会委员和与会者利用一个在线平台获得以委员会三种工作语文进行的同声传译</w:t>
      </w:r>
      <w:r>
        <w:rPr>
          <w:rFonts w:hint="eastAsia"/>
          <w:lang w:val="en-GB"/>
        </w:rPr>
        <w:t>，</w:t>
      </w:r>
      <w:r w:rsidR="000705AC" w:rsidRPr="000705AC">
        <w:rPr>
          <w:rFonts w:hint="eastAsia"/>
          <w:lang w:val="en-GB"/>
        </w:rPr>
        <w:t>还有国际手语翻译和远程英文</w:t>
      </w:r>
      <w:r w:rsidR="000705AC" w:rsidRPr="006F5AB7">
        <w:rPr>
          <w:rFonts w:hint="eastAsia"/>
          <w:spacing w:val="2"/>
          <w:lang w:val="en-GB"/>
        </w:rPr>
        <w:t>字幕。公</w:t>
      </w:r>
      <w:r w:rsidR="000705AC" w:rsidRPr="006F5AB7">
        <w:rPr>
          <w:spacing w:val="2"/>
          <w:lang w:val="en-GB"/>
        </w:rPr>
        <w:t>开会议进行了网播。尽管在线平台比上届会议期间使用的平台更便于残</w:t>
      </w:r>
      <w:r w:rsidR="000705AC" w:rsidRPr="000705AC">
        <w:rPr>
          <w:lang w:val="en-GB"/>
        </w:rPr>
        <w:t>疾人使用</w:t>
      </w:r>
      <w:r>
        <w:rPr>
          <w:lang w:val="en-GB"/>
        </w:rPr>
        <w:t>，</w:t>
      </w:r>
      <w:r w:rsidR="000705AC" w:rsidRPr="000705AC">
        <w:rPr>
          <w:lang w:val="en-GB"/>
        </w:rPr>
        <w:t>特别是</w:t>
      </w:r>
      <w:r w:rsidR="000705AC" w:rsidRPr="000705AC">
        <w:rPr>
          <w:rFonts w:hint="eastAsia"/>
          <w:lang w:val="en-GB"/>
        </w:rPr>
        <w:t>便于</w:t>
      </w:r>
      <w:r w:rsidR="000705AC" w:rsidRPr="000705AC">
        <w:rPr>
          <w:lang w:val="en-GB"/>
        </w:rPr>
        <w:t>视力残疾者</w:t>
      </w:r>
      <w:r w:rsidR="000705AC" w:rsidRPr="000705AC">
        <w:rPr>
          <w:rFonts w:hint="eastAsia"/>
          <w:lang w:val="en-GB"/>
        </w:rPr>
        <w:t>使用</w:t>
      </w:r>
      <w:r>
        <w:rPr>
          <w:lang w:val="en-GB"/>
        </w:rPr>
        <w:t>，</w:t>
      </w:r>
      <w:r w:rsidR="000705AC" w:rsidRPr="000705AC">
        <w:rPr>
          <w:lang w:val="en-GB"/>
        </w:rPr>
        <w:t>但某些</w:t>
      </w:r>
      <w:r w:rsidR="000705AC" w:rsidRPr="000705AC">
        <w:rPr>
          <w:rFonts w:hint="eastAsia"/>
          <w:lang w:val="en-GB"/>
        </w:rPr>
        <w:t>委员</w:t>
      </w:r>
      <w:r w:rsidR="000705AC" w:rsidRPr="000705AC">
        <w:rPr>
          <w:lang w:val="en-GB"/>
        </w:rPr>
        <w:t>仍不得不依赖个人助理的支持</w:t>
      </w:r>
      <w:r>
        <w:rPr>
          <w:lang w:val="en-GB"/>
        </w:rPr>
        <w:t>，</w:t>
      </w:r>
      <w:r w:rsidR="000705AC" w:rsidRPr="000705AC">
        <w:rPr>
          <w:rFonts w:hint="eastAsia"/>
          <w:lang w:val="en-GB"/>
        </w:rPr>
        <w:t>方能</w:t>
      </w:r>
      <w:r w:rsidR="000705AC" w:rsidRPr="000705AC">
        <w:rPr>
          <w:lang w:val="en-GB"/>
        </w:rPr>
        <w:t>与其他人平等</w:t>
      </w:r>
      <w:r w:rsidR="000705AC" w:rsidRPr="000705AC">
        <w:rPr>
          <w:rFonts w:hint="eastAsia"/>
          <w:lang w:val="en-GB"/>
        </w:rPr>
        <w:t>地</w:t>
      </w:r>
      <w:r w:rsidR="000705AC" w:rsidRPr="000705AC">
        <w:rPr>
          <w:lang w:val="en-GB"/>
        </w:rPr>
        <w:t>参加会议。</w:t>
      </w:r>
      <w:r w:rsidR="000705AC" w:rsidRPr="000705AC">
        <w:rPr>
          <w:rFonts w:hint="eastAsia"/>
          <w:lang w:val="en-GB"/>
        </w:rPr>
        <w:t>只有少数残疾委员的个人助理有资格根据联合国差旅规则获得工作薪酬。</w:t>
      </w:r>
      <w:r w:rsidR="000705AC" w:rsidRPr="000705AC">
        <w:rPr>
          <w:lang w:val="en-GB"/>
        </w:rPr>
        <w:t>人权高专办正在</w:t>
      </w:r>
      <w:proofErr w:type="gramStart"/>
      <w:r w:rsidR="000705AC" w:rsidRPr="000705AC">
        <w:rPr>
          <w:rFonts w:hint="eastAsia"/>
          <w:lang w:val="en-GB"/>
        </w:rPr>
        <w:t>作出</w:t>
      </w:r>
      <w:proofErr w:type="gramEnd"/>
      <w:r w:rsidR="000705AC" w:rsidRPr="000705AC">
        <w:rPr>
          <w:lang w:val="en-GB"/>
        </w:rPr>
        <w:t>更多努力</w:t>
      </w:r>
      <w:r>
        <w:rPr>
          <w:lang w:val="en-GB"/>
        </w:rPr>
        <w:t>，</w:t>
      </w:r>
      <w:r w:rsidR="000705AC" w:rsidRPr="000705AC">
        <w:rPr>
          <w:lang w:val="en-GB"/>
        </w:rPr>
        <w:t>在</w:t>
      </w:r>
      <w:r w:rsidR="000705AC" w:rsidRPr="000705AC">
        <w:rPr>
          <w:rFonts w:hint="eastAsia"/>
          <w:lang w:val="en-GB"/>
        </w:rPr>
        <w:t>今后</w:t>
      </w:r>
      <w:r w:rsidR="000705AC" w:rsidRPr="000705AC">
        <w:rPr>
          <w:lang w:val="en-GB"/>
        </w:rPr>
        <w:t>的在线会议期间为有需要的</w:t>
      </w:r>
      <w:r w:rsidR="000705AC" w:rsidRPr="000705AC">
        <w:rPr>
          <w:rFonts w:hint="eastAsia"/>
          <w:lang w:val="en-GB"/>
        </w:rPr>
        <w:t>委员</w:t>
      </w:r>
      <w:r w:rsidR="000705AC" w:rsidRPr="000705AC">
        <w:rPr>
          <w:lang w:val="en-GB"/>
        </w:rPr>
        <w:t>提供合理便利。</w:t>
      </w:r>
      <w:r w:rsidR="000705AC" w:rsidRPr="000705AC">
        <w:rPr>
          <w:rFonts w:hint="eastAsia"/>
          <w:lang w:val="en-GB"/>
        </w:rPr>
        <w:t>本届会议期间没有提供浅白语言、易读或盲文版本的文件。</w:t>
      </w:r>
    </w:p>
    <w:p w14:paraId="61AF59BC" w14:textId="77777777" w:rsidR="000705AC" w:rsidRPr="000705AC" w:rsidRDefault="000705AC" w:rsidP="00E5216A">
      <w:pPr>
        <w:pStyle w:val="HChGC"/>
        <w:rPr>
          <w:lang w:val="en-GB"/>
        </w:rPr>
      </w:pPr>
      <w:r w:rsidRPr="000705AC">
        <w:rPr>
          <w:lang w:val="en-GB"/>
        </w:rPr>
        <w:tab/>
      </w:r>
      <w:r w:rsidRPr="000705AC">
        <w:rPr>
          <w:rFonts w:hint="eastAsia"/>
          <w:lang w:val="en-GB"/>
        </w:rPr>
        <w:t>十一</w:t>
      </w:r>
      <w:r w:rsidRPr="000705AC">
        <w:rPr>
          <w:lang w:val="en-GB"/>
        </w:rPr>
        <w:t>.</w:t>
      </w:r>
      <w:r w:rsidRPr="000705AC">
        <w:rPr>
          <w:lang w:val="en-GB"/>
        </w:rPr>
        <w:tab/>
      </w:r>
      <w:r w:rsidRPr="000705AC">
        <w:rPr>
          <w:rFonts w:hint="eastAsia"/>
          <w:lang w:val="en-GB"/>
        </w:rPr>
        <w:t>与有关机构的合作</w:t>
      </w:r>
    </w:p>
    <w:p w14:paraId="1F1269C0" w14:textId="6EE4FB8E" w:rsidR="000705AC" w:rsidRPr="000705AC" w:rsidRDefault="000705AC" w:rsidP="00BA2BFE">
      <w:pPr>
        <w:pStyle w:val="H1GC"/>
        <w:spacing w:after="280"/>
        <w:rPr>
          <w:lang w:val="en-GB"/>
        </w:rPr>
      </w:pPr>
      <w:r w:rsidRPr="000705AC">
        <w:rPr>
          <w:lang w:val="en-GB"/>
        </w:rPr>
        <w:tab/>
      </w:r>
      <w:r w:rsidR="00490203">
        <w:rPr>
          <w:lang w:val="en-GB"/>
        </w:rPr>
        <w:t>A</w:t>
      </w:r>
      <w:r w:rsidRPr="000705AC">
        <w:rPr>
          <w:lang w:val="en-GB"/>
        </w:rPr>
        <w:t>.</w:t>
      </w:r>
      <w:r w:rsidRPr="000705AC">
        <w:rPr>
          <w:lang w:val="en-GB"/>
        </w:rPr>
        <w:tab/>
      </w:r>
      <w:r w:rsidRPr="000705AC">
        <w:rPr>
          <w:rFonts w:hint="eastAsia"/>
          <w:lang w:val="en-GB"/>
        </w:rPr>
        <w:t>与联合国机关和各专门机构的合作</w:t>
      </w:r>
    </w:p>
    <w:p w14:paraId="206FA62C" w14:textId="2DDA077A" w:rsidR="000705AC" w:rsidRPr="000705AC" w:rsidRDefault="00490203" w:rsidP="000705AC">
      <w:pPr>
        <w:pStyle w:val="SingleTxtGC"/>
        <w:rPr>
          <w:lang w:val="en-GB"/>
        </w:rPr>
      </w:pPr>
      <w:r>
        <w:rPr>
          <w:lang w:val="en-GB"/>
        </w:rPr>
        <w:t>14.</w:t>
      </w:r>
      <w:r w:rsidR="000705AC" w:rsidRPr="000705AC">
        <w:rPr>
          <w:lang w:val="en-GB"/>
        </w:rPr>
        <w:tab/>
      </w:r>
      <w:r w:rsidR="000705AC" w:rsidRPr="00BA2BFE">
        <w:rPr>
          <w:rFonts w:hint="eastAsia"/>
          <w:spacing w:val="-4"/>
          <w:lang w:val="en-GB"/>
        </w:rPr>
        <w:t>在本届会议开幕式上</w:t>
      </w:r>
      <w:r w:rsidRPr="00BA2BFE">
        <w:rPr>
          <w:rFonts w:hint="eastAsia"/>
          <w:spacing w:val="-4"/>
          <w:lang w:val="en-GB"/>
        </w:rPr>
        <w:t>，</w:t>
      </w:r>
      <w:r w:rsidR="000705AC" w:rsidRPr="00BA2BFE">
        <w:rPr>
          <w:rFonts w:hint="eastAsia"/>
          <w:spacing w:val="-4"/>
          <w:lang w:val="en-GB"/>
        </w:rPr>
        <w:t>下列联合国机构、部门、方案的代表作了发言</w:t>
      </w:r>
      <w:r w:rsidRPr="00BA2BFE">
        <w:rPr>
          <w:rFonts w:hint="eastAsia"/>
          <w:spacing w:val="-4"/>
          <w:lang w:val="en-GB"/>
        </w:rPr>
        <w:t>：</w:t>
      </w:r>
      <w:r w:rsidR="000705AC" w:rsidRPr="00BA2BFE">
        <w:rPr>
          <w:rFonts w:hint="eastAsia"/>
          <w:spacing w:val="-4"/>
          <w:lang w:val="en-GB"/>
        </w:rPr>
        <w:t>联合国</w:t>
      </w:r>
      <w:r w:rsidR="000705AC" w:rsidRPr="00BA2BFE">
        <w:rPr>
          <w:rFonts w:hint="eastAsia"/>
          <w:spacing w:val="2"/>
          <w:lang w:val="en-GB"/>
        </w:rPr>
        <w:t>难民事务高级专员公署、亚洲及太平洋经济社会委员会、世界知识产权组织、</w:t>
      </w:r>
      <w:r w:rsidR="000705AC" w:rsidRPr="00BC4484">
        <w:rPr>
          <w:rFonts w:hint="eastAsia"/>
          <w:spacing w:val="-4"/>
          <w:lang w:val="en-GB"/>
        </w:rPr>
        <w:t>联合国促进性别平等和增强妇女权能署</w:t>
      </w:r>
      <w:r w:rsidRPr="00BC4484">
        <w:rPr>
          <w:rFonts w:hint="eastAsia"/>
          <w:spacing w:val="-4"/>
          <w:lang w:val="en-GB"/>
        </w:rPr>
        <w:t>(</w:t>
      </w:r>
      <w:r w:rsidR="000705AC" w:rsidRPr="00BC4484">
        <w:rPr>
          <w:spacing w:val="-4"/>
          <w:lang w:val="en-GB"/>
        </w:rPr>
        <w:t>妇女署</w:t>
      </w:r>
      <w:r w:rsidRPr="00BC4484">
        <w:rPr>
          <w:rFonts w:hint="eastAsia"/>
          <w:spacing w:val="-4"/>
          <w:lang w:val="en-GB"/>
        </w:rPr>
        <w:t>)</w:t>
      </w:r>
      <w:r w:rsidR="000705AC" w:rsidRPr="00BC4484">
        <w:rPr>
          <w:spacing w:val="-4"/>
          <w:lang w:val="en-GB"/>
        </w:rPr>
        <w:t>、</w:t>
      </w:r>
      <w:r w:rsidR="000705AC" w:rsidRPr="00BC4484">
        <w:rPr>
          <w:rFonts w:hint="eastAsia"/>
          <w:spacing w:val="-4"/>
          <w:lang w:val="en-GB"/>
        </w:rPr>
        <w:t>联合国儿童基金会、秘书长青年</w:t>
      </w:r>
      <w:r w:rsidR="000705AC" w:rsidRPr="000705AC">
        <w:rPr>
          <w:rFonts w:hint="eastAsia"/>
          <w:lang w:val="en-GB"/>
        </w:rPr>
        <w:t>问题特使办公室、《关于禁止使用、储存、生产和转让杀伤人员地雷及销毁此种地雷的公约》之下的援助受害者事务委员会</w:t>
      </w:r>
      <w:r>
        <w:rPr>
          <w:rFonts w:hint="eastAsia"/>
          <w:lang w:val="en-GB"/>
        </w:rPr>
        <w:t>，</w:t>
      </w:r>
      <w:bookmarkStart w:id="0" w:name="_Hlk70603994"/>
      <w:r w:rsidR="000705AC" w:rsidRPr="000705AC">
        <w:rPr>
          <w:lang w:val="en-GB"/>
        </w:rPr>
        <w:t>以及人权高专办负责人权和残疾问题</w:t>
      </w:r>
      <w:r w:rsidR="000705AC" w:rsidRPr="000705AC">
        <w:rPr>
          <w:rFonts w:hint="eastAsia"/>
          <w:lang w:val="en-GB"/>
        </w:rPr>
        <w:t>与负责</w:t>
      </w:r>
      <w:r w:rsidR="000705AC" w:rsidRPr="000705AC">
        <w:rPr>
          <w:lang w:val="en-GB"/>
        </w:rPr>
        <w:t>条约机构能力建设方案的小组</w:t>
      </w:r>
      <w:bookmarkEnd w:id="0"/>
      <w:r w:rsidR="000705AC" w:rsidRPr="000705AC">
        <w:rPr>
          <w:lang w:val="en-GB"/>
        </w:rPr>
        <w:t>。</w:t>
      </w:r>
      <w:r w:rsidR="000705AC" w:rsidRPr="000705AC">
        <w:rPr>
          <w:rFonts w:hint="eastAsia"/>
          <w:lang w:val="en-GB"/>
        </w:rPr>
        <w:t>秘书长残疾和无障碍问题特使</w:t>
      </w:r>
      <w:r w:rsidR="000705AC" w:rsidRPr="000705AC">
        <w:rPr>
          <w:lang w:val="en-GB"/>
        </w:rPr>
        <w:t>以及</w:t>
      </w:r>
      <w:r w:rsidR="000705AC" w:rsidRPr="000705AC">
        <w:rPr>
          <w:rFonts w:hint="eastAsia"/>
          <w:lang w:val="en-GB"/>
        </w:rPr>
        <w:t>贩运人口特别是贩运妇女和儿童问题特别报告员也向委员会致辞。</w:t>
      </w:r>
    </w:p>
    <w:p w14:paraId="76469B08" w14:textId="49BF9592" w:rsidR="000705AC" w:rsidRPr="000705AC" w:rsidRDefault="00490203" w:rsidP="000705AC">
      <w:pPr>
        <w:pStyle w:val="SingleTxtGC"/>
        <w:rPr>
          <w:lang w:val="en-GB"/>
        </w:rPr>
      </w:pPr>
      <w:r>
        <w:rPr>
          <w:lang w:val="en-GB"/>
        </w:rPr>
        <w:t>15.</w:t>
      </w:r>
      <w:r w:rsidR="000705AC" w:rsidRPr="000705AC">
        <w:rPr>
          <w:lang w:val="en-GB"/>
        </w:rPr>
        <w:tab/>
      </w:r>
      <w:bookmarkStart w:id="1" w:name="_Hlk70604212"/>
      <w:r w:rsidR="000705AC" w:rsidRPr="00BC4484">
        <w:rPr>
          <w:rFonts w:hint="eastAsia"/>
          <w:spacing w:val="2"/>
          <w:lang w:val="en-GB"/>
        </w:rPr>
        <w:t>委员会主席团会见了残疾人权利问题特别报告员</w:t>
      </w:r>
      <w:r w:rsidRPr="00BC4484">
        <w:rPr>
          <w:rFonts w:hint="eastAsia"/>
          <w:spacing w:val="2"/>
          <w:lang w:val="en-GB"/>
        </w:rPr>
        <w:t>，</w:t>
      </w:r>
      <w:r w:rsidR="000705AC" w:rsidRPr="00BC4484">
        <w:rPr>
          <w:rFonts w:hint="eastAsia"/>
          <w:spacing w:val="2"/>
          <w:lang w:val="en-GB"/>
        </w:rPr>
        <w:t>讨论与协调特别报告</w:t>
      </w:r>
      <w:proofErr w:type="gramStart"/>
      <w:r w:rsidR="000705AC" w:rsidRPr="00BC4484">
        <w:rPr>
          <w:rFonts w:hint="eastAsia"/>
          <w:spacing w:val="2"/>
          <w:lang w:val="en-GB"/>
        </w:rPr>
        <w:t>员任</w:t>
      </w:r>
      <w:r w:rsidR="000705AC" w:rsidRPr="000705AC">
        <w:rPr>
          <w:rFonts w:hint="eastAsia"/>
          <w:lang w:val="en-GB"/>
        </w:rPr>
        <w:t>务</w:t>
      </w:r>
      <w:proofErr w:type="gramEnd"/>
      <w:r w:rsidR="000705AC" w:rsidRPr="000705AC">
        <w:rPr>
          <w:rFonts w:hint="eastAsia"/>
          <w:lang w:val="en-GB"/>
        </w:rPr>
        <w:t>和委员会任务有关的事项。</w:t>
      </w:r>
      <w:r w:rsidR="000705AC" w:rsidRPr="000705AC">
        <w:rPr>
          <w:lang w:val="en-GB"/>
        </w:rPr>
        <w:t>主席团还与</w:t>
      </w:r>
      <w:r w:rsidR="000705AC" w:rsidRPr="000705AC">
        <w:rPr>
          <w:rFonts w:hint="eastAsia"/>
          <w:lang w:val="en-GB"/>
        </w:rPr>
        <w:t>贩运人口特别是贩运妇女和儿童问题</w:t>
      </w:r>
      <w:r w:rsidR="000705AC" w:rsidRPr="00BC4484">
        <w:rPr>
          <w:rFonts w:hint="eastAsia"/>
          <w:spacing w:val="2"/>
          <w:lang w:val="en-GB"/>
        </w:rPr>
        <w:t>特别报告员</w:t>
      </w:r>
      <w:r w:rsidR="000705AC" w:rsidRPr="00BC4484">
        <w:rPr>
          <w:spacing w:val="2"/>
          <w:lang w:val="en-GB"/>
        </w:rPr>
        <w:t>、</w:t>
      </w:r>
      <w:r w:rsidR="000705AC" w:rsidRPr="00BC4484">
        <w:rPr>
          <w:rFonts w:hint="eastAsia"/>
          <w:spacing w:val="2"/>
          <w:lang w:val="en-GB"/>
        </w:rPr>
        <w:t>援助受害者事务委员会及人权高专办人权和残疾问题</w:t>
      </w:r>
      <w:bookmarkEnd w:id="1"/>
      <w:r w:rsidR="000705AC" w:rsidRPr="00BC4484">
        <w:rPr>
          <w:spacing w:val="2"/>
          <w:lang w:val="en-GB"/>
        </w:rPr>
        <w:t>小组举行了双</w:t>
      </w:r>
      <w:r w:rsidR="000705AC" w:rsidRPr="000705AC">
        <w:rPr>
          <w:lang w:val="en-GB"/>
        </w:rPr>
        <w:t>边会议。</w:t>
      </w:r>
    </w:p>
    <w:p w14:paraId="0DB672D4" w14:textId="3AFE3213" w:rsidR="000705AC" w:rsidRPr="000705AC" w:rsidRDefault="00490203" w:rsidP="000705AC">
      <w:pPr>
        <w:pStyle w:val="SingleTxtGC"/>
        <w:rPr>
          <w:lang w:val="en-GB"/>
        </w:rPr>
      </w:pPr>
      <w:r>
        <w:rPr>
          <w:lang w:val="en-GB"/>
        </w:rPr>
        <w:t>16.</w:t>
      </w:r>
      <w:r w:rsidR="000705AC" w:rsidRPr="000705AC">
        <w:rPr>
          <w:lang w:val="en-GB"/>
        </w:rPr>
        <w:tab/>
      </w:r>
      <w:r w:rsidR="000705AC" w:rsidRPr="00A41CD6">
        <w:rPr>
          <w:rFonts w:hint="eastAsia"/>
          <w:spacing w:val="-4"/>
          <w:lang w:val="en-GB"/>
        </w:rPr>
        <w:t>委员会响应可持续发展高级别政治论坛发出的提供投入的呼吁</w:t>
      </w:r>
      <w:r w:rsidRPr="00A41CD6">
        <w:rPr>
          <w:rFonts w:hint="eastAsia"/>
          <w:spacing w:val="-4"/>
          <w:lang w:val="en-GB"/>
        </w:rPr>
        <w:t>，</w:t>
      </w:r>
      <w:r w:rsidR="000705AC" w:rsidRPr="00A41CD6">
        <w:rPr>
          <w:rFonts w:hint="eastAsia"/>
          <w:spacing w:val="-4"/>
          <w:lang w:val="en-GB"/>
        </w:rPr>
        <w:t>编写并提交了</w:t>
      </w:r>
      <w:r w:rsidR="000705AC" w:rsidRPr="000705AC">
        <w:rPr>
          <w:rFonts w:hint="eastAsia"/>
          <w:lang w:val="en-GB"/>
        </w:rPr>
        <w:t>一份关于《</w:t>
      </w:r>
      <w:r>
        <w:rPr>
          <w:rFonts w:hint="eastAsia"/>
          <w:lang w:val="en-GB"/>
        </w:rPr>
        <w:t>2</w:t>
      </w:r>
      <w:r w:rsidR="000705AC" w:rsidRPr="000705AC">
        <w:rPr>
          <w:rFonts w:hint="eastAsia"/>
          <w:lang w:val="en-GB"/>
        </w:rPr>
        <w:t>0</w:t>
      </w:r>
      <w:r>
        <w:rPr>
          <w:rFonts w:hint="eastAsia"/>
          <w:lang w:val="en-GB"/>
        </w:rPr>
        <w:t>3</w:t>
      </w:r>
      <w:r w:rsidR="000705AC" w:rsidRPr="000705AC">
        <w:rPr>
          <w:rFonts w:hint="eastAsia"/>
          <w:lang w:val="en-GB"/>
        </w:rPr>
        <w:t>0</w:t>
      </w:r>
      <w:r w:rsidR="000705AC" w:rsidRPr="000705AC">
        <w:rPr>
          <w:rFonts w:hint="eastAsia"/>
          <w:lang w:val="en-GB"/>
        </w:rPr>
        <w:t>年可持续发展议程》的书面意见。</w:t>
      </w:r>
      <w:r w:rsidR="000705AC" w:rsidRPr="000705AC">
        <w:rPr>
          <w:lang w:val="en-GB"/>
        </w:rPr>
        <w:t>委员会在</w:t>
      </w:r>
      <w:r w:rsidR="000705AC" w:rsidRPr="000705AC">
        <w:rPr>
          <w:rFonts w:hint="eastAsia"/>
          <w:lang w:val="en-GB"/>
        </w:rPr>
        <w:t>意见</w:t>
      </w:r>
      <w:r w:rsidR="000705AC" w:rsidRPr="000705AC">
        <w:rPr>
          <w:lang w:val="en-GB"/>
        </w:rPr>
        <w:t>中</w:t>
      </w:r>
      <w:r w:rsidR="000705AC" w:rsidRPr="000705AC">
        <w:rPr>
          <w:rFonts w:hint="eastAsia"/>
          <w:lang w:val="en-GB"/>
        </w:rPr>
        <w:t>重点指出</w:t>
      </w:r>
      <w:r w:rsidR="000705AC" w:rsidRPr="000705AC">
        <w:rPr>
          <w:lang w:val="en-GB"/>
        </w:rPr>
        <w:t>了</w:t>
      </w:r>
      <w:r w:rsidR="000705AC" w:rsidRPr="00866E61">
        <w:rPr>
          <w:spacing w:val="-2"/>
          <w:lang w:val="en-GB"/>
        </w:rPr>
        <w:t>人</w:t>
      </w:r>
      <w:r w:rsidR="000705AC" w:rsidRPr="00866E61">
        <w:rPr>
          <w:spacing w:val="-4"/>
          <w:lang w:val="en-GB"/>
        </w:rPr>
        <w:t>权原则和标准的重要性</w:t>
      </w:r>
      <w:r w:rsidRPr="00866E61">
        <w:rPr>
          <w:spacing w:val="-4"/>
          <w:lang w:val="en-GB"/>
        </w:rPr>
        <w:t>，</w:t>
      </w:r>
      <w:r w:rsidR="000705AC" w:rsidRPr="00866E61">
        <w:rPr>
          <w:spacing w:val="-4"/>
          <w:lang w:val="en-GB"/>
        </w:rPr>
        <w:t>这些原则和标准必须成为</w:t>
      </w:r>
      <w:r w:rsidR="000705AC" w:rsidRPr="00866E61">
        <w:rPr>
          <w:rFonts w:hint="eastAsia"/>
          <w:spacing w:val="-4"/>
          <w:lang w:val="en-GB"/>
        </w:rPr>
        <w:t>惠及全民的</w:t>
      </w:r>
      <w:r w:rsidR="000705AC" w:rsidRPr="00866E61">
        <w:rPr>
          <w:spacing w:val="-4"/>
          <w:lang w:val="en-GB"/>
        </w:rPr>
        <w:t>可持续和有</w:t>
      </w:r>
      <w:r w:rsidR="000705AC" w:rsidRPr="00866E61">
        <w:rPr>
          <w:rFonts w:hint="eastAsia"/>
          <w:spacing w:val="-4"/>
          <w:lang w:val="en-GB"/>
        </w:rPr>
        <w:t>韧性</w:t>
      </w:r>
      <w:r w:rsidR="000705AC" w:rsidRPr="00866E61">
        <w:rPr>
          <w:spacing w:val="-4"/>
          <w:lang w:val="en-GB"/>
        </w:rPr>
        <w:t>地</w:t>
      </w:r>
      <w:r w:rsidR="000705AC" w:rsidRPr="00125517">
        <w:rPr>
          <w:spacing w:val="-4"/>
          <w:lang w:val="en-GB"/>
        </w:rPr>
        <w:t>应对</w:t>
      </w:r>
      <w:r w:rsidRPr="00125517">
        <w:rPr>
          <w:rFonts w:hint="eastAsia"/>
          <w:spacing w:val="-4"/>
          <w:lang w:val="en-GB"/>
        </w:rPr>
        <w:t>COVID</w:t>
      </w:r>
      <w:r w:rsidR="000705AC" w:rsidRPr="00125517">
        <w:rPr>
          <w:rFonts w:hint="eastAsia"/>
          <w:spacing w:val="-4"/>
          <w:lang w:val="en-GB"/>
        </w:rPr>
        <w:t>-</w:t>
      </w:r>
      <w:r w:rsidRPr="00125517">
        <w:rPr>
          <w:rFonts w:hint="eastAsia"/>
          <w:spacing w:val="-4"/>
          <w:lang w:val="en-GB"/>
        </w:rPr>
        <w:t>19</w:t>
      </w:r>
      <w:r w:rsidR="000705AC" w:rsidRPr="00125517">
        <w:rPr>
          <w:rFonts w:hint="eastAsia"/>
          <w:spacing w:val="-4"/>
          <w:lang w:val="en-GB"/>
        </w:rPr>
        <w:t>大流行和从疫情恢复的工作的基础。</w:t>
      </w:r>
      <w:r w:rsidR="000705AC" w:rsidRPr="00125517">
        <w:rPr>
          <w:spacing w:val="-4"/>
          <w:lang w:val="en-GB"/>
        </w:rPr>
        <w:t>委员会还</w:t>
      </w:r>
      <w:r w:rsidR="000705AC" w:rsidRPr="00125517">
        <w:rPr>
          <w:rFonts w:hint="eastAsia"/>
          <w:spacing w:val="-4"/>
          <w:lang w:val="en-GB"/>
        </w:rPr>
        <w:t>基于</w:t>
      </w:r>
      <w:r w:rsidR="000705AC" w:rsidRPr="00125517">
        <w:rPr>
          <w:spacing w:val="-4"/>
          <w:lang w:val="en-GB"/>
        </w:rPr>
        <w:t>《公约》规定的</w:t>
      </w:r>
      <w:r w:rsidR="000705AC" w:rsidRPr="000705AC">
        <w:rPr>
          <w:lang w:val="en-GB"/>
        </w:rPr>
        <w:t>处理残疾问题的人权</w:t>
      </w:r>
      <w:r w:rsidR="000705AC" w:rsidRPr="000705AC">
        <w:rPr>
          <w:rFonts w:hint="eastAsia"/>
          <w:lang w:val="en-GB"/>
        </w:rPr>
        <w:t>办法</w:t>
      </w:r>
      <w:r>
        <w:rPr>
          <w:lang w:val="en-GB"/>
        </w:rPr>
        <w:t>，</w:t>
      </w:r>
      <w:r w:rsidR="000705AC" w:rsidRPr="000705AC">
        <w:rPr>
          <w:lang w:val="en-GB"/>
        </w:rPr>
        <w:t>向各国提出了一系列建议。</w:t>
      </w:r>
    </w:p>
    <w:p w14:paraId="2B5FD84D" w14:textId="6EBA324D" w:rsidR="000705AC" w:rsidRPr="000705AC" w:rsidRDefault="000705AC" w:rsidP="00D24FC5">
      <w:pPr>
        <w:pStyle w:val="H1GC"/>
      </w:pPr>
      <w:r w:rsidRPr="000705AC">
        <w:rPr>
          <w:lang w:val="en-GB"/>
        </w:rPr>
        <w:tab/>
      </w:r>
      <w:r w:rsidR="00490203">
        <w:rPr>
          <w:lang w:val="en-GB"/>
        </w:rPr>
        <w:t>B</w:t>
      </w:r>
      <w:r w:rsidRPr="000705AC">
        <w:rPr>
          <w:lang w:val="en-GB"/>
        </w:rPr>
        <w:t>.</w:t>
      </w:r>
      <w:r w:rsidRPr="000705AC">
        <w:rPr>
          <w:lang w:val="en-GB"/>
        </w:rPr>
        <w:tab/>
      </w:r>
      <w:r w:rsidRPr="000705AC">
        <w:rPr>
          <w:rFonts w:hint="eastAsia"/>
          <w:lang w:val="en-GB"/>
        </w:rPr>
        <w:t>与非政府组织和其他机构的合作</w:t>
      </w:r>
    </w:p>
    <w:p w14:paraId="16F9DF09" w14:textId="78061DB6" w:rsidR="000705AC" w:rsidRPr="000705AC" w:rsidRDefault="00490203" w:rsidP="000705AC">
      <w:pPr>
        <w:pStyle w:val="SingleTxtGC"/>
        <w:rPr>
          <w:lang w:val="en-GB"/>
        </w:rPr>
      </w:pPr>
      <w:r>
        <w:rPr>
          <w:lang w:val="en-GB"/>
        </w:rPr>
        <w:t>17.</w:t>
      </w:r>
      <w:r w:rsidR="000705AC" w:rsidRPr="000705AC">
        <w:rPr>
          <w:lang w:val="en-GB"/>
        </w:rPr>
        <w:tab/>
      </w:r>
      <w:r w:rsidR="000705AC" w:rsidRPr="000705AC">
        <w:rPr>
          <w:rFonts w:hint="eastAsia"/>
          <w:lang w:val="en-GB"/>
        </w:rPr>
        <w:t>在本届会议开幕会议上</w:t>
      </w:r>
      <w:r>
        <w:rPr>
          <w:rFonts w:hint="eastAsia"/>
          <w:lang w:val="en-GB"/>
        </w:rPr>
        <w:t>，</w:t>
      </w:r>
      <w:r w:rsidR="000705AC" w:rsidRPr="000705AC">
        <w:rPr>
          <w:rFonts w:hint="eastAsia"/>
          <w:lang w:val="en-GB"/>
        </w:rPr>
        <w:t>国际残疾人联盟、欧洲残疾人论坛、国际防麻风病</w:t>
      </w:r>
      <w:r w:rsidR="000705AC" w:rsidRPr="00A16184">
        <w:rPr>
          <w:rFonts w:hint="eastAsia"/>
          <w:spacing w:val="2"/>
          <w:lang w:val="en-GB"/>
        </w:rPr>
        <w:t>协会联合会、欧洲精神健康组织、《马拉喀什条约》拉丁美洲观察站以及精神治</w:t>
      </w:r>
      <w:r w:rsidR="000705AC" w:rsidRPr="000705AC">
        <w:rPr>
          <w:rFonts w:hint="eastAsia"/>
          <w:lang w:val="en-GB"/>
        </w:rPr>
        <w:t>疗</w:t>
      </w:r>
      <w:proofErr w:type="gramStart"/>
      <w:r w:rsidR="000705AC" w:rsidRPr="000705AC">
        <w:rPr>
          <w:rFonts w:hint="eastAsia"/>
          <w:lang w:val="en-GB"/>
        </w:rPr>
        <w:t>术使用</w:t>
      </w:r>
      <w:proofErr w:type="gramEnd"/>
      <w:r w:rsidR="000705AC" w:rsidRPr="000705AC">
        <w:rPr>
          <w:rFonts w:hint="eastAsia"/>
          <w:lang w:val="en-GB"/>
        </w:rPr>
        <w:t>者和存活者人权中心的代表向委员会致辞。</w:t>
      </w:r>
    </w:p>
    <w:p w14:paraId="0AEE26AD" w14:textId="3103939E" w:rsidR="000705AC" w:rsidRPr="000705AC" w:rsidRDefault="00490203" w:rsidP="000705AC">
      <w:pPr>
        <w:pStyle w:val="SingleTxtGC"/>
        <w:rPr>
          <w:lang w:val="en-GB"/>
        </w:rPr>
      </w:pPr>
      <w:r>
        <w:rPr>
          <w:lang w:val="en-GB"/>
        </w:rPr>
        <w:t>18.</w:t>
      </w:r>
      <w:r w:rsidR="000705AC" w:rsidRPr="000705AC">
        <w:rPr>
          <w:lang w:val="en-GB"/>
        </w:rPr>
        <w:tab/>
      </w:r>
      <w:r w:rsidR="000705AC" w:rsidRPr="000705AC">
        <w:rPr>
          <w:rFonts w:hint="eastAsia"/>
          <w:lang w:val="en-GB"/>
        </w:rPr>
        <w:t>在本届会议闭幕会议上</w:t>
      </w:r>
      <w:r>
        <w:rPr>
          <w:rFonts w:hint="eastAsia"/>
          <w:lang w:val="en-GB"/>
        </w:rPr>
        <w:t>，</w:t>
      </w:r>
      <w:r w:rsidR="000705AC" w:rsidRPr="000705AC">
        <w:rPr>
          <w:rFonts w:hint="eastAsia"/>
          <w:lang w:val="en-GB"/>
        </w:rPr>
        <w:t>人权观察、阿根廷科尔多瓦省司法机构人权和司法</w:t>
      </w:r>
      <w:r w:rsidR="000705AC" w:rsidRPr="00A058A4">
        <w:rPr>
          <w:rFonts w:hint="eastAsia"/>
          <w:spacing w:val="2"/>
          <w:lang w:val="en-GB"/>
        </w:rPr>
        <w:t>办公室、世界精神治疗</w:t>
      </w:r>
      <w:proofErr w:type="gramStart"/>
      <w:r w:rsidR="000705AC" w:rsidRPr="00A058A4">
        <w:rPr>
          <w:rFonts w:hint="eastAsia"/>
          <w:spacing w:val="2"/>
          <w:lang w:val="en-GB"/>
        </w:rPr>
        <w:t>术使用</w:t>
      </w:r>
      <w:proofErr w:type="gramEnd"/>
      <w:r w:rsidR="000705AC" w:rsidRPr="00A058A4">
        <w:rPr>
          <w:rFonts w:hint="eastAsia"/>
          <w:spacing w:val="2"/>
          <w:lang w:val="en-GB"/>
        </w:rPr>
        <w:t>者和存活者网络、欧洲精神治疗术</w:t>
      </w:r>
      <w:r w:rsidRPr="00A058A4">
        <w:rPr>
          <w:rFonts w:hint="eastAsia"/>
          <w:spacing w:val="2"/>
          <w:lang w:val="en-GB"/>
        </w:rPr>
        <w:t>(</w:t>
      </w:r>
      <w:r w:rsidR="000705AC" w:rsidRPr="00A058A4">
        <w:rPr>
          <w:rFonts w:hint="eastAsia"/>
          <w:spacing w:val="2"/>
          <w:lang w:val="en-GB"/>
        </w:rPr>
        <w:t>前</w:t>
      </w:r>
      <w:r w:rsidRPr="00A058A4">
        <w:rPr>
          <w:rFonts w:hint="eastAsia"/>
          <w:spacing w:val="2"/>
          <w:lang w:val="en-GB"/>
        </w:rPr>
        <w:t>)</w:t>
      </w:r>
      <w:r w:rsidR="000705AC" w:rsidRPr="00A058A4">
        <w:rPr>
          <w:rFonts w:hint="eastAsia"/>
          <w:spacing w:val="2"/>
          <w:lang w:val="en-GB"/>
        </w:rPr>
        <w:t>使用者和存</w:t>
      </w:r>
      <w:r w:rsidR="000705AC" w:rsidRPr="000705AC">
        <w:rPr>
          <w:rFonts w:hint="eastAsia"/>
          <w:lang w:val="en-GB"/>
        </w:rPr>
        <w:t>活者网络、墨西哥扶助智力残疾者组织联合会以及世界聋人联合会</w:t>
      </w:r>
      <w:r>
        <w:rPr>
          <w:rFonts w:hint="eastAsia"/>
          <w:lang w:val="en-GB"/>
        </w:rPr>
        <w:t>(</w:t>
      </w:r>
      <w:r w:rsidR="000705AC" w:rsidRPr="000705AC">
        <w:rPr>
          <w:rFonts w:hint="eastAsia"/>
          <w:lang w:val="en-GB"/>
        </w:rPr>
        <w:t>代表国际残疾人联盟</w:t>
      </w:r>
      <w:r>
        <w:rPr>
          <w:rFonts w:hint="eastAsia"/>
          <w:lang w:val="en-GB"/>
        </w:rPr>
        <w:t>)</w:t>
      </w:r>
      <w:r w:rsidR="000705AC" w:rsidRPr="000705AC">
        <w:rPr>
          <w:rFonts w:hint="eastAsia"/>
          <w:lang w:val="en-GB"/>
        </w:rPr>
        <w:t>的代表向</w:t>
      </w:r>
      <w:r w:rsidR="000705AC" w:rsidRPr="000705AC">
        <w:rPr>
          <w:lang w:val="en-GB"/>
        </w:rPr>
        <w:t>委员会</w:t>
      </w:r>
      <w:r w:rsidR="000705AC" w:rsidRPr="000705AC">
        <w:rPr>
          <w:rFonts w:hint="eastAsia"/>
          <w:lang w:val="en-GB"/>
        </w:rPr>
        <w:t>致辞。</w:t>
      </w:r>
    </w:p>
    <w:p w14:paraId="6D4E7C7B" w14:textId="77777777" w:rsidR="000705AC" w:rsidRPr="000705AC" w:rsidRDefault="000705AC" w:rsidP="00E5216A">
      <w:pPr>
        <w:pStyle w:val="HChGC"/>
        <w:rPr>
          <w:lang w:val="en-GB"/>
        </w:rPr>
      </w:pPr>
      <w:r w:rsidRPr="000705AC">
        <w:rPr>
          <w:lang w:val="en-GB"/>
        </w:rPr>
        <w:lastRenderedPageBreak/>
        <w:tab/>
      </w:r>
      <w:r w:rsidRPr="000705AC">
        <w:rPr>
          <w:rFonts w:hint="eastAsia"/>
          <w:lang w:val="en-GB"/>
        </w:rPr>
        <w:t>十二</w:t>
      </w:r>
      <w:r w:rsidRPr="000705AC">
        <w:rPr>
          <w:lang w:val="en-GB"/>
        </w:rPr>
        <w:t>.</w:t>
      </w:r>
      <w:r w:rsidRPr="000705AC">
        <w:rPr>
          <w:lang w:val="en-GB"/>
        </w:rPr>
        <w:tab/>
      </w:r>
      <w:r w:rsidRPr="000705AC">
        <w:rPr>
          <w:rFonts w:hint="eastAsia"/>
          <w:lang w:val="en-GB"/>
        </w:rPr>
        <w:t>审议根据《公约》第三十五条提交的报告</w:t>
      </w:r>
    </w:p>
    <w:p w14:paraId="770A7F61" w14:textId="19C1FBCD" w:rsidR="000705AC" w:rsidRPr="000705AC" w:rsidRDefault="00490203" w:rsidP="000705AC">
      <w:pPr>
        <w:pStyle w:val="SingleTxtGC"/>
        <w:rPr>
          <w:lang w:val="en-GB"/>
        </w:rPr>
      </w:pPr>
      <w:r>
        <w:rPr>
          <w:lang w:val="en-GB"/>
        </w:rPr>
        <w:t>19.</w:t>
      </w:r>
      <w:r w:rsidR="000705AC" w:rsidRPr="000705AC">
        <w:rPr>
          <w:lang w:val="en-GB"/>
        </w:rPr>
        <w:tab/>
      </w:r>
      <w:r w:rsidR="000705AC" w:rsidRPr="00A97D99">
        <w:rPr>
          <w:rFonts w:hint="eastAsia"/>
          <w:spacing w:val="-4"/>
          <w:lang w:val="en-GB"/>
        </w:rPr>
        <w:t>由于</w:t>
      </w:r>
      <w:r w:rsidRPr="00A97D99">
        <w:rPr>
          <w:rFonts w:hint="eastAsia"/>
          <w:spacing w:val="-4"/>
          <w:lang w:val="en-GB"/>
        </w:rPr>
        <w:t>COVID</w:t>
      </w:r>
      <w:r w:rsidR="000705AC" w:rsidRPr="00A97D99">
        <w:rPr>
          <w:rFonts w:hint="eastAsia"/>
          <w:spacing w:val="-4"/>
          <w:lang w:val="en-GB"/>
        </w:rPr>
        <w:t>-</w:t>
      </w:r>
      <w:r w:rsidRPr="00A97D99">
        <w:rPr>
          <w:rFonts w:hint="eastAsia"/>
          <w:spacing w:val="-4"/>
          <w:lang w:val="en-GB"/>
        </w:rPr>
        <w:t>19</w:t>
      </w:r>
      <w:r w:rsidR="000705AC" w:rsidRPr="00A97D99">
        <w:rPr>
          <w:rFonts w:hint="eastAsia"/>
          <w:spacing w:val="-4"/>
          <w:lang w:val="en-GB"/>
        </w:rPr>
        <w:t>大流行</w:t>
      </w:r>
      <w:r w:rsidRPr="00A97D99">
        <w:rPr>
          <w:rFonts w:hint="eastAsia"/>
          <w:spacing w:val="-4"/>
          <w:lang w:val="en-GB"/>
        </w:rPr>
        <w:t>，</w:t>
      </w:r>
      <w:r w:rsidR="000705AC" w:rsidRPr="00A97D99">
        <w:rPr>
          <w:spacing w:val="-4"/>
          <w:lang w:val="en-GB"/>
        </w:rPr>
        <w:t>委员会作为例外</w:t>
      </w:r>
      <w:r w:rsidRPr="00A97D99">
        <w:rPr>
          <w:spacing w:val="-4"/>
          <w:lang w:val="en-GB"/>
        </w:rPr>
        <w:t>，</w:t>
      </w:r>
      <w:r w:rsidR="000705AC" w:rsidRPr="00A97D99">
        <w:rPr>
          <w:spacing w:val="-4"/>
          <w:lang w:val="en-GB"/>
        </w:rPr>
        <w:t>试点</w:t>
      </w:r>
      <w:r w:rsidR="000705AC" w:rsidRPr="00A97D99">
        <w:rPr>
          <w:rFonts w:hint="eastAsia"/>
          <w:spacing w:val="-4"/>
          <w:lang w:val="en-GB"/>
        </w:rPr>
        <w:t>在线</w:t>
      </w:r>
      <w:r w:rsidR="000705AC" w:rsidRPr="00A97D99">
        <w:rPr>
          <w:spacing w:val="-4"/>
          <w:lang w:val="en-GB"/>
        </w:rPr>
        <w:t>进行了</w:t>
      </w:r>
      <w:r w:rsidR="000705AC" w:rsidRPr="00A97D99">
        <w:rPr>
          <w:rFonts w:hint="eastAsia"/>
          <w:spacing w:val="-4"/>
          <w:lang w:val="en-GB"/>
        </w:rPr>
        <w:t>一次</w:t>
      </w:r>
      <w:r w:rsidR="000705AC" w:rsidRPr="00A97D99">
        <w:rPr>
          <w:spacing w:val="-4"/>
          <w:lang w:val="en-GB"/>
        </w:rPr>
        <w:t>建设性对话。</w:t>
      </w:r>
      <w:r w:rsidR="000705AC" w:rsidRPr="000705AC">
        <w:rPr>
          <w:lang w:val="en-GB"/>
        </w:rPr>
        <w:t>委员会审议了爱沙尼亚的初次报告</w:t>
      </w:r>
      <w:r>
        <w:rPr>
          <w:lang w:val="en-GB"/>
        </w:rPr>
        <w:t>，</w:t>
      </w:r>
      <w:r w:rsidR="000705AC" w:rsidRPr="000705AC">
        <w:rPr>
          <w:vertAlign w:val="superscript"/>
          <w:lang w:val="en-GB"/>
        </w:rPr>
        <w:footnoteReference w:id="3"/>
      </w:r>
      <w:r w:rsidR="00A97D99">
        <w:rPr>
          <w:rFonts w:hint="eastAsia"/>
          <w:lang w:val="en-GB"/>
        </w:rPr>
        <w:t xml:space="preserve"> </w:t>
      </w:r>
      <w:r w:rsidR="000705AC" w:rsidRPr="000705AC">
        <w:rPr>
          <w:lang w:val="en-GB"/>
        </w:rPr>
        <w:t>并通过了关于该报告的结论性意见</w:t>
      </w:r>
      <w:r>
        <w:rPr>
          <w:lang w:val="en-GB"/>
        </w:rPr>
        <w:t>，</w:t>
      </w:r>
      <w:r w:rsidR="000705AC" w:rsidRPr="000705AC">
        <w:rPr>
          <w:rFonts w:hint="eastAsia"/>
          <w:lang w:val="en-GB"/>
        </w:rPr>
        <w:t>这些结论性意见可在委员会网站上查阅。</w:t>
      </w:r>
    </w:p>
    <w:p w14:paraId="68C5A073" w14:textId="77777777" w:rsidR="000705AC" w:rsidRPr="000705AC" w:rsidRDefault="000705AC" w:rsidP="00E5216A">
      <w:pPr>
        <w:pStyle w:val="HChGC"/>
        <w:rPr>
          <w:lang w:val="en-GB"/>
        </w:rPr>
      </w:pPr>
      <w:r w:rsidRPr="000705AC">
        <w:rPr>
          <w:lang w:val="en-GB"/>
        </w:rPr>
        <w:tab/>
      </w:r>
      <w:r w:rsidRPr="000705AC">
        <w:rPr>
          <w:rFonts w:hint="eastAsia"/>
          <w:lang w:val="en-GB"/>
        </w:rPr>
        <w:t>十三</w:t>
      </w:r>
      <w:r w:rsidRPr="000705AC">
        <w:rPr>
          <w:lang w:val="en-GB"/>
        </w:rPr>
        <w:t>.</w:t>
      </w:r>
      <w:r w:rsidRPr="000705AC">
        <w:rPr>
          <w:lang w:val="en-GB"/>
        </w:rPr>
        <w:tab/>
      </w:r>
      <w:r w:rsidRPr="000705AC">
        <w:rPr>
          <w:rFonts w:hint="eastAsia"/>
          <w:lang w:val="en-GB"/>
        </w:rPr>
        <w:t>《</w:t>
      </w:r>
      <w:r w:rsidRPr="000705AC">
        <w:rPr>
          <w:lang w:val="en-GB"/>
        </w:rPr>
        <w:t>公约》缔约国会议</w:t>
      </w:r>
    </w:p>
    <w:p w14:paraId="74E26FEF" w14:textId="13DBA2FB" w:rsidR="00CF089E" w:rsidRDefault="00490203" w:rsidP="000705AC">
      <w:pPr>
        <w:pStyle w:val="SingleTxtGC"/>
        <w:rPr>
          <w:lang w:val="en-GB"/>
        </w:rPr>
        <w:sectPr w:rsidR="00CF089E"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lang w:val="en-GB"/>
        </w:rPr>
        <w:t>20.</w:t>
      </w:r>
      <w:r w:rsidR="000705AC" w:rsidRPr="000705AC">
        <w:rPr>
          <w:lang w:val="en-GB"/>
        </w:rPr>
        <w:tab/>
      </w:r>
      <w:r w:rsidR="000705AC" w:rsidRPr="000705AC">
        <w:rPr>
          <w:rFonts w:hint="eastAsia"/>
          <w:lang w:val="en-GB"/>
        </w:rPr>
        <w:t>委员会确认</w:t>
      </w:r>
      <w:r>
        <w:rPr>
          <w:rFonts w:hint="eastAsia"/>
          <w:lang w:val="en-GB"/>
        </w:rPr>
        <w:t>，</w:t>
      </w:r>
      <w:r w:rsidR="000705AC" w:rsidRPr="000705AC">
        <w:rPr>
          <w:rFonts w:hint="eastAsia"/>
          <w:lang w:val="en-GB"/>
        </w:rPr>
        <w:t>将</w:t>
      </w:r>
      <w:proofErr w:type="gramStart"/>
      <w:r w:rsidR="000705AC" w:rsidRPr="000705AC">
        <w:rPr>
          <w:rFonts w:hint="eastAsia"/>
          <w:lang w:val="en-GB"/>
        </w:rPr>
        <w:t>派主席</w:t>
      </w:r>
      <w:proofErr w:type="gramEnd"/>
      <w:r w:rsidR="000705AC" w:rsidRPr="000705AC">
        <w:rPr>
          <w:rFonts w:hint="eastAsia"/>
          <w:lang w:val="en-GB"/>
        </w:rPr>
        <w:t>作为代表出席《公约》缔约国会议第十四届会议。</w:t>
      </w:r>
    </w:p>
    <w:p w14:paraId="2325E686" w14:textId="77777777" w:rsidR="00490203" w:rsidRPr="00490203" w:rsidRDefault="00490203" w:rsidP="006737C3">
      <w:pPr>
        <w:pStyle w:val="HChGC"/>
        <w:rPr>
          <w:lang w:val="en-GB"/>
        </w:rPr>
      </w:pPr>
      <w:r w:rsidRPr="00490203">
        <w:rPr>
          <w:lang w:val="en-GB"/>
        </w:rPr>
        <w:lastRenderedPageBreak/>
        <w:t>附件</w:t>
      </w:r>
    </w:p>
    <w:p w14:paraId="00097ACD" w14:textId="77777777" w:rsidR="00490203" w:rsidRPr="006737C3" w:rsidRDefault="00490203" w:rsidP="006737C3">
      <w:pPr>
        <w:pStyle w:val="HChGC"/>
        <w:spacing w:after="320"/>
      </w:pPr>
      <w:r w:rsidRPr="00490203">
        <w:rPr>
          <w:lang w:val="en-GB"/>
        </w:rPr>
        <w:tab/>
      </w:r>
      <w:r w:rsidRPr="00490203">
        <w:rPr>
          <w:lang w:val="en-GB"/>
        </w:rPr>
        <w:tab/>
      </w:r>
      <w:r w:rsidRPr="00490203">
        <w:rPr>
          <w:lang w:val="en-GB"/>
        </w:rPr>
        <w:t>委员会第二十四届会议通过的决定</w:t>
      </w:r>
    </w:p>
    <w:p w14:paraId="06B8AEF7" w14:textId="719802CB" w:rsidR="00490203" w:rsidRPr="00490203" w:rsidRDefault="00490203" w:rsidP="00490203">
      <w:pPr>
        <w:pStyle w:val="SingleTxtGC"/>
        <w:rPr>
          <w:lang w:val="en-GB"/>
        </w:rPr>
      </w:pPr>
      <w:r>
        <w:rPr>
          <w:lang w:val="en-GB"/>
        </w:rPr>
        <w:t>1.</w:t>
      </w:r>
      <w:r w:rsidRPr="00490203">
        <w:rPr>
          <w:lang w:val="en-GB"/>
        </w:rPr>
        <w:tab/>
      </w:r>
      <w:r w:rsidRPr="00490203">
        <w:rPr>
          <w:rFonts w:hint="eastAsia"/>
          <w:lang w:val="en-GB"/>
        </w:rPr>
        <w:t>委员会通过了关于爱沙尼亚初次报告的结论性意见。</w:t>
      </w:r>
      <w:r w:rsidRPr="00490203">
        <w:rPr>
          <w:vertAlign w:val="superscript"/>
          <w:lang w:val="en-GB"/>
        </w:rPr>
        <w:footnoteReference w:id="4"/>
      </w:r>
    </w:p>
    <w:p w14:paraId="761CFED0" w14:textId="22E960AA" w:rsidR="00490203" w:rsidRPr="00490203" w:rsidRDefault="00490203" w:rsidP="00490203">
      <w:pPr>
        <w:pStyle w:val="SingleTxtGC"/>
        <w:rPr>
          <w:lang w:val="en-GB"/>
        </w:rPr>
      </w:pPr>
      <w:r>
        <w:rPr>
          <w:lang w:val="en-GB"/>
        </w:rPr>
        <w:t>2.</w:t>
      </w:r>
      <w:r w:rsidRPr="00490203">
        <w:rPr>
          <w:lang w:val="en-GB"/>
        </w:rPr>
        <w:tab/>
      </w:r>
      <w:r w:rsidRPr="00490203">
        <w:rPr>
          <w:rFonts w:hint="eastAsia"/>
          <w:lang w:val="en-GB"/>
        </w:rPr>
        <w:t>委员会审议了根据《公约任择议定书》提交审议的三份个人来文。相关意见和决定将尽快转交各当事方</w:t>
      </w:r>
      <w:r>
        <w:rPr>
          <w:rFonts w:hint="eastAsia"/>
          <w:lang w:val="en-GB"/>
        </w:rPr>
        <w:t>，</w:t>
      </w:r>
      <w:r w:rsidRPr="00490203">
        <w:rPr>
          <w:rFonts w:hint="eastAsia"/>
          <w:lang w:val="en-GB"/>
        </w:rPr>
        <w:t>并将随后公布于众。</w:t>
      </w:r>
    </w:p>
    <w:p w14:paraId="51686B30" w14:textId="12FA08CF" w:rsidR="00490203" w:rsidRPr="00490203" w:rsidRDefault="00490203" w:rsidP="00490203">
      <w:pPr>
        <w:pStyle w:val="SingleTxtGC"/>
        <w:rPr>
          <w:lang w:val="en-GB"/>
        </w:rPr>
      </w:pPr>
      <w:r>
        <w:rPr>
          <w:lang w:val="en-GB"/>
        </w:rPr>
        <w:t>3.</w:t>
      </w:r>
      <w:r w:rsidRPr="00490203">
        <w:rPr>
          <w:lang w:val="en-GB"/>
        </w:rPr>
        <w:tab/>
      </w:r>
      <w:r w:rsidRPr="00490203">
        <w:rPr>
          <w:rFonts w:hint="eastAsia"/>
          <w:lang w:val="en-GB"/>
        </w:rPr>
        <w:t>委员会根据《任择议定书》审议了与来文和调查有关的事项。</w:t>
      </w:r>
    </w:p>
    <w:p w14:paraId="2DE5015B" w14:textId="319FA2FE" w:rsidR="00490203" w:rsidRPr="00490203" w:rsidRDefault="00490203" w:rsidP="00490203">
      <w:pPr>
        <w:pStyle w:val="SingleTxtGC"/>
        <w:rPr>
          <w:lang w:val="en-GB"/>
        </w:rPr>
      </w:pPr>
      <w:r>
        <w:rPr>
          <w:lang w:val="en-GB"/>
        </w:rPr>
        <w:t>4.</w:t>
      </w:r>
      <w:r w:rsidRPr="00490203">
        <w:rPr>
          <w:lang w:val="en-GB"/>
        </w:rPr>
        <w:tab/>
      </w:r>
      <w:r w:rsidRPr="00490203">
        <w:rPr>
          <w:rFonts w:hint="eastAsia"/>
          <w:lang w:val="en-GB"/>
        </w:rPr>
        <w:t>委员会决定</w:t>
      </w:r>
      <w:r>
        <w:rPr>
          <w:rFonts w:hint="eastAsia"/>
          <w:lang w:val="en-GB"/>
        </w:rPr>
        <w:t>，</w:t>
      </w:r>
      <w:r w:rsidRPr="00490203">
        <w:rPr>
          <w:rFonts w:hint="eastAsia"/>
          <w:lang w:val="en-GB"/>
        </w:rPr>
        <w:t>其</w:t>
      </w:r>
      <w:r>
        <w:rPr>
          <w:rFonts w:hint="eastAsia"/>
          <w:lang w:val="en-GB"/>
        </w:rPr>
        <w:t>2</w:t>
      </w:r>
      <w:r w:rsidRPr="00490203">
        <w:rPr>
          <w:rFonts w:hint="eastAsia"/>
          <w:lang w:val="en-GB"/>
        </w:rPr>
        <w:t>0</w:t>
      </w:r>
      <w:r>
        <w:rPr>
          <w:rFonts w:hint="eastAsia"/>
          <w:lang w:val="en-GB"/>
        </w:rPr>
        <w:t>2</w:t>
      </w:r>
      <w:r>
        <w:rPr>
          <w:lang w:val="en-GB"/>
        </w:rPr>
        <w:t>1</w:t>
      </w:r>
      <w:r w:rsidRPr="00490203">
        <w:rPr>
          <w:rFonts w:hint="eastAsia"/>
          <w:lang w:val="en-GB"/>
        </w:rPr>
        <w:t>-</w:t>
      </w:r>
      <w:r>
        <w:rPr>
          <w:rFonts w:hint="eastAsia"/>
          <w:lang w:val="en-GB"/>
        </w:rPr>
        <w:t>2</w:t>
      </w:r>
      <w:r w:rsidRPr="00490203">
        <w:rPr>
          <w:rFonts w:hint="eastAsia"/>
          <w:lang w:val="en-GB"/>
        </w:rPr>
        <w:t>0</w:t>
      </w:r>
      <w:r>
        <w:rPr>
          <w:rFonts w:hint="eastAsia"/>
          <w:lang w:val="en-GB"/>
        </w:rPr>
        <w:t>2</w:t>
      </w:r>
      <w:r>
        <w:rPr>
          <w:lang w:val="en-GB"/>
        </w:rPr>
        <w:t>2</w:t>
      </w:r>
      <w:r w:rsidRPr="00490203">
        <w:rPr>
          <w:rFonts w:hint="eastAsia"/>
          <w:lang w:val="en-GB"/>
        </w:rPr>
        <w:t>两年期的工作语文为英文、法文和西班牙文。</w:t>
      </w:r>
    </w:p>
    <w:p w14:paraId="4571CFA2" w14:textId="40DD9CB4" w:rsidR="00490203" w:rsidRPr="00490203" w:rsidRDefault="00490203" w:rsidP="00490203">
      <w:pPr>
        <w:pStyle w:val="SingleTxtGC"/>
        <w:rPr>
          <w:lang w:val="en-GB"/>
        </w:rPr>
      </w:pPr>
      <w:r>
        <w:rPr>
          <w:lang w:val="en-GB"/>
        </w:rPr>
        <w:t>5.</w:t>
      </w:r>
      <w:r w:rsidRPr="00490203">
        <w:rPr>
          <w:lang w:val="en-GB"/>
        </w:rPr>
        <w:tab/>
      </w:r>
      <w:r w:rsidRPr="006B0D78">
        <w:rPr>
          <w:spacing w:val="4"/>
          <w:lang w:val="en-GB"/>
        </w:rPr>
        <w:t>委员会决定继续开展工作</w:t>
      </w:r>
      <w:r w:rsidRPr="006B0D78">
        <w:rPr>
          <w:spacing w:val="4"/>
          <w:lang w:val="en-GB"/>
        </w:rPr>
        <w:t>，</w:t>
      </w:r>
      <w:r w:rsidRPr="006B0D78">
        <w:rPr>
          <w:rFonts w:hint="eastAsia"/>
          <w:spacing w:val="4"/>
          <w:lang w:val="en-GB"/>
        </w:rPr>
        <w:t>编写关于《公约》第二十七条</w:t>
      </w:r>
      <w:r w:rsidRPr="006B0D78">
        <w:rPr>
          <w:rFonts w:hint="eastAsia"/>
          <w:spacing w:val="4"/>
          <w:lang w:val="en-GB"/>
        </w:rPr>
        <w:t>(</w:t>
      </w:r>
      <w:r w:rsidRPr="006B0D78">
        <w:rPr>
          <w:rFonts w:hint="eastAsia"/>
          <w:spacing w:val="4"/>
          <w:lang w:val="en-GB"/>
        </w:rPr>
        <w:t>残疾人工作和就</w:t>
      </w:r>
      <w:r w:rsidRPr="00490203">
        <w:rPr>
          <w:rFonts w:hint="eastAsia"/>
          <w:lang w:val="en-GB"/>
        </w:rPr>
        <w:t>业权</w:t>
      </w:r>
      <w:r>
        <w:rPr>
          <w:rFonts w:hint="eastAsia"/>
          <w:lang w:val="en-GB"/>
        </w:rPr>
        <w:t>)</w:t>
      </w:r>
      <w:r w:rsidRPr="00490203">
        <w:rPr>
          <w:rFonts w:hint="eastAsia"/>
          <w:lang w:val="en-GB"/>
        </w:rPr>
        <w:t>的一般性意见</w:t>
      </w:r>
      <w:r>
        <w:rPr>
          <w:lang w:val="en-GB"/>
        </w:rPr>
        <w:t>，</w:t>
      </w:r>
      <w:r w:rsidRPr="00490203">
        <w:rPr>
          <w:lang w:val="en-GB"/>
        </w:rPr>
        <w:t>并</w:t>
      </w:r>
      <w:r w:rsidRPr="00490203">
        <w:rPr>
          <w:rFonts w:hint="eastAsia"/>
          <w:lang w:val="en-GB"/>
        </w:rPr>
        <w:t>就此问题与有关各方举行了</w:t>
      </w:r>
      <w:r w:rsidRPr="00490203">
        <w:rPr>
          <w:lang w:val="en-GB"/>
        </w:rPr>
        <w:t>两次</w:t>
      </w:r>
      <w:r w:rsidRPr="00490203">
        <w:rPr>
          <w:rFonts w:hint="eastAsia"/>
          <w:lang w:val="en-GB"/>
        </w:rPr>
        <w:t>一般性讨论</w:t>
      </w:r>
      <w:r w:rsidRPr="00490203">
        <w:rPr>
          <w:lang w:val="en-GB"/>
        </w:rPr>
        <w:t>会。</w:t>
      </w:r>
    </w:p>
    <w:p w14:paraId="3A374FF2" w14:textId="780AD579" w:rsidR="00490203" w:rsidRPr="00490203" w:rsidRDefault="00490203" w:rsidP="00490203">
      <w:pPr>
        <w:pStyle w:val="SingleTxtGC"/>
        <w:rPr>
          <w:lang w:val="en-GB"/>
        </w:rPr>
      </w:pPr>
      <w:r>
        <w:rPr>
          <w:lang w:val="en-GB"/>
        </w:rPr>
        <w:t>6.</w:t>
      </w:r>
      <w:r w:rsidRPr="00490203">
        <w:rPr>
          <w:lang w:val="en-GB"/>
        </w:rPr>
        <w:tab/>
      </w:r>
      <w:r w:rsidRPr="006B0D78">
        <w:rPr>
          <w:spacing w:val="-4"/>
          <w:lang w:val="en-GB"/>
        </w:rPr>
        <w:t>委员会决定</w:t>
      </w:r>
      <w:r w:rsidRPr="006B0D78">
        <w:rPr>
          <w:rFonts w:hint="eastAsia"/>
          <w:spacing w:val="-4"/>
          <w:lang w:val="en-GB"/>
        </w:rPr>
        <w:t>就欧洲委员会《在生物学和医学应用中保护人权和人类尊严公约》</w:t>
      </w:r>
      <w:r w:rsidRPr="004D2CFF">
        <w:rPr>
          <w:rFonts w:hint="eastAsia"/>
          <w:spacing w:val="-4"/>
          <w:lang w:val="en-GB"/>
        </w:rPr>
        <w:t>附加议定书草案与《公约》不相容问题</w:t>
      </w:r>
      <w:r w:rsidRPr="004D2CFF">
        <w:rPr>
          <w:rFonts w:hint="eastAsia"/>
          <w:spacing w:val="-4"/>
          <w:lang w:val="en-GB"/>
        </w:rPr>
        <w:t>，</w:t>
      </w:r>
      <w:r w:rsidRPr="004D2CFF">
        <w:rPr>
          <w:rFonts w:hint="eastAsia"/>
          <w:spacing w:val="-4"/>
          <w:lang w:val="en-GB"/>
        </w:rPr>
        <w:t>与残疾人权利特别报告员和秘书长残疾及</w:t>
      </w:r>
      <w:r w:rsidRPr="00490203">
        <w:rPr>
          <w:rFonts w:hint="eastAsia"/>
          <w:lang w:val="en-GB"/>
        </w:rPr>
        <w:t>无障碍问题特使进行接触。</w:t>
      </w:r>
    </w:p>
    <w:p w14:paraId="7702C570" w14:textId="725F7B06" w:rsidR="00490203" w:rsidRPr="00490203" w:rsidRDefault="00490203" w:rsidP="00490203">
      <w:pPr>
        <w:pStyle w:val="SingleTxtGC"/>
        <w:rPr>
          <w:lang w:val="en-GB"/>
        </w:rPr>
      </w:pPr>
      <w:r>
        <w:rPr>
          <w:lang w:val="en-GB"/>
        </w:rPr>
        <w:t>7.</w:t>
      </w:r>
      <w:r w:rsidRPr="00490203">
        <w:rPr>
          <w:lang w:val="en-GB"/>
        </w:rPr>
        <w:tab/>
      </w:r>
      <w:r w:rsidRPr="006B0D78">
        <w:rPr>
          <w:rFonts w:hint="eastAsia"/>
          <w:spacing w:val="-4"/>
          <w:lang w:val="en-GB"/>
        </w:rPr>
        <w:t>委员会决定</w:t>
      </w:r>
      <w:r w:rsidRPr="006B0D78">
        <w:rPr>
          <w:rFonts w:hint="eastAsia"/>
          <w:spacing w:val="-4"/>
          <w:lang w:val="en-GB"/>
        </w:rPr>
        <w:t>，</w:t>
      </w:r>
      <w:r w:rsidRPr="006B0D78">
        <w:rPr>
          <w:rFonts w:hint="eastAsia"/>
          <w:spacing w:val="-4"/>
          <w:lang w:val="en-GB"/>
        </w:rPr>
        <w:t>在执行《联合国残疾包容战略》的过程中继续与联合国各实体、</w:t>
      </w:r>
      <w:r w:rsidRPr="00490203">
        <w:rPr>
          <w:rFonts w:hint="eastAsia"/>
          <w:lang w:val="en-GB"/>
        </w:rPr>
        <w:t>机构、方案、部门和单位合作。</w:t>
      </w:r>
    </w:p>
    <w:p w14:paraId="405D4150" w14:textId="2EE89546" w:rsidR="00490203" w:rsidRPr="00490203" w:rsidRDefault="00490203" w:rsidP="00490203">
      <w:pPr>
        <w:pStyle w:val="SingleTxtGC"/>
        <w:rPr>
          <w:lang w:val="en-GB"/>
        </w:rPr>
      </w:pPr>
      <w:r>
        <w:rPr>
          <w:lang w:val="en-GB"/>
        </w:rPr>
        <w:t>8.</w:t>
      </w:r>
      <w:r w:rsidRPr="00490203">
        <w:rPr>
          <w:lang w:val="en-GB"/>
        </w:rPr>
        <w:tab/>
      </w:r>
      <w:r w:rsidRPr="00490203">
        <w:rPr>
          <w:rFonts w:hint="eastAsia"/>
          <w:lang w:val="en-GB"/>
        </w:rPr>
        <w:t>委员会决定</w:t>
      </w:r>
      <w:r>
        <w:rPr>
          <w:rFonts w:hint="eastAsia"/>
          <w:lang w:val="en-GB"/>
        </w:rPr>
        <w:t>，</w:t>
      </w:r>
      <w:r w:rsidRPr="00490203">
        <w:rPr>
          <w:rFonts w:hint="eastAsia"/>
          <w:lang w:val="en-GB"/>
        </w:rPr>
        <w:t>第二十五届会议将于</w:t>
      </w:r>
      <w:r>
        <w:rPr>
          <w:rFonts w:hint="eastAsia"/>
          <w:lang w:val="en-GB"/>
        </w:rPr>
        <w:t>2</w:t>
      </w:r>
      <w:r w:rsidRPr="00490203">
        <w:rPr>
          <w:rFonts w:hint="eastAsia"/>
          <w:lang w:val="en-GB"/>
        </w:rPr>
        <w:t>0</w:t>
      </w:r>
      <w:r>
        <w:rPr>
          <w:rFonts w:hint="eastAsia"/>
          <w:lang w:val="en-GB"/>
        </w:rPr>
        <w:t>21</w:t>
      </w:r>
      <w:r w:rsidRPr="00490203">
        <w:rPr>
          <w:rFonts w:hint="eastAsia"/>
          <w:lang w:val="en-GB"/>
        </w:rPr>
        <w:t>年</w:t>
      </w:r>
      <w:r>
        <w:rPr>
          <w:rFonts w:hint="eastAsia"/>
          <w:lang w:val="en-GB"/>
        </w:rPr>
        <w:t>8</w:t>
      </w:r>
      <w:r w:rsidRPr="00490203">
        <w:rPr>
          <w:rFonts w:hint="eastAsia"/>
          <w:lang w:val="en-GB"/>
        </w:rPr>
        <w:t>月</w:t>
      </w:r>
      <w:r>
        <w:rPr>
          <w:rFonts w:hint="eastAsia"/>
          <w:lang w:val="en-GB"/>
        </w:rPr>
        <w:t>16</w:t>
      </w:r>
      <w:r w:rsidRPr="00490203">
        <w:rPr>
          <w:rFonts w:hint="eastAsia"/>
          <w:lang w:val="en-GB"/>
        </w:rPr>
        <w:t>日至</w:t>
      </w:r>
      <w:r>
        <w:rPr>
          <w:rFonts w:hint="eastAsia"/>
          <w:lang w:val="en-GB"/>
        </w:rPr>
        <w:t>9</w:t>
      </w:r>
      <w:r w:rsidRPr="00490203">
        <w:rPr>
          <w:rFonts w:hint="eastAsia"/>
          <w:lang w:val="en-GB"/>
        </w:rPr>
        <w:t>月</w:t>
      </w:r>
      <w:r>
        <w:rPr>
          <w:rFonts w:hint="eastAsia"/>
          <w:lang w:val="en-GB"/>
        </w:rPr>
        <w:t>1</w:t>
      </w:r>
      <w:r w:rsidRPr="00490203">
        <w:rPr>
          <w:rFonts w:hint="eastAsia"/>
          <w:lang w:val="en-GB"/>
        </w:rPr>
        <w:t>0</w:t>
      </w:r>
      <w:r w:rsidRPr="00490203">
        <w:rPr>
          <w:rFonts w:hint="eastAsia"/>
          <w:lang w:val="en-GB"/>
        </w:rPr>
        <w:t>日在日内瓦举行</w:t>
      </w:r>
      <w:r>
        <w:rPr>
          <w:rFonts w:hint="eastAsia"/>
          <w:lang w:val="en-GB"/>
        </w:rPr>
        <w:t>，</w:t>
      </w:r>
      <w:r w:rsidRPr="00490203">
        <w:rPr>
          <w:rFonts w:hint="eastAsia"/>
          <w:lang w:val="en-GB"/>
        </w:rPr>
        <w:t>但须经秘书处确认举行面对面会议的可行性。委员会将在该届会议上审议</w:t>
      </w:r>
      <w:r w:rsidRPr="004D0C7B">
        <w:rPr>
          <w:rFonts w:hint="eastAsia"/>
          <w:spacing w:val="-6"/>
          <w:lang w:val="en-GB"/>
        </w:rPr>
        <w:t>孟加拉国、吉布提、法国、牙买加、日本、老挝人民民主共和国和委内瑞拉玻利瓦尔</w:t>
      </w:r>
      <w:r w:rsidRPr="00490203">
        <w:rPr>
          <w:rFonts w:hint="eastAsia"/>
          <w:lang w:val="en-GB"/>
        </w:rPr>
        <w:t>共和国的初次报告。如果不能举行面对面会议</w:t>
      </w:r>
      <w:r>
        <w:rPr>
          <w:rFonts w:hint="eastAsia"/>
          <w:lang w:val="en-GB"/>
        </w:rPr>
        <w:t>，</w:t>
      </w:r>
      <w:r w:rsidRPr="00490203">
        <w:rPr>
          <w:rFonts w:hint="eastAsia"/>
          <w:lang w:val="en-GB"/>
        </w:rPr>
        <w:t>则委员会主席将在秘书的支持下决定适当的行动方案。</w:t>
      </w:r>
    </w:p>
    <w:p w14:paraId="549F7BFE" w14:textId="27E08B83" w:rsidR="00490203" w:rsidRPr="00490203" w:rsidRDefault="00490203" w:rsidP="00490203">
      <w:pPr>
        <w:pStyle w:val="SingleTxtGC"/>
        <w:rPr>
          <w:lang w:val="en-GB"/>
        </w:rPr>
      </w:pPr>
      <w:r>
        <w:rPr>
          <w:lang w:val="en-GB"/>
        </w:rPr>
        <w:t>9.</w:t>
      </w:r>
      <w:r w:rsidRPr="00490203">
        <w:rPr>
          <w:lang w:val="en-GB"/>
        </w:rPr>
        <w:tab/>
      </w:r>
      <w:r w:rsidRPr="00490203">
        <w:rPr>
          <w:rFonts w:hint="eastAsia"/>
          <w:lang w:val="en-GB"/>
        </w:rPr>
        <w:t>委员会决定</w:t>
      </w:r>
      <w:r>
        <w:rPr>
          <w:rFonts w:hint="eastAsia"/>
          <w:lang w:val="en-GB"/>
        </w:rPr>
        <w:t>，</w:t>
      </w:r>
      <w:r w:rsidRPr="00490203">
        <w:rPr>
          <w:rFonts w:hint="eastAsia"/>
          <w:lang w:val="en-GB"/>
        </w:rPr>
        <w:t>会前工作组第十五次会议将于</w:t>
      </w:r>
      <w:r>
        <w:rPr>
          <w:rFonts w:hint="eastAsia"/>
          <w:lang w:val="en-GB"/>
        </w:rPr>
        <w:t>2</w:t>
      </w:r>
      <w:r w:rsidRPr="00490203">
        <w:rPr>
          <w:rFonts w:hint="eastAsia"/>
          <w:lang w:val="en-GB"/>
        </w:rPr>
        <w:t>0</w:t>
      </w:r>
      <w:r>
        <w:rPr>
          <w:rFonts w:hint="eastAsia"/>
          <w:lang w:val="en-GB"/>
        </w:rPr>
        <w:t>21</w:t>
      </w:r>
      <w:r w:rsidRPr="00490203">
        <w:rPr>
          <w:rFonts w:hint="eastAsia"/>
          <w:lang w:val="en-GB"/>
        </w:rPr>
        <w:t>年</w:t>
      </w:r>
      <w:r>
        <w:rPr>
          <w:rFonts w:hint="eastAsia"/>
          <w:lang w:val="en-GB"/>
        </w:rPr>
        <w:t>9</w:t>
      </w:r>
      <w:r w:rsidRPr="00490203">
        <w:rPr>
          <w:rFonts w:hint="eastAsia"/>
          <w:lang w:val="en-GB"/>
        </w:rPr>
        <w:t>月</w:t>
      </w:r>
      <w:r>
        <w:rPr>
          <w:rFonts w:hint="eastAsia"/>
          <w:lang w:val="en-GB"/>
        </w:rPr>
        <w:t>13</w:t>
      </w:r>
      <w:r w:rsidRPr="00490203">
        <w:rPr>
          <w:rFonts w:hint="eastAsia"/>
          <w:lang w:val="en-GB"/>
        </w:rPr>
        <w:t>日至</w:t>
      </w:r>
      <w:r>
        <w:rPr>
          <w:rFonts w:hint="eastAsia"/>
          <w:lang w:val="en-GB"/>
        </w:rPr>
        <w:t>16</w:t>
      </w:r>
      <w:r w:rsidRPr="00490203">
        <w:rPr>
          <w:rFonts w:hint="eastAsia"/>
          <w:lang w:val="en-GB"/>
        </w:rPr>
        <w:t>日举行。</w:t>
      </w:r>
      <w:r w:rsidRPr="004D0C7B">
        <w:rPr>
          <w:rFonts w:hint="eastAsia"/>
          <w:spacing w:val="-4"/>
          <w:lang w:val="en-GB"/>
        </w:rPr>
        <w:t>委员会主席将在秘书的支持下</w:t>
      </w:r>
      <w:r w:rsidRPr="004D0C7B">
        <w:rPr>
          <w:rFonts w:hint="eastAsia"/>
          <w:spacing w:val="-4"/>
          <w:lang w:val="en-GB"/>
        </w:rPr>
        <w:t>，</w:t>
      </w:r>
      <w:r w:rsidRPr="004D0C7B">
        <w:rPr>
          <w:rFonts w:hint="eastAsia"/>
          <w:spacing w:val="-4"/>
          <w:lang w:val="en-GB"/>
        </w:rPr>
        <w:t>确定将由会前工作组在这次会议上通过的问题清单</w:t>
      </w:r>
      <w:r w:rsidRPr="00490203">
        <w:rPr>
          <w:rFonts w:hint="eastAsia"/>
          <w:lang w:val="en-GB"/>
        </w:rPr>
        <w:t>和报告</w:t>
      </w:r>
      <w:proofErr w:type="gramStart"/>
      <w:r w:rsidRPr="00490203">
        <w:rPr>
          <w:rFonts w:hint="eastAsia"/>
          <w:lang w:val="en-GB"/>
        </w:rPr>
        <w:t>前问题</w:t>
      </w:r>
      <w:proofErr w:type="gramEnd"/>
      <w:r w:rsidRPr="00490203">
        <w:rPr>
          <w:rFonts w:hint="eastAsia"/>
          <w:lang w:val="en-GB"/>
        </w:rPr>
        <w:t>清单。</w:t>
      </w:r>
    </w:p>
    <w:p w14:paraId="0564A8A0" w14:textId="10607EEF" w:rsidR="00490203" w:rsidRPr="00490203" w:rsidRDefault="00490203" w:rsidP="00490203">
      <w:pPr>
        <w:pStyle w:val="SingleTxtGC"/>
        <w:rPr>
          <w:lang w:val="en-GB"/>
        </w:rPr>
      </w:pPr>
      <w:r>
        <w:rPr>
          <w:lang w:val="en-GB"/>
        </w:rPr>
        <w:t>10.</w:t>
      </w:r>
      <w:r w:rsidRPr="00490203">
        <w:rPr>
          <w:lang w:val="en-GB"/>
        </w:rPr>
        <w:tab/>
      </w:r>
      <w:r w:rsidRPr="00490203">
        <w:rPr>
          <w:rFonts w:hint="eastAsia"/>
          <w:lang w:val="en-GB"/>
        </w:rPr>
        <w:t>委员会通过了提交大会和经济及社会理事会的两年期报告</w:t>
      </w:r>
      <w:r>
        <w:rPr>
          <w:rFonts w:hint="eastAsia"/>
          <w:lang w:val="en-GB"/>
        </w:rPr>
        <w:t>(2</w:t>
      </w:r>
      <w:r w:rsidRPr="00490203">
        <w:rPr>
          <w:rFonts w:hint="eastAsia"/>
          <w:lang w:val="en-GB"/>
        </w:rPr>
        <w:t>0</w:t>
      </w:r>
      <w:r>
        <w:rPr>
          <w:rFonts w:hint="eastAsia"/>
          <w:lang w:val="en-GB"/>
        </w:rPr>
        <w:t>19</w:t>
      </w:r>
      <w:r w:rsidRPr="00490203">
        <w:rPr>
          <w:rFonts w:hint="eastAsia"/>
          <w:lang w:val="en-GB"/>
        </w:rPr>
        <w:t>-</w:t>
      </w:r>
      <w:r>
        <w:rPr>
          <w:rFonts w:hint="eastAsia"/>
          <w:lang w:val="en-GB"/>
        </w:rPr>
        <w:t>2</w:t>
      </w:r>
      <w:r w:rsidRPr="00490203">
        <w:rPr>
          <w:rFonts w:hint="eastAsia"/>
          <w:lang w:val="en-GB"/>
        </w:rPr>
        <w:t>0</w:t>
      </w:r>
      <w:r>
        <w:rPr>
          <w:rFonts w:hint="eastAsia"/>
          <w:lang w:val="en-GB"/>
        </w:rPr>
        <w:t>2</w:t>
      </w:r>
      <w:r w:rsidRPr="00490203">
        <w:rPr>
          <w:rFonts w:hint="eastAsia"/>
          <w:lang w:val="en-GB"/>
        </w:rPr>
        <w:t>0</w:t>
      </w:r>
      <w:r w:rsidRPr="00490203">
        <w:rPr>
          <w:rFonts w:hint="eastAsia"/>
          <w:lang w:val="en-GB"/>
        </w:rPr>
        <w:t>年</w:t>
      </w:r>
      <w:r>
        <w:rPr>
          <w:rFonts w:hint="eastAsia"/>
          <w:lang w:val="en-GB"/>
        </w:rPr>
        <w:t>)</w:t>
      </w:r>
      <w:r w:rsidRPr="00490203">
        <w:rPr>
          <w:rFonts w:hint="eastAsia"/>
          <w:lang w:val="en-GB"/>
        </w:rPr>
        <w:t>。</w:t>
      </w:r>
      <w:r w:rsidRPr="00490203">
        <w:rPr>
          <w:vertAlign w:val="superscript"/>
          <w:lang w:val="en-GB"/>
        </w:rPr>
        <w:footnoteReference w:id="5"/>
      </w:r>
    </w:p>
    <w:p w14:paraId="4E34CEED" w14:textId="632E1B3C" w:rsidR="000705AC" w:rsidRDefault="00490203" w:rsidP="00490203">
      <w:pPr>
        <w:pStyle w:val="SingleTxtGC"/>
        <w:rPr>
          <w:lang w:val="en-GB"/>
        </w:rPr>
      </w:pPr>
      <w:r>
        <w:rPr>
          <w:lang w:val="en-GB"/>
        </w:rPr>
        <w:t>11.</w:t>
      </w:r>
      <w:r w:rsidRPr="00490203">
        <w:rPr>
          <w:lang w:val="en-GB"/>
        </w:rPr>
        <w:tab/>
      </w:r>
      <w:r w:rsidRPr="00490203">
        <w:rPr>
          <w:rFonts w:hint="eastAsia"/>
          <w:lang w:val="en-GB"/>
        </w:rPr>
        <w:t>委员会通过第二十四届会议报告。</w:t>
      </w:r>
    </w:p>
    <w:p w14:paraId="622D6EC6" w14:textId="77777777" w:rsidR="006737C3" w:rsidRPr="002D6A9C" w:rsidRDefault="006737C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737C3" w:rsidRPr="002D6A9C" w:rsidSect="00CF089E">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1B08" w14:textId="77777777" w:rsidR="0097016C" w:rsidRPr="000D319F" w:rsidRDefault="0097016C" w:rsidP="000D319F">
      <w:pPr>
        <w:pStyle w:val="af0"/>
        <w:spacing w:after="240"/>
        <w:ind w:left="907"/>
        <w:rPr>
          <w:rFonts w:asciiTheme="majorBidi" w:eastAsia="宋体" w:hAnsiTheme="majorBidi" w:cstheme="majorBidi"/>
          <w:sz w:val="21"/>
          <w:szCs w:val="21"/>
          <w:lang w:val="en-US"/>
        </w:rPr>
      </w:pPr>
    </w:p>
    <w:p w14:paraId="04E4B922" w14:textId="77777777" w:rsidR="0097016C" w:rsidRPr="000D319F" w:rsidRDefault="0097016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F2EFF5A" w14:textId="77777777" w:rsidR="0097016C" w:rsidRPr="000D319F" w:rsidRDefault="0097016C" w:rsidP="000D319F">
      <w:pPr>
        <w:pStyle w:val="af0"/>
      </w:pPr>
    </w:p>
  </w:endnote>
  <w:endnote w:type="continuationNotice" w:id="1">
    <w:p w14:paraId="7CB0E227" w14:textId="77777777" w:rsidR="0097016C" w:rsidRDefault="009701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1856" w14:textId="77777777" w:rsidR="00056632" w:rsidRPr="00DD457F" w:rsidRDefault="00DD457F" w:rsidP="00DD457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D457F">
      <w:rPr>
        <w:rStyle w:val="af2"/>
        <w:b w:val="0"/>
        <w:snapToGrid w:val="0"/>
        <w:sz w:val="16"/>
      </w:rPr>
      <w:t>GE.21</w:t>
    </w:r>
    <w:proofErr w:type="spellEnd"/>
    <w:r w:rsidRPr="00DD457F">
      <w:rPr>
        <w:rStyle w:val="af2"/>
        <w:b w:val="0"/>
        <w:snapToGrid w:val="0"/>
        <w:sz w:val="16"/>
      </w:rPr>
      <w:t>-05770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65BB" w14:textId="77777777" w:rsidR="00056632" w:rsidRPr="00DD457F" w:rsidRDefault="00DD457F" w:rsidP="00DD457F">
    <w:pPr>
      <w:pStyle w:val="af0"/>
      <w:tabs>
        <w:tab w:val="clear" w:pos="431"/>
        <w:tab w:val="right" w:pos="9638"/>
      </w:tabs>
      <w:rPr>
        <w:rStyle w:val="af2"/>
      </w:rPr>
    </w:pPr>
    <w:proofErr w:type="spellStart"/>
    <w:r>
      <w:t>GE.21</w:t>
    </w:r>
    <w:proofErr w:type="spellEnd"/>
    <w:r>
      <w:t>-05770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6C4A" w14:textId="6971A169" w:rsidR="00056632" w:rsidRPr="00487939" w:rsidRDefault="00DD457F"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BCF40C8" wp14:editId="38F52680">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-05770</w:t>
    </w:r>
    <w:r w:rsidR="00731A42" w:rsidRPr="00EE277A">
      <w:rPr>
        <w:sz w:val="20"/>
        <w:lang w:eastAsia="zh-CN"/>
      </w:rPr>
      <w:t xml:space="preserve"> (C)</w:t>
    </w:r>
    <w:r w:rsidR="00B44B82">
      <w:rPr>
        <w:sz w:val="20"/>
        <w:lang w:eastAsia="zh-CN"/>
      </w:rPr>
      <w:tab/>
    </w:r>
    <w:r>
      <w:rPr>
        <w:sz w:val="20"/>
        <w:lang w:eastAsia="zh-CN"/>
      </w:rPr>
      <w:t>16</w:t>
    </w:r>
    <w:r w:rsidR="00B44B82">
      <w:rPr>
        <w:sz w:val="20"/>
        <w:lang w:eastAsia="zh-CN"/>
      </w:rPr>
      <w:t>0</w:t>
    </w:r>
    <w:r>
      <w:rPr>
        <w:sz w:val="20"/>
        <w:lang w:eastAsia="zh-CN"/>
      </w:rPr>
      <w:t>6</w:t>
    </w:r>
    <w:r w:rsidR="008C732B">
      <w:rPr>
        <w:sz w:val="20"/>
        <w:lang w:eastAsia="zh-CN"/>
      </w:rPr>
      <w:t>2</w:t>
    </w:r>
    <w:r w:rsidR="00353992">
      <w:rPr>
        <w:rFonts w:asciiTheme="majorBidi" w:eastAsiaTheme="minorEastAsia" w:hAnsiTheme="majorBidi" w:cstheme="majorBidi"/>
        <w:sz w:val="20"/>
      </w:rPr>
      <w:t>1</w:t>
    </w:r>
    <w:r w:rsidR="00731A42">
      <w:rPr>
        <w:sz w:val="20"/>
        <w:lang w:eastAsia="zh-CN"/>
      </w:rPr>
      <w:tab/>
    </w:r>
    <w:r>
      <w:rPr>
        <w:sz w:val="20"/>
        <w:lang w:eastAsia="zh-CN"/>
      </w:rPr>
      <w:t>25</w:t>
    </w:r>
    <w:r w:rsidR="00731A42">
      <w:rPr>
        <w:sz w:val="20"/>
        <w:lang w:eastAsia="zh-CN"/>
      </w:rPr>
      <w:t>0</w:t>
    </w:r>
    <w:r>
      <w:rPr>
        <w:sz w:val="20"/>
        <w:lang w:eastAsia="zh-CN"/>
      </w:rPr>
      <w:t>6</w:t>
    </w:r>
    <w:r w:rsidR="008C732B">
      <w:rPr>
        <w:sz w:val="20"/>
        <w:lang w:eastAsia="zh-CN"/>
      </w:rPr>
      <w:t>2</w:t>
    </w:r>
    <w:r w:rsidR="00353992">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2FD2E148" wp14:editId="4819466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59046" w14:textId="77777777" w:rsidR="0097016C" w:rsidRPr="000157B1" w:rsidRDefault="009701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87D61A7" w14:textId="77777777" w:rsidR="0097016C" w:rsidRPr="000157B1" w:rsidRDefault="009701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DDF6C1D" w14:textId="77777777" w:rsidR="0097016C" w:rsidRDefault="0097016C"/>
  </w:footnote>
  <w:footnote w:id="2">
    <w:p w14:paraId="7AA80FF5" w14:textId="1717E7A5" w:rsidR="000705AC" w:rsidRPr="00A9740C" w:rsidRDefault="000705AC" w:rsidP="000705AC">
      <w:pPr>
        <w:pStyle w:val="a6"/>
        <w:rPr>
          <w:rFonts w:hint="eastAsia"/>
          <w:lang w:val="fr-CH"/>
        </w:rPr>
      </w:pPr>
      <w:r>
        <w:tab/>
      </w:r>
      <w:r w:rsidRPr="000A6F96">
        <w:rPr>
          <w:rStyle w:val="a8"/>
          <w:rFonts w:eastAsia="宋体"/>
        </w:rPr>
        <w:footnoteRef/>
      </w:r>
      <w:r w:rsidRPr="00A9740C">
        <w:rPr>
          <w:lang w:val="fr-CH"/>
        </w:rPr>
        <w:tab/>
      </w:r>
      <w:proofErr w:type="spellStart"/>
      <w:r w:rsidRPr="00A9740C">
        <w:rPr>
          <w:lang w:val="fr-CH"/>
        </w:rPr>
        <w:t>CRPD</w:t>
      </w:r>
      <w:proofErr w:type="spellEnd"/>
      <w:r w:rsidRPr="00A9740C">
        <w:rPr>
          <w:lang w:val="fr-CH"/>
        </w:rPr>
        <w:t>/C/24/1</w:t>
      </w:r>
      <w:r w:rsidR="00A77914">
        <w:rPr>
          <w:rFonts w:hint="eastAsia"/>
          <w:lang w:val="fr-CH"/>
        </w:rPr>
        <w:t>.</w:t>
      </w:r>
    </w:p>
  </w:footnote>
  <w:footnote w:id="3">
    <w:p w14:paraId="1C792B42" w14:textId="79B97DD7" w:rsidR="000705AC" w:rsidRPr="00A9740C" w:rsidRDefault="000705AC" w:rsidP="000705AC">
      <w:pPr>
        <w:pStyle w:val="a6"/>
        <w:rPr>
          <w:rFonts w:hint="eastAsia"/>
          <w:lang w:val="fr-CH"/>
        </w:rPr>
      </w:pPr>
      <w:r w:rsidRPr="00A9740C">
        <w:rPr>
          <w:lang w:val="fr-CH"/>
        </w:rPr>
        <w:tab/>
      </w:r>
      <w:r w:rsidRPr="000A6F96">
        <w:rPr>
          <w:rStyle w:val="a8"/>
          <w:rFonts w:eastAsia="宋体"/>
        </w:rPr>
        <w:footnoteRef/>
      </w:r>
      <w:r w:rsidRPr="00A9740C">
        <w:rPr>
          <w:lang w:val="fr-CH"/>
        </w:rPr>
        <w:tab/>
      </w:r>
      <w:proofErr w:type="spellStart"/>
      <w:r w:rsidRPr="00A9740C">
        <w:rPr>
          <w:lang w:val="fr-CH"/>
        </w:rPr>
        <w:t>CRPD</w:t>
      </w:r>
      <w:proofErr w:type="spellEnd"/>
      <w:r w:rsidRPr="00A9740C">
        <w:rPr>
          <w:lang w:val="fr-CH"/>
        </w:rPr>
        <w:t>/C/EST/1</w:t>
      </w:r>
      <w:r w:rsidR="00C032B5">
        <w:rPr>
          <w:rFonts w:hint="eastAsia"/>
          <w:lang w:val="fr-CH"/>
        </w:rPr>
        <w:t>.</w:t>
      </w:r>
    </w:p>
  </w:footnote>
  <w:footnote w:id="4">
    <w:p w14:paraId="4F6DCD03" w14:textId="77777777" w:rsidR="00490203" w:rsidRDefault="00490203" w:rsidP="00490203">
      <w:pPr>
        <w:pStyle w:val="a6"/>
      </w:pPr>
      <w:r w:rsidRPr="00A9740C">
        <w:rPr>
          <w:lang w:val="fr-CH"/>
        </w:rPr>
        <w:tab/>
      </w:r>
      <w:r w:rsidRPr="000A6F96">
        <w:rPr>
          <w:rStyle w:val="a8"/>
          <w:rFonts w:eastAsia="宋体"/>
        </w:rPr>
        <w:footnoteRef/>
      </w:r>
      <w:r>
        <w:tab/>
      </w:r>
      <w:r>
        <w:t>同上。</w:t>
      </w:r>
    </w:p>
  </w:footnote>
  <w:footnote w:id="5">
    <w:p w14:paraId="425EBB24" w14:textId="05B9858F" w:rsidR="00490203" w:rsidRDefault="00490203" w:rsidP="00490203">
      <w:pPr>
        <w:pStyle w:val="a6"/>
      </w:pPr>
      <w:r>
        <w:tab/>
      </w:r>
      <w:r w:rsidRPr="000A6F96">
        <w:rPr>
          <w:rStyle w:val="a8"/>
          <w:rFonts w:eastAsia="宋体"/>
        </w:rPr>
        <w:footnoteRef/>
      </w:r>
      <w:r>
        <w:tab/>
      </w:r>
      <w:r w:rsidRPr="00EB1E0B">
        <w:t>A/76/55</w:t>
      </w:r>
      <w:r w:rsidR="00446932">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E68A" w14:textId="77777777" w:rsidR="00056632" w:rsidRDefault="00DD457F" w:rsidP="00DD457F">
    <w:pPr>
      <w:pStyle w:val="af3"/>
    </w:pPr>
    <w:proofErr w:type="spellStart"/>
    <w:r>
      <w:t>CRPD</w:t>
    </w:r>
    <w:proofErr w:type="spellEnd"/>
    <w:r>
      <w:t>/C/24/2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68F3" w14:textId="77777777" w:rsidR="00056632" w:rsidRPr="00202A30" w:rsidRDefault="00DD457F" w:rsidP="00DD457F">
    <w:pPr>
      <w:pStyle w:val="af3"/>
      <w:jc w:val="right"/>
    </w:pPr>
    <w:proofErr w:type="spellStart"/>
    <w:r>
      <w:t>CRPD</w:t>
    </w:r>
    <w:proofErr w:type="spellEnd"/>
    <w:r>
      <w:t>/C/24/2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6C"/>
    <w:rsid w:val="00011483"/>
    <w:rsid w:val="000705AC"/>
    <w:rsid w:val="000B4967"/>
    <w:rsid w:val="000D319F"/>
    <w:rsid w:val="000E4D0E"/>
    <w:rsid w:val="00125517"/>
    <w:rsid w:val="00125AC6"/>
    <w:rsid w:val="00144B69"/>
    <w:rsid w:val="00153E86"/>
    <w:rsid w:val="001B1BD1"/>
    <w:rsid w:val="001C3EF2"/>
    <w:rsid w:val="001D17F6"/>
    <w:rsid w:val="001D2C3F"/>
    <w:rsid w:val="00204B42"/>
    <w:rsid w:val="002231C3"/>
    <w:rsid w:val="0024417F"/>
    <w:rsid w:val="00250F8D"/>
    <w:rsid w:val="002511F6"/>
    <w:rsid w:val="00266AAA"/>
    <w:rsid w:val="00266BDA"/>
    <w:rsid w:val="00274EE8"/>
    <w:rsid w:val="002A10EF"/>
    <w:rsid w:val="002B0984"/>
    <w:rsid w:val="002B34F2"/>
    <w:rsid w:val="002C30E3"/>
    <w:rsid w:val="002E1C97"/>
    <w:rsid w:val="002F5834"/>
    <w:rsid w:val="00326EBF"/>
    <w:rsid w:val="00327FE4"/>
    <w:rsid w:val="00353992"/>
    <w:rsid w:val="00392F6C"/>
    <w:rsid w:val="00397063"/>
    <w:rsid w:val="003B33A6"/>
    <w:rsid w:val="003D7D4D"/>
    <w:rsid w:val="003F27E8"/>
    <w:rsid w:val="00403600"/>
    <w:rsid w:val="00413D23"/>
    <w:rsid w:val="00427F63"/>
    <w:rsid w:val="00446932"/>
    <w:rsid w:val="00490203"/>
    <w:rsid w:val="004A17D1"/>
    <w:rsid w:val="004C478B"/>
    <w:rsid w:val="004C4A0A"/>
    <w:rsid w:val="004D0C7B"/>
    <w:rsid w:val="004D2CFF"/>
    <w:rsid w:val="004D7258"/>
    <w:rsid w:val="00504C84"/>
    <w:rsid w:val="00543EBA"/>
    <w:rsid w:val="00551C33"/>
    <w:rsid w:val="0058156E"/>
    <w:rsid w:val="00581E42"/>
    <w:rsid w:val="005D0F8B"/>
    <w:rsid w:val="005D3846"/>
    <w:rsid w:val="005E403A"/>
    <w:rsid w:val="005F00C7"/>
    <w:rsid w:val="00605A85"/>
    <w:rsid w:val="00645F38"/>
    <w:rsid w:val="00662AEA"/>
    <w:rsid w:val="006737C3"/>
    <w:rsid w:val="00680656"/>
    <w:rsid w:val="006815AD"/>
    <w:rsid w:val="006B0D78"/>
    <w:rsid w:val="006B1119"/>
    <w:rsid w:val="006C6504"/>
    <w:rsid w:val="006E3E46"/>
    <w:rsid w:val="006E71B1"/>
    <w:rsid w:val="006F3F80"/>
    <w:rsid w:val="006F5AB7"/>
    <w:rsid w:val="00705D89"/>
    <w:rsid w:val="00731A42"/>
    <w:rsid w:val="00744335"/>
    <w:rsid w:val="00767E69"/>
    <w:rsid w:val="0077079A"/>
    <w:rsid w:val="007A4CB7"/>
    <w:rsid w:val="007A5599"/>
    <w:rsid w:val="00816936"/>
    <w:rsid w:val="00856233"/>
    <w:rsid w:val="00860F27"/>
    <w:rsid w:val="00863E51"/>
    <w:rsid w:val="00866E61"/>
    <w:rsid w:val="008B0560"/>
    <w:rsid w:val="008B2BFA"/>
    <w:rsid w:val="008B67A4"/>
    <w:rsid w:val="008C732B"/>
    <w:rsid w:val="008F2466"/>
    <w:rsid w:val="00920A8C"/>
    <w:rsid w:val="00936F03"/>
    <w:rsid w:val="00943528"/>
    <w:rsid w:val="00943B69"/>
    <w:rsid w:val="00944CB3"/>
    <w:rsid w:val="009453E2"/>
    <w:rsid w:val="0097016C"/>
    <w:rsid w:val="00973D2B"/>
    <w:rsid w:val="009B09D7"/>
    <w:rsid w:val="009D35ED"/>
    <w:rsid w:val="00A03CB6"/>
    <w:rsid w:val="00A058A4"/>
    <w:rsid w:val="00A1364C"/>
    <w:rsid w:val="00A16184"/>
    <w:rsid w:val="00A21076"/>
    <w:rsid w:val="00A3739A"/>
    <w:rsid w:val="00A41CD6"/>
    <w:rsid w:val="00A52DAF"/>
    <w:rsid w:val="00A77914"/>
    <w:rsid w:val="00A84072"/>
    <w:rsid w:val="00A97D99"/>
    <w:rsid w:val="00B16570"/>
    <w:rsid w:val="00B44B82"/>
    <w:rsid w:val="00B53320"/>
    <w:rsid w:val="00BA2BFE"/>
    <w:rsid w:val="00BC4484"/>
    <w:rsid w:val="00BC6522"/>
    <w:rsid w:val="00C032B5"/>
    <w:rsid w:val="00C121D5"/>
    <w:rsid w:val="00C134D9"/>
    <w:rsid w:val="00C17349"/>
    <w:rsid w:val="00C351AA"/>
    <w:rsid w:val="00C7253F"/>
    <w:rsid w:val="00C91F60"/>
    <w:rsid w:val="00CA5EDE"/>
    <w:rsid w:val="00CF089E"/>
    <w:rsid w:val="00D24FC5"/>
    <w:rsid w:val="00D26A05"/>
    <w:rsid w:val="00D32465"/>
    <w:rsid w:val="00D94F15"/>
    <w:rsid w:val="00D97B98"/>
    <w:rsid w:val="00DC671F"/>
    <w:rsid w:val="00DD457F"/>
    <w:rsid w:val="00DE4DA7"/>
    <w:rsid w:val="00DE5792"/>
    <w:rsid w:val="00E33B38"/>
    <w:rsid w:val="00E47FE5"/>
    <w:rsid w:val="00E5216A"/>
    <w:rsid w:val="00E574AF"/>
    <w:rsid w:val="00E61599"/>
    <w:rsid w:val="00F404F5"/>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E7639"/>
  <w15:docId w15:val="{691C0B2C-C729-4CF3-8AB5-9C9C9ACB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2785</Words>
  <Characters>2974</Characters>
  <Application>Microsoft Office Word</Application>
  <DocSecurity>0</DocSecurity>
  <Lines>124</Lines>
  <Paragraphs>62</Paragraphs>
  <ScaleCrop>false</ScaleCrop>
  <Company>DCM</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CRPD/C/24/2</dc:title>
  <dc:subject>2105770</dc:subject>
  <dc:creator>tian</dc:creator>
  <cp:keywords/>
  <dc:description/>
  <cp:lastModifiedBy>Hui Tian</cp:lastModifiedBy>
  <cp:revision>2</cp:revision>
  <cp:lastPrinted>2014-05-09T11:28:00Z</cp:lastPrinted>
  <dcterms:created xsi:type="dcterms:W3CDTF">2021-06-25T10:16:00Z</dcterms:created>
  <dcterms:modified xsi:type="dcterms:W3CDTF">2021-06-25T10:16:00Z</dcterms:modified>
</cp:coreProperties>
</file>