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D66A34" w:rsidRDefault="00D66A34" w:rsidP="00684327">
            <w:pPr>
              <w:spacing w:line="240" w:lineRule="atLeast"/>
              <w:jc w:val="right"/>
              <w:rPr>
                <w:sz w:val="20"/>
                <w:szCs w:val="21"/>
              </w:rPr>
            </w:pPr>
            <w:proofErr w:type="spellStart"/>
            <w:r w:rsidRPr="00D66A34">
              <w:rPr>
                <w:sz w:val="40"/>
                <w:szCs w:val="21"/>
              </w:rPr>
              <w:t>CERD</w:t>
            </w:r>
            <w:proofErr w:type="spellEnd"/>
            <w:r>
              <w:rPr>
                <w:sz w:val="20"/>
                <w:szCs w:val="21"/>
              </w:rPr>
              <w:t>/C/MEX/CO/18-21</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D66A34" w:rsidRPr="00D66A34" w:rsidRDefault="006621F5" w:rsidP="00D66A34">
            <w:pPr>
              <w:spacing w:before="240"/>
              <w:rPr>
                <w:sz w:val="20"/>
              </w:rPr>
            </w:pPr>
            <w:r w:rsidRPr="00D66A34">
              <w:rPr>
                <w:sz w:val="20"/>
              </w:rPr>
              <w:t>Distr.:</w:t>
            </w:r>
            <w:r w:rsidR="00D66A34" w:rsidRPr="00D66A34">
              <w:rPr>
                <w:sz w:val="20"/>
              </w:rPr>
              <w:t xml:space="preserve"> General</w:t>
            </w:r>
          </w:p>
          <w:p w:rsidR="006621F5" w:rsidRPr="00D66A34" w:rsidRDefault="00D66A34" w:rsidP="00D66A34">
            <w:pPr>
              <w:spacing w:line="240" w:lineRule="atLeast"/>
              <w:rPr>
                <w:sz w:val="20"/>
              </w:rPr>
            </w:pPr>
            <w:r w:rsidRPr="00D66A34">
              <w:rPr>
                <w:sz w:val="20"/>
              </w:rPr>
              <w:t>19 September 2019</w:t>
            </w:r>
          </w:p>
          <w:p w:rsidR="006621F5" w:rsidRPr="00D66A34" w:rsidRDefault="006621F5" w:rsidP="00684327">
            <w:pPr>
              <w:spacing w:line="240" w:lineRule="atLeast"/>
              <w:rPr>
                <w:sz w:val="20"/>
              </w:rPr>
            </w:pPr>
            <w:r w:rsidRPr="00D66A34">
              <w:rPr>
                <w:sz w:val="20"/>
              </w:rPr>
              <w:t>Chinese</w:t>
            </w:r>
          </w:p>
          <w:p w:rsidR="006621F5" w:rsidRPr="00F124C6" w:rsidRDefault="006621F5" w:rsidP="00684327">
            <w:pPr>
              <w:spacing w:line="240" w:lineRule="atLeast"/>
            </w:pPr>
            <w:r w:rsidRPr="00D66A34">
              <w:rPr>
                <w:sz w:val="20"/>
              </w:rPr>
              <w:t>Original:</w:t>
            </w:r>
            <w:r w:rsidR="00F11415" w:rsidRPr="00F11415">
              <w:rPr>
                <w:sz w:val="20"/>
              </w:rPr>
              <w:t xml:space="preserve"> Spanish</w:t>
            </w:r>
          </w:p>
        </w:tc>
      </w:tr>
    </w:tbl>
    <w:p w:rsidR="008227DA" w:rsidRPr="00C43296" w:rsidRDefault="008227DA" w:rsidP="00C43296">
      <w:pPr>
        <w:spacing w:before="120" w:line="360" w:lineRule="exact"/>
        <w:rPr>
          <w:rFonts w:eastAsia="黑体"/>
          <w:spacing w:val="2"/>
          <w:sz w:val="24"/>
          <w:szCs w:val="24"/>
        </w:rPr>
      </w:pPr>
      <w:r w:rsidRPr="00C43296">
        <w:rPr>
          <w:rFonts w:ascii="宋体" w:eastAsia="黑体" w:hAnsi="宋体" w:cs="宋体" w:hint="eastAsia"/>
          <w:spacing w:val="2"/>
          <w:sz w:val="24"/>
          <w:szCs w:val="24"/>
          <w:lang w:val="zh-CN"/>
        </w:rPr>
        <w:t>消</w:t>
      </w:r>
      <w:r w:rsidRPr="00C43296">
        <w:rPr>
          <w:rFonts w:eastAsia="黑体"/>
          <w:spacing w:val="2"/>
          <w:sz w:val="24"/>
          <w:szCs w:val="24"/>
          <w:lang w:val="zh-CN"/>
        </w:rPr>
        <w:t>除种族歧视委员会</w:t>
      </w:r>
    </w:p>
    <w:p w:rsidR="008227DA" w:rsidRPr="00EB27C1" w:rsidRDefault="008227DA" w:rsidP="008227DA">
      <w:pPr>
        <w:pStyle w:val="HChGC"/>
      </w:pPr>
      <w:r w:rsidRPr="00EB27C1">
        <w:rPr>
          <w:lang w:val="zh-CN"/>
        </w:rPr>
        <w:tab/>
      </w:r>
      <w:r w:rsidRPr="00EB27C1">
        <w:rPr>
          <w:lang w:val="zh-CN"/>
        </w:rPr>
        <w:tab/>
      </w:r>
      <w:r w:rsidRPr="008227DA">
        <w:rPr>
          <w:spacing w:val="-4"/>
          <w:lang w:val="zh-CN"/>
        </w:rPr>
        <w:t>关于墨西哥第十八至第二十一次合并定期</w:t>
      </w:r>
      <w:r w:rsidRPr="00EB27C1">
        <w:rPr>
          <w:lang w:val="zh-CN"/>
        </w:rPr>
        <w:t>报告的结论性意见</w:t>
      </w:r>
      <w:r w:rsidRPr="001406C8">
        <w:rPr>
          <w:color w:val="0000CC"/>
          <w:lang w:val="zh-CN"/>
        </w:rPr>
        <w:footnoteReference w:customMarkFollows="1" w:id="2"/>
        <w:t>*</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1.</w:t>
      </w:r>
      <w:r w:rsidRPr="00EB27C1">
        <w:rPr>
          <w:lang w:val="zh-CN"/>
        </w:rPr>
        <w:tab/>
      </w:r>
      <w:r w:rsidRPr="00EB27C1">
        <w:rPr>
          <w:lang w:val="zh-CN"/>
        </w:rPr>
        <w:t>委员会在</w:t>
      </w:r>
      <w:r w:rsidRPr="00EB27C1">
        <w:rPr>
          <w:lang w:val="zh-CN"/>
        </w:rPr>
        <w:t>2019</w:t>
      </w:r>
      <w:r w:rsidRPr="00EB27C1">
        <w:rPr>
          <w:lang w:val="zh-CN"/>
        </w:rPr>
        <w:t>年</w:t>
      </w:r>
      <w:r w:rsidRPr="00EB27C1">
        <w:rPr>
          <w:lang w:val="zh-CN"/>
        </w:rPr>
        <w:t>8</w:t>
      </w:r>
      <w:r w:rsidRPr="00EB27C1">
        <w:rPr>
          <w:lang w:val="zh-CN"/>
        </w:rPr>
        <w:t>月</w:t>
      </w:r>
      <w:r w:rsidRPr="00EB27C1">
        <w:rPr>
          <w:lang w:val="zh-CN"/>
        </w:rPr>
        <w:t>8</w:t>
      </w:r>
      <w:r w:rsidRPr="00EB27C1">
        <w:rPr>
          <w:lang w:val="zh-CN"/>
        </w:rPr>
        <w:t>日和</w:t>
      </w:r>
      <w:r w:rsidRPr="00EB27C1">
        <w:rPr>
          <w:lang w:val="zh-CN"/>
        </w:rPr>
        <w:t>9</w:t>
      </w:r>
      <w:r w:rsidRPr="00EB27C1">
        <w:rPr>
          <w:lang w:val="zh-CN"/>
        </w:rPr>
        <w:t>日举行的第</w:t>
      </w:r>
      <w:r w:rsidRPr="00EB27C1">
        <w:rPr>
          <w:lang w:val="zh-CN"/>
        </w:rPr>
        <w:t>2745</w:t>
      </w:r>
      <w:r w:rsidRPr="00EB27C1">
        <w:rPr>
          <w:lang w:val="zh-CN"/>
        </w:rPr>
        <w:t>次和第</w:t>
      </w:r>
      <w:r w:rsidRPr="00EB27C1">
        <w:rPr>
          <w:lang w:val="zh-CN"/>
        </w:rPr>
        <w:t>2746</w:t>
      </w:r>
      <w:r w:rsidRPr="00EB27C1">
        <w:rPr>
          <w:lang w:val="zh-CN"/>
        </w:rPr>
        <w:t>次会议</w:t>
      </w:r>
      <w:r w:rsidRPr="00EB27C1">
        <w:rPr>
          <w:lang w:val="zh-CN"/>
        </w:rPr>
        <w:t>(CERD/C/SR.2745</w:t>
      </w:r>
      <w:r w:rsidRPr="00EB27C1">
        <w:rPr>
          <w:lang w:val="zh-CN"/>
        </w:rPr>
        <w:t>和</w:t>
      </w:r>
      <w:r w:rsidRPr="00EB27C1">
        <w:rPr>
          <w:lang w:val="zh-CN"/>
        </w:rPr>
        <w:t>2746)</w:t>
      </w:r>
      <w:r w:rsidRPr="00EB27C1">
        <w:rPr>
          <w:lang w:val="zh-CN"/>
        </w:rPr>
        <w:t>上审议了墨西哥以一份文件提交的第十八至第二十一次合并定期报告</w:t>
      </w:r>
      <w:r w:rsidRPr="00EB27C1">
        <w:rPr>
          <w:lang w:val="zh-CN"/>
        </w:rPr>
        <w:t>(CERD/C/MEX/18-21)</w:t>
      </w:r>
      <w:r w:rsidRPr="00EB27C1">
        <w:rPr>
          <w:lang w:val="zh-CN"/>
        </w:rPr>
        <w:t>，并在</w:t>
      </w:r>
      <w:r w:rsidRPr="00EB27C1">
        <w:rPr>
          <w:lang w:val="zh-CN"/>
        </w:rPr>
        <w:t>2019</w:t>
      </w:r>
      <w:r w:rsidRPr="00EB27C1">
        <w:rPr>
          <w:lang w:val="zh-CN"/>
        </w:rPr>
        <w:t>年</w:t>
      </w:r>
      <w:r w:rsidRPr="00EB27C1">
        <w:rPr>
          <w:lang w:val="zh-CN"/>
        </w:rPr>
        <w:t>8</w:t>
      </w:r>
      <w:r w:rsidRPr="00EB27C1">
        <w:rPr>
          <w:lang w:val="zh-CN"/>
        </w:rPr>
        <w:t>月</w:t>
      </w:r>
      <w:r w:rsidRPr="00EB27C1">
        <w:rPr>
          <w:lang w:val="zh-CN"/>
        </w:rPr>
        <w:t>23</w:t>
      </w:r>
      <w:r w:rsidRPr="00EB27C1">
        <w:rPr>
          <w:lang w:val="zh-CN"/>
        </w:rPr>
        <w:t>日举行的第</w:t>
      </w:r>
      <w:r w:rsidRPr="00EB27C1">
        <w:rPr>
          <w:lang w:val="zh-CN"/>
        </w:rPr>
        <w:t>2765</w:t>
      </w:r>
      <w:r w:rsidRPr="00EB27C1">
        <w:rPr>
          <w:lang w:val="zh-CN"/>
        </w:rPr>
        <w:t>次会议上通过了本结论性意见。</w:t>
      </w:r>
    </w:p>
    <w:p w:rsidR="008227DA" w:rsidRPr="00EB27C1" w:rsidRDefault="008227DA" w:rsidP="00B33DA9">
      <w:pPr>
        <w:pStyle w:val="H1GC"/>
      </w:pPr>
      <w:r w:rsidRPr="00EB27C1">
        <w:tab/>
      </w:r>
      <w:r w:rsidRPr="00EB27C1">
        <w:rPr>
          <w:lang w:val="zh-CN"/>
        </w:rPr>
        <w:t>A.</w:t>
      </w:r>
      <w:r w:rsidRPr="00EB27C1">
        <w:rPr>
          <w:lang w:val="zh-CN"/>
        </w:rPr>
        <w:tab/>
      </w:r>
      <w:r w:rsidRPr="00EB27C1">
        <w:rPr>
          <w:lang w:val="zh-CN"/>
        </w:rPr>
        <w:t>导言</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2.</w:t>
      </w:r>
      <w:r w:rsidRPr="00EB27C1">
        <w:rPr>
          <w:lang w:val="zh-CN"/>
        </w:rPr>
        <w:tab/>
      </w:r>
      <w:r w:rsidRPr="00611D99">
        <w:rPr>
          <w:spacing w:val="4"/>
          <w:lang w:val="zh-CN"/>
        </w:rPr>
        <w:t>委员会欢迎缔约国以一份文件提交第十八至第二十一</w:t>
      </w:r>
      <w:r w:rsidRPr="00EB27C1">
        <w:rPr>
          <w:lang w:val="zh-CN"/>
        </w:rPr>
        <w:t>次合并定期报告。委员会赞赏与高级别代表团进行的公开和建设性对话，缔约国政府的所有部门都派代表参加了对话，委员会还感谢对话后提供的补充资料。</w:t>
      </w:r>
    </w:p>
    <w:p w:rsidR="008227DA" w:rsidRPr="00EB27C1" w:rsidRDefault="008227DA" w:rsidP="00B33DA9">
      <w:pPr>
        <w:pStyle w:val="H1GC"/>
      </w:pPr>
      <w:r w:rsidRPr="00EB27C1">
        <w:tab/>
      </w:r>
      <w:r w:rsidRPr="00EB27C1">
        <w:rPr>
          <w:lang w:val="zh-CN"/>
        </w:rPr>
        <w:t>B.</w:t>
      </w:r>
      <w:r w:rsidRPr="00EB27C1">
        <w:rPr>
          <w:lang w:val="zh-CN"/>
        </w:rPr>
        <w:tab/>
      </w:r>
      <w:r w:rsidRPr="00EB27C1">
        <w:rPr>
          <w:lang w:val="zh-CN"/>
        </w:rPr>
        <w:t>积极方面</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3.</w:t>
      </w:r>
      <w:r w:rsidRPr="00EB27C1">
        <w:rPr>
          <w:lang w:val="zh-CN"/>
        </w:rPr>
        <w:tab/>
      </w:r>
      <w:r w:rsidRPr="00EB27C1">
        <w:rPr>
          <w:lang w:val="zh-CN"/>
        </w:rPr>
        <w:t>委员会欢迎缔约国在打击种族歧视方面取得的进展，特别是采取了以下立法、体制和公共政策措施</w:t>
      </w:r>
      <w:r w:rsidR="00897592">
        <w:rPr>
          <w:rFonts w:hint="eastAsia"/>
          <w:lang w:val="zh-CN"/>
        </w:rPr>
        <w:t>：</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ab/>
        <w:t>(a)</w:t>
      </w:r>
      <w:r w:rsidR="00B33DA9">
        <w:rPr>
          <w:lang w:val="zh-CN"/>
        </w:rPr>
        <w:tab/>
      </w:r>
      <w:r w:rsidRPr="00EB27C1">
        <w:rPr>
          <w:lang w:val="zh-CN"/>
        </w:rPr>
        <w:t>宪法承认墨西哥的非洲人后裔及其社群</w:t>
      </w:r>
      <w:r w:rsidRPr="00EB27C1">
        <w:rPr>
          <w:lang w:val="zh-CN"/>
        </w:rPr>
        <w:t>(2019</w:t>
      </w:r>
      <w:r w:rsidRPr="00EB27C1">
        <w:rPr>
          <w:lang w:val="zh-CN"/>
        </w:rPr>
        <w:t>年</w:t>
      </w:r>
      <w:r w:rsidRPr="00EB27C1">
        <w:rPr>
          <w:lang w:val="zh-CN"/>
        </w:rPr>
        <w:t>)</w:t>
      </w:r>
      <w:r w:rsidRPr="00EB27C1">
        <w:rPr>
          <w:lang w:val="zh-CN"/>
        </w:rPr>
        <w:t>；</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ab/>
        <w:t>(b)</w:t>
      </w:r>
      <w:r w:rsidR="00B33DA9">
        <w:rPr>
          <w:lang w:val="zh-CN"/>
        </w:rPr>
        <w:tab/>
      </w:r>
      <w:r w:rsidRPr="00EB27C1">
        <w:rPr>
          <w:lang w:val="zh-CN"/>
        </w:rPr>
        <w:t>《联邦防止和消除歧视法》修正案</w:t>
      </w:r>
      <w:r w:rsidRPr="00EB27C1">
        <w:rPr>
          <w:lang w:val="zh-CN"/>
        </w:rPr>
        <w:t>(2018</w:t>
      </w:r>
      <w:r w:rsidRPr="00EB27C1">
        <w:rPr>
          <w:lang w:val="zh-CN"/>
        </w:rPr>
        <w:t>年</w:t>
      </w:r>
      <w:r w:rsidRPr="00EB27C1">
        <w:rPr>
          <w:lang w:val="zh-CN"/>
        </w:rPr>
        <w:t>6</w:t>
      </w:r>
      <w:r w:rsidRPr="00EB27C1">
        <w:rPr>
          <w:lang w:val="zh-CN"/>
        </w:rPr>
        <w:t>月</w:t>
      </w:r>
      <w:r w:rsidRPr="00EB27C1">
        <w:rPr>
          <w:lang w:val="zh-CN"/>
        </w:rPr>
        <w:t>)</w:t>
      </w:r>
      <w:r w:rsidRPr="00EB27C1">
        <w:rPr>
          <w:lang w:val="zh-CN"/>
        </w:rPr>
        <w:t>；</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ab/>
        <w:t>(c)</w:t>
      </w:r>
      <w:r w:rsidR="00B33DA9">
        <w:rPr>
          <w:lang w:val="zh-CN"/>
        </w:rPr>
        <w:tab/>
      </w:r>
      <w:r w:rsidRPr="00EB27C1">
        <w:rPr>
          <w:lang w:val="zh-CN"/>
        </w:rPr>
        <w:t>建立国家土著人民研究所</w:t>
      </w:r>
      <w:r w:rsidRPr="00EB27C1">
        <w:rPr>
          <w:lang w:val="zh-CN"/>
        </w:rPr>
        <w:t>(2018</w:t>
      </w:r>
      <w:r w:rsidRPr="00EB27C1">
        <w:rPr>
          <w:lang w:val="zh-CN"/>
        </w:rPr>
        <w:t>年</w:t>
      </w:r>
      <w:r w:rsidRPr="00EB27C1">
        <w:rPr>
          <w:lang w:val="zh-CN"/>
        </w:rPr>
        <w:t>)</w:t>
      </w:r>
      <w:r w:rsidRPr="00EB27C1">
        <w:rPr>
          <w:lang w:val="zh-CN"/>
        </w:rPr>
        <w:t>；</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ab/>
        <w:t>(d)</w:t>
      </w:r>
      <w:r w:rsidR="00B33DA9">
        <w:rPr>
          <w:lang w:val="zh-CN"/>
        </w:rPr>
        <w:tab/>
      </w:r>
      <w:r w:rsidRPr="00EB27C1">
        <w:rPr>
          <w:lang w:val="zh-CN"/>
        </w:rPr>
        <w:t>通过《</w:t>
      </w:r>
      <w:r w:rsidRPr="00EB27C1">
        <w:rPr>
          <w:lang w:val="zh-CN"/>
        </w:rPr>
        <w:t>2018-2024</w:t>
      </w:r>
      <w:r w:rsidRPr="00EB27C1">
        <w:rPr>
          <w:lang w:val="zh-CN"/>
        </w:rPr>
        <w:t>年国家土著人民方案》；</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ab/>
        <w:t>(e)</w:t>
      </w:r>
      <w:r w:rsidR="00B33DA9">
        <w:rPr>
          <w:lang w:val="zh-CN"/>
        </w:rPr>
        <w:tab/>
      </w:r>
      <w:r w:rsidRPr="00EB27C1">
        <w:rPr>
          <w:lang w:val="zh-CN"/>
        </w:rPr>
        <w:t>由国家统计和地理研究所开展了第一次全国歧视调查</w:t>
      </w:r>
      <w:r w:rsidRPr="00EB27C1">
        <w:rPr>
          <w:lang w:val="zh-CN"/>
        </w:rPr>
        <w:t>(2017</w:t>
      </w:r>
      <w:r w:rsidRPr="00EB27C1">
        <w:rPr>
          <w:lang w:val="zh-CN"/>
        </w:rPr>
        <w:t>年</w:t>
      </w:r>
      <w:r w:rsidRPr="00EB27C1">
        <w:rPr>
          <w:lang w:val="zh-CN"/>
        </w:rPr>
        <w:t>)</w:t>
      </w:r>
      <w:r w:rsidRPr="00EB27C1">
        <w:rPr>
          <w:lang w:val="zh-CN"/>
        </w:rPr>
        <w:t>。</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4.</w:t>
      </w:r>
      <w:r w:rsidRPr="00EB27C1">
        <w:rPr>
          <w:lang w:val="zh-CN"/>
        </w:rPr>
        <w:tab/>
      </w:r>
      <w:r w:rsidRPr="00EB27C1">
        <w:rPr>
          <w:lang w:val="zh-CN"/>
        </w:rPr>
        <w:t>委员会满意地注意到，缔约国已向人权理事会特别程序任务负责人发出了访问该国的长期邀请。在这方面，委员会欢迎缔约国近年来接待了</w:t>
      </w:r>
      <w:proofErr w:type="gramStart"/>
      <w:r w:rsidRPr="00EB27C1">
        <w:rPr>
          <w:lang w:val="zh-CN"/>
        </w:rPr>
        <w:t>各任务</w:t>
      </w:r>
      <w:proofErr w:type="gramEnd"/>
      <w:r w:rsidRPr="00EB27C1">
        <w:rPr>
          <w:lang w:val="zh-CN"/>
        </w:rPr>
        <w:t>负责人的大量访问。委员会尤其对土著人</w:t>
      </w:r>
      <w:proofErr w:type="gramStart"/>
      <w:r w:rsidRPr="00EB27C1">
        <w:rPr>
          <w:lang w:val="zh-CN"/>
        </w:rPr>
        <w:t>民权利</w:t>
      </w:r>
      <w:proofErr w:type="gramEnd"/>
      <w:r w:rsidRPr="00EB27C1">
        <w:rPr>
          <w:lang w:val="zh-CN"/>
        </w:rPr>
        <w:t>特别报告员</w:t>
      </w:r>
      <w:r w:rsidRPr="00EB27C1">
        <w:rPr>
          <w:lang w:val="zh-CN"/>
        </w:rPr>
        <w:t>2017</w:t>
      </w:r>
      <w:r w:rsidRPr="00EB27C1">
        <w:rPr>
          <w:lang w:val="zh-CN"/>
        </w:rPr>
        <w:t>年</w:t>
      </w:r>
      <w:r w:rsidRPr="00EB27C1">
        <w:rPr>
          <w:lang w:val="zh-CN"/>
        </w:rPr>
        <w:t>11</w:t>
      </w:r>
      <w:r w:rsidRPr="00EB27C1">
        <w:rPr>
          <w:lang w:val="zh-CN"/>
        </w:rPr>
        <w:t>月访问墨西哥表示欢迎，并鼓励墨西哥确保适当遵循特别报告员的报告</w:t>
      </w:r>
      <w:r w:rsidRPr="00EB27C1">
        <w:rPr>
          <w:lang w:val="zh-CN"/>
        </w:rPr>
        <w:t>(</w:t>
      </w:r>
      <w:r w:rsidRPr="00EB27C1">
        <w:rPr>
          <w:lang w:val="zh-CN"/>
        </w:rPr>
        <w:t>见</w:t>
      </w:r>
      <w:r w:rsidRPr="00EB27C1">
        <w:rPr>
          <w:lang w:val="zh-CN"/>
        </w:rPr>
        <w:t>A/HRC/39/17/Add.2)</w:t>
      </w:r>
      <w:r w:rsidRPr="00EB27C1">
        <w:rPr>
          <w:lang w:val="zh-CN"/>
        </w:rPr>
        <w:t>中提出的所有建议。</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lastRenderedPageBreak/>
        <w:t>5.</w:t>
      </w:r>
      <w:r w:rsidRPr="00EB27C1">
        <w:rPr>
          <w:lang w:val="zh-CN"/>
        </w:rPr>
        <w:tab/>
      </w:r>
      <w:r w:rsidRPr="00EB27C1">
        <w:rPr>
          <w:lang w:val="zh-CN"/>
        </w:rPr>
        <w:t>委员会欢迎墨西哥民间社会</w:t>
      </w:r>
      <w:r w:rsidR="008B579B">
        <w:rPr>
          <w:lang w:val="zh-CN"/>
        </w:rPr>
        <w:t>(</w:t>
      </w:r>
      <w:r w:rsidRPr="00EB27C1">
        <w:rPr>
          <w:lang w:val="zh-CN"/>
        </w:rPr>
        <w:t>包括土著人民和非洲人后裔当局和组织</w:t>
      </w:r>
      <w:r w:rsidR="008B579B">
        <w:rPr>
          <w:lang w:val="zh-CN"/>
        </w:rPr>
        <w:t>)</w:t>
      </w:r>
      <w:r w:rsidRPr="00EB27C1">
        <w:rPr>
          <w:lang w:val="zh-CN"/>
        </w:rPr>
        <w:t>以及国家人权委员会以口头和书面方式向委员会提交资料，积极参与报告进程。委员会鼓励缔约国继续促进与民间社会接触的机会，并加强与国家人权委员会的合作。</w:t>
      </w:r>
    </w:p>
    <w:p w:rsidR="008227DA" w:rsidRPr="00EB27C1" w:rsidRDefault="008227DA" w:rsidP="009705B3">
      <w:pPr>
        <w:pStyle w:val="H1GC"/>
      </w:pPr>
      <w:r w:rsidRPr="00EB27C1">
        <w:tab/>
      </w:r>
      <w:r w:rsidRPr="00EB27C1">
        <w:rPr>
          <w:lang w:val="zh-CN"/>
        </w:rPr>
        <w:t>C.</w:t>
      </w:r>
      <w:r w:rsidRPr="00EB27C1">
        <w:rPr>
          <w:lang w:val="zh-CN"/>
        </w:rPr>
        <w:tab/>
      </w:r>
      <w:r w:rsidRPr="00EB27C1">
        <w:rPr>
          <w:lang w:val="zh-CN"/>
        </w:rPr>
        <w:t>关注的问题及建议</w:t>
      </w:r>
    </w:p>
    <w:p w:rsidR="008227DA" w:rsidRPr="00EB27C1" w:rsidRDefault="008227DA" w:rsidP="009705B3">
      <w:pPr>
        <w:pStyle w:val="H23GC"/>
      </w:pPr>
      <w:r w:rsidRPr="00EB27C1">
        <w:rPr>
          <w:lang w:val="zh-CN"/>
        </w:rPr>
        <w:tab/>
      </w:r>
      <w:r w:rsidRPr="00EB27C1">
        <w:rPr>
          <w:lang w:val="zh-CN"/>
        </w:rPr>
        <w:tab/>
      </w:r>
      <w:r w:rsidRPr="00EB27C1">
        <w:rPr>
          <w:lang w:val="zh-CN"/>
        </w:rPr>
        <w:t>数据收集</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6.</w:t>
      </w:r>
      <w:r w:rsidRPr="00EB27C1">
        <w:rPr>
          <w:lang w:val="zh-CN"/>
        </w:rPr>
        <w:tab/>
      </w:r>
      <w:r w:rsidRPr="00EB27C1">
        <w:rPr>
          <w:lang w:val="zh-CN"/>
        </w:rPr>
        <w:t>尽管委员会注意到缔约国为改进数据收集所做的努力，但委员会感到关切的是，缔约国仍然未能采取明确的方法收集关于人口族裔细分的可靠信息，这意味着所产生的数据仍然存在重大差异。委员会承认，</w:t>
      </w:r>
      <w:r w:rsidRPr="00EB27C1">
        <w:rPr>
          <w:lang w:val="zh-CN"/>
        </w:rPr>
        <w:t>2015</w:t>
      </w:r>
      <w:r w:rsidRPr="00EB27C1">
        <w:rPr>
          <w:lang w:val="zh-CN"/>
        </w:rPr>
        <w:t>年在两次人口普查之间进行的调查包括一个类别，使非洲人后裔能够表明自己是非洲人后裔。然而，委员会感到关切的是，该国有些地区的该类别人群并未完全认同所使用的类别术语，这妨碍了收集关于这一人口群体的可靠信息</w:t>
      </w:r>
      <w:r w:rsidRPr="00EB27C1">
        <w:rPr>
          <w:lang w:val="zh-CN"/>
        </w:rPr>
        <w:t>(</w:t>
      </w:r>
      <w:r w:rsidRPr="00EB27C1">
        <w:rPr>
          <w:lang w:val="zh-CN"/>
        </w:rPr>
        <w:t>第二条</w:t>
      </w:r>
      <w:r w:rsidRPr="00EB27C1">
        <w:rPr>
          <w:lang w:val="zh-CN"/>
        </w:rPr>
        <w:t>)</w:t>
      </w:r>
      <w:r w:rsidRPr="00EB27C1">
        <w:rPr>
          <w:lang w:val="zh-CN"/>
        </w:rPr>
        <w:t>。</w:t>
      </w:r>
    </w:p>
    <w:p w:rsidR="008227DA" w:rsidRPr="00F11415" w:rsidRDefault="008227DA" w:rsidP="00B33DA9">
      <w:pPr>
        <w:pStyle w:val="SingleTxtGC"/>
        <w:tabs>
          <w:tab w:val="clear" w:pos="431"/>
          <w:tab w:val="clear" w:pos="1134"/>
          <w:tab w:val="clear" w:pos="1565"/>
          <w:tab w:val="clear" w:pos="1996"/>
          <w:tab w:val="clear" w:pos="2427"/>
          <w:tab w:val="left" w:pos="1701"/>
        </w:tabs>
        <w:rPr>
          <w:rFonts w:eastAsia="黑体"/>
        </w:rPr>
      </w:pPr>
      <w:r w:rsidRPr="00F11415">
        <w:rPr>
          <w:rFonts w:eastAsia="黑体"/>
          <w:lang w:val="zh-CN"/>
        </w:rPr>
        <w:t>7.</w:t>
      </w:r>
      <w:r w:rsidRPr="00F11415">
        <w:rPr>
          <w:rFonts w:eastAsia="黑体"/>
          <w:lang w:val="zh-CN"/>
        </w:rPr>
        <w:tab/>
      </w:r>
      <w:r w:rsidRPr="00F11415">
        <w:rPr>
          <w:rFonts w:eastAsia="黑体"/>
          <w:lang w:val="zh-CN"/>
        </w:rPr>
        <w:t>委员会建议缔约国继续努力改进系统的数据收集，并对系统性数据收集中使用的身份类别和自认身份方法进行审查，以期就缔约国人口的族裔构成和人口的社会经济状况，包括在就业、教育、医疗服务和司法方面，提供可靠、最新、分类和全面的信息。委员会鼓励缔约国继续努力，让土著人民、墨西哥非洲人后裔、其他族裔群体和民间社会组织积极参与，在</w:t>
      </w:r>
      <w:r w:rsidRPr="00F11415">
        <w:rPr>
          <w:rFonts w:eastAsia="黑体"/>
          <w:lang w:val="zh-CN"/>
        </w:rPr>
        <w:t>2020</w:t>
      </w:r>
      <w:r w:rsidRPr="00F11415">
        <w:rPr>
          <w:rFonts w:eastAsia="黑体"/>
          <w:lang w:val="zh-CN"/>
        </w:rPr>
        <w:t>年人口和住房普查中采用适当的方法，包括在自认身份方面。委员会提请缔约国注意其关于缔约国报告人口构成的第</w:t>
      </w:r>
      <w:r w:rsidRPr="00F11415">
        <w:rPr>
          <w:rFonts w:eastAsia="黑体"/>
          <w:lang w:val="zh-CN"/>
        </w:rPr>
        <w:t>4</w:t>
      </w:r>
      <w:r w:rsidRPr="00F11415">
        <w:rPr>
          <w:rFonts w:eastAsia="黑体"/>
          <w:lang w:val="zh-CN"/>
        </w:rPr>
        <w:t>号一般性建议</w:t>
      </w:r>
      <w:r w:rsidRPr="00F11415">
        <w:rPr>
          <w:rFonts w:eastAsia="黑体"/>
          <w:lang w:val="zh-CN"/>
        </w:rPr>
        <w:t>(1973</w:t>
      </w:r>
      <w:r w:rsidRPr="00F11415">
        <w:rPr>
          <w:rFonts w:eastAsia="黑体"/>
          <w:lang w:val="zh-CN"/>
        </w:rPr>
        <w:t>年</w:t>
      </w:r>
      <w:r w:rsidRPr="00F11415">
        <w:rPr>
          <w:rFonts w:eastAsia="黑体"/>
          <w:lang w:val="zh-CN"/>
        </w:rPr>
        <w:t>)</w:t>
      </w:r>
      <w:r w:rsidRPr="00F11415">
        <w:rPr>
          <w:rFonts w:eastAsia="黑体"/>
          <w:lang w:val="zh-CN"/>
        </w:rPr>
        <w:t>。</w:t>
      </w:r>
    </w:p>
    <w:p w:rsidR="008227DA" w:rsidRPr="00EB27C1" w:rsidRDefault="008227DA" w:rsidP="0094646F">
      <w:pPr>
        <w:pStyle w:val="H23GC"/>
      </w:pPr>
      <w:r w:rsidRPr="00EB27C1">
        <w:rPr>
          <w:lang w:val="zh-CN"/>
        </w:rPr>
        <w:tab/>
      </w:r>
      <w:r w:rsidRPr="00EB27C1">
        <w:rPr>
          <w:lang w:val="zh-CN"/>
        </w:rPr>
        <w:tab/>
      </w:r>
      <w:r w:rsidRPr="00EB27C1">
        <w:rPr>
          <w:lang w:val="zh-CN"/>
        </w:rPr>
        <w:t>种族歧视的定义</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8.</w:t>
      </w:r>
      <w:r w:rsidRPr="00EB27C1">
        <w:rPr>
          <w:lang w:val="zh-CN"/>
        </w:rPr>
        <w:tab/>
      </w:r>
      <w:r w:rsidRPr="00EB27C1">
        <w:rPr>
          <w:lang w:val="zh-CN"/>
        </w:rPr>
        <w:t>委员会感到关切的是，根据代表团提供的资料，缔约国</w:t>
      </w:r>
      <w:r w:rsidRPr="00EB27C1">
        <w:rPr>
          <w:lang w:val="zh-CN"/>
        </w:rPr>
        <w:t>32</w:t>
      </w:r>
      <w:r w:rsidRPr="00EB27C1">
        <w:rPr>
          <w:lang w:val="zh-CN"/>
        </w:rPr>
        <w:t>个联邦实体中关于防止和消除种族歧视的法律没有统一包括《公约》第一条规定的所有要素</w:t>
      </w:r>
      <w:r w:rsidRPr="00EB27C1">
        <w:rPr>
          <w:lang w:val="zh-CN"/>
        </w:rPr>
        <w:t>(</w:t>
      </w:r>
      <w:r w:rsidRPr="00EB27C1">
        <w:rPr>
          <w:lang w:val="zh-CN"/>
        </w:rPr>
        <w:t>第一条</w:t>
      </w:r>
      <w:r w:rsidRPr="00EB27C1">
        <w:rPr>
          <w:lang w:val="zh-CN"/>
        </w:rPr>
        <w:t>)</w:t>
      </w:r>
      <w:r w:rsidRPr="00EB27C1">
        <w:rPr>
          <w:lang w:val="zh-CN"/>
        </w:rPr>
        <w:t>。</w:t>
      </w:r>
    </w:p>
    <w:p w:rsidR="008227DA" w:rsidRPr="00FC0F1E" w:rsidRDefault="008227DA" w:rsidP="00B33DA9">
      <w:pPr>
        <w:pStyle w:val="SingleTxtGC"/>
        <w:tabs>
          <w:tab w:val="clear" w:pos="431"/>
          <w:tab w:val="clear" w:pos="1134"/>
          <w:tab w:val="clear" w:pos="1565"/>
          <w:tab w:val="clear" w:pos="1996"/>
          <w:tab w:val="clear" w:pos="2427"/>
          <w:tab w:val="left" w:pos="1701"/>
        </w:tabs>
        <w:rPr>
          <w:rFonts w:eastAsia="黑体"/>
          <w:lang w:val="zh-CN"/>
        </w:rPr>
      </w:pPr>
      <w:r w:rsidRPr="00FC0F1E">
        <w:rPr>
          <w:rFonts w:eastAsia="黑体"/>
          <w:lang w:val="zh-CN"/>
        </w:rPr>
        <w:t>9.</w:t>
      </w:r>
      <w:r w:rsidRPr="00FC0F1E">
        <w:rPr>
          <w:rFonts w:eastAsia="黑体"/>
          <w:lang w:val="zh-CN"/>
        </w:rPr>
        <w:tab/>
      </w:r>
      <w:r w:rsidRPr="00FC0F1E">
        <w:rPr>
          <w:rFonts w:eastAsia="黑体"/>
          <w:lang w:val="zh-CN"/>
        </w:rPr>
        <w:t>委员会建议缔约国审查联邦法律和联邦实体的法律，以确保这些法律中所载定义和禁止事项再现《公约》第一条的内容，并涵盖法律和公共生活所有领域的直接和间接歧视行为。委员会请缔约国参考其关于《公约》第一条第一款的第</w:t>
      </w:r>
      <w:r w:rsidRPr="00FC0F1E">
        <w:rPr>
          <w:rFonts w:eastAsia="黑体"/>
          <w:lang w:val="zh-CN"/>
        </w:rPr>
        <w:t>14</w:t>
      </w:r>
      <w:r w:rsidRPr="00FC0F1E">
        <w:rPr>
          <w:rFonts w:eastAsia="黑体"/>
          <w:lang w:val="zh-CN"/>
        </w:rPr>
        <w:t>号一般性建议</w:t>
      </w:r>
      <w:r w:rsidRPr="00FC0F1E">
        <w:rPr>
          <w:rFonts w:eastAsia="黑体"/>
          <w:lang w:val="zh-CN"/>
        </w:rPr>
        <w:t>(1993</w:t>
      </w:r>
      <w:r w:rsidRPr="00FC0F1E">
        <w:rPr>
          <w:rFonts w:eastAsia="黑体"/>
          <w:lang w:val="zh-CN"/>
        </w:rPr>
        <w:t>年</w:t>
      </w:r>
      <w:r w:rsidRPr="00FC0F1E">
        <w:rPr>
          <w:rFonts w:eastAsia="黑体"/>
          <w:lang w:val="zh-CN"/>
        </w:rPr>
        <w:t>)</w:t>
      </w:r>
      <w:r w:rsidRPr="00FC0F1E">
        <w:rPr>
          <w:rFonts w:eastAsia="黑体"/>
          <w:lang w:val="zh-CN"/>
        </w:rPr>
        <w:t>。</w:t>
      </w:r>
    </w:p>
    <w:p w:rsidR="008227DA" w:rsidRPr="00EB27C1" w:rsidRDefault="008227DA" w:rsidP="0094646F">
      <w:pPr>
        <w:pStyle w:val="H23GC"/>
      </w:pPr>
      <w:r w:rsidRPr="00EB27C1">
        <w:rPr>
          <w:lang w:val="zh-CN"/>
        </w:rPr>
        <w:tab/>
      </w:r>
      <w:r w:rsidRPr="00EB27C1">
        <w:rPr>
          <w:lang w:val="zh-CN"/>
        </w:rPr>
        <w:tab/>
      </w:r>
      <w:r w:rsidRPr="00EB27C1">
        <w:rPr>
          <w:lang w:val="zh-CN"/>
        </w:rPr>
        <w:t>种族仇恨和煽动种族歧视</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10.</w:t>
      </w:r>
      <w:r w:rsidRPr="00EB27C1">
        <w:rPr>
          <w:lang w:val="zh-CN"/>
        </w:rPr>
        <w:tab/>
      </w:r>
      <w:r w:rsidRPr="00EB27C1">
        <w:rPr>
          <w:lang w:val="zh-CN"/>
        </w:rPr>
        <w:t>委员会重申其先前的关切</w:t>
      </w:r>
      <w:r w:rsidRPr="00EB27C1">
        <w:rPr>
          <w:lang w:val="zh-CN"/>
        </w:rPr>
        <w:t>(CERD/C/MEX/CO/16-17</w:t>
      </w:r>
      <w:r w:rsidRPr="00EB27C1">
        <w:rPr>
          <w:lang w:val="zh-CN"/>
        </w:rPr>
        <w:t>，第</w:t>
      </w:r>
      <w:r w:rsidRPr="00EB27C1">
        <w:rPr>
          <w:lang w:val="zh-CN"/>
        </w:rPr>
        <w:t>11</w:t>
      </w:r>
      <w:r w:rsidRPr="00EB27C1">
        <w:rPr>
          <w:lang w:val="zh-CN"/>
        </w:rPr>
        <w:t>段</w:t>
      </w:r>
      <w:r w:rsidRPr="00EB27C1">
        <w:rPr>
          <w:lang w:val="zh-CN"/>
        </w:rPr>
        <w:t>)</w:t>
      </w:r>
      <w:r w:rsidRPr="00EB27C1">
        <w:rPr>
          <w:lang w:val="zh-CN"/>
        </w:rPr>
        <w:t>，即缔约国缺乏将《公约》第四条提及的所有行动定为刑事犯罪的立法。委员会感到关切的是，目前仍未将基于种族的动机作为加重罪行情节</w:t>
      </w:r>
      <w:r w:rsidRPr="00EB27C1">
        <w:rPr>
          <w:lang w:val="zh-CN"/>
        </w:rPr>
        <w:t>(</w:t>
      </w:r>
      <w:r w:rsidRPr="00EB27C1">
        <w:rPr>
          <w:lang w:val="zh-CN"/>
        </w:rPr>
        <w:t>第四条</w:t>
      </w:r>
      <w:r w:rsidRPr="00EB27C1">
        <w:rPr>
          <w:lang w:val="zh-CN"/>
        </w:rPr>
        <w:t>)</w:t>
      </w:r>
      <w:r w:rsidRPr="00EB27C1">
        <w:rPr>
          <w:lang w:val="zh-CN"/>
        </w:rPr>
        <w:t>。</w:t>
      </w:r>
    </w:p>
    <w:p w:rsidR="008227DA" w:rsidRPr="00FC0F1E" w:rsidRDefault="008227DA" w:rsidP="00B33DA9">
      <w:pPr>
        <w:pStyle w:val="SingleTxtGC"/>
        <w:tabs>
          <w:tab w:val="clear" w:pos="431"/>
          <w:tab w:val="clear" w:pos="1134"/>
          <w:tab w:val="clear" w:pos="1565"/>
          <w:tab w:val="clear" w:pos="1996"/>
          <w:tab w:val="clear" w:pos="2427"/>
          <w:tab w:val="left" w:pos="1701"/>
        </w:tabs>
        <w:rPr>
          <w:rFonts w:eastAsia="黑体"/>
          <w:lang w:val="zh-CN"/>
        </w:rPr>
      </w:pPr>
      <w:r w:rsidRPr="00FC0F1E">
        <w:rPr>
          <w:rFonts w:eastAsia="黑体"/>
          <w:lang w:val="zh-CN"/>
        </w:rPr>
        <w:t>11.</w:t>
      </w:r>
      <w:r w:rsidRPr="00FC0F1E">
        <w:rPr>
          <w:rFonts w:eastAsia="黑体"/>
          <w:lang w:val="zh-CN"/>
        </w:rPr>
        <w:tab/>
      </w:r>
      <w:r w:rsidRPr="00A57DB5">
        <w:rPr>
          <w:rFonts w:eastAsia="黑体"/>
          <w:spacing w:val="4"/>
          <w:lang w:val="zh-CN"/>
        </w:rPr>
        <w:t>委员会敦促缔约国按照委员会先前的建议和</w:t>
      </w:r>
      <w:r w:rsidRPr="00FC0F1E">
        <w:rPr>
          <w:rFonts w:eastAsia="黑体"/>
          <w:lang w:val="zh-CN"/>
        </w:rPr>
        <w:t>最高法院</w:t>
      </w:r>
      <w:r w:rsidRPr="00FC0F1E">
        <w:rPr>
          <w:rFonts w:eastAsia="黑体"/>
          <w:lang w:val="zh-CN"/>
        </w:rPr>
        <w:t>2019</w:t>
      </w:r>
      <w:r w:rsidRPr="00FC0F1E">
        <w:rPr>
          <w:rFonts w:eastAsia="黑体"/>
          <w:lang w:val="zh-CN"/>
        </w:rPr>
        <w:t>年</w:t>
      </w:r>
      <w:r w:rsidRPr="00FC0F1E">
        <w:rPr>
          <w:rFonts w:eastAsia="黑体"/>
          <w:lang w:val="zh-CN"/>
        </w:rPr>
        <w:t>1</w:t>
      </w:r>
      <w:r w:rsidRPr="00FC0F1E">
        <w:rPr>
          <w:rFonts w:eastAsia="黑体"/>
          <w:lang w:val="zh-CN"/>
        </w:rPr>
        <w:t>月</w:t>
      </w:r>
      <w:r w:rsidRPr="00FC0F1E">
        <w:rPr>
          <w:rFonts w:eastAsia="黑体"/>
          <w:lang w:val="zh-CN"/>
        </w:rPr>
        <w:t>30</w:t>
      </w:r>
      <w:r w:rsidRPr="00FC0F1E">
        <w:rPr>
          <w:rFonts w:eastAsia="黑体"/>
          <w:lang w:val="zh-CN"/>
        </w:rPr>
        <w:t>日第</w:t>
      </w:r>
      <w:r w:rsidRPr="00FC0F1E">
        <w:rPr>
          <w:rFonts w:eastAsia="黑体"/>
          <w:lang w:val="zh-CN"/>
        </w:rPr>
        <w:t>805/2018</w:t>
      </w:r>
      <w:r w:rsidRPr="00FC0F1E">
        <w:rPr>
          <w:rFonts w:eastAsia="黑体"/>
          <w:lang w:val="zh-CN"/>
        </w:rPr>
        <w:t>号决定的命令，将种族歧视行为和《公约》第四条所述行动定为</w:t>
      </w:r>
      <w:r w:rsidRPr="00D61C51">
        <w:rPr>
          <w:rFonts w:eastAsia="黑体"/>
          <w:spacing w:val="4"/>
          <w:lang w:val="zh-CN"/>
        </w:rPr>
        <w:t>刑事犯罪。此外，委员会建议缔约国确保基于种族</w:t>
      </w:r>
      <w:r w:rsidRPr="00FC0F1E">
        <w:rPr>
          <w:rFonts w:eastAsia="黑体"/>
          <w:lang w:val="zh-CN"/>
        </w:rPr>
        <w:t>的动机被视为加重处罚情节。委员会请缔约国参考其关于《公约》第四条的第</w:t>
      </w:r>
      <w:r w:rsidRPr="00FC0F1E">
        <w:rPr>
          <w:rFonts w:eastAsia="黑体"/>
          <w:lang w:val="zh-CN"/>
        </w:rPr>
        <w:t>15</w:t>
      </w:r>
      <w:r w:rsidRPr="00FC0F1E">
        <w:rPr>
          <w:rFonts w:eastAsia="黑体"/>
          <w:lang w:val="zh-CN"/>
        </w:rPr>
        <w:t>号一般性建议</w:t>
      </w:r>
      <w:r w:rsidRPr="00FC0F1E">
        <w:rPr>
          <w:rFonts w:eastAsia="黑体"/>
          <w:lang w:val="zh-CN"/>
        </w:rPr>
        <w:t>(1993</w:t>
      </w:r>
      <w:r w:rsidRPr="00FC0F1E">
        <w:rPr>
          <w:rFonts w:eastAsia="黑体"/>
          <w:lang w:val="zh-CN"/>
        </w:rPr>
        <w:t>年</w:t>
      </w:r>
      <w:r w:rsidRPr="00FC0F1E">
        <w:rPr>
          <w:rFonts w:eastAsia="黑体"/>
          <w:lang w:val="zh-CN"/>
        </w:rPr>
        <w:t>)</w:t>
      </w:r>
      <w:r w:rsidRPr="00FC0F1E">
        <w:rPr>
          <w:rFonts w:eastAsia="黑体"/>
          <w:lang w:val="zh-CN"/>
        </w:rPr>
        <w:t>和关于打击种族主义仇恨言论的第</w:t>
      </w:r>
      <w:r w:rsidRPr="00FC0F1E">
        <w:rPr>
          <w:rFonts w:eastAsia="黑体"/>
          <w:lang w:val="zh-CN"/>
        </w:rPr>
        <w:t>35</w:t>
      </w:r>
      <w:r w:rsidRPr="00FC0F1E">
        <w:rPr>
          <w:rFonts w:eastAsia="黑体"/>
          <w:lang w:val="zh-CN"/>
        </w:rPr>
        <w:t>号一般性建议</w:t>
      </w:r>
      <w:r w:rsidRPr="00FC0F1E">
        <w:rPr>
          <w:rFonts w:eastAsia="黑体"/>
          <w:lang w:val="zh-CN"/>
        </w:rPr>
        <w:t>(2013</w:t>
      </w:r>
      <w:r w:rsidRPr="00FC0F1E">
        <w:rPr>
          <w:rFonts w:eastAsia="黑体"/>
          <w:lang w:val="zh-CN"/>
        </w:rPr>
        <w:t>年</w:t>
      </w:r>
      <w:r w:rsidRPr="00FC0F1E">
        <w:rPr>
          <w:rFonts w:eastAsia="黑体"/>
          <w:lang w:val="zh-CN"/>
        </w:rPr>
        <w:t>)</w:t>
      </w:r>
      <w:r w:rsidRPr="00FC0F1E">
        <w:rPr>
          <w:rFonts w:eastAsia="黑体"/>
          <w:lang w:val="zh-CN"/>
        </w:rPr>
        <w:t>。</w:t>
      </w:r>
    </w:p>
    <w:p w:rsidR="008227DA" w:rsidRPr="00EB27C1" w:rsidRDefault="008227DA" w:rsidP="00A363A9">
      <w:pPr>
        <w:pStyle w:val="H23GC"/>
        <w:spacing w:before="300"/>
      </w:pPr>
      <w:r w:rsidRPr="00EB27C1">
        <w:rPr>
          <w:lang w:val="zh-CN"/>
        </w:rPr>
        <w:tab/>
      </w:r>
      <w:r w:rsidRPr="00EB27C1">
        <w:rPr>
          <w:lang w:val="zh-CN"/>
        </w:rPr>
        <w:tab/>
      </w:r>
      <w:r w:rsidRPr="00EB27C1">
        <w:rPr>
          <w:lang w:val="zh-CN"/>
        </w:rPr>
        <w:t>机构</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12.</w:t>
      </w:r>
      <w:r w:rsidRPr="00EB27C1">
        <w:rPr>
          <w:lang w:val="zh-CN"/>
        </w:rPr>
        <w:tab/>
      </w:r>
      <w:r w:rsidRPr="00EB27C1">
        <w:rPr>
          <w:lang w:val="zh-CN"/>
        </w:rPr>
        <w:t>委员会感到关切的是，尽管缔约国</w:t>
      </w:r>
      <w:proofErr w:type="gramStart"/>
      <w:r w:rsidRPr="00EB27C1">
        <w:rPr>
          <w:lang w:val="zh-CN"/>
        </w:rPr>
        <w:t>作出</w:t>
      </w:r>
      <w:proofErr w:type="gramEnd"/>
      <w:r w:rsidRPr="00EB27C1">
        <w:rPr>
          <w:lang w:val="zh-CN"/>
        </w:rPr>
        <w:t>了努力，但国家防止歧视理事会没有财力、人力和技术资源来有效应对缔约国的所有种族歧视案件。此外，缔约国大多数联邦实体没有负责防止和消除种族歧视的机构</w:t>
      </w:r>
      <w:r w:rsidRPr="00EB27C1">
        <w:rPr>
          <w:lang w:val="zh-CN"/>
        </w:rPr>
        <w:t>(</w:t>
      </w:r>
      <w:r w:rsidRPr="00EB27C1">
        <w:rPr>
          <w:lang w:val="zh-CN"/>
        </w:rPr>
        <w:t>第二条</w:t>
      </w:r>
      <w:r w:rsidRPr="00EB27C1">
        <w:rPr>
          <w:lang w:val="zh-CN"/>
        </w:rPr>
        <w:t>)</w:t>
      </w:r>
      <w:r w:rsidRPr="00EB27C1">
        <w:rPr>
          <w:lang w:val="zh-CN"/>
        </w:rPr>
        <w:t>。</w:t>
      </w:r>
    </w:p>
    <w:p w:rsidR="008227DA" w:rsidRPr="00FC0F1E" w:rsidRDefault="008227DA" w:rsidP="00B33DA9">
      <w:pPr>
        <w:pStyle w:val="SingleTxtGC"/>
        <w:tabs>
          <w:tab w:val="clear" w:pos="431"/>
          <w:tab w:val="clear" w:pos="1134"/>
          <w:tab w:val="clear" w:pos="1565"/>
          <w:tab w:val="clear" w:pos="1996"/>
          <w:tab w:val="clear" w:pos="2427"/>
          <w:tab w:val="left" w:pos="1701"/>
        </w:tabs>
        <w:rPr>
          <w:rFonts w:eastAsia="黑体"/>
        </w:rPr>
      </w:pPr>
      <w:r w:rsidRPr="00FC0F1E">
        <w:rPr>
          <w:rFonts w:eastAsia="黑体"/>
          <w:lang w:val="zh-CN"/>
        </w:rPr>
        <w:t>13.</w:t>
      </w:r>
      <w:r w:rsidRPr="00FC0F1E">
        <w:rPr>
          <w:rFonts w:eastAsia="黑体"/>
          <w:lang w:val="zh-CN"/>
        </w:rPr>
        <w:tab/>
      </w:r>
      <w:r w:rsidRPr="00FC0F1E">
        <w:rPr>
          <w:rFonts w:eastAsia="黑体"/>
          <w:lang w:val="zh-CN"/>
        </w:rPr>
        <w:t>委员会建议</w:t>
      </w:r>
      <w:r w:rsidRPr="00FC0F1E">
        <w:rPr>
          <w:rFonts w:eastAsia="黑体"/>
          <w:spacing w:val="4"/>
          <w:lang w:val="zh-CN"/>
        </w:rPr>
        <w:t>缔约国</w:t>
      </w:r>
      <w:proofErr w:type="gramStart"/>
      <w:r w:rsidRPr="00FC0F1E">
        <w:rPr>
          <w:rFonts w:eastAsia="黑体"/>
          <w:spacing w:val="4"/>
          <w:lang w:val="zh-CN"/>
        </w:rPr>
        <w:t>作出</w:t>
      </w:r>
      <w:proofErr w:type="gramEnd"/>
      <w:r w:rsidRPr="00FC0F1E">
        <w:rPr>
          <w:rFonts w:eastAsia="黑体"/>
          <w:spacing w:val="4"/>
          <w:lang w:val="zh-CN"/>
        </w:rPr>
        <w:t>更大努力，向国家防止歧视理事会提供有效履行任务所需的人力、财力和技术资源，并采取措施确保每个联邦实体都有一个机构负责受理与种族歧视有关</w:t>
      </w:r>
      <w:r w:rsidRPr="00FC0F1E">
        <w:rPr>
          <w:rFonts w:eastAsia="黑体"/>
          <w:lang w:val="zh-CN"/>
        </w:rPr>
        <w:t>的申诉，并负责促进旨在消除种族歧视的政策和措施。委员会鼓励缔约国建立机制，使这些机构和国家防止歧视理事会能够相互协调。</w:t>
      </w:r>
    </w:p>
    <w:p w:rsidR="008227DA" w:rsidRPr="00EB27C1" w:rsidRDefault="008227DA" w:rsidP="00A363A9">
      <w:pPr>
        <w:pStyle w:val="H23GC"/>
        <w:spacing w:before="300"/>
      </w:pPr>
      <w:r w:rsidRPr="00EB27C1">
        <w:rPr>
          <w:lang w:val="zh-CN"/>
        </w:rPr>
        <w:tab/>
      </w:r>
      <w:r w:rsidRPr="00EB27C1">
        <w:rPr>
          <w:lang w:val="zh-CN"/>
        </w:rPr>
        <w:tab/>
      </w:r>
      <w:r w:rsidRPr="00EB27C1">
        <w:rPr>
          <w:lang w:val="zh-CN"/>
        </w:rPr>
        <w:t>反对种族歧视</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14.</w:t>
      </w:r>
      <w:r w:rsidRPr="00EB27C1">
        <w:rPr>
          <w:lang w:val="zh-CN"/>
        </w:rPr>
        <w:tab/>
      </w:r>
      <w:r w:rsidRPr="00EB27C1">
        <w:rPr>
          <w:lang w:val="zh-CN"/>
        </w:rPr>
        <w:t>虽然委员会注意到《国家平等和不歧视方案》得以执行，但委员会感到关切的是，针对土著人民和墨西哥非洲人后裔的结构性和历史性种族歧视仍然根深蒂固，阻碍了基于平等和公平的多元文化社会的建设</w:t>
      </w:r>
      <w:r w:rsidRPr="00EB27C1">
        <w:rPr>
          <w:lang w:val="zh-CN"/>
        </w:rPr>
        <w:t>(</w:t>
      </w:r>
      <w:r w:rsidRPr="00EB27C1">
        <w:rPr>
          <w:lang w:val="zh-CN"/>
        </w:rPr>
        <w:t>第二和第七条</w:t>
      </w:r>
      <w:r w:rsidRPr="00EB27C1">
        <w:rPr>
          <w:lang w:val="zh-CN"/>
        </w:rPr>
        <w:t>)</w:t>
      </w:r>
      <w:r w:rsidRPr="00EB27C1">
        <w:rPr>
          <w:lang w:val="zh-CN"/>
        </w:rPr>
        <w:t>。</w:t>
      </w:r>
    </w:p>
    <w:p w:rsidR="008227DA" w:rsidRPr="00FC0F1E" w:rsidRDefault="008227DA" w:rsidP="00B33DA9">
      <w:pPr>
        <w:pStyle w:val="SingleTxtGC"/>
        <w:tabs>
          <w:tab w:val="clear" w:pos="431"/>
          <w:tab w:val="clear" w:pos="1134"/>
          <w:tab w:val="clear" w:pos="1565"/>
          <w:tab w:val="clear" w:pos="1996"/>
          <w:tab w:val="clear" w:pos="2427"/>
          <w:tab w:val="left" w:pos="1701"/>
        </w:tabs>
        <w:rPr>
          <w:rFonts w:eastAsia="黑体"/>
        </w:rPr>
      </w:pPr>
      <w:r w:rsidRPr="00FC0F1E">
        <w:rPr>
          <w:rFonts w:eastAsia="黑体"/>
          <w:lang w:val="zh-CN"/>
        </w:rPr>
        <w:t>15.</w:t>
      </w:r>
      <w:r w:rsidRPr="00FC0F1E">
        <w:rPr>
          <w:rFonts w:eastAsia="黑体"/>
          <w:lang w:val="zh-CN"/>
        </w:rPr>
        <w:tab/>
      </w:r>
      <w:r w:rsidRPr="00FC0F1E">
        <w:rPr>
          <w:rFonts w:eastAsia="黑体"/>
          <w:lang w:val="zh-CN"/>
        </w:rPr>
        <w:t>委员会敦促缔约国制定一项全面的反种族歧视国家政策，包括通过一项反对种族主义和歧视的国家计划，同时确保土著人民、墨西哥非洲人后裔和仍然遭受种族歧视的其他少数群体成员积极参与政策和计划的制定和执行。委员会还建议缔约国划拨必要的人力、技术和财政资源，并建立机制，使地方、州和联邦机构能够相互协调，以确保政策得到适当执行。</w:t>
      </w:r>
    </w:p>
    <w:p w:rsidR="008227DA" w:rsidRPr="00EB27C1" w:rsidRDefault="008227DA" w:rsidP="00A363A9">
      <w:pPr>
        <w:pStyle w:val="H23GC"/>
        <w:spacing w:before="300"/>
      </w:pPr>
      <w:r w:rsidRPr="00EB27C1">
        <w:rPr>
          <w:lang w:val="zh-CN"/>
        </w:rPr>
        <w:tab/>
      </w:r>
      <w:r w:rsidRPr="00EB27C1">
        <w:rPr>
          <w:lang w:val="zh-CN"/>
        </w:rPr>
        <w:tab/>
      </w:r>
      <w:r w:rsidRPr="00EB27C1">
        <w:rPr>
          <w:lang w:val="zh-CN"/>
        </w:rPr>
        <w:t>对墨西哥非洲人后裔的歧视</w:t>
      </w:r>
    </w:p>
    <w:p w:rsidR="008227DA" w:rsidRPr="00EB27C1" w:rsidRDefault="008227DA" w:rsidP="00D22AC5">
      <w:pPr>
        <w:pStyle w:val="SingleTxtGC"/>
        <w:tabs>
          <w:tab w:val="clear" w:pos="431"/>
          <w:tab w:val="clear" w:pos="1134"/>
          <w:tab w:val="clear" w:pos="1565"/>
          <w:tab w:val="clear" w:pos="1996"/>
          <w:tab w:val="clear" w:pos="2427"/>
          <w:tab w:val="left" w:pos="1701"/>
        </w:tabs>
        <w:spacing w:after="160"/>
      </w:pPr>
      <w:r w:rsidRPr="00EB27C1">
        <w:rPr>
          <w:lang w:val="zh-CN"/>
        </w:rPr>
        <w:t>16.</w:t>
      </w:r>
      <w:r w:rsidRPr="00EB27C1">
        <w:rPr>
          <w:lang w:val="zh-CN"/>
        </w:rPr>
        <w:tab/>
      </w:r>
      <w:r w:rsidRPr="00EB27C1">
        <w:rPr>
          <w:lang w:val="zh-CN"/>
        </w:rPr>
        <w:t>委员会欢迎缔约国努力提高墨西哥非洲人后裔的能见度，但其感到关切的是，缺乏具体资料说明缔约国正在采取哪些具体措施以确保该群体行使和享有其权利。委员会关切地注意到，非裔墨西哥人和社群继续面临歧视、高度边缘化和社会排斥</w:t>
      </w:r>
      <w:r w:rsidRPr="00EB27C1">
        <w:rPr>
          <w:lang w:val="zh-CN"/>
        </w:rPr>
        <w:t>(</w:t>
      </w:r>
      <w:r w:rsidRPr="00EB27C1">
        <w:rPr>
          <w:lang w:val="zh-CN"/>
        </w:rPr>
        <w:t>第一、第二和第五条</w:t>
      </w:r>
      <w:r w:rsidRPr="00EB27C1">
        <w:rPr>
          <w:lang w:val="zh-CN"/>
        </w:rPr>
        <w:t>)</w:t>
      </w:r>
      <w:r w:rsidRPr="00EB27C1">
        <w:rPr>
          <w:lang w:val="zh-CN"/>
        </w:rPr>
        <w:t>。</w:t>
      </w:r>
    </w:p>
    <w:p w:rsidR="008227DA" w:rsidRPr="00FC0F1E" w:rsidRDefault="008227DA" w:rsidP="00FC0F1E">
      <w:pPr>
        <w:pStyle w:val="SingleTxtGC"/>
        <w:tabs>
          <w:tab w:val="clear" w:pos="431"/>
          <w:tab w:val="clear" w:pos="1134"/>
          <w:tab w:val="clear" w:pos="1565"/>
          <w:tab w:val="clear" w:pos="1996"/>
          <w:tab w:val="clear" w:pos="2427"/>
          <w:tab w:val="left" w:pos="1701"/>
        </w:tabs>
        <w:rPr>
          <w:rFonts w:eastAsia="黑体"/>
          <w:lang w:val="zh-CN"/>
        </w:rPr>
      </w:pPr>
      <w:r w:rsidRPr="00FC0F1E">
        <w:rPr>
          <w:rFonts w:eastAsia="黑体"/>
          <w:lang w:val="zh-CN"/>
        </w:rPr>
        <w:t>17.</w:t>
      </w:r>
      <w:r w:rsidRPr="00FC0F1E">
        <w:rPr>
          <w:rFonts w:eastAsia="黑体"/>
          <w:lang w:val="zh-CN"/>
        </w:rPr>
        <w:tab/>
      </w:r>
      <w:r w:rsidRPr="00FC0F1E">
        <w:rPr>
          <w:rFonts w:eastAsia="黑体"/>
          <w:lang w:val="zh-CN"/>
        </w:rPr>
        <w:t>委员会根据其关于《公约》中特别措施的含义和范围的第</w:t>
      </w:r>
      <w:r w:rsidRPr="00FC0F1E">
        <w:rPr>
          <w:rFonts w:eastAsia="黑体"/>
          <w:lang w:val="zh-CN"/>
        </w:rPr>
        <w:t>32</w:t>
      </w:r>
      <w:r w:rsidRPr="00FC0F1E">
        <w:rPr>
          <w:rFonts w:eastAsia="黑体"/>
          <w:lang w:val="zh-CN"/>
        </w:rPr>
        <w:t>号一般性建议</w:t>
      </w:r>
      <w:r w:rsidRPr="00FC0F1E">
        <w:rPr>
          <w:rFonts w:eastAsia="黑体"/>
          <w:lang w:val="zh-CN"/>
        </w:rPr>
        <w:t>(2009</w:t>
      </w:r>
      <w:r w:rsidRPr="00FC0F1E">
        <w:rPr>
          <w:rFonts w:eastAsia="黑体"/>
          <w:lang w:val="zh-CN"/>
        </w:rPr>
        <w:t>年</w:t>
      </w:r>
      <w:r w:rsidRPr="00FC0F1E">
        <w:rPr>
          <w:rFonts w:eastAsia="黑体"/>
          <w:lang w:val="zh-CN"/>
        </w:rPr>
        <w:t>)</w:t>
      </w:r>
      <w:r w:rsidRPr="00FC0F1E">
        <w:rPr>
          <w:rFonts w:eastAsia="黑体"/>
          <w:lang w:val="zh-CN"/>
        </w:rPr>
        <w:t>和关于对非洲人后裔的种族歧视的第</w:t>
      </w:r>
      <w:r w:rsidRPr="00FC0F1E">
        <w:rPr>
          <w:rFonts w:eastAsia="黑体"/>
          <w:lang w:val="zh-CN"/>
        </w:rPr>
        <w:t>34</w:t>
      </w:r>
      <w:r w:rsidRPr="00FC0F1E">
        <w:rPr>
          <w:rFonts w:eastAsia="黑体"/>
          <w:lang w:val="zh-CN"/>
        </w:rPr>
        <w:t>号一般性建议</w:t>
      </w:r>
      <w:r w:rsidRPr="00FC0F1E">
        <w:rPr>
          <w:rFonts w:eastAsia="黑体"/>
          <w:lang w:val="zh-CN"/>
        </w:rPr>
        <w:t>(2011</w:t>
      </w:r>
      <w:r w:rsidRPr="00FC0F1E">
        <w:rPr>
          <w:rFonts w:eastAsia="黑体"/>
          <w:lang w:val="zh-CN"/>
        </w:rPr>
        <w:t>年</w:t>
      </w:r>
      <w:r w:rsidRPr="00FC0F1E">
        <w:rPr>
          <w:rFonts w:eastAsia="黑体"/>
          <w:lang w:val="zh-CN"/>
        </w:rPr>
        <w:t>)</w:t>
      </w:r>
      <w:r w:rsidRPr="00FC0F1E">
        <w:rPr>
          <w:rFonts w:eastAsia="黑体"/>
          <w:lang w:val="zh-CN"/>
        </w:rPr>
        <w:t>，建议缔约国在墨西哥非洲人后裔的适当参与下，并考虑到该群体的具体需求，采取下列行动</w:t>
      </w:r>
      <w:r w:rsidR="005F4CE4" w:rsidRPr="00FC0F1E">
        <w:rPr>
          <w:rFonts w:eastAsia="黑体" w:hint="eastAsia"/>
          <w:lang w:val="zh-CN"/>
        </w:rPr>
        <w:t>：</w:t>
      </w:r>
    </w:p>
    <w:p w:rsidR="008227DA" w:rsidRPr="00FC0F1E" w:rsidRDefault="008227DA" w:rsidP="00FC0F1E">
      <w:pPr>
        <w:pStyle w:val="SingleTxtGC"/>
        <w:tabs>
          <w:tab w:val="clear" w:pos="431"/>
          <w:tab w:val="clear" w:pos="1134"/>
          <w:tab w:val="clear" w:pos="1565"/>
          <w:tab w:val="clear" w:pos="1996"/>
          <w:tab w:val="clear" w:pos="2427"/>
          <w:tab w:val="left" w:pos="1701"/>
        </w:tabs>
        <w:rPr>
          <w:rFonts w:eastAsia="黑体"/>
          <w:lang w:val="zh-CN"/>
        </w:rPr>
      </w:pPr>
      <w:r w:rsidRPr="00FC0F1E">
        <w:rPr>
          <w:rFonts w:eastAsia="黑体"/>
          <w:lang w:val="zh-CN"/>
        </w:rPr>
        <w:tab/>
        <w:t>(a)</w:t>
      </w:r>
      <w:r w:rsidR="005F4CE4" w:rsidRPr="00FC0F1E">
        <w:rPr>
          <w:rFonts w:eastAsia="黑体"/>
          <w:lang w:val="zh-CN"/>
        </w:rPr>
        <w:tab/>
      </w:r>
      <w:r w:rsidRPr="008D1BB2">
        <w:rPr>
          <w:rFonts w:eastAsia="黑体"/>
          <w:spacing w:val="4"/>
          <w:lang w:val="zh-CN"/>
        </w:rPr>
        <w:t>采取必要的特别措施，确保墨西哥非洲人</w:t>
      </w:r>
      <w:r w:rsidRPr="00FC0F1E">
        <w:rPr>
          <w:rFonts w:eastAsia="黑体"/>
          <w:lang w:val="zh-CN"/>
        </w:rPr>
        <w:t>后裔行使和享有其公民、政治、经济、社会和文化权利，以期促进该群体的社会包容以及对公共和政治生活的积极参与，包括担任决策职位；</w:t>
      </w:r>
    </w:p>
    <w:p w:rsidR="008227DA" w:rsidRPr="00FC0F1E" w:rsidRDefault="008227DA" w:rsidP="00B33DA9">
      <w:pPr>
        <w:pStyle w:val="SingleTxtGC"/>
        <w:tabs>
          <w:tab w:val="clear" w:pos="431"/>
          <w:tab w:val="clear" w:pos="1134"/>
          <w:tab w:val="clear" w:pos="1565"/>
          <w:tab w:val="clear" w:pos="1996"/>
          <w:tab w:val="clear" w:pos="2427"/>
          <w:tab w:val="left" w:pos="1701"/>
        </w:tabs>
        <w:rPr>
          <w:rFonts w:eastAsia="黑体"/>
          <w:lang w:val="zh-CN"/>
        </w:rPr>
      </w:pPr>
      <w:r w:rsidRPr="00FC0F1E">
        <w:rPr>
          <w:rFonts w:eastAsia="黑体"/>
          <w:lang w:val="zh-CN"/>
        </w:rPr>
        <w:tab/>
        <w:t>(b)</w:t>
      </w:r>
      <w:r w:rsidR="005F4CE4" w:rsidRPr="00FC0F1E">
        <w:rPr>
          <w:rFonts w:eastAsia="黑体"/>
          <w:lang w:val="zh-CN"/>
        </w:rPr>
        <w:tab/>
      </w:r>
      <w:r w:rsidRPr="00FC0F1E">
        <w:rPr>
          <w:rFonts w:eastAsia="黑体"/>
          <w:lang w:val="zh-CN"/>
        </w:rPr>
        <w:t>加大努力消除对墨西哥非洲人后裔的种族歧视，并确保其免受国家机构、公职人员和任何其他个人、团体或组织的一切歧视行为。</w:t>
      </w:r>
    </w:p>
    <w:p w:rsidR="008227DA" w:rsidRPr="00EB27C1" w:rsidRDefault="008227DA" w:rsidP="00A363A9">
      <w:pPr>
        <w:pStyle w:val="H23GC"/>
        <w:spacing w:before="300"/>
      </w:pPr>
      <w:r w:rsidRPr="00EB27C1">
        <w:rPr>
          <w:lang w:val="zh-CN"/>
        </w:rPr>
        <w:tab/>
      </w:r>
      <w:r w:rsidRPr="00EB27C1">
        <w:rPr>
          <w:lang w:val="zh-CN"/>
        </w:rPr>
        <w:tab/>
      </w:r>
      <w:r w:rsidRPr="00EB27C1">
        <w:rPr>
          <w:lang w:val="zh-CN"/>
        </w:rPr>
        <w:t>土著人民的状况</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18.</w:t>
      </w:r>
      <w:r w:rsidRPr="00EB27C1">
        <w:rPr>
          <w:lang w:val="zh-CN"/>
        </w:rPr>
        <w:tab/>
      </w:r>
      <w:r w:rsidRPr="00EB27C1">
        <w:rPr>
          <w:lang w:val="zh-CN"/>
        </w:rPr>
        <w:t>委员会感到关切的是，尽管缔约国采取了措施，土著人民仍受到种族歧视的影响，表现为贫困率和边缘化率居高不下，难以获得充分就业、教育和医疗服务</w:t>
      </w:r>
      <w:r w:rsidRPr="00EB27C1">
        <w:rPr>
          <w:lang w:val="zh-CN"/>
        </w:rPr>
        <w:t>(</w:t>
      </w:r>
      <w:r w:rsidRPr="00EB27C1">
        <w:rPr>
          <w:lang w:val="zh-CN"/>
        </w:rPr>
        <w:t>第一、第二和第五条</w:t>
      </w:r>
      <w:r w:rsidRPr="00EB27C1">
        <w:rPr>
          <w:lang w:val="zh-CN"/>
        </w:rPr>
        <w:t>)</w:t>
      </w:r>
      <w:r w:rsidRPr="00EB27C1">
        <w:rPr>
          <w:lang w:val="zh-CN"/>
        </w:rPr>
        <w:t>。</w:t>
      </w:r>
    </w:p>
    <w:p w:rsidR="008227DA" w:rsidRPr="00F33581" w:rsidRDefault="008227DA" w:rsidP="00B33DA9">
      <w:pPr>
        <w:pStyle w:val="SingleTxtGC"/>
        <w:tabs>
          <w:tab w:val="clear" w:pos="431"/>
          <w:tab w:val="clear" w:pos="1134"/>
          <w:tab w:val="clear" w:pos="1565"/>
          <w:tab w:val="clear" w:pos="1996"/>
          <w:tab w:val="clear" w:pos="2427"/>
          <w:tab w:val="left" w:pos="1701"/>
        </w:tabs>
        <w:rPr>
          <w:rFonts w:eastAsia="黑体"/>
          <w:lang w:val="zh-CN"/>
        </w:rPr>
      </w:pPr>
      <w:r w:rsidRPr="00F33581">
        <w:rPr>
          <w:rFonts w:eastAsia="黑体"/>
          <w:lang w:val="zh-CN"/>
        </w:rPr>
        <w:t>19.</w:t>
      </w:r>
      <w:r w:rsidRPr="00F33581">
        <w:rPr>
          <w:rFonts w:eastAsia="黑体"/>
          <w:lang w:val="zh-CN"/>
        </w:rPr>
        <w:tab/>
      </w:r>
      <w:r w:rsidRPr="00F33581">
        <w:rPr>
          <w:rFonts w:eastAsia="黑体"/>
          <w:lang w:val="zh-CN"/>
        </w:rPr>
        <w:t>委员会建议缔约国加倍努力，消除对土著人民的体制性和结构性歧视，并确保《</w:t>
      </w:r>
      <w:r w:rsidRPr="00F33581">
        <w:rPr>
          <w:rFonts w:eastAsia="黑体"/>
          <w:lang w:val="zh-CN"/>
        </w:rPr>
        <w:t>2018-2024</w:t>
      </w:r>
      <w:r w:rsidRPr="00F33581">
        <w:rPr>
          <w:rFonts w:eastAsia="黑体"/>
          <w:lang w:val="zh-CN"/>
        </w:rPr>
        <w:t>年国家土著人民方案》和其他具有类似目标的政策得到实施。在</w:t>
      </w:r>
      <w:proofErr w:type="gramStart"/>
      <w:r w:rsidRPr="00F33581">
        <w:rPr>
          <w:rFonts w:eastAsia="黑体"/>
          <w:lang w:val="zh-CN"/>
        </w:rPr>
        <w:t>作出</w:t>
      </w:r>
      <w:proofErr w:type="gramEnd"/>
      <w:r w:rsidRPr="00F33581">
        <w:rPr>
          <w:rFonts w:eastAsia="黑体"/>
          <w:lang w:val="zh-CN"/>
        </w:rPr>
        <w:t>这些努力时，缔约国应考虑到土著人民的不平等差距和具体需要，以期切实减少这一群体的贫困和不平等现象。委员会建议缔约国确保土著人民参与制定和执行旨在造福他们的社会方案。</w:t>
      </w:r>
    </w:p>
    <w:p w:rsidR="008227DA" w:rsidRPr="00EB27C1" w:rsidRDefault="008227DA" w:rsidP="008B579B">
      <w:pPr>
        <w:pStyle w:val="H23GC"/>
        <w:spacing w:before="280"/>
      </w:pPr>
      <w:r w:rsidRPr="00EB27C1">
        <w:rPr>
          <w:lang w:val="zh-CN"/>
        </w:rPr>
        <w:tab/>
      </w:r>
      <w:r w:rsidRPr="00EB27C1">
        <w:rPr>
          <w:lang w:val="zh-CN"/>
        </w:rPr>
        <w:tab/>
      </w:r>
      <w:r w:rsidRPr="00EB27C1">
        <w:rPr>
          <w:lang w:val="zh-CN"/>
        </w:rPr>
        <w:t>自由、事先和知情同意</w:t>
      </w:r>
    </w:p>
    <w:p w:rsidR="008227DA" w:rsidRPr="00EB27C1" w:rsidRDefault="008227DA" w:rsidP="008B579B">
      <w:pPr>
        <w:pStyle w:val="SingleTxtGC"/>
        <w:tabs>
          <w:tab w:val="clear" w:pos="431"/>
          <w:tab w:val="clear" w:pos="1134"/>
          <w:tab w:val="clear" w:pos="1565"/>
          <w:tab w:val="clear" w:pos="1996"/>
          <w:tab w:val="clear" w:pos="2427"/>
          <w:tab w:val="left" w:pos="1701"/>
        </w:tabs>
        <w:spacing w:after="160"/>
      </w:pPr>
      <w:r w:rsidRPr="00EB27C1">
        <w:rPr>
          <w:lang w:val="zh-CN"/>
        </w:rPr>
        <w:t>20.</w:t>
      </w:r>
      <w:r w:rsidRPr="00EB27C1">
        <w:rPr>
          <w:lang w:val="zh-CN"/>
        </w:rPr>
        <w:tab/>
      </w:r>
      <w:r w:rsidRPr="00EB27C1">
        <w:rPr>
          <w:lang w:val="zh-CN"/>
        </w:rPr>
        <w:t>虽然委员会注意到，缔约国承认土著人民有权以自由、事先、知情和文化上适当的方式被协商，但委员会关切地注意到，协商过程中仍然存在严重的缺陷。根据报告，为获得自由、事先和知情同意而进行的大多数协商并非在有关活动之前进行，未考虑到有关人民的传统、习俗、文化和必要的代表性，未提供明确、准确和文化上适当的信息，而且除此之外，往往是在威胁、定罪和骚扰的背景下进行，这意味着获得的任何同意都不是自由给予的。在这方面，委员会关切地指出，它收到了关于大型投资项目公民协商的报告，如</w:t>
      </w:r>
      <w:proofErr w:type="gramStart"/>
      <w:r w:rsidRPr="00EB27C1">
        <w:rPr>
          <w:lang w:val="zh-CN"/>
        </w:rPr>
        <w:t>玛</w:t>
      </w:r>
      <w:proofErr w:type="gramEnd"/>
      <w:r w:rsidRPr="00EB27C1">
        <w:rPr>
          <w:lang w:val="zh-CN"/>
        </w:rPr>
        <w:t>雅火车和跨地峡走廊，这些</w:t>
      </w:r>
      <w:r w:rsidRPr="00BF1F1B">
        <w:rPr>
          <w:spacing w:val="4"/>
          <w:lang w:val="zh-CN"/>
        </w:rPr>
        <w:t>项目可能影响土著</w:t>
      </w:r>
      <w:r w:rsidRPr="00EB27C1">
        <w:rPr>
          <w:lang w:val="zh-CN"/>
        </w:rPr>
        <w:t>人民的领土。所述协商未考虑到土著社群的意见，也</w:t>
      </w:r>
      <w:proofErr w:type="gramStart"/>
      <w:r w:rsidRPr="00EB27C1">
        <w:rPr>
          <w:lang w:val="zh-CN"/>
        </w:rPr>
        <w:t>未尊重</w:t>
      </w:r>
      <w:proofErr w:type="gramEnd"/>
      <w:r w:rsidRPr="00EB27C1">
        <w:rPr>
          <w:lang w:val="zh-CN"/>
        </w:rPr>
        <w:t>国际劳工组织</w:t>
      </w:r>
      <w:r w:rsidRPr="00EB27C1">
        <w:rPr>
          <w:lang w:val="zh-CN"/>
        </w:rPr>
        <w:t>(</w:t>
      </w:r>
      <w:r w:rsidRPr="00EB27C1">
        <w:rPr>
          <w:lang w:val="zh-CN"/>
        </w:rPr>
        <w:t>劳工组织</w:t>
      </w:r>
      <w:r w:rsidRPr="00EB27C1">
        <w:rPr>
          <w:lang w:val="zh-CN"/>
        </w:rPr>
        <w:t>)1989</w:t>
      </w:r>
      <w:r w:rsidRPr="00EB27C1">
        <w:rPr>
          <w:lang w:val="zh-CN"/>
        </w:rPr>
        <w:t>年《土著和部落人民公约》</w:t>
      </w:r>
      <w:r w:rsidRPr="00EB27C1">
        <w:rPr>
          <w:lang w:val="zh-CN"/>
        </w:rPr>
        <w:t>(</w:t>
      </w:r>
      <w:r w:rsidRPr="00EB27C1">
        <w:rPr>
          <w:lang w:val="zh-CN"/>
        </w:rPr>
        <w:t>第</w:t>
      </w:r>
      <w:r w:rsidRPr="00EB27C1">
        <w:rPr>
          <w:lang w:val="zh-CN"/>
        </w:rPr>
        <w:t>169</w:t>
      </w:r>
      <w:r w:rsidRPr="00EB27C1">
        <w:rPr>
          <w:lang w:val="zh-CN"/>
        </w:rPr>
        <w:t>号</w:t>
      </w:r>
      <w:r w:rsidRPr="00EB27C1">
        <w:rPr>
          <w:lang w:val="zh-CN"/>
        </w:rPr>
        <w:t>)</w:t>
      </w:r>
      <w:r w:rsidRPr="00EB27C1">
        <w:rPr>
          <w:lang w:val="zh-CN"/>
        </w:rPr>
        <w:t>的要求</w:t>
      </w:r>
      <w:r w:rsidRPr="00EB27C1">
        <w:rPr>
          <w:lang w:val="zh-CN"/>
        </w:rPr>
        <w:t>(</w:t>
      </w:r>
      <w:r w:rsidRPr="00EB27C1">
        <w:rPr>
          <w:lang w:val="zh-CN"/>
        </w:rPr>
        <w:t>第二和第五条</w:t>
      </w:r>
      <w:r w:rsidRPr="00EB27C1">
        <w:rPr>
          <w:lang w:val="zh-CN"/>
        </w:rPr>
        <w:t>)</w:t>
      </w:r>
      <w:r w:rsidRPr="00EB27C1">
        <w:rPr>
          <w:lang w:val="zh-CN"/>
        </w:rPr>
        <w:t>。</w:t>
      </w:r>
    </w:p>
    <w:p w:rsidR="008227DA" w:rsidRPr="00F33581" w:rsidRDefault="008227DA" w:rsidP="008B579B">
      <w:pPr>
        <w:pStyle w:val="SingleTxtGC"/>
        <w:tabs>
          <w:tab w:val="clear" w:pos="431"/>
          <w:tab w:val="clear" w:pos="1134"/>
          <w:tab w:val="clear" w:pos="1565"/>
          <w:tab w:val="clear" w:pos="1996"/>
          <w:tab w:val="clear" w:pos="2427"/>
          <w:tab w:val="left" w:pos="1701"/>
        </w:tabs>
        <w:spacing w:after="160"/>
        <w:rPr>
          <w:rFonts w:eastAsia="黑体"/>
        </w:rPr>
      </w:pPr>
      <w:r w:rsidRPr="00F33581">
        <w:rPr>
          <w:rFonts w:eastAsia="黑体"/>
          <w:lang w:val="zh-CN"/>
        </w:rPr>
        <w:t>21.</w:t>
      </w:r>
      <w:r w:rsidRPr="00F33581">
        <w:rPr>
          <w:rFonts w:eastAsia="黑体"/>
          <w:lang w:val="zh-CN"/>
        </w:rPr>
        <w:tab/>
      </w:r>
      <w:r w:rsidRPr="00F33581">
        <w:rPr>
          <w:rFonts w:eastAsia="黑体"/>
          <w:lang w:val="zh-CN"/>
        </w:rPr>
        <w:t>委员会建议缔约国：</w:t>
      </w:r>
    </w:p>
    <w:p w:rsidR="008227DA" w:rsidRPr="00F33581" w:rsidRDefault="008227DA" w:rsidP="008B579B">
      <w:pPr>
        <w:pStyle w:val="SingleTxtGC"/>
        <w:tabs>
          <w:tab w:val="clear" w:pos="431"/>
          <w:tab w:val="clear" w:pos="1134"/>
          <w:tab w:val="clear" w:pos="1565"/>
          <w:tab w:val="clear" w:pos="1996"/>
          <w:tab w:val="clear" w:pos="2427"/>
          <w:tab w:val="left" w:pos="1701"/>
        </w:tabs>
        <w:spacing w:after="160"/>
        <w:rPr>
          <w:rFonts w:eastAsia="黑体"/>
        </w:rPr>
      </w:pPr>
      <w:r w:rsidRPr="00F33581">
        <w:rPr>
          <w:rFonts w:eastAsia="黑体"/>
          <w:lang w:val="zh-CN"/>
        </w:rPr>
        <w:tab/>
        <w:t>(a)</w:t>
      </w:r>
      <w:r w:rsidR="00AF3858" w:rsidRPr="00F33581">
        <w:rPr>
          <w:rFonts w:eastAsia="黑体"/>
          <w:lang w:val="zh-CN"/>
        </w:rPr>
        <w:tab/>
      </w:r>
      <w:r w:rsidRPr="00F33581">
        <w:rPr>
          <w:rFonts w:eastAsia="黑体"/>
          <w:lang w:val="zh-CN"/>
        </w:rPr>
        <w:t>根据国际标准，与土著人民协商，并考虑到他们的传统和文化特点，依据</w:t>
      </w:r>
      <w:r w:rsidRPr="00F33581">
        <w:rPr>
          <w:rFonts w:eastAsia="黑体"/>
          <w:spacing w:val="4"/>
          <w:lang w:val="zh-CN"/>
        </w:rPr>
        <w:t>保障他们有权就任何可能影响其权利</w:t>
      </w:r>
      <w:r w:rsidRPr="00F33581">
        <w:rPr>
          <w:rFonts w:eastAsia="黑体"/>
          <w:lang w:val="zh-CN"/>
        </w:rPr>
        <w:t>的立法或行政措施进行协商的方法，制定并通过一项获得土著人民自由、事先和知情同意的法律程序；</w:t>
      </w:r>
    </w:p>
    <w:p w:rsidR="008227DA" w:rsidRPr="00F33581" w:rsidRDefault="008227DA" w:rsidP="008B579B">
      <w:pPr>
        <w:pStyle w:val="SingleTxtGC"/>
        <w:tabs>
          <w:tab w:val="clear" w:pos="431"/>
          <w:tab w:val="clear" w:pos="1134"/>
          <w:tab w:val="clear" w:pos="1565"/>
          <w:tab w:val="clear" w:pos="1996"/>
          <w:tab w:val="clear" w:pos="2427"/>
          <w:tab w:val="left" w:pos="1701"/>
        </w:tabs>
        <w:spacing w:after="160"/>
        <w:rPr>
          <w:rFonts w:eastAsia="黑体"/>
        </w:rPr>
      </w:pPr>
      <w:r w:rsidRPr="00F33581">
        <w:rPr>
          <w:rFonts w:eastAsia="黑体"/>
          <w:lang w:val="zh-CN"/>
        </w:rPr>
        <w:tab/>
        <w:t>(b)</w:t>
      </w:r>
      <w:r w:rsidR="00AF3858" w:rsidRPr="00F33581">
        <w:rPr>
          <w:rFonts w:eastAsia="黑体"/>
          <w:lang w:val="zh-CN"/>
        </w:rPr>
        <w:tab/>
      </w:r>
      <w:r w:rsidRPr="00F33581">
        <w:rPr>
          <w:rFonts w:eastAsia="黑体"/>
          <w:spacing w:val="4"/>
          <w:lang w:val="zh-CN"/>
        </w:rPr>
        <w:t>确保在发放许可证之前，从经济发展、能源、旅游、基础设施和自然资源开发项目的制定到实施，适当尊重土著人民被协商的权利，他们的权利、土地、领土和资源可能会受到影响，需要征求他们的自由、事先和知情同意；</w:t>
      </w:r>
    </w:p>
    <w:p w:rsidR="008227DA" w:rsidRPr="00F33581" w:rsidRDefault="008227DA" w:rsidP="008B579B">
      <w:pPr>
        <w:pStyle w:val="SingleTxtGC"/>
        <w:tabs>
          <w:tab w:val="clear" w:pos="431"/>
          <w:tab w:val="clear" w:pos="1134"/>
          <w:tab w:val="clear" w:pos="1565"/>
          <w:tab w:val="clear" w:pos="1996"/>
          <w:tab w:val="clear" w:pos="2427"/>
          <w:tab w:val="left" w:pos="1701"/>
        </w:tabs>
        <w:spacing w:after="160"/>
        <w:rPr>
          <w:rFonts w:eastAsia="黑体"/>
        </w:rPr>
      </w:pPr>
      <w:r w:rsidRPr="00F33581">
        <w:rPr>
          <w:rFonts w:eastAsia="黑体"/>
          <w:lang w:val="zh-CN"/>
        </w:rPr>
        <w:tab/>
        <w:t>(c)</w:t>
      </w:r>
      <w:r w:rsidR="00AF3858" w:rsidRPr="00F33581">
        <w:rPr>
          <w:rFonts w:eastAsia="黑体"/>
          <w:lang w:val="zh-CN"/>
        </w:rPr>
        <w:tab/>
      </w:r>
      <w:r w:rsidRPr="00F33581">
        <w:rPr>
          <w:rFonts w:eastAsia="黑体"/>
          <w:lang w:val="zh-CN"/>
        </w:rPr>
        <w:t>确保协商进程系统、及时、透明、文化上适当和安全，本着诚意进行，有关人民有适当的代表，并尊重关于土著人</w:t>
      </w:r>
      <w:proofErr w:type="gramStart"/>
      <w:r w:rsidRPr="00F33581">
        <w:rPr>
          <w:rFonts w:eastAsia="黑体"/>
          <w:lang w:val="zh-CN"/>
        </w:rPr>
        <w:t>民权利</w:t>
      </w:r>
      <w:proofErr w:type="gramEnd"/>
      <w:r w:rsidRPr="00F33581">
        <w:rPr>
          <w:rFonts w:eastAsia="黑体"/>
          <w:lang w:val="zh-CN"/>
        </w:rPr>
        <w:t>的国际标准；确保作为这些进程的一个组成部分，对土著</w:t>
      </w:r>
      <w:proofErr w:type="gramStart"/>
      <w:r w:rsidRPr="00F33581">
        <w:rPr>
          <w:rFonts w:eastAsia="黑体"/>
          <w:lang w:val="zh-CN"/>
        </w:rPr>
        <w:t>人民领土</w:t>
      </w:r>
      <w:proofErr w:type="gramEnd"/>
      <w:r w:rsidRPr="00F33581">
        <w:rPr>
          <w:rFonts w:eastAsia="黑体"/>
          <w:lang w:val="zh-CN"/>
        </w:rPr>
        <w:t>上的发展项目可能对环境和人权产生的影响进行独立和公正的研究；</w:t>
      </w:r>
    </w:p>
    <w:p w:rsidR="008227DA" w:rsidRPr="00F33581" w:rsidRDefault="008227DA" w:rsidP="008B579B">
      <w:pPr>
        <w:pStyle w:val="SingleTxtGC"/>
        <w:tabs>
          <w:tab w:val="clear" w:pos="431"/>
          <w:tab w:val="clear" w:pos="1134"/>
          <w:tab w:val="clear" w:pos="1565"/>
          <w:tab w:val="clear" w:pos="1996"/>
          <w:tab w:val="clear" w:pos="2427"/>
          <w:tab w:val="left" w:pos="1701"/>
        </w:tabs>
        <w:spacing w:after="160"/>
        <w:rPr>
          <w:rFonts w:eastAsia="黑体"/>
        </w:rPr>
      </w:pPr>
      <w:r w:rsidRPr="00F33581">
        <w:rPr>
          <w:rFonts w:eastAsia="黑体"/>
          <w:lang w:val="zh-CN"/>
        </w:rPr>
        <w:tab/>
        <w:t>(d)</w:t>
      </w:r>
      <w:r w:rsidR="00AF3858" w:rsidRPr="00F33581">
        <w:rPr>
          <w:rFonts w:eastAsia="黑体"/>
          <w:lang w:val="zh-CN"/>
        </w:rPr>
        <w:tab/>
      </w:r>
      <w:r w:rsidRPr="00F33581">
        <w:rPr>
          <w:rFonts w:eastAsia="黑体"/>
          <w:lang w:val="zh-CN"/>
        </w:rPr>
        <w:t>适当考虑土著人</w:t>
      </w:r>
      <w:proofErr w:type="gramStart"/>
      <w:r w:rsidRPr="00F33581">
        <w:rPr>
          <w:rFonts w:eastAsia="黑体"/>
          <w:lang w:val="zh-CN"/>
        </w:rPr>
        <w:t>民权利</w:t>
      </w:r>
      <w:proofErr w:type="gramEnd"/>
      <w:r w:rsidRPr="00F33581">
        <w:rPr>
          <w:rFonts w:eastAsia="黑体"/>
          <w:lang w:val="zh-CN"/>
        </w:rPr>
        <w:t>特别报告员在其报告</w:t>
      </w:r>
      <w:r w:rsidRPr="00F33581">
        <w:rPr>
          <w:rFonts w:eastAsia="黑体"/>
          <w:lang w:val="zh-CN"/>
        </w:rPr>
        <w:t>(A/HRC/39/17/Add.2)</w:t>
      </w:r>
      <w:r w:rsidRPr="00F33581">
        <w:rPr>
          <w:rFonts w:eastAsia="黑体"/>
          <w:lang w:val="zh-CN"/>
        </w:rPr>
        <w:t>和</w:t>
      </w:r>
      <w:r w:rsidRPr="00F33581">
        <w:rPr>
          <w:rFonts w:eastAsia="黑体"/>
          <w:lang w:val="zh-CN"/>
        </w:rPr>
        <w:t>2019</w:t>
      </w:r>
      <w:r w:rsidRPr="00F33581">
        <w:rPr>
          <w:rFonts w:eastAsia="黑体"/>
          <w:lang w:val="zh-CN"/>
        </w:rPr>
        <w:t>年</w:t>
      </w:r>
      <w:r w:rsidRPr="00F33581">
        <w:rPr>
          <w:rFonts w:eastAsia="黑体"/>
          <w:lang w:val="zh-CN"/>
        </w:rPr>
        <w:t>2</w:t>
      </w:r>
      <w:r w:rsidRPr="00F33581">
        <w:rPr>
          <w:rFonts w:eastAsia="黑体"/>
          <w:lang w:val="zh-CN"/>
        </w:rPr>
        <w:t>月关于墨西哥土著人民的协商和自由、事先和知情同意的技术说明中提出的关于事先协商的建议。</w:t>
      </w:r>
    </w:p>
    <w:p w:rsidR="008227DA" w:rsidRPr="00EB27C1" w:rsidRDefault="008227DA" w:rsidP="008B579B">
      <w:pPr>
        <w:pStyle w:val="H23GC"/>
        <w:spacing w:before="280"/>
      </w:pPr>
      <w:r w:rsidRPr="00EB27C1">
        <w:rPr>
          <w:lang w:val="zh-CN"/>
        </w:rPr>
        <w:tab/>
      </w:r>
      <w:r w:rsidRPr="00EB27C1">
        <w:rPr>
          <w:lang w:val="zh-CN"/>
        </w:rPr>
        <w:tab/>
      </w:r>
      <w:r w:rsidRPr="00EB27C1">
        <w:rPr>
          <w:lang w:val="zh-CN"/>
        </w:rPr>
        <w:t>土著人民的土地、领地和资源</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22.</w:t>
      </w:r>
      <w:r w:rsidRPr="00EB27C1">
        <w:rPr>
          <w:lang w:val="zh-CN"/>
        </w:rPr>
        <w:tab/>
      </w:r>
      <w:r w:rsidRPr="00EB27C1">
        <w:rPr>
          <w:lang w:val="zh-CN"/>
        </w:rPr>
        <w:t>委员会关切地注意到，缔约国没有令人满意的机制来保护、维护、开垦和归还土著人民一直以来占有或使用的土地、领土和资源。这种情况加上其他因素</w:t>
      </w:r>
      <w:r w:rsidR="008B579B">
        <w:rPr>
          <w:lang w:val="zh-CN"/>
        </w:rPr>
        <w:t>(</w:t>
      </w:r>
      <w:r w:rsidRPr="00EB27C1">
        <w:rPr>
          <w:lang w:val="zh-CN"/>
        </w:rPr>
        <w:t>包括投资和发展项目的启动</w:t>
      </w:r>
      <w:r w:rsidR="008B579B">
        <w:rPr>
          <w:lang w:val="zh-CN"/>
        </w:rPr>
        <w:t>)</w:t>
      </w:r>
      <w:r w:rsidRPr="00EB27C1">
        <w:rPr>
          <w:lang w:val="zh-CN"/>
        </w:rPr>
        <w:t>导致土著人民被迫流离失所，过度影响到他们的传统生活方式和生存手段。此外，委员会感到关切的是，气候危机的影响，例如土地和水资源的退化，可能对土著人民产生过度的影响</w:t>
      </w:r>
      <w:r w:rsidRPr="00EB27C1">
        <w:rPr>
          <w:lang w:val="zh-CN"/>
        </w:rPr>
        <w:t>(</w:t>
      </w:r>
      <w:r w:rsidRPr="00EB27C1">
        <w:rPr>
          <w:lang w:val="zh-CN"/>
        </w:rPr>
        <w:t>第二和第五条</w:t>
      </w:r>
      <w:r w:rsidRPr="00EB27C1">
        <w:rPr>
          <w:lang w:val="zh-CN"/>
        </w:rPr>
        <w:t>)</w:t>
      </w:r>
      <w:r w:rsidRPr="00EB27C1">
        <w:rPr>
          <w:lang w:val="zh-CN"/>
        </w:rPr>
        <w:t>。</w:t>
      </w:r>
    </w:p>
    <w:p w:rsidR="008227DA" w:rsidRPr="00F33581" w:rsidRDefault="008227DA" w:rsidP="000F6102">
      <w:pPr>
        <w:pStyle w:val="SingleTxtGC"/>
        <w:keepNext/>
        <w:keepLines/>
        <w:tabs>
          <w:tab w:val="clear" w:pos="431"/>
          <w:tab w:val="clear" w:pos="1134"/>
          <w:tab w:val="clear" w:pos="1565"/>
          <w:tab w:val="clear" w:pos="1996"/>
          <w:tab w:val="clear" w:pos="2427"/>
          <w:tab w:val="left" w:pos="1701"/>
        </w:tabs>
        <w:rPr>
          <w:rFonts w:eastAsia="黑体"/>
        </w:rPr>
      </w:pPr>
      <w:r w:rsidRPr="00F33581">
        <w:rPr>
          <w:rFonts w:eastAsia="黑体"/>
          <w:lang w:val="zh-CN"/>
        </w:rPr>
        <w:t>23.</w:t>
      </w:r>
      <w:r w:rsidRPr="00F33581">
        <w:rPr>
          <w:rFonts w:eastAsia="黑体"/>
          <w:lang w:val="zh-CN"/>
        </w:rPr>
        <w:tab/>
      </w:r>
      <w:r w:rsidRPr="00F33581">
        <w:rPr>
          <w:rFonts w:eastAsia="黑体"/>
          <w:lang w:val="zh-CN"/>
        </w:rPr>
        <w:t>委员会根据其关于土著人</w:t>
      </w:r>
      <w:proofErr w:type="gramStart"/>
      <w:r w:rsidRPr="00F33581">
        <w:rPr>
          <w:rFonts w:eastAsia="黑体"/>
          <w:lang w:val="zh-CN"/>
        </w:rPr>
        <w:t>民权利</w:t>
      </w:r>
      <w:proofErr w:type="gramEnd"/>
      <w:r w:rsidRPr="00F33581">
        <w:rPr>
          <w:rFonts w:eastAsia="黑体"/>
          <w:lang w:val="zh-CN"/>
        </w:rPr>
        <w:t>的第</w:t>
      </w:r>
      <w:r w:rsidRPr="00F33581">
        <w:rPr>
          <w:rFonts w:eastAsia="黑体"/>
          <w:lang w:val="zh-CN"/>
        </w:rPr>
        <w:t>23</w:t>
      </w:r>
      <w:r w:rsidRPr="00F33581">
        <w:rPr>
          <w:rFonts w:eastAsia="黑体"/>
          <w:lang w:val="zh-CN"/>
        </w:rPr>
        <w:t>号一般性建议</w:t>
      </w:r>
      <w:r w:rsidRPr="00F33581">
        <w:rPr>
          <w:rFonts w:eastAsia="黑体"/>
          <w:lang w:val="zh-CN"/>
        </w:rPr>
        <w:t>(1997</w:t>
      </w:r>
      <w:r w:rsidRPr="00F33581">
        <w:rPr>
          <w:rFonts w:eastAsia="黑体"/>
          <w:lang w:val="zh-CN"/>
        </w:rPr>
        <w:t>年</w:t>
      </w:r>
      <w:r w:rsidRPr="00F33581">
        <w:rPr>
          <w:rFonts w:eastAsia="黑体"/>
          <w:lang w:val="zh-CN"/>
        </w:rPr>
        <w:t>)</w:t>
      </w:r>
      <w:r w:rsidRPr="00F33581">
        <w:rPr>
          <w:rFonts w:eastAsia="黑体"/>
          <w:lang w:val="zh-CN"/>
        </w:rPr>
        <w:t>，敦促缔约国</w:t>
      </w:r>
      <w:r w:rsidR="00BF1F1B" w:rsidRPr="00F33581">
        <w:rPr>
          <w:rFonts w:eastAsia="黑体" w:hint="eastAsia"/>
          <w:lang w:val="zh-CN"/>
        </w:rPr>
        <w:t>：</w:t>
      </w:r>
    </w:p>
    <w:p w:rsidR="008227DA" w:rsidRPr="00F33581" w:rsidRDefault="008227DA" w:rsidP="00B33DA9">
      <w:pPr>
        <w:pStyle w:val="SingleTxtGC"/>
        <w:tabs>
          <w:tab w:val="clear" w:pos="431"/>
          <w:tab w:val="clear" w:pos="1134"/>
          <w:tab w:val="clear" w:pos="1565"/>
          <w:tab w:val="clear" w:pos="1996"/>
          <w:tab w:val="clear" w:pos="2427"/>
          <w:tab w:val="left" w:pos="1701"/>
        </w:tabs>
        <w:rPr>
          <w:rFonts w:eastAsia="黑体"/>
        </w:rPr>
      </w:pPr>
      <w:r w:rsidRPr="00F33581">
        <w:rPr>
          <w:rFonts w:eastAsia="黑体"/>
          <w:lang w:val="zh-CN"/>
        </w:rPr>
        <w:tab/>
        <w:t>(a)</w:t>
      </w:r>
      <w:r w:rsidR="00AE2583" w:rsidRPr="00F33581">
        <w:rPr>
          <w:rFonts w:eastAsia="黑体"/>
          <w:lang w:val="zh-CN"/>
        </w:rPr>
        <w:tab/>
      </w:r>
      <w:r w:rsidRPr="00F33581">
        <w:rPr>
          <w:rFonts w:eastAsia="黑体"/>
          <w:lang w:val="zh-CN"/>
        </w:rPr>
        <w:t>与司法和农业当局及其他相关机构协调，建立一个令人满意和有效的机制，促进祖传土地和领土的开垦和归还，并确保该机制拥有足够的人力、技术和财政资源；</w:t>
      </w:r>
    </w:p>
    <w:p w:rsidR="008227DA" w:rsidRPr="00F33581" w:rsidRDefault="008227DA" w:rsidP="00B33DA9">
      <w:pPr>
        <w:pStyle w:val="SingleTxtGC"/>
        <w:tabs>
          <w:tab w:val="clear" w:pos="431"/>
          <w:tab w:val="clear" w:pos="1134"/>
          <w:tab w:val="clear" w:pos="1565"/>
          <w:tab w:val="clear" w:pos="1996"/>
          <w:tab w:val="clear" w:pos="2427"/>
          <w:tab w:val="left" w:pos="1701"/>
        </w:tabs>
        <w:rPr>
          <w:rFonts w:eastAsia="黑体"/>
        </w:rPr>
      </w:pPr>
      <w:r w:rsidRPr="00F33581">
        <w:rPr>
          <w:rFonts w:eastAsia="黑体"/>
          <w:lang w:val="zh-CN"/>
        </w:rPr>
        <w:tab/>
        <w:t>(b)</w:t>
      </w:r>
      <w:r w:rsidR="00AE2583" w:rsidRPr="00F33581">
        <w:rPr>
          <w:rFonts w:eastAsia="黑体"/>
          <w:lang w:val="zh-CN"/>
        </w:rPr>
        <w:tab/>
      </w:r>
      <w:r w:rsidRPr="00F33581">
        <w:rPr>
          <w:rFonts w:eastAsia="黑体"/>
          <w:lang w:val="zh-CN"/>
        </w:rPr>
        <w:t>确保保护土著人民拥有、使用、开发和充分控制其土地、领地和资源的权利，包括依照国际标准为此提供必要的法律认可和保障；</w:t>
      </w:r>
    </w:p>
    <w:p w:rsidR="008227DA" w:rsidRPr="00F33581" w:rsidRDefault="008227DA" w:rsidP="00B33DA9">
      <w:pPr>
        <w:pStyle w:val="SingleTxtGC"/>
        <w:tabs>
          <w:tab w:val="clear" w:pos="431"/>
          <w:tab w:val="clear" w:pos="1134"/>
          <w:tab w:val="clear" w:pos="1565"/>
          <w:tab w:val="clear" w:pos="1996"/>
          <w:tab w:val="clear" w:pos="2427"/>
          <w:tab w:val="left" w:pos="1701"/>
        </w:tabs>
        <w:rPr>
          <w:rFonts w:eastAsia="黑体"/>
        </w:rPr>
      </w:pPr>
      <w:r w:rsidRPr="00F33581">
        <w:rPr>
          <w:rFonts w:eastAsia="黑体"/>
          <w:lang w:val="zh-CN"/>
        </w:rPr>
        <w:tab/>
        <w:t>(c)</w:t>
      </w:r>
      <w:r w:rsidR="00AE2583" w:rsidRPr="00F33581">
        <w:rPr>
          <w:rFonts w:eastAsia="黑体"/>
          <w:lang w:val="zh-CN"/>
        </w:rPr>
        <w:tab/>
      </w:r>
      <w:r w:rsidRPr="00F33581">
        <w:rPr>
          <w:rFonts w:eastAsia="黑体"/>
          <w:lang w:val="zh-CN"/>
        </w:rPr>
        <w:t>提供令人满意的保护，防止土著人民被迫流离失所，同时尊重土著人民的权利、习俗、传统和文化，考虑到《联合国土著人民权利宣言》第</w:t>
      </w:r>
      <w:r w:rsidRPr="00F33581">
        <w:rPr>
          <w:rFonts w:eastAsia="黑体"/>
          <w:lang w:val="zh-CN"/>
        </w:rPr>
        <w:t>10</w:t>
      </w:r>
      <w:r w:rsidRPr="00F33581">
        <w:rPr>
          <w:rFonts w:eastAsia="黑体"/>
          <w:lang w:val="zh-CN"/>
        </w:rPr>
        <w:t>条，并在可能时保障返回的选择；</w:t>
      </w:r>
    </w:p>
    <w:p w:rsidR="008227DA" w:rsidRPr="00F33581" w:rsidRDefault="008227DA" w:rsidP="00B33DA9">
      <w:pPr>
        <w:pStyle w:val="SingleTxtGC"/>
        <w:tabs>
          <w:tab w:val="clear" w:pos="431"/>
          <w:tab w:val="clear" w:pos="1134"/>
          <w:tab w:val="clear" w:pos="1565"/>
          <w:tab w:val="clear" w:pos="1996"/>
          <w:tab w:val="clear" w:pos="2427"/>
          <w:tab w:val="left" w:pos="1701"/>
        </w:tabs>
        <w:rPr>
          <w:rFonts w:eastAsia="黑体"/>
        </w:rPr>
      </w:pPr>
      <w:r w:rsidRPr="00F33581">
        <w:rPr>
          <w:rFonts w:eastAsia="黑体"/>
          <w:lang w:val="zh-CN"/>
        </w:rPr>
        <w:tab/>
        <w:t>(d)</w:t>
      </w:r>
      <w:r w:rsidR="00AE2583" w:rsidRPr="00F33581">
        <w:rPr>
          <w:rFonts w:eastAsia="黑体"/>
          <w:lang w:val="zh-CN"/>
        </w:rPr>
        <w:tab/>
      </w:r>
      <w:r w:rsidRPr="00F33581">
        <w:rPr>
          <w:rFonts w:eastAsia="黑体"/>
          <w:lang w:val="zh-CN"/>
        </w:rPr>
        <w:t>与土著人民协商，具体说明促进缓解、损害或损失赔偿以及参与发展项目利益的措施；还应具体说明减轻气候危机对他们的土地、领土和资源的影响的措施，以保护他们的传统生活方式和谋生手段。</w:t>
      </w:r>
    </w:p>
    <w:p w:rsidR="008227DA" w:rsidRPr="00EB27C1" w:rsidRDefault="008227DA" w:rsidP="00AE2583">
      <w:pPr>
        <w:pStyle w:val="H23GC"/>
      </w:pPr>
      <w:r w:rsidRPr="00EB27C1">
        <w:rPr>
          <w:lang w:val="zh-CN"/>
        </w:rPr>
        <w:tab/>
      </w:r>
      <w:r w:rsidRPr="00EB27C1">
        <w:rPr>
          <w:lang w:val="zh-CN"/>
        </w:rPr>
        <w:tab/>
      </w:r>
      <w:r w:rsidRPr="00EB27C1">
        <w:rPr>
          <w:lang w:val="zh-CN"/>
        </w:rPr>
        <w:t>多种形式的歧视</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24.</w:t>
      </w:r>
      <w:r w:rsidRPr="00EB27C1">
        <w:rPr>
          <w:lang w:val="zh-CN"/>
        </w:rPr>
        <w:tab/>
      </w:r>
      <w:r w:rsidRPr="00EB27C1">
        <w:rPr>
          <w:lang w:val="zh-CN"/>
        </w:rPr>
        <w:t>委员会感到关切的是，土著妇女和墨西哥非洲裔妇女遭受多种形式的歧视，这限制了她们获得教育、工作和文化上适当的医疗服务以及参与公共生活和决策的机会。此外，委员会严重关切的是，有报告称，公共卫生机构的医务人员对寻求获得性健康和生殖健康服务的土著妇女施以歧视和暴力，并且在某些情况下，未获得自由和知情同意就对她们进行绝育手术</w:t>
      </w:r>
      <w:r w:rsidRPr="00EB27C1">
        <w:rPr>
          <w:lang w:val="zh-CN"/>
        </w:rPr>
        <w:t>(</w:t>
      </w:r>
      <w:r w:rsidRPr="00EB27C1">
        <w:rPr>
          <w:lang w:val="zh-CN"/>
        </w:rPr>
        <w:t>第一和第五条</w:t>
      </w:r>
      <w:r w:rsidRPr="00EB27C1">
        <w:rPr>
          <w:lang w:val="zh-CN"/>
        </w:rPr>
        <w:t>)</w:t>
      </w:r>
      <w:r w:rsidRPr="00EB27C1">
        <w:rPr>
          <w:lang w:val="zh-CN"/>
        </w:rPr>
        <w:t>。</w:t>
      </w:r>
    </w:p>
    <w:p w:rsidR="008227DA" w:rsidRPr="00F33581" w:rsidRDefault="008227DA" w:rsidP="00B33DA9">
      <w:pPr>
        <w:pStyle w:val="SingleTxtGC"/>
        <w:tabs>
          <w:tab w:val="clear" w:pos="431"/>
          <w:tab w:val="clear" w:pos="1134"/>
          <w:tab w:val="clear" w:pos="1565"/>
          <w:tab w:val="clear" w:pos="1996"/>
          <w:tab w:val="clear" w:pos="2427"/>
          <w:tab w:val="left" w:pos="1701"/>
        </w:tabs>
        <w:rPr>
          <w:rFonts w:eastAsia="黑体"/>
        </w:rPr>
      </w:pPr>
      <w:r w:rsidRPr="00F33581">
        <w:rPr>
          <w:rFonts w:eastAsia="黑体"/>
          <w:lang w:val="zh-CN"/>
        </w:rPr>
        <w:t>25.</w:t>
      </w:r>
      <w:r w:rsidRPr="00F33581">
        <w:rPr>
          <w:rFonts w:eastAsia="黑体"/>
          <w:lang w:val="zh-CN"/>
        </w:rPr>
        <w:tab/>
      </w:r>
      <w:r w:rsidRPr="00F33581">
        <w:rPr>
          <w:rFonts w:eastAsia="黑体"/>
          <w:lang w:val="zh-CN"/>
        </w:rPr>
        <w:t>根据其关于种族歧视与性别有关的方面的第</w:t>
      </w:r>
      <w:r w:rsidRPr="00F33581">
        <w:rPr>
          <w:rFonts w:eastAsia="黑体"/>
          <w:lang w:val="zh-CN"/>
        </w:rPr>
        <w:t>25</w:t>
      </w:r>
      <w:r w:rsidRPr="00F33581">
        <w:rPr>
          <w:rFonts w:eastAsia="黑体"/>
          <w:lang w:val="zh-CN"/>
        </w:rPr>
        <w:t>号一般性建议</w:t>
      </w:r>
      <w:r w:rsidRPr="00F33581">
        <w:rPr>
          <w:rFonts w:eastAsia="黑体"/>
          <w:lang w:val="zh-CN"/>
        </w:rPr>
        <w:t>(2000</w:t>
      </w:r>
      <w:r w:rsidRPr="00F33581">
        <w:rPr>
          <w:rFonts w:eastAsia="黑体"/>
          <w:lang w:val="zh-CN"/>
        </w:rPr>
        <w:t>年</w:t>
      </w:r>
      <w:r w:rsidRPr="00F33581">
        <w:rPr>
          <w:rFonts w:eastAsia="黑体"/>
          <w:lang w:val="zh-CN"/>
        </w:rPr>
        <w:t>)</w:t>
      </w:r>
      <w:r w:rsidRPr="00F33581">
        <w:rPr>
          <w:rFonts w:eastAsia="黑体"/>
          <w:lang w:val="zh-CN"/>
        </w:rPr>
        <w:t>，委员会敦促缔约国</w:t>
      </w:r>
      <w:r w:rsidR="0081703B" w:rsidRPr="00F33581">
        <w:rPr>
          <w:rFonts w:eastAsia="黑体" w:hint="eastAsia"/>
          <w:lang w:val="zh-CN"/>
        </w:rPr>
        <w:t>：</w:t>
      </w:r>
    </w:p>
    <w:p w:rsidR="008227DA" w:rsidRPr="00F33581" w:rsidRDefault="008227DA" w:rsidP="00B33DA9">
      <w:pPr>
        <w:pStyle w:val="SingleTxtGC"/>
        <w:tabs>
          <w:tab w:val="clear" w:pos="431"/>
          <w:tab w:val="clear" w:pos="1134"/>
          <w:tab w:val="clear" w:pos="1565"/>
          <w:tab w:val="clear" w:pos="1996"/>
          <w:tab w:val="clear" w:pos="2427"/>
          <w:tab w:val="left" w:pos="1701"/>
        </w:tabs>
        <w:rPr>
          <w:rFonts w:eastAsia="黑体"/>
        </w:rPr>
      </w:pPr>
      <w:r w:rsidRPr="00F33581">
        <w:rPr>
          <w:rFonts w:eastAsia="黑体"/>
          <w:lang w:val="zh-CN"/>
        </w:rPr>
        <w:tab/>
        <w:t>(a)</w:t>
      </w:r>
      <w:r w:rsidR="0081703B" w:rsidRPr="00F33581">
        <w:rPr>
          <w:rFonts w:eastAsia="黑体"/>
          <w:lang w:val="zh-CN"/>
        </w:rPr>
        <w:tab/>
      </w:r>
      <w:r w:rsidRPr="00F33581">
        <w:rPr>
          <w:rFonts w:eastAsia="黑体"/>
          <w:lang w:val="zh-CN"/>
        </w:rPr>
        <w:t>加紧努力，同时适当考虑文化和语言差异，打击土著妇女和墨西哥非洲裔妇女面临的多种形式的歧视，确保她们有充分的机会获得就业、教育和医疗服务，并能够充分参与公共事务；</w:t>
      </w:r>
    </w:p>
    <w:p w:rsidR="008227DA" w:rsidRPr="00F33581" w:rsidRDefault="008227DA" w:rsidP="00B33DA9">
      <w:pPr>
        <w:pStyle w:val="SingleTxtGC"/>
        <w:tabs>
          <w:tab w:val="clear" w:pos="431"/>
          <w:tab w:val="clear" w:pos="1134"/>
          <w:tab w:val="clear" w:pos="1565"/>
          <w:tab w:val="clear" w:pos="1996"/>
          <w:tab w:val="clear" w:pos="2427"/>
          <w:tab w:val="left" w:pos="1701"/>
        </w:tabs>
        <w:rPr>
          <w:rFonts w:eastAsia="黑体"/>
        </w:rPr>
      </w:pPr>
      <w:r w:rsidRPr="00F33581">
        <w:rPr>
          <w:rFonts w:eastAsia="黑体"/>
          <w:lang w:val="zh-CN"/>
        </w:rPr>
        <w:tab/>
        <w:t>(b)</w:t>
      </w:r>
      <w:r w:rsidR="0081703B" w:rsidRPr="00F33581">
        <w:rPr>
          <w:rFonts w:eastAsia="黑体"/>
          <w:lang w:val="zh-CN"/>
        </w:rPr>
        <w:tab/>
      </w:r>
      <w:r w:rsidRPr="00F33581">
        <w:rPr>
          <w:rFonts w:eastAsia="黑体"/>
          <w:lang w:val="zh-CN"/>
        </w:rPr>
        <w:t>确保土著妇女和墨西哥非洲裔妇女获得文化上相关的性健康和生殖健康服务，包括加强卫生部对怀孕、分娩和产后妇女的人道、跨文化和安全护理计划；</w:t>
      </w:r>
    </w:p>
    <w:p w:rsidR="008227DA" w:rsidRPr="00F33581" w:rsidRDefault="008227DA" w:rsidP="00B33DA9">
      <w:pPr>
        <w:pStyle w:val="SingleTxtGC"/>
        <w:tabs>
          <w:tab w:val="clear" w:pos="431"/>
          <w:tab w:val="clear" w:pos="1134"/>
          <w:tab w:val="clear" w:pos="1565"/>
          <w:tab w:val="clear" w:pos="1996"/>
          <w:tab w:val="clear" w:pos="2427"/>
          <w:tab w:val="left" w:pos="1701"/>
        </w:tabs>
        <w:rPr>
          <w:rFonts w:eastAsia="黑体"/>
        </w:rPr>
      </w:pPr>
      <w:r w:rsidRPr="00F33581">
        <w:rPr>
          <w:rFonts w:eastAsia="黑体"/>
          <w:lang w:val="zh-CN"/>
        </w:rPr>
        <w:tab/>
        <w:t>(c)</w:t>
      </w:r>
      <w:r w:rsidR="0081703B" w:rsidRPr="00F33581">
        <w:rPr>
          <w:rFonts w:eastAsia="黑体"/>
          <w:lang w:val="zh-CN"/>
        </w:rPr>
        <w:tab/>
      </w:r>
      <w:r w:rsidRPr="00F33581">
        <w:rPr>
          <w:rFonts w:eastAsia="黑体"/>
          <w:lang w:val="zh-CN"/>
        </w:rPr>
        <w:t>调查医疗保健系统中对土著妇女和墨西哥非洲裔妇女的所有歧视和暴力行为，包括非自愿绝育案例，以便起诉和适当惩罚责任人；</w:t>
      </w:r>
    </w:p>
    <w:p w:rsidR="008227DA" w:rsidRPr="00F33581" w:rsidRDefault="008227DA" w:rsidP="00B33DA9">
      <w:pPr>
        <w:pStyle w:val="SingleTxtGC"/>
        <w:tabs>
          <w:tab w:val="clear" w:pos="431"/>
          <w:tab w:val="clear" w:pos="1134"/>
          <w:tab w:val="clear" w:pos="1565"/>
          <w:tab w:val="clear" w:pos="1996"/>
          <w:tab w:val="clear" w:pos="2427"/>
          <w:tab w:val="left" w:pos="1701"/>
        </w:tabs>
        <w:rPr>
          <w:rFonts w:eastAsia="黑体"/>
        </w:rPr>
      </w:pPr>
      <w:r w:rsidRPr="00F33581">
        <w:rPr>
          <w:rFonts w:eastAsia="黑体"/>
          <w:lang w:val="zh-CN"/>
        </w:rPr>
        <w:tab/>
        <w:t>(d)</w:t>
      </w:r>
      <w:r w:rsidR="0081703B" w:rsidRPr="00F33581">
        <w:rPr>
          <w:rFonts w:eastAsia="黑体"/>
          <w:lang w:val="zh-CN"/>
        </w:rPr>
        <w:tab/>
      </w:r>
      <w:r w:rsidRPr="00F33581">
        <w:rPr>
          <w:rFonts w:eastAsia="黑体"/>
          <w:lang w:val="zh-CN"/>
        </w:rPr>
        <w:t>为医务人员开展外联和培训活动，以提高他们的认识，消除医疗系统中的种族歧视，特别是针对土著妇女和墨西哥非洲裔妇女的种族歧视。</w:t>
      </w:r>
    </w:p>
    <w:p w:rsidR="008227DA" w:rsidRPr="00EB27C1" w:rsidRDefault="008227DA" w:rsidP="0081703B">
      <w:pPr>
        <w:pStyle w:val="H23GC"/>
      </w:pPr>
      <w:r w:rsidRPr="00EB27C1">
        <w:rPr>
          <w:lang w:val="zh-CN"/>
        </w:rPr>
        <w:tab/>
      </w:r>
      <w:r w:rsidRPr="00EB27C1">
        <w:rPr>
          <w:lang w:val="zh-CN"/>
        </w:rPr>
        <w:tab/>
      </w:r>
      <w:r w:rsidRPr="00EB27C1">
        <w:rPr>
          <w:lang w:val="zh-CN"/>
        </w:rPr>
        <w:t>司法系统中的歧视</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26.</w:t>
      </w:r>
      <w:r w:rsidRPr="00EB27C1">
        <w:rPr>
          <w:lang w:val="zh-CN"/>
        </w:rPr>
        <w:tab/>
      </w:r>
      <w:r w:rsidRPr="00EB27C1">
        <w:rPr>
          <w:lang w:val="zh-CN"/>
        </w:rPr>
        <w:t>委员会感到关切的</w:t>
      </w:r>
      <w:r w:rsidRPr="0045143B">
        <w:t>是，司法</w:t>
      </w:r>
      <w:r w:rsidRPr="00BF61F9">
        <w:rPr>
          <w:spacing w:val="4"/>
        </w:rPr>
        <w:t>系统中的腐败</w:t>
      </w:r>
      <w:r w:rsidRPr="00BF61F9">
        <w:rPr>
          <w:spacing w:val="4"/>
          <w:lang w:val="zh-CN"/>
        </w:rPr>
        <w:t>和</w:t>
      </w:r>
      <w:r w:rsidRPr="00BF61F9">
        <w:rPr>
          <w:spacing w:val="4"/>
        </w:rPr>
        <w:t>缺乏</w:t>
      </w:r>
      <w:r w:rsidRPr="0045143B">
        <w:t>透明度以及持续存在的歧视性</w:t>
      </w:r>
      <w:r w:rsidRPr="00BF61F9">
        <w:rPr>
          <w:spacing w:val="4"/>
        </w:rPr>
        <w:t>做法，严重阻碍了土著人民</w:t>
      </w:r>
      <w:r w:rsidRPr="0045143B">
        <w:t>诉诸司法，并导</w:t>
      </w:r>
      <w:r w:rsidRPr="00EB27C1">
        <w:rPr>
          <w:lang w:val="zh-CN"/>
        </w:rPr>
        <w:t>致他们获得适当程序和充分辩护的权利受到侵犯。此外，委员会关切地注意到司法系统中有罪不罚现象严重，包括与</w:t>
      </w:r>
      <w:r w:rsidRPr="00BF61F9">
        <w:rPr>
          <w:spacing w:val="4"/>
        </w:rPr>
        <w:t>性别暴力有关的有罪</w:t>
      </w:r>
      <w:r w:rsidRPr="00EB27C1">
        <w:rPr>
          <w:lang w:val="zh-CN"/>
        </w:rPr>
        <w:t>不罚现象，并强调普通司法系统和土著司法系统之间缺乏协调是土著人诉诸司法的障碍，特别是对遭受性别暴力的土著妇女而言</w:t>
      </w:r>
      <w:r w:rsidRPr="00EB27C1">
        <w:rPr>
          <w:lang w:val="zh-CN"/>
        </w:rPr>
        <w:t>(</w:t>
      </w:r>
      <w:r w:rsidRPr="00EB27C1">
        <w:rPr>
          <w:lang w:val="zh-CN"/>
        </w:rPr>
        <w:t>第二和第六条</w:t>
      </w:r>
      <w:r w:rsidRPr="00EB27C1">
        <w:rPr>
          <w:lang w:val="zh-CN"/>
        </w:rPr>
        <w:t>)</w:t>
      </w:r>
      <w:r w:rsidRPr="00EB27C1">
        <w:rPr>
          <w:lang w:val="zh-CN"/>
        </w:rPr>
        <w:t>。</w:t>
      </w:r>
    </w:p>
    <w:p w:rsidR="008227DA" w:rsidRPr="00310C60" w:rsidRDefault="008227DA" w:rsidP="00B33DA9">
      <w:pPr>
        <w:pStyle w:val="SingleTxtGC"/>
        <w:tabs>
          <w:tab w:val="clear" w:pos="431"/>
          <w:tab w:val="clear" w:pos="1134"/>
          <w:tab w:val="clear" w:pos="1565"/>
          <w:tab w:val="clear" w:pos="1996"/>
          <w:tab w:val="clear" w:pos="2427"/>
          <w:tab w:val="left" w:pos="1701"/>
        </w:tabs>
        <w:rPr>
          <w:rFonts w:eastAsia="黑体"/>
        </w:rPr>
      </w:pPr>
      <w:r w:rsidRPr="00310C60">
        <w:rPr>
          <w:rFonts w:eastAsia="黑体"/>
          <w:lang w:val="zh-CN"/>
        </w:rPr>
        <w:t>27.</w:t>
      </w:r>
      <w:r w:rsidRPr="00310C60">
        <w:rPr>
          <w:rFonts w:eastAsia="黑体"/>
          <w:lang w:val="zh-CN"/>
        </w:rPr>
        <w:tab/>
      </w:r>
      <w:r w:rsidRPr="00A84A1D">
        <w:rPr>
          <w:rFonts w:eastAsia="黑体"/>
          <w:lang w:val="zh-CN"/>
        </w:rPr>
        <w:t>委员会</w:t>
      </w:r>
      <w:r w:rsidRPr="00A84A1D">
        <w:rPr>
          <w:rFonts w:eastAsia="黑体"/>
          <w:spacing w:val="-6"/>
          <w:lang w:val="zh-CN"/>
        </w:rPr>
        <w:t>参照</w:t>
      </w:r>
      <w:r w:rsidRPr="00A84A1D">
        <w:rPr>
          <w:rFonts w:eastAsia="黑体"/>
        </w:rPr>
        <w:t>其关于在</w:t>
      </w:r>
      <w:r w:rsidRPr="00A84A1D">
        <w:rPr>
          <w:rFonts w:eastAsia="黑体"/>
          <w:spacing w:val="-6"/>
          <w:lang w:val="zh-CN"/>
        </w:rPr>
        <w:t>刑事司法</w:t>
      </w:r>
      <w:r w:rsidRPr="00A84A1D">
        <w:rPr>
          <w:rFonts w:eastAsia="黑体"/>
        </w:rPr>
        <w:t>系统的司法</w:t>
      </w:r>
      <w:r w:rsidRPr="00A84A1D">
        <w:rPr>
          <w:rFonts w:eastAsia="黑体"/>
          <w:spacing w:val="-6"/>
          <w:lang w:val="zh-CN"/>
        </w:rPr>
        <w:t>和运作中预防种族歧视</w:t>
      </w:r>
      <w:r w:rsidRPr="00310C60">
        <w:rPr>
          <w:rFonts w:eastAsia="黑体"/>
          <w:lang w:val="zh-CN"/>
        </w:rPr>
        <w:t>的第</w:t>
      </w:r>
      <w:r w:rsidRPr="00310C60">
        <w:rPr>
          <w:rFonts w:eastAsia="黑体"/>
          <w:lang w:val="zh-CN"/>
        </w:rPr>
        <w:t>31</w:t>
      </w:r>
      <w:r w:rsidRPr="00310C60">
        <w:rPr>
          <w:rFonts w:eastAsia="黑体"/>
          <w:lang w:val="zh-CN"/>
        </w:rPr>
        <w:t>号一般性建议</w:t>
      </w:r>
      <w:r w:rsidRPr="00310C60">
        <w:rPr>
          <w:rFonts w:eastAsia="黑体"/>
          <w:lang w:val="zh-CN"/>
        </w:rPr>
        <w:t>(2005</w:t>
      </w:r>
      <w:r w:rsidRPr="00310C60">
        <w:rPr>
          <w:rFonts w:eastAsia="黑体"/>
          <w:lang w:val="zh-CN"/>
        </w:rPr>
        <w:t>年</w:t>
      </w:r>
      <w:r w:rsidRPr="00310C60">
        <w:rPr>
          <w:rFonts w:eastAsia="黑体"/>
          <w:lang w:val="zh-CN"/>
        </w:rPr>
        <w:t>)</w:t>
      </w:r>
      <w:r w:rsidRPr="00310C60">
        <w:rPr>
          <w:rFonts w:eastAsia="黑体"/>
          <w:lang w:val="zh-CN"/>
        </w:rPr>
        <w:t>，建议缔约国</w:t>
      </w:r>
      <w:r w:rsidR="0081703B" w:rsidRPr="00310C60">
        <w:rPr>
          <w:rFonts w:eastAsia="黑体" w:hint="eastAsia"/>
          <w:lang w:val="zh-CN"/>
        </w:rPr>
        <w:t>：</w:t>
      </w:r>
    </w:p>
    <w:p w:rsidR="008227DA" w:rsidRPr="00310C60" w:rsidRDefault="008227DA" w:rsidP="00B33DA9">
      <w:pPr>
        <w:pStyle w:val="SingleTxtGC"/>
        <w:tabs>
          <w:tab w:val="clear" w:pos="431"/>
          <w:tab w:val="clear" w:pos="1134"/>
          <w:tab w:val="clear" w:pos="1565"/>
          <w:tab w:val="clear" w:pos="1996"/>
          <w:tab w:val="clear" w:pos="2427"/>
          <w:tab w:val="left" w:pos="1701"/>
        </w:tabs>
        <w:rPr>
          <w:rFonts w:eastAsia="黑体"/>
        </w:rPr>
      </w:pPr>
      <w:r w:rsidRPr="00310C60">
        <w:rPr>
          <w:rFonts w:eastAsia="黑体"/>
          <w:lang w:val="zh-CN"/>
        </w:rPr>
        <w:tab/>
        <w:t>(a)</w:t>
      </w:r>
      <w:r w:rsidR="0081703B" w:rsidRPr="00310C60">
        <w:rPr>
          <w:rFonts w:eastAsia="黑体"/>
          <w:lang w:val="zh-CN"/>
        </w:rPr>
        <w:tab/>
      </w:r>
      <w:r w:rsidRPr="00310C60">
        <w:rPr>
          <w:rFonts w:eastAsia="黑体"/>
          <w:lang w:val="zh-CN"/>
        </w:rPr>
        <w:t>通过向警官、检察官、律师、辩护人、法官以及司法和监狱系统官员提供培训，提高他们对种族歧视负面影响的认识，并确保《公约》的有效适用，以消除司法和监狱系统中的种族歧视；</w:t>
      </w:r>
    </w:p>
    <w:p w:rsidR="008227DA" w:rsidRPr="00310C60" w:rsidRDefault="008227DA" w:rsidP="00B33DA9">
      <w:pPr>
        <w:pStyle w:val="SingleTxtGC"/>
        <w:tabs>
          <w:tab w:val="clear" w:pos="431"/>
          <w:tab w:val="clear" w:pos="1134"/>
          <w:tab w:val="clear" w:pos="1565"/>
          <w:tab w:val="clear" w:pos="1996"/>
          <w:tab w:val="clear" w:pos="2427"/>
          <w:tab w:val="left" w:pos="1701"/>
        </w:tabs>
        <w:rPr>
          <w:rFonts w:eastAsia="黑体"/>
        </w:rPr>
      </w:pPr>
      <w:r w:rsidRPr="00310C60">
        <w:rPr>
          <w:rFonts w:eastAsia="黑体"/>
          <w:lang w:val="zh-CN"/>
        </w:rPr>
        <w:tab/>
        <w:t>(b)</w:t>
      </w:r>
      <w:r w:rsidR="00FE6805" w:rsidRPr="00310C60">
        <w:rPr>
          <w:rFonts w:eastAsia="黑体"/>
          <w:lang w:val="zh-CN"/>
        </w:rPr>
        <w:tab/>
      </w:r>
      <w:r w:rsidRPr="00310C60">
        <w:rPr>
          <w:rFonts w:eastAsia="黑体"/>
          <w:lang w:val="zh-CN"/>
        </w:rPr>
        <w:t>采取必要措施打击腐败，确保司法系统的透明度，以此作为打击种族歧视和保障尊重人权的手段；</w:t>
      </w:r>
    </w:p>
    <w:p w:rsidR="008227DA" w:rsidRPr="00310C60" w:rsidRDefault="008227DA" w:rsidP="00B33DA9">
      <w:pPr>
        <w:pStyle w:val="SingleTxtGC"/>
        <w:tabs>
          <w:tab w:val="clear" w:pos="431"/>
          <w:tab w:val="clear" w:pos="1134"/>
          <w:tab w:val="clear" w:pos="1565"/>
          <w:tab w:val="clear" w:pos="1996"/>
          <w:tab w:val="clear" w:pos="2427"/>
          <w:tab w:val="left" w:pos="1701"/>
        </w:tabs>
        <w:rPr>
          <w:rFonts w:eastAsia="黑体"/>
        </w:rPr>
      </w:pPr>
      <w:r w:rsidRPr="00310C60">
        <w:rPr>
          <w:rFonts w:eastAsia="黑体"/>
          <w:lang w:val="zh-CN"/>
        </w:rPr>
        <w:tab/>
        <w:t>(c)</w:t>
      </w:r>
      <w:r w:rsidR="00FE6805" w:rsidRPr="00310C60">
        <w:rPr>
          <w:rFonts w:eastAsia="黑体"/>
          <w:lang w:val="zh-CN"/>
        </w:rPr>
        <w:tab/>
      </w:r>
      <w:r w:rsidRPr="00310C60">
        <w:rPr>
          <w:rFonts w:eastAsia="黑体"/>
          <w:lang w:val="zh-CN"/>
        </w:rPr>
        <w:t>加紧努力确保土著人民能够诉诸司法，维护他们的基本权利和正当程序保障，确保在必要时他们能够接触到懂土著语言的合格律师和能够向他们解释司法程序内容的口译员；</w:t>
      </w:r>
    </w:p>
    <w:p w:rsidR="008227DA" w:rsidRPr="00310C60" w:rsidRDefault="008227DA" w:rsidP="00B33DA9">
      <w:pPr>
        <w:pStyle w:val="SingleTxtGC"/>
        <w:tabs>
          <w:tab w:val="clear" w:pos="431"/>
          <w:tab w:val="clear" w:pos="1134"/>
          <w:tab w:val="clear" w:pos="1565"/>
          <w:tab w:val="clear" w:pos="1996"/>
          <w:tab w:val="clear" w:pos="2427"/>
          <w:tab w:val="left" w:pos="1701"/>
        </w:tabs>
        <w:rPr>
          <w:rFonts w:eastAsia="黑体"/>
        </w:rPr>
      </w:pPr>
      <w:r w:rsidRPr="00310C60">
        <w:rPr>
          <w:rFonts w:eastAsia="黑体"/>
          <w:lang w:val="zh-CN"/>
        </w:rPr>
        <w:tab/>
        <w:t>(d)</w:t>
      </w:r>
      <w:r w:rsidR="00FE6805" w:rsidRPr="00310C60">
        <w:rPr>
          <w:rFonts w:eastAsia="黑体"/>
          <w:lang w:val="zh-CN"/>
        </w:rPr>
        <w:tab/>
      </w:r>
      <w:r w:rsidRPr="00310C60">
        <w:rPr>
          <w:rFonts w:eastAsia="黑体"/>
          <w:lang w:val="zh-CN"/>
        </w:rPr>
        <w:t>对所有针对土著妇女和墨西哥非洲裔妇女的性别暴力</w:t>
      </w:r>
      <w:r w:rsidR="008B579B" w:rsidRPr="00310C60">
        <w:rPr>
          <w:rFonts w:eastAsia="黑体"/>
          <w:lang w:val="zh-CN"/>
        </w:rPr>
        <w:t>(</w:t>
      </w:r>
      <w:r w:rsidRPr="00310C60">
        <w:rPr>
          <w:rFonts w:eastAsia="黑体"/>
          <w:lang w:val="zh-CN"/>
        </w:rPr>
        <w:t>包括性暴力</w:t>
      </w:r>
      <w:r w:rsidR="008B579B" w:rsidRPr="00310C60">
        <w:rPr>
          <w:rFonts w:eastAsia="黑体"/>
          <w:lang w:val="zh-CN"/>
        </w:rPr>
        <w:t>)</w:t>
      </w:r>
      <w:r w:rsidRPr="00310C60">
        <w:rPr>
          <w:rFonts w:eastAsia="黑体"/>
          <w:lang w:val="zh-CN"/>
        </w:rPr>
        <w:t>案件进行彻底调查，确保犯罪者受到应有的惩罚，并保障受害者能够诉诸司法以及有效和文化上适当的保护机制；</w:t>
      </w:r>
    </w:p>
    <w:p w:rsidR="008227DA" w:rsidRPr="00310C60" w:rsidRDefault="008227DA" w:rsidP="00B33DA9">
      <w:pPr>
        <w:pStyle w:val="SingleTxtGC"/>
        <w:tabs>
          <w:tab w:val="clear" w:pos="431"/>
          <w:tab w:val="clear" w:pos="1134"/>
          <w:tab w:val="clear" w:pos="1565"/>
          <w:tab w:val="clear" w:pos="1996"/>
          <w:tab w:val="clear" w:pos="2427"/>
          <w:tab w:val="left" w:pos="1701"/>
        </w:tabs>
        <w:rPr>
          <w:rFonts w:eastAsia="黑体"/>
        </w:rPr>
      </w:pPr>
      <w:r w:rsidRPr="00310C60">
        <w:rPr>
          <w:rFonts w:eastAsia="黑体"/>
          <w:lang w:val="zh-CN"/>
        </w:rPr>
        <w:tab/>
        <w:t>(e)</w:t>
      </w:r>
      <w:r w:rsidR="00145980" w:rsidRPr="00310C60">
        <w:rPr>
          <w:rFonts w:eastAsia="黑体"/>
          <w:lang w:val="zh-CN"/>
        </w:rPr>
        <w:tab/>
      </w:r>
      <w:r w:rsidRPr="00310C60">
        <w:rPr>
          <w:rFonts w:eastAsia="黑体"/>
          <w:lang w:val="zh-CN"/>
        </w:rPr>
        <w:t>根据国际人权法，继续努力承认、尊重和加强土著司法系统，包括通过地方和联邦两级普通司法系统和土著司法系统当局的统一、合作和协调，尤其是在遭受性别暴力的土著妇女诉诸司法方面。</w:t>
      </w:r>
    </w:p>
    <w:p w:rsidR="008227DA" w:rsidRPr="00EB27C1" w:rsidRDefault="008227DA" w:rsidP="00145980">
      <w:pPr>
        <w:pStyle w:val="H23GC"/>
      </w:pPr>
      <w:r w:rsidRPr="00EB27C1">
        <w:rPr>
          <w:lang w:val="zh-CN"/>
        </w:rPr>
        <w:tab/>
      </w:r>
      <w:r w:rsidRPr="00EB27C1">
        <w:rPr>
          <w:lang w:val="zh-CN"/>
        </w:rPr>
        <w:tab/>
      </w:r>
      <w:r w:rsidRPr="00EB27C1">
        <w:rPr>
          <w:lang w:val="zh-CN"/>
        </w:rPr>
        <w:t>表达自由</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28.</w:t>
      </w:r>
      <w:r w:rsidRPr="00EB27C1">
        <w:rPr>
          <w:lang w:val="zh-CN"/>
        </w:rPr>
        <w:tab/>
      </w:r>
      <w:r w:rsidRPr="00566616">
        <w:rPr>
          <w:spacing w:val="-4"/>
          <w:lang w:val="zh-CN"/>
        </w:rPr>
        <w:t>委员会严重关切的是，有报道称，记者和社区</w:t>
      </w:r>
      <w:r w:rsidRPr="00EB27C1">
        <w:rPr>
          <w:lang w:val="zh-CN"/>
        </w:rPr>
        <w:t>宣传员的生命受到威胁，因他们谴责侵犯人权行为，特别是侵犯土著人民权利，包括侵犯其领土权利。据报道，</w:t>
      </w:r>
      <w:r w:rsidRPr="00EB27C1">
        <w:rPr>
          <w:lang w:val="zh-CN"/>
        </w:rPr>
        <w:t>2010</w:t>
      </w:r>
      <w:r w:rsidRPr="00EB27C1">
        <w:rPr>
          <w:lang w:val="zh-CN"/>
        </w:rPr>
        <w:t>年至</w:t>
      </w:r>
      <w:r w:rsidRPr="00EB27C1">
        <w:rPr>
          <w:lang w:val="zh-CN"/>
        </w:rPr>
        <w:t>2016</w:t>
      </w:r>
      <w:r w:rsidRPr="00EB27C1">
        <w:rPr>
          <w:lang w:val="zh-CN"/>
        </w:rPr>
        <w:t>年期间，对记者的袭击事件增加了</w:t>
      </w:r>
      <w:r w:rsidRPr="00EB27C1">
        <w:rPr>
          <w:lang w:val="zh-CN"/>
        </w:rPr>
        <w:t>163%</w:t>
      </w:r>
      <w:r w:rsidRPr="00EB27C1">
        <w:rPr>
          <w:lang w:val="zh-CN"/>
        </w:rPr>
        <w:t>以上。委员会还感到关切的是，包括土著社区广播电台在内的社区广播电台的注册过程存在官僚主义障碍，而且广播电台运作的预算支持有限</w:t>
      </w:r>
      <w:r w:rsidRPr="00EB27C1">
        <w:rPr>
          <w:lang w:val="zh-CN"/>
        </w:rPr>
        <w:t>(</w:t>
      </w:r>
      <w:r w:rsidRPr="00EB27C1">
        <w:rPr>
          <w:lang w:val="zh-CN"/>
        </w:rPr>
        <w:t>第二和第五条</w:t>
      </w:r>
      <w:r w:rsidRPr="00EB27C1">
        <w:rPr>
          <w:lang w:val="zh-CN"/>
        </w:rPr>
        <w:t>)</w:t>
      </w:r>
      <w:r w:rsidRPr="00EB27C1">
        <w:rPr>
          <w:lang w:val="zh-CN"/>
        </w:rPr>
        <w:t>。</w:t>
      </w:r>
    </w:p>
    <w:p w:rsidR="008227DA" w:rsidRPr="00FA34F4" w:rsidRDefault="008227DA" w:rsidP="00B33DA9">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29.</w:t>
      </w:r>
      <w:r w:rsidRPr="00FA34F4">
        <w:rPr>
          <w:rFonts w:eastAsia="黑体"/>
          <w:lang w:val="zh-CN"/>
        </w:rPr>
        <w:tab/>
      </w:r>
      <w:r w:rsidRPr="00FA34F4">
        <w:rPr>
          <w:rFonts w:eastAsia="黑体"/>
          <w:lang w:val="zh-CN"/>
        </w:rPr>
        <w:t>委员会敦促缔约国对企图谋杀和骚扰或迫害记者和社区宣传员</w:t>
      </w:r>
      <w:r w:rsidR="008B579B" w:rsidRPr="00FA34F4">
        <w:rPr>
          <w:rFonts w:eastAsia="黑体"/>
          <w:lang w:val="zh-CN"/>
        </w:rPr>
        <w:t>(</w:t>
      </w:r>
      <w:r w:rsidRPr="00FA34F4">
        <w:rPr>
          <w:rFonts w:eastAsia="黑体"/>
          <w:lang w:val="zh-CN"/>
        </w:rPr>
        <w:t>特别是捍卫土著人</w:t>
      </w:r>
      <w:proofErr w:type="gramStart"/>
      <w:r w:rsidRPr="00FA34F4">
        <w:rPr>
          <w:rFonts w:eastAsia="黑体"/>
          <w:lang w:val="zh-CN"/>
        </w:rPr>
        <w:t>民权利</w:t>
      </w:r>
      <w:proofErr w:type="gramEnd"/>
      <w:r w:rsidRPr="00FA34F4">
        <w:rPr>
          <w:rFonts w:eastAsia="黑体"/>
          <w:lang w:val="zh-CN"/>
        </w:rPr>
        <w:t>的记者和社区宣传员</w:t>
      </w:r>
      <w:r w:rsidR="008B579B" w:rsidRPr="00FA34F4">
        <w:rPr>
          <w:rFonts w:eastAsia="黑体"/>
          <w:lang w:val="zh-CN"/>
        </w:rPr>
        <w:t>)</w:t>
      </w:r>
      <w:r w:rsidRPr="00FA34F4">
        <w:rPr>
          <w:rFonts w:eastAsia="黑体"/>
          <w:lang w:val="zh-CN"/>
        </w:rPr>
        <w:t>的所有行为进行彻底调查，并起诉和适当惩罚肇事者。委员会建议缔约国采取必要步骤，以便利土著社区广播电台的注册过程，并确保《联邦电信和广播法》的执行，以便土著社区广播电台能够获得运作所需的财政支持，因其在传播土著知识、文化和传统方面发挥着基础性作用。</w:t>
      </w:r>
    </w:p>
    <w:p w:rsidR="008227DA" w:rsidRPr="00EB27C1" w:rsidRDefault="008227DA" w:rsidP="00145980">
      <w:pPr>
        <w:pStyle w:val="H23GC"/>
      </w:pPr>
      <w:r w:rsidRPr="00EB27C1">
        <w:rPr>
          <w:lang w:val="zh-CN"/>
        </w:rPr>
        <w:tab/>
      </w:r>
      <w:r w:rsidRPr="00EB27C1">
        <w:rPr>
          <w:lang w:val="zh-CN"/>
        </w:rPr>
        <w:tab/>
      </w:r>
      <w:r w:rsidRPr="00EB27C1">
        <w:rPr>
          <w:lang w:val="zh-CN"/>
        </w:rPr>
        <w:t>人权维护者</w:t>
      </w:r>
    </w:p>
    <w:p w:rsidR="008227DA" w:rsidRPr="00EB27C1" w:rsidRDefault="008227DA" w:rsidP="00B33DA9">
      <w:pPr>
        <w:pStyle w:val="SingleTxtGC"/>
        <w:tabs>
          <w:tab w:val="clear" w:pos="431"/>
          <w:tab w:val="clear" w:pos="1134"/>
          <w:tab w:val="clear" w:pos="1565"/>
          <w:tab w:val="clear" w:pos="1996"/>
          <w:tab w:val="clear" w:pos="2427"/>
          <w:tab w:val="left" w:pos="1701"/>
        </w:tabs>
      </w:pPr>
      <w:r w:rsidRPr="00EB27C1">
        <w:rPr>
          <w:lang w:val="zh-CN"/>
        </w:rPr>
        <w:t>30.</w:t>
      </w:r>
      <w:r w:rsidRPr="00EB27C1">
        <w:rPr>
          <w:lang w:val="zh-CN"/>
        </w:rPr>
        <w:tab/>
      </w:r>
      <w:r w:rsidRPr="00EB27C1">
        <w:rPr>
          <w:lang w:val="zh-CN"/>
        </w:rPr>
        <w:t>委员会深感关切的是，人权维护者，包括土著人民、墨西哥非洲人后裔和移民的领导人和权利维护者，继续遭受暴力和威胁，甚至生命也遭到威胁。委员会还</w:t>
      </w:r>
      <w:r w:rsidRPr="00571D4C">
        <w:rPr>
          <w:spacing w:val="4"/>
          <w:lang w:val="zh-CN"/>
        </w:rPr>
        <w:t>感到关切的是，墨西哥滥用刑事司法系统对土著人民、墨西哥</w:t>
      </w:r>
      <w:r w:rsidRPr="00EB27C1">
        <w:rPr>
          <w:lang w:val="zh-CN"/>
        </w:rPr>
        <w:t>非洲人后裔和移民的权利维护者进行起诉。此外，委员会关切地注意到，有报告称，国家当局和私营部门的代表有时都发表声明，质疑土著人</w:t>
      </w:r>
      <w:proofErr w:type="gramStart"/>
      <w:r w:rsidRPr="00EB27C1">
        <w:rPr>
          <w:lang w:val="zh-CN"/>
        </w:rPr>
        <w:t>民权利</w:t>
      </w:r>
      <w:proofErr w:type="gramEnd"/>
      <w:r w:rsidRPr="00EB27C1">
        <w:rPr>
          <w:lang w:val="zh-CN"/>
        </w:rPr>
        <w:t>维护者工作的合法性</w:t>
      </w:r>
      <w:r w:rsidRPr="00EB27C1">
        <w:rPr>
          <w:lang w:val="zh-CN"/>
        </w:rPr>
        <w:t>(</w:t>
      </w:r>
      <w:r w:rsidRPr="00EB27C1">
        <w:rPr>
          <w:lang w:val="zh-CN"/>
        </w:rPr>
        <w:t>第二和第五条</w:t>
      </w:r>
      <w:r w:rsidRPr="00EB27C1">
        <w:rPr>
          <w:lang w:val="zh-CN"/>
        </w:rPr>
        <w:t>)</w:t>
      </w:r>
      <w:r w:rsidRPr="00EB27C1">
        <w:rPr>
          <w:lang w:val="zh-CN"/>
        </w:rPr>
        <w:t>。</w:t>
      </w:r>
    </w:p>
    <w:p w:rsidR="008227DA" w:rsidRPr="00FA34F4" w:rsidRDefault="008227DA" w:rsidP="00B33DA9">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31.</w:t>
      </w:r>
      <w:r w:rsidRPr="00FA34F4">
        <w:rPr>
          <w:rFonts w:eastAsia="黑体"/>
          <w:lang w:val="zh-CN"/>
        </w:rPr>
        <w:tab/>
      </w:r>
      <w:r w:rsidRPr="00FA34F4">
        <w:rPr>
          <w:rFonts w:eastAsia="黑体"/>
          <w:lang w:val="zh-CN"/>
        </w:rPr>
        <w:t>委员会建议缔约国：</w:t>
      </w:r>
    </w:p>
    <w:p w:rsidR="008227DA" w:rsidRPr="00FA34F4" w:rsidRDefault="008227DA" w:rsidP="00B33DA9">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ab/>
        <w:t>(a)</w:t>
      </w:r>
      <w:r w:rsidR="001805E8" w:rsidRPr="00FA34F4">
        <w:rPr>
          <w:rFonts w:eastAsia="黑体"/>
          <w:lang w:val="zh-CN"/>
        </w:rPr>
        <w:tab/>
      </w:r>
      <w:r w:rsidRPr="00FA34F4">
        <w:rPr>
          <w:rFonts w:eastAsia="黑体"/>
          <w:lang w:val="zh-CN"/>
        </w:rPr>
        <w:t>对所有关于企图谋害人权维护者的生命、损害其人身完整或自由的报告，以及针对土著领导人和土著人民、墨西哥非洲人后裔和移民权利维护者的暴力、威胁、骚扰、恐吓、欺凌和诽谤，进行彻底、公正和有效的调查；</w:t>
      </w:r>
    </w:p>
    <w:p w:rsidR="008227DA" w:rsidRPr="00FA34F4" w:rsidRDefault="008227DA" w:rsidP="004D0D02">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ab/>
        <w:t>(b)</w:t>
      </w:r>
      <w:r w:rsidR="00832325" w:rsidRPr="00FA34F4">
        <w:rPr>
          <w:rFonts w:eastAsia="黑体"/>
          <w:lang w:val="zh-CN"/>
        </w:rPr>
        <w:tab/>
      </w:r>
      <w:r w:rsidRPr="00FA34F4">
        <w:rPr>
          <w:rFonts w:eastAsia="黑体"/>
          <w:lang w:val="zh-CN"/>
        </w:rPr>
        <w:t>采取必要措施，包括相关的预算拨款，确保保护人</w:t>
      </w:r>
      <w:proofErr w:type="gramStart"/>
      <w:r w:rsidRPr="00FA34F4">
        <w:rPr>
          <w:rFonts w:eastAsia="黑体"/>
          <w:lang w:val="zh-CN"/>
        </w:rPr>
        <w:t>权维护</w:t>
      </w:r>
      <w:proofErr w:type="gramEnd"/>
      <w:r w:rsidRPr="00FA34F4">
        <w:rPr>
          <w:rFonts w:eastAsia="黑体"/>
          <w:lang w:val="zh-CN"/>
        </w:rPr>
        <w:t>者和记者机制的有效运作，以便在民间社会和土著人民及墨西哥非洲人后裔代表的有效参与下，能够制定和采取有效的保护战略，其中考虑到土著人民和非洲裔墨西哥人可能特有的文化、区域和性别差异，以及一些措施所要求的集体办法；</w:t>
      </w:r>
    </w:p>
    <w:p w:rsidR="008227DA" w:rsidRPr="00FA34F4" w:rsidRDefault="008227DA" w:rsidP="004D0D02">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ab/>
        <w:t>(c)</w:t>
      </w:r>
      <w:r w:rsidR="00832325" w:rsidRPr="00FA34F4">
        <w:rPr>
          <w:rFonts w:eastAsia="黑体"/>
          <w:lang w:val="zh-CN"/>
        </w:rPr>
        <w:tab/>
      </w:r>
      <w:r w:rsidRPr="00FA34F4">
        <w:rPr>
          <w:rFonts w:eastAsia="黑体"/>
          <w:lang w:val="zh-CN"/>
        </w:rPr>
        <w:t>就人权维护者所从事的重要工作开展宣传和提高认识运动，并让联邦和州当局公开承认这项工作，以期创造宽容的环境，保证人</w:t>
      </w:r>
      <w:proofErr w:type="gramStart"/>
      <w:r w:rsidRPr="00FA34F4">
        <w:rPr>
          <w:rFonts w:eastAsia="黑体"/>
          <w:lang w:val="zh-CN"/>
        </w:rPr>
        <w:t>权维护</w:t>
      </w:r>
      <w:proofErr w:type="gramEnd"/>
      <w:r w:rsidRPr="00FA34F4">
        <w:rPr>
          <w:rFonts w:eastAsia="黑体"/>
          <w:lang w:val="zh-CN"/>
        </w:rPr>
        <w:t>者工作的自由，免受任何恐吓、威胁或报复。</w:t>
      </w:r>
    </w:p>
    <w:p w:rsidR="008227DA" w:rsidRPr="00EB27C1" w:rsidRDefault="008227DA" w:rsidP="004D0D02">
      <w:pPr>
        <w:pStyle w:val="H23GC"/>
      </w:pPr>
      <w:r w:rsidRPr="00EB27C1">
        <w:rPr>
          <w:lang w:val="zh-CN"/>
        </w:rPr>
        <w:tab/>
      </w:r>
      <w:r w:rsidRPr="00EB27C1">
        <w:rPr>
          <w:lang w:val="zh-CN"/>
        </w:rPr>
        <w:tab/>
      </w:r>
      <w:r w:rsidRPr="00EB27C1">
        <w:rPr>
          <w:lang w:val="zh-CN"/>
        </w:rPr>
        <w:t>工作条件</w:t>
      </w:r>
    </w:p>
    <w:p w:rsidR="008227DA" w:rsidRPr="00EB27C1" w:rsidRDefault="008227DA" w:rsidP="004D0D02">
      <w:pPr>
        <w:pStyle w:val="SingleTxtGC"/>
        <w:tabs>
          <w:tab w:val="clear" w:pos="431"/>
          <w:tab w:val="clear" w:pos="1134"/>
          <w:tab w:val="clear" w:pos="1565"/>
          <w:tab w:val="clear" w:pos="1996"/>
          <w:tab w:val="clear" w:pos="2427"/>
          <w:tab w:val="left" w:pos="1701"/>
        </w:tabs>
      </w:pPr>
      <w:r w:rsidRPr="00EB27C1">
        <w:rPr>
          <w:lang w:val="zh-CN"/>
        </w:rPr>
        <w:t>32.</w:t>
      </w:r>
      <w:r w:rsidRPr="00EB27C1">
        <w:rPr>
          <w:lang w:val="zh-CN"/>
        </w:rPr>
        <w:tab/>
      </w:r>
      <w:r w:rsidRPr="00EB27C1">
        <w:rPr>
          <w:lang w:val="zh-CN"/>
        </w:rPr>
        <w:t>委员会关切地注意到，墨西哥土著居民和中美洲土著移民工人</w:t>
      </w:r>
      <w:r w:rsidR="008B579B">
        <w:rPr>
          <w:lang w:val="zh-CN"/>
        </w:rPr>
        <w:t>(</w:t>
      </w:r>
      <w:r w:rsidRPr="00EB27C1">
        <w:rPr>
          <w:lang w:val="zh-CN"/>
        </w:rPr>
        <w:t>尤其是农业部门和家政服务部门</w:t>
      </w:r>
      <w:r w:rsidR="008B579B">
        <w:rPr>
          <w:lang w:val="zh-CN"/>
        </w:rPr>
        <w:t>)</w:t>
      </w:r>
      <w:r w:rsidRPr="00EB27C1">
        <w:rPr>
          <w:lang w:val="zh-CN"/>
        </w:rPr>
        <w:t>遭受歧视且劳动权利受到侵犯，从而导致劳动剥削</w:t>
      </w:r>
      <w:r w:rsidRPr="00EB27C1">
        <w:rPr>
          <w:lang w:val="zh-CN"/>
        </w:rPr>
        <w:t>(</w:t>
      </w:r>
      <w:r w:rsidRPr="00EB27C1">
        <w:rPr>
          <w:lang w:val="zh-CN"/>
        </w:rPr>
        <w:t>第二和第五条</w:t>
      </w:r>
      <w:r w:rsidRPr="00EB27C1">
        <w:rPr>
          <w:lang w:val="zh-CN"/>
        </w:rPr>
        <w:t>)</w:t>
      </w:r>
      <w:r w:rsidRPr="00EB27C1">
        <w:rPr>
          <w:lang w:val="zh-CN"/>
        </w:rPr>
        <w:t>。</w:t>
      </w:r>
    </w:p>
    <w:p w:rsidR="008227DA" w:rsidRPr="00FA34F4" w:rsidRDefault="008227DA" w:rsidP="004D0D02">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33.</w:t>
      </w:r>
      <w:r w:rsidRPr="00FA34F4">
        <w:rPr>
          <w:rFonts w:eastAsia="黑体"/>
          <w:lang w:val="zh-CN"/>
        </w:rPr>
        <w:tab/>
      </w:r>
      <w:r w:rsidRPr="00FA34F4">
        <w:rPr>
          <w:rFonts w:eastAsia="黑体"/>
          <w:lang w:val="zh-CN"/>
        </w:rPr>
        <w:t>委员会敦促缔约国在法律上和实践中保障在农业部门和家政服务部门工作的墨西哥土著工人和中美洲土著移民享有公平和令人满意的工作条件。委员会还敦促缔约国采取适当措施防止强迫劳动，调查和起诉包括强迫劳动在内的所有劳动剥削案件，保证受害者能够诉诸司法和劳动监察系统，获得充分的保护和补救，并确保根据罪行的严重程度对责任方进行适当的起诉和处罚。</w:t>
      </w:r>
    </w:p>
    <w:p w:rsidR="008227DA" w:rsidRPr="00EB27C1" w:rsidRDefault="008227DA" w:rsidP="004D0D02">
      <w:pPr>
        <w:pStyle w:val="H23GC"/>
      </w:pPr>
      <w:r w:rsidRPr="00EB27C1">
        <w:rPr>
          <w:lang w:val="zh-CN"/>
        </w:rPr>
        <w:tab/>
      </w:r>
      <w:r w:rsidRPr="00EB27C1">
        <w:rPr>
          <w:lang w:val="zh-CN"/>
        </w:rPr>
        <w:tab/>
      </w:r>
      <w:r w:rsidRPr="00EB27C1">
        <w:rPr>
          <w:lang w:val="zh-CN"/>
        </w:rPr>
        <w:t>移民、寻求庇护者和难民</w:t>
      </w:r>
    </w:p>
    <w:p w:rsidR="008227DA" w:rsidRPr="00EB27C1" w:rsidRDefault="008227DA" w:rsidP="004D0D02">
      <w:pPr>
        <w:pStyle w:val="SingleTxtGC"/>
        <w:tabs>
          <w:tab w:val="clear" w:pos="431"/>
          <w:tab w:val="clear" w:pos="1134"/>
          <w:tab w:val="clear" w:pos="1565"/>
          <w:tab w:val="clear" w:pos="1996"/>
          <w:tab w:val="clear" w:pos="2427"/>
          <w:tab w:val="left" w:pos="1701"/>
        </w:tabs>
      </w:pPr>
      <w:r w:rsidRPr="00EB27C1">
        <w:rPr>
          <w:lang w:val="zh-CN"/>
        </w:rPr>
        <w:t>34.</w:t>
      </w:r>
      <w:r w:rsidRPr="00EB27C1">
        <w:rPr>
          <w:lang w:val="zh-CN"/>
        </w:rPr>
        <w:tab/>
      </w:r>
      <w:r w:rsidRPr="00EB27C1">
        <w:rPr>
          <w:lang w:val="zh-CN"/>
        </w:rPr>
        <w:t>委员会</w:t>
      </w:r>
      <w:r w:rsidRPr="00D17944">
        <w:rPr>
          <w:spacing w:val="4"/>
          <w:lang w:val="zh-CN"/>
        </w:rPr>
        <w:t>承认缔约国是一个</w:t>
      </w:r>
      <w:r w:rsidR="004370C5" w:rsidRPr="00D17944">
        <w:rPr>
          <w:rFonts w:hint="eastAsia"/>
          <w:spacing w:val="4"/>
          <w:lang w:val="zh-CN"/>
        </w:rPr>
        <w:t>“</w:t>
      </w:r>
      <w:r w:rsidRPr="00D17944">
        <w:rPr>
          <w:spacing w:val="4"/>
          <w:lang w:val="zh-CN"/>
        </w:rPr>
        <w:t>移民走廊</w:t>
      </w:r>
      <w:r w:rsidR="004370C5" w:rsidRPr="00D17944">
        <w:rPr>
          <w:rFonts w:hint="eastAsia"/>
          <w:spacing w:val="4"/>
          <w:lang w:val="zh-CN"/>
        </w:rPr>
        <w:t>”</w:t>
      </w:r>
      <w:r w:rsidRPr="00D17944">
        <w:rPr>
          <w:spacing w:val="4"/>
          <w:lang w:val="zh-CN"/>
        </w:rPr>
        <w:t>。但是，</w:t>
      </w:r>
      <w:r w:rsidRPr="00EB27C1">
        <w:rPr>
          <w:lang w:val="zh-CN"/>
        </w:rPr>
        <w:t>委员会感到关切的是，执行已通过的移民政策有时并不能适当确保移民和寻求庇护者</w:t>
      </w:r>
      <w:r w:rsidR="008B579B">
        <w:rPr>
          <w:lang w:val="zh-CN"/>
        </w:rPr>
        <w:t>(</w:t>
      </w:r>
      <w:r w:rsidRPr="00EB27C1">
        <w:rPr>
          <w:lang w:val="zh-CN"/>
        </w:rPr>
        <w:t>特别是儿童</w:t>
      </w:r>
      <w:r w:rsidR="008B579B">
        <w:rPr>
          <w:lang w:val="zh-CN"/>
        </w:rPr>
        <w:t>)</w:t>
      </w:r>
      <w:r w:rsidRPr="00EB27C1">
        <w:rPr>
          <w:lang w:val="zh-CN"/>
        </w:rPr>
        <w:t>的权利得到有效保护。委员会关切地注意到，非常规寻求庇护者和移民</w:t>
      </w:r>
      <w:r w:rsidR="008B579B">
        <w:rPr>
          <w:lang w:val="zh-CN"/>
        </w:rPr>
        <w:t>(</w:t>
      </w:r>
      <w:r w:rsidRPr="00EB27C1">
        <w:rPr>
          <w:lang w:val="zh-CN"/>
        </w:rPr>
        <w:t>包括有人陪伴的儿童和孤身儿童</w:t>
      </w:r>
      <w:r w:rsidR="008B579B">
        <w:rPr>
          <w:lang w:val="zh-CN"/>
        </w:rPr>
        <w:t>)</w:t>
      </w:r>
      <w:r w:rsidRPr="00EB27C1">
        <w:rPr>
          <w:lang w:val="zh-CN"/>
        </w:rPr>
        <w:t>自动被安置在所谓的移民拘留中心，那里的生活条件不令人满意。委员会还感到关切的是，国民警卫队的工作可能对移民控制产生负面影响，而且移民当局采用种族定性，导致任意拘留以及在没有适当法律咨询情况下的系统性驱回。同样，它严重关切对移民的歧视和过度使用武力。最后，委员会还关切地注意到，移民大篷车现象导致针对移民的歧视性观点、种族仇恨和仇外心理引发的言论增加</w:t>
      </w:r>
      <w:r w:rsidRPr="00EB27C1">
        <w:rPr>
          <w:lang w:val="zh-CN"/>
        </w:rPr>
        <w:t>(</w:t>
      </w:r>
      <w:r w:rsidRPr="00EB27C1">
        <w:rPr>
          <w:lang w:val="zh-CN"/>
        </w:rPr>
        <w:t>第二和第五条</w:t>
      </w:r>
      <w:r w:rsidRPr="00EB27C1">
        <w:rPr>
          <w:lang w:val="zh-CN"/>
        </w:rPr>
        <w:t>)</w:t>
      </w:r>
      <w:r w:rsidRPr="00EB27C1">
        <w:rPr>
          <w:lang w:val="zh-CN"/>
        </w:rPr>
        <w:t>。</w:t>
      </w:r>
    </w:p>
    <w:p w:rsidR="008227DA" w:rsidRPr="00FA34F4" w:rsidRDefault="008227DA" w:rsidP="004D0D02">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35.</w:t>
      </w:r>
      <w:r w:rsidRPr="00FA34F4">
        <w:rPr>
          <w:rFonts w:eastAsia="黑体"/>
          <w:lang w:val="zh-CN"/>
        </w:rPr>
        <w:tab/>
      </w:r>
      <w:r w:rsidRPr="00FA34F4">
        <w:rPr>
          <w:rFonts w:eastAsia="黑体"/>
          <w:lang w:val="zh-CN"/>
        </w:rPr>
        <w:t>委员会建议缔约国：</w:t>
      </w:r>
    </w:p>
    <w:p w:rsidR="008227DA" w:rsidRPr="00FA34F4" w:rsidRDefault="008227DA" w:rsidP="004D0D02">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ab/>
        <w:t>(a)</w:t>
      </w:r>
      <w:r w:rsidR="00261294" w:rsidRPr="00FA34F4">
        <w:rPr>
          <w:rFonts w:eastAsia="黑体"/>
          <w:lang w:val="zh-CN"/>
        </w:rPr>
        <w:tab/>
      </w:r>
      <w:r w:rsidRPr="00FA34F4">
        <w:rPr>
          <w:rFonts w:eastAsia="黑体"/>
          <w:lang w:val="zh-CN"/>
        </w:rPr>
        <w:t>履行承诺，以尊重和保护移民人权的方式执行</w:t>
      </w:r>
      <w:r w:rsidRPr="00FA34F4">
        <w:rPr>
          <w:rFonts w:eastAsia="黑体"/>
          <w:lang w:val="zh-CN"/>
        </w:rPr>
        <w:t>2018-2024</w:t>
      </w:r>
      <w:r w:rsidRPr="00FA34F4">
        <w:rPr>
          <w:rFonts w:eastAsia="黑体"/>
          <w:lang w:val="zh-CN"/>
        </w:rPr>
        <w:t>年移民政策，遵守不驱回原则，并适当考虑到《安全、有序和正常移民全球契约》；</w:t>
      </w:r>
    </w:p>
    <w:p w:rsidR="008227DA" w:rsidRPr="00FA34F4" w:rsidRDefault="008227DA" w:rsidP="004D0D02">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ab/>
        <w:t>(b)</w:t>
      </w:r>
      <w:r w:rsidR="00261294" w:rsidRPr="00FA34F4">
        <w:rPr>
          <w:rFonts w:eastAsia="黑体"/>
          <w:lang w:val="zh-CN"/>
        </w:rPr>
        <w:tab/>
      </w:r>
      <w:r w:rsidRPr="00FA34F4">
        <w:rPr>
          <w:rFonts w:eastAsia="黑体"/>
          <w:lang w:val="zh-CN"/>
        </w:rPr>
        <w:t>针对非正规寻求庇护者和移民制定拘留的替代办法；</w:t>
      </w:r>
    </w:p>
    <w:p w:rsidR="008227DA" w:rsidRPr="00FA34F4" w:rsidRDefault="008227DA" w:rsidP="004D0D02">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ab/>
        <w:t>(c)</w:t>
      </w:r>
      <w:r w:rsidR="00261294" w:rsidRPr="00FA34F4">
        <w:rPr>
          <w:rFonts w:eastAsia="黑体"/>
          <w:lang w:val="zh-CN"/>
        </w:rPr>
        <w:tab/>
      </w:r>
      <w:r w:rsidRPr="00FA34F4">
        <w:rPr>
          <w:rFonts w:eastAsia="黑体"/>
          <w:lang w:val="zh-CN"/>
        </w:rPr>
        <w:t>确保根据《儿童和青少年权利总法》，不因移民儿童的身份而对其进行拘留，并遵守适当的照料和保护协议，同时考虑到儿童的最大利益原则；</w:t>
      </w:r>
    </w:p>
    <w:p w:rsidR="008227DA" w:rsidRPr="00FA34F4" w:rsidRDefault="008227DA" w:rsidP="004D0D02">
      <w:pPr>
        <w:pStyle w:val="SingleTxtGC"/>
        <w:tabs>
          <w:tab w:val="clear" w:pos="431"/>
          <w:tab w:val="clear" w:pos="1134"/>
          <w:tab w:val="clear" w:pos="1565"/>
          <w:tab w:val="clear" w:pos="1996"/>
          <w:tab w:val="clear" w:pos="2427"/>
          <w:tab w:val="left" w:pos="1701"/>
        </w:tabs>
        <w:rPr>
          <w:rFonts w:eastAsia="黑体"/>
          <w:spacing w:val="-6"/>
          <w:lang w:val="zh-CN"/>
        </w:rPr>
      </w:pPr>
      <w:r w:rsidRPr="00FA34F4">
        <w:rPr>
          <w:rFonts w:eastAsia="黑体"/>
          <w:lang w:val="zh-CN"/>
        </w:rPr>
        <w:tab/>
        <w:t>(d)</w:t>
      </w:r>
      <w:r w:rsidR="00261294" w:rsidRPr="00FA34F4">
        <w:rPr>
          <w:rFonts w:eastAsia="黑体"/>
          <w:lang w:val="zh-CN"/>
        </w:rPr>
        <w:tab/>
      </w:r>
      <w:r w:rsidRPr="00FA34F4">
        <w:rPr>
          <w:rFonts w:eastAsia="黑体"/>
        </w:rPr>
        <w:t>根据国际标准，采取必要措施，确保移民拘留中心的生活条件令人满意</w:t>
      </w:r>
      <w:r w:rsidRPr="00FA34F4">
        <w:rPr>
          <w:rFonts w:eastAsia="黑体"/>
          <w:spacing w:val="-6"/>
          <w:lang w:val="zh-CN"/>
        </w:rPr>
        <w:t>；</w:t>
      </w:r>
    </w:p>
    <w:p w:rsidR="008227DA" w:rsidRPr="00FA34F4" w:rsidRDefault="008227DA" w:rsidP="004D0D02">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ab/>
        <w:t>(e)</w:t>
      </w:r>
      <w:r w:rsidR="00261294" w:rsidRPr="00FA34F4">
        <w:rPr>
          <w:rFonts w:eastAsia="黑体"/>
          <w:lang w:val="zh-CN"/>
        </w:rPr>
        <w:tab/>
      </w:r>
      <w:r w:rsidRPr="00FA34F4">
        <w:rPr>
          <w:rFonts w:eastAsia="黑体"/>
          <w:lang w:val="zh-CN"/>
        </w:rPr>
        <w:t>评估部署国民警卫队控制移民的效果，以期将警卫队撤出这项任务，并加紧努力消除移民管理和行动中的种族定性，包括广泛分发《防止种族定性的公共行动指南》并适当遵守其戒律；</w:t>
      </w:r>
    </w:p>
    <w:p w:rsidR="008227DA" w:rsidRPr="00FA34F4" w:rsidRDefault="008227DA" w:rsidP="004D0D02">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ab/>
        <w:t>(f)</w:t>
      </w:r>
      <w:r w:rsidR="00261294" w:rsidRPr="00FA34F4">
        <w:rPr>
          <w:rFonts w:eastAsia="黑体"/>
          <w:lang w:val="zh-CN"/>
        </w:rPr>
        <w:tab/>
      </w:r>
      <w:r w:rsidRPr="00FA34F4">
        <w:rPr>
          <w:rFonts w:eastAsia="黑体"/>
          <w:spacing w:val="6"/>
          <w:lang w:val="zh-CN"/>
        </w:rPr>
        <w:t>就针对移民的所有歧视行为、过度使用武力和滥用权力进行彻底调查，确保受害者能够获得有效的司法补救，犯罪者受到起诉和应有的惩罚；</w:t>
      </w:r>
    </w:p>
    <w:p w:rsidR="008227DA" w:rsidRPr="00FA34F4" w:rsidRDefault="008227DA" w:rsidP="00B33DA9">
      <w:pPr>
        <w:pStyle w:val="SingleTxtGC"/>
        <w:tabs>
          <w:tab w:val="clear" w:pos="431"/>
          <w:tab w:val="clear" w:pos="1134"/>
          <w:tab w:val="clear" w:pos="1565"/>
          <w:tab w:val="clear" w:pos="1996"/>
          <w:tab w:val="clear" w:pos="2427"/>
          <w:tab w:val="left" w:pos="1701"/>
        </w:tabs>
        <w:rPr>
          <w:rFonts w:eastAsia="黑体"/>
        </w:rPr>
      </w:pPr>
      <w:r w:rsidRPr="00FA34F4">
        <w:rPr>
          <w:rFonts w:eastAsia="黑体"/>
          <w:lang w:val="zh-CN"/>
        </w:rPr>
        <w:tab/>
        <w:t>(g)</w:t>
      </w:r>
      <w:r w:rsidR="00D445CA" w:rsidRPr="00FA34F4">
        <w:rPr>
          <w:rFonts w:eastAsia="黑体"/>
          <w:lang w:val="zh-CN"/>
        </w:rPr>
        <w:tab/>
      </w:r>
      <w:r w:rsidRPr="00FA34F4">
        <w:rPr>
          <w:rFonts w:eastAsia="黑体"/>
          <w:lang w:val="zh-CN"/>
        </w:rPr>
        <w:t>采取有效措施，防止和打击媒体上煽动种族歧视和针对移民的种族主义言论。</w:t>
      </w:r>
    </w:p>
    <w:p w:rsidR="008227DA" w:rsidRPr="00EB27C1" w:rsidRDefault="008227DA" w:rsidP="00B7528B">
      <w:pPr>
        <w:pStyle w:val="H1GC"/>
        <w:spacing w:before="320"/>
      </w:pPr>
      <w:r w:rsidRPr="00EB27C1">
        <w:tab/>
      </w:r>
      <w:r w:rsidRPr="00EB27C1">
        <w:rPr>
          <w:lang w:val="zh-CN"/>
        </w:rPr>
        <w:t>D.</w:t>
      </w:r>
      <w:r w:rsidRPr="00EB27C1">
        <w:rPr>
          <w:lang w:val="zh-CN"/>
        </w:rPr>
        <w:tab/>
      </w:r>
      <w:r w:rsidRPr="00EB27C1">
        <w:rPr>
          <w:lang w:val="zh-CN"/>
        </w:rPr>
        <w:t>其他建议</w:t>
      </w:r>
    </w:p>
    <w:p w:rsidR="008227DA" w:rsidRPr="00EB27C1" w:rsidRDefault="008227DA" w:rsidP="00B7528B">
      <w:pPr>
        <w:pStyle w:val="H23GC"/>
        <w:spacing w:before="280"/>
      </w:pPr>
      <w:r w:rsidRPr="00EB27C1">
        <w:rPr>
          <w:lang w:val="zh-CN"/>
        </w:rPr>
        <w:tab/>
      </w:r>
      <w:r w:rsidRPr="00EB27C1">
        <w:rPr>
          <w:lang w:val="zh-CN"/>
        </w:rPr>
        <w:tab/>
      </w:r>
      <w:r w:rsidRPr="00EB27C1">
        <w:rPr>
          <w:lang w:val="zh-CN"/>
        </w:rPr>
        <w:t>批准其他条约</w:t>
      </w:r>
    </w:p>
    <w:p w:rsidR="008227DA" w:rsidRPr="007668D4" w:rsidRDefault="008227DA" w:rsidP="00B33DA9">
      <w:pPr>
        <w:pStyle w:val="SingleTxtGC"/>
        <w:tabs>
          <w:tab w:val="clear" w:pos="431"/>
          <w:tab w:val="clear" w:pos="1134"/>
          <w:tab w:val="clear" w:pos="1565"/>
          <w:tab w:val="clear" w:pos="1996"/>
          <w:tab w:val="clear" w:pos="2427"/>
          <w:tab w:val="left" w:pos="1701"/>
        </w:tabs>
        <w:rPr>
          <w:rFonts w:eastAsia="黑体"/>
        </w:rPr>
      </w:pPr>
      <w:r w:rsidRPr="007668D4">
        <w:rPr>
          <w:rFonts w:eastAsia="黑体"/>
          <w:lang w:val="zh-CN"/>
        </w:rPr>
        <w:t>36.</w:t>
      </w:r>
      <w:r w:rsidRPr="007668D4">
        <w:rPr>
          <w:rFonts w:eastAsia="黑体"/>
          <w:lang w:val="zh-CN"/>
        </w:rPr>
        <w:tab/>
      </w:r>
      <w:r w:rsidRPr="007668D4">
        <w:rPr>
          <w:rFonts w:eastAsia="黑体"/>
          <w:lang w:val="zh-CN"/>
        </w:rPr>
        <w:t>鉴于所有人权不可分割，委员会敦促缔约国考虑批准其尚未批准的国际人权条约，如《经济、社会、文化权利国际公约任择议定书》、《儿童权利公约关于来文程序的任择议定书》、</w:t>
      </w:r>
      <w:r w:rsidRPr="007668D4">
        <w:rPr>
          <w:rFonts w:eastAsia="黑体"/>
          <w:lang w:val="zh-CN"/>
        </w:rPr>
        <w:t>1961</w:t>
      </w:r>
      <w:r w:rsidRPr="007668D4">
        <w:rPr>
          <w:rFonts w:eastAsia="黑体"/>
          <w:lang w:val="zh-CN"/>
        </w:rPr>
        <w:t>年《减少无国籍状态公约》和国际劳工组织</w:t>
      </w:r>
      <w:r w:rsidRPr="007668D4">
        <w:rPr>
          <w:rFonts w:eastAsia="黑体"/>
          <w:lang w:val="zh-CN"/>
        </w:rPr>
        <w:t>(</w:t>
      </w:r>
      <w:r w:rsidRPr="007668D4">
        <w:rPr>
          <w:rFonts w:eastAsia="黑体"/>
          <w:lang w:val="zh-CN"/>
        </w:rPr>
        <w:t>劳工组织</w:t>
      </w:r>
      <w:r w:rsidRPr="007668D4">
        <w:rPr>
          <w:rFonts w:eastAsia="黑体"/>
          <w:lang w:val="zh-CN"/>
        </w:rPr>
        <w:t>)</w:t>
      </w:r>
      <w:r w:rsidRPr="007668D4">
        <w:rPr>
          <w:rFonts w:eastAsia="黑体"/>
          <w:lang w:val="zh-CN"/>
        </w:rPr>
        <w:t>《</w:t>
      </w:r>
      <w:r w:rsidRPr="007668D4">
        <w:rPr>
          <w:rFonts w:eastAsia="黑体"/>
          <w:lang w:val="zh-CN"/>
        </w:rPr>
        <w:t>2011</w:t>
      </w:r>
      <w:r w:rsidRPr="007668D4">
        <w:rPr>
          <w:rFonts w:eastAsia="黑体"/>
          <w:lang w:val="zh-CN"/>
        </w:rPr>
        <w:t>年家庭工人公约》</w:t>
      </w:r>
      <w:r w:rsidRPr="007668D4">
        <w:rPr>
          <w:rFonts w:eastAsia="黑体"/>
          <w:lang w:val="zh-CN"/>
        </w:rPr>
        <w:t>(</w:t>
      </w:r>
      <w:r w:rsidRPr="007668D4">
        <w:rPr>
          <w:rFonts w:eastAsia="黑体"/>
          <w:lang w:val="zh-CN"/>
        </w:rPr>
        <w:t>第</w:t>
      </w:r>
      <w:r w:rsidRPr="007668D4">
        <w:rPr>
          <w:rFonts w:eastAsia="黑体"/>
          <w:lang w:val="zh-CN"/>
        </w:rPr>
        <w:t>189</w:t>
      </w:r>
      <w:r w:rsidRPr="007668D4">
        <w:rPr>
          <w:rFonts w:eastAsia="黑体"/>
          <w:lang w:val="zh-CN"/>
        </w:rPr>
        <w:t>号</w:t>
      </w:r>
      <w:r w:rsidRPr="007668D4">
        <w:rPr>
          <w:rFonts w:eastAsia="黑体"/>
          <w:lang w:val="zh-CN"/>
        </w:rPr>
        <w:t>)</w:t>
      </w:r>
      <w:r w:rsidRPr="007668D4">
        <w:rPr>
          <w:rFonts w:eastAsia="黑体"/>
          <w:lang w:val="zh-CN"/>
        </w:rPr>
        <w:t>。最后，委员会建议缔约国考虑批准</w:t>
      </w:r>
      <w:r w:rsidRPr="007668D4">
        <w:rPr>
          <w:rFonts w:eastAsia="黑体"/>
          <w:lang w:val="zh-CN"/>
        </w:rPr>
        <w:t>2013</w:t>
      </w:r>
      <w:r w:rsidRPr="007668D4">
        <w:rPr>
          <w:rFonts w:eastAsia="黑体"/>
          <w:lang w:val="zh-CN"/>
        </w:rPr>
        <w:t>年《美洲反对种族主义、种族歧视和相关不容忍行为公约》和</w:t>
      </w:r>
      <w:r w:rsidRPr="007668D4">
        <w:rPr>
          <w:rFonts w:eastAsia="黑体"/>
          <w:lang w:val="zh-CN"/>
        </w:rPr>
        <w:t>2013</w:t>
      </w:r>
      <w:r w:rsidRPr="007668D4">
        <w:rPr>
          <w:rFonts w:eastAsia="黑体"/>
          <w:lang w:val="zh-CN"/>
        </w:rPr>
        <w:t>年《美洲反对一切形式歧视和不容忍公约》。</w:t>
      </w:r>
    </w:p>
    <w:p w:rsidR="008227DA" w:rsidRPr="00EB27C1" w:rsidRDefault="008227DA" w:rsidP="00B7528B">
      <w:pPr>
        <w:pStyle w:val="H23GC"/>
        <w:spacing w:before="280"/>
      </w:pPr>
      <w:r w:rsidRPr="00EB27C1">
        <w:rPr>
          <w:lang w:val="zh-CN"/>
        </w:rPr>
        <w:tab/>
      </w:r>
      <w:r w:rsidRPr="00EB27C1">
        <w:rPr>
          <w:lang w:val="zh-CN"/>
        </w:rPr>
        <w:tab/>
      </w:r>
      <w:r w:rsidRPr="00EB27C1">
        <w:rPr>
          <w:lang w:val="zh-CN"/>
        </w:rPr>
        <w:t>后续落实《德班宣言和行动纲领》</w:t>
      </w:r>
    </w:p>
    <w:p w:rsidR="008227DA" w:rsidRPr="007668D4" w:rsidRDefault="008227DA" w:rsidP="00B33DA9">
      <w:pPr>
        <w:pStyle w:val="SingleTxtGC"/>
        <w:tabs>
          <w:tab w:val="clear" w:pos="431"/>
          <w:tab w:val="clear" w:pos="1134"/>
          <w:tab w:val="clear" w:pos="1565"/>
          <w:tab w:val="clear" w:pos="1996"/>
          <w:tab w:val="clear" w:pos="2427"/>
          <w:tab w:val="left" w:pos="1701"/>
        </w:tabs>
        <w:rPr>
          <w:rFonts w:eastAsia="黑体"/>
        </w:rPr>
      </w:pPr>
      <w:r w:rsidRPr="007668D4">
        <w:rPr>
          <w:rFonts w:eastAsia="黑体"/>
          <w:lang w:val="zh-CN"/>
        </w:rPr>
        <w:t>37.</w:t>
      </w:r>
      <w:r w:rsidRPr="007668D4">
        <w:rPr>
          <w:rFonts w:eastAsia="黑体"/>
          <w:lang w:val="zh-CN"/>
        </w:rPr>
        <w:tab/>
      </w:r>
      <w:r w:rsidRPr="007668D4">
        <w:rPr>
          <w:rFonts w:eastAsia="黑体"/>
          <w:lang w:val="zh-CN"/>
        </w:rPr>
        <w:t>委员会参照关于德班审查会议后续行动的第</w:t>
      </w:r>
      <w:r w:rsidRPr="007668D4">
        <w:rPr>
          <w:rFonts w:eastAsia="黑体"/>
          <w:lang w:val="zh-CN"/>
        </w:rPr>
        <w:t>33</w:t>
      </w:r>
      <w:r w:rsidRPr="007668D4">
        <w:rPr>
          <w:rFonts w:eastAsia="黑体"/>
          <w:lang w:val="zh-CN"/>
        </w:rPr>
        <w:t>号一般性建议</w:t>
      </w:r>
      <w:r w:rsidRPr="007668D4">
        <w:rPr>
          <w:rFonts w:eastAsia="黑体"/>
          <w:lang w:val="zh-CN"/>
        </w:rPr>
        <w:t>(2009</w:t>
      </w:r>
      <w:r w:rsidRPr="007668D4">
        <w:rPr>
          <w:rFonts w:eastAsia="黑体"/>
          <w:lang w:val="zh-CN"/>
        </w:rPr>
        <w:t>年</w:t>
      </w:r>
      <w:r w:rsidRPr="007668D4">
        <w:rPr>
          <w:rFonts w:eastAsia="黑体"/>
          <w:lang w:val="zh-CN"/>
        </w:rPr>
        <w:t>)</w:t>
      </w:r>
      <w:r w:rsidRPr="007668D4">
        <w:rPr>
          <w:rFonts w:eastAsia="黑体"/>
          <w:lang w:val="zh-CN"/>
        </w:rPr>
        <w:t>，建议缔约国在经由国内法律秩序执行《公约》时落实反对种族主义、种族歧视、仇外心理和相关不容忍行为世界会议</w:t>
      </w:r>
      <w:r w:rsidRPr="007668D4">
        <w:rPr>
          <w:rFonts w:eastAsia="黑体"/>
          <w:lang w:val="zh-CN"/>
        </w:rPr>
        <w:t>2001</w:t>
      </w:r>
      <w:r w:rsidRPr="007668D4">
        <w:rPr>
          <w:rFonts w:eastAsia="黑体"/>
          <w:lang w:val="zh-CN"/>
        </w:rPr>
        <w:t>年</w:t>
      </w:r>
      <w:r w:rsidRPr="007668D4">
        <w:rPr>
          <w:rFonts w:eastAsia="黑体"/>
          <w:lang w:val="zh-CN"/>
        </w:rPr>
        <w:t>9</w:t>
      </w:r>
      <w:r w:rsidRPr="007668D4">
        <w:rPr>
          <w:rFonts w:eastAsia="黑体"/>
          <w:lang w:val="zh-CN"/>
        </w:rPr>
        <w:t>月通过的《德班宣言和行动纲领》，同时考虑</w:t>
      </w:r>
      <w:r w:rsidRPr="007668D4">
        <w:rPr>
          <w:rFonts w:eastAsia="黑体"/>
          <w:lang w:val="zh-CN"/>
        </w:rPr>
        <w:t>2009</w:t>
      </w:r>
      <w:r w:rsidRPr="007668D4">
        <w:rPr>
          <w:rFonts w:eastAsia="黑体"/>
          <w:lang w:val="zh-CN"/>
        </w:rPr>
        <w:t>年</w:t>
      </w:r>
      <w:r w:rsidRPr="007668D4">
        <w:rPr>
          <w:rFonts w:eastAsia="黑体"/>
          <w:lang w:val="zh-CN"/>
        </w:rPr>
        <w:t>4</w:t>
      </w:r>
      <w:r w:rsidRPr="007668D4">
        <w:rPr>
          <w:rFonts w:eastAsia="黑体"/>
          <w:lang w:val="zh-CN"/>
        </w:rPr>
        <w:t>月在日内瓦举行的德班审查会议成果文件。委员会请缔约国在下次定期报告中具体说明国家贯彻执行《德班宣言和行动纲领》的行动计划和其他措施。</w:t>
      </w:r>
    </w:p>
    <w:p w:rsidR="008227DA" w:rsidRPr="00EB27C1" w:rsidRDefault="008227DA" w:rsidP="00B7528B">
      <w:pPr>
        <w:pStyle w:val="H23GC"/>
        <w:spacing w:before="280"/>
      </w:pPr>
      <w:r w:rsidRPr="00EB27C1">
        <w:rPr>
          <w:lang w:val="zh-CN"/>
        </w:rPr>
        <w:tab/>
      </w:r>
      <w:r w:rsidRPr="00EB27C1">
        <w:rPr>
          <w:lang w:val="zh-CN"/>
        </w:rPr>
        <w:tab/>
      </w:r>
      <w:r w:rsidRPr="00EB27C1">
        <w:rPr>
          <w:lang w:val="zh-CN"/>
        </w:rPr>
        <w:t>非洲人后裔国际十年</w:t>
      </w:r>
    </w:p>
    <w:p w:rsidR="008227DA" w:rsidRPr="007668D4" w:rsidRDefault="008227DA" w:rsidP="00B33DA9">
      <w:pPr>
        <w:pStyle w:val="SingleTxtGC"/>
        <w:tabs>
          <w:tab w:val="clear" w:pos="431"/>
          <w:tab w:val="clear" w:pos="1134"/>
          <w:tab w:val="clear" w:pos="1565"/>
          <w:tab w:val="clear" w:pos="1996"/>
          <w:tab w:val="clear" w:pos="2427"/>
          <w:tab w:val="left" w:pos="1701"/>
        </w:tabs>
        <w:rPr>
          <w:rFonts w:eastAsia="黑体"/>
        </w:rPr>
      </w:pPr>
      <w:r w:rsidRPr="007668D4">
        <w:rPr>
          <w:rFonts w:eastAsia="黑体"/>
          <w:lang w:val="zh-CN"/>
        </w:rPr>
        <w:t>38.</w:t>
      </w:r>
      <w:r w:rsidRPr="007668D4">
        <w:rPr>
          <w:rFonts w:eastAsia="黑体"/>
          <w:lang w:val="zh-CN"/>
        </w:rPr>
        <w:tab/>
      </w:r>
      <w:r w:rsidRPr="007668D4">
        <w:rPr>
          <w:rFonts w:eastAsia="黑体"/>
          <w:lang w:val="zh-CN"/>
        </w:rPr>
        <w:t>委员会参照</w:t>
      </w:r>
      <w:r w:rsidRPr="003762EB">
        <w:rPr>
          <w:rFonts w:eastAsia="黑体"/>
          <w:spacing w:val="-4"/>
          <w:lang w:val="zh-CN"/>
        </w:rPr>
        <w:t>大会宣布</w:t>
      </w:r>
      <w:r w:rsidRPr="003762EB">
        <w:rPr>
          <w:rFonts w:eastAsia="黑体"/>
          <w:spacing w:val="-4"/>
          <w:lang w:val="zh-CN"/>
        </w:rPr>
        <w:t>2015-2024</w:t>
      </w:r>
      <w:r w:rsidRPr="003762EB">
        <w:rPr>
          <w:rFonts w:eastAsia="黑体"/>
          <w:spacing w:val="-4"/>
          <w:lang w:val="zh-CN"/>
        </w:rPr>
        <w:t>年为</w:t>
      </w:r>
      <w:r w:rsidR="0036068F" w:rsidRPr="006E092D">
        <w:rPr>
          <w:rFonts w:eastAsiaTheme="minorEastAsia" w:hint="eastAsia"/>
          <w:spacing w:val="-4"/>
          <w:lang w:val="zh-CN"/>
        </w:rPr>
        <w:t>“</w:t>
      </w:r>
      <w:r w:rsidRPr="003762EB">
        <w:rPr>
          <w:rFonts w:eastAsia="黑体"/>
          <w:spacing w:val="-4"/>
          <w:lang w:val="zh-CN"/>
        </w:rPr>
        <w:t>非洲人后裔国际十年</w:t>
      </w:r>
      <w:r w:rsidR="0036068F" w:rsidRPr="006E092D">
        <w:rPr>
          <w:rFonts w:eastAsiaTheme="minorEastAsia" w:hint="eastAsia"/>
          <w:lang w:val="zh-CN"/>
        </w:rPr>
        <w:t>”</w:t>
      </w:r>
      <w:r w:rsidRPr="007668D4">
        <w:rPr>
          <w:rFonts w:eastAsia="黑体"/>
          <w:lang w:val="zh-CN"/>
        </w:rPr>
        <w:t>的第</w:t>
      </w:r>
      <w:r w:rsidRPr="007668D4">
        <w:rPr>
          <w:rFonts w:eastAsia="黑体"/>
          <w:lang w:val="zh-CN"/>
        </w:rPr>
        <w:t>68/237</w:t>
      </w:r>
      <w:r w:rsidRPr="007668D4">
        <w:rPr>
          <w:rFonts w:eastAsia="黑体"/>
          <w:lang w:val="zh-CN"/>
        </w:rPr>
        <w:t>号决议以及大会关于落实</w:t>
      </w:r>
      <w:r w:rsidR="0036068F" w:rsidRPr="006E092D">
        <w:rPr>
          <w:rFonts w:eastAsiaTheme="minorEastAsia" w:hint="eastAsia"/>
          <w:lang w:val="zh-CN"/>
        </w:rPr>
        <w:t>“</w:t>
      </w:r>
      <w:r w:rsidRPr="007668D4">
        <w:rPr>
          <w:rFonts w:eastAsia="黑体"/>
          <w:lang w:val="zh-CN"/>
        </w:rPr>
        <w:t>十年</w:t>
      </w:r>
      <w:r w:rsidR="0036068F" w:rsidRPr="006E092D">
        <w:rPr>
          <w:rFonts w:eastAsiaTheme="minorEastAsia" w:hint="eastAsia"/>
          <w:lang w:val="zh-CN"/>
        </w:rPr>
        <w:t>”</w:t>
      </w:r>
      <w:r w:rsidRPr="007668D4">
        <w:rPr>
          <w:rFonts w:eastAsia="黑体"/>
          <w:lang w:val="zh-CN"/>
        </w:rPr>
        <w:t>活动方案的第</w:t>
      </w:r>
      <w:r w:rsidRPr="007668D4">
        <w:rPr>
          <w:rFonts w:eastAsia="黑体"/>
          <w:lang w:val="zh-CN"/>
        </w:rPr>
        <w:t>69/16</w:t>
      </w:r>
      <w:r w:rsidRPr="007668D4">
        <w:rPr>
          <w:rFonts w:eastAsia="黑体"/>
          <w:lang w:val="zh-CN"/>
        </w:rPr>
        <w:t>号决议，建议缔约国与非洲人后裔组织和非洲人后裔合作制定和执行适当的措施和政策方案。委员会请缔约国参照委员会关于针对非洲人后裔的种族歧视的第</w:t>
      </w:r>
      <w:r w:rsidRPr="007668D4">
        <w:rPr>
          <w:rFonts w:eastAsia="黑体"/>
          <w:lang w:val="zh-CN"/>
        </w:rPr>
        <w:t>34</w:t>
      </w:r>
      <w:r w:rsidRPr="007668D4">
        <w:rPr>
          <w:rFonts w:eastAsia="黑体"/>
          <w:lang w:val="zh-CN"/>
        </w:rPr>
        <w:t>号一般性建议</w:t>
      </w:r>
      <w:r w:rsidRPr="007668D4">
        <w:rPr>
          <w:rFonts w:eastAsia="黑体"/>
          <w:lang w:val="zh-CN"/>
        </w:rPr>
        <w:t>(2011</w:t>
      </w:r>
      <w:r w:rsidRPr="007668D4">
        <w:rPr>
          <w:rFonts w:eastAsia="黑体"/>
          <w:lang w:val="zh-CN"/>
        </w:rPr>
        <w:t>年</w:t>
      </w:r>
      <w:r w:rsidRPr="007668D4">
        <w:rPr>
          <w:rFonts w:eastAsia="黑体"/>
          <w:lang w:val="zh-CN"/>
        </w:rPr>
        <w:t>)</w:t>
      </w:r>
      <w:r w:rsidRPr="007668D4">
        <w:rPr>
          <w:rFonts w:eastAsia="黑体"/>
          <w:lang w:val="zh-CN"/>
        </w:rPr>
        <w:t>，在</w:t>
      </w:r>
      <w:proofErr w:type="gramStart"/>
      <w:r w:rsidRPr="007668D4">
        <w:rPr>
          <w:rFonts w:eastAsia="黑体"/>
          <w:lang w:val="zh-CN"/>
        </w:rPr>
        <w:t>下次报告</w:t>
      </w:r>
      <w:proofErr w:type="gramEnd"/>
      <w:r w:rsidRPr="007668D4">
        <w:rPr>
          <w:rFonts w:eastAsia="黑体"/>
          <w:lang w:val="zh-CN"/>
        </w:rPr>
        <w:t>中确切说明在这一框架内采取的具体措施。</w:t>
      </w:r>
    </w:p>
    <w:p w:rsidR="008227DA" w:rsidRPr="00EB27C1" w:rsidRDefault="008227DA" w:rsidP="00B7528B">
      <w:pPr>
        <w:pStyle w:val="H23GC"/>
        <w:spacing w:before="280"/>
      </w:pPr>
      <w:r w:rsidRPr="00EB27C1">
        <w:rPr>
          <w:lang w:val="zh-CN"/>
        </w:rPr>
        <w:tab/>
      </w:r>
      <w:r w:rsidRPr="00EB27C1">
        <w:rPr>
          <w:lang w:val="zh-CN"/>
        </w:rPr>
        <w:tab/>
      </w:r>
      <w:r w:rsidRPr="00EB27C1">
        <w:rPr>
          <w:lang w:val="zh-CN"/>
        </w:rPr>
        <w:t>与民间社会协商</w:t>
      </w:r>
    </w:p>
    <w:p w:rsidR="008227DA" w:rsidRPr="007668D4" w:rsidRDefault="008227DA" w:rsidP="00B33DA9">
      <w:pPr>
        <w:pStyle w:val="SingleTxtGC"/>
        <w:tabs>
          <w:tab w:val="clear" w:pos="431"/>
          <w:tab w:val="clear" w:pos="1134"/>
          <w:tab w:val="clear" w:pos="1565"/>
          <w:tab w:val="clear" w:pos="1996"/>
          <w:tab w:val="clear" w:pos="2427"/>
          <w:tab w:val="left" w:pos="1701"/>
        </w:tabs>
        <w:rPr>
          <w:rFonts w:eastAsia="黑体"/>
        </w:rPr>
      </w:pPr>
      <w:r w:rsidRPr="007668D4">
        <w:rPr>
          <w:rFonts w:eastAsia="黑体"/>
          <w:lang w:val="zh-CN"/>
        </w:rPr>
        <w:t>39.</w:t>
      </w:r>
      <w:r w:rsidRPr="007668D4">
        <w:rPr>
          <w:rFonts w:eastAsia="黑体"/>
          <w:lang w:val="zh-CN"/>
        </w:rPr>
        <w:tab/>
      </w:r>
      <w:r w:rsidRPr="007668D4">
        <w:rPr>
          <w:rFonts w:eastAsia="黑体"/>
          <w:lang w:val="zh-CN"/>
        </w:rPr>
        <w:t>委员会建议缔约国在编写下次定期报告和后续落实本结论性意见时，继续与国家人权委员会和人权保护领域的民间社会组织，特别是反种族歧视组织进行协商并加强对话。</w:t>
      </w:r>
    </w:p>
    <w:p w:rsidR="008227DA" w:rsidRPr="00EB27C1" w:rsidRDefault="008227DA" w:rsidP="00B7528B">
      <w:pPr>
        <w:pStyle w:val="H23GC"/>
        <w:spacing w:before="280"/>
      </w:pPr>
      <w:r w:rsidRPr="00EB27C1">
        <w:rPr>
          <w:lang w:val="zh-CN"/>
        </w:rPr>
        <w:tab/>
      </w:r>
      <w:r w:rsidRPr="00EB27C1">
        <w:rPr>
          <w:lang w:val="zh-CN"/>
        </w:rPr>
        <w:tab/>
      </w:r>
      <w:r w:rsidRPr="00EB27C1">
        <w:rPr>
          <w:lang w:val="zh-CN"/>
        </w:rPr>
        <w:t>传播相关信息</w:t>
      </w:r>
    </w:p>
    <w:p w:rsidR="008227DA" w:rsidRPr="007668D4" w:rsidRDefault="008227DA" w:rsidP="00B33DA9">
      <w:pPr>
        <w:pStyle w:val="SingleTxtGC"/>
        <w:tabs>
          <w:tab w:val="clear" w:pos="431"/>
          <w:tab w:val="clear" w:pos="1134"/>
          <w:tab w:val="clear" w:pos="1565"/>
          <w:tab w:val="clear" w:pos="1996"/>
          <w:tab w:val="clear" w:pos="2427"/>
          <w:tab w:val="left" w:pos="1701"/>
        </w:tabs>
        <w:rPr>
          <w:rFonts w:eastAsia="黑体"/>
        </w:rPr>
      </w:pPr>
      <w:r w:rsidRPr="007668D4">
        <w:rPr>
          <w:rFonts w:eastAsia="黑体"/>
          <w:lang w:val="zh-CN"/>
        </w:rPr>
        <w:t>40.</w:t>
      </w:r>
      <w:r w:rsidRPr="007668D4">
        <w:rPr>
          <w:rFonts w:eastAsia="黑体"/>
          <w:lang w:val="zh-CN"/>
        </w:rPr>
        <w:tab/>
      </w:r>
      <w:r w:rsidRPr="007668D4">
        <w:rPr>
          <w:rFonts w:eastAsia="黑体"/>
          <w:lang w:val="zh-CN"/>
        </w:rPr>
        <w:t>委员会建议缔约国在提交报告后方便公众索取，并建议缔约国以其官方语言和常用的其他语言传播本结论性意见。</w:t>
      </w:r>
    </w:p>
    <w:p w:rsidR="008227DA" w:rsidRPr="00EB27C1" w:rsidRDefault="008227DA" w:rsidP="0036068F">
      <w:pPr>
        <w:pStyle w:val="H23GC"/>
      </w:pPr>
      <w:r w:rsidRPr="00EB27C1">
        <w:rPr>
          <w:lang w:val="zh-CN"/>
        </w:rPr>
        <w:tab/>
      </w:r>
      <w:r w:rsidRPr="00EB27C1">
        <w:rPr>
          <w:lang w:val="zh-CN"/>
        </w:rPr>
        <w:tab/>
      </w:r>
      <w:r w:rsidRPr="00EB27C1">
        <w:rPr>
          <w:lang w:val="zh-CN"/>
        </w:rPr>
        <w:t>后续落实本结论性意见</w:t>
      </w:r>
    </w:p>
    <w:p w:rsidR="008227DA" w:rsidRPr="007668D4" w:rsidRDefault="008227DA" w:rsidP="00B33DA9">
      <w:pPr>
        <w:pStyle w:val="SingleTxtGC"/>
        <w:tabs>
          <w:tab w:val="clear" w:pos="431"/>
          <w:tab w:val="clear" w:pos="1134"/>
          <w:tab w:val="clear" w:pos="1565"/>
          <w:tab w:val="clear" w:pos="1996"/>
          <w:tab w:val="clear" w:pos="2427"/>
          <w:tab w:val="left" w:pos="1701"/>
        </w:tabs>
        <w:rPr>
          <w:rFonts w:eastAsia="黑体"/>
        </w:rPr>
      </w:pPr>
      <w:r w:rsidRPr="007668D4">
        <w:rPr>
          <w:rFonts w:eastAsia="黑体"/>
          <w:lang w:val="zh-CN"/>
        </w:rPr>
        <w:t>41.</w:t>
      </w:r>
      <w:r w:rsidRPr="007668D4">
        <w:rPr>
          <w:rFonts w:eastAsia="黑体"/>
          <w:lang w:val="zh-CN"/>
        </w:rPr>
        <w:tab/>
      </w:r>
      <w:r w:rsidRPr="007668D4">
        <w:rPr>
          <w:rFonts w:eastAsia="黑体"/>
          <w:lang w:val="zh-CN"/>
        </w:rPr>
        <w:t>委员会根据《公约》第九条第一款和委员会议事规则第</w:t>
      </w:r>
      <w:r w:rsidRPr="007668D4">
        <w:rPr>
          <w:rFonts w:eastAsia="黑体"/>
          <w:lang w:val="zh-CN"/>
        </w:rPr>
        <w:t>65</w:t>
      </w:r>
      <w:r w:rsidRPr="007668D4">
        <w:rPr>
          <w:rFonts w:eastAsia="黑体"/>
          <w:lang w:val="zh-CN"/>
        </w:rPr>
        <w:t>条，请缔约国在本结论性意见通过后一年内提供资料，说明上文第</w:t>
      </w:r>
      <w:r w:rsidRPr="007668D4">
        <w:rPr>
          <w:rFonts w:eastAsia="黑体"/>
          <w:lang w:val="zh-CN"/>
        </w:rPr>
        <w:t>11</w:t>
      </w:r>
      <w:r w:rsidRPr="007668D4">
        <w:rPr>
          <w:rFonts w:eastAsia="黑体"/>
          <w:lang w:val="zh-CN"/>
        </w:rPr>
        <w:t>段</w:t>
      </w:r>
      <w:r w:rsidRPr="007668D4">
        <w:rPr>
          <w:rFonts w:eastAsia="黑体"/>
          <w:lang w:val="zh-CN"/>
        </w:rPr>
        <w:t>(</w:t>
      </w:r>
      <w:r w:rsidRPr="007668D4">
        <w:rPr>
          <w:rFonts w:eastAsia="黑体"/>
          <w:lang w:val="zh-CN"/>
        </w:rPr>
        <w:t>种族仇恨和煽动种族歧视</w:t>
      </w:r>
      <w:r w:rsidRPr="007668D4">
        <w:rPr>
          <w:rFonts w:eastAsia="黑体"/>
          <w:lang w:val="zh-CN"/>
        </w:rPr>
        <w:t>)</w:t>
      </w:r>
      <w:r w:rsidRPr="007668D4">
        <w:rPr>
          <w:rFonts w:eastAsia="黑体"/>
          <w:lang w:val="zh-CN"/>
        </w:rPr>
        <w:t>、第</w:t>
      </w:r>
      <w:r w:rsidRPr="007668D4">
        <w:rPr>
          <w:rFonts w:eastAsia="黑体"/>
          <w:lang w:val="zh-CN"/>
        </w:rPr>
        <w:t>21</w:t>
      </w:r>
      <w:r w:rsidRPr="007668D4">
        <w:rPr>
          <w:rFonts w:eastAsia="黑体"/>
          <w:lang w:val="zh-CN"/>
        </w:rPr>
        <w:t>段</w:t>
      </w:r>
      <w:r w:rsidRPr="007668D4">
        <w:rPr>
          <w:rFonts w:eastAsia="黑体"/>
          <w:lang w:val="zh-CN"/>
        </w:rPr>
        <w:t>(b)</w:t>
      </w:r>
      <w:r w:rsidRPr="007668D4">
        <w:rPr>
          <w:rFonts w:eastAsia="黑体"/>
          <w:lang w:val="zh-CN"/>
        </w:rPr>
        <w:t>项</w:t>
      </w:r>
      <w:r w:rsidRPr="007668D4">
        <w:rPr>
          <w:rFonts w:eastAsia="黑体"/>
          <w:lang w:val="zh-CN"/>
        </w:rPr>
        <w:t>(</w:t>
      </w:r>
      <w:r w:rsidRPr="007668D4">
        <w:rPr>
          <w:rFonts w:eastAsia="黑体"/>
          <w:lang w:val="zh-CN"/>
        </w:rPr>
        <w:t>自由、事先和知情同意</w:t>
      </w:r>
      <w:r w:rsidRPr="007668D4">
        <w:rPr>
          <w:rFonts w:eastAsia="黑体"/>
          <w:lang w:val="zh-CN"/>
        </w:rPr>
        <w:t>)</w:t>
      </w:r>
      <w:r w:rsidRPr="007668D4">
        <w:rPr>
          <w:rFonts w:eastAsia="黑体"/>
          <w:lang w:val="zh-CN"/>
        </w:rPr>
        <w:t>和第</w:t>
      </w:r>
      <w:r w:rsidRPr="007668D4">
        <w:rPr>
          <w:rFonts w:eastAsia="黑体"/>
          <w:lang w:val="zh-CN"/>
        </w:rPr>
        <w:t>31</w:t>
      </w:r>
      <w:r w:rsidRPr="007668D4">
        <w:rPr>
          <w:rFonts w:eastAsia="黑体"/>
          <w:lang w:val="zh-CN"/>
        </w:rPr>
        <w:t>段</w:t>
      </w:r>
      <w:r w:rsidRPr="007668D4">
        <w:rPr>
          <w:rFonts w:eastAsia="黑体"/>
          <w:lang w:val="zh-CN"/>
        </w:rPr>
        <w:t>(b)</w:t>
      </w:r>
      <w:r w:rsidRPr="007668D4">
        <w:rPr>
          <w:rFonts w:eastAsia="黑体"/>
          <w:lang w:val="zh-CN"/>
        </w:rPr>
        <w:t>项</w:t>
      </w:r>
      <w:r w:rsidRPr="007668D4">
        <w:rPr>
          <w:rFonts w:eastAsia="黑体"/>
          <w:lang w:val="zh-CN"/>
        </w:rPr>
        <w:t>(</w:t>
      </w:r>
      <w:r w:rsidRPr="007668D4">
        <w:rPr>
          <w:rFonts w:eastAsia="黑体"/>
          <w:lang w:val="zh-CN"/>
        </w:rPr>
        <w:t>人权维护者</w:t>
      </w:r>
      <w:r w:rsidRPr="007668D4">
        <w:rPr>
          <w:rFonts w:eastAsia="黑体"/>
          <w:lang w:val="zh-CN"/>
        </w:rPr>
        <w:t>)</w:t>
      </w:r>
      <w:r w:rsidRPr="007668D4">
        <w:rPr>
          <w:rFonts w:eastAsia="黑体"/>
          <w:lang w:val="zh-CN"/>
        </w:rPr>
        <w:t>所载建议的落实情况。</w:t>
      </w:r>
    </w:p>
    <w:p w:rsidR="008227DA" w:rsidRPr="00EB27C1" w:rsidRDefault="008227DA" w:rsidP="0036068F">
      <w:pPr>
        <w:pStyle w:val="H23GC"/>
      </w:pPr>
      <w:r w:rsidRPr="00EB27C1">
        <w:rPr>
          <w:lang w:val="zh-CN"/>
        </w:rPr>
        <w:tab/>
      </w:r>
      <w:r w:rsidRPr="00EB27C1">
        <w:rPr>
          <w:lang w:val="zh-CN"/>
        </w:rPr>
        <w:tab/>
      </w:r>
      <w:r w:rsidRPr="00EB27C1">
        <w:rPr>
          <w:lang w:val="zh-CN"/>
        </w:rPr>
        <w:t>特别重要的段落</w:t>
      </w:r>
    </w:p>
    <w:p w:rsidR="008227DA" w:rsidRPr="007668D4" w:rsidRDefault="008227DA" w:rsidP="00B33DA9">
      <w:pPr>
        <w:pStyle w:val="SingleTxtGC"/>
        <w:tabs>
          <w:tab w:val="clear" w:pos="431"/>
          <w:tab w:val="clear" w:pos="1134"/>
          <w:tab w:val="clear" w:pos="1565"/>
          <w:tab w:val="clear" w:pos="1996"/>
          <w:tab w:val="clear" w:pos="2427"/>
          <w:tab w:val="left" w:pos="1701"/>
        </w:tabs>
        <w:rPr>
          <w:rFonts w:eastAsia="黑体"/>
        </w:rPr>
      </w:pPr>
      <w:r w:rsidRPr="007668D4">
        <w:rPr>
          <w:rFonts w:eastAsia="黑体"/>
          <w:lang w:val="zh-CN"/>
        </w:rPr>
        <w:t>42.</w:t>
      </w:r>
      <w:r w:rsidRPr="007668D4">
        <w:rPr>
          <w:rFonts w:eastAsia="黑体"/>
          <w:lang w:val="zh-CN"/>
        </w:rPr>
        <w:tab/>
      </w:r>
      <w:r w:rsidRPr="007668D4">
        <w:rPr>
          <w:rFonts w:eastAsia="黑体"/>
          <w:lang w:val="zh-CN"/>
        </w:rPr>
        <w:t>委员会谨请缔约国注意，上文第</w:t>
      </w:r>
      <w:r w:rsidRPr="007668D4">
        <w:rPr>
          <w:rFonts w:eastAsia="黑体"/>
          <w:lang w:val="zh-CN"/>
        </w:rPr>
        <w:t>7</w:t>
      </w:r>
      <w:r w:rsidRPr="007668D4">
        <w:rPr>
          <w:rFonts w:eastAsia="黑体"/>
          <w:lang w:val="zh-CN"/>
        </w:rPr>
        <w:t>、第</w:t>
      </w:r>
      <w:r w:rsidRPr="007668D4">
        <w:rPr>
          <w:rFonts w:eastAsia="黑体"/>
          <w:lang w:val="zh-CN"/>
        </w:rPr>
        <w:t>15</w:t>
      </w:r>
      <w:r w:rsidRPr="007668D4">
        <w:rPr>
          <w:rFonts w:eastAsia="黑体"/>
          <w:lang w:val="zh-CN"/>
        </w:rPr>
        <w:t>、第</w:t>
      </w:r>
      <w:r w:rsidRPr="007668D4">
        <w:rPr>
          <w:rFonts w:eastAsia="黑体"/>
          <w:lang w:val="zh-CN"/>
        </w:rPr>
        <w:t>23</w:t>
      </w:r>
      <w:r w:rsidRPr="007668D4">
        <w:rPr>
          <w:rFonts w:eastAsia="黑体"/>
          <w:lang w:val="zh-CN"/>
        </w:rPr>
        <w:t>、第</w:t>
      </w:r>
      <w:r w:rsidRPr="007668D4">
        <w:rPr>
          <w:rFonts w:eastAsia="黑体"/>
          <w:lang w:val="zh-CN"/>
        </w:rPr>
        <w:t>25</w:t>
      </w:r>
      <w:r w:rsidRPr="007668D4">
        <w:rPr>
          <w:rFonts w:eastAsia="黑体"/>
          <w:lang w:val="zh-CN"/>
        </w:rPr>
        <w:t>和第</w:t>
      </w:r>
      <w:r w:rsidRPr="007668D4">
        <w:rPr>
          <w:rFonts w:eastAsia="黑体"/>
          <w:lang w:val="zh-CN"/>
        </w:rPr>
        <w:t>35</w:t>
      </w:r>
      <w:r w:rsidRPr="007668D4">
        <w:rPr>
          <w:rFonts w:eastAsia="黑体"/>
          <w:lang w:val="zh-CN"/>
        </w:rPr>
        <w:t>段</w:t>
      </w:r>
      <w:r w:rsidRPr="007668D4">
        <w:rPr>
          <w:rFonts w:eastAsia="黑体"/>
          <w:lang w:val="zh-CN"/>
        </w:rPr>
        <w:t>(e)</w:t>
      </w:r>
      <w:r w:rsidRPr="007668D4">
        <w:rPr>
          <w:rFonts w:eastAsia="黑体"/>
          <w:lang w:val="zh-CN"/>
        </w:rPr>
        <w:t>项所载建议特别重要，并请缔约国在下次定期报告中详细说明为落实这些建议而采取的具体措施。</w:t>
      </w:r>
    </w:p>
    <w:p w:rsidR="008227DA" w:rsidRPr="00EB27C1" w:rsidRDefault="008227DA" w:rsidP="00B7528B">
      <w:pPr>
        <w:pStyle w:val="H23GC"/>
      </w:pPr>
      <w:r w:rsidRPr="00EB27C1">
        <w:rPr>
          <w:lang w:val="zh-CN"/>
        </w:rPr>
        <w:tab/>
      </w:r>
      <w:r w:rsidRPr="00EB27C1">
        <w:rPr>
          <w:lang w:val="zh-CN"/>
        </w:rPr>
        <w:tab/>
      </w:r>
      <w:r w:rsidRPr="00EB27C1">
        <w:rPr>
          <w:lang w:val="zh-CN"/>
        </w:rPr>
        <w:t>编写下次定期报告</w:t>
      </w:r>
    </w:p>
    <w:p w:rsidR="008227DA" w:rsidRPr="007668D4" w:rsidRDefault="008227DA" w:rsidP="00B33DA9">
      <w:pPr>
        <w:pStyle w:val="SingleTxtGC"/>
        <w:tabs>
          <w:tab w:val="clear" w:pos="431"/>
          <w:tab w:val="clear" w:pos="1134"/>
          <w:tab w:val="clear" w:pos="1565"/>
          <w:tab w:val="clear" w:pos="1996"/>
          <w:tab w:val="clear" w:pos="2427"/>
          <w:tab w:val="left" w:pos="1701"/>
        </w:tabs>
        <w:rPr>
          <w:rFonts w:eastAsia="黑体"/>
        </w:rPr>
      </w:pPr>
      <w:r w:rsidRPr="007668D4">
        <w:rPr>
          <w:rFonts w:eastAsia="黑体"/>
          <w:lang w:val="zh-CN"/>
        </w:rPr>
        <w:t>43.</w:t>
      </w:r>
      <w:r w:rsidRPr="007668D4">
        <w:rPr>
          <w:rFonts w:eastAsia="黑体"/>
          <w:lang w:val="zh-CN"/>
        </w:rPr>
        <w:tab/>
      </w:r>
      <w:r w:rsidRPr="007668D4">
        <w:rPr>
          <w:rFonts w:eastAsia="黑体"/>
          <w:lang w:val="zh-CN"/>
        </w:rPr>
        <w:t>委员会建议缔约国在</w:t>
      </w:r>
      <w:r w:rsidRPr="007668D4">
        <w:rPr>
          <w:rFonts w:eastAsia="黑体"/>
          <w:lang w:val="zh-CN"/>
        </w:rPr>
        <w:t>2022</w:t>
      </w:r>
      <w:r w:rsidRPr="007668D4">
        <w:rPr>
          <w:rFonts w:eastAsia="黑体"/>
          <w:lang w:val="zh-CN"/>
        </w:rPr>
        <w:t>年</w:t>
      </w:r>
      <w:r w:rsidRPr="007668D4">
        <w:rPr>
          <w:rFonts w:eastAsia="黑体"/>
          <w:lang w:val="zh-CN"/>
        </w:rPr>
        <w:t>3</w:t>
      </w:r>
      <w:r w:rsidRPr="007668D4">
        <w:rPr>
          <w:rFonts w:eastAsia="黑体"/>
          <w:lang w:val="zh-CN"/>
        </w:rPr>
        <w:t>月</w:t>
      </w:r>
      <w:r w:rsidRPr="007668D4">
        <w:rPr>
          <w:rFonts w:eastAsia="黑体"/>
          <w:lang w:val="zh-CN"/>
        </w:rPr>
        <w:t>22</w:t>
      </w:r>
      <w:r w:rsidRPr="007668D4">
        <w:rPr>
          <w:rFonts w:eastAsia="黑体"/>
          <w:lang w:val="zh-CN"/>
        </w:rPr>
        <w:t>日前以一份文件提交第二十二至第二十四次合并定期报告，报告应遵循委员会第七十一届会议通过的报告准则</w:t>
      </w:r>
      <w:r w:rsidRPr="007668D4">
        <w:rPr>
          <w:rFonts w:eastAsia="黑体"/>
          <w:lang w:val="zh-CN"/>
        </w:rPr>
        <w:t>(CERD/C/2007/1)</w:t>
      </w:r>
      <w:r w:rsidRPr="007668D4">
        <w:rPr>
          <w:rFonts w:eastAsia="黑体"/>
          <w:lang w:val="zh-CN"/>
        </w:rPr>
        <w:t>，回应本结论性意见提到的所有问题。委员会参照大会第</w:t>
      </w:r>
      <w:r w:rsidRPr="007668D4">
        <w:rPr>
          <w:rFonts w:eastAsia="黑体"/>
          <w:lang w:val="zh-CN"/>
        </w:rPr>
        <w:t>68/268</w:t>
      </w:r>
      <w:r w:rsidRPr="007668D4">
        <w:rPr>
          <w:rFonts w:eastAsia="黑体"/>
          <w:lang w:val="zh-CN"/>
        </w:rPr>
        <w:t>号决议，促请缔约国遵守定期报告不超过</w:t>
      </w:r>
      <w:r w:rsidRPr="007668D4">
        <w:rPr>
          <w:rFonts w:eastAsia="黑体"/>
          <w:lang w:val="zh-CN"/>
        </w:rPr>
        <w:t>21,200</w:t>
      </w:r>
      <w:r w:rsidRPr="007668D4">
        <w:rPr>
          <w:rFonts w:eastAsia="黑体"/>
          <w:lang w:val="zh-CN"/>
        </w:rPr>
        <w:t>字的字数限制。</w:t>
      </w:r>
    </w:p>
    <w:p w:rsidR="00D66A34" w:rsidRPr="00AA41A2" w:rsidRDefault="00B7528B" w:rsidP="00AA41A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66A34" w:rsidRPr="00AA41A2"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BAC" w:rsidRPr="000D319F" w:rsidRDefault="00300BAC" w:rsidP="000D319F">
      <w:pPr>
        <w:pStyle w:val="af0"/>
        <w:spacing w:after="240"/>
        <w:ind w:left="907"/>
        <w:rPr>
          <w:rFonts w:asciiTheme="majorBidi" w:eastAsia="宋体" w:hAnsiTheme="majorBidi" w:cstheme="majorBidi"/>
          <w:sz w:val="21"/>
          <w:szCs w:val="21"/>
          <w:lang w:val="en-US"/>
        </w:rPr>
      </w:pPr>
    </w:p>
    <w:p w:rsidR="00300BAC" w:rsidRPr="000D319F" w:rsidRDefault="00300BA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00BAC" w:rsidRPr="000D319F" w:rsidRDefault="00300BAC" w:rsidP="000D319F">
      <w:pPr>
        <w:pStyle w:val="af0"/>
      </w:pPr>
    </w:p>
  </w:endnote>
  <w:endnote w:type="continuationNotice" w:id="1">
    <w:p w:rsidR="00300BAC" w:rsidRDefault="00300B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66A34" w:rsidRDefault="00D66A34" w:rsidP="00D66A3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66A34">
      <w:rPr>
        <w:rStyle w:val="af2"/>
        <w:b w:val="0"/>
        <w:snapToGrid w:val="0"/>
        <w:sz w:val="16"/>
      </w:rPr>
      <w:t>GE.19</w:t>
    </w:r>
    <w:proofErr w:type="spellEnd"/>
    <w:r w:rsidRPr="00D66A34">
      <w:rPr>
        <w:rStyle w:val="af2"/>
        <w:b w:val="0"/>
        <w:snapToGrid w:val="0"/>
        <w:sz w:val="16"/>
      </w:rPr>
      <w:t>-16098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66A34" w:rsidRDefault="00D66A34" w:rsidP="00D66A34">
    <w:pPr>
      <w:pStyle w:val="af0"/>
      <w:tabs>
        <w:tab w:val="clear" w:pos="431"/>
        <w:tab w:val="right" w:pos="9638"/>
      </w:tabs>
      <w:rPr>
        <w:rStyle w:val="af2"/>
      </w:rPr>
    </w:pPr>
    <w:proofErr w:type="spellStart"/>
    <w:r>
      <w:t>GE.19</w:t>
    </w:r>
    <w:proofErr w:type="spellEnd"/>
    <w:r>
      <w:t>-16098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D1FBC" w:rsidRDefault="00D66A34"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-16098</w:t>
    </w:r>
    <w:r w:rsidR="00731A42" w:rsidRPr="00EE277A">
      <w:rPr>
        <w:sz w:val="20"/>
        <w:lang w:eastAsia="zh-CN"/>
      </w:rPr>
      <w:t xml:space="preserve"> (C)</w:t>
    </w:r>
    <w:r w:rsidR="006D1FBC">
      <w:rPr>
        <w:sz w:val="20"/>
        <w:lang w:eastAsia="zh-CN"/>
      </w:rPr>
      <w:tab/>
    </w:r>
    <w:r w:rsidR="009705B3">
      <w:rPr>
        <w:sz w:val="20"/>
        <w:lang w:eastAsia="zh-CN"/>
      </w:rPr>
      <w:t>2211</w:t>
    </w:r>
    <w:r w:rsidR="006D1FBC">
      <w:rPr>
        <w:sz w:val="20"/>
        <w:lang w:eastAsia="zh-CN"/>
      </w:rPr>
      <w:t>1</w:t>
    </w:r>
    <w:r w:rsidR="000152A7">
      <w:rPr>
        <w:rFonts w:eastAsiaTheme="minorEastAsia"/>
        <w:sz w:val="20"/>
        <w:lang w:eastAsia="zh-CN"/>
      </w:rPr>
      <w:t>9</w:t>
    </w:r>
    <w:r w:rsidR="00731A42">
      <w:rPr>
        <w:sz w:val="20"/>
        <w:lang w:eastAsia="zh-CN"/>
      </w:rPr>
      <w:tab/>
    </w:r>
    <w:r w:rsidR="009705B3">
      <w:rPr>
        <w:sz w:val="20"/>
        <w:lang w:eastAsia="zh-CN"/>
      </w:rPr>
      <w:t>2</w:t>
    </w:r>
    <w:r w:rsidR="00611033">
      <w:rPr>
        <w:sz w:val="20"/>
        <w:lang w:eastAsia="zh-CN"/>
      </w:rPr>
      <w:t>6</w:t>
    </w:r>
    <w:r w:rsidR="009705B3">
      <w:rPr>
        <w:sz w:val="20"/>
        <w:lang w:eastAsia="zh-CN"/>
      </w:rPr>
      <w:t>11</w:t>
    </w:r>
    <w:r w:rsidR="00731A42">
      <w:rPr>
        <w:sz w:val="20"/>
        <w:lang w:eastAsia="zh-CN"/>
      </w:rPr>
      <w:t>1</w:t>
    </w:r>
    <w:r w:rsidR="000152A7">
      <w:rPr>
        <w:rFonts w:eastAsiaTheme="minorEastAsia"/>
        <w:sz w:val="20"/>
        <w:lang w:eastAsia="zh-CN"/>
      </w:rPr>
      <w:t>9</w:t>
    </w:r>
  </w:p>
  <w:p w:rsidR="00056632" w:rsidRPr="00487939" w:rsidRDefault="00D66A3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MEX/CO/18-2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EX/CO/18-2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BAC" w:rsidRPr="000157B1" w:rsidRDefault="00300BA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00BAC" w:rsidRPr="000157B1" w:rsidRDefault="00300BA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00BAC" w:rsidRDefault="00300BAC"/>
  </w:footnote>
  <w:footnote w:id="2">
    <w:p w:rsidR="008227DA" w:rsidRPr="00D375D0" w:rsidRDefault="008227DA" w:rsidP="008227DA">
      <w:pPr>
        <w:pStyle w:val="a6"/>
        <w:rPr>
          <w:sz w:val="20"/>
        </w:rPr>
      </w:pPr>
      <w:r>
        <w:rPr>
          <w:lang w:val="zh-CN"/>
        </w:rPr>
        <w:tab/>
      </w:r>
      <w:r w:rsidRPr="00FD590C">
        <w:rPr>
          <w:color w:val="0000CC"/>
          <w:sz w:val="21"/>
          <w:szCs w:val="21"/>
          <w:lang w:val="zh-CN"/>
        </w:rPr>
        <w:t>*</w:t>
      </w:r>
      <w:r w:rsidR="00FD590C">
        <w:rPr>
          <w:lang w:val="zh-CN"/>
        </w:rPr>
        <w:tab/>
      </w:r>
      <w:r>
        <w:rPr>
          <w:lang w:val="zh-CN"/>
        </w:rPr>
        <w:t>委员会第九十九届会</w:t>
      </w:r>
      <w:bookmarkStart w:id="0" w:name="_GoBack"/>
      <w:bookmarkEnd w:id="0"/>
      <w:r>
        <w:rPr>
          <w:lang w:val="zh-CN"/>
        </w:rPr>
        <w:t>议</w:t>
      </w:r>
      <w:r>
        <w:rPr>
          <w:lang w:val="zh-CN"/>
        </w:rPr>
        <w:t>(2019</w:t>
      </w:r>
      <w:r>
        <w:rPr>
          <w:lang w:val="zh-CN"/>
        </w:rPr>
        <w:t>年</w:t>
      </w:r>
      <w:r>
        <w:rPr>
          <w:lang w:val="zh-CN"/>
        </w:rPr>
        <w:t>8</w:t>
      </w:r>
      <w:r>
        <w:rPr>
          <w:lang w:val="zh-CN"/>
        </w:rPr>
        <w:t>月</w:t>
      </w:r>
      <w:r>
        <w:rPr>
          <w:lang w:val="zh-CN"/>
        </w:rPr>
        <w:t>5</w:t>
      </w:r>
      <w:r>
        <w:rPr>
          <w:lang w:val="zh-CN"/>
        </w:rPr>
        <w:t>日至</w:t>
      </w:r>
      <w:r>
        <w:rPr>
          <w:lang w:val="zh-CN"/>
        </w:rPr>
        <w:t>29</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D66A34" w:rsidP="00D66A34">
    <w:pPr>
      <w:pStyle w:val="af3"/>
    </w:pPr>
    <w:proofErr w:type="spellStart"/>
    <w:r>
      <w:t>CERD</w:t>
    </w:r>
    <w:proofErr w:type="spellEnd"/>
    <w:r>
      <w:t>/C/MEX/CO/18-21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D66A34" w:rsidP="00D66A34">
    <w:pPr>
      <w:pStyle w:val="af3"/>
      <w:jc w:val="right"/>
    </w:pPr>
    <w:proofErr w:type="spellStart"/>
    <w:r>
      <w:t>CERD</w:t>
    </w:r>
    <w:proofErr w:type="spellEnd"/>
    <w:r>
      <w:t>/C/MEX/CO/18-21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0BAC"/>
    <w:rsid w:val="00011483"/>
    <w:rsid w:val="000152A7"/>
    <w:rsid w:val="00093D79"/>
    <w:rsid w:val="000D319F"/>
    <w:rsid w:val="000E4D0E"/>
    <w:rsid w:val="000F6102"/>
    <w:rsid w:val="000F6EF9"/>
    <w:rsid w:val="001406C8"/>
    <w:rsid w:val="00144B69"/>
    <w:rsid w:val="00145980"/>
    <w:rsid w:val="00153E86"/>
    <w:rsid w:val="001805E8"/>
    <w:rsid w:val="001B1BD1"/>
    <w:rsid w:val="001C3EF2"/>
    <w:rsid w:val="001D17F6"/>
    <w:rsid w:val="00204B42"/>
    <w:rsid w:val="0021248C"/>
    <w:rsid w:val="0021265F"/>
    <w:rsid w:val="002157E7"/>
    <w:rsid w:val="002231C3"/>
    <w:rsid w:val="0024417F"/>
    <w:rsid w:val="00250F8D"/>
    <w:rsid w:val="00254D20"/>
    <w:rsid w:val="00261294"/>
    <w:rsid w:val="00270F87"/>
    <w:rsid w:val="00292FF3"/>
    <w:rsid w:val="002D4708"/>
    <w:rsid w:val="002D5B34"/>
    <w:rsid w:val="002E1C97"/>
    <w:rsid w:val="002E63E0"/>
    <w:rsid w:val="002E742B"/>
    <w:rsid w:val="002F5834"/>
    <w:rsid w:val="003006AB"/>
    <w:rsid w:val="00300BAC"/>
    <w:rsid w:val="00310C60"/>
    <w:rsid w:val="00326EBF"/>
    <w:rsid w:val="00327FE4"/>
    <w:rsid w:val="0036068F"/>
    <w:rsid w:val="00373360"/>
    <w:rsid w:val="003762EB"/>
    <w:rsid w:val="003D02A0"/>
    <w:rsid w:val="003E712E"/>
    <w:rsid w:val="00404E63"/>
    <w:rsid w:val="00427F63"/>
    <w:rsid w:val="00432C31"/>
    <w:rsid w:val="00434D38"/>
    <w:rsid w:val="004370C5"/>
    <w:rsid w:val="0045143B"/>
    <w:rsid w:val="00464D77"/>
    <w:rsid w:val="00494EB8"/>
    <w:rsid w:val="004B6B8B"/>
    <w:rsid w:val="004C4A0A"/>
    <w:rsid w:val="004D0D02"/>
    <w:rsid w:val="00501220"/>
    <w:rsid w:val="0050403D"/>
    <w:rsid w:val="00531F42"/>
    <w:rsid w:val="00566616"/>
    <w:rsid w:val="00571D4C"/>
    <w:rsid w:val="005E403A"/>
    <w:rsid w:val="005F4CE4"/>
    <w:rsid w:val="00611033"/>
    <w:rsid w:val="00611D99"/>
    <w:rsid w:val="00644081"/>
    <w:rsid w:val="006621F5"/>
    <w:rsid w:val="0067651B"/>
    <w:rsid w:val="00680656"/>
    <w:rsid w:val="00684327"/>
    <w:rsid w:val="006B1119"/>
    <w:rsid w:val="006B34A3"/>
    <w:rsid w:val="006B5316"/>
    <w:rsid w:val="006D1FBC"/>
    <w:rsid w:val="006E092D"/>
    <w:rsid w:val="006E3E46"/>
    <w:rsid w:val="006E71B1"/>
    <w:rsid w:val="006F1404"/>
    <w:rsid w:val="006F3BEF"/>
    <w:rsid w:val="0070593B"/>
    <w:rsid w:val="00705D89"/>
    <w:rsid w:val="00731A42"/>
    <w:rsid w:val="00733E43"/>
    <w:rsid w:val="0076570B"/>
    <w:rsid w:val="007668D4"/>
    <w:rsid w:val="00767E69"/>
    <w:rsid w:val="0077079A"/>
    <w:rsid w:val="007A5599"/>
    <w:rsid w:val="00806D29"/>
    <w:rsid w:val="0081703B"/>
    <w:rsid w:val="008227DA"/>
    <w:rsid w:val="00832325"/>
    <w:rsid w:val="00856233"/>
    <w:rsid w:val="00860F27"/>
    <w:rsid w:val="00861983"/>
    <w:rsid w:val="00886495"/>
    <w:rsid w:val="00897592"/>
    <w:rsid w:val="008B0560"/>
    <w:rsid w:val="008B2BFA"/>
    <w:rsid w:val="008B579B"/>
    <w:rsid w:val="008C6244"/>
    <w:rsid w:val="008D1BB2"/>
    <w:rsid w:val="008E158F"/>
    <w:rsid w:val="008E6A3F"/>
    <w:rsid w:val="00936F03"/>
    <w:rsid w:val="00943B69"/>
    <w:rsid w:val="00944CB3"/>
    <w:rsid w:val="0094646F"/>
    <w:rsid w:val="009705B3"/>
    <w:rsid w:val="00986624"/>
    <w:rsid w:val="009B09D7"/>
    <w:rsid w:val="009D35ED"/>
    <w:rsid w:val="009D3F2F"/>
    <w:rsid w:val="009D4056"/>
    <w:rsid w:val="00A03CB6"/>
    <w:rsid w:val="00A1364C"/>
    <w:rsid w:val="00A21076"/>
    <w:rsid w:val="00A273F1"/>
    <w:rsid w:val="00A363A9"/>
    <w:rsid w:val="00A3739A"/>
    <w:rsid w:val="00A52DAF"/>
    <w:rsid w:val="00A57DB5"/>
    <w:rsid w:val="00A6295D"/>
    <w:rsid w:val="00A62BAB"/>
    <w:rsid w:val="00A84072"/>
    <w:rsid w:val="00A84A1D"/>
    <w:rsid w:val="00AA41A2"/>
    <w:rsid w:val="00AB2D1F"/>
    <w:rsid w:val="00AD5924"/>
    <w:rsid w:val="00AE2583"/>
    <w:rsid w:val="00AF3858"/>
    <w:rsid w:val="00B16570"/>
    <w:rsid w:val="00B23B03"/>
    <w:rsid w:val="00B33DA9"/>
    <w:rsid w:val="00B43EB7"/>
    <w:rsid w:val="00B53320"/>
    <w:rsid w:val="00B7528B"/>
    <w:rsid w:val="00B95110"/>
    <w:rsid w:val="00BC6522"/>
    <w:rsid w:val="00BF1F1B"/>
    <w:rsid w:val="00BF61F9"/>
    <w:rsid w:val="00C121D5"/>
    <w:rsid w:val="00C17349"/>
    <w:rsid w:val="00C351AA"/>
    <w:rsid w:val="00C43296"/>
    <w:rsid w:val="00C7253F"/>
    <w:rsid w:val="00CF6941"/>
    <w:rsid w:val="00D17944"/>
    <w:rsid w:val="00D22AC5"/>
    <w:rsid w:val="00D23176"/>
    <w:rsid w:val="00D26A05"/>
    <w:rsid w:val="00D43327"/>
    <w:rsid w:val="00D445CA"/>
    <w:rsid w:val="00D61C51"/>
    <w:rsid w:val="00D66A34"/>
    <w:rsid w:val="00D7355F"/>
    <w:rsid w:val="00D77658"/>
    <w:rsid w:val="00D97B98"/>
    <w:rsid w:val="00DA0EEE"/>
    <w:rsid w:val="00DA3DAB"/>
    <w:rsid w:val="00DC671F"/>
    <w:rsid w:val="00DE4DA7"/>
    <w:rsid w:val="00E07C86"/>
    <w:rsid w:val="00E12100"/>
    <w:rsid w:val="00E239E8"/>
    <w:rsid w:val="00E33B38"/>
    <w:rsid w:val="00E47FE5"/>
    <w:rsid w:val="00E574AF"/>
    <w:rsid w:val="00E74A10"/>
    <w:rsid w:val="00E94023"/>
    <w:rsid w:val="00EE12B0"/>
    <w:rsid w:val="00F10A6E"/>
    <w:rsid w:val="00F11415"/>
    <w:rsid w:val="00F24E6D"/>
    <w:rsid w:val="00F33581"/>
    <w:rsid w:val="00F43EA3"/>
    <w:rsid w:val="00F714DA"/>
    <w:rsid w:val="00F76EBB"/>
    <w:rsid w:val="00FA34F4"/>
    <w:rsid w:val="00FB456B"/>
    <w:rsid w:val="00FC0F1E"/>
    <w:rsid w:val="00FD590C"/>
    <w:rsid w:val="00FE2ABF"/>
    <w:rsid w:val="00FE680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3A6B9"/>
  <w15:docId w15:val="{7182B24A-9BE8-4DBE-B338-A0717CC8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8227DA"/>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qFormat/>
    <w:rsid w:val="008227DA"/>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qFormat/>
    <w:rsid w:val="008227DA"/>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SingleTxtG">
    <w:name w:val="_ Single Txt_G"/>
    <w:basedOn w:val="a"/>
    <w:qFormat/>
    <w:rsid w:val="008227DA"/>
    <w:pPr>
      <w:tabs>
        <w:tab w:val="clear" w:pos="431"/>
      </w:tab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6E96-32BC-4A12-AB14-234C6CBB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7723</Words>
  <Characters>8254</Characters>
  <Application>Microsoft Office Word</Application>
  <DocSecurity>0</DocSecurity>
  <Lines>304</Lines>
  <Paragraphs>113</Paragraphs>
  <ScaleCrop>false</ScaleCrop>
  <Company>DCM</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CERD/C/MEX/CO/18-21</dc:title>
  <dc:subject>1916098</dc:subject>
  <dc:creator>WUJS</dc:creator>
  <cp:keywords/>
  <dc:description/>
  <cp:lastModifiedBy>Hui TIAN</cp:lastModifiedBy>
  <cp:revision>2</cp:revision>
  <cp:lastPrinted>2014-05-09T11:28:00Z</cp:lastPrinted>
  <dcterms:created xsi:type="dcterms:W3CDTF">2019-11-26T14:05:00Z</dcterms:created>
  <dcterms:modified xsi:type="dcterms:W3CDTF">2019-11-26T14:05:00Z</dcterms:modified>
</cp:coreProperties>
</file>