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8B4838" w14:paraId="4DE3C438" w14:textId="77777777" w:rsidTr="003349E4">
        <w:trPr>
          <w:trHeight w:hRule="exact" w:val="851"/>
        </w:trPr>
        <w:tc>
          <w:tcPr>
            <w:tcW w:w="142" w:type="dxa"/>
            <w:tcBorders>
              <w:bottom w:val="single" w:sz="4" w:space="0" w:color="auto"/>
            </w:tcBorders>
          </w:tcPr>
          <w:p w14:paraId="405D9072" w14:textId="77777777" w:rsidR="002D5AAC" w:rsidRDefault="002D5AAC" w:rsidP="00D878C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07B398F"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25BFC1C" w14:textId="77777777" w:rsidR="002D5AAC" w:rsidRPr="00D878C8" w:rsidRDefault="00D878C8" w:rsidP="00D878C8">
            <w:pPr>
              <w:jc w:val="right"/>
              <w:rPr>
                <w:lang w:val="en-US"/>
              </w:rPr>
            </w:pPr>
            <w:r w:rsidRPr="00D878C8">
              <w:rPr>
                <w:sz w:val="40"/>
                <w:lang w:val="en-US"/>
              </w:rPr>
              <w:t>CRPD</w:t>
            </w:r>
            <w:r w:rsidRPr="00D878C8">
              <w:rPr>
                <w:lang w:val="en-US"/>
              </w:rPr>
              <w:t>/C/SAU/Q/1/Add.1</w:t>
            </w:r>
          </w:p>
        </w:tc>
      </w:tr>
      <w:tr w:rsidR="002D5AAC" w:rsidRPr="008B4838" w14:paraId="19A42FF5" w14:textId="77777777" w:rsidTr="003349E4">
        <w:trPr>
          <w:trHeight w:hRule="exact" w:val="2835"/>
        </w:trPr>
        <w:tc>
          <w:tcPr>
            <w:tcW w:w="1280" w:type="dxa"/>
            <w:gridSpan w:val="2"/>
            <w:tcBorders>
              <w:top w:val="single" w:sz="4" w:space="0" w:color="auto"/>
              <w:bottom w:val="single" w:sz="12" w:space="0" w:color="auto"/>
            </w:tcBorders>
          </w:tcPr>
          <w:p w14:paraId="35EB7089" w14:textId="77777777" w:rsidR="002D5AAC" w:rsidRDefault="002E5067" w:rsidP="003349E4">
            <w:pPr>
              <w:spacing w:before="120"/>
              <w:jc w:val="center"/>
            </w:pPr>
            <w:r>
              <w:rPr>
                <w:noProof/>
                <w:lang w:val="fr-CH" w:eastAsia="fr-CH"/>
              </w:rPr>
              <w:drawing>
                <wp:inline distT="0" distB="0" distL="0" distR="0" wp14:anchorId="5262D31A" wp14:editId="3449651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490998"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2101CD2F" w14:textId="77777777" w:rsidR="002D5AAC" w:rsidRDefault="00D878C8" w:rsidP="003349E4">
            <w:pPr>
              <w:spacing w:before="240"/>
              <w:rPr>
                <w:lang w:val="en-US"/>
              </w:rPr>
            </w:pPr>
            <w:r>
              <w:rPr>
                <w:lang w:val="en-US"/>
              </w:rPr>
              <w:t xml:space="preserve">Distr.: </w:t>
            </w:r>
            <w:r w:rsidRPr="007C6049">
              <w:rPr>
                <w:lang w:val="en-US"/>
              </w:rPr>
              <w:t xml:space="preserve"> General</w:t>
            </w:r>
          </w:p>
          <w:p w14:paraId="5D294A0E" w14:textId="77777777" w:rsidR="00D878C8" w:rsidRDefault="00D878C8" w:rsidP="00D878C8">
            <w:pPr>
              <w:spacing w:line="240" w:lineRule="exact"/>
              <w:rPr>
                <w:lang w:val="en-US"/>
              </w:rPr>
            </w:pPr>
            <w:r>
              <w:rPr>
                <w:lang w:val="en-US"/>
              </w:rPr>
              <w:t>22 January 2019</w:t>
            </w:r>
          </w:p>
          <w:p w14:paraId="140AEDF4" w14:textId="77777777" w:rsidR="00D878C8" w:rsidRDefault="00D878C8" w:rsidP="00D878C8">
            <w:pPr>
              <w:spacing w:line="240" w:lineRule="exact"/>
              <w:rPr>
                <w:lang w:val="en-US"/>
              </w:rPr>
            </w:pPr>
            <w:r>
              <w:rPr>
                <w:lang w:val="en-US"/>
              </w:rPr>
              <w:t>Russian</w:t>
            </w:r>
          </w:p>
          <w:p w14:paraId="02576E94" w14:textId="77777777" w:rsidR="00D878C8" w:rsidRDefault="00D878C8" w:rsidP="00D878C8">
            <w:pPr>
              <w:spacing w:line="240" w:lineRule="exact"/>
              <w:rPr>
                <w:lang w:val="en-US"/>
              </w:rPr>
            </w:pPr>
            <w:r>
              <w:rPr>
                <w:lang w:val="en-US"/>
              </w:rPr>
              <w:t>Original: Arabic</w:t>
            </w:r>
          </w:p>
          <w:p w14:paraId="6F39DB6F" w14:textId="77777777" w:rsidR="00D878C8" w:rsidRPr="00D878C8" w:rsidRDefault="00D878C8" w:rsidP="00D878C8">
            <w:pPr>
              <w:spacing w:line="240" w:lineRule="exact"/>
              <w:rPr>
                <w:lang w:val="en-US"/>
              </w:rPr>
            </w:pPr>
            <w:r w:rsidRPr="00D878C8">
              <w:rPr>
                <w:lang w:val="en-US"/>
              </w:rPr>
              <w:t>Arabic, English, Russian and Spanish only</w:t>
            </w:r>
          </w:p>
        </w:tc>
      </w:tr>
    </w:tbl>
    <w:p w14:paraId="4AD09382" w14:textId="77777777" w:rsidR="00D878C8" w:rsidRPr="00F16F11" w:rsidRDefault="00D878C8" w:rsidP="00D878C8">
      <w:pPr>
        <w:spacing w:before="120"/>
        <w:rPr>
          <w:b/>
          <w:sz w:val="24"/>
          <w:szCs w:val="24"/>
        </w:rPr>
      </w:pPr>
      <w:r w:rsidRPr="00F16F11">
        <w:rPr>
          <w:b/>
          <w:sz w:val="24"/>
          <w:szCs w:val="24"/>
        </w:rPr>
        <w:t>Комитет по правам инвалидов</w:t>
      </w:r>
    </w:p>
    <w:p w14:paraId="3EB7C356" w14:textId="77777777" w:rsidR="00D878C8" w:rsidRPr="00D878C8" w:rsidRDefault="00D878C8" w:rsidP="00D878C8">
      <w:pPr>
        <w:rPr>
          <w:b/>
          <w:bCs/>
        </w:rPr>
      </w:pPr>
      <w:r w:rsidRPr="00D878C8">
        <w:rPr>
          <w:b/>
          <w:bCs/>
        </w:rPr>
        <w:t>Двадцать первая сессия</w:t>
      </w:r>
    </w:p>
    <w:p w14:paraId="2ACD7D4E" w14:textId="77777777" w:rsidR="00D878C8" w:rsidRPr="00D878C8" w:rsidRDefault="00D878C8" w:rsidP="00D878C8">
      <w:r w:rsidRPr="00D878C8">
        <w:t>11 марта – 5 апреля 2019 года</w:t>
      </w:r>
    </w:p>
    <w:p w14:paraId="284CE29E" w14:textId="77777777" w:rsidR="00D878C8" w:rsidRPr="00D878C8" w:rsidRDefault="00D878C8" w:rsidP="00D878C8">
      <w:r w:rsidRPr="00D878C8">
        <w:t>Пункт 7 предварительной повестки дня</w:t>
      </w:r>
    </w:p>
    <w:p w14:paraId="289E939A" w14:textId="77777777" w:rsidR="00D878C8" w:rsidRPr="00D878C8" w:rsidRDefault="00D878C8" w:rsidP="00D878C8">
      <w:r w:rsidRPr="00D878C8">
        <w:rPr>
          <w:b/>
        </w:rPr>
        <w:t xml:space="preserve">Рассмотрение докладов, представленных сторонами </w:t>
      </w:r>
      <w:r>
        <w:rPr>
          <w:b/>
        </w:rPr>
        <w:br/>
      </w:r>
      <w:r w:rsidRPr="00D878C8">
        <w:rPr>
          <w:b/>
        </w:rPr>
        <w:t>Конвенции в соответствии со</w:t>
      </w:r>
      <w:r w:rsidRPr="00D878C8">
        <w:rPr>
          <w:b/>
          <w:lang w:val="en-GB"/>
        </w:rPr>
        <w:t> </w:t>
      </w:r>
      <w:r w:rsidRPr="00D878C8">
        <w:rPr>
          <w:b/>
        </w:rPr>
        <w:t>статьей 35</w:t>
      </w:r>
    </w:p>
    <w:p w14:paraId="66914A5E" w14:textId="77777777" w:rsidR="00D878C8" w:rsidRPr="00D878C8" w:rsidRDefault="00D878C8" w:rsidP="00D878C8">
      <w:pPr>
        <w:pStyle w:val="HChG"/>
      </w:pPr>
      <w:bookmarkStart w:id="0" w:name="_Toc522011234"/>
      <w:r w:rsidRPr="00D878C8">
        <w:tab/>
      </w:r>
      <w:r w:rsidRPr="00D878C8">
        <w:tab/>
      </w:r>
      <w:bookmarkEnd w:id="0"/>
      <w:r w:rsidRPr="00D878C8">
        <w:t>Перечень вопросов в связи с рассмотрением первоначального доклада Саудовской Аравии</w:t>
      </w:r>
    </w:p>
    <w:p w14:paraId="6EDEE6AA" w14:textId="77777777" w:rsidR="00D878C8" w:rsidRPr="00D878C8" w:rsidRDefault="00D878C8" w:rsidP="00D878C8">
      <w:pPr>
        <w:pStyle w:val="H23G"/>
      </w:pPr>
      <w:r w:rsidRPr="00D878C8">
        <w:tab/>
      </w:r>
      <w:r w:rsidRPr="00D878C8">
        <w:tab/>
        <w:t>Добавление</w:t>
      </w:r>
    </w:p>
    <w:p w14:paraId="784404E3" w14:textId="77777777" w:rsidR="00D878C8" w:rsidRPr="00FE421D" w:rsidRDefault="00D878C8" w:rsidP="00D878C8">
      <w:pPr>
        <w:pStyle w:val="HChG"/>
        <w:rPr>
          <w:b w:val="0"/>
          <w:sz w:val="20"/>
        </w:rPr>
      </w:pPr>
      <w:r w:rsidRPr="007712C3">
        <w:tab/>
      </w:r>
      <w:r w:rsidRPr="007712C3">
        <w:tab/>
        <w:t>Ответы Саудовской Аравии на перечень вопросов</w:t>
      </w:r>
      <w:r w:rsidR="007C6049" w:rsidRPr="007C6049">
        <w:rPr>
          <w:b w:val="0"/>
          <w:sz w:val="20"/>
        </w:rPr>
        <w:footnoteReference w:customMarkFollows="1" w:id="1"/>
        <w:t>*</w:t>
      </w:r>
      <w:r w:rsidR="007C6049" w:rsidRPr="007C6049">
        <w:rPr>
          <w:sz w:val="20"/>
        </w:rPr>
        <w:t xml:space="preserve"> </w:t>
      </w:r>
      <w:r w:rsidR="007C6049" w:rsidRPr="007C6049">
        <w:rPr>
          <w:b w:val="0"/>
          <w:sz w:val="20"/>
        </w:rPr>
        <w:footnoteReference w:customMarkFollows="1" w:id="2"/>
        <w:t>**</w:t>
      </w:r>
    </w:p>
    <w:p w14:paraId="647C5F7D" w14:textId="77777777" w:rsidR="00D878C8" w:rsidRPr="00D878C8" w:rsidRDefault="00D878C8" w:rsidP="00D878C8">
      <w:pPr>
        <w:pStyle w:val="SingleTxtG"/>
        <w:jc w:val="right"/>
      </w:pPr>
      <w:r w:rsidRPr="00D878C8">
        <w:t>[Дата получения: 14 января 2019 года]</w:t>
      </w:r>
    </w:p>
    <w:p w14:paraId="12683553" w14:textId="77777777" w:rsidR="00FE421D" w:rsidRDefault="00FE421D">
      <w:pPr>
        <w:suppressAutoHyphens w:val="0"/>
        <w:spacing w:line="240" w:lineRule="auto"/>
        <w:rPr>
          <w:rFonts w:eastAsia="Times New Roman" w:cs="Times New Roman"/>
          <w:szCs w:val="20"/>
        </w:rPr>
      </w:pPr>
      <w:r>
        <w:br w:type="page"/>
      </w:r>
    </w:p>
    <w:p w14:paraId="42D26EBE" w14:textId="77777777" w:rsidR="00FE421D" w:rsidRPr="00FE421D" w:rsidRDefault="00FE421D" w:rsidP="00FE421D">
      <w:pPr>
        <w:pStyle w:val="HChG"/>
      </w:pPr>
      <w:bookmarkStart w:id="1" w:name="_Hlk2166567"/>
      <w:bookmarkStart w:id="2" w:name="_Hlk2166506"/>
      <w:r w:rsidRPr="00FE421D">
        <w:lastRenderedPageBreak/>
        <w:tab/>
      </w:r>
      <w:r w:rsidRPr="00FE421D">
        <w:tab/>
        <w:t>Ответы Королевства Саудовская Аравия на перечень вопросов в связи с рассмотрением первоначальных докладов, представленных в соответствии с Конвенцией о правах инвалидов (CRPD/C/SAU/Q/1)</w:t>
      </w:r>
    </w:p>
    <w:p w14:paraId="1DEF54B4" w14:textId="77777777" w:rsidR="00FE421D" w:rsidRPr="00FE421D" w:rsidRDefault="00FE421D" w:rsidP="00FE421D">
      <w:pPr>
        <w:pStyle w:val="HChG"/>
      </w:pPr>
      <w:r w:rsidRPr="00FE421D">
        <w:tab/>
      </w:r>
      <w:r w:rsidRPr="00FE421D">
        <w:tab/>
        <w:t>Введение</w:t>
      </w:r>
    </w:p>
    <w:p w14:paraId="01914387" w14:textId="77777777" w:rsidR="00FE421D" w:rsidRPr="00FE421D" w:rsidRDefault="00FE421D" w:rsidP="00FE421D">
      <w:pPr>
        <w:pStyle w:val="SingleTxtG"/>
      </w:pPr>
      <w:r w:rsidRPr="00FE421D">
        <w:t>1.</w:t>
      </w:r>
      <w:r w:rsidRPr="00FE421D">
        <w:tab/>
        <w:t xml:space="preserve">В настоящем документе содержатся ответы Королевства Саудовская Аравия и его замечания по перечню вопросов, принятому Комитетом по правам инвалидов в документе </w:t>
      </w:r>
      <w:r w:rsidRPr="00FE421D">
        <w:rPr>
          <w:lang w:val="en-GB"/>
        </w:rPr>
        <w:t>CRPD</w:t>
      </w:r>
      <w:r w:rsidRPr="00FE421D">
        <w:t>/</w:t>
      </w:r>
      <w:r w:rsidRPr="00FE421D">
        <w:rPr>
          <w:lang w:val="en-GB"/>
        </w:rPr>
        <w:t>C</w:t>
      </w:r>
      <w:r w:rsidRPr="00FE421D">
        <w:t>/</w:t>
      </w:r>
      <w:r w:rsidRPr="00FE421D">
        <w:rPr>
          <w:lang w:val="en-GB"/>
        </w:rPr>
        <w:t>SAU</w:t>
      </w:r>
      <w:r w:rsidRPr="00FE421D">
        <w:t>/</w:t>
      </w:r>
      <w:r w:rsidRPr="00FE421D">
        <w:rPr>
          <w:lang w:val="en-GB"/>
        </w:rPr>
        <w:t>Q</w:t>
      </w:r>
      <w:r w:rsidRPr="00FE421D">
        <w:t>/1 (30 октября 2018 года)</w:t>
      </w:r>
      <w:r w:rsidRPr="00FE421D">
        <w:rPr>
          <w:bCs/>
        </w:rPr>
        <w:t xml:space="preserve"> в связи с рассмотрением</w:t>
      </w:r>
      <w:r w:rsidRPr="00FE421D">
        <w:t xml:space="preserve"> первоначального доклада Королевства</w:t>
      </w:r>
      <w:r w:rsidR="003C0B4B">
        <w:rPr>
          <w:rStyle w:val="aa"/>
        </w:rPr>
        <w:footnoteReference w:id="3"/>
      </w:r>
      <w:r w:rsidRPr="00FE421D">
        <w:t>, представленного в соответствии с Конвенцией о правах инвалидов</w:t>
      </w:r>
      <w:r w:rsidR="003C0B4B">
        <w:rPr>
          <w:rStyle w:val="aa"/>
        </w:rPr>
        <w:footnoteReference w:id="4"/>
      </w:r>
      <w:r w:rsidRPr="00FE421D">
        <w:t>. Следует отметить, что были приняты различные законодательные и процедурные меры с целью пропаганды правозащитных принципов и обеспечения гарантий соблюдения прав человека, включая права, закрепленные в Конвенции о правах инвалидов. Наиболее важные из этих мер будут рассмотрены в контексте ответов на вопросы Комитета и замечаний по ним.</w:t>
      </w:r>
    </w:p>
    <w:p w14:paraId="3CD8461E" w14:textId="77777777" w:rsidR="00FE421D" w:rsidRPr="00F16F11" w:rsidRDefault="00FE421D" w:rsidP="00F16F11">
      <w:pPr>
        <w:pStyle w:val="H1G"/>
      </w:pPr>
      <w:r w:rsidRPr="00F16F11">
        <w:tab/>
        <w:t>A.</w:t>
      </w:r>
      <w:r w:rsidRPr="00F16F11">
        <w:tab/>
        <w:t>Цель и общие обязательства (статьи 1–4)</w:t>
      </w:r>
    </w:p>
    <w:p w14:paraId="5006CFF4" w14:textId="77777777" w:rsidR="00FE421D" w:rsidRPr="00F16F11" w:rsidRDefault="00FE421D" w:rsidP="00F16F11">
      <w:pPr>
        <w:pStyle w:val="H4G"/>
      </w:pPr>
      <w:r w:rsidRPr="00F16F11">
        <w:tab/>
      </w:r>
      <w:r w:rsidRPr="00F16F11">
        <w:tab/>
        <w:t>Ответ на пункт 1 перечня вопросов</w:t>
      </w:r>
    </w:p>
    <w:p w14:paraId="3064ADE4" w14:textId="77777777" w:rsidR="00FE421D" w:rsidRPr="00FE421D" w:rsidRDefault="00FE421D" w:rsidP="00FE421D">
      <w:pPr>
        <w:pStyle w:val="SingleTxtG"/>
      </w:pPr>
      <w:r w:rsidRPr="00FE421D">
        <w:t>2.</w:t>
      </w:r>
      <w:r w:rsidRPr="00FE421D">
        <w:tab/>
        <w:t xml:space="preserve">Для поощрения и защиты прав инвалидов были приняты различные меры. Наиболее важной из них является учреждение Управления по вопросам благосостояния инвалидов, </w:t>
      </w:r>
      <w:r w:rsidR="001D0004">
        <w:t>устав которого</w:t>
      </w:r>
      <w:r w:rsidRPr="00FE421D">
        <w:t xml:space="preserve"> был принят постановлением</w:t>
      </w:r>
      <w:r w:rsidR="00F16F11">
        <w:rPr>
          <w:lang w:val="en-US"/>
        </w:rPr>
        <w:t> </w:t>
      </w:r>
      <w:r w:rsidRPr="00FE421D">
        <w:t>№</w:t>
      </w:r>
      <w:r w:rsidR="00F16F11">
        <w:rPr>
          <w:lang w:val="en-US"/>
        </w:rPr>
        <w:t> </w:t>
      </w:r>
      <w:r w:rsidRPr="00FE421D">
        <w:t xml:space="preserve">266 Совета министров (от 27 </w:t>
      </w:r>
      <w:proofErr w:type="spellStart"/>
      <w:r w:rsidRPr="00FE421D">
        <w:t>Джумада</w:t>
      </w:r>
      <w:proofErr w:type="spellEnd"/>
      <w:r w:rsidRPr="00FE421D">
        <w:t xml:space="preserve"> </w:t>
      </w:r>
      <w:r w:rsidRPr="00FE421D">
        <w:rPr>
          <w:lang w:val="en-GB"/>
        </w:rPr>
        <w:t>I</w:t>
      </w:r>
      <w:r w:rsidRPr="00FE421D">
        <w:t xml:space="preserve"> 1439 </w:t>
      </w:r>
      <w:proofErr w:type="spellStart"/>
      <w:r w:rsidRPr="00FE421D">
        <w:t>г.х</w:t>
      </w:r>
      <w:proofErr w:type="spellEnd"/>
      <w:r w:rsidRPr="00FE421D">
        <w:t>./13 февраля 2018</w:t>
      </w:r>
      <w:r w:rsidR="00F16F11">
        <w:rPr>
          <w:lang w:val="en-US"/>
        </w:rPr>
        <w:t> </w:t>
      </w:r>
      <w:r w:rsidRPr="00FE421D">
        <w:t xml:space="preserve">года). К задачам Управления относятся предоставление ухода инвалидам, обеспечение доступа к правам, связанным с инвалидностью, улучшение услуг, предоставляемых соответствующими учреждениями, оказание инвалидам помощи в доступе к надлежащему уходу и </w:t>
      </w:r>
      <w:proofErr w:type="spellStart"/>
      <w:r w:rsidRPr="00FE421D">
        <w:t>абилитации</w:t>
      </w:r>
      <w:proofErr w:type="spellEnd"/>
      <w:r w:rsidRPr="00FE421D">
        <w:t>, а также повышение уровня профилактики благодаря принятию необходимых мер во взаимодействии и сотрудничестве с заинтересованными сторонами. На Управление также возложена задача по определению роли соответствующих учреждений, отвечающих за благосостояние инвалидов. Обязанности Управления определены в положении о нем; наиболее важными из них являются:</w:t>
      </w:r>
    </w:p>
    <w:p w14:paraId="216FCD09" w14:textId="77777777" w:rsidR="00FE421D" w:rsidRPr="00F16F11" w:rsidRDefault="00FE421D" w:rsidP="00F16F11">
      <w:pPr>
        <w:pStyle w:val="Bullet1G"/>
      </w:pPr>
      <w:r w:rsidRPr="00FE421D">
        <w:t xml:space="preserve">разработка политики, стратегий, программ, планов и документов, </w:t>
      </w:r>
      <w:r w:rsidRPr="00F16F11">
        <w:t>направленных на достижение целей различных проектов, реализуемых Управлением, включая выделение финансовых средств в соответствии с установленными законом процедурами и контроль за осуществлением проектов после их одобрения, который проводится в координации с заинтересованными сторонами;</w:t>
      </w:r>
    </w:p>
    <w:p w14:paraId="59199781" w14:textId="77777777" w:rsidR="00FE421D" w:rsidRPr="00F16F11" w:rsidRDefault="00FE421D" w:rsidP="00F16F11">
      <w:pPr>
        <w:pStyle w:val="Bullet1G"/>
      </w:pPr>
      <w:r w:rsidRPr="00F16F11">
        <w:t>определение соответствующих функций различных учреждений по удовлетворению потребностей инвалидов путем их приведения в соответствии с законодательными мерами и мониторинг результативности выполняемой ими работы;</w:t>
      </w:r>
    </w:p>
    <w:p w14:paraId="45D60369" w14:textId="77777777" w:rsidR="00FE421D" w:rsidRPr="00F16F11" w:rsidRDefault="00FE421D" w:rsidP="00F16F11">
      <w:pPr>
        <w:pStyle w:val="Bullet1G"/>
      </w:pPr>
      <w:r w:rsidRPr="00F16F11">
        <w:t>повышение уровня услуг по удовлетворени</w:t>
      </w:r>
      <w:r w:rsidR="00D36156">
        <w:t>ю</w:t>
      </w:r>
      <w:r w:rsidRPr="00F16F11">
        <w:t xml:space="preserve"> запросов и потребностей инвалидов, в том числе в сферах образования, лечения, </w:t>
      </w:r>
      <w:proofErr w:type="spellStart"/>
      <w:r w:rsidRPr="00F16F11">
        <w:t>абилитации</w:t>
      </w:r>
      <w:proofErr w:type="spellEnd"/>
      <w:r w:rsidRPr="00F16F11">
        <w:t>, занятости, облегчения доступа к зданиям</w:t>
      </w:r>
      <w:r w:rsidR="00D36156">
        <w:t>,</w:t>
      </w:r>
      <w:r w:rsidRPr="00F16F11">
        <w:t xml:space="preserve"> и предоставление необходимых средств, с тем чтобы они могли пользоваться инфраструктурой и услугами общего пользования;</w:t>
      </w:r>
    </w:p>
    <w:p w14:paraId="3E4D9AED" w14:textId="77777777" w:rsidR="00FE421D" w:rsidRPr="00F16F11" w:rsidRDefault="00FE421D" w:rsidP="00F16F11">
      <w:pPr>
        <w:pStyle w:val="Bullet1G"/>
      </w:pPr>
      <w:r w:rsidRPr="00F16F11">
        <w:t>принятие программ в целях поощрения участия частного и некоммерческого секторов в благотворительной деятельности по оказанию помощи инвалидам;</w:t>
      </w:r>
    </w:p>
    <w:p w14:paraId="423D5063" w14:textId="77777777" w:rsidR="00FE421D" w:rsidRPr="00F16F11" w:rsidRDefault="00FE421D" w:rsidP="00F16F11">
      <w:pPr>
        <w:pStyle w:val="Bullet1G"/>
      </w:pPr>
      <w:r w:rsidRPr="00F16F11">
        <w:lastRenderedPageBreak/>
        <w:t>улучшение положения инвалидов в обществе;</w:t>
      </w:r>
    </w:p>
    <w:p w14:paraId="4541BB15" w14:textId="77777777" w:rsidR="00FE421D" w:rsidRPr="00FE421D" w:rsidRDefault="00FE421D" w:rsidP="00F16F11">
      <w:pPr>
        <w:pStyle w:val="Bullet1G"/>
      </w:pPr>
      <w:r w:rsidRPr="00FE421D">
        <w:t>установление стандартов соблюдения норм для учреждений, обеспечивающих уход за инвалидами, например в отношении пользования общественным транспортом, условий парковки, сроков предоставления услуг и облегчения условий их предоставления;</w:t>
      </w:r>
    </w:p>
    <w:p w14:paraId="05B2FBA9" w14:textId="77777777" w:rsidR="00FE421D" w:rsidRPr="00F16F11" w:rsidRDefault="00FE421D" w:rsidP="00F16F11">
      <w:pPr>
        <w:pStyle w:val="Bullet1G"/>
      </w:pPr>
      <w:r w:rsidRPr="00F16F11">
        <w:t>подготовка предложений по программам государственной поддержки общественных объединений и фондов, которые осуществляют уход за инвалидами;</w:t>
      </w:r>
    </w:p>
    <w:p w14:paraId="3E6D2C81" w14:textId="77777777" w:rsidR="00FE421D" w:rsidRPr="00F16F11" w:rsidRDefault="00FE421D" w:rsidP="00F16F11">
      <w:pPr>
        <w:pStyle w:val="Bullet1G"/>
      </w:pPr>
      <w:r w:rsidRPr="00F16F11">
        <w:t>подготовка предложений по программам, направленным на создание для инвалидов условий, благоприятствующих открытию ими новых предприятий</w:t>
      </w:r>
      <w:r w:rsidR="00484389">
        <w:t xml:space="preserve"> и </w:t>
      </w:r>
      <w:r w:rsidRPr="00F16F11">
        <w:t>управлению ими, а также на расширение деятельности профессиональных и коммерческих предприятий;</w:t>
      </w:r>
    </w:p>
    <w:p w14:paraId="7D512DD9" w14:textId="77777777" w:rsidR="00FE421D" w:rsidRPr="00F16F11" w:rsidRDefault="00FE421D" w:rsidP="00F16F11">
      <w:pPr>
        <w:pStyle w:val="Bullet1G"/>
      </w:pPr>
      <w:r w:rsidRPr="00F16F11">
        <w:t>определение и оценка показателей качества обслуживания;</w:t>
      </w:r>
    </w:p>
    <w:p w14:paraId="2E58C7A2" w14:textId="77777777" w:rsidR="00FE421D" w:rsidRPr="00F16F11" w:rsidRDefault="00FE421D" w:rsidP="00F16F11">
      <w:pPr>
        <w:pStyle w:val="Bullet1G"/>
      </w:pPr>
      <w:r w:rsidRPr="00F16F11">
        <w:t>подготовка исследований, аналитических материалов, статистических данных и докладов и поощрение исследований по проблематике инвалидности;</w:t>
      </w:r>
    </w:p>
    <w:p w14:paraId="1EEF579D" w14:textId="77777777" w:rsidR="00FE421D" w:rsidRPr="00F16F11" w:rsidRDefault="00FE421D" w:rsidP="00F16F11">
      <w:pPr>
        <w:pStyle w:val="Bullet1G"/>
      </w:pPr>
      <w:r w:rsidRPr="00F16F11">
        <w:t>представительство от имени Королевства на региональных и международных конференциях, форумах и семинарах по вопросам инвалидности и заключение соглашений с международными органами в целях использования наилучшей практики, систем и исследований в этой области в соответствии с законодательными процедурами.</w:t>
      </w:r>
    </w:p>
    <w:p w14:paraId="5F00D9A1" w14:textId="77777777" w:rsidR="00FE421D" w:rsidRPr="00FE421D" w:rsidRDefault="00FE421D" w:rsidP="00FE421D">
      <w:pPr>
        <w:pStyle w:val="SingleTxtG"/>
      </w:pPr>
      <w:bookmarkStart w:id="3" w:name="_Hlk2166628"/>
      <w:bookmarkStart w:id="4" w:name="_Hlk2166602"/>
      <w:bookmarkEnd w:id="1"/>
      <w:r w:rsidRPr="00FE421D">
        <w:t>3.</w:t>
      </w:r>
      <w:r w:rsidRPr="00FE421D">
        <w:tab/>
        <w:t xml:space="preserve">Решением № 70273 (от 11 </w:t>
      </w:r>
      <w:proofErr w:type="spellStart"/>
      <w:r w:rsidRPr="00FE421D">
        <w:t>Раби</w:t>
      </w:r>
      <w:proofErr w:type="spellEnd"/>
      <w:r w:rsidRPr="00FE421D">
        <w:t xml:space="preserve"> </w:t>
      </w:r>
      <w:r w:rsidRPr="00FE421D">
        <w:rPr>
          <w:lang w:val="en-GB"/>
        </w:rPr>
        <w:t>II</w:t>
      </w:r>
      <w:r w:rsidRPr="00FE421D">
        <w:t xml:space="preserve"> 1440 </w:t>
      </w:r>
      <w:proofErr w:type="spellStart"/>
      <w:r w:rsidRPr="00FE421D">
        <w:t>г.х</w:t>
      </w:r>
      <w:proofErr w:type="spellEnd"/>
      <w:r w:rsidRPr="00FE421D">
        <w:t>./18 декабря 2018 года) Министр труда и социального развития утвердил порядок применения Закона о труде и приложений к нему, включая приложение 2 о перечне приспособлений для облегчения условий труда и оказания услуг на рабочем месте для работников с постоянной или временной инвалидностью и работников, страдающих заболеваниями, вследствие которых они фактически стали инвалидами.</w:t>
      </w:r>
    </w:p>
    <w:p w14:paraId="3EA9ED26" w14:textId="77777777" w:rsidR="00FE421D" w:rsidRPr="00FE421D" w:rsidRDefault="00FE421D" w:rsidP="00FE421D">
      <w:pPr>
        <w:pStyle w:val="SingleTxtG"/>
      </w:pPr>
      <w:r w:rsidRPr="00FE421D">
        <w:t>4.</w:t>
      </w:r>
      <w:r w:rsidRPr="00FE421D">
        <w:tab/>
        <w:t>Центр исследований инвалидности им. короля Салмана является одним из первых исследовательских институтов гражданского общества, который специализируется на проведении научных исследований проблем и причин инвалидности, а также методов профилактики и лечения. Стратегические цели Центра включают в себя совершенствование процесса принятия решений и планирования, определение приоритетов в области исследований и использование самых современных технологий для улучшения нашего понимания видов инвалидности, а</w:t>
      </w:r>
      <w:r w:rsidR="00F16F11">
        <w:rPr>
          <w:lang w:val="en-US"/>
        </w:rPr>
        <w:t> </w:t>
      </w:r>
      <w:r w:rsidRPr="00FE421D">
        <w:t>также укрепление диагностического и лечебного потенциала и разработку методов оказания инвалидам ощутимой помощи. Помимо проведения научных исследований и изысканий в области инвалидности</w:t>
      </w:r>
      <w:r w:rsidR="00506A30">
        <w:t>,</w:t>
      </w:r>
      <w:r w:rsidRPr="00FE421D">
        <w:t xml:space="preserve"> Центр занимается созданием образовательных и учебных учреждений, уделяя при этом особое внимание научным исследованиям в области инвалидности, а также публикацией периодических изданий, статей, исследовательских материалов и научных докладов. При нем создан информационный центр; в нем также были спроектированы и сформированы базы данных об исследованиях по проблеме инвалидности. Кроме того, он способствует повышению информированности общественности о проблемах инвалидности, о путях устранения ее причин и об оптимальных способах ухода за инвалидами на дому и в привычной для них социальной среде. Центр сотрудничает с заинтересованными сторонами в осуществлении контроля за выполнением рекомендаций и резолюций, касающихся инвалидности.</w:t>
      </w:r>
    </w:p>
    <w:p w14:paraId="17FBA7B8" w14:textId="77777777" w:rsidR="00FE421D" w:rsidRPr="00FE421D" w:rsidRDefault="00FE421D" w:rsidP="00FE421D">
      <w:pPr>
        <w:pStyle w:val="SingleTxtG"/>
      </w:pPr>
      <w:r w:rsidRPr="00FE421D">
        <w:t>5.</w:t>
      </w:r>
      <w:r w:rsidRPr="00FE421D">
        <w:tab/>
        <w:t>Учреждение премии короля Салмана за исследования в области инвалидности способствовало укреплению национального потенциала в области исследований и изысканий по вопросам инвалидности, повышению осведомленности о правах инвалидов, улучшению услуг по уходу и пропаганде принципов, изложенных в Конвенции.</w:t>
      </w:r>
    </w:p>
    <w:p w14:paraId="2C5DFA50" w14:textId="77777777" w:rsidR="00FE421D" w:rsidRPr="00FE421D" w:rsidRDefault="00FE421D" w:rsidP="00FE421D">
      <w:pPr>
        <w:pStyle w:val="SingleTxtG"/>
      </w:pPr>
      <w:proofErr w:type="gramStart"/>
      <w:r w:rsidRPr="00FE421D">
        <w:t>6.</w:t>
      </w:r>
      <w:r w:rsidRPr="00FE421D">
        <w:tab/>
        <w:t>В</w:t>
      </w:r>
      <w:proofErr w:type="gramEnd"/>
      <w:r w:rsidRPr="00FE421D">
        <w:t xml:space="preserve"> целях обеспечения всеобщего доступа в соответствии с руководящими принципами в рамках Программы по обеспечению всеобщего доступа продолжается работа по созданию городской среды, призванной обеспечить инвалидам возможность вести самостоятельный образ жизни и интегрироваться в общество.</w:t>
      </w:r>
    </w:p>
    <w:p w14:paraId="2C5898F1" w14:textId="77777777" w:rsidR="00FE421D" w:rsidRPr="00FE421D" w:rsidRDefault="00FE421D" w:rsidP="00FE421D">
      <w:pPr>
        <w:pStyle w:val="SingleTxtG"/>
      </w:pPr>
      <w:r w:rsidRPr="00FE421D">
        <w:t>7.</w:t>
      </w:r>
      <w:r w:rsidRPr="00FE421D">
        <w:tab/>
        <w:t>Растет количество центров по реабилитации инвалидов и повышается качество предлагаемых ими услуг. В настоящее время открыто 38 государственных центров и 182</w:t>
      </w:r>
      <w:r w:rsidR="00F16F11">
        <w:rPr>
          <w:lang w:val="en-US"/>
        </w:rPr>
        <w:t> </w:t>
      </w:r>
      <w:r w:rsidRPr="00FE421D">
        <w:t>общинных центра дневного ухода, что свидетельствует о проявлении специализированными ассоциациями растущей заботы об оказании услуг инвалидам. Услугами комплексных реабилитационных центров охвачены около 7</w:t>
      </w:r>
      <w:r w:rsidR="00F16F11">
        <w:rPr>
          <w:lang w:val="en-US"/>
        </w:rPr>
        <w:t> </w:t>
      </w:r>
      <w:r w:rsidRPr="00FE421D">
        <w:t>816</w:t>
      </w:r>
      <w:r w:rsidR="00F16F11">
        <w:rPr>
          <w:lang w:val="en-US"/>
        </w:rPr>
        <w:t> </w:t>
      </w:r>
      <w:r w:rsidRPr="00FE421D">
        <w:t>человек, а</w:t>
      </w:r>
      <w:r w:rsidR="00F16F11">
        <w:rPr>
          <w:lang w:val="en-US"/>
        </w:rPr>
        <w:t> </w:t>
      </w:r>
      <w:r w:rsidRPr="00FE421D">
        <w:t xml:space="preserve">дневным уходом в общинах </w:t>
      </w:r>
      <w:r w:rsidR="00F16F11" w:rsidRPr="00F16F11">
        <w:t>–</w:t>
      </w:r>
      <w:r w:rsidRPr="00FE421D">
        <w:t xml:space="preserve"> 14</w:t>
      </w:r>
      <w:r w:rsidR="00F16F11">
        <w:rPr>
          <w:lang w:val="en-US"/>
        </w:rPr>
        <w:t> </w:t>
      </w:r>
      <w:r w:rsidRPr="00FE421D">
        <w:t>555</w:t>
      </w:r>
      <w:r w:rsidR="00F16F11">
        <w:rPr>
          <w:lang w:val="en-US"/>
        </w:rPr>
        <w:t> </w:t>
      </w:r>
      <w:r w:rsidRPr="00FE421D">
        <w:t>человек. Финансовая помощь была предоставлена в более чем 445</w:t>
      </w:r>
      <w:r w:rsidR="00F16F11">
        <w:rPr>
          <w:lang w:val="en-US"/>
        </w:rPr>
        <w:t> </w:t>
      </w:r>
      <w:r w:rsidRPr="00FE421D">
        <w:t>000</w:t>
      </w:r>
      <w:r w:rsidR="00F16F11">
        <w:rPr>
          <w:lang w:val="en-US"/>
        </w:rPr>
        <w:t> </w:t>
      </w:r>
      <w:r w:rsidRPr="00FE421D">
        <w:t>случаях, при этом по линии бюджетных ассигнований было выделено более 5 млрд риалов.</w:t>
      </w:r>
    </w:p>
    <w:p w14:paraId="5DF03322" w14:textId="77777777" w:rsidR="00FE421D" w:rsidRPr="00FE421D" w:rsidRDefault="00FE421D" w:rsidP="00FE421D">
      <w:pPr>
        <w:pStyle w:val="SingleTxtG"/>
      </w:pPr>
      <w:r w:rsidRPr="00FE421D">
        <w:t>8.</w:t>
      </w:r>
      <w:r w:rsidRPr="00FE421D">
        <w:tab/>
        <w:t xml:space="preserve">В принятой постановлением Совета министров № 308 (от 18 Раджаба 1437 </w:t>
      </w:r>
      <w:proofErr w:type="spellStart"/>
      <w:r w:rsidRPr="00FE421D">
        <w:t>г.х</w:t>
      </w:r>
      <w:proofErr w:type="spellEnd"/>
      <w:r w:rsidRPr="00FE421D">
        <w:t>./</w:t>
      </w:r>
      <w:r w:rsidR="00F16F11" w:rsidRPr="00F16F11">
        <w:t xml:space="preserve"> </w:t>
      </w:r>
      <w:r w:rsidRPr="00FE421D">
        <w:t>25 апреля 2016 года) Концепции развития Саудовской Аравии на период до 2030 года предусмотрено предоставление инвалидам доступа к подходящей занятости и образованию, с тем чтобы обеспечить их независимость и интеграцию в качестве активных членов общества и предоставить им все возможности и инструменты, с</w:t>
      </w:r>
      <w:r w:rsidR="007F04FB">
        <w:t> </w:t>
      </w:r>
      <w:r w:rsidRPr="00FE421D">
        <w:t xml:space="preserve">помощью которых они могли бы добиться успеха. Была начата реализация Национальной программы преобразований в целях укрепления потенциала и возможностей, необходимых для достижения амбициозных целей Концепции развития Саудовской Аравии на период до 2030 года; она включает в себя ряд инициатив, призванных поощрять и защищать права инвалидов. Следует отметить, что создание Управления по вопросам благосостояния инвалидов, упомянутого в пункте 2 выше, было предусмотрено в Национальной программе преобразований. Кроме того, началось осуществление программы </w:t>
      </w:r>
      <w:r w:rsidR="00F16F11">
        <w:t>«</w:t>
      </w:r>
      <w:r w:rsidRPr="00FE421D">
        <w:t>Качество жизни</w:t>
      </w:r>
      <w:r w:rsidR="00F16F11">
        <w:t>»</w:t>
      </w:r>
      <w:r w:rsidRPr="00FE421D">
        <w:t xml:space="preserve">, призванной претворить в жизнь саудовскую концепцию развития на период до 2030 года путем улучшения жизни отдельных лиц и семей и построения общества, в котором каждый мог бы вести гармоничный образ жизни. Достижение целей программы </w:t>
      </w:r>
      <w:r w:rsidR="00F16F11">
        <w:t>«</w:t>
      </w:r>
      <w:r w:rsidRPr="00FE421D">
        <w:t>Качество жизни</w:t>
      </w:r>
      <w:r w:rsidR="00F16F11">
        <w:t>»</w:t>
      </w:r>
      <w:r w:rsidRPr="00FE421D">
        <w:t xml:space="preserve"> поможет включить города Саудовской Аравии в список лучших для проживания городов мира. Программа также направлена на повышение качества жизни в Королевстве путем улучшения и модернизации инфраструктуры, транспорта, жилья, городского планирования, окружающей среды, здравоохранения, экономических и образовательных возможностей, безопасности и социальной среды.</w:t>
      </w:r>
    </w:p>
    <w:p w14:paraId="62E69A88" w14:textId="77777777" w:rsidR="00FE421D" w:rsidRPr="00FE421D" w:rsidRDefault="00FE421D" w:rsidP="00FE421D">
      <w:pPr>
        <w:pStyle w:val="SingleTxtG"/>
      </w:pPr>
      <w:r w:rsidRPr="00FE421D">
        <w:t>9.</w:t>
      </w:r>
      <w:r w:rsidRPr="00FE421D">
        <w:tab/>
        <w:t>В соответствии с</w:t>
      </w:r>
      <w:r w:rsidR="004548FA">
        <w:t xml:space="preserve"> уставом</w:t>
      </w:r>
      <w:r w:rsidRPr="00FE421D">
        <w:t xml:space="preserve"> Управление по вопросам благосостояния инвалидов осуществляет контроль за деятельностью государственных органов в целях обеспечения осуществления законов и подзаконных актов, касающихся осуществления прав человека</w:t>
      </w:r>
      <w:r w:rsidR="004548FA">
        <w:t>,</w:t>
      </w:r>
      <w:r w:rsidRPr="00FE421D">
        <w:t xml:space="preserve"> и конвенций, участником которых является Королевство. К ним относятся Закон о благосостоянии инвалидов и Конвенция о правах инвалидов. Следует отметить, что Королевским указом № 13084 </w:t>
      </w:r>
      <w:r w:rsidR="007F04FB">
        <w:br/>
      </w:r>
      <w:r w:rsidRPr="00FE421D">
        <w:t xml:space="preserve">(от 27 </w:t>
      </w:r>
      <w:proofErr w:type="spellStart"/>
      <w:r w:rsidRPr="00FE421D">
        <w:t>Раби</w:t>
      </w:r>
      <w:proofErr w:type="spellEnd"/>
      <w:r w:rsidRPr="00FE421D">
        <w:t xml:space="preserve"> </w:t>
      </w:r>
      <w:r w:rsidRPr="00FE421D">
        <w:rPr>
          <w:lang w:val="en-GB"/>
        </w:rPr>
        <w:t>I</w:t>
      </w:r>
      <w:r w:rsidRPr="00FE421D">
        <w:t xml:space="preserve"> 1436 </w:t>
      </w:r>
      <w:proofErr w:type="spellStart"/>
      <w:r w:rsidRPr="00FE421D">
        <w:t>г.х</w:t>
      </w:r>
      <w:proofErr w:type="spellEnd"/>
      <w:r w:rsidRPr="00FE421D">
        <w:t>./18 января 2015 года) была утверждена концепция национальной стратегии Королевства в области прав человека, охватывающая все принципы и установки, направленные на защиту и поощрение прав человека в соответствии с исламским шариатом, Основным законом о государственном управлении, и другими законами о правах человека и региональными и международными конвенциями, участником которых является Королевство, с учетом ряда региональных и международных деклараций и планов действий и в свете обязательств Королевства, принятых им на себя в этой области. В настоящее время комитет в составе представителей правительственных и неправительственных организаций работает над проектом стратегии, которая будет охватывать шесть тем: правовые рамки, институциональный потенциал, гражданское общество, предпринимательский сектор, культура прав человека и региональное и международное сотрудничество. В рамках этих тем будет выработан набор целей, программ и инициатив, охватывающих весь спектр прав человека.</w:t>
      </w:r>
    </w:p>
    <w:p w14:paraId="43C344EC" w14:textId="77777777" w:rsidR="00FE421D" w:rsidRPr="00FE421D" w:rsidRDefault="00FE421D" w:rsidP="00FE421D">
      <w:pPr>
        <w:pStyle w:val="SingleTxtG"/>
      </w:pPr>
      <w:r w:rsidRPr="00FE421D">
        <w:t>10.</w:t>
      </w:r>
      <w:r w:rsidRPr="00FE421D">
        <w:tab/>
        <w:t xml:space="preserve">Закон о борьбе с домогательствами, принятый в соответствии с Королевским указом № </w:t>
      </w:r>
      <w:r w:rsidRPr="00FE421D">
        <w:rPr>
          <w:lang w:val="en-GB"/>
        </w:rPr>
        <w:t>D</w:t>
      </w:r>
      <w:r w:rsidRPr="00FE421D">
        <w:t xml:space="preserve">/96 (от 16 Рамадана 1439 </w:t>
      </w:r>
      <w:proofErr w:type="spellStart"/>
      <w:r w:rsidRPr="00FE421D">
        <w:t>г.х</w:t>
      </w:r>
      <w:proofErr w:type="spellEnd"/>
      <w:r w:rsidRPr="00FE421D">
        <w:t xml:space="preserve">./31 мая 2018 года), направлен на борьбу с такими преступлениями, как домогательства, и на их предупреждение, наказание виновных и защиту жертв, а также на защиту частной жизни, достоинства и личной свободы, гарантируемых исламским шариатом и статутным правом. В Законе закреплен принцип отягчающих обстоятельств при назначении наказания, если преступление совершено в отношении оговоренных в нем конкретных групп или в оговоренных конкретных ситуациях. Так, в пункте 2 статьи 6 предусматривается, что в случае совершения домогательства в отношении инвалида предусматривается наказание в виде лишения свободы на срок </w:t>
      </w:r>
      <w:r w:rsidR="004548FA">
        <w:t>до</w:t>
      </w:r>
      <w:r w:rsidRPr="00FE421D">
        <w:t xml:space="preserve"> пяти лет и/или штрафа в размере </w:t>
      </w:r>
      <w:r w:rsidR="00F4146B">
        <w:t>до </w:t>
      </w:r>
      <w:r w:rsidRPr="00FE421D">
        <w:t>300</w:t>
      </w:r>
      <w:r w:rsidR="00F4146B">
        <w:t> </w:t>
      </w:r>
      <w:r w:rsidRPr="00FE421D">
        <w:t>000 риалов.</w:t>
      </w:r>
    </w:p>
    <w:bookmarkEnd w:id="3"/>
    <w:p w14:paraId="3537F2B1" w14:textId="77777777" w:rsidR="00FE421D" w:rsidRPr="00FE421D" w:rsidRDefault="00FE421D" w:rsidP="00FE421D">
      <w:pPr>
        <w:pStyle w:val="SingleTxtG"/>
      </w:pPr>
      <w:r w:rsidRPr="00FE421D">
        <w:t>11.</w:t>
      </w:r>
      <w:r w:rsidRPr="00FE421D">
        <w:tab/>
        <w:t>Законы Королевства пересматриваются на регулярной и постоянной основе, с</w:t>
      </w:r>
      <w:r w:rsidR="00F16F11">
        <w:t> </w:t>
      </w:r>
      <w:r w:rsidRPr="00FE421D">
        <w:t>тем чтобы они не отставали от изменений и обязательств Королевства по международным договорам, таким как Конвенция о правах инвалидов. Консультативный совет (</w:t>
      </w:r>
      <w:proofErr w:type="spellStart"/>
      <w:r w:rsidRPr="00FE421D">
        <w:t>маджлис</w:t>
      </w:r>
      <w:proofErr w:type="spellEnd"/>
      <w:r w:rsidRPr="00FE421D">
        <w:t xml:space="preserve"> ас-</w:t>
      </w:r>
      <w:proofErr w:type="spellStart"/>
      <w:r w:rsidRPr="00FE421D">
        <w:t>шура</w:t>
      </w:r>
      <w:proofErr w:type="spellEnd"/>
      <w:r w:rsidRPr="00FE421D">
        <w:t>) уполномочен тщательно изучать законы и вносить такие предложения, которые он сочтет целесообразными. В соответствии со своим положением Комиссия по правам человека выражает свои мнения о действующем законодательстве в области прав человека и принимает участие в тщательном рассмотрении законопроектов.</w:t>
      </w:r>
    </w:p>
    <w:p w14:paraId="3E664BCA" w14:textId="77777777" w:rsidR="00FE421D" w:rsidRPr="00FE421D" w:rsidRDefault="00FE421D" w:rsidP="00FE421D">
      <w:pPr>
        <w:pStyle w:val="SingleTxtG"/>
      </w:pPr>
      <w:r w:rsidRPr="00FE421D">
        <w:t>12.</w:t>
      </w:r>
      <w:r w:rsidRPr="00FE421D">
        <w:tab/>
        <w:t xml:space="preserve">В соответствии с Законом о гражданских ассоциациях и организациях, введенным в действие Королевским указом № </w:t>
      </w:r>
      <w:r w:rsidRPr="00FE421D">
        <w:rPr>
          <w:lang w:val="en-GB"/>
        </w:rPr>
        <w:t>D</w:t>
      </w:r>
      <w:r w:rsidRPr="00FE421D">
        <w:t xml:space="preserve">/8 (от 19 Сафара 1437 </w:t>
      </w:r>
      <w:proofErr w:type="spellStart"/>
      <w:r w:rsidRPr="00FE421D">
        <w:t>г.х</w:t>
      </w:r>
      <w:proofErr w:type="spellEnd"/>
      <w:r w:rsidRPr="00FE421D">
        <w:t xml:space="preserve">./1 декабря 2015 года), ассоциации, занимающиеся вопросами социального обеспечения инвалидов, получают государственные субсидии. Кроме того, был создан Фонд поддержки ассоциаций для оказания этим ассоциациям помощи в разработке </w:t>
      </w:r>
      <w:r w:rsidR="002721D5">
        <w:t xml:space="preserve">и </w:t>
      </w:r>
      <w:r w:rsidRPr="00FE421D">
        <w:t xml:space="preserve">осуществлении их программ и </w:t>
      </w:r>
      <w:r w:rsidR="002721D5">
        <w:t xml:space="preserve">для </w:t>
      </w:r>
      <w:r w:rsidRPr="00FE421D">
        <w:t xml:space="preserve">обеспечения проведения ими дальнейшей деятельности. В 2017 году размер государственной поддержки, </w:t>
      </w:r>
      <w:r w:rsidR="002721D5">
        <w:t>оказанной</w:t>
      </w:r>
      <w:r w:rsidRPr="00FE421D">
        <w:t xml:space="preserve"> общественным ассоциациям и организациям, включая ассоциации, занимающиеся вопросами соблюдения прав инвалидов, превысил 700 </w:t>
      </w:r>
      <w:r w:rsidR="002567FC">
        <w:t>млн</w:t>
      </w:r>
      <w:r w:rsidRPr="00FE421D">
        <w:t xml:space="preserve"> риалов.</w:t>
      </w:r>
    </w:p>
    <w:p w14:paraId="757655E7" w14:textId="77777777" w:rsidR="00FE421D" w:rsidRPr="00F16F11" w:rsidRDefault="00FE421D" w:rsidP="00F16F11">
      <w:pPr>
        <w:pStyle w:val="H4G"/>
      </w:pPr>
      <w:r w:rsidRPr="00F16F11">
        <w:tab/>
      </w:r>
      <w:r w:rsidRPr="00F16F11">
        <w:tab/>
        <w:t>Ответ на пункт 2</w:t>
      </w:r>
    </w:p>
    <w:p w14:paraId="57CA70BC" w14:textId="77777777" w:rsidR="00FE421D" w:rsidRPr="00FE421D" w:rsidRDefault="00FE421D" w:rsidP="00FE421D">
      <w:pPr>
        <w:pStyle w:val="SingleTxtG"/>
      </w:pPr>
      <w:r w:rsidRPr="00FE421D">
        <w:t>13.</w:t>
      </w:r>
      <w:r w:rsidRPr="00FE421D">
        <w:tab/>
        <w:t>В дополнение к обязанностям Управления по вопросам благосостояния инвалидов, к которым относ</w:t>
      </w:r>
      <w:r w:rsidR="00942782">
        <w:t>я</w:t>
      </w:r>
      <w:r w:rsidRPr="00FE421D">
        <w:t xml:space="preserve">тся повышение уровня услуг в соответствии с требованиями и потребностями инвалидов и содействие укреплению их положения в обществе, статья 47 Основного закона о государственном управлении </w:t>
      </w:r>
      <w:r w:rsidR="00942782">
        <w:t>гласит</w:t>
      </w:r>
      <w:r w:rsidRPr="00FE421D">
        <w:t xml:space="preserve">: </w:t>
      </w:r>
      <w:r w:rsidR="00F16F11">
        <w:t>«</w:t>
      </w:r>
      <w:r w:rsidRPr="00FE421D">
        <w:t>Право на судебное разбирательство гарантируется в равной степени как гражданам, так и жителям Королевства. Закон устанавливает необходимые для этого процедуры</w:t>
      </w:r>
      <w:r w:rsidR="00F16F11">
        <w:t>»</w:t>
      </w:r>
      <w:r w:rsidRPr="00FE421D">
        <w:t>. Статья 16 Уголовно-процессуального кодекса предусматривает, что потерпевшая сторона или ее представитель либо ее законный правопреемник имеют право инициировать уголовное преследование во всех случаях, предполагающих наличие частного права на привлечение к суду, и выступать в качестве обвинителя в компетентном суде; в таких обстоятельствах суд должен вызвать прокурора для участия в судебном разбирательстве. В этой связи инвалиды и ассоциации, занимающиеся правами инвалидов, имеют право обращаться в суды наравне с другими сторонами.</w:t>
      </w:r>
    </w:p>
    <w:p w14:paraId="0C53B2D8" w14:textId="77777777" w:rsidR="00FE421D" w:rsidRPr="00FE421D" w:rsidRDefault="00FE421D" w:rsidP="00FE421D">
      <w:pPr>
        <w:pStyle w:val="SingleTxtG"/>
      </w:pPr>
      <w:r w:rsidRPr="00FE421D">
        <w:t>14.</w:t>
      </w:r>
      <w:r w:rsidRPr="00FE421D">
        <w:tab/>
        <w:t>Следует отметить, что многие законодательные акты, в том числе акты, регулирующие процесс судопроизводства, содержат положения, в которых прямо или косвенно учтены положение и условия жизни инвалидов. Например, статьей 18 Уголовно-процессуального кодекса предусмотрено, что, если суд установит наличие конфликта интересов между потерпевшим или его наследниками и представителем потерпевшего, этот представитель исключается из процесса и назначается другой представитель. Кроме того, в статье 100 говорится, что свидетель, не имеющий возможности присутствовать, может быть заслушан по месту его нахождения. В</w:t>
      </w:r>
      <w:r w:rsidR="00F16F11">
        <w:t> </w:t>
      </w:r>
      <w:r w:rsidRPr="00FE421D">
        <w:t>соответствии со статьей 177 Уголовно-процессуального кодекса, если лицо, показания которого суд желает заслушать, является глухонемым, но способным изложить их в письменном виде, то его показания могут быть представлены в письменном виде; умеющего читать глухого допрашивают в письменном виде; и если глухой или глухонемой является неграмотным, то его показания регистрирует эксперт. Следует отметить, что в ходе судебного разбирательства к инвалидам применяется особое обращение.</w:t>
      </w:r>
    </w:p>
    <w:p w14:paraId="0200B415" w14:textId="77777777" w:rsidR="00FE421D" w:rsidRPr="00F16F11" w:rsidRDefault="00FE421D" w:rsidP="00F16F11">
      <w:pPr>
        <w:pStyle w:val="H1G"/>
      </w:pPr>
      <w:r w:rsidRPr="00F16F11">
        <w:tab/>
        <w:t>B.</w:t>
      </w:r>
      <w:r w:rsidRPr="00F16F11">
        <w:tab/>
        <w:t>Конкретные права (статьи 5</w:t>
      </w:r>
      <w:r w:rsidR="00F16F11">
        <w:t>–</w:t>
      </w:r>
      <w:r w:rsidRPr="00F16F11">
        <w:t>30)</w:t>
      </w:r>
    </w:p>
    <w:p w14:paraId="7009322A" w14:textId="77777777" w:rsidR="00FE421D" w:rsidRPr="00F16F11" w:rsidRDefault="00FE421D" w:rsidP="00F16F11">
      <w:pPr>
        <w:pStyle w:val="H23G"/>
      </w:pPr>
      <w:r w:rsidRPr="00F16F11">
        <w:tab/>
      </w:r>
      <w:r w:rsidRPr="00F16F11">
        <w:tab/>
        <w:t xml:space="preserve">Равенство и </w:t>
      </w:r>
      <w:proofErr w:type="spellStart"/>
      <w:r w:rsidRPr="00F16F11">
        <w:t>недискриминация</w:t>
      </w:r>
      <w:proofErr w:type="spellEnd"/>
    </w:p>
    <w:p w14:paraId="2BD6595E" w14:textId="77777777" w:rsidR="00FE421D" w:rsidRPr="00F16F11" w:rsidRDefault="00FE421D" w:rsidP="00F16F11">
      <w:pPr>
        <w:pStyle w:val="H4G"/>
      </w:pPr>
      <w:r w:rsidRPr="00F16F11">
        <w:tab/>
      </w:r>
      <w:r w:rsidRPr="00F16F11">
        <w:tab/>
        <w:t>Ответ на пункт 3</w:t>
      </w:r>
    </w:p>
    <w:p w14:paraId="592F291D" w14:textId="77777777" w:rsidR="00FE421D" w:rsidRPr="00FE421D" w:rsidRDefault="00FE421D" w:rsidP="00FE421D">
      <w:pPr>
        <w:pStyle w:val="SingleTxtG"/>
      </w:pPr>
      <w:r w:rsidRPr="00FE421D">
        <w:t>15.</w:t>
      </w:r>
      <w:r w:rsidRPr="00FE421D">
        <w:tab/>
        <w:t xml:space="preserve">Все действующие в Королевстве законы и законодательные акты, основаны на равенстве и </w:t>
      </w:r>
      <w:proofErr w:type="spellStart"/>
      <w:r w:rsidRPr="00FE421D">
        <w:t>недискриминации</w:t>
      </w:r>
      <w:proofErr w:type="spellEnd"/>
      <w:r w:rsidRPr="00FE421D">
        <w:t xml:space="preserve">, включая </w:t>
      </w:r>
      <w:proofErr w:type="spellStart"/>
      <w:r w:rsidRPr="00FE421D">
        <w:t>недискриминацию</w:t>
      </w:r>
      <w:proofErr w:type="spellEnd"/>
      <w:r w:rsidRPr="00FE421D">
        <w:t xml:space="preserve"> по признаку инвалидности. Были приняты различные меры, связанные с концепцией позитивной дискриминации инвалидов, с тем чтобы они могли получить доступ к своим правам и осуществлять их наравне с другими. Другие меры направлены на реализацию таких основополагающих принципов, как интеграция в общество и равенство возможностей. Законы Королевства гарантируют, что каждый, кто пострадал в результате дискриминации по любому признаку, имеет право воспользоваться имеющимися средствам правовой защиты. Были приняты многочисленные меры по обеспечению разумного приспособления для инвалидов, такие как перечень приспособлений на рабочем месте для работников с постоянной или временной инвалидностью, о котором говорилось выше. Следует отметить, что отказ в разумном приспособлении является правонарушением, которое может повлечь за собой соответствующее наказание правонарушителей.</w:t>
      </w:r>
    </w:p>
    <w:p w14:paraId="01491FB2" w14:textId="77777777" w:rsidR="00FE421D" w:rsidRPr="00FE421D" w:rsidRDefault="00FE421D" w:rsidP="00FE421D">
      <w:pPr>
        <w:pStyle w:val="SingleTxtG"/>
      </w:pPr>
      <w:r w:rsidRPr="00FE421D">
        <w:t>16.</w:t>
      </w:r>
      <w:r w:rsidRPr="00FE421D">
        <w:tab/>
      </w:r>
      <w:r w:rsidR="00267BAD">
        <w:t xml:space="preserve">Что касается </w:t>
      </w:r>
      <w:r w:rsidRPr="00FE421D">
        <w:t xml:space="preserve">просьбы о предоставлении информации о жалобах на дискриминацию в отношении инвалидов, полученных Комиссией по правам человека за период, охватываемый докладом, то за указанный период Комиссия не зарегистрировала ни одной такой жалобы. Следует отметить, что 14 </w:t>
      </w:r>
      <w:proofErr w:type="spellStart"/>
      <w:r w:rsidRPr="00FE421D">
        <w:t>Раби</w:t>
      </w:r>
      <w:proofErr w:type="spellEnd"/>
      <w:r w:rsidRPr="00FE421D">
        <w:t xml:space="preserve"> </w:t>
      </w:r>
      <w:r w:rsidRPr="00FE421D">
        <w:rPr>
          <w:lang w:val="en-GB"/>
        </w:rPr>
        <w:t>II</w:t>
      </w:r>
      <w:r w:rsidRPr="00FE421D">
        <w:t xml:space="preserve"> 1438 </w:t>
      </w:r>
      <w:proofErr w:type="spellStart"/>
      <w:r w:rsidRPr="00FE421D">
        <w:t>г.х</w:t>
      </w:r>
      <w:proofErr w:type="spellEnd"/>
      <w:r w:rsidRPr="00FE421D">
        <w:t>. (12 января 2017 года) Комиссия провела рабочее совещание в рамках меморандума о взаимопонимании, заключенного в 2012 году между Королевством, которое представляла Комиссия по правам человека, и Управлением Верховного комиссара по правам человека; в рабочем совещании принял участие ряд инвалидов, а также специалисты из правительственных и неправительственных организаций.</w:t>
      </w:r>
    </w:p>
    <w:p w14:paraId="6D51A130" w14:textId="77777777" w:rsidR="00FE421D" w:rsidRPr="00FE421D" w:rsidRDefault="00FE421D" w:rsidP="00FE421D">
      <w:pPr>
        <w:pStyle w:val="SingleTxtG"/>
      </w:pPr>
      <w:r w:rsidRPr="00FE421D">
        <w:t>17.</w:t>
      </w:r>
      <w:r w:rsidRPr="00FE421D">
        <w:tab/>
        <w:t>По поводу мер, принятых для обеспечения разумного приспособления для инвалидов, а также средств правовой защиты и санкций за несоблюдение, следует отметить, что в докладе и настоящем меморандуме содержится соответствующая информация. В ходе сессии, которая состоится 20</w:t>
      </w:r>
      <w:r w:rsidR="00FE6FF5">
        <w:t>–</w:t>
      </w:r>
      <w:r w:rsidRPr="00FE421D">
        <w:t>21 марта 2019 года, Комитету будет представлена дополнительная информация, относящаяся к обсуждению доклада.</w:t>
      </w:r>
    </w:p>
    <w:p w14:paraId="6FA1B11C" w14:textId="77777777" w:rsidR="00FE421D" w:rsidRPr="00F16F11" w:rsidRDefault="00FE421D" w:rsidP="00F16F11">
      <w:pPr>
        <w:pStyle w:val="H23G"/>
      </w:pPr>
      <w:r w:rsidRPr="00F16F11">
        <w:tab/>
      </w:r>
      <w:r w:rsidRPr="00F16F11">
        <w:tab/>
        <w:t>Женщины-инвалиды (статья 6)</w:t>
      </w:r>
    </w:p>
    <w:p w14:paraId="29148286" w14:textId="77777777" w:rsidR="00FE421D" w:rsidRPr="00F16F11" w:rsidRDefault="00FE421D" w:rsidP="00F16F11">
      <w:pPr>
        <w:pStyle w:val="H4G"/>
      </w:pPr>
      <w:r w:rsidRPr="00F16F11">
        <w:tab/>
      </w:r>
      <w:r w:rsidRPr="00F16F11">
        <w:tab/>
        <w:t>Ответ на пункт 4</w:t>
      </w:r>
    </w:p>
    <w:p w14:paraId="12E01231" w14:textId="77777777" w:rsidR="00FE421D" w:rsidRPr="00FE421D" w:rsidRDefault="00FE421D" w:rsidP="00FE421D">
      <w:pPr>
        <w:pStyle w:val="SingleTxtG"/>
      </w:pPr>
      <w:proofErr w:type="gramStart"/>
      <w:r w:rsidRPr="00FE421D">
        <w:t>18.</w:t>
      </w:r>
      <w:r w:rsidRPr="00FE421D">
        <w:tab/>
        <w:t>В</w:t>
      </w:r>
      <w:proofErr w:type="gramEnd"/>
      <w:r w:rsidRPr="00FE421D">
        <w:t xml:space="preserve"> законах Королевства не проводится никакого различия между мужчинами-инвалидами и женщинами-инвалидами в отношении их прав, связанных с инвалидностью. Принимаются меры по повышению роли женщин, в том числе женщин-инвалидов и девочек-инвалидов, во всех областях, особенно в политической и общественной жизни. Так, в этой связи был принят Королевский указ № О/44 (от</w:t>
      </w:r>
      <w:r w:rsidR="00F16F11">
        <w:t> </w:t>
      </w:r>
      <w:r w:rsidRPr="00FE421D">
        <w:t>29</w:t>
      </w:r>
      <w:r w:rsidR="00F16F11">
        <w:t> </w:t>
      </w:r>
      <w:r w:rsidRPr="00FE421D">
        <w:t xml:space="preserve">Сафара 1434 </w:t>
      </w:r>
      <w:proofErr w:type="spellStart"/>
      <w:r w:rsidRPr="00FE421D">
        <w:t>г.х</w:t>
      </w:r>
      <w:proofErr w:type="spellEnd"/>
      <w:r w:rsidRPr="00FE421D">
        <w:t>./12 января 2013 года), вносящий поправки в статью 3 Закона о Консультативном совете, в соответствии с которыми женщины становятся полноправными членами Совета и занимают в нем не менее 20</w:t>
      </w:r>
      <w:r w:rsidR="009B6EDA">
        <w:t>%</w:t>
      </w:r>
      <w:r w:rsidRPr="00FE421D">
        <w:t xml:space="preserve"> мест; ранее женщины участвовали в работе Совета только в консультативном качестве. В</w:t>
      </w:r>
      <w:r w:rsidR="00F16F11">
        <w:t> </w:t>
      </w:r>
      <w:r w:rsidRPr="00FE421D">
        <w:t>настоящее время в состав Совета входят 30 женщин; в документах, регулирующих его деятельность, нет положений, препятствующих женщинам-инвалидам становиться его членами.</w:t>
      </w:r>
    </w:p>
    <w:p w14:paraId="3926AE87" w14:textId="77777777" w:rsidR="00FE421D" w:rsidRPr="00FE421D" w:rsidRDefault="00FE421D" w:rsidP="00FE421D">
      <w:pPr>
        <w:pStyle w:val="SingleTxtG"/>
      </w:pPr>
      <w:proofErr w:type="gramStart"/>
      <w:r w:rsidRPr="00FE421D">
        <w:t>19.</w:t>
      </w:r>
      <w:r w:rsidRPr="00FE421D">
        <w:tab/>
        <w:t>Кроме того</w:t>
      </w:r>
      <w:proofErr w:type="gramEnd"/>
      <w:r w:rsidRPr="00FE421D">
        <w:t>, все граждане, как мужчины, так и женщины, включая инвалидов, участвуют в управлении государственными делами через муниципальные советы, в</w:t>
      </w:r>
      <w:r w:rsidR="00FE6FF5">
        <w:t> </w:t>
      </w:r>
      <w:r w:rsidRPr="00FE421D">
        <w:t>состав которых может быть избран любой гражданин, в том числе инвалиды обоих полов, отвечающие необходимым условиям.</w:t>
      </w:r>
    </w:p>
    <w:p w14:paraId="1C024AE2" w14:textId="77777777" w:rsidR="00FE421D" w:rsidRPr="00FE421D" w:rsidRDefault="00FE421D" w:rsidP="00FE421D">
      <w:pPr>
        <w:pStyle w:val="SingleTxtG"/>
      </w:pPr>
      <w:r w:rsidRPr="00FE421D">
        <w:t>20.</w:t>
      </w:r>
      <w:r w:rsidRPr="00FE421D">
        <w:tab/>
        <w:t>Женщины-инвалиды и девушки-инвалиды принимают участие в выдвижении кандидатов и голосовании в муниципальных избирательных округах; в этой связи были приняты меры по содействию участию женщин-инвалид</w:t>
      </w:r>
      <w:r w:rsidR="009B6EDA">
        <w:t>ов</w:t>
      </w:r>
      <w:r w:rsidRPr="00FE421D">
        <w:t xml:space="preserve"> в выборах. Эти меры включают предоставление им услуг сурдопереводчиков для оказания помощи в процессе голосования и создание особых условий, позволяющих им принимать участие в выборах.</w:t>
      </w:r>
    </w:p>
    <w:p w14:paraId="1EFF91C7" w14:textId="77777777" w:rsidR="00FE421D" w:rsidRPr="00FE421D" w:rsidRDefault="00FE421D" w:rsidP="00FE421D">
      <w:pPr>
        <w:pStyle w:val="SingleTxtG"/>
      </w:pPr>
      <w:r w:rsidRPr="00FE421D">
        <w:t>21.</w:t>
      </w:r>
      <w:r w:rsidRPr="00FE421D">
        <w:tab/>
        <w:t xml:space="preserve">В Законе о регионах содержится ряд положений, направленных на поощрение принципа участия в управлении государственными делами. Так, в статье 15 говорится о том, что в месте нахождения правительства каждого региона должен создаваться региональный совет. В пункте 5 статьи 16 Закона указано, что в состав совета входят не менее десяти местных теологов, религиоведов и </w:t>
      </w:r>
      <w:r w:rsidRPr="00FE6FF5">
        <w:rPr>
          <w:bCs/>
          <w:iCs/>
        </w:rPr>
        <w:t>религиозных</w:t>
      </w:r>
      <w:r w:rsidRPr="00FE421D">
        <w:rPr>
          <w:bCs/>
          <w:i/>
          <w:iCs/>
        </w:rPr>
        <w:t xml:space="preserve"> </w:t>
      </w:r>
      <w:r w:rsidRPr="00FE421D">
        <w:t>деятелей, срок полномочий которых составляет четыре года и которые имеют право на возобновление полномочий. Это положение равным образом относится и к инвалидам.</w:t>
      </w:r>
    </w:p>
    <w:p w14:paraId="4D883252" w14:textId="77777777" w:rsidR="00FE421D" w:rsidRPr="00FE421D" w:rsidRDefault="00FE421D" w:rsidP="00FE421D">
      <w:pPr>
        <w:pStyle w:val="SingleTxtG"/>
      </w:pPr>
      <w:r w:rsidRPr="00FE421D">
        <w:t>22.</w:t>
      </w:r>
      <w:r w:rsidRPr="00FE421D">
        <w:tab/>
        <w:t>Созданные в центрах социального развития по всей стране комитеты являются одним из механизмов поощрения участия</w:t>
      </w:r>
      <w:r w:rsidR="00FF4686">
        <w:t xml:space="preserve"> и</w:t>
      </w:r>
      <w:r w:rsidRPr="00FE421D">
        <w:t xml:space="preserve"> благодаря </w:t>
      </w:r>
      <w:r w:rsidR="00FF4686">
        <w:t>им</w:t>
      </w:r>
      <w:r w:rsidRPr="00FE421D">
        <w:t xml:space="preserve"> у населения существует возможность заявлять о своих потребностях и обсуждать свое положение. В статье 3 </w:t>
      </w:r>
      <w:r w:rsidR="00FF4686">
        <w:t>закона</w:t>
      </w:r>
      <w:r w:rsidRPr="00FE421D">
        <w:t xml:space="preserve"> о центрах социального развития (2007 год) говорится, что центры, созданные в соответствии с </w:t>
      </w:r>
      <w:r w:rsidR="00C77657">
        <w:t>этим законом</w:t>
      </w:r>
      <w:r w:rsidRPr="00FE421D">
        <w:t>, должны быть направлены на привлечение местного населения к работе по выявлению его потребностей, оказание ему материальной и моральной поддержки и на поощрение личной заинтересованности в реализации различных программ. В статье 4 указано, что эти центры должны способствовать местному населению в создании комитетов для обсуждения общих потребностей на уровне своего региона и местных общин.</w:t>
      </w:r>
    </w:p>
    <w:p w14:paraId="7CFF4203" w14:textId="77777777" w:rsidR="00FE421D" w:rsidRPr="00FE421D" w:rsidRDefault="00FE421D" w:rsidP="00FE421D">
      <w:pPr>
        <w:pStyle w:val="SingleTxtG"/>
      </w:pPr>
      <w:r w:rsidRPr="00FE421D">
        <w:t>23.</w:t>
      </w:r>
      <w:r w:rsidRPr="00FE421D">
        <w:tab/>
        <w:t>Было начато осуществление ряд программ и приняты меры для обеспечения того, чтобы девочки-инвалиды имели беспрепятственный доступ к соответствующему образованию и транспортным средствам. Эти программы и меры включают в себя:</w:t>
      </w:r>
    </w:p>
    <w:p w14:paraId="67945F34" w14:textId="77777777" w:rsidR="00FE421D" w:rsidRPr="00F16F11" w:rsidRDefault="00FE421D" w:rsidP="00F16F11">
      <w:pPr>
        <w:pStyle w:val="Bullet1G"/>
      </w:pPr>
      <w:r w:rsidRPr="00F16F11">
        <w:t>в общей сложности 2</w:t>
      </w:r>
      <w:r w:rsidR="00C77657">
        <w:t> </w:t>
      </w:r>
      <w:r w:rsidRPr="00F16F11">
        <w:t xml:space="preserve">765 </w:t>
      </w:r>
      <w:r w:rsidR="00C77657">
        <w:t xml:space="preserve">интеграционных </w:t>
      </w:r>
      <w:r w:rsidRPr="00F16F11">
        <w:t>программ в общеобразовательных школах для девочек, ориентированных на более чем 12 основных видов инвалидности и охватывающих 28</w:t>
      </w:r>
      <w:r w:rsidR="00C77657">
        <w:t> </w:t>
      </w:r>
      <w:r w:rsidRPr="00F16F11">
        <w:t>426 учащихся; более 377 интегрированных детских садов с программами раннего вмешательства, в которых записано более 1</w:t>
      </w:r>
      <w:r w:rsidR="00C77657">
        <w:t> </w:t>
      </w:r>
      <w:r w:rsidRPr="00F16F11">
        <w:t>346 детей-инвалидов;</w:t>
      </w:r>
    </w:p>
    <w:p w14:paraId="4215404E" w14:textId="77777777" w:rsidR="00FE421D" w:rsidRPr="00F16F11" w:rsidRDefault="00FE421D" w:rsidP="00F16F11">
      <w:pPr>
        <w:pStyle w:val="Bullet1G"/>
      </w:pPr>
      <w:r w:rsidRPr="00F16F11">
        <w:t>Министерство образования ввело систему ваучеров на образование, предусматривающую предоставление субсидий учебным заведениям, имеющим лицензию Министерства, и соответствующим органам, которые позволяют резервировать места в школах для некоторых учащихся мужского и женского пола, включая учащихся-инвалидов;</w:t>
      </w:r>
    </w:p>
    <w:p w14:paraId="4450D830" w14:textId="77777777" w:rsidR="00FE421D" w:rsidRPr="00F16F11" w:rsidRDefault="00FE421D" w:rsidP="00F16F11">
      <w:pPr>
        <w:pStyle w:val="Bullet1G"/>
      </w:pPr>
      <w:r w:rsidRPr="00F16F11">
        <w:t>программы непрерывного образования, предназначенные для женщин старше 21 года, не охваченных формальным образованием, которые направлены на снижение уровня неграмотности в Королевстве до такого уровня, при котором появилась бы возможность объявить о его полном искоренении среди лиц в возрасте 11</w:t>
      </w:r>
      <w:r w:rsidR="00FE6FF5">
        <w:t>–</w:t>
      </w:r>
      <w:r w:rsidRPr="00F16F11">
        <w:t>45 лет; программы непрерывного образования также направлены на предоставление образовательных возможностей другим возрастным группам в форме гибких программ по проведению работы с неграмотными женщинами на дому и по оказанию им содействия в поступлении  в учебные заведения и продолжении обучения в них;</w:t>
      </w:r>
    </w:p>
    <w:p w14:paraId="6C8279D5" w14:textId="77777777" w:rsidR="00FE421D" w:rsidRPr="00F16F11" w:rsidRDefault="00FE421D" w:rsidP="00F16F11">
      <w:pPr>
        <w:pStyle w:val="Bullet1G"/>
      </w:pPr>
      <w:r w:rsidRPr="00F16F11">
        <w:t>создание комитетов по содействию поступлению в высшие учебные заведения девушек-инвалидов путем разработки руководящих принципов, предусматривающих освобождение инвалидов некоторых категорий от сдачи экзаменов, установленных Национальным центром по оценке;</w:t>
      </w:r>
    </w:p>
    <w:p w14:paraId="6488DCC2" w14:textId="77777777" w:rsidR="00FE421D" w:rsidRPr="00F16F11" w:rsidRDefault="00FE421D" w:rsidP="00F16F11">
      <w:pPr>
        <w:pStyle w:val="Bullet1G"/>
      </w:pPr>
      <w:r w:rsidRPr="00F16F11">
        <w:t xml:space="preserve">Министерство образования в лице транспортной компании </w:t>
      </w:r>
      <w:r w:rsidR="00F16F11">
        <w:t>«</w:t>
      </w:r>
      <w:proofErr w:type="spellStart"/>
      <w:r w:rsidRPr="00F16F11">
        <w:t>Татвир</w:t>
      </w:r>
      <w:proofErr w:type="spellEnd"/>
      <w:r w:rsidR="00F16F11">
        <w:t>»</w:t>
      </w:r>
      <w:r w:rsidRPr="00F16F11">
        <w:t>, обслуживающей образовательные учреждения, предоставляет бесплатные транспортные услуги учащи</w:t>
      </w:r>
      <w:r w:rsidR="00C77657">
        <w:t>м</w:t>
      </w:r>
      <w:r w:rsidRPr="00F16F11">
        <w:t>ся мужского и женского пола, проходящи</w:t>
      </w:r>
      <w:r w:rsidR="00FE6FF5">
        <w:t>м</w:t>
      </w:r>
      <w:r w:rsidRPr="00F16F11">
        <w:t xml:space="preserve"> обучение в государственных общеобразовательных школах; такими бесплатными услугами охвачено 1</w:t>
      </w:r>
      <w:r w:rsidR="005654E3">
        <w:t> </w:t>
      </w:r>
      <w:r w:rsidRPr="00F16F11">
        <w:t>227</w:t>
      </w:r>
      <w:r w:rsidR="005654E3">
        <w:t> </w:t>
      </w:r>
      <w:r w:rsidRPr="00F16F11">
        <w:t>524 учащихся, при этом должное внимание уделяется вопросам охраны и безопасности учащихся-инвалидов обоих полов;</w:t>
      </w:r>
    </w:p>
    <w:p w14:paraId="7189EC65" w14:textId="77777777" w:rsidR="00FE421D" w:rsidRPr="00F16F11" w:rsidRDefault="00FE421D" w:rsidP="00F16F11">
      <w:pPr>
        <w:pStyle w:val="Bullet1G"/>
      </w:pPr>
      <w:r w:rsidRPr="00F16F11">
        <w:t xml:space="preserve">разработка программ по ориентации и мобильности для слепых женщин с целью оказания им помощи в определении своего местонахождения и укрепления связей с окружающим миром; предоставление устройств, способствующих мобильности, например тростей белого цвета и лазерных тростей, устройств на основе </w:t>
      </w:r>
      <w:proofErr w:type="spellStart"/>
      <w:r w:rsidRPr="00F16F11">
        <w:t>звуколокации</w:t>
      </w:r>
      <w:proofErr w:type="spellEnd"/>
      <w:r w:rsidRPr="00F16F11">
        <w:t xml:space="preserve">, </w:t>
      </w:r>
      <w:proofErr w:type="spellStart"/>
      <w:r w:rsidRPr="00F16F11">
        <w:t>тифлотехнических</w:t>
      </w:r>
      <w:proofErr w:type="spellEnd"/>
      <w:r w:rsidRPr="00F16F11">
        <w:t xml:space="preserve"> средств, систем с GPS-приемниками и устройств </w:t>
      </w:r>
      <w:r w:rsidR="00F16F11">
        <w:t>«</w:t>
      </w:r>
      <w:proofErr w:type="spellStart"/>
      <w:r w:rsidRPr="00F16F11">
        <w:t>Bluetooth</w:t>
      </w:r>
      <w:proofErr w:type="spellEnd"/>
      <w:r w:rsidR="00F16F11">
        <w:t>»</w:t>
      </w:r>
      <w:r w:rsidRPr="00F16F11">
        <w:t xml:space="preserve"> для ориентации в зданиях;</w:t>
      </w:r>
    </w:p>
    <w:p w14:paraId="533ECA70" w14:textId="77777777" w:rsidR="00FE421D" w:rsidRPr="00F16F11" w:rsidRDefault="00FE421D" w:rsidP="00F16F11">
      <w:pPr>
        <w:pStyle w:val="Bullet1G"/>
      </w:pPr>
      <w:r w:rsidRPr="00F16F11">
        <w:t>обеспечение женщин-инвалидов в сотрудничестве с Министерством труда и социального развития средствами индивидуального транспорта, например инвалидными колясками, нагрудными и привязными ремнями.</w:t>
      </w:r>
    </w:p>
    <w:p w14:paraId="2AE90C52" w14:textId="77777777" w:rsidR="00FE421D" w:rsidRPr="00FE421D" w:rsidRDefault="00FE421D" w:rsidP="00FE421D">
      <w:pPr>
        <w:pStyle w:val="SingleTxtG"/>
      </w:pPr>
      <w:r w:rsidRPr="00FE421D">
        <w:t>24.</w:t>
      </w:r>
      <w:r w:rsidRPr="00FE421D">
        <w:tab/>
        <w:t xml:space="preserve">Примером проявляемой в Королевстве заботе о благополучии женщин-инвалидов является открытие в большинстве городов Королевства более 15 центров оценки, диагностики и раннего вмешательства для девочек. Они оснащены самым современным оборудованием и приспособлениями для оценки, диагностики и непрерывного обучения, включая аудиометры, устройства контроля давления в среднем ухе, компьютерные аудиометры, устройства для изучения движения мягкого неба, устройства для оценки состояния слуховых аппаратов, </w:t>
      </w:r>
      <w:proofErr w:type="spellStart"/>
      <w:r w:rsidRPr="00FE421D">
        <w:t>гиперназальные</w:t>
      </w:r>
      <w:proofErr w:type="spellEnd"/>
      <w:r w:rsidRPr="00FE421D">
        <w:t xml:space="preserve"> устройства, программируемые слуховые аппараты и лаборатории анализа речи. Кроме того, они обеспечивают образовательные учреждения для девочек слуховыми аппаратами и устройствами, а также обучающими системами. Также было подготовлено справочное руководство по раннему вмешательству при нарушении речевого развития. Кроме того, учителя по развитию речи у девочек проходят непрерывную подготовку по современной методике развития речевых и языковых навыков.</w:t>
      </w:r>
    </w:p>
    <w:p w14:paraId="498A7344" w14:textId="77777777" w:rsidR="00FE421D" w:rsidRPr="00FE421D" w:rsidRDefault="00FE421D" w:rsidP="00FE421D">
      <w:pPr>
        <w:pStyle w:val="SingleTxtG"/>
      </w:pPr>
      <w:r w:rsidRPr="00FE421D">
        <w:t>25.</w:t>
      </w:r>
      <w:r w:rsidRPr="00FE421D">
        <w:tab/>
        <w:t>Созданный в 1995 году Центр по обслуживанию студенток-инвалидов оказывает существенную поддержку студенткам и преподавателям-инвалидам, помогая им достичь равенства и социальной интеграции. В частности</w:t>
      </w:r>
      <w:r w:rsidR="005654E3">
        <w:t>,</w:t>
      </w:r>
      <w:r w:rsidRPr="00FE421D">
        <w:t xml:space="preserve"> Центр обеспечивает:</w:t>
      </w:r>
    </w:p>
    <w:p w14:paraId="5F74CA7F" w14:textId="77777777" w:rsidR="00FE421D" w:rsidRPr="00FE421D" w:rsidRDefault="00FE421D" w:rsidP="00F16F11">
      <w:pPr>
        <w:pStyle w:val="Bullet1G"/>
      </w:pPr>
      <w:r w:rsidRPr="00FE421D">
        <w:t>мониторинг и решение существующих у целевых групп проблем;</w:t>
      </w:r>
    </w:p>
    <w:p w14:paraId="1E895F54" w14:textId="77777777" w:rsidR="00FE421D" w:rsidRPr="00FE421D" w:rsidRDefault="00FE421D" w:rsidP="00F16F11">
      <w:pPr>
        <w:pStyle w:val="Bullet1G"/>
      </w:pPr>
      <w:r w:rsidRPr="00FE421D">
        <w:t>оказание поддержки студенткам-инвалидам, с тем чтобы они могли преодолевать препятствия в учебе;</w:t>
      </w:r>
    </w:p>
    <w:p w14:paraId="171AD04B" w14:textId="77777777" w:rsidR="00FE421D" w:rsidRPr="00FE421D" w:rsidRDefault="00FE421D" w:rsidP="00F16F11">
      <w:pPr>
        <w:pStyle w:val="Bullet1G"/>
      </w:pPr>
      <w:r w:rsidRPr="00FE421D">
        <w:t xml:space="preserve">предоставление студенткам-инвалидам и наемным работницам-инвалидам необходимого оборудования, приспособлений и технических средств, </w:t>
      </w:r>
      <w:r w:rsidR="00C77657">
        <w:t>помогающих</w:t>
      </w:r>
      <w:r w:rsidRPr="00FE421D">
        <w:t xml:space="preserve"> им в выполнении своих учебных, социальных и трудовых обязанностей;</w:t>
      </w:r>
    </w:p>
    <w:p w14:paraId="7AB57840" w14:textId="77777777" w:rsidR="00FE421D" w:rsidRPr="00FE421D" w:rsidRDefault="00FE421D" w:rsidP="00F16F11">
      <w:pPr>
        <w:pStyle w:val="Bullet1G"/>
      </w:pPr>
      <w:r w:rsidRPr="00FE421D">
        <w:t>обеспечение уважения и учета индивидуальных различий между студентками университетов, а также гарантий их прав во всех областях;</w:t>
      </w:r>
    </w:p>
    <w:p w14:paraId="1ED3397F" w14:textId="77777777" w:rsidR="00FE421D" w:rsidRPr="00FE421D" w:rsidRDefault="00FE421D" w:rsidP="00F16F11">
      <w:pPr>
        <w:pStyle w:val="Bullet1G"/>
      </w:pPr>
      <w:r w:rsidRPr="00FE421D">
        <w:t>повышение осведомленности сотрудников университетов о том, как реагировать на потребности инвалидов;</w:t>
      </w:r>
    </w:p>
    <w:p w14:paraId="2851758F" w14:textId="77777777" w:rsidR="00FE421D" w:rsidRPr="00FE421D" w:rsidRDefault="00FE421D" w:rsidP="00F16F11">
      <w:pPr>
        <w:pStyle w:val="Bullet1G"/>
      </w:pPr>
      <w:r w:rsidRPr="00FE421D">
        <w:t>оказание поддержки студенткам-инвалидам для обеспечения их независимости и успеха в учебе и общественной жизни;</w:t>
      </w:r>
    </w:p>
    <w:p w14:paraId="5817C02C" w14:textId="77777777" w:rsidR="00FE421D" w:rsidRPr="00FE421D" w:rsidRDefault="00FE421D" w:rsidP="00F16F11">
      <w:pPr>
        <w:pStyle w:val="Bullet1G"/>
      </w:pPr>
      <w:r w:rsidRPr="00FE421D">
        <w:t>предоставление технических средств, способствующих прохождению обучения студентками-инвалидами и получению ими высшего образования;</w:t>
      </w:r>
    </w:p>
    <w:p w14:paraId="22342DEE" w14:textId="77777777" w:rsidR="00FE421D" w:rsidRPr="00FE421D" w:rsidRDefault="00FE421D" w:rsidP="00F16F11">
      <w:pPr>
        <w:pStyle w:val="Bullet1G"/>
      </w:pPr>
      <w:r w:rsidRPr="00FE421D">
        <w:t>обеспечение наличия вспомогательного персонала и условий на местах, необходимых для студенток и наемных работниц беспрепятственно участвовать во всех университетских мероприятиях.</w:t>
      </w:r>
    </w:p>
    <w:p w14:paraId="46D2C40D" w14:textId="77777777" w:rsidR="00FE421D" w:rsidRPr="00FE421D" w:rsidRDefault="00FE421D" w:rsidP="00FE421D">
      <w:pPr>
        <w:pStyle w:val="SingleTxtG"/>
      </w:pPr>
      <w:r w:rsidRPr="00FE421D">
        <w:t>26.</w:t>
      </w:r>
      <w:r w:rsidRPr="00FE421D">
        <w:tab/>
        <w:t xml:space="preserve">Королевский указ № 905 (от 6 </w:t>
      </w:r>
      <w:proofErr w:type="spellStart"/>
      <w:r w:rsidRPr="00FE421D">
        <w:t>Мухаррама</w:t>
      </w:r>
      <w:proofErr w:type="spellEnd"/>
      <w:r w:rsidRPr="00FE421D">
        <w:t xml:space="preserve"> 1439 </w:t>
      </w:r>
      <w:proofErr w:type="spellStart"/>
      <w:r w:rsidRPr="00FE421D">
        <w:t>г.х</w:t>
      </w:r>
      <w:proofErr w:type="spellEnd"/>
      <w:r w:rsidRPr="00FE421D">
        <w:t xml:space="preserve">./26 сентября 2017 года) обеспечивает применение положений Закона о дорожном движении и соответствующих подзаконных актов, включая выдачу водительских прав на равных основаниях мужчинам и женщинам, включая инвалидов; женщины получили возможность водить автомобили 10 </w:t>
      </w:r>
      <w:proofErr w:type="spellStart"/>
      <w:r w:rsidRPr="00FE421D">
        <w:t>Шаввалья</w:t>
      </w:r>
      <w:proofErr w:type="spellEnd"/>
      <w:r w:rsidRPr="00FE421D">
        <w:t xml:space="preserve"> 1</w:t>
      </w:r>
      <w:r w:rsidR="005654E3">
        <w:t> </w:t>
      </w:r>
      <w:r w:rsidRPr="00FE421D">
        <w:t>439 года хиджры (24 июня 2018 года). Соответственно, женщины-инвалиды, имеющие водительские права, теперь могут управлять личными автомобилями самостоятельно или с посторонней помощью. Транспортные средства могут быть приспособлены под нужды инвалидов.</w:t>
      </w:r>
    </w:p>
    <w:p w14:paraId="1EB7F03B" w14:textId="77777777" w:rsidR="00FE421D" w:rsidRPr="00F16F11" w:rsidRDefault="00FE421D" w:rsidP="00F16F11">
      <w:pPr>
        <w:pStyle w:val="H23G"/>
      </w:pPr>
      <w:r w:rsidRPr="00F16F11">
        <w:tab/>
      </w:r>
      <w:r w:rsidRPr="00F16F11">
        <w:tab/>
        <w:t>Дети-инвалиды (статья 7)</w:t>
      </w:r>
    </w:p>
    <w:p w14:paraId="1187C22E" w14:textId="77777777" w:rsidR="00FE421D" w:rsidRPr="00F16F11" w:rsidRDefault="00FE421D" w:rsidP="00F16F11">
      <w:pPr>
        <w:pStyle w:val="H4G"/>
      </w:pPr>
      <w:r w:rsidRPr="00F16F11">
        <w:tab/>
      </w:r>
      <w:r w:rsidRPr="00F16F11">
        <w:tab/>
        <w:t>Ответ на пункт 5</w:t>
      </w:r>
    </w:p>
    <w:p w14:paraId="203121C6" w14:textId="77777777" w:rsidR="00FE421D" w:rsidRPr="00FE421D" w:rsidRDefault="00FE421D" w:rsidP="00FE421D">
      <w:pPr>
        <w:pStyle w:val="SingleTxtG"/>
      </w:pPr>
      <w:r w:rsidRPr="00FE421D">
        <w:t>27.</w:t>
      </w:r>
      <w:r w:rsidRPr="00FE421D">
        <w:tab/>
        <w:t>Законы Королевства гарантируют уход за детьми без какой-либо дискриминации; принятые с этой целью меры позволяют предоставлять уход на постоянной основе. Кроме того, особое внимание уделяется детям из наиболее слабых и уязвимых групп населения, например сиротам, инвалидам и детям, лишенным семейного окружения. Закон о защите детей, принятый Королевским указом № 14 (от</w:t>
      </w:r>
      <w:r w:rsidR="005654E3">
        <w:t> </w:t>
      </w:r>
      <w:r w:rsidRPr="00FE421D">
        <w:t>3</w:t>
      </w:r>
      <w:r w:rsidR="005654E3">
        <w:t> </w:t>
      </w:r>
      <w:r w:rsidRPr="00FE421D">
        <w:t xml:space="preserve">Сафара 1436 </w:t>
      </w:r>
      <w:proofErr w:type="spellStart"/>
      <w:r w:rsidRPr="00FE421D">
        <w:t>г.х</w:t>
      </w:r>
      <w:proofErr w:type="spellEnd"/>
      <w:r w:rsidRPr="00FE421D">
        <w:t>./25 ноября 2014 года), обеспечивает правовую защиту всех детей в возрасте до 18 лет от жестокого обращения и отсутствия заботы. В статье 2 подтверждены положения исламского шариатского права, статутного права и международных конвенций, участником которых является Королевство, которые гарантируют соблюдение прав детей и предусматривают их защиту от всех форм жестокого обращения и отсутствия заботы. В Законе подчеркивается необходимость повышения осведомленности и распространения информации о правах ребенка, особенно в том, что касается защиты детей от надругат</w:t>
      </w:r>
      <w:r w:rsidR="00700EBA">
        <w:t>е</w:t>
      </w:r>
      <w:bookmarkStart w:id="5" w:name="_GoBack"/>
      <w:bookmarkEnd w:id="5"/>
      <w:r w:rsidRPr="00FE421D">
        <w:t>льства и отсутствия заботы. В</w:t>
      </w:r>
      <w:r w:rsidR="005654E3">
        <w:t> </w:t>
      </w:r>
      <w:r w:rsidRPr="00FE421D">
        <w:t>принятых решением Министра труда и социального развития № 56386 (16</w:t>
      </w:r>
      <w:r w:rsidR="00C77657">
        <w:t> </w:t>
      </w:r>
      <w:proofErr w:type="spellStart"/>
      <w:r w:rsidRPr="00FE421D">
        <w:t>Джумада</w:t>
      </w:r>
      <w:proofErr w:type="spellEnd"/>
      <w:r w:rsidR="00C77657">
        <w:t> </w:t>
      </w:r>
      <w:r w:rsidRPr="00FE421D">
        <w:rPr>
          <w:lang w:val="en-GB"/>
        </w:rPr>
        <w:t>II</w:t>
      </w:r>
      <w:r w:rsidRPr="00FE421D">
        <w:t xml:space="preserve"> 1436 </w:t>
      </w:r>
      <w:proofErr w:type="spellStart"/>
      <w:r w:rsidRPr="00FE421D">
        <w:t>г.х</w:t>
      </w:r>
      <w:proofErr w:type="spellEnd"/>
      <w:r w:rsidRPr="00FE421D">
        <w:t>./5 апреля 2015 года) соответствующих подзаконных актах, содержатся подробные положения, касающиеся применении этого Закона. Так, статья</w:t>
      </w:r>
      <w:r w:rsidR="00C77657">
        <w:t> </w:t>
      </w:r>
      <w:r w:rsidRPr="00FE421D">
        <w:t>2 направлена на наилучшее обеспечение защиты интересов ребенка во всех затрагивающих его процессуальных действиях, будь то с участием государственных или частных учреждений социального обеспечения, судов, административных или других органов.</w:t>
      </w:r>
    </w:p>
    <w:bookmarkEnd w:id="4"/>
    <w:p w14:paraId="17E97236" w14:textId="77777777" w:rsidR="00FE421D" w:rsidRPr="00FE421D" w:rsidRDefault="00FE421D" w:rsidP="00FE421D">
      <w:pPr>
        <w:pStyle w:val="SingleTxtG"/>
      </w:pPr>
      <w:r w:rsidRPr="00FE421D">
        <w:t>28.</w:t>
      </w:r>
      <w:r w:rsidRPr="00FE421D">
        <w:tab/>
        <w:t>В статье 7 Закона об охране ребенка предусмотрено, что ребенок, который не имеет надлежащего семейного окружения и может быть уязвим к надругательству и отсутствию заботы, имеет право на альтернативный уход в приемной семье, которая будет отвечать за его воспитание и защиту или, при отсутствии приемной семьи, в</w:t>
      </w:r>
      <w:r w:rsidR="009F75F6">
        <w:t> </w:t>
      </w:r>
      <w:r w:rsidRPr="00FE421D">
        <w:t>государственном, частном или благотворительном учреждении по уходу. В Законе четко указано, что помещение ребенка в детское учреждение является крайней мерой. Это положение обязательно для исполнения местными органами Королевства, и</w:t>
      </w:r>
      <w:r w:rsidR="005654E3">
        <w:t> </w:t>
      </w:r>
      <w:r w:rsidRPr="00FE421D">
        <w:t>Министерство труда и социального развития обеспечивает применение этого принципа всеми возможными средствами в сотрудничестве с государственными органами и организациями гражданского общества.</w:t>
      </w:r>
    </w:p>
    <w:p w14:paraId="71CF4DD1" w14:textId="77777777" w:rsidR="00FE421D" w:rsidRPr="00FE421D" w:rsidRDefault="00FE421D" w:rsidP="00FE421D">
      <w:pPr>
        <w:pStyle w:val="SingleTxtG"/>
      </w:pPr>
      <w:r w:rsidRPr="00FE421D">
        <w:t>29.</w:t>
      </w:r>
      <w:r w:rsidRPr="00FE421D">
        <w:tab/>
        <w:t>В Законе о несовершеннолетних уточняются все предусмотренные законом меры обращения с несовершеннолетними, в том числе с инвалидами. Так, статьей 5 предусмотрено, что несовершеннолетний, если его не поймали с поличным, может быть арестован только в присутствии одного из родителей или законного опекуна. В</w:t>
      </w:r>
      <w:r w:rsidR="005654E3">
        <w:t> </w:t>
      </w:r>
      <w:r w:rsidRPr="00FE421D">
        <w:t>случае поимки с поличным родитель или законный опекун несовершеннолетнего должны быть немедленно проинформированы о его аресте. Статья 7 разрешает содержание несовершеннолетних под стражей для допроса только в том случае, если прокурор считает, что этого требуют интересы дела. Во всех случаях несовершеннолетние могут содержаться только в приютах при Министерстве труда и социального развития. Статья 11 гласит, что несовершеннолетний может быть допрошен только в присутствии своего родителя/законного опекуна, социального работника либо специалиста или своего адвоката. Статьей 12 установлено требование, чтобы приют регулярно готовил социальные отчеты о несовершеннолетнем, которые должны направляться в суд. Закон также определяет меры или наказания, которые должны быть применены к несовершеннолетним; телесные наказания в любой форме исключаются. Статья 15 гласит следующее:</w:t>
      </w:r>
    </w:p>
    <w:p w14:paraId="38E940B7" w14:textId="77777777" w:rsidR="00FE421D" w:rsidRPr="00FE421D" w:rsidRDefault="00FE421D" w:rsidP="00F16F11">
      <w:pPr>
        <w:pStyle w:val="SingleTxtG"/>
        <w:ind w:left="1701"/>
      </w:pPr>
      <w:r w:rsidRPr="00FE421D">
        <w:t>1.</w:t>
      </w:r>
      <w:r w:rsidRPr="00FE421D">
        <w:tab/>
        <w:t>Если на момент совершения наказуемого</w:t>
      </w:r>
      <w:r w:rsidR="00C77657">
        <w:t>(</w:t>
      </w:r>
      <w:proofErr w:type="spellStart"/>
      <w:r w:rsidR="00C77657">
        <w:t>ых</w:t>
      </w:r>
      <w:proofErr w:type="spellEnd"/>
      <w:r w:rsidR="00C77657">
        <w:t>)</w:t>
      </w:r>
      <w:r w:rsidRPr="00FE421D">
        <w:t xml:space="preserve"> деяния(деяний) несовершеннолетнему не исполнилось 15 лет, то к нему может быть применена только одна или несколько из следующих мер:</w:t>
      </w:r>
    </w:p>
    <w:p w14:paraId="676474A2" w14:textId="77777777" w:rsidR="00FE421D" w:rsidRPr="00FE421D" w:rsidRDefault="00FE421D" w:rsidP="00F16F11">
      <w:pPr>
        <w:pStyle w:val="SingleTxtG"/>
        <w:ind w:left="1701" w:firstLine="567"/>
      </w:pPr>
      <w:r w:rsidRPr="00FE421D">
        <w:tab/>
      </w:r>
      <w:r w:rsidRPr="00FE421D">
        <w:rPr>
          <w:lang w:val="en-GB"/>
        </w:rPr>
        <w:t>a</w:t>
      </w:r>
      <w:r w:rsidRPr="00FE421D">
        <w:t>)</w:t>
      </w:r>
      <w:r w:rsidRPr="00FE421D">
        <w:tab/>
        <w:t>вынесение ему выговора и предупреждения;</w:t>
      </w:r>
    </w:p>
    <w:p w14:paraId="13DB67FC" w14:textId="77777777" w:rsidR="00FE421D" w:rsidRPr="00FE421D" w:rsidRDefault="00FE421D" w:rsidP="00F16F11">
      <w:pPr>
        <w:pStyle w:val="SingleTxtG"/>
        <w:ind w:left="1701" w:firstLine="567"/>
      </w:pPr>
      <w:r w:rsidRPr="00FE421D">
        <w:tab/>
      </w:r>
      <w:r w:rsidRPr="00FE421D">
        <w:rPr>
          <w:lang w:val="en-GB"/>
        </w:rPr>
        <w:t>b</w:t>
      </w:r>
      <w:r w:rsidRPr="00FE421D">
        <w:t>)</w:t>
      </w:r>
      <w:r w:rsidRPr="00FE421D">
        <w:tab/>
        <w:t>вменение ему в обязанность жить с одним или обоими родителями или с законным опекуном;</w:t>
      </w:r>
    </w:p>
    <w:p w14:paraId="6330EF0F" w14:textId="77777777" w:rsidR="00FE421D" w:rsidRPr="00FE421D" w:rsidRDefault="00FE421D" w:rsidP="00F16F11">
      <w:pPr>
        <w:pStyle w:val="SingleTxtG"/>
        <w:ind w:left="1701" w:firstLine="567"/>
      </w:pPr>
      <w:r w:rsidRPr="00FE421D">
        <w:tab/>
      </w:r>
      <w:r w:rsidRPr="00FE421D">
        <w:rPr>
          <w:lang w:val="en-GB"/>
        </w:rPr>
        <w:t>c</w:t>
      </w:r>
      <w:r w:rsidRPr="00FE421D">
        <w:t>)</w:t>
      </w:r>
      <w:r w:rsidRPr="00FE421D">
        <w:tab/>
        <w:t>установление для него запрета на посещение определенных места в течение периода, не превышающего трех лет;</w:t>
      </w:r>
    </w:p>
    <w:p w14:paraId="674FFB59" w14:textId="77777777" w:rsidR="00FE421D" w:rsidRPr="00FE421D" w:rsidRDefault="00FE421D" w:rsidP="00F16F11">
      <w:pPr>
        <w:pStyle w:val="SingleTxtG"/>
        <w:ind w:left="1701" w:firstLine="567"/>
      </w:pPr>
      <w:r w:rsidRPr="00FE421D">
        <w:tab/>
      </w:r>
      <w:r w:rsidRPr="00FE421D">
        <w:rPr>
          <w:lang w:val="en-GB"/>
        </w:rPr>
        <w:t>d</w:t>
      </w:r>
      <w:r w:rsidRPr="00FE421D">
        <w:t>)</w:t>
      </w:r>
      <w:r w:rsidRPr="00FE421D">
        <w:tab/>
        <w:t>установление дня него запрета заниматься определенной работой;</w:t>
      </w:r>
    </w:p>
    <w:p w14:paraId="026A6A90" w14:textId="77777777" w:rsidR="00FE421D" w:rsidRPr="00FE421D" w:rsidRDefault="00FE421D" w:rsidP="00F16F11">
      <w:pPr>
        <w:pStyle w:val="SingleTxtG"/>
        <w:ind w:left="1701" w:firstLine="567"/>
      </w:pPr>
      <w:r w:rsidRPr="00FE421D">
        <w:tab/>
      </w:r>
      <w:r w:rsidRPr="00FE421D">
        <w:rPr>
          <w:lang w:val="en-GB"/>
        </w:rPr>
        <w:t>e</w:t>
      </w:r>
      <w:r w:rsidRPr="00FE421D">
        <w:t>)</w:t>
      </w:r>
      <w:r w:rsidRPr="00FE421D">
        <w:tab/>
        <w:t>помещение его под надзор в его обычной обстановке на срок не более двух лет;</w:t>
      </w:r>
    </w:p>
    <w:p w14:paraId="4786D900" w14:textId="77777777" w:rsidR="00FE421D" w:rsidRPr="00FE421D" w:rsidRDefault="00FE421D" w:rsidP="00F16F11">
      <w:pPr>
        <w:pStyle w:val="SingleTxtG"/>
        <w:ind w:left="1701" w:firstLine="567"/>
      </w:pPr>
      <w:r w:rsidRPr="00FE421D">
        <w:tab/>
      </w:r>
      <w:r w:rsidRPr="00FE421D">
        <w:rPr>
          <w:lang w:val="en-GB"/>
        </w:rPr>
        <w:t>f</w:t>
      </w:r>
      <w:r w:rsidRPr="00FE421D">
        <w:t>)</w:t>
      </w:r>
      <w:r w:rsidRPr="00FE421D">
        <w:tab/>
        <w:t>выполнение им общественных работ в течение не более трех лет;</w:t>
      </w:r>
    </w:p>
    <w:p w14:paraId="1B3FA1CE" w14:textId="77777777" w:rsidR="00FE421D" w:rsidRPr="00FE421D" w:rsidRDefault="00FE421D" w:rsidP="00F16F11">
      <w:pPr>
        <w:pStyle w:val="SingleTxtG"/>
        <w:ind w:left="1701" w:firstLine="567"/>
      </w:pPr>
      <w:r w:rsidRPr="00FE421D">
        <w:tab/>
      </w:r>
      <w:r w:rsidRPr="00FE421D">
        <w:rPr>
          <w:lang w:val="en-GB"/>
        </w:rPr>
        <w:t>g</w:t>
      </w:r>
      <w:r w:rsidRPr="00FE421D">
        <w:t>)</w:t>
      </w:r>
      <w:r w:rsidRPr="00FE421D">
        <w:tab/>
        <w:t>помещение в социальное или исправительное учреждение на срок не более одного года при условии, что на момент совершения наказуемого деяния ему исполнилось не менее 12 лет.</w:t>
      </w:r>
    </w:p>
    <w:p w14:paraId="732F2D48" w14:textId="77777777" w:rsidR="00FE421D" w:rsidRPr="00FE421D" w:rsidRDefault="00FE421D" w:rsidP="00F16F11">
      <w:pPr>
        <w:pStyle w:val="SingleTxtG"/>
        <w:ind w:left="1701"/>
      </w:pPr>
      <w:r w:rsidRPr="00FE421D">
        <w:t>2.</w:t>
      </w:r>
      <w:r w:rsidRPr="00FE421D">
        <w:tab/>
        <w:t>Если на момент совершения наказуемого</w:t>
      </w:r>
      <w:r w:rsidR="00EE33C8">
        <w:t>(</w:t>
      </w:r>
      <w:proofErr w:type="spellStart"/>
      <w:r w:rsidR="00EE33C8">
        <w:t>ых</w:t>
      </w:r>
      <w:proofErr w:type="spellEnd"/>
      <w:r w:rsidR="00EE33C8">
        <w:t>)</w:t>
      </w:r>
      <w:r w:rsidR="00EE33C8" w:rsidRPr="00FE421D">
        <w:t xml:space="preserve"> </w:t>
      </w:r>
      <w:r w:rsidRPr="00FE421D">
        <w:t>деяния(деяний) несовершеннолетнему исполнилось 15 лет, применяются предусмотренные меры наказания, за исключением лишения свободы; следовательно, он помещается в семью на срок, не превышающий половины максимального срока наказания за правонарушение, без установления минимального срока. Если преступление наказуемо смертной казнью, то он должен оставаться под</w:t>
      </w:r>
      <w:r w:rsidR="00EE33C8">
        <w:t> </w:t>
      </w:r>
      <w:r w:rsidRPr="00FE421D">
        <w:t>домашним арестом не более десяти лет.</w:t>
      </w:r>
    </w:p>
    <w:p w14:paraId="73E90E00" w14:textId="77777777" w:rsidR="00FE421D" w:rsidRPr="00FE421D" w:rsidRDefault="00FE421D" w:rsidP="00F16F11">
      <w:pPr>
        <w:pStyle w:val="SingleTxtG"/>
        <w:ind w:left="1701"/>
      </w:pPr>
      <w:r w:rsidRPr="00FE421D">
        <w:t>3.</w:t>
      </w:r>
      <w:r w:rsidRPr="00FE421D">
        <w:tab/>
        <w:t>Суд может приговорить 15-летнего подростка, совершившего наказуемое(</w:t>
      </w:r>
      <w:proofErr w:type="spellStart"/>
      <w:r w:rsidRPr="00FE421D">
        <w:t>ые</w:t>
      </w:r>
      <w:proofErr w:type="spellEnd"/>
      <w:r w:rsidRPr="00FE421D">
        <w:t>) деяние(деяния), к одной или нескольким мерам, предусмотренным частью первой этой статьи, если он считает, что его моральное поведение, поведение в прошлом, личные обстоятельства или обстоятельства, при которых он совершил наказуемое(</w:t>
      </w:r>
      <w:proofErr w:type="spellStart"/>
      <w:r w:rsidRPr="00FE421D">
        <w:t>ые</w:t>
      </w:r>
      <w:proofErr w:type="spellEnd"/>
      <w:r w:rsidRPr="00FE421D">
        <w:t>) деяние(деяния), не</w:t>
      </w:r>
      <w:r w:rsidR="002F38CA">
        <w:t> </w:t>
      </w:r>
      <w:r w:rsidRPr="00FE421D">
        <w:t>предполагают повторного совершения преступления.</w:t>
      </w:r>
    </w:p>
    <w:p w14:paraId="4ECB171A" w14:textId="77777777" w:rsidR="00FE421D" w:rsidRPr="00FE421D" w:rsidRDefault="00FE421D" w:rsidP="00F16F11">
      <w:pPr>
        <w:pStyle w:val="SingleTxtG"/>
        <w:ind w:left="1701"/>
      </w:pPr>
      <w:r w:rsidRPr="00FE421D">
        <w:t>4.</w:t>
      </w:r>
      <w:r w:rsidRPr="00FE421D">
        <w:tab/>
        <w:t>Суд поручает соответствующему правоприменительному органу осуществлять контроль за применением меры(мер) наказания, к которой(</w:t>
      </w:r>
      <w:proofErr w:type="spellStart"/>
      <w:r w:rsidRPr="00FE421D">
        <w:t>ым</w:t>
      </w:r>
      <w:proofErr w:type="spellEnd"/>
      <w:r w:rsidRPr="00FE421D">
        <w:t>) приговорен несовершеннолетний.</w:t>
      </w:r>
    </w:p>
    <w:p w14:paraId="60421915" w14:textId="77777777" w:rsidR="00FE421D" w:rsidRPr="00FE421D" w:rsidRDefault="00FE421D" w:rsidP="00F16F11">
      <w:pPr>
        <w:pStyle w:val="SingleTxtG"/>
        <w:ind w:left="1701"/>
      </w:pPr>
      <w:r w:rsidRPr="00FE421D">
        <w:t>5.</w:t>
      </w:r>
      <w:r w:rsidRPr="00FE421D">
        <w:tab/>
        <w:t>Суд может в любое время наложить одну или несколько мер, отменить любую меру или заменить одну меру другой.</w:t>
      </w:r>
    </w:p>
    <w:p w14:paraId="62C93642" w14:textId="77777777" w:rsidR="00FE421D" w:rsidRPr="00FE421D" w:rsidRDefault="00FE421D" w:rsidP="00FE421D">
      <w:pPr>
        <w:pStyle w:val="SingleTxtG"/>
      </w:pPr>
      <w:proofErr w:type="gramStart"/>
      <w:r w:rsidRPr="00FE421D">
        <w:t>30.</w:t>
      </w:r>
      <w:r w:rsidRPr="00FE421D">
        <w:tab/>
        <w:t>В</w:t>
      </w:r>
      <w:proofErr w:type="gramEnd"/>
      <w:r w:rsidRPr="00FE421D">
        <w:t xml:space="preserve"> статье 4 Закона о борьбе с торговлей людьми, принятого Королевским указом</w:t>
      </w:r>
      <w:r w:rsidR="005654E3">
        <w:t> </w:t>
      </w:r>
      <w:r w:rsidRPr="00FE421D">
        <w:t xml:space="preserve">№ </w:t>
      </w:r>
      <w:r w:rsidRPr="00FE421D">
        <w:rPr>
          <w:lang w:val="en-GB"/>
        </w:rPr>
        <w:t>D</w:t>
      </w:r>
      <w:r w:rsidRPr="00FE421D">
        <w:t xml:space="preserve">/40 (от 21 Раджаба 1430 </w:t>
      </w:r>
      <w:proofErr w:type="spellStart"/>
      <w:r w:rsidRPr="00FE421D">
        <w:t>г.х</w:t>
      </w:r>
      <w:proofErr w:type="spellEnd"/>
      <w:r w:rsidRPr="00FE421D">
        <w:t>./14 июля 2009 года), предусматривается более суровое наказание в случаях, когда жертвой преступления является женщина или ребенок. В статье 5 утверждается, что согласие жертвы считается несущественным в отношении любого из преступлений, предусмотренных в этом Законе</w:t>
      </w:r>
    </w:p>
    <w:p w14:paraId="5C3376F0" w14:textId="77777777" w:rsidR="00FE421D" w:rsidRPr="00FE421D" w:rsidRDefault="00FE421D" w:rsidP="00FE421D">
      <w:pPr>
        <w:pStyle w:val="SingleTxtG"/>
      </w:pPr>
      <w:r w:rsidRPr="00FE421D">
        <w:t>31.</w:t>
      </w:r>
      <w:r w:rsidRPr="00FE421D">
        <w:tab/>
        <w:t xml:space="preserve">Закон о защите от надругательства, принятый в соответствии с Королевским указом № </w:t>
      </w:r>
      <w:r w:rsidRPr="00FE421D">
        <w:rPr>
          <w:lang w:val="en-GB"/>
        </w:rPr>
        <w:t>D</w:t>
      </w:r>
      <w:r w:rsidRPr="00FE421D">
        <w:t xml:space="preserve">/52 (от 15 </w:t>
      </w:r>
      <w:proofErr w:type="spellStart"/>
      <w:r w:rsidRPr="00FE421D">
        <w:t>Зуль-каада</w:t>
      </w:r>
      <w:proofErr w:type="spellEnd"/>
      <w:r w:rsidRPr="00FE421D">
        <w:t xml:space="preserve"> 1434 </w:t>
      </w:r>
      <w:proofErr w:type="spellStart"/>
      <w:r w:rsidRPr="00FE421D">
        <w:t>г.х</w:t>
      </w:r>
      <w:proofErr w:type="spellEnd"/>
      <w:r w:rsidRPr="00FE421D">
        <w:t xml:space="preserve">./21 сентября 2013 года), является одним из основных национальных механизмов для решения проблемы злоупотреблений, которым могут подвергаться различные группы общества, включая детей. Закон направлен на обеспечение защиты от всех форм злоупотреблений, включая неправомерное обращение, агрессивное поведение и отсутствие заботы, на предоставление помощи и лечения, убежища, а также социальной, психологической и медицинской помощи, принятие необходимых законодательных мер для привлечения виновных к ответственности и их наказания, а также на распространение среди общественности информации о злоупотреблениях и о том, как они сказываются на жизни людей. Принятые решением Министра труда и социального развития № 43047 (от </w:t>
      </w:r>
      <w:r w:rsidR="002F38CA">
        <w:t>8</w:t>
      </w:r>
      <w:r w:rsidR="002F38CA" w:rsidRPr="00FE421D">
        <w:t xml:space="preserve"> </w:t>
      </w:r>
      <w:proofErr w:type="spellStart"/>
      <w:r w:rsidR="002F38CA" w:rsidRPr="00FE421D">
        <w:t>Джумада</w:t>
      </w:r>
      <w:proofErr w:type="spellEnd"/>
      <w:r w:rsidR="002F38CA" w:rsidRPr="00FE421D">
        <w:t xml:space="preserve"> </w:t>
      </w:r>
      <w:r w:rsidR="002F38CA" w:rsidRPr="00FE421D">
        <w:rPr>
          <w:lang w:val="en-GB"/>
        </w:rPr>
        <w:t>I</w:t>
      </w:r>
      <w:r w:rsidR="002F38CA" w:rsidRPr="00FE421D">
        <w:t xml:space="preserve"> 143</w:t>
      </w:r>
      <w:r w:rsidR="002F38CA">
        <w:t>5</w:t>
      </w:r>
      <w:r w:rsidR="002F38CA" w:rsidRPr="00FE421D">
        <w:t xml:space="preserve"> </w:t>
      </w:r>
      <w:proofErr w:type="spellStart"/>
      <w:r w:rsidR="002F38CA" w:rsidRPr="00FE421D">
        <w:t>г.х</w:t>
      </w:r>
      <w:proofErr w:type="spellEnd"/>
      <w:r w:rsidR="002F38CA" w:rsidRPr="00FE421D">
        <w:t>./</w:t>
      </w:r>
      <w:r w:rsidRPr="00FE421D">
        <w:t>9 марта 2014 года) подзаконные акты о порядке применении этого Закона устанавливают механизмы для осуществления его положений.</w:t>
      </w:r>
    </w:p>
    <w:p w14:paraId="3D66C3C8" w14:textId="77777777" w:rsidR="00FE421D" w:rsidRPr="00F16F11" w:rsidRDefault="00FE421D" w:rsidP="00F16F11">
      <w:pPr>
        <w:pStyle w:val="H23G"/>
      </w:pPr>
      <w:r w:rsidRPr="00F16F11">
        <w:tab/>
      </w:r>
      <w:r w:rsidRPr="00F16F11">
        <w:tab/>
        <w:t>Просветительно-воспитательная работа (статья 8)</w:t>
      </w:r>
    </w:p>
    <w:p w14:paraId="2A71AD65" w14:textId="77777777" w:rsidR="00FE421D" w:rsidRPr="00F16F11" w:rsidRDefault="00FE421D" w:rsidP="00F16F11">
      <w:pPr>
        <w:pStyle w:val="H4G"/>
      </w:pPr>
      <w:r w:rsidRPr="00F16F11">
        <w:tab/>
      </w:r>
      <w:r w:rsidRPr="00F16F11">
        <w:tab/>
        <w:t>Ответ на пункт 6</w:t>
      </w:r>
    </w:p>
    <w:p w14:paraId="6615B815" w14:textId="77777777" w:rsidR="00FE421D" w:rsidRPr="00FE421D" w:rsidRDefault="00FE421D" w:rsidP="00FE421D">
      <w:pPr>
        <w:pStyle w:val="SingleTxtG"/>
      </w:pPr>
      <w:r w:rsidRPr="00FE421D">
        <w:t>32.</w:t>
      </w:r>
      <w:r w:rsidRPr="00FE421D">
        <w:tab/>
        <w:t>Для повышения осведомленности о правах инвалидов были приняты различные меры, в том числе в рамках деятельности государственных органов по линии программ, направленных на распространение культуры прав человека, а также информационно-просветительских мероприятий Комиссии по правам человека, Министерства труда и социального развития, Министерства информации и других органов. Эти мероприятия направлены на повышение осведомленности о правах инвалидов и ликвидацию дискриминации в их отношении. Они направлены на поощрение социальной интеграции и создание равных возможностей, разрушение негативных стереотипов и ликвидацию социальной стигматизации лиц, наиболее уязвимых к злоупотреблениям, включая инвалидов.</w:t>
      </w:r>
    </w:p>
    <w:p w14:paraId="6A43E6E7" w14:textId="77777777" w:rsidR="00FE421D" w:rsidRPr="00FE421D" w:rsidRDefault="00FE421D" w:rsidP="00FE421D">
      <w:pPr>
        <w:pStyle w:val="SingleTxtG"/>
      </w:pPr>
      <w:r w:rsidRPr="00FE421D">
        <w:t>33.</w:t>
      </w:r>
      <w:r w:rsidRPr="00FE421D">
        <w:tab/>
        <w:t xml:space="preserve">Центр исследований по проблемам инвалидности им. короля Салмана в партнерстве с Арабским бюро просвещения для государств Залива опубликовал книгу под названием </w:t>
      </w:r>
      <w:r w:rsidR="00F16F11">
        <w:t>«</w:t>
      </w:r>
      <w:r w:rsidRPr="00FE421D">
        <w:t>Руководство по обеспечению доступа учащихся-инвалидов к общеобразовательной учебной программе</w:t>
      </w:r>
      <w:r w:rsidR="00F16F11">
        <w:t>»</w:t>
      </w:r>
      <w:r w:rsidRPr="00FE421D">
        <w:t xml:space="preserve">. Центр также организовал несколько учебных курсов для подготовки руководящих педагогических кадров по вопросам использования этого руководства. В 2017 году был проведен семинар </w:t>
      </w:r>
      <w:r w:rsidR="00F16F11">
        <w:t>«</w:t>
      </w:r>
      <w:r w:rsidRPr="00FE421D">
        <w:t>Права инвалидов в высшем образовании</w:t>
      </w:r>
      <w:r w:rsidR="00F16F11">
        <w:t>»</w:t>
      </w:r>
      <w:r w:rsidRPr="00FE421D">
        <w:t xml:space="preserve">, в котором приняли участие более 50 специалистов. Кроме того, в апреле 2018 года Королевство выступило принимающей стороной пятой Международной конференции по инвалидности и </w:t>
      </w:r>
      <w:proofErr w:type="spellStart"/>
      <w:r w:rsidRPr="00FE421D">
        <w:t>абилитации</w:t>
      </w:r>
      <w:proofErr w:type="spellEnd"/>
      <w:r w:rsidRPr="00FE421D">
        <w:t>, в которой приняли участие более 100 специалистов.</w:t>
      </w:r>
    </w:p>
    <w:p w14:paraId="49FE0DA0" w14:textId="77777777" w:rsidR="00FE421D" w:rsidRPr="00FE421D" w:rsidRDefault="00FE421D" w:rsidP="00FE421D">
      <w:pPr>
        <w:pStyle w:val="SingleTxtG"/>
      </w:pPr>
      <w:r w:rsidRPr="00FE421D">
        <w:t>34.</w:t>
      </w:r>
      <w:r w:rsidRPr="00FE421D">
        <w:tab/>
        <w:t>10 января 2017 года Комиссия по правам человека организовала для организаций гражданского общества форум по правам инвалидов, в котором приняли участие около 650 человек, включая инвалидов, должностных лиц правительственных и неправительственных организаций и представителей других сторон, заинтересованных в правах инвалидов.</w:t>
      </w:r>
    </w:p>
    <w:bookmarkEnd w:id="2"/>
    <w:p w14:paraId="325D8792" w14:textId="77777777" w:rsidR="003A150F" w:rsidRPr="0027235E" w:rsidRDefault="003A150F" w:rsidP="003A150F">
      <w:pPr>
        <w:pStyle w:val="SingleTxtGR"/>
        <w:suppressAutoHyphens/>
      </w:pPr>
      <w:proofErr w:type="gramStart"/>
      <w:r w:rsidRPr="0027235E">
        <w:t>35.</w:t>
      </w:r>
      <w:r w:rsidRPr="0027235E">
        <w:tab/>
        <w:t>В</w:t>
      </w:r>
      <w:proofErr w:type="gramEnd"/>
      <w:r w:rsidRPr="0027235E">
        <w:t xml:space="preserve"> ознаменование Международного дня инвалидов Комиссия по правам человека приступила к проведению в большинстве городов Королевства различных мероприятий, посвященных правам инвалидов, включая лекции, семинары, рабочие совещания, учебные курсы, информационные кампании и мероприятия. Они повышают осведомленность о Конвенции и законах, касающихся прав инвалидов. Комиссия также выпустила ряд публикаций, направленных на повышение осведомленности о правах инвалидов, которые получили широкое распространение в социальных сетях.</w:t>
      </w:r>
    </w:p>
    <w:p w14:paraId="4926BAB7" w14:textId="77777777" w:rsidR="003A150F" w:rsidRPr="0027235E" w:rsidRDefault="003A150F" w:rsidP="003A150F">
      <w:pPr>
        <w:pStyle w:val="SingleTxtGR"/>
        <w:suppressAutoHyphens/>
      </w:pPr>
      <w:r w:rsidRPr="0027235E">
        <w:t>36.</w:t>
      </w:r>
      <w:r w:rsidRPr="0027235E">
        <w:tab/>
        <w:t>Министерство образования провело различные мероприятия или приняло участие в их проведении. Оно содействует проведению специальных дней и мероприятий для инвалидов, включая девочек и мальчиков, организацией которых ежегодно занимается 46 департаментов образования по всей стране. Отчеты об их проведении представляются в Главное управление специального образования Министерства образования. Наиболее важными из них являются:</w:t>
      </w:r>
    </w:p>
    <w:p w14:paraId="6DD5CDAD" w14:textId="77777777" w:rsidR="003A150F" w:rsidRPr="0027235E" w:rsidRDefault="003A150F" w:rsidP="003A150F">
      <w:pPr>
        <w:pStyle w:val="Bullet1GR"/>
        <w:numPr>
          <w:ilvl w:val="0"/>
          <w:numId w:val="16"/>
        </w:numPr>
        <w:suppressAutoHyphens/>
      </w:pPr>
      <w:r>
        <w:t>«</w:t>
      </w:r>
      <w:proofErr w:type="spellStart"/>
      <w:r>
        <w:t>Инклюзивность</w:t>
      </w:r>
      <w:proofErr w:type="spellEnd"/>
      <w:r>
        <w:t xml:space="preserve"> и равенство» –</w:t>
      </w:r>
      <w:r w:rsidRPr="0027235E">
        <w:t xml:space="preserve"> форум по </w:t>
      </w:r>
      <w:r>
        <w:t>вопросам занятости инвалидов (9–</w:t>
      </w:r>
      <w:r w:rsidRPr="0027235E">
        <w:t>10 декабря 2018 года);</w:t>
      </w:r>
    </w:p>
    <w:p w14:paraId="3E4065D3" w14:textId="77777777" w:rsidR="003A150F" w:rsidRPr="0027235E" w:rsidRDefault="003A150F" w:rsidP="003A150F">
      <w:pPr>
        <w:pStyle w:val="Bullet1GR"/>
        <w:numPr>
          <w:ilvl w:val="0"/>
          <w:numId w:val="16"/>
        </w:numPr>
        <w:suppressAutoHyphens/>
      </w:pPr>
      <w:r>
        <w:t>«Моя инициатива – секрет моего успеха» –</w:t>
      </w:r>
      <w:r w:rsidRPr="0027235E">
        <w:t xml:space="preserve"> семинар, сопровождаемый выставкой рисунков, выполненных инвалидами (16 апреля 2018 года);</w:t>
      </w:r>
    </w:p>
    <w:p w14:paraId="478F32C8" w14:textId="77777777" w:rsidR="003A150F" w:rsidRPr="0027235E" w:rsidRDefault="003A150F" w:rsidP="003A150F">
      <w:pPr>
        <w:pStyle w:val="Bullet1GR"/>
        <w:numPr>
          <w:ilvl w:val="0"/>
          <w:numId w:val="16"/>
        </w:numPr>
        <w:suppressAutoHyphens/>
      </w:pPr>
      <w:r w:rsidRPr="0027235E">
        <w:t xml:space="preserve">марафон </w:t>
      </w:r>
      <w:r>
        <w:t xml:space="preserve">по </w:t>
      </w:r>
      <w:r w:rsidRPr="0027235E">
        <w:t>специально</w:t>
      </w:r>
      <w:r>
        <w:t>му образованию</w:t>
      </w:r>
      <w:r w:rsidRPr="0027235E">
        <w:t xml:space="preserve"> (11 декабря 2017 года);</w:t>
      </w:r>
    </w:p>
    <w:p w14:paraId="5B9C0868" w14:textId="77777777" w:rsidR="003A150F" w:rsidRPr="0027235E" w:rsidRDefault="003A150F" w:rsidP="003A150F">
      <w:pPr>
        <w:pStyle w:val="Bullet1GR"/>
        <w:numPr>
          <w:ilvl w:val="0"/>
          <w:numId w:val="16"/>
        </w:numPr>
        <w:suppressAutoHyphens/>
      </w:pPr>
      <w:r>
        <w:t>четвертая выставка «Мой прорыв»</w:t>
      </w:r>
      <w:r w:rsidRPr="0027235E">
        <w:t xml:space="preserve"> [</w:t>
      </w:r>
      <w:proofErr w:type="spellStart"/>
      <w:r w:rsidRPr="0027235E">
        <w:rPr>
          <w:lang w:val="en-GB"/>
        </w:rPr>
        <w:t>intilaqati</w:t>
      </w:r>
      <w:proofErr w:type="spellEnd"/>
      <w:r w:rsidRPr="0027235E">
        <w:t>], посвященная М</w:t>
      </w:r>
      <w:r>
        <w:t>еждународному дню инвалидов (10–</w:t>
      </w:r>
      <w:r w:rsidRPr="0027235E">
        <w:t>13 декабря 2018 года);</w:t>
      </w:r>
    </w:p>
    <w:p w14:paraId="0BFB7140" w14:textId="77777777" w:rsidR="003A150F" w:rsidRPr="0027235E" w:rsidRDefault="003A150F" w:rsidP="003A150F">
      <w:pPr>
        <w:pStyle w:val="Bullet1GR"/>
        <w:numPr>
          <w:ilvl w:val="0"/>
          <w:numId w:val="16"/>
        </w:numPr>
        <w:suppressAutoHyphens/>
      </w:pPr>
      <w:r>
        <w:t>Международный день инвалидов: «</w:t>
      </w:r>
      <w:r w:rsidRPr="0027235E">
        <w:t xml:space="preserve">Национальная </w:t>
      </w:r>
      <w:r>
        <w:t>концепция в интересах инвалидов»</w:t>
      </w:r>
      <w:r w:rsidRPr="0027235E">
        <w:t xml:space="preserve"> (декабрь 2018 года);</w:t>
      </w:r>
    </w:p>
    <w:p w14:paraId="48345434" w14:textId="77777777" w:rsidR="003A150F" w:rsidRPr="0027235E" w:rsidRDefault="003A150F" w:rsidP="003A150F">
      <w:pPr>
        <w:pStyle w:val="Bullet1GR"/>
        <w:numPr>
          <w:ilvl w:val="0"/>
          <w:numId w:val="16"/>
        </w:numPr>
        <w:suppressAutoHyphens/>
      </w:pPr>
      <w:r w:rsidRPr="0027235E">
        <w:t>рабочее совещание по совершенствованию обучения лиц с интеллектуальными нарушениями (27 февраля 2017 года);</w:t>
      </w:r>
    </w:p>
    <w:p w14:paraId="1A8F3253" w14:textId="77777777" w:rsidR="003A150F" w:rsidRPr="0027235E" w:rsidRDefault="003A150F" w:rsidP="003A150F">
      <w:pPr>
        <w:pStyle w:val="Bullet1GR"/>
        <w:numPr>
          <w:ilvl w:val="0"/>
          <w:numId w:val="16"/>
        </w:numPr>
        <w:suppressAutoHyphens/>
      </w:pPr>
      <w:r w:rsidRPr="0027235E">
        <w:t>консультативное совещани</w:t>
      </w:r>
      <w:r>
        <w:t>е по аутизму и распространенным расстройствам</w:t>
      </w:r>
      <w:r w:rsidRPr="0027235E">
        <w:t xml:space="preserve"> развития (13 февраля 2017 года);</w:t>
      </w:r>
    </w:p>
    <w:p w14:paraId="028A4F0E" w14:textId="77777777" w:rsidR="003A150F" w:rsidRPr="0027235E" w:rsidRDefault="003A150F" w:rsidP="003A150F">
      <w:pPr>
        <w:pStyle w:val="Bullet1GR"/>
        <w:numPr>
          <w:ilvl w:val="0"/>
          <w:numId w:val="16"/>
        </w:numPr>
        <w:suppressAutoHyphens/>
      </w:pPr>
      <w:r w:rsidRPr="0027235E">
        <w:t>программа образовательной пол</w:t>
      </w:r>
      <w:r>
        <w:t>итики в отношении дислексии</w:t>
      </w:r>
      <w:r>
        <w:br/>
        <w:t>(21–</w:t>
      </w:r>
      <w:r w:rsidRPr="0027235E">
        <w:t>22 ноября 2018 года);</w:t>
      </w:r>
    </w:p>
    <w:p w14:paraId="0F0788B5" w14:textId="77777777" w:rsidR="003A150F" w:rsidRPr="0027235E" w:rsidRDefault="003A150F" w:rsidP="003A150F">
      <w:pPr>
        <w:pStyle w:val="Bullet1GR"/>
        <w:numPr>
          <w:ilvl w:val="0"/>
          <w:numId w:val="16"/>
        </w:numPr>
        <w:suppressAutoHyphens/>
      </w:pPr>
      <w:r w:rsidRPr="0027235E">
        <w:t>рабочее совещание по подготовке индивидуальных педагогических планов для детей с расстройствами аутистического спектра (8 ноября 2017 года);</w:t>
      </w:r>
    </w:p>
    <w:p w14:paraId="2F143936" w14:textId="77777777" w:rsidR="003A150F" w:rsidRPr="0027235E" w:rsidRDefault="003A150F" w:rsidP="003A150F">
      <w:pPr>
        <w:pStyle w:val="Bullet1GR"/>
        <w:numPr>
          <w:ilvl w:val="0"/>
          <w:numId w:val="16"/>
        </w:numPr>
        <w:suppressAutoHyphens/>
      </w:pPr>
      <w:r w:rsidRPr="0027235E">
        <w:t>программа по применению общеобразовательной учебной программы к</w:t>
      </w:r>
      <w:r>
        <w:t xml:space="preserve"> учащимся-инвалидам (Эр-Рияд, 3–</w:t>
      </w:r>
      <w:r w:rsidRPr="0027235E">
        <w:t>4 октября 2018 года);</w:t>
      </w:r>
    </w:p>
    <w:p w14:paraId="35E3929A" w14:textId="77777777" w:rsidR="003A150F" w:rsidRPr="0027235E" w:rsidRDefault="003A150F" w:rsidP="003A150F">
      <w:pPr>
        <w:pStyle w:val="Bullet1GR"/>
        <w:numPr>
          <w:ilvl w:val="0"/>
          <w:numId w:val="16"/>
        </w:numPr>
        <w:suppressAutoHyphens/>
      </w:pPr>
      <w:r w:rsidRPr="0027235E">
        <w:t xml:space="preserve">подготовка пакета учебных материалов под наблюдением и с одобрения Главного управления по подготовке учителей Министерства образования </w:t>
      </w:r>
      <w:r>
        <w:t>для рабочего совещания на тему «</w:t>
      </w:r>
      <w:r w:rsidRPr="0027235E">
        <w:t>Острота слуха и язык</w:t>
      </w:r>
      <w:r>
        <w:t xml:space="preserve"> у лиц с кохлеарными имплантами» (1–</w:t>
      </w:r>
      <w:r w:rsidRPr="0027235E">
        <w:t>2 марта 2015 года).</w:t>
      </w:r>
    </w:p>
    <w:p w14:paraId="767BEA72" w14:textId="77777777" w:rsidR="003A150F" w:rsidRPr="0027235E" w:rsidRDefault="003A150F" w:rsidP="003A150F">
      <w:pPr>
        <w:pStyle w:val="H23GR"/>
      </w:pPr>
      <w:r w:rsidRPr="0027235E">
        <w:tab/>
      </w:r>
      <w:r w:rsidRPr="0027235E">
        <w:tab/>
        <w:t>Доступность (статья 9)</w:t>
      </w:r>
    </w:p>
    <w:p w14:paraId="0ADE02B7" w14:textId="77777777" w:rsidR="003A150F" w:rsidRPr="0027235E" w:rsidRDefault="003A150F" w:rsidP="003A150F">
      <w:pPr>
        <w:pStyle w:val="H4GR"/>
      </w:pPr>
      <w:r>
        <w:tab/>
      </w:r>
      <w:r>
        <w:tab/>
      </w:r>
      <w:r w:rsidRPr="0027235E">
        <w:t>Ответ на пункт 7</w:t>
      </w:r>
    </w:p>
    <w:p w14:paraId="021ADE28" w14:textId="77777777" w:rsidR="003A150F" w:rsidRPr="0027235E" w:rsidRDefault="003A150F" w:rsidP="003A150F">
      <w:pPr>
        <w:pStyle w:val="SingleTxtGR"/>
        <w:suppressAutoHyphens/>
      </w:pPr>
      <w:proofErr w:type="gramStart"/>
      <w:r w:rsidRPr="0027235E">
        <w:t>37.</w:t>
      </w:r>
      <w:r w:rsidRPr="0027235E">
        <w:tab/>
        <w:t>В</w:t>
      </w:r>
      <w:proofErr w:type="gramEnd"/>
      <w:r w:rsidRPr="0027235E">
        <w:t xml:space="preserve"> связи с результатами оценки доступности, проводимой Министерством транспорта, следует иметь в виду, что такого рода оценка проводится на регулярной основе для определения прогресса, достигнут</w:t>
      </w:r>
      <w:r>
        <w:t>ого</w:t>
      </w:r>
      <w:r w:rsidRPr="0027235E">
        <w:t xml:space="preserve"> Министерством в области обеспечения доступности.</w:t>
      </w:r>
    </w:p>
    <w:p w14:paraId="5BC9566F" w14:textId="77777777" w:rsidR="003A150F" w:rsidRPr="0027235E" w:rsidRDefault="003A150F" w:rsidP="003A150F">
      <w:pPr>
        <w:pStyle w:val="SingleTxtGR"/>
        <w:suppressAutoHyphens/>
      </w:pPr>
      <w:r w:rsidRPr="0027235E">
        <w:t>38.</w:t>
      </w:r>
      <w:r w:rsidRPr="0027235E">
        <w:tab/>
        <w:t>Следует от</w:t>
      </w:r>
      <w:r>
        <w:t>метить, что в рамках программы «Качество жизни»</w:t>
      </w:r>
      <w:r w:rsidRPr="0027235E">
        <w:t xml:space="preserve"> Королевство стремится обеспечить наличие объектов инфраструктуры по всей стране, а не </w:t>
      </w:r>
      <w:r>
        <w:t>только в крупных городах и то,</w:t>
      </w:r>
      <w:r w:rsidRPr="0027235E">
        <w:t xml:space="preserve"> чтобы они были легко доступны для общественного транспорта и были надлежащим образом оборудованы для удовлетворения потребностей инвалидов.</w:t>
      </w:r>
    </w:p>
    <w:p w14:paraId="5605B91E" w14:textId="77777777" w:rsidR="003A150F" w:rsidRPr="0027235E" w:rsidRDefault="003A150F" w:rsidP="00D000A5">
      <w:pPr>
        <w:pStyle w:val="SingleTxtGR"/>
        <w:suppressAutoHyphens/>
      </w:pPr>
      <w:r w:rsidRPr="0027235E">
        <w:t>39.</w:t>
      </w:r>
      <w:r w:rsidRPr="0027235E">
        <w:tab/>
        <w:t xml:space="preserve">В соответствии со статьей 3 Закона о благополучии инвалидов архитекторы и подрядчики обязаны соблюдать архитектурные и строительные требования, отвечающие потребностям инвалидов, в местах их </w:t>
      </w:r>
      <w:proofErr w:type="spellStart"/>
      <w:r w:rsidRPr="0027235E">
        <w:t>абилитации</w:t>
      </w:r>
      <w:proofErr w:type="spellEnd"/>
      <w:r w:rsidRPr="0027235E">
        <w:t>, обучения, образования, социального обеспечения и лечения, а также в общественных и других местах, охватываемых этим Законом. С этой целью каждый компетентный орган должен принимать необходимые решения по применению Закона. В этой связи Министерство по делам муниципалитетов и вопросам сельских районов в соответствии с циркуляром № 44816 (от 8 июля 2013 года) поручило муниципальным советам, архитектурным фирмам и подрядчикам, участвующим в осуществлении проектов государственного и частного секторов, выполнить условия для обеспечения доступа инвалидов, содержащиеся в Строительном кодексе Саудовской Аравии. Эти условия включают обеспечение разумно</w:t>
      </w:r>
      <w:r>
        <w:t>го приспособления и</w:t>
      </w:r>
      <w:r w:rsidRPr="0027235E">
        <w:t xml:space="preserve"> всеобщего доступа</w:t>
      </w:r>
      <w:r>
        <w:t>, а также</w:t>
      </w:r>
      <w:r w:rsidRPr="0027235E">
        <w:t xml:space="preserve"> применение других принципов и концепций, предусмотренных в Конвенции.</w:t>
      </w:r>
    </w:p>
    <w:p w14:paraId="349B87BF" w14:textId="77777777" w:rsidR="003A150F" w:rsidRPr="0027235E" w:rsidRDefault="003A150F" w:rsidP="003A150F">
      <w:pPr>
        <w:pStyle w:val="SingleTxtGR"/>
        <w:suppressAutoHyphens/>
      </w:pPr>
      <w:r w:rsidRPr="0027235E">
        <w:t>40.</w:t>
      </w:r>
      <w:r w:rsidRPr="0027235E">
        <w:tab/>
        <w:t>По вопросу обеспечения доступности в сельских районах следует отметить, что по всей стране в соответствии с руководящими принципами в рамках Программы по обеспечению всеобщего доступа ведется работа по созданию условий, которые бы позволяли инвалидам, проживающим в сельских районах, получать доступ к инфраструктуре, включая государственные учреждения.</w:t>
      </w:r>
    </w:p>
    <w:p w14:paraId="4DB367AD" w14:textId="77777777" w:rsidR="003A150F" w:rsidRPr="0027235E" w:rsidRDefault="003A150F" w:rsidP="003A150F">
      <w:pPr>
        <w:pStyle w:val="SingleTxtGR"/>
        <w:suppressAutoHyphens/>
      </w:pPr>
      <w:r w:rsidRPr="0027235E">
        <w:t>41.</w:t>
      </w:r>
      <w:r w:rsidRPr="0027235E">
        <w:tab/>
        <w:t>Центр исследований по проблемам инвалидности им. короля Салмана организовал рабочее совещание с участием представителей 12 государственных органов в целях осуществления и пропаганды Программы по обеспечению всеобщего доступа. В настоящее время Центр готовит проект свода универсальных стандартов доступа, включая интеллектуальные средства обеспечения доступности с использованием современных технологий.</w:t>
      </w:r>
    </w:p>
    <w:p w14:paraId="769D4803" w14:textId="77777777" w:rsidR="003A150F" w:rsidRPr="0027235E" w:rsidRDefault="003A150F" w:rsidP="003A150F">
      <w:pPr>
        <w:pStyle w:val="H23GR"/>
      </w:pPr>
      <w:r w:rsidRPr="0027235E">
        <w:tab/>
      </w:r>
      <w:r w:rsidRPr="0027235E">
        <w:tab/>
        <w:t>Ситуации риска и чрезвычайные гуманитарные ситуации (статья 10)</w:t>
      </w:r>
    </w:p>
    <w:p w14:paraId="0AE09813" w14:textId="77777777" w:rsidR="003A150F" w:rsidRPr="0027235E" w:rsidRDefault="003A150F" w:rsidP="003A150F">
      <w:pPr>
        <w:pStyle w:val="H4GR"/>
      </w:pPr>
      <w:r w:rsidRPr="0027235E">
        <w:tab/>
      </w:r>
      <w:r w:rsidRPr="0027235E">
        <w:tab/>
        <w:t>Ответ на пункт 8</w:t>
      </w:r>
    </w:p>
    <w:p w14:paraId="6536C37A" w14:textId="77777777" w:rsidR="003A150F" w:rsidRPr="0027235E" w:rsidRDefault="003A150F" w:rsidP="003A150F">
      <w:pPr>
        <w:pStyle w:val="SingleTxtGR"/>
        <w:suppressAutoHyphens/>
      </w:pPr>
      <w:r w:rsidRPr="0027235E">
        <w:t>42.</w:t>
      </w:r>
      <w:r w:rsidRPr="0027235E">
        <w:tab/>
        <w:t xml:space="preserve">Постановлением Совета министров № 87 (от 7 Сафара 1440 </w:t>
      </w:r>
      <w:proofErr w:type="spellStart"/>
      <w:r w:rsidRPr="0027235E">
        <w:t>г.х</w:t>
      </w:r>
      <w:proofErr w:type="spellEnd"/>
      <w:r w:rsidRPr="0027235E">
        <w:t xml:space="preserve">./16 октября 2018 года) предусматривается создание Национального совета по рискам, в состав которого входят все соответствующие государственные органы, и вспомогательного исполнительного комитета. </w:t>
      </w:r>
      <w:r>
        <w:t>В нем</w:t>
      </w:r>
      <w:r w:rsidRPr="0027235E">
        <w:t xml:space="preserve"> также утверждает</w:t>
      </w:r>
      <w:r>
        <w:t>ся</w:t>
      </w:r>
      <w:r w:rsidRPr="0027235E">
        <w:t xml:space="preserve"> создание Национального управления по рискам, на которое возложены следующие обязанности:</w:t>
      </w:r>
    </w:p>
    <w:p w14:paraId="00F61077" w14:textId="77777777" w:rsidR="003A150F" w:rsidRPr="0027235E" w:rsidRDefault="003A150F" w:rsidP="003A150F">
      <w:pPr>
        <w:pStyle w:val="Bullet1GR"/>
        <w:numPr>
          <w:ilvl w:val="0"/>
          <w:numId w:val="16"/>
        </w:numPr>
        <w:suppressAutoHyphens/>
      </w:pPr>
      <w:r w:rsidRPr="0027235E">
        <w:t>проведение всесторонней оценки национальных рисков, выявление слабых мест и подготовка в партнерстве с соответствующими органами реестра жизненно важных инфраструктурных объектов и коммуникационных сетей, а также общей рамочной программы по предупреждению и ликвидации чрезвычайных ситуаций; и их представление на утверждение Совета министров;</w:t>
      </w:r>
    </w:p>
    <w:p w14:paraId="7AE26358" w14:textId="77777777" w:rsidR="003A150F" w:rsidRPr="0027235E" w:rsidRDefault="003A150F" w:rsidP="003A150F">
      <w:pPr>
        <w:pStyle w:val="Bullet1GR"/>
        <w:numPr>
          <w:ilvl w:val="0"/>
          <w:numId w:val="16"/>
        </w:numPr>
        <w:suppressAutoHyphens/>
      </w:pPr>
      <w:r w:rsidRPr="0027235E">
        <w:t>создание центра передового опыта для продвижения культуры управления рисками и повышения квалификации специалистов по управлению рисками и чрезвычайными ситуациями;</w:t>
      </w:r>
    </w:p>
    <w:p w14:paraId="5A0A1710" w14:textId="77777777" w:rsidR="003A150F" w:rsidRPr="0027235E" w:rsidRDefault="003A150F" w:rsidP="003A150F">
      <w:pPr>
        <w:pStyle w:val="Bullet1GR"/>
        <w:numPr>
          <w:ilvl w:val="0"/>
          <w:numId w:val="16"/>
        </w:numPr>
        <w:suppressAutoHyphens/>
      </w:pPr>
      <w:r w:rsidRPr="0027235E">
        <w:t>оказание поддержки органам, занимающимся распространением информации об управлении рисками среди населения;</w:t>
      </w:r>
    </w:p>
    <w:p w14:paraId="50239C00" w14:textId="77777777" w:rsidR="003A150F" w:rsidRPr="0027235E" w:rsidRDefault="003A150F" w:rsidP="003A150F">
      <w:pPr>
        <w:pStyle w:val="Bullet1GR"/>
        <w:numPr>
          <w:ilvl w:val="0"/>
          <w:numId w:val="16"/>
        </w:numPr>
        <w:suppressAutoHyphens/>
      </w:pPr>
      <w:r w:rsidRPr="0027235E">
        <w:t>создание центра передового опыта для продвижения культуры управления рисками и повышения квалификации специалистов по управлению рисками и чрезвычайными ситуациями;</w:t>
      </w:r>
    </w:p>
    <w:p w14:paraId="01248804" w14:textId="77777777" w:rsidR="003A150F" w:rsidRPr="0027235E" w:rsidRDefault="003A150F" w:rsidP="003A150F">
      <w:pPr>
        <w:pStyle w:val="Bullet1GR"/>
        <w:numPr>
          <w:ilvl w:val="0"/>
          <w:numId w:val="16"/>
        </w:numPr>
        <w:suppressAutoHyphens/>
      </w:pPr>
      <w:r w:rsidRPr="0027235E">
        <w:t>изучение и повышение уровня готовности к рискам и обучение персонала в общих рамках;</w:t>
      </w:r>
    </w:p>
    <w:p w14:paraId="7182B706" w14:textId="77777777" w:rsidR="003A150F" w:rsidRPr="0027235E" w:rsidRDefault="003A150F" w:rsidP="003A150F">
      <w:pPr>
        <w:pStyle w:val="Bullet1GR"/>
        <w:numPr>
          <w:ilvl w:val="0"/>
          <w:numId w:val="16"/>
        </w:numPr>
        <w:suppressAutoHyphens/>
      </w:pPr>
      <w:r w:rsidRPr="0027235E">
        <w:t>разработка решений по контролю и мониторингу рисков.</w:t>
      </w:r>
    </w:p>
    <w:p w14:paraId="3EB45C83" w14:textId="77777777" w:rsidR="003A150F" w:rsidRPr="0027235E" w:rsidRDefault="003A150F" w:rsidP="003A150F">
      <w:pPr>
        <w:pStyle w:val="SingleTxtGR"/>
        <w:suppressAutoHyphens/>
      </w:pPr>
      <w:r w:rsidRPr="0027235E">
        <w:t>43.</w:t>
      </w:r>
      <w:r w:rsidRPr="0027235E">
        <w:tab/>
        <w:t>Главное управление гражданской обороны отвечает за системы и меры по предотвращению рисков, а также за проведение операций по спасению жизни людей в чрезвычайных ситуациях и ситуациях, связанных с бедствиями. Глава 11 Строительного кодекса Саудовской Аравии (</w:t>
      </w:r>
      <w:r w:rsidRPr="0027235E">
        <w:rPr>
          <w:lang w:val="en-GB"/>
        </w:rPr>
        <w:t>SBC</w:t>
      </w:r>
      <w:r w:rsidRPr="0027235E">
        <w:t>201), посвященная вопросам проектирования и строительства объектов для обеспечения доступа лиц с особыми потребностями, является стандартом в этой области, который был утвержден Главным управлением. Следует отметить, что Главное управление гражданской обороны ввело систему сигнализации, доступную бесплатно в режиме онлайн, которая позволяет инвалидам после совершения нескольких простых действий, соизмеримых с их возможностями, обращаться за помощью и содействием к органам гражданской обороны.</w:t>
      </w:r>
    </w:p>
    <w:p w14:paraId="284DF238" w14:textId="77777777" w:rsidR="003A150F" w:rsidRPr="0027235E" w:rsidRDefault="003A150F" w:rsidP="003A150F">
      <w:pPr>
        <w:pStyle w:val="SingleTxtGR"/>
        <w:suppressAutoHyphens/>
      </w:pPr>
      <w:r w:rsidRPr="0027235E">
        <w:t>44.</w:t>
      </w:r>
      <w:r w:rsidRPr="0027235E">
        <w:tab/>
        <w:t>Был выпущен ряд информационно-просветительских фильмов, в которых учитываются потребности инвалидов благодаря использованию в них сурдоперевода и других способов для обеспечения восприятия. В соответствии с принятым согласно распоряжению Министерства порядком организации эвакуации и размещения эвакуированных (от 8 Ш</w:t>
      </w:r>
      <w:r w:rsidRPr="0027235E">
        <w:rPr>
          <w:lang w:val="en-GB"/>
        </w:rPr>
        <w:t>a</w:t>
      </w:r>
      <w:r>
        <w:t xml:space="preserve">бана 1422 </w:t>
      </w:r>
      <w:proofErr w:type="spellStart"/>
      <w:r>
        <w:t>г.х</w:t>
      </w:r>
      <w:proofErr w:type="spellEnd"/>
      <w:r>
        <w:t>./24 октября 2001 </w:t>
      </w:r>
      <w:r w:rsidRPr="0027235E">
        <w:t xml:space="preserve">года) были приняты планы действий в чрезвычайных ситуациях с учетом всех видов рисков с </w:t>
      </w:r>
      <w:proofErr w:type="spellStart"/>
      <w:r w:rsidRPr="0027235E">
        <w:t>уделением</w:t>
      </w:r>
      <w:proofErr w:type="spellEnd"/>
      <w:r w:rsidRPr="0027235E">
        <w:t xml:space="preserve"> должного внимания эвакуации и предоставлению приюта детям, престарелым и инвалидам. Кроме того, основные медицинские и социальные услуги будут предоставляться в приютах, которые будут созданы в чрезвычайных ситуациях Министерством здравоохранения и Министерством труда и социального развития в соответствии с обязанностями и ответственностью министерств и государственных учреждений, изложенными в постановлении Министерства о применении (от 26 </w:t>
      </w:r>
      <w:proofErr w:type="spellStart"/>
      <w:r w:rsidRPr="0027235E">
        <w:t>Шаввалья</w:t>
      </w:r>
      <w:proofErr w:type="spellEnd"/>
      <w:r w:rsidRPr="0027235E">
        <w:t xml:space="preserve"> 1407 </w:t>
      </w:r>
      <w:proofErr w:type="spellStart"/>
      <w:r w:rsidRPr="0027235E">
        <w:t>г.х</w:t>
      </w:r>
      <w:proofErr w:type="spellEnd"/>
      <w:r w:rsidRPr="0027235E">
        <w:t>./23 июня 1987 года).</w:t>
      </w:r>
    </w:p>
    <w:p w14:paraId="51522602" w14:textId="77777777" w:rsidR="003A150F" w:rsidRPr="0027235E" w:rsidRDefault="003A150F" w:rsidP="003A150F">
      <w:pPr>
        <w:pStyle w:val="SingleTxtGR"/>
        <w:suppressAutoHyphens/>
      </w:pPr>
      <w:r w:rsidRPr="0027235E">
        <w:t>45.</w:t>
      </w:r>
      <w:r w:rsidRPr="0027235E">
        <w:tab/>
        <w:t>Королевство проводит курс на обеспечение жильем всех пострадавших от чрезвычайн</w:t>
      </w:r>
      <w:r>
        <w:t>ых ситуаций</w:t>
      </w:r>
      <w:r w:rsidRPr="0027235E">
        <w:t>, особенно инвалидов. В статье 14 Закона о гражданской обороне говорится, что в обязанности Главного управления гражданской обороны входит предоставление продовольствия, одежды, жилья, медицинского обслуживания и денежной помощи пострадавшим во время бедствия. Особое положение инвалидов учитывается в чрезвычайных ситуациях, при которых органы, ответственные за коммуникационную деятельность и общее планирование, включая заинтересованные стороны, должны быть готовы использовать язык жестов, шрифт Брайля и другие формы дополняющей и альтернативной коммуникации. Потребности инвалидов также учитываются при разработке руководящих принципов обеспечения всеобщего доступа, которые также включают стандартные процедуры экстренной эвакуации.</w:t>
      </w:r>
    </w:p>
    <w:p w14:paraId="5789087F" w14:textId="77777777" w:rsidR="003A150F" w:rsidRPr="0027235E" w:rsidRDefault="003A150F" w:rsidP="003A150F">
      <w:pPr>
        <w:pStyle w:val="H23GR"/>
      </w:pPr>
      <w:r w:rsidRPr="0027235E">
        <w:tab/>
      </w:r>
      <w:r w:rsidRPr="0027235E">
        <w:tab/>
        <w:t>Равенство перед законом (статья 12)</w:t>
      </w:r>
    </w:p>
    <w:p w14:paraId="3F17CDF3" w14:textId="77777777" w:rsidR="003A150F" w:rsidRPr="0027235E" w:rsidRDefault="003A150F" w:rsidP="003A150F">
      <w:pPr>
        <w:pStyle w:val="H4GR"/>
      </w:pPr>
      <w:r w:rsidRPr="0027235E">
        <w:tab/>
      </w:r>
      <w:r w:rsidRPr="0027235E">
        <w:tab/>
        <w:t>Ответ на пункт 9</w:t>
      </w:r>
    </w:p>
    <w:p w14:paraId="0F44A6A4" w14:textId="77777777" w:rsidR="003A150F" w:rsidRPr="0027235E" w:rsidRDefault="003A150F" w:rsidP="003A150F">
      <w:pPr>
        <w:pStyle w:val="SingleTxtGR"/>
        <w:suppressAutoHyphens/>
      </w:pPr>
      <w:r w:rsidRPr="0027235E">
        <w:t>46.</w:t>
      </w:r>
      <w:r w:rsidRPr="0027235E">
        <w:tab/>
        <w:t xml:space="preserve">В отношении </w:t>
      </w:r>
      <w:proofErr w:type="spellStart"/>
      <w:r w:rsidRPr="0027235E">
        <w:t>суппортивной</w:t>
      </w:r>
      <w:proofErr w:type="spellEnd"/>
      <w:r w:rsidRPr="0027235E">
        <w:t xml:space="preserve"> модели принятия решений в интересах инвалидов, касающихся их личного статуса, финансовых вопросов и вопросов семьи и представляющих для них непосредственный интерес, следует отметить, что критерием является их дееспособность, и при ее наличии не существует различий между инвалидами и другими лицами. Если инвалид обладает полной дееспособностью, сделка не может быть осуществлена по доверенности от его имени без его добровольного и осознанного согласия и </w:t>
      </w:r>
      <w:r>
        <w:t xml:space="preserve">становится действительной только </w:t>
      </w:r>
      <w:r w:rsidRPr="0027235E">
        <w:t>после завершения всех предусмотренных законом процедур. Если он имеет ограниченную дееспособность (т.</w:t>
      </w:r>
      <w:r w:rsidR="00D000A5">
        <w:rPr>
          <w:lang w:val="en-US"/>
        </w:rPr>
        <w:t> </w:t>
      </w:r>
      <w:r w:rsidRPr="0027235E">
        <w:t xml:space="preserve">е. существует ограничение дееспособности, например по причине невменяемости), действия инвалида должны быть рассмотрены с точки зрения пользы и вреда, который они приносят ему. Если они приносят ему полную пользу, то должны считаться разумными. Если они полностью вредны, то они считаются недействительными. Если они </w:t>
      </w:r>
      <w:r>
        <w:t>колеблются</w:t>
      </w:r>
      <w:r w:rsidRPr="0027235E">
        <w:t xml:space="preserve"> между полезными и вредными, то они могут быть аннулированы. На этом основании инвалид может прибегнуть к средствам правовой защиты, в том числе в суде, если нарушается его право на признание перед законом.</w:t>
      </w:r>
    </w:p>
    <w:p w14:paraId="57B9A05E" w14:textId="77777777" w:rsidR="003A150F" w:rsidRPr="0027235E" w:rsidRDefault="003A150F" w:rsidP="003A150F">
      <w:pPr>
        <w:pStyle w:val="H23GR"/>
      </w:pPr>
      <w:r w:rsidRPr="0027235E">
        <w:tab/>
      </w:r>
      <w:r w:rsidRPr="0027235E">
        <w:tab/>
        <w:t>Доступ к правосудию (статья 13)</w:t>
      </w:r>
    </w:p>
    <w:p w14:paraId="074A183C" w14:textId="77777777" w:rsidR="003A150F" w:rsidRPr="0027235E" w:rsidRDefault="003A150F" w:rsidP="003A150F">
      <w:pPr>
        <w:pStyle w:val="H4GR"/>
      </w:pPr>
      <w:r w:rsidRPr="0027235E">
        <w:tab/>
      </w:r>
      <w:r w:rsidRPr="0027235E">
        <w:tab/>
        <w:t>Ответ на пункт 10</w:t>
      </w:r>
    </w:p>
    <w:p w14:paraId="4090605B" w14:textId="77777777" w:rsidR="003A150F" w:rsidRPr="0027235E" w:rsidRDefault="003A150F" w:rsidP="003A150F">
      <w:pPr>
        <w:pStyle w:val="SingleTxtGR"/>
        <w:suppressAutoHyphens/>
      </w:pPr>
      <w:r w:rsidRPr="0027235E">
        <w:t>47.</w:t>
      </w:r>
      <w:r w:rsidRPr="0027235E">
        <w:tab/>
        <w:t xml:space="preserve">Основной закон о государственном управлении в Королевстве гарантирует право на равенство всех перед законом. </w:t>
      </w:r>
      <w:r>
        <w:t>Так, статья 47 гласит: «</w:t>
      </w:r>
      <w:r w:rsidRPr="0027235E">
        <w:t xml:space="preserve">Право на судебное разбирательство гарантируется в равной степени как гражданам, так и жителям Королевства. Закон устанавливает </w:t>
      </w:r>
      <w:r>
        <w:t>необходимые для этого процедуры»</w:t>
      </w:r>
      <w:r w:rsidRPr="0027235E">
        <w:t>. Самосто</w:t>
      </w:r>
      <w:r w:rsidR="00D000A5">
        <w:t>я</w:t>
      </w:r>
      <w:r w:rsidRPr="0027235E">
        <w:t>тельно и в соответствии с Международной конвенцией о правах инвалидов Королевство признает равенство инвалидов перед законом наравне с другими.</w:t>
      </w:r>
    </w:p>
    <w:p w14:paraId="7DCD637D" w14:textId="77777777" w:rsidR="003A150F" w:rsidRPr="0027235E" w:rsidRDefault="003A150F" w:rsidP="003A150F">
      <w:pPr>
        <w:pStyle w:val="SingleTxtGR"/>
        <w:suppressAutoHyphens/>
      </w:pPr>
      <w:r w:rsidRPr="0027235E">
        <w:t>48.</w:t>
      </w:r>
      <w:r w:rsidRPr="0027235E">
        <w:tab/>
        <w:t>В дополнение к тому, что было упомянуто в докладе и настоящем меморандуме относительно разумного приспособления, некоторые положения законодательных актов Королевства предоставляют женщинам, заключенным и больным, включая инвалидов, приоритет в судебных разбирательствах и предоставляют инвалидам право обращаться за помощью в изложении своего дела, например к сурдопереводчикам</w:t>
      </w:r>
      <w:r>
        <w:t>,</w:t>
      </w:r>
      <w:r w:rsidRPr="0027235E">
        <w:t xml:space="preserve"> или за получением иных видов помощи. Суду может быть подано ходатайство об оказании этой услуги.</w:t>
      </w:r>
    </w:p>
    <w:p w14:paraId="4B6EA9D8" w14:textId="77777777" w:rsidR="003A150F" w:rsidRPr="0027235E" w:rsidRDefault="003A150F" w:rsidP="003A150F">
      <w:pPr>
        <w:pStyle w:val="SingleTxtGR"/>
        <w:suppressAutoHyphens/>
      </w:pPr>
      <w:r w:rsidRPr="0027235E">
        <w:t>49.</w:t>
      </w:r>
      <w:r w:rsidRPr="0027235E">
        <w:tab/>
        <w:t xml:space="preserve">В Королевском указе № 25803 (от 29 </w:t>
      </w:r>
      <w:proofErr w:type="spellStart"/>
      <w:r w:rsidRPr="0027235E">
        <w:t>Джумада</w:t>
      </w:r>
      <w:proofErr w:type="spellEnd"/>
      <w:r w:rsidRPr="0027235E">
        <w:t xml:space="preserve"> </w:t>
      </w:r>
      <w:r w:rsidRPr="0027235E">
        <w:rPr>
          <w:lang w:val="en-GB"/>
        </w:rPr>
        <w:t>I</w:t>
      </w:r>
      <w:r>
        <w:t xml:space="preserve"> 1439 </w:t>
      </w:r>
      <w:proofErr w:type="spellStart"/>
      <w:r>
        <w:t>г.х</w:t>
      </w:r>
      <w:proofErr w:type="spellEnd"/>
      <w:r>
        <w:t>./15 февраля 2018 </w:t>
      </w:r>
      <w:r w:rsidRPr="0027235E">
        <w:t>года) содержатся указания Министерству труда и социального развития, касающиеся оказания помощи нуждающимся, в том числе инвалидам, в отстаивании их прав. Наиболее важными из них являются:</w:t>
      </w:r>
    </w:p>
    <w:p w14:paraId="6F76B1FC" w14:textId="77777777" w:rsidR="003A150F" w:rsidRPr="0027235E" w:rsidRDefault="003A150F" w:rsidP="003A150F">
      <w:pPr>
        <w:pStyle w:val="Bullet1GR"/>
        <w:numPr>
          <w:ilvl w:val="0"/>
          <w:numId w:val="16"/>
        </w:numPr>
        <w:suppressAutoHyphens/>
      </w:pPr>
      <w:r w:rsidRPr="0027235E">
        <w:t>координация и сотрудничество с Саудовской ассоциацией адвокатов в составлении периодического перечня имен и титулов адвокатов, добровольно оказывающих юридическую помощь в соответствии с пунктом 11 статьи 13 положения о Саудовской ассоциации адвокатов;</w:t>
      </w:r>
    </w:p>
    <w:p w14:paraId="37970DAE" w14:textId="77777777" w:rsidR="003A150F" w:rsidRPr="0027235E" w:rsidRDefault="003A150F" w:rsidP="003A150F">
      <w:pPr>
        <w:pStyle w:val="Bullet1GR"/>
        <w:numPr>
          <w:ilvl w:val="0"/>
          <w:numId w:val="16"/>
        </w:numPr>
        <w:suppressAutoHyphens/>
      </w:pPr>
      <w:r w:rsidRPr="0027235E">
        <w:t>заключение меморандума о взаимопонима</w:t>
      </w:r>
      <w:r>
        <w:t>нии с Благотворительным фондом «</w:t>
      </w:r>
      <w:proofErr w:type="spellStart"/>
      <w:r>
        <w:t>Мавадда</w:t>
      </w:r>
      <w:proofErr w:type="spellEnd"/>
      <w:r>
        <w:t>»</w:t>
      </w:r>
      <w:r w:rsidRPr="0027235E">
        <w:t xml:space="preserve"> в целях сокращения количества разводов и их последствий, с тем чтобы воспользоваться его опытом в области оказания правового содейств</w:t>
      </w:r>
      <w:r>
        <w:t xml:space="preserve">ия и предоставления юридической </w:t>
      </w:r>
      <w:r w:rsidRPr="0027235E">
        <w:t>помощи и консультаций, когда это оправдано;</w:t>
      </w:r>
    </w:p>
    <w:p w14:paraId="38F48CE0" w14:textId="77777777" w:rsidR="003A150F" w:rsidRPr="0027235E" w:rsidRDefault="003A150F" w:rsidP="003A150F">
      <w:pPr>
        <w:pStyle w:val="Bullet1GR"/>
        <w:numPr>
          <w:ilvl w:val="0"/>
          <w:numId w:val="16"/>
        </w:numPr>
        <w:suppressAutoHyphens/>
      </w:pPr>
      <w:r w:rsidRPr="0027235E">
        <w:t>сотрудничество с Национальн</w:t>
      </w:r>
      <w:r>
        <w:t>ым обществом по правам человека</w:t>
      </w:r>
      <w:r w:rsidRPr="0027235E">
        <w:t xml:space="preserve"> в целях использования его опыта в предоставлении юридической помощи;</w:t>
      </w:r>
    </w:p>
    <w:p w14:paraId="18CD3DDA" w14:textId="77777777" w:rsidR="003A150F" w:rsidRPr="0027235E" w:rsidRDefault="003A150F" w:rsidP="003A150F">
      <w:pPr>
        <w:pStyle w:val="Bullet1GR"/>
        <w:numPr>
          <w:ilvl w:val="0"/>
          <w:numId w:val="16"/>
        </w:numPr>
        <w:suppressAutoHyphens/>
      </w:pPr>
      <w:r w:rsidRPr="0027235E">
        <w:t>поддержание контактов с лицензированными адвокатами и, когда это оправдано, их стимулирование к оказанию юридической помощи и предоставлению консультаций;</w:t>
      </w:r>
    </w:p>
    <w:p w14:paraId="14CA8AD2" w14:textId="77777777" w:rsidR="003A150F" w:rsidRPr="0027235E" w:rsidRDefault="003A150F" w:rsidP="003A150F">
      <w:pPr>
        <w:pStyle w:val="Bullet1GR"/>
        <w:numPr>
          <w:ilvl w:val="0"/>
          <w:numId w:val="16"/>
        </w:numPr>
        <w:suppressAutoHyphens/>
      </w:pPr>
      <w:r w:rsidRPr="0027235E">
        <w:t>использование опыта развитых стран в предоставлении юридической помощи и консультаций, когда это оправдано.</w:t>
      </w:r>
    </w:p>
    <w:p w14:paraId="393C5DBA" w14:textId="77777777" w:rsidR="003A150F" w:rsidRPr="0027235E" w:rsidRDefault="003A150F" w:rsidP="003A150F">
      <w:pPr>
        <w:pStyle w:val="SingleTxtGR"/>
        <w:suppressAutoHyphens/>
      </w:pPr>
      <w:r w:rsidRPr="0027235E">
        <w:t>50.</w:t>
      </w:r>
      <w:r w:rsidRPr="0027235E">
        <w:tab/>
        <w:t>Министерство юстиции и Центр исследований по проблемам инвалидов им. короля Салмана подписали меморандум о сотрудничестве в рамках Программы по обеспечению всеобщего доступа в целях облегчения доступа инвалидов к судебным помещениям и оснащения судов в соответствии с надлежащими стандартами.</w:t>
      </w:r>
    </w:p>
    <w:p w14:paraId="5BE46E54" w14:textId="77777777" w:rsidR="003A150F" w:rsidRPr="0027235E" w:rsidRDefault="003A150F" w:rsidP="003A150F">
      <w:pPr>
        <w:pStyle w:val="H23GR"/>
      </w:pPr>
      <w:r w:rsidRPr="0027235E">
        <w:tab/>
      </w:r>
      <w:r w:rsidRPr="0027235E">
        <w:tab/>
        <w:t>Свобода и личная неприкосновенность (статья 14)</w:t>
      </w:r>
    </w:p>
    <w:p w14:paraId="65696A79" w14:textId="77777777" w:rsidR="003A150F" w:rsidRPr="0027235E" w:rsidRDefault="003A150F" w:rsidP="003A150F">
      <w:pPr>
        <w:pStyle w:val="H4GR"/>
      </w:pPr>
      <w:r w:rsidRPr="0027235E">
        <w:tab/>
      </w:r>
      <w:r w:rsidRPr="0027235E">
        <w:tab/>
        <w:t>Ответ на пункт 11</w:t>
      </w:r>
    </w:p>
    <w:p w14:paraId="18269B9F" w14:textId="77777777" w:rsidR="003A150F" w:rsidRPr="0027235E" w:rsidRDefault="003A150F" w:rsidP="003A150F">
      <w:pPr>
        <w:pStyle w:val="SingleTxtGR"/>
        <w:suppressAutoHyphens/>
      </w:pPr>
      <w:r w:rsidRPr="0027235E">
        <w:t>51.</w:t>
      </w:r>
      <w:r w:rsidRPr="0027235E">
        <w:tab/>
        <w:t>Не допускается помещение дееспособных лиц в специализированные учреждения и социально-</w:t>
      </w:r>
      <w:proofErr w:type="spellStart"/>
      <w:r w:rsidRPr="0027235E">
        <w:t>абилитационные</w:t>
      </w:r>
      <w:proofErr w:type="spellEnd"/>
      <w:r w:rsidRPr="0027235E">
        <w:t xml:space="preserve"> центры для оказания им постоянного ухода, за исключением крайне ограниченно</w:t>
      </w:r>
      <w:r>
        <w:t>го количества случаев, например</w:t>
      </w:r>
      <w:r w:rsidRPr="0027235E">
        <w:t xml:space="preserve"> если такая мера поможет защитить их и обеспечить уход за ними и при условии выражения ими свободного и осознанного согласия. По личным и семейным обстоятельствам в эти центры было принято около 7</w:t>
      </w:r>
      <w:r>
        <w:t xml:space="preserve"> </w:t>
      </w:r>
      <w:r w:rsidRPr="0027235E">
        <w:t>888 человек, при этом ни один из них не обладает дееспособностью.</w:t>
      </w:r>
    </w:p>
    <w:p w14:paraId="1C2CD950" w14:textId="77777777" w:rsidR="003A150F" w:rsidRPr="0027235E" w:rsidRDefault="003A150F" w:rsidP="003A150F">
      <w:pPr>
        <w:pStyle w:val="SingleTxtGR"/>
        <w:suppressAutoHyphens/>
      </w:pPr>
      <w:r w:rsidRPr="0027235E">
        <w:t>52.</w:t>
      </w:r>
      <w:r w:rsidRPr="0027235E">
        <w:tab/>
        <w:t xml:space="preserve">В рамках мер, принятых для модернизации центров социальной </w:t>
      </w:r>
      <w:proofErr w:type="spellStart"/>
      <w:r w:rsidRPr="0027235E">
        <w:t>абилитации</w:t>
      </w:r>
      <w:proofErr w:type="spellEnd"/>
      <w:r w:rsidRPr="0027235E">
        <w:t>, проведено три специальных рабочих совещания, организованных Центром исследований инвалидности им. короля Салмана и Министерством труда и социального развития по рассмотрению справочного руководства по оценке центров дневного ухода. На рабочих совещаниях были рассмотрены вопросы безопасности и защиты инвалидов с особым акцентом на важность сохранения конфиденциальности личной информации.</w:t>
      </w:r>
    </w:p>
    <w:p w14:paraId="7F998E87" w14:textId="77777777" w:rsidR="003A150F" w:rsidRPr="0027235E" w:rsidRDefault="003A150F" w:rsidP="003A150F">
      <w:pPr>
        <w:pStyle w:val="SingleTxtGR"/>
        <w:suppressAutoHyphens/>
      </w:pPr>
      <w:r w:rsidRPr="0027235E">
        <w:t>53.</w:t>
      </w:r>
      <w:r w:rsidRPr="0027235E">
        <w:tab/>
        <w:t>В настоящее время количество инвалидов, лишенных свободы по уголовным основаниям, составляе</w:t>
      </w:r>
      <w:r>
        <w:t>т 156 заключенных и задержанных.</w:t>
      </w:r>
    </w:p>
    <w:p w14:paraId="40FDC149" w14:textId="77777777" w:rsidR="003A150F" w:rsidRPr="0027235E" w:rsidRDefault="003A150F" w:rsidP="003A150F">
      <w:pPr>
        <w:pStyle w:val="SingleTxtGR"/>
        <w:suppressAutoHyphens/>
      </w:pPr>
      <w:r w:rsidRPr="0027235E">
        <w:t>54.</w:t>
      </w:r>
      <w:r w:rsidRPr="0027235E">
        <w:tab/>
        <w:t xml:space="preserve">В рамках меморандума о взаимопонимании, заключенного от имени Королевства Комиссией по правам человека и Управлением Верховного комиссара по правам человека, были организованы различные учебные программы. К ним относятся программы по информированию о конвенциях по правам человека, участником которых является Королевство, включая Конвенцию о правах инвалидов. Учебный центр юстиции, учрежденный постановлением Совета министров № 162 (от 24 </w:t>
      </w:r>
      <w:proofErr w:type="spellStart"/>
      <w:r w:rsidRPr="0027235E">
        <w:t>Раби</w:t>
      </w:r>
      <w:proofErr w:type="spellEnd"/>
      <w:r w:rsidRPr="0027235E">
        <w:t xml:space="preserve"> </w:t>
      </w:r>
      <w:r w:rsidRPr="0027235E">
        <w:rPr>
          <w:lang w:val="en-GB"/>
        </w:rPr>
        <w:t>II</w:t>
      </w:r>
      <w:r>
        <w:t xml:space="preserve"> 1435 </w:t>
      </w:r>
      <w:proofErr w:type="spellStart"/>
      <w:r>
        <w:t>г.х</w:t>
      </w:r>
      <w:proofErr w:type="spellEnd"/>
      <w:r>
        <w:t>./24 февраля 2014 </w:t>
      </w:r>
      <w:r w:rsidRPr="0027235E">
        <w:t>года), обеспечивает изучение судьями, прокурорами, адвокатами, военнослужащими, медицинскими работниками, представителями организаций гражданского общества и другими заинтересованными сторонами положений международных конвенций по правам человека, участником которых является Королевство, включая Конвенцию о правах инвалидов.</w:t>
      </w:r>
    </w:p>
    <w:p w14:paraId="61ECEB41" w14:textId="77777777" w:rsidR="003A150F" w:rsidRPr="0027235E" w:rsidRDefault="003A150F" w:rsidP="003A150F">
      <w:pPr>
        <w:pStyle w:val="SingleTxtGR"/>
        <w:suppressAutoHyphens/>
      </w:pPr>
      <w:proofErr w:type="gramStart"/>
      <w:r w:rsidRPr="0027235E">
        <w:t>55.</w:t>
      </w:r>
      <w:r w:rsidRPr="0027235E">
        <w:tab/>
        <w:t>В</w:t>
      </w:r>
      <w:proofErr w:type="gramEnd"/>
      <w:r w:rsidRPr="0027235E">
        <w:t xml:space="preserve"> период с 2013 по 2018 год Министерство внутренних дел провел</w:t>
      </w:r>
      <w:r>
        <w:t>о 62 </w:t>
      </w:r>
      <w:r w:rsidRPr="0027235E">
        <w:t>учебных курса по правам человека, в которых приняли участие 1</w:t>
      </w:r>
      <w:r>
        <w:t> 470 </w:t>
      </w:r>
      <w:r w:rsidRPr="0027235E">
        <w:t>слушателей и которые способствовали пропаганде и закреплению культуры прав человека в области обеспечения безопасности. Министерство в лице Главного управления общественной безопасности организовало ряд лекций по всей стране с целью содействия развитию культуры прав человека среди сотрудников служб общественной безопасности и повышению осведомленности о международных конвенциях, к которым Королевство присоединилось, включая настоящую Конвенцию.</w:t>
      </w:r>
    </w:p>
    <w:p w14:paraId="5909FF5E" w14:textId="77777777" w:rsidR="003A150F" w:rsidRPr="0027235E" w:rsidRDefault="003A150F" w:rsidP="003A150F">
      <w:pPr>
        <w:pStyle w:val="H23GR"/>
      </w:pPr>
      <w:r w:rsidRPr="0027235E">
        <w:tab/>
      </w:r>
      <w:r w:rsidRPr="0027235E">
        <w:tab/>
        <w:t>Свобода от пыток и жестоких, бесчеловечных или унижающих достоинство видов обращения и наказания (статья 15)</w:t>
      </w:r>
    </w:p>
    <w:p w14:paraId="6F96A26C" w14:textId="77777777" w:rsidR="003A150F" w:rsidRPr="0027235E" w:rsidRDefault="003A150F" w:rsidP="003A150F">
      <w:pPr>
        <w:pStyle w:val="H4GR"/>
      </w:pPr>
      <w:r w:rsidRPr="0027235E">
        <w:tab/>
      </w:r>
      <w:r w:rsidRPr="0027235E">
        <w:tab/>
        <w:t>Ответ на пункт 12</w:t>
      </w:r>
    </w:p>
    <w:p w14:paraId="00E1EAF2" w14:textId="77777777" w:rsidR="003A150F" w:rsidRPr="0027235E" w:rsidRDefault="003A150F" w:rsidP="003A150F">
      <w:pPr>
        <w:pStyle w:val="SingleTxtGR"/>
        <w:suppressAutoHyphens/>
      </w:pPr>
      <w:r w:rsidRPr="0027235E">
        <w:t>56.</w:t>
      </w:r>
      <w:r w:rsidRPr="0027235E">
        <w:tab/>
        <w:t xml:space="preserve">Смертная казнь и телесные наказания, предусмотренные уголовным законом Королевства, совместимы с принципами международного права и не противоречат им. Эти наказания назначаются только по делам об особо тяжких преступлениях и в строгих пределах в качестве окончательного приговора, выносимого компетентным судом после того, как в судах всех уровней были исчерпывающим образом проведены все судебные разбирательства. Такие дела рассматриваются в общей сложности 13 судьями, начиная с </w:t>
      </w:r>
      <w:r>
        <w:t>3</w:t>
      </w:r>
      <w:r w:rsidRPr="0027235E">
        <w:t xml:space="preserve"> судей суда первой инстанции. Затем решение суда первой инстанции передается в апелляционный суд, где его рассматривает коллегия из пяти судей, даже если ни одна из сторон по делу не подала апелляцию. Если апелляционный суд оставляет решение в силе, то оно передается в Верховный суд для рассмотрения еще пятью судьями (опять же, даже если ни одна из сторон не подала апелляцию). Если Верховный суд поддерживает это решение, судебный процесс завершается.</w:t>
      </w:r>
    </w:p>
    <w:p w14:paraId="75FEF3FE" w14:textId="77777777" w:rsidR="003A150F" w:rsidRPr="0027235E" w:rsidRDefault="003A150F" w:rsidP="003A150F">
      <w:pPr>
        <w:pStyle w:val="SingleTxtGR"/>
        <w:suppressAutoHyphens/>
      </w:pPr>
      <w:proofErr w:type="gramStart"/>
      <w:r w:rsidRPr="0027235E">
        <w:t>57.</w:t>
      </w:r>
      <w:r w:rsidRPr="0027235E">
        <w:tab/>
        <w:t>В</w:t>
      </w:r>
      <w:proofErr w:type="gramEnd"/>
      <w:r w:rsidRPr="0027235E">
        <w:t xml:space="preserve"> статье 15 Закона о несовершеннолетних указано, что</w:t>
      </w:r>
      <w:r>
        <w:t>,</w:t>
      </w:r>
      <w:r w:rsidRPr="0027235E">
        <w:t xml:space="preserve"> если преступление, совершенное несовершеннолетним, наказуемо смертной казнью, достаточно того, чтобы он провел под домашним арестом не более десяти лет.</w:t>
      </w:r>
    </w:p>
    <w:p w14:paraId="50E34C50" w14:textId="77777777" w:rsidR="003A150F" w:rsidRPr="0027235E" w:rsidRDefault="003A150F" w:rsidP="003A150F">
      <w:pPr>
        <w:pStyle w:val="H23GR"/>
      </w:pPr>
      <w:r w:rsidRPr="0027235E">
        <w:tab/>
      </w:r>
      <w:r w:rsidRPr="0027235E">
        <w:tab/>
        <w:t>Свобода от эксплуатации, насилия и надругательства (статья 16)</w:t>
      </w:r>
    </w:p>
    <w:p w14:paraId="3AF373CD" w14:textId="77777777" w:rsidR="003A150F" w:rsidRPr="0027235E" w:rsidRDefault="003A150F" w:rsidP="003A150F">
      <w:pPr>
        <w:pStyle w:val="H4GR"/>
      </w:pPr>
      <w:r w:rsidRPr="0027235E">
        <w:tab/>
      </w:r>
      <w:r w:rsidRPr="0027235E">
        <w:tab/>
        <w:t>Ответ на пункт 13</w:t>
      </w:r>
    </w:p>
    <w:p w14:paraId="28AE580A" w14:textId="77777777" w:rsidR="003A150F" w:rsidRPr="0027235E" w:rsidRDefault="003A150F" w:rsidP="003A150F">
      <w:pPr>
        <w:pStyle w:val="SingleTxtGR"/>
        <w:suppressAutoHyphens/>
      </w:pPr>
      <w:r w:rsidRPr="0027235E">
        <w:t>58.</w:t>
      </w:r>
      <w:r w:rsidRPr="0027235E">
        <w:tab/>
        <w:t>Законы Королевства устанавливают уголовную ответственность за все формы насилия, включая насилие в отношении являющихся инвалидами женщин, девочек и детей. Недавно был принят ряд законов, расширяющих возможности правовой системы по искоренению насилия. К их числу относятся Закон о защите от надругательства, который не только предусматривает уголовную ответственность за надругательство, но и предусматривает устранение социальных условий, способствующих совершению надругательства, а также Закон о борьбе с домогательствами.</w:t>
      </w:r>
    </w:p>
    <w:p w14:paraId="437445EF" w14:textId="77777777" w:rsidR="003A150F" w:rsidRPr="0027235E" w:rsidRDefault="003A150F" w:rsidP="003A150F">
      <w:pPr>
        <w:pStyle w:val="SingleTxtGR"/>
        <w:suppressAutoHyphens/>
      </w:pPr>
      <w:r w:rsidRPr="0027235E">
        <w:t>59.</w:t>
      </w:r>
      <w:r w:rsidRPr="0027235E">
        <w:tab/>
      </w:r>
      <w:r>
        <w:t>Совершение надругательства –</w:t>
      </w:r>
      <w:r w:rsidRPr="0027235E">
        <w:t xml:space="preserve"> это преступление, которое</w:t>
      </w:r>
      <w:r>
        <w:t xml:space="preserve"> требует срочного вмешательства</w:t>
      </w:r>
      <w:r w:rsidRPr="0027235E">
        <w:t xml:space="preserve"> ввиду причиняемого им физического, психологического и социального ущерба и которое часто совершается в ситуациях, находящихся вне контроля и не позволяющих привлечь виновных к ответственности. В связи с этим закон обязывает всех, кто знает о случаях надругательства, немедленно сообщать о них. В силу этого работник, который знает о случаях надругательства, должен немедленно сообщить об этом работодателю, а работодатель обязан сообщить об этом властям или полиции, как только он узнает об этом. Инвалиды являются одной из групп, пользующихся защитой в соответствии с этим Законом. Закон о защите от надругательства и упомянутый выше </w:t>
      </w:r>
      <w:r>
        <w:t>Закон о защите детей представляют собой правовую гарантию непри</w:t>
      </w:r>
      <w:r w:rsidRPr="0027235E">
        <w:t>емлемости применения насилия в отношении являющихся инвалидами женщин и девочек.</w:t>
      </w:r>
    </w:p>
    <w:p w14:paraId="5EABB48B" w14:textId="77777777" w:rsidR="003A150F" w:rsidRPr="0027235E" w:rsidRDefault="003A150F" w:rsidP="003A150F">
      <w:pPr>
        <w:pStyle w:val="SingleTxtGR"/>
        <w:suppressAutoHyphens/>
      </w:pPr>
      <w:r w:rsidRPr="0027235E">
        <w:t>60.</w:t>
      </w:r>
      <w:r w:rsidRPr="0027235E">
        <w:tab/>
        <w:t xml:space="preserve">В статье 2 Закона о борьбе с торговлей людьми, принятого Королевским указом № </w:t>
      </w:r>
      <w:r w:rsidRPr="0027235E">
        <w:rPr>
          <w:lang w:val="en-GB"/>
        </w:rPr>
        <w:t>D</w:t>
      </w:r>
      <w:r w:rsidRPr="0027235E">
        <w:t>/40 (от 14 июля 2009 года), установлен запрет на все формы торговли людьми в целях сексуального надругательства, принуждения к труду, принудительного подневольного состояния, попрошайничества, кабалы, рабства или практики, сходной с рабством, получения человеческих органов или проведения медицинских экспериментов. Закон определяет состав преступления и, стремясь повысить уровень защиты, предусмотренный в статье 4 этого Закона, рассматривает случаи, когда жертвой преступления является инвалид или ребенок, как требующие более сурового наказания.</w:t>
      </w:r>
    </w:p>
    <w:p w14:paraId="7C3A26B6" w14:textId="77777777" w:rsidR="003A150F" w:rsidRPr="0027235E" w:rsidRDefault="003A150F" w:rsidP="003A150F">
      <w:pPr>
        <w:pStyle w:val="SingleTxtGR"/>
        <w:suppressAutoHyphens/>
      </w:pPr>
      <w:proofErr w:type="gramStart"/>
      <w:r w:rsidRPr="0027235E">
        <w:t>61.</w:t>
      </w:r>
      <w:r w:rsidRPr="0027235E">
        <w:tab/>
        <w:t>В</w:t>
      </w:r>
      <w:proofErr w:type="gramEnd"/>
      <w:r w:rsidRPr="0027235E">
        <w:t xml:space="preserve"> целях укрепления процедуры подачи жалоб 20 марта 2016 года был открыт круглосуточный центр прие</w:t>
      </w:r>
      <w:r>
        <w:t>ма жалоб на насилие в семье по «горячей линии»</w:t>
      </w:r>
      <w:r w:rsidRPr="0027235E">
        <w:t xml:space="preserve"> с единым телефонным номером (№ 1919). Кроме того, во всех регионах и мухафазах были сформированы группы по защите, которые занимаются приемом жалоб. Полученное центром сообщение направляется в один из комитетов социальной защиты, которые созданы по всей стране. Центр выполняет необходимые процедуры, оказывает помощь жертвам и, в случае наличия достаточных доказательств совершения преступления, передает дело в прокуратуру для проведения предусмотренных законом процедур в соответствии с Законом о защите от надругательств.</w:t>
      </w:r>
    </w:p>
    <w:p w14:paraId="5DEC1BBC" w14:textId="77777777" w:rsidR="003A150F" w:rsidRPr="0027235E" w:rsidRDefault="003A150F" w:rsidP="003A150F">
      <w:pPr>
        <w:pStyle w:val="SingleTxtGR"/>
        <w:suppressAutoHyphens/>
      </w:pPr>
      <w:r w:rsidRPr="0027235E">
        <w:t>62.</w:t>
      </w:r>
      <w:r w:rsidRPr="0027235E">
        <w:tab/>
        <w:t xml:space="preserve">Важную роль в этой области призвана сыграть Национальная программа по обеспечению безопасности семьи. Это Национальная программа направленна на защиту семьи от насилия путем осуществления программ профилактики и поддержки, повышения осведомленности, налаживания профессиональных партнерских отношений со специалистами, правительственными и неправительственными учреждениями и международными организациями в целях обеспечения в Королевстве безопасной среды для семей. В рамках Программы функционирует бесплатная </w:t>
      </w:r>
      <w:r>
        <w:t>«</w:t>
      </w:r>
      <w:r w:rsidRPr="0027235E">
        <w:t>горяч</w:t>
      </w:r>
      <w:r>
        <w:t>ая линия»</w:t>
      </w:r>
      <w:r w:rsidRPr="0027235E">
        <w:t xml:space="preserve"> для детей с единым телефонным номером (№</w:t>
      </w:r>
      <w:r w:rsidR="00D000A5">
        <w:t> </w:t>
      </w:r>
      <w:r w:rsidRPr="0027235E">
        <w:t>116111), созданная</w:t>
      </w:r>
      <w:r>
        <w:t xml:space="preserve"> в 2008 году в партнерстве с 14 </w:t>
      </w:r>
      <w:r w:rsidRPr="0027235E">
        <w:t>государственными органами и предназначенная для поддержки детей в возрасте до 18 лет, в том числе девочек-инвалидов. Данная услуга, доступная для всех дете</w:t>
      </w:r>
      <w:r>
        <w:t>й – граждан и жителей страны –</w:t>
      </w:r>
      <w:r w:rsidRPr="0027235E">
        <w:t xml:space="preserve"> без какой-либо дискриминации, позволяет детям выражать свое мнение, подавать жалобы и получать консультации. Специалисты направляют жалобы и сообщения о неправомерном обращении, отсутствии заботы и </w:t>
      </w:r>
      <w:r>
        <w:t xml:space="preserve">об </w:t>
      </w:r>
      <w:r w:rsidRPr="0027235E">
        <w:t>эксплуатации дома, в школе, по месту жительства или в общественных местах в компетентные органы и вместе с ними принимают последующие меры для обеспечения того, чтобы ребенок своевременно получил соответствующую услугу или защиту. Сообщения обрабатываются при соблюдении конфиденциальности в целях обеспечения безопасности и защиты ребенка. Таким образом, контактные телефоны указываются только при передаче жалобы в соответствующий орган.</w:t>
      </w:r>
    </w:p>
    <w:p w14:paraId="45F0F2CF" w14:textId="77777777" w:rsidR="003A150F" w:rsidRPr="0027235E" w:rsidRDefault="003A150F" w:rsidP="003A150F">
      <w:pPr>
        <w:pStyle w:val="H4GR"/>
      </w:pPr>
      <w:r w:rsidRPr="0027235E">
        <w:tab/>
      </w:r>
      <w:r w:rsidRPr="0027235E">
        <w:tab/>
        <w:t>Ответ на пункт 14</w:t>
      </w:r>
    </w:p>
    <w:p w14:paraId="479FBE2C" w14:textId="77777777" w:rsidR="003A150F" w:rsidRPr="0027235E" w:rsidRDefault="003A150F" w:rsidP="003A150F">
      <w:pPr>
        <w:pStyle w:val="SingleTxtGR"/>
        <w:suppressAutoHyphens/>
      </w:pPr>
      <w:r w:rsidRPr="0027235E">
        <w:t>63.</w:t>
      </w:r>
      <w:r w:rsidRPr="0027235E">
        <w:tab/>
        <w:t xml:space="preserve">Центры комплексной </w:t>
      </w:r>
      <w:proofErr w:type="spellStart"/>
      <w:r w:rsidRPr="0027235E">
        <w:t>абилитации</w:t>
      </w:r>
      <w:proofErr w:type="spellEnd"/>
      <w:r w:rsidRPr="0027235E">
        <w:t xml:space="preserve"> отвечают за уход и </w:t>
      </w:r>
      <w:proofErr w:type="spellStart"/>
      <w:r w:rsidRPr="0027235E">
        <w:t>абилитацию</w:t>
      </w:r>
      <w:proofErr w:type="spellEnd"/>
      <w:r w:rsidRPr="0027235E">
        <w:t xml:space="preserve"> лиц с тяжелыми формами инвалидности, как мужчин, так и женщин, которые не в состоянии получить профессиональную подготовку и пройти обучение в рамках программ трудовой деятельности и трудовой терапии. Группы в составе членов совета и сотрудников Комиссии по правам человека совершают инспекционные поездки в центры по всей стране. Посещения проводятся на основе нормативных документов, главным образом Закона об обеспечении благосостояния инвалидов, учредительных документов Программы по </w:t>
      </w:r>
      <w:proofErr w:type="spellStart"/>
      <w:r w:rsidRPr="0027235E">
        <w:t>абилитации</w:t>
      </w:r>
      <w:proofErr w:type="spellEnd"/>
      <w:r w:rsidRPr="0027235E">
        <w:t xml:space="preserve"> инвалидов, принятых постановлением Совета министров № 34 (от 10 </w:t>
      </w:r>
      <w:proofErr w:type="spellStart"/>
      <w:r w:rsidRPr="0027235E">
        <w:t>Раби</w:t>
      </w:r>
      <w:proofErr w:type="spellEnd"/>
      <w:r w:rsidRPr="0027235E">
        <w:t xml:space="preserve"> </w:t>
      </w:r>
      <w:r w:rsidRPr="0027235E">
        <w:rPr>
          <w:lang w:val="en-GB"/>
        </w:rPr>
        <w:t>I</w:t>
      </w:r>
      <w:r>
        <w:t xml:space="preserve"> 1400 </w:t>
      </w:r>
      <w:proofErr w:type="spellStart"/>
      <w:r>
        <w:t>г.х</w:t>
      </w:r>
      <w:proofErr w:type="spellEnd"/>
      <w:r>
        <w:t>./28 января 1980 </w:t>
      </w:r>
      <w:r w:rsidRPr="0027235E">
        <w:t xml:space="preserve">года), и обязательств по конвенциям в области прав человека, участником которых является Королевство, включая Конвенцию о правах инвалидов. </w:t>
      </w:r>
      <w:r>
        <w:t>В </w:t>
      </w:r>
      <w:r w:rsidRPr="0027235E">
        <w:t>общей сложности было посещено 42 центра и подразделения, прикрепленн</w:t>
      </w:r>
      <w:r>
        <w:t>ых</w:t>
      </w:r>
      <w:r w:rsidRPr="0027235E">
        <w:t xml:space="preserve"> к одному из этих центров. По итогам этих посещений был вынесен ряд рекомендаций, в том числе относительно необходимости активизации подготовки трудящихся, дальнейшего совершенствования услуг, предоставляемых группам получателей помощи, развития инфраструктуры и учреждений, а также расширения возможностей для общения и посещения.</w:t>
      </w:r>
    </w:p>
    <w:p w14:paraId="564F890E" w14:textId="77777777" w:rsidR="003A150F" w:rsidRPr="0027235E" w:rsidRDefault="003A150F" w:rsidP="003A150F">
      <w:pPr>
        <w:pStyle w:val="SingleTxtGR"/>
        <w:suppressAutoHyphens/>
      </w:pPr>
      <w:r w:rsidRPr="0027235E">
        <w:t>64.</w:t>
      </w:r>
      <w:r w:rsidRPr="0027235E">
        <w:tab/>
        <w:t>Закон о защите от надругательства и подзаконные акты к нему содержат положения, касающиеся реабилитации и реинтеграции жертв. Так, статья 2 Закона направлена на оказание помощи и предоставление лечения, обеспечение жильем, а также необходимой социальной, психологической и медицинской помощи. В пункте 3 статьи 2 подзаконного акта о применении указано, что Министерство труда и социального развития в координации с органами гос</w:t>
      </w:r>
      <w:r>
        <w:t>ударственного и частного секторов</w:t>
      </w:r>
      <w:r w:rsidRPr="0027235E">
        <w:t xml:space="preserve"> обеспечивает предоставление приюта, помощи и моральной, психологической, социальной, медицинской и связанной с безопасностью поддержки лицам, подвергшимся надругательству.</w:t>
      </w:r>
    </w:p>
    <w:p w14:paraId="4449CD94" w14:textId="77777777" w:rsidR="003A150F" w:rsidRPr="0027235E" w:rsidRDefault="003A150F" w:rsidP="003A150F">
      <w:pPr>
        <w:pStyle w:val="H23GR"/>
      </w:pPr>
      <w:r w:rsidRPr="0027235E">
        <w:tab/>
      </w:r>
      <w:r w:rsidRPr="0027235E">
        <w:tab/>
        <w:t>Защита личной целостности (статья 17)</w:t>
      </w:r>
    </w:p>
    <w:p w14:paraId="5E608B65" w14:textId="77777777" w:rsidR="003A150F" w:rsidRPr="0027235E" w:rsidRDefault="003A150F" w:rsidP="003A150F">
      <w:pPr>
        <w:pStyle w:val="H4GR"/>
        <w:rPr>
          <w:b/>
        </w:rPr>
      </w:pPr>
      <w:r w:rsidRPr="0027235E">
        <w:rPr>
          <w:b/>
        </w:rPr>
        <w:tab/>
      </w:r>
      <w:r w:rsidRPr="0027235E">
        <w:rPr>
          <w:b/>
        </w:rPr>
        <w:tab/>
      </w:r>
      <w:r w:rsidRPr="0027235E">
        <w:t>Ответ на пункт 15</w:t>
      </w:r>
    </w:p>
    <w:p w14:paraId="38D0795C" w14:textId="77777777" w:rsidR="003A150F" w:rsidRPr="0027235E" w:rsidRDefault="003A150F" w:rsidP="003A150F">
      <w:pPr>
        <w:pStyle w:val="SingleTxtGR"/>
        <w:suppressAutoHyphens/>
      </w:pPr>
      <w:r w:rsidRPr="0027235E">
        <w:t>65.</w:t>
      </w:r>
      <w:r w:rsidRPr="0027235E">
        <w:tab/>
        <w:t xml:space="preserve">Статья 2 Закона о борьбе с торговлей людьми устанавливает запрет на все формы торговли людьми в целях сексуального надругательства, принуждения к труду, подневольному состоянию, попрошайничеству, кабалы, рабства или практике, сходной с рабством, получения органов или проведения медицинских экспериментов и предусматривает максимальное наказание в виде 15 лет лишения свободы и/или штрафа в размере </w:t>
      </w:r>
      <w:r>
        <w:t>1 млн</w:t>
      </w:r>
      <w:r w:rsidRPr="0027235E">
        <w:t xml:space="preserve"> риалов. В статье 5 указано, что согласие жертвы считается несущественным в случае совершения любого из преступлений, предусмотренных в этом Законе. Кроме того, в обычных обстоятельствах законы Королевства не разрешают проводить какие-либо медицинские процедуры в отношении инвалидов, включая женщин и девочек, без их свободного и независимого согласия.</w:t>
      </w:r>
    </w:p>
    <w:p w14:paraId="30CC85D4" w14:textId="77777777" w:rsidR="003A150F" w:rsidRPr="0027235E" w:rsidRDefault="003A150F" w:rsidP="003A150F">
      <w:pPr>
        <w:pStyle w:val="H23GR"/>
      </w:pPr>
      <w:r w:rsidRPr="0027235E">
        <w:tab/>
      </w:r>
      <w:r w:rsidRPr="0027235E">
        <w:tab/>
        <w:t>Самостоятельный образ жизни и вовлеченность в местное сообщество (статья 19)</w:t>
      </w:r>
    </w:p>
    <w:p w14:paraId="3136F3D4" w14:textId="77777777" w:rsidR="003A150F" w:rsidRPr="0027235E" w:rsidRDefault="003A150F" w:rsidP="003A150F">
      <w:pPr>
        <w:pStyle w:val="H4GR"/>
      </w:pPr>
      <w:r w:rsidRPr="0027235E">
        <w:tab/>
      </w:r>
      <w:r w:rsidRPr="0027235E">
        <w:tab/>
        <w:t>Ответ на пункт 16</w:t>
      </w:r>
    </w:p>
    <w:p w14:paraId="2434CF61" w14:textId="77777777" w:rsidR="003A150F" w:rsidRPr="0027235E" w:rsidRDefault="003A150F" w:rsidP="003A150F">
      <w:pPr>
        <w:pStyle w:val="SingleTxtGR"/>
        <w:suppressAutoHyphens/>
      </w:pPr>
      <w:proofErr w:type="gramStart"/>
      <w:r w:rsidRPr="0027235E">
        <w:t>66.</w:t>
      </w:r>
      <w:r w:rsidRPr="0027235E">
        <w:tab/>
        <w:t>В</w:t>
      </w:r>
      <w:proofErr w:type="gramEnd"/>
      <w:r w:rsidRPr="0027235E">
        <w:t xml:space="preserve"> центрах дневного ухода принимают лиц с тяжелыми, умеренными, двойными и множественными расстройствами умственной деятельности, которые посещают утренние и дневные заняти</w:t>
      </w:r>
      <w:r>
        <w:t>я продолжительностью не менее пяти </w:t>
      </w:r>
      <w:r w:rsidRPr="0027235E">
        <w:t xml:space="preserve">часов каждое. Государство покрывает расходы на уход и </w:t>
      </w:r>
      <w:proofErr w:type="spellStart"/>
      <w:r w:rsidRPr="0027235E">
        <w:t>абил</w:t>
      </w:r>
      <w:r>
        <w:t>итацию</w:t>
      </w:r>
      <w:proofErr w:type="spellEnd"/>
      <w:r>
        <w:t xml:space="preserve"> за прохождение только од</w:t>
      </w:r>
      <w:r w:rsidRPr="0027235E">
        <w:t xml:space="preserve">ного курса терапии. В настоящее время по всей стране функционирует 191 центр </w:t>
      </w:r>
      <w:proofErr w:type="spellStart"/>
      <w:r w:rsidRPr="0027235E">
        <w:t>абилитации</w:t>
      </w:r>
      <w:proofErr w:type="spellEnd"/>
      <w:r w:rsidRPr="0027235E">
        <w:t xml:space="preserve"> и</w:t>
      </w:r>
      <w:r>
        <w:t xml:space="preserve"> реабилитации, которые посещают</w:t>
      </w:r>
      <w:r w:rsidR="00CF2F38">
        <w:t xml:space="preserve"> </w:t>
      </w:r>
      <w:r w:rsidRPr="0027235E">
        <w:t>16</w:t>
      </w:r>
      <w:r w:rsidR="00CF2F38">
        <w:t> </w:t>
      </w:r>
      <w:r w:rsidRPr="0027235E">
        <w:t>916</w:t>
      </w:r>
      <w:r w:rsidR="00CF2F38">
        <w:t> </w:t>
      </w:r>
      <w:r w:rsidRPr="0027235E">
        <w:t>человек. Следует отметить расширение возможностей для работы инвесторов с этими центрами, в частности государство субсидирует их транспортное обслуживание. Кроме того, медицинские, психологические, социальные и педагогические услуги предоставляются лицам с тяжелой и умеренной степенями инвалидности, которые не охвачены интеграционными программами в общеобразовательных школах или частных учебных заведениях. Эти центры предлагают следующие услуги: физиотерапию, терапию профзаболеваний, трудовую терапию, логопедическую и коммуникационную терапию, программы по изменению поведения, социальные услуги, программы и мероприятия, педагогические программы и услуги, услуги медсестер, услуги по личному уходу и рекреационные программы.</w:t>
      </w:r>
    </w:p>
    <w:p w14:paraId="19047B08" w14:textId="77777777" w:rsidR="003A150F" w:rsidRPr="0027235E" w:rsidRDefault="003A150F" w:rsidP="003A150F">
      <w:pPr>
        <w:pStyle w:val="SingleTxtGR"/>
        <w:suppressAutoHyphens/>
      </w:pPr>
      <w:r w:rsidRPr="0027235E">
        <w:t>67.</w:t>
      </w:r>
      <w:r w:rsidRPr="0027235E">
        <w:tab/>
        <w:t>Группа медицинских специалистов предоставляет услуги по уходу на дому, которыми воспользовались около 9</w:t>
      </w:r>
      <w:r>
        <w:t xml:space="preserve"> 763 инвалидов (52% из них – мужчины и 48% –</w:t>
      </w:r>
      <w:r w:rsidRPr="0027235E">
        <w:t xml:space="preserve"> женщины). Кроме того, Министерство здравоохранения предоставляет протезы всем нуждающимся в них лицам. </w:t>
      </w:r>
      <w:r>
        <w:t>П</w:t>
      </w:r>
      <w:r w:rsidRPr="0027235E">
        <w:t xml:space="preserve">ротезы предоставляет </w:t>
      </w:r>
      <w:r>
        <w:t xml:space="preserve">также </w:t>
      </w:r>
      <w:r w:rsidRPr="0027235E">
        <w:t>ряд специализированных организаций гражданского общества.</w:t>
      </w:r>
    </w:p>
    <w:p w14:paraId="5BF09D9F" w14:textId="77777777" w:rsidR="003A150F" w:rsidRPr="0027235E" w:rsidRDefault="003A150F" w:rsidP="003A150F">
      <w:pPr>
        <w:pStyle w:val="SingleTxtGR"/>
        <w:suppressAutoHyphens/>
      </w:pPr>
      <w:proofErr w:type="gramStart"/>
      <w:r w:rsidRPr="0027235E">
        <w:t>68.</w:t>
      </w:r>
      <w:r w:rsidRPr="0027235E">
        <w:tab/>
        <w:t>В</w:t>
      </w:r>
      <w:proofErr w:type="gramEnd"/>
      <w:r w:rsidRPr="0027235E">
        <w:t xml:space="preserve"> 2017 году на приобретени</w:t>
      </w:r>
      <w:r>
        <w:t>е вспомогательных устройств для</w:t>
      </w:r>
      <w:r>
        <w:br/>
      </w:r>
      <w:r w:rsidRPr="0027235E">
        <w:t>15</w:t>
      </w:r>
      <w:r>
        <w:t xml:space="preserve"> </w:t>
      </w:r>
      <w:r w:rsidRPr="0027235E">
        <w:t>285 инвалидов было потрачено около 113 380 000 риалов.</w:t>
      </w:r>
    </w:p>
    <w:p w14:paraId="38DBD40C" w14:textId="77777777" w:rsidR="003A150F" w:rsidRPr="0027235E" w:rsidRDefault="003A150F" w:rsidP="003A150F">
      <w:pPr>
        <w:pStyle w:val="SingleTxtGR"/>
        <w:suppressAutoHyphens/>
      </w:pPr>
      <w:proofErr w:type="gramStart"/>
      <w:r w:rsidRPr="0027235E">
        <w:t>69.</w:t>
      </w:r>
      <w:r w:rsidRPr="0027235E">
        <w:tab/>
        <w:t>В</w:t>
      </w:r>
      <w:proofErr w:type="gramEnd"/>
      <w:r w:rsidRPr="0027235E">
        <w:t xml:space="preserve"> связи с назначением личного помощника инвалида в дополнение к вышесказанному в постановлении Совета мин</w:t>
      </w:r>
      <w:r>
        <w:t>истров № 229 (от 2 Раджаба 1431 </w:t>
      </w:r>
      <w:proofErr w:type="spellStart"/>
      <w:r w:rsidRPr="0027235E">
        <w:t>г.х</w:t>
      </w:r>
      <w:proofErr w:type="spellEnd"/>
      <w:r w:rsidRPr="0027235E">
        <w:t>./14 июня 2010 года) на государство возложена обязанность оплачивать от имени инвалида сборы за рабочие визы, визы на выезд/въезд и выдачу и продление вида на жительство для частного водителя, домашнего работника и медсестры. От уплаты сборов было освобождено около 310</w:t>
      </w:r>
      <w:r>
        <w:t xml:space="preserve"> </w:t>
      </w:r>
      <w:r w:rsidRPr="0027235E">
        <w:t>915 виз, выданных в интересах инвалидов, расходы</w:t>
      </w:r>
      <w:r>
        <w:t xml:space="preserve"> на получение которых составили</w:t>
      </w:r>
      <w:r>
        <w:br/>
      </w:r>
      <w:r w:rsidRPr="0027235E">
        <w:t>621</w:t>
      </w:r>
      <w:r>
        <w:t xml:space="preserve"> </w:t>
      </w:r>
      <w:r w:rsidRPr="0027235E">
        <w:t>830</w:t>
      </w:r>
      <w:r>
        <w:t xml:space="preserve"> </w:t>
      </w:r>
      <w:r w:rsidRPr="0027235E">
        <w:t>000 риалов. По вопросу о критериях, учитываемых при назначении личных помощников для инвалидов</w:t>
      </w:r>
      <w:r>
        <w:t>,</w:t>
      </w:r>
      <w:r w:rsidRPr="0027235E">
        <w:t xml:space="preserve"> следует отметить, что их роль ограничивается предоставлением помощи и содействия без какого-либо ущерба для независимости обслуживаемых ими лиц. Если этот критерий нарушается, то пострадавший инвалид может обратиться за имеющимися средствам правовой защиты, в частности в Комиссию по правам человека. Комиссия располагает механизмами, предназначенными для отслеживания любых нарушений прав инвалидов и принятия соответствующих предусмотренных законом мер.</w:t>
      </w:r>
    </w:p>
    <w:p w14:paraId="6462B0CA" w14:textId="77777777" w:rsidR="003A150F" w:rsidRPr="0027235E" w:rsidRDefault="003A150F" w:rsidP="003A150F">
      <w:pPr>
        <w:pStyle w:val="H23GR"/>
      </w:pPr>
      <w:r w:rsidRPr="0027235E">
        <w:tab/>
      </w:r>
      <w:r w:rsidRPr="0027235E">
        <w:tab/>
        <w:t>Индивидуальная мобильность (статья 20)</w:t>
      </w:r>
    </w:p>
    <w:p w14:paraId="39252CD2" w14:textId="77777777" w:rsidR="003A150F" w:rsidRPr="0027235E" w:rsidRDefault="003A150F" w:rsidP="003A150F">
      <w:pPr>
        <w:pStyle w:val="H4GR"/>
      </w:pPr>
      <w:r w:rsidRPr="0027235E">
        <w:tab/>
      </w:r>
      <w:r w:rsidRPr="0027235E">
        <w:tab/>
        <w:t>Ответ на пункт 17</w:t>
      </w:r>
    </w:p>
    <w:p w14:paraId="62353C4B" w14:textId="77777777" w:rsidR="003A150F" w:rsidRPr="0027235E" w:rsidRDefault="003A150F" w:rsidP="003A150F">
      <w:pPr>
        <w:pStyle w:val="SingleTxtGR"/>
        <w:suppressAutoHyphens/>
      </w:pPr>
      <w:r w:rsidRPr="0027235E">
        <w:t>70.</w:t>
      </w:r>
      <w:r w:rsidRPr="0027235E">
        <w:tab/>
        <w:t>В соответствии с определенными критериями в конструкцию транспортных средств вносят изменения, позволяющие удовлетворять потребности инвалидов, будь то в качестве водителя или пассажира. Изменения могут включать установку устройства для регулировки рулевого колеса, сиденья, которое можно поднимать и опускать, и лебедки, позволяющей пользователям инвалидных колясок садиться в автомобиль, при этом определяется предпочтительный тип транспортного средства (небольшой автомобиль или семейный седан). Следует отметить, что в настоящее время инвалиды получают финансовую помощь, которая позволяет им бесплатно приобретать транспортное средство, наилучшим образом отвечающее их потребностям.</w:t>
      </w:r>
    </w:p>
    <w:p w14:paraId="2F56F871" w14:textId="77777777" w:rsidR="003A150F" w:rsidRPr="0027235E" w:rsidRDefault="003A150F" w:rsidP="003A150F">
      <w:pPr>
        <w:pStyle w:val="SingleTxtGR"/>
        <w:suppressAutoHyphens/>
      </w:pPr>
      <w:r w:rsidRPr="0027235E">
        <w:t>71.</w:t>
      </w:r>
      <w:r w:rsidRPr="0027235E">
        <w:tab/>
        <w:t>Министерство труда и со</w:t>
      </w:r>
      <w:r>
        <w:t>циального развития предоставило</w:t>
      </w:r>
      <w:r w:rsidR="00CF2F38">
        <w:t xml:space="preserve"> </w:t>
      </w:r>
      <w:r w:rsidRPr="0027235E">
        <w:t>6</w:t>
      </w:r>
      <w:r w:rsidR="00CF2F38">
        <w:t> </w:t>
      </w:r>
      <w:r w:rsidRPr="0027235E">
        <w:t>300</w:t>
      </w:r>
      <w:r w:rsidR="00CF2F38">
        <w:t> </w:t>
      </w:r>
      <w:r w:rsidRPr="0027235E">
        <w:t>транспортных средств, оборудованных для инвалидов, и перечислило по 150</w:t>
      </w:r>
      <w:r>
        <w:t xml:space="preserve"> </w:t>
      </w:r>
      <w:r w:rsidRPr="0027235E">
        <w:t>000 риалов каждому из 5</w:t>
      </w:r>
      <w:r>
        <w:t xml:space="preserve"> </w:t>
      </w:r>
      <w:r w:rsidRPr="0027235E">
        <w:t>709 инвалидов на общую сумму 856</w:t>
      </w:r>
      <w:r>
        <w:t xml:space="preserve"> </w:t>
      </w:r>
      <w:r w:rsidRPr="0027235E">
        <w:t>350</w:t>
      </w:r>
      <w:r>
        <w:t xml:space="preserve"> </w:t>
      </w:r>
      <w:r w:rsidRPr="0027235E">
        <w:t>000 риалов, с тем чтобы они могли приобрести транспортные средства, отвечающие их потребностям.</w:t>
      </w:r>
    </w:p>
    <w:p w14:paraId="3685CFCF" w14:textId="77777777" w:rsidR="003A150F" w:rsidRPr="0027235E" w:rsidRDefault="003A150F" w:rsidP="003A150F">
      <w:pPr>
        <w:pStyle w:val="SingleTxtGR"/>
        <w:suppressAutoHyphens/>
      </w:pPr>
      <w:r w:rsidRPr="0027235E">
        <w:t>72.</w:t>
      </w:r>
      <w:r w:rsidRPr="0027235E">
        <w:tab/>
        <w:t xml:space="preserve">Министерство труда и социального развития оказывает финансовую помощь, позволяющую инвалидам приобретать медицинское оборудование и аудиовизуальные средства. Заявки на получение помощи можно подавать различными способами, в том числе через веб-сайт Министерства. </w:t>
      </w:r>
      <w:r>
        <w:t>На </w:t>
      </w:r>
      <w:r w:rsidRPr="0027235E">
        <w:t>приобретение вспомогательных устр</w:t>
      </w:r>
      <w:r>
        <w:t>ойств, которыми воспользовались</w:t>
      </w:r>
      <w:r w:rsidR="00CF2F38">
        <w:t xml:space="preserve"> </w:t>
      </w:r>
      <w:r w:rsidRPr="0027235E">
        <w:t>15</w:t>
      </w:r>
      <w:r w:rsidR="00CF2F38">
        <w:t> </w:t>
      </w:r>
      <w:r w:rsidRPr="0027235E">
        <w:t>285</w:t>
      </w:r>
      <w:r w:rsidR="00CF2F38">
        <w:t> </w:t>
      </w:r>
      <w:r w:rsidRPr="0027235E">
        <w:t>инвалидов, Министерство выделило в о</w:t>
      </w:r>
      <w:r>
        <w:t>бщей сложности</w:t>
      </w:r>
      <w:r w:rsidR="00CF2F38">
        <w:t xml:space="preserve"> </w:t>
      </w:r>
      <w:r>
        <w:t>113</w:t>
      </w:r>
      <w:r w:rsidR="00CF2F38">
        <w:t> </w:t>
      </w:r>
      <w:r>
        <w:t>380</w:t>
      </w:r>
      <w:r w:rsidR="00CF2F38">
        <w:t> </w:t>
      </w:r>
      <w:r>
        <w:t>000</w:t>
      </w:r>
      <w:r w:rsidR="00CF2F38">
        <w:t> </w:t>
      </w:r>
      <w:r>
        <w:t>риалов</w:t>
      </w:r>
      <w:r w:rsidRPr="0027235E">
        <w:t>.</w:t>
      </w:r>
    </w:p>
    <w:p w14:paraId="4681F9FC" w14:textId="77777777" w:rsidR="003A150F" w:rsidRPr="0027235E" w:rsidRDefault="003A150F" w:rsidP="003A150F">
      <w:pPr>
        <w:pStyle w:val="SingleTxtGR"/>
        <w:suppressAutoHyphens/>
      </w:pPr>
      <w:proofErr w:type="gramStart"/>
      <w:r w:rsidRPr="0027235E">
        <w:t>73.</w:t>
      </w:r>
      <w:r w:rsidRPr="0027235E">
        <w:tab/>
        <w:t>В</w:t>
      </w:r>
      <w:proofErr w:type="gramEnd"/>
      <w:r w:rsidRPr="0027235E">
        <w:t xml:space="preserve"> целях поощрения мобильности инвалидов в сельских районах все инвалиды, имеющие на это право, охвачены программами финансовой помощи на приобретение медицинского оборудования и специально оборудованных транспортных средств. В рамках программы субсидируемой закупки транспортных средств жители сельских районов имеют приоритет перед жителями городов и получают в этой связи больше зачетных баллов, чем жители городов.</w:t>
      </w:r>
    </w:p>
    <w:p w14:paraId="036024D3" w14:textId="77777777" w:rsidR="003A150F" w:rsidRPr="0027235E" w:rsidRDefault="003A150F" w:rsidP="003A150F">
      <w:pPr>
        <w:pStyle w:val="H23GR"/>
      </w:pPr>
      <w:r w:rsidRPr="0027235E">
        <w:tab/>
      </w:r>
      <w:r w:rsidRPr="0027235E">
        <w:tab/>
        <w:t>Свобода выражения мнения и убеждени</w:t>
      </w:r>
      <w:r>
        <w:t>й и доступ к информации (статья </w:t>
      </w:r>
      <w:r w:rsidRPr="0027235E">
        <w:t>21)</w:t>
      </w:r>
    </w:p>
    <w:p w14:paraId="1A7151D3" w14:textId="77777777" w:rsidR="003A150F" w:rsidRPr="0027235E" w:rsidRDefault="003A150F" w:rsidP="003A150F">
      <w:pPr>
        <w:pStyle w:val="H4GR"/>
      </w:pPr>
      <w:r w:rsidRPr="0027235E">
        <w:tab/>
      </w:r>
      <w:r w:rsidRPr="0027235E">
        <w:tab/>
        <w:t>Ответ на пункт 18</w:t>
      </w:r>
    </w:p>
    <w:p w14:paraId="085CD4B6" w14:textId="77777777" w:rsidR="003A150F" w:rsidRPr="0027235E" w:rsidRDefault="003A150F" w:rsidP="003A150F">
      <w:pPr>
        <w:pStyle w:val="SingleTxtGR"/>
        <w:suppressAutoHyphens/>
      </w:pPr>
      <w:r w:rsidRPr="0027235E">
        <w:t>74.</w:t>
      </w:r>
      <w:r w:rsidRPr="0027235E">
        <w:tab/>
        <w:t xml:space="preserve">Ряд государственных органов принял стандарты Консорциума Всемирной паутины для своих веб-сайтов, и в настоящее время ими проводится работа по их применению ко всем правительственным веб-сайтам. Такие органы, как Департамент гражданского состояния и паспортов Министерства внутренних дел, муниципальные советы, находящиеся в ведении Министерства муниципальных и сельских дел, и службы занятости при министерствах труда, гражданской службы, </w:t>
      </w:r>
      <w:r>
        <w:t xml:space="preserve">службы </w:t>
      </w:r>
      <w:r w:rsidRPr="0027235E">
        <w:t xml:space="preserve">образования, </w:t>
      </w:r>
      <w:r>
        <w:t xml:space="preserve">службы </w:t>
      </w:r>
      <w:r w:rsidRPr="0027235E">
        <w:t>по социальным вопросам и здравоохранения, а также ряд организаций здравоохранения</w:t>
      </w:r>
      <w:r w:rsidR="00CF2F38">
        <w:t>,</w:t>
      </w:r>
      <w:r w:rsidRPr="0027235E">
        <w:t xml:space="preserve"> обеспечивают инвалидам такой же доступ к информации и услугам, как и для трудоспособного населения. Некоторые из них </w:t>
      </w:r>
      <w:r>
        <w:t>открыли</w:t>
      </w:r>
      <w:r w:rsidRPr="0027235E">
        <w:t xml:space="preserve"> специально для инвалидов приемные пункты и нанимают сурдопереводчиков и гидов для слепых клиентов.</w:t>
      </w:r>
    </w:p>
    <w:p w14:paraId="6C590169" w14:textId="77777777" w:rsidR="003A150F" w:rsidRPr="0027235E" w:rsidRDefault="003A150F" w:rsidP="003A150F">
      <w:pPr>
        <w:pStyle w:val="SingleTxtGR"/>
        <w:suppressAutoHyphens/>
      </w:pPr>
      <w:proofErr w:type="gramStart"/>
      <w:r w:rsidRPr="0027235E">
        <w:t>75.</w:t>
      </w:r>
      <w:r w:rsidRPr="0027235E">
        <w:tab/>
        <w:t>В</w:t>
      </w:r>
      <w:proofErr w:type="gramEnd"/>
      <w:r w:rsidRPr="0027235E">
        <w:t xml:space="preserve"> отношении субсидий, предоставляемых частным структурам для поощрения доступности информации в пункте 7 статьи 4 положения об Управлении по вопросам благосостояния инвалидов предусмотрено оказание государственной поддержки неправительственным ассоциациям и организациям, предоставляющим услуги инвалидам.</w:t>
      </w:r>
    </w:p>
    <w:p w14:paraId="2D981B4C" w14:textId="77777777" w:rsidR="003A150F" w:rsidRPr="0027235E" w:rsidRDefault="003A150F" w:rsidP="003A150F">
      <w:pPr>
        <w:pStyle w:val="SingleTxtGR"/>
        <w:suppressAutoHyphens/>
      </w:pPr>
      <w:r w:rsidRPr="0027235E">
        <w:t>76.</w:t>
      </w:r>
      <w:r w:rsidRPr="0027235E">
        <w:tab/>
        <w:t>По саудовскому телевидению обеспечивается сурдоперевод новостных передач и программ, касающихся социальных вопросов и инвалидности.</w:t>
      </w:r>
    </w:p>
    <w:p w14:paraId="3F5BF9B7" w14:textId="77777777" w:rsidR="003A150F" w:rsidRPr="0027235E" w:rsidRDefault="003A150F" w:rsidP="003A150F">
      <w:pPr>
        <w:pStyle w:val="SingleTxtGR"/>
        <w:suppressAutoHyphens/>
      </w:pPr>
      <w:r w:rsidRPr="0027235E">
        <w:t>77.</w:t>
      </w:r>
      <w:r w:rsidRPr="0027235E">
        <w:tab/>
        <w:t>С целью облегчения доступа инвалидов к информации Центр исследований инвалидности им. короля Салмана в сотрудничестве с рядом академических учреждений разработал современные аудиовизуальные программы и программы развития.</w:t>
      </w:r>
    </w:p>
    <w:p w14:paraId="4687C9C8" w14:textId="77777777" w:rsidR="003A150F" w:rsidRPr="0027235E" w:rsidRDefault="003A150F" w:rsidP="003A150F">
      <w:pPr>
        <w:pStyle w:val="H4GR"/>
      </w:pPr>
      <w:r w:rsidRPr="0027235E">
        <w:tab/>
      </w:r>
      <w:r w:rsidRPr="0027235E">
        <w:tab/>
        <w:t>Ответ на пункт 19</w:t>
      </w:r>
    </w:p>
    <w:p w14:paraId="6254D180" w14:textId="77777777" w:rsidR="003A150F" w:rsidRPr="0027235E" w:rsidRDefault="003A150F" w:rsidP="003A150F">
      <w:pPr>
        <w:pStyle w:val="SingleTxtGR"/>
        <w:suppressAutoHyphens/>
      </w:pPr>
      <w:r w:rsidRPr="0027235E">
        <w:t>78.</w:t>
      </w:r>
      <w:r w:rsidRPr="0027235E">
        <w:tab/>
        <w:t xml:space="preserve">Министерство здравоохранения осуществило ряд программ по обучению слабослышащих детей, которым были установлены кохлеарные импланты, а также членов их семей. Наиболее значимыми из них были: программа по обучению и последующему сопровождению, реализованная в 2018 году для семей, осуществляющих уход за детьми с нарушениями слуха; </w:t>
      </w:r>
      <w:r>
        <w:t>рабочее совещание на тему «</w:t>
      </w:r>
      <w:r w:rsidRPr="0027235E">
        <w:t>Острота слуха и речевые навыки</w:t>
      </w:r>
      <w:r>
        <w:t xml:space="preserve"> у лиц с кохлеарными имплантами» (1–</w:t>
      </w:r>
      <w:r w:rsidRPr="0027235E">
        <w:t>2 марта 2015 года); уче</w:t>
      </w:r>
      <w:r>
        <w:t>бное рабочее совещание на тему «</w:t>
      </w:r>
      <w:r w:rsidRPr="0027235E">
        <w:t xml:space="preserve">Слуховая вербальная </w:t>
      </w:r>
      <w:proofErr w:type="spellStart"/>
      <w:r w:rsidRPr="0027235E">
        <w:t>абилитация</w:t>
      </w:r>
      <w:proofErr w:type="spellEnd"/>
      <w:r w:rsidRPr="0027235E">
        <w:t xml:space="preserve"> д</w:t>
      </w:r>
      <w:r>
        <w:t>ля лиц с кохлеарными имплантами»</w:t>
      </w:r>
      <w:r w:rsidR="007C282A">
        <w:t xml:space="preserve"> </w:t>
      </w:r>
      <w:r w:rsidR="007C282A">
        <w:br/>
      </w:r>
      <w:r>
        <w:t>(17–</w:t>
      </w:r>
      <w:r w:rsidRPr="0027235E">
        <w:t>19 апреля 2016 года) для учителей, работающих с детьми с нарушениями слуха и речи в детских садах и начальных школах; ряд преподавателей мужского и женского пола прошел подготовку по вопросам применения и устранения неисправностей протезов слуховой кос</w:t>
      </w:r>
      <w:r>
        <w:t>точки и кохлеарных имплантов</w:t>
      </w:r>
      <w:r w:rsidR="007C282A">
        <w:t xml:space="preserve"> </w:t>
      </w:r>
      <w:r>
        <w:br/>
        <w:t>(4–</w:t>
      </w:r>
      <w:r w:rsidRPr="0027235E">
        <w:t>6 ноября 2018 года); и встреча между руководителями и семьями, в составе которых имеются ли</w:t>
      </w:r>
      <w:r>
        <w:t>ца с нарушениями слуха, на тему «</w:t>
      </w:r>
      <w:r w:rsidRPr="0027235E">
        <w:t>Первый диалог в рамках встречи с семьями глухонемых, слабослышащих</w:t>
      </w:r>
      <w:r>
        <w:t xml:space="preserve"> и лиц с кохлеарными имплантами»</w:t>
      </w:r>
      <w:r w:rsidRPr="0027235E">
        <w:t xml:space="preserve"> (15 марта 2018 года).</w:t>
      </w:r>
    </w:p>
    <w:p w14:paraId="6AF5FF27" w14:textId="77777777" w:rsidR="003A150F" w:rsidRPr="0027235E" w:rsidRDefault="003A150F" w:rsidP="003A150F">
      <w:pPr>
        <w:pStyle w:val="SingleTxtGR"/>
        <w:suppressAutoHyphens/>
      </w:pPr>
      <w:r w:rsidRPr="0027235E">
        <w:t>79.</w:t>
      </w:r>
      <w:r w:rsidRPr="0027235E">
        <w:tab/>
        <w:t>Центр исследований инвалидности им. короля Салмана предоставляет услуги сурдоперевода и организует учебные курсы по изучению сурдоперевода и пропаганде его использования. В саудовских университетах также существуют специальные факультеты, на которых в рамках ряда общинных мероприятий ведется обучение языку жестов и пропаганда культуры общения между глухонемыми.</w:t>
      </w:r>
    </w:p>
    <w:p w14:paraId="7A4A6B55" w14:textId="77777777" w:rsidR="003A150F" w:rsidRPr="0027235E" w:rsidRDefault="003A150F" w:rsidP="003A150F">
      <w:pPr>
        <w:pStyle w:val="SingleTxtGR"/>
        <w:suppressAutoHyphens/>
      </w:pPr>
      <w:r w:rsidRPr="0027235E">
        <w:t>80.</w:t>
      </w:r>
      <w:r w:rsidRPr="0027235E">
        <w:tab/>
        <w:t>Язык жестов официально признан властями Королевства, о чем свидетельствует тот факт, что судебные и государственные органы используют сурдопереводчиков в своей работе. Центр исследований инвалидности им. короля Салмана проводит регулярные курсы подготовки специалистов, заинтересованных сторон и семей по вопросам общения на языке жестов. Следует отметить, что Центр является членом Всемирной федерации глухих. Кроме того, было создано Общество сурдопереводов Саудовской Аравии. Оно</w:t>
      </w:r>
      <w:r w:rsidR="007C282A">
        <w:t> </w:t>
      </w:r>
      <w:r w:rsidRPr="0027235E">
        <w:t>имеет статус неправительственной организации, задачей которой является оказание помощи 750</w:t>
      </w:r>
      <w:r>
        <w:t xml:space="preserve"> </w:t>
      </w:r>
      <w:r w:rsidRPr="0027235E">
        <w:t>000 человек с нарушениями слуха, как мужчинам, так и женщинам. Являясь специализированным профессиональным органом, Общество стремится к увеличению числа сурдопереводчиков путем обеспечения профессиональной подготовки и повышения квалификации. Оно также занимается обслуживанием глухих, содействуя их контактам с общиной и обеспечивая соблюдение в Королевстве правовых и процессуальных принципов. Переводчики, работающие в медицинских и судебных учреждениях, обязаны гарантировать конфиденциальность личной информации.</w:t>
      </w:r>
    </w:p>
    <w:p w14:paraId="140498F0" w14:textId="77777777" w:rsidR="003A150F" w:rsidRPr="0027235E" w:rsidRDefault="003A150F" w:rsidP="003A150F">
      <w:pPr>
        <w:pStyle w:val="H23GR"/>
      </w:pPr>
      <w:r w:rsidRPr="0027235E">
        <w:tab/>
      </w:r>
      <w:r w:rsidRPr="0027235E">
        <w:tab/>
        <w:t>Неприкосновенность частной жизни (статья 22)</w:t>
      </w:r>
    </w:p>
    <w:p w14:paraId="0F6BE8D0" w14:textId="77777777" w:rsidR="003A150F" w:rsidRPr="0027235E" w:rsidRDefault="003A150F" w:rsidP="003A150F">
      <w:pPr>
        <w:pStyle w:val="H4GR"/>
      </w:pPr>
      <w:r w:rsidRPr="0027235E">
        <w:tab/>
      </w:r>
      <w:r w:rsidRPr="0027235E">
        <w:tab/>
        <w:t>Ответ на пункт 20</w:t>
      </w:r>
    </w:p>
    <w:p w14:paraId="39CF1AD3" w14:textId="77777777" w:rsidR="003A150F" w:rsidRPr="0027235E" w:rsidRDefault="003A150F" w:rsidP="003A150F">
      <w:pPr>
        <w:pStyle w:val="SingleTxtGR"/>
        <w:suppressAutoHyphens/>
      </w:pPr>
      <w:r w:rsidRPr="0027235E">
        <w:t>81.</w:t>
      </w:r>
      <w:r w:rsidRPr="0027235E">
        <w:tab/>
        <w:t>Право на неприкосновенность частной жизни является лишь одним из принципов прав человека, закрепленных в Основном законе о государственном управлен</w:t>
      </w:r>
      <w:r>
        <w:t>ии, статья 40 которого гласит: «</w:t>
      </w:r>
      <w:r w:rsidRPr="0027235E">
        <w:t>Сообщения, передаваемые с помощью телеграфа и почты, телефонных переговоров и других средств связи подлежат защите. Они не могут быть перехвачены, задержаны, просмотрены или прослушаны иначе как в с</w:t>
      </w:r>
      <w:r>
        <w:t>лучаях, предусмотренных законом»</w:t>
      </w:r>
      <w:r w:rsidRPr="0027235E">
        <w:t>. В статье 56 Уголовно-пр</w:t>
      </w:r>
      <w:r>
        <w:t>оцессуального кодекса указано: «</w:t>
      </w:r>
      <w:r w:rsidRPr="0027235E">
        <w:t>Почтовая и телеграфная переписка, телефонные переговоры и сообщения, передаваемые по другим средствам связи</w:t>
      </w:r>
      <w:r>
        <w:t>,</w:t>
      </w:r>
      <w:r w:rsidRPr="0027235E">
        <w:t xml:space="preserve"> неприкосновенны и не подлежат перехвату, задержке, наблюдению или цензуре, иначе как по мотивированному распоряжению и на определенны</w:t>
      </w:r>
      <w:r>
        <w:t>й срок, предусмотренный законом»</w:t>
      </w:r>
      <w:r w:rsidRPr="0027235E">
        <w:t>.</w:t>
      </w:r>
    </w:p>
    <w:p w14:paraId="5944F162" w14:textId="77777777" w:rsidR="003A150F" w:rsidRPr="0027235E" w:rsidRDefault="003A150F" w:rsidP="003A150F">
      <w:pPr>
        <w:pStyle w:val="SingleTxtGR"/>
        <w:suppressAutoHyphens/>
      </w:pPr>
      <w:r w:rsidRPr="0027235E">
        <w:t>82.</w:t>
      </w:r>
      <w:r w:rsidRPr="0027235E">
        <w:tab/>
        <w:t>Аналогичным образом, статьей 3 Закона о телекоммуникациях и информационных технологиях, вв</w:t>
      </w:r>
      <w:r>
        <w:t>еденного в действие Королевским</w:t>
      </w:r>
      <w:r>
        <w:br/>
      </w:r>
      <w:r w:rsidRPr="0027235E">
        <w:t xml:space="preserve">указом № </w:t>
      </w:r>
      <w:r w:rsidRPr="0027235E">
        <w:rPr>
          <w:lang w:val="en-GB"/>
        </w:rPr>
        <w:t>D</w:t>
      </w:r>
      <w:r w:rsidRPr="0027235E">
        <w:t xml:space="preserve">/12 (от 12 </w:t>
      </w:r>
      <w:proofErr w:type="spellStart"/>
      <w:r w:rsidRPr="0027235E">
        <w:t>Раби</w:t>
      </w:r>
      <w:proofErr w:type="spellEnd"/>
      <w:r w:rsidRPr="0027235E">
        <w:t xml:space="preserve"> </w:t>
      </w:r>
      <w:r w:rsidRPr="0027235E">
        <w:rPr>
          <w:lang w:val="en-GB"/>
        </w:rPr>
        <w:t>I</w:t>
      </w:r>
      <w:r w:rsidRPr="0027235E">
        <w:t xml:space="preserve"> 1422 </w:t>
      </w:r>
      <w:proofErr w:type="spellStart"/>
      <w:r w:rsidRPr="0027235E">
        <w:t>г.х</w:t>
      </w:r>
      <w:proofErr w:type="spellEnd"/>
      <w:r w:rsidRPr="0027235E">
        <w:t xml:space="preserve">./4 июня 2001 года), гарантировано право на доступ к сетям, устройствам и услугам связи общего пользования по разумной цене. В ней также особо выделено обязательство обеспечивать соблюдение принципов равенства и </w:t>
      </w:r>
      <w:proofErr w:type="spellStart"/>
      <w:r w:rsidRPr="0027235E">
        <w:t>недискриминации</w:t>
      </w:r>
      <w:proofErr w:type="spellEnd"/>
      <w:r w:rsidRPr="0027235E">
        <w:t xml:space="preserve"> на постоянной основе, защищать общественные интересы и интересы пользователей и обеспечивать конфиденциальность сообщений и информационную безопасность.</w:t>
      </w:r>
    </w:p>
    <w:p w14:paraId="44ED298C" w14:textId="77777777" w:rsidR="003A150F" w:rsidRPr="0027235E" w:rsidRDefault="003A150F" w:rsidP="003A150F">
      <w:pPr>
        <w:pStyle w:val="H23GR"/>
      </w:pPr>
      <w:r w:rsidRPr="0027235E">
        <w:tab/>
      </w:r>
      <w:r w:rsidRPr="0027235E">
        <w:tab/>
        <w:t>Уважение дома и семьи (статья 23)</w:t>
      </w:r>
    </w:p>
    <w:p w14:paraId="595FBDBE" w14:textId="77777777" w:rsidR="003A150F" w:rsidRPr="0027235E" w:rsidRDefault="003A150F" w:rsidP="003A150F">
      <w:pPr>
        <w:pStyle w:val="H4GR"/>
      </w:pPr>
      <w:r w:rsidRPr="0027235E">
        <w:tab/>
      </w:r>
      <w:r w:rsidRPr="0027235E">
        <w:tab/>
        <w:t>Ответ на пункт 21</w:t>
      </w:r>
    </w:p>
    <w:p w14:paraId="48FF12B7" w14:textId="77777777" w:rsidR="003A150F" w:rsidRPr="0027235E" w:rsidRDefault="003A150F" w:rsidP="003A150F">
      <w:pPr>
        <w:pStyle w:val="SingleTxtGR"/>
        <w:suppressAutoHyphens/>
      </w:pPr>
      <w:r w:rsidRPr="0027235E">
        <w:t>83.</w:t>
      </w:r>
      <w:r w:rsidRPr="0027235E">
        <w:tab/>
        <w:t>Дискриминация по признаку инвалидности в браке, семье, материнстве, отцовстве или личных отношениях запрещена зак</w:t>
      </w:r>
      <w:r>
        <w:t>онами Королевства. Меры, приняты</w:t>
      </w:r>
      <w:r w:rsidRPr="0027235E">
        <w:t>е для обеспечения соблюдения законодательства, обеспечивают соблюдение запрета на дискриминацию и предотвращение дискриминационной практики, а также постоянную защиту и поощрение прав человека с учетом современных тенденций и изменений. Законы Королевства регулярно и постоянно пересматриваются для обеспечения их соответствия современным тенденциям и обязательствам Королевства по международным конвенциям.</w:t>
      </w:r>
    </w:p>
    <w:p w14:paraId="7C7DD782" w14:textId="77777777" w:rsidR="003A150F" w:rsidRPr="0027235E" w:rsidRDefault="003A150F" w:rsidP="003A150F">
      <w:pPr>
        <w:pStyle w:val="SingleTxtGR"/>
        <w:suppressAutoHyphens/>
      </w:pPr>
      <w:proofErr w:type="gramStart"/>
      <w:r w:rsidRPr="0027235E">
        <w:t>84.</w:t>
      </w:r>
      <w:r w:rsidRPr="0027235E">
        <w:tab/>
        <w:t>К</w:t>
      </w:r>
      <w:proofErr w:type="gramEnd"/>
      <w:r w:rsidRPr="0027235E">
        <w:t xml:space="preserve"> числу позитивных мер по борьбе с дискриминацией, принятых в поддержку инвалидов, относится начало осуществления программ коллективного бракосочетания несколькими организациями гражданского общества в Королевстве, например обществом «</w:t>
      </w:r>
      <w:proofErr w:type="spellStart"/>
      <w:r w:rsidRPr="0027235E">
        <w:t>Харакия</w:t>
      </w:r>
      <w:proofErr w:type="spellEnd"/>
      <w:r w:rsidRPr="0027235E">
        <w:t>» (Общество взрослых инвалидов). Эти организации оказывают финансовую и социальную поддержку, покрывают все расходы, связанные с вступлением в брак, помогают найти отдельное жилье и осуществляют мониторинг положения инвалидов после вступления в брак.</w:t>
      </w:r>
    </w:p>
    <w:p w14:paraId="02C19F0D" w14:textId="77777777" w:rsidR="003A150F" w:rsidRPr="0027235E" w:rsidRDefault="003A150F" w:rsidP="003A150F">
      <w:pPr>
        <w:pStyle w:val="SingleTxtGR"/>
        <w:suppressAutoHyphens/>
      </w:pPr>
      <w:r w:rsidRPr="0027235E">
        <w:t>85.</w:t>
      </w:r>
      <w:r w:rsidRPr="0027235E">
        <w:tab/>
        <w:t>Министерство труда и социального развития организует различные программы и мероприятия по развитию семьи, в частности для семей, состояние здоровья членов и социальные обстоятельства которых требуют помощи и поддержки. К ним относятся семьи с одним или несколькими супругами</w:t>
      </w:r>
      <w:r w:rsidR="007C282A">
        <w:noBreakHyphen/>
      </w:r>
      <w:r w:rsidRPr="0027235E">
        <w:t>инвалидами или детьми-инвалидами. В соответствии с утвержденным постановлением Совета министров положением о вышеуказанных программах реабилитации инвалидов им обеспечивается бесплатный уход на дому и репродуктивная помощь в форме социальных услуг и искусственного оплодотворения. Лица, желающие вступить в брак, получают консультации по социальным и психологическим аспектам брака, планирования семьи и здорового воспроизводства. Проводятся исследования и изыскания по вопросам семьи.</w:t>
      </w:r>
    </w:p>
    <w:p w14:paraId="58FF5CE9" w14:textId="77777777" w:rsidR="003A150F" w:rsidRPr="0027235E" w:rsidRDefault="003A150F" w:rsidP="003A150F">
      <w:pPr>
        <w:pStyle w:val="SingleTxtGR"/>
        <w:suppressAutoHyphens/>
      </w:pPr>
      <w:r w:rsidRPr="0027235E">
        <w:t>86.</w:t>
      </w:r>
      <w:r w:rsidRPr="0027235E">
        <w:tab/>
        <w:t>Министерство здравоохранения призвано играть разнообразную роль в семейной жизни, начиная с здравоохранения и профилактики и кончая образованием. Совет Саудовской Аравии по здравоохранению требует от всех учреждений саудовского сектора здравоохранения осуществлять программы по пропаганде здорового брака, определяемого как состояние генетической совместимости и гармонии между мужем и женой. Благодаря такому подходу эти программы способствуют формированию здоровой семьи. Центр исследований по проблемам инвалидов им. короля Салмана разработал ряд проектов по определению генетических причин некоторых заболеваний и обнаружил более 470 генетических дефектов, связанных с неврологическими, зрительными, слуховыми нарушениями и нарушениями развития, повысив тем самым возможности их предотвращения в будущем.</w:t>
      </w:r>
    </w:p>
    <w:p w14:paraId="579C3069" w14:textId="77777777" w:rsidR="003A150F" w:rsidRPr="0027235E" w:rsidRDefault="003A150F" w:rsidP="003A150F">
      <w:pPr>
        <w:pStyle w:val="H23GR"/>
      </w:pPr>
      <w:r w:rsidRPr="0027235E">
        <w:tab/>
      </w:r>
      <w:r w:rsidRPr="0027235E">
        <w:tab/>
        <w:t>Образование (статья 24)</w:t>
      </w:r>
    </w:p>
    <w:p w14:paraId="1DFA0DDA" w14:textId="77777777" w:rsidR="003A150F" w:rsidRPr="0027235E" w:rsidRDefault="003A150F" w:rsidP="003A150F">
      <w:pPr>
        <w:pStyle w:val="H4GR"/>
      </w:pPr>
      <w:r w:rsidRPr="0027235E">
        <w:tab/>
      </w:r>
      <w:r w:rsidRPr="0027235E">
        <w:tab/>
        <w:t>Ответ на пункт 22</w:t>
      </w:r>
    </w:p>
    <w:p w14:paraId="1CF238A4" w14:textId="77777777" w:rsidR="003A150F" w:rsidRPr="0027235E" w:rsidRDefault="003A150F" w:rsidP="003A150F">
      <w:pPr>
        <w:pStyle w:val="SingleTxtGR"/>
        <w:suppressAutoHyphens/>
      </w:pPr>
      <w:proofErr w:type="gramStart"/>
      <w:r w:rsidRPr="0027235E">
        <w:t>87.</w:t>
      </w:r>
      <w:r w:rsidRPr="0027235E">
        <w:tab/>
        <w:t>В</w:t>
      </w:r>
      <w:proofErr w:type="gramEnd"/>
      <w:r w:rsidRPr="0027235E">
        <w:t xml:space="preserve"> 2008 году было проведено национальное исследование для оценки того, насколько хорошо учащиеся-инвалиды в Королевстве интегрированы в общеобразовательные школы. В результате исследования был сделан ряд выводов, наиболее значимыми из которых являются следующие:</w:t>
      </w:r>
    </w:p>
    <w:p w14:paraId="1373BA42" w14:textId="77777777" w:rsidR="003A150F" w:rsidRPr="0027235E" w:rsidRDefault="003A150F" w:rsidP="003A150F">
      <w:pPr>
        <w:pStyle w:val="Bullet1GR"/>
        <w:numPr>
          <w:ilvl w:val="0"/>
          <w:numId w:val="16"/>
        </w:numPr>
        <w:suppressAutoHyphens/>
      </w:pPr>
      <w:r w:rsidRPr="0027235E">
        <w:t>с педагогической точки зрения учащиеся-инвалиды мужского и женского пола добились значительных успехов в результате их интеграции в общеобразовательные школы;</w:t>
      </w:r>
    </w:p>
    <w:p w14:paraId="59BD1ED0" w14:textId="77777777" w:rsidR="003A150F" w:rsidRPr="0027235E" w:rsidRDefault="003A150F" w:rsidP="003A150F">
      <w:pPr>
        <w:pStyle w:val="Bullet1GR"/>
        <w:numPr>
          <w:ilvl w:val="0"/>
          <w:numId w:val="16"/>
        </w:numPr>
        <w:suppressAutoHyphens/>
      </w:pPr>
      <w:r w:rsidRPr="0027235E">
        <w:t>педагогическая интеграция обеспечивает нормальную учебную и социальную среду для учащихся-инвалидов мужского и женского пола;</w:t>
      </w:r>
    </w:p>
    <w:p w14:paraId="4753EB2D" w14:textId="77777777" w:rsidR="003A150F" w:rsidRPr="0027235E" w:rsidRDefault="003A150F" w:rsidP="003A150F">
      <w:pPr>
        <w:pStyle w:val="Bullet1GR"/>
        <w:numPr>
          <w:ilvl w:val="0"/>
          <w:numId w:val="16"/>
        </w:numPr>
        <w:suppressAutoHyphens/>
      </w:pPr>
      <w:r w:rsidRPr="0027235E">
        <w:t>интеграционные программы в общеобразовательных школах Королевства опираются на хорошую инфраструктуру и пользуются позитивным отношением со стороны школ;</w:t>
      </w:r>
    </w:p>
    <w:p w14:paraId="79720079" w14:textId="77777777" w:rsidR="003A150F" w:rsidRPr="0027235E" w:rsidRDefault="003A150F" w:rsidP="003A150F">
      <w:pPr>
        <w:pStyle w:val="Bullet1GR"/>
        <w:numPr>
          <w:ilvl w:val="0"/>
          <w:numId w:val="16"/>
        </w:numPr>
        <w:suppressAutoHyphens/>
      </w:pPr>
      <w:r w:rsidRPr="0027235E">
        <w:t>благодаря поступлению в общеобразовательные школы учащиеся-инвалиды мужского и женского пола добиваются общего улучшения свой академической успеваемости;</w:t>
      </w:r>
    </w:p>
    <w:p w14:paraId="25892E13" w14:textId="77777777" w:rsidR="003A150F" w:rsidRPr="0027235E" w:rsidRDefault="003A150F" w:rsidP="003A150F">
      <w:pPr>
        <w:pStyle w:val="Bullet1GR"/>
        <w:numPr>
          <w:ilvl w:val="0"/>
          <w:numId w:val="16"/>
        </w:numPr>
        <w:suppressAutoHyphens/>
      </w:pPr>
      <w:r w:rsidRPr="0027235E">
        <w:t>положительное влияние педагогической интеграции значительно перевешивает ее негативные аспекты.</w:t>
      </w:r>
    </w:p>
    <w:p w14:paraId="1AB95C28" w14:textId="77777777" w:rsidR="00381C24" w:rsidRDefault="003A150F" w:rsidP="003A150F">
      <w:pPr>
        <w:pStyle w:val="SingleTxtGR"/>
        <w:suppressAutoHyphens/>
      </w:pPr>
      <w:r w:rsidRPr="0027235E">
        <w:t>88.</w:t>
      </w:r>
      <w:r w:rsidRPr="0027235E">
        <w:tab/>
        <w:t>В Концепции развития Саудовской Аравии на период до 2030 года и принятой в ее рамках вспомогательной Национальной программе преобразований содержится ряд целей и инициатив, направленных на поощрение и защиту прав инвалидов, при этом особое внимание в них удел</w:t>
      </w:r>
      <w:r>
        <w:t>яется развитию специальных методов</w:t>
      </w:r>
      <w:r w:rsidRPr="0027235E">
        <w:t xml:space="preserve"> обучения инвалидов в рамках их более активного зачисления в общеобразовательные школы, повышения качества услуг и создания центров технической помощи в поддержку процесса преподавания и обучения.</w:t>
      </w:r>
    </w:p>
    <w:p w14:paraId="5411286C" w14:textId="77777777" w:rsidR="000D25AD" w:rsidRPr="00647345" w:rsidRDefault="000D25AD" w:rsidP="000D25AD">
      <w:pPr>
        <w:pStyle w:val="SingleTxtG"/>
      </w:pPr>
      <w:r w:rsidRPr="00647345">
        <w:t>89.</w:t>
      </w:r>
      <w:r w:rsidRPr="00647345">
        <w:tab/>
        <w:t>В исследовании был вынесен ряд рекомендаций, в то</w:t>
      </w:r>
      <w:r>
        <w:t>м</w:t>
      </w:r>
      <w:r w:rsidRPr="00647345">
        <w:t xml:space="preserve"> числе в отношении дальнейшего расширения педагогической интеграции в Королевстве, разработки и применения руководящих принципов и критериев отбора школ, обеспечения соблюдения положений, регулирующих специальные образовательные программы и учреждения, а также разработки современных технологий в интересах учащихся-инвалидов.</w:t>
      </w:r>
    </w:p>
    <w:p w14:paraId="3148926C" w14:textId="77777777" w:rsidR="000D25AD" w:rsidRPr="00647345" w:rsidRDefault="000D25AD" w:rsidP="000D25AD">
      <w:pPr>
        <w:pStyle w:val="SingleTxtG"/>
      </w:pPr>
      <w:proofErr w:type="gramStart"/>
      <w:r w:rsidRPr="00647345">
        <w:t>90.</w:t>
      </w:r>
      <w:r w:rsidRPr="00647345">
        <w:tab/>
        <w:t>В</w:t>
      </w:r>
      <w:proofErr w:type="gramEnd"/>
      <w:r w:rsidRPr="00647345">
        <w:t xml:space="preserve"> связи с мерами по преобразованию системы образования из сегрегированной в инклюзивную Министерство образования издало нормативные акты и руководящие принципы, направленные на укрепление принципа интеграции. К ним относятся справочное руководство по организации специального образования (1437 </w:t>
      </w:r>
      <w:proofErr w:type="spellStart"/>
      <w:r w:rsidRPr="00647345">
        <w:t>г.х</w:t>
      </w:r>
      <w:proofErr w:type="spellEnd"/>
      <w:r w:rsidRPr="00647345">
        <w:t>./</w:t>
      </w:r>
      <w:r w:rsidR="007C282A">
        <w:t xml:space="preserve"> </w:t>
      </w:r>
      <w:r w:rsidRPr="00647345">
        <w:t>2016</w:t>
      </w:r>
      <w:r>
        <w:rPr>
          <w:lang w:val="en-US"/>
        </w:rPr>
        <w:t> </w:t>
      </w:r>
      <w:r w:rsidRPr="00647345">
        <w:t>год</w:t>
      </w:r>
      <w:r>
        <w:t>а</w:t>
      </w:r>
      <w:r w:rsidRPr="00647345">
        <w:t xml:space="preserve">), методическое руководство по специальному образованию (1437 </w:t>
      </w:r>
      <w:proofErr w:type="spellStart"/>
      <w:r w:rsidRPr="00647345">
        <w:t>г.х</w:t>
      </w:r>
      <w:proofErr w:type="spellEnd"/>
      <w:r w:rsidRPr="00647345">
        <w:t>./</w:t>
      </w:r>
      <w:r w:rsidR="007C282A">
        <w:t xml:space="preserve"> </w:t>
      </w:r>
      <w:r w:rsidRPr="00647345">
        <w:t>2016</w:t>
      </w:r>
      <w:r w:rsidR="007C282A">
        <w:t> </w:t>
      </w:r>
      <w:r w:rsidRPr="00647345">
        <w:t xml:space="preserve">года), руководство по раннему вмешательству (1438 </w:t>
      </w:r>
      <w:proofErr w:type="spellStart"/>
      <w:r w:rsidRPr="00647345">
        <w:t>г.х</w:t>
      </w:r>
      <w:proofErr w:type="spellEnd"/>
      <w:r w:rsidRPr="00647345">
        <w:t>./2017 г</w:t>
      </w:r>
      <w:r>
        <w:t>ода</w:t>
      </w:r>
      <w:r w:rsidRPr="00647345">
        <w:t>) и руководство в отношении показательных школ (</w:t>
      </w:r>
      <w:r>
        <w:t>«</w:t>
      </w:r>
      <w:r w:rsidRPr="00647345">
        <w:t>Инклюзивное образование в Королевстве Саудовская Аравия</w:t>
      </w:r>
      <w:r>
        <w:t>»</w:t>
      </w:r>
      <w:r w:rsidRPr="00647345">
        <w:t xml:space="preserve">, 1438 </w:t>
      </w:r>
      <w:proofErr w:type="spellStart"/>
      <w:r w:rsidRPr="00647345">
        <w:t>г.х</w:t>
      </w:r>
      <w:proofErr w:type="spellEnd"/>
      <w:r w:rsidRPr="00647345">
        <w:t>./2017 года). Кроме того, началось осуществление программы комплексных решений в области специального образования (инклюзивного образования). Эта программа направлена на перестройку школы, с тем чтобы она могла охватить всех учащихся в соответствии с их способностями и потребностями. Идея заключается в том, чтобы внедрить инклюзивное образование в партнерстве с глобальной консультационной фирмой, занимающейся вопросами образования, в целях содействия его интеграции в общеобразовательные школы и разработки методических руководств и круга ведения для показательных школ, занимающихся его внедрением. В связи с этим необходимо разработать принципы, параметры, правила, критерии, требования, основы, механизмы и процедуры, которые бы позволяли создать в школах образцовую среду для инклюзивного специального образования.</w:t>
      </w:r>
    </w:p>
    <w:p w14:paraId="4826153F" w14:textId="77777777" w:rsidR="000D25AD" w:rsidRPr="00647345" w:rsidRDefault="000D25AD" w:rsidP="000D25AD">
      <w:pPr>
        <w:pStyle w:val="SingleTxtG"/>
      </w:pPr>
      <w:r w:rsidRPr="00647345">
        <w:t>91.</w:t>
      </w:r>
      <w:r w:rsidRPr="00647345">
        <w:tab/>
        <w:t>Министерство также приняло многочисленные меры с целью достижения полной или частичной интеграции с учетом возможностей и потребностей мужчин и учащихся-инвалидов. Наиболее значимыми из этих мер являются введение в общеобразовательных школах образовательных программ с углубленной специализацией, повышение квалификации педагогических и административных кадров, работающих с учащимися-инвалидами, предоставление им на безвозмездной основе образовательных технологий и пособий.</w:t>
      </w:r>
    </w:p>
    <w:p w14:paraId="7809EDD2" w14:textId="77777777" w:rsidR="000D25AD" w:rsidRPr="00647345" w:rsidRDefault="000D25AD" w:rsidP="000D25AD">
      <w:pPr>
        <w:pStyle w:val="SingleTxtG"/>
      </w:pPr>
      <w:r w:rsidRPr="00647345">
        <w:t>92.</w:t>
      </w:r>
      <w:r w:rsidRPr="00647345">
        <w:tab/>
        <w:t>Министерство образования и Министерство здравоохранения объединяют усилия для оказания поддержки инвалидам. К ним относятся создание совместных медицинских пунктов, центров поддержки, служб раннего выявления новорожденных, для которых существует угроза инвалидности, предоставление Министерством здравоохранения слуховых аппаратов детям в возрасте до трех лет, совместное ведение дел инвалидов, предоставление услуг, проведение тематических исследований, повышение осведомленности о заболеваниях, которые могут привести к инвалидности, трудоустройство медсестер Министерства здравоохранения в рамках программ по оказанию услуг инвалидам, страдающим от соматических нарушений и расстройства здоровья, а также возобновление работы мобильной группы по оценке слуха девочек и мальчиков с целью недопущения задержек в проведении его оценки, обусловленных удаленностью деревень от медицинских центров, в которых предоставляются соответствующие услуги и слуховые аппараты.</w:t>
      </w:r>
    </w:p>
    <w:p w14:paraId="2FF58C9F" w14:textId="77777777" w:rsidR="000D25AD" w:rsidRPr="00647345" w:rsidRDefault="000D25AD" w:rsidP="000D25AD">
      <w:pPr>
        <w:pStyle w:val="SingleTxtG"/>
      </w:pPr>
      <w:r w:rsidRPr="00647345">
        <w:t>93.</w:t>
      </w:r>
      <w:r w:rsidRPr="00647345">
        <w:tab/>
        <w:t>В рамках поддержки, оказываемой в этом контексте организациями гражданского общества, Министерство образования установило партнерские отношения с Центром аутизма им. принца Мохаммеда. Кроме того, Центр исследований по проблемам инвалидности им. короля Салмана в сотрудничестве с Министерством образования организовал более 50 рабочих совещаний по линии ряда программ и проектов, связанных с инвалидностью и образованием. Они включают разработку стандартов и критериев для раннего выявления трудностей в обучении, подготовку программ действий на раннем этапе, оценку выявленных случаев инвалидности, подготовку персонала для применения критериев и методов, подготовку рамок для интеграции инвалидов в основн</w:t>
      </w:r>
      <w:r>
        <w:t>ую систему</w:t>
      </w:r>
      <w:r w:rsidRPr="00647345">
        <w:t xml:space="preserve"> образования и осуществление исследовательских проектов, посвященных применению учебных программ для слепых и лиц с нарушениями развития.</w:t>
      </w:r>
    </w:p>
    <w:p w14:paraId="7A208900" w14:textId="77777777" w:rsidR="000D25AD" w:rsidRPr="00647345" w:rsidRDefault="000D25AD" w:rsidP="000D25AD">
      <w:pPr>
        <w:pStyle w:val="SingleTxtG"/>
      </w:pPr>
      <w:r w:rsidRPr="00647345">
        <w:t>94.</w:t>
      </w:r>
      <w:r w:rsidRPr="00647345">
        <w:tab/>
        <w:t>В рамках учебных программ Центр исследований проблем инвалидности им.</w:t>
      </w:r>
      <w:r>
        <w:t> </w:t>
      </w:r>
      <w:r w:rsidRPr="00647345">
        <w:t>короля Салмана провел более 27 мероприятий, в том числе ряд учебных курсов для специалистов и персонала, работающих в области специального образования, и членов семей инвалидов. В сотрудничестве с рядом других органов Центр организовал рабочее совещание по вопросу о будущем высшего образования для инвалидов. В ходе пятой Международной конференции по инвалидности и реабилитации он также организовал заседание, посвященное занятости инвалидов, и форум по вопросам занятости инвалидов (9</w:t>
      </w:r>
      <w:r>
        <w:t>–</w:t>
      </w:r>
      <w:r w:rsidRPr="00647345">
        <w:t>10 декабря 2018 года).</w:t>
      </w:r>
    </w:p>
    <w:p w14:paraId="4D34ABA7" w14:textId="77777777" w:rsidR="000D25AD" w:rsidRPr="00647345" w:rsidRDefault="000D25AD" w:rsidP="000D25AD">
      <w:pPr>
        <w:pStyle w:val="H23G"/>
      </w:pPr>
      <w:r w:rsidRPr="00647345">
        <w:tab/>
      </w:r>
      <w:r w:rsidRPr="00647345">
        <w:tab/>
        <w:t>Здоровье (статья 25)</w:t>
      </w:r>
    </w:p>
    <w:p w14:paraId="78A9F9CF" w14:textId="77777777" w:rsidR="000D25AD" w:rsidRPr="00647345" w:rsidRDefault="000D25AD" w:rsidP="000D25AD">
      <w:pPr>
        <w:pStyle w:val="H4G"/>
      </w:pPr>
      <w:r w:rsidRPr="00647345">
        <w:tab/>
      </w:r>
      <w:r w:rsidRPr="00647345">
        <w:tab/>
        <w:t>Ответ на пункт 23</w:t>
      </w:r>
    </w:p>
    <w:p w14:paraId="2BE179BB" w14:textId="77777777" w:rsidR="000D25AD" w:rsidRPr="00647345" w:rsidRDefault="000D25AD" w:rsidP="000D25AD">
      <w:pPr>
        <w:pStyle w:val="SingleTxtG"/>
      </w:pPr>
      <w:r w:rsidRPr="00647345">
        <w:t>95.</w:t>
      </w:r>
      <w:r w:rsidRPr="00647345">
        <w:tab/>
        <w:t>Работающие с инвалидами медицинские работники проходят постоянную подготовку и имеют возможность участвовать в проводимых в Королевстве и за рубежом семинарах и конференциях по вопросам инвалидности. Кроме того, Учебным центром Министерства труда и социального развития в партнерстве с медицинскими факультетами и специализированными психотерапевтическими центрами разрабатываются программы подготовки медицинских специалистов для работы с инвалидами, повышения их квалификации и внедрения передового профессионального опыта.</w:t>
      </w:r>
    </w:p>
    <w:p w14:paraId="0407B468" w14:textId="77777777" w:rsidR="000D25AD" w:rsidRPr="00647345" w:rsidRDefault="000D25AD" w:rsidP="000D25AD">
      <w:pPr>
        <w:pStyle w:val="SingleTxtG"/>
      </w:pPr>
      <w:r w:rsidRPr="00647345">
        <w:t>96.</w:t>
      </w:r>
      <w:r w:rsidRPr="00647345">
        <w:tab/>
        <w:t>В ходе состоявшихся в 2014</w:t>
      </w:r>
      <w:r>
        <w:t>–</w:t>
      </w:r>
      <w:r w:rsidRPr="00647345">
        <w:t xml:space="preserve">2018 годах международных конференций по инвалидности и реабилитации Центр исследований проблем инвалидности </w:t>
      </w:r>
      <w:r>
        <w:br/>
      </w:r>
      <w:r w:rsidRPr="00647345">
        <w:t>им. короля Салмана организовал два рабочих совещания для работников здравоохранения, посвященных методам общения с больными инвалидами, а также подписал меморандум о сотрудничестве с Министерством здравоохранения в целях предоставления Министерству руководящих документов по обеспечению всеобщего доступа, которые предназначены для использования в медицинских учреждениях Министерства.</w:t>
      </w:r>
    </w:p>
    <w:p w14:paraId="36A0B979" w14:textId="77777777" w:rsidR="000D25AD" w:rsidRPr="00647345" w:rsidRDefault="000D25AD" w:rsidP="000D25AD">
      <w:pPr>
        <w:pStyle w:val="SingleTxtG"/>
      </w:pPr>
      <w:proofErr w:type="gramStart"/>
      <w:r w:rsidRPr="00647345">
        <w:t>97.</w:t>
      </w:r>
      <w:r w:rsidRPr="00647345">
        <w:tab/>
        <w:t>В</w:t>
      </w:r>
      <w:proofErr w:type="gramEnd"/>
      <w:r w:rsidRPr="00647345">
        <w:t xml:space="preserve"> бюджете на 2019 год на сектор здравоохранения и социального развития было выделено около 172 млрд риалов, включая 7,47 млрд риалов, выделенных на программы и инициативы по линии Концепции развития Саудовской Аравии на период до 2030 года. Следует подчеркнуть, что выделенные финансовые, людские и технические ресурсы гарантируют инвалидам доступ к медицинскому и социальному обслуживанию высокого уровня. Кроме того, средства, выделенные по щедрому указанию Хранителя двух священных мечетей королем Салманом бен Абдель-</w:t>
      </w:r>
      <w:proofErr w:type="spellStart"/>
      <w:r w:rsidRPr="00647345">
        <w:t>Азизом</w:t>
      </w:r>
      <w:proofErr w:type="spellEnd"/>
      <w:r w:rsidRPr="00647345">
        <w:t xml:space="preserve"> ас-</w:t>
      </w:r>
      <w:proofErr w:type="spellStart"/>
      <w:r w:rsidRPr="00647345">
        <w:t>Саудом</w:t>
      </w:r>
      <w:proofErr w:type="spellEnd"/>
      <w:r w:rsidRPr="00647345">
        <w:t xml:space="preserve"> на поддержку инвалидов, свидетельствуют о его глубокой обеспокоенности положением этой части населения.</w:t>
      </w:r>
    </w:p>
    <w:p w14:paraId="4EF81991" w14:textId="77777777" w:rsidR="000D25AD" w:rsidRPr="00647345" w:rsidRDefault="000D25AD" w:rsidP="000D25AD">
      <w:pPr>
        <w:pStyle w:val="SingleTxtG"/>
      </w:pPr>
      <w:r w:rsidRPr="00647345">
        <w:t>98.</w:t>
      </w:r>
      <w:r w:rsidRPr="00647345">
        <w:tab/>
        <w:t>Цели Стратегии первичной медико-санитарной помощи (на 2010</w:t>
      </w:r>
      <w:r>
        <w:t>–</w:t>
      </w:r>
      <w:r w:rsidRPr="00647345">
        <w:t>2020 годы) включают улучшение состояния здоровья инвалидов. В 2003 году Министерство здравоохранения приступило к осуществлению программы изучения генетических метаболических заболеваний и случаев гипотиреоза у новорожденных детей по всему Королевству; эта мера позволила выявлять случаи заболевания на ранней стадии и снизить заболеваемость новорожденных. В целях профилактики и снижения уровня инвалидности в соответствии с распоряжением Министра здравоохранения №</w:t>
      </w:r>
      <w:r>
        <w:t> </w:t>
      </w:r>
      <w:r w:rsidRPr="00647345">
        <w:t xml:space="preserve">140921/20/26 (от 30 Шаабана 1425 </w:t>
      </w:r>
      <w:proofErr w:type="spellStart"/>
      <w:r w:rsidRPr="00647345">
        <w:t>г.х</w:t>
      </w:r>
      <w:proofErr w:type="spellEnd"/>
      <w:r w:rsidRPr="00647345">
        <w:t>./14 октября 2004 года) реализуется Национальная программа по профилактике нарушений слуха и глухоты среди детей и разрабатывается план ее реализации, предусматривающий создание в ряде ведущих больниц специализированных центров.</w:t>
      </w:r>
    </w:p>
    <w:p w14:paraId="1EF9BBE0" w14:textId="77777777" w:rsidR="000D25AD" w:rsidRPr="00647345" w:rsidRDefault="000D25AD" w:rsidP="000D25AD">
      <w:pPr>
        <w:pStyle w:val="SingleTxtG"/>
      </w:pPr>
      <w:r w:rsidRPr="00647345">
        <w:t>99.</w:t>
      </w:r>
      <w:r w:rsidRPr="00647345">
        <w:tab/>
        <w:t xml:space="preserve">Комплексные </w:t>
      </w:r>
      <w:proofErr w:type="spellStart"/>
      <w:r w:rsidRPr="00647345">
        <w:t>абилитационные</w:t>
      </w:r>
      <w:proofErr w:type="spellEnd"/>
      <w:r w:rsidRPr="00647345">
        <w:t xml:space="preserve"> центры являются новым типом центров по уходу за инвалидами и их </w:t>
      </w:r>
      <w:proofErr w:type="spellStart"/>
      <w:r w:rsidRPr="00647345">
        <w:t>абилитации</w:t>
      </w:r>
      <w:proofErr w:type="spellEnd"/>
      <w:r w:rsidRPr="00647345">
        <w:t xml:space="preserve">, в состав которых входят профессиональные и социальные </w:t>
      </w:r>
      <w:proofErr w:type="spellStart"/>
      <w:r w:rsidRPr="00647345">
        <w:t>абилитационные</w:t>
      </w:r>
      <w:proofErr w:type="spellEnd"/>
      <w:r w:rsidRPr="00647345">
        <w:t xml:space="preserve"> отделения для лиц с тяжелыми формами инвалидности. Они были учреждены с целью объединения усилий всех служб по </w:t>
      </w:r>
      <w:proofErr w:type="spellStart"/>
      <w:r w:rsidRPr="00647345">
        <w:t>абилитации</w:t>
      </w:r>
      <w:proofErr w:type="spellEnd"/>
      <w:r w:rsidRPr="00647345">
        <w:t xml:space="preserve"> инвалидов в одном подразделении для каждого пола под надзором одного ведомства. Они предлагают все услуги и льготы, предоставляемые отдельными социальными и профессиональными </w:t>
      </w:r>
      <w:proofErr w:type="spellStart"/>
      <w:r w:rsidRPr="00647345">
        <w:t>абилитационными</w:t>
      </w:r>
      <w:proofErr w:type="spellEnd"/>
      <w:r w:rsidRPr="00647345">
        <w:t xml:space="preserve"> центрами, и имеют одинаковые условия приема пациентов.</w:t>
      </w:r>
    </w:p>
    <w:p w14:paraId="6DA93EF0" w14:textId="77777777" w:rsidR="000D25AD" w:rsidRPr="00647345" w:rsidRDefault="000D25AD" w:rsidP="000D25AD">
      <w:pPr>
        <w:pStyle w:val="SingleTxtG"/>
      </w:pPr>
      <w:r w:rsidRPr="00647345">
        <w:t>100.</w:t>
      </w:r>
      <w:r w:rsidRPr="00647345">
        <w:tab/>
        <w:t>Финансовая помощь, предоставляемая Министерством труда и социального развития, помогает покрывать расходы на такое вспомогательное оборудование, как инвалидные коляски с ручным и электрическим приводом, медицинские кровати и другое оборудование, необходимое инвалидам для того, чтобы они могли вести самостоятельный образ жизни.</w:t>
      </w:r>
    </w:p>
    <w:p w14:paraId="10E070BB" w14:textId="77777777" w:rsidR="000D25AD" w:rsidRPr="00647345" w:rsidRDefault="000D25AD" w:rsidP="000D25AD">
      <w:pPr>
        <w:pStyle w:val="H23G"/>
      </w:pPr>
      <w:r w:rsidRPr="00647345">
        <w:tab/>
      </w:r>
      <w:r w:rsidRPr="00647345">
        <w:tab/>
      </w:r>
      <w:proofErr w:type="spellStart"/>
      <w:r w:rsidRPr="00647345">
        <w:t>Абилитация</w:t>
      </w:r>
      <w:proofErr w:type="spellEnd"/>
      <w:r w:rsidRPr="00647345">
        <w:t xml:space="preserve"> и реабилитация (статья 26)</w:t>
      </w:r>
    </w:p>
    <w:p w14:paraId="0D516D02" w14:textId="77777777" w:rsidR="000D25AD" w:rsidRPr="00647345" w:rsidRDefault="000D25AD" w:rsidP="000D25AD">
      <w:pPr>
        <w:pStyle w:val="H4G"/>
      </w:pPr>
      <w:r w:rsidRPr="00647345">
        <w:tab/>
      </w:r>
      <w:r w:rsidRPr="00647345">
        <w:tab/>
        <w:t>Ответ на пункт 24</w:t>
      </w:r>
    </w:p>
    <w:p w14:paraId="07CFAC9D" w14:textId="77777777" w:rsidR="000D25AD" w:rsidRPr="00647345" w:rsidRDefault="000D25AD" w:rsidP="000D25AD">
      <w:pPr>
        <w:pStyle w:val="SingleTxtG"/>
      </w:pPr>
      <w:r w:rsidRPr="00647345">
        <w:t>101.</w:t>
      </w:r>
      <w:r w:rsidRPr="00647345">
        <w:tab/>
        <w:t>Социально-</w:t>
      </w:r>
      <w:proofErr w:type="spellStart"/>
      <w:r w:rsidRPr="00647345">
        <w:t>абилитационные</w:t>
      </w:r>
      <w:proofErr w:type="spellEnd"/>
      <w:r w:rsidRPr="00647345">
        <w:t xml:space="preserve"> центры предоставляют как </w:t>
      </w:r>
      <w:proofErr w:type="spellStart"/>
      <w:r w:rsidRPr="00647345">
        <w:t>абилитационные</w:t>
      </w:r>
      <w:proofErr w:type="spellEnd"/>
      <w:r w:rsidRPr="00647345">
        <w:t xml:space="preserve">, так и реабилитационные услуги, включая физиотерапию, трудотерапию, психотерапию, поведенческую терапию и программы социальной интеграции. Эти услуги, а также логопедическая и коммуникационная терапия предоставляются также в центрах дневного ухода. Центры расположены в городах и деревнях по всей стране, что облегчает доступ к ним для получателей услуг. Кроме того, инвесторы, вкладывающие средства в </w:t>
      </w:r>
      <w:proofErr w:type="spellStart"/>
      <w:r w:rsidRPr="00647345">
        <w:t>абилитационные</w:t>
      </w:r>
      <w:proofErr w:type="spellEnd"/>
      <w:r w:rsidRPr="00647345">
        <w:t xml:space="preserve"> и реабилитационные центры, оказывающие дневной уход, получают от государства полную компенсацию всех лицензионных расходов. Министерство труда и социального развития в партнерстве с Министерством по делам гражданской службы проводит твердый курс на привлечение женщин</w:t>
      </w:r>
      <w:r>
        <w:t xml:space="preserve"> – </w:t>
      </w:r>
      <w:r w:rsidRPr="00647345">
        <w:t xml:space="preserve">специалистов по </w:t>
      </w:r>
      <w:proofErr w:type="spellStart"/>
      <w:r w:rsidRPr="00647345">
        <w:t>абилитации</w:t>
      </w:r>
      <w:proofErr w:type="spellEnd"/>
      <w:r w:rsidRPr="00647345">
        <w:t xml:space="preserve"> и реабилитации к работе в центрах, обслуживающих женщин и девочек-инвалидов.</w:t>
      </w:r>
    </w:p>
    <w:p w14:paraId="451DB011" w14:textId="77777777" w:rsidR="000D25AD" w:rsidRPr="00647345" w:rsidRDefault="000D25AD" w:rsidP="000D25AD">
      <w:pPr>
        <w:pStyle w:val="SingleTxtG"/>
      </w:pPr>
      <w:r w:rsidRPr="00647345">
        <w:t>102.</w:t>
      </w:r>
      <w:r w:rsidRPr="00647345">
        <w:tab/>
        <w:t xml:space="preserve">В дополнение к законодательным и процедурным мерам по уходу за инвалидами и их </w:t>
      </w:r>
      <w:proofErr w:type="spellStart"/>
      <w:r w:rsidRPr="00647345">
        <w:t>абилитации</w:t>
      </w:r>
      <w:proofErr w:type="spellEnd"/>
      <w:r w:rsidRPr="00647345">
        <w:t xml:space="preserve"> постановлением Совета министров № 291 (от 4 Рамадана 1433 </w:t>
      </w:r>
      <w:proofErr w:type="spellStart"/>
      <w:r w:rsidRPr="00647345">
        <w:t>г.х</w:t>
      </w:r>
      <w:proofErr w:type="spellEnd"/>
      <w:r w:rsidRPr="00647345">
        <w:t xml:space="preserve">./23 июля 2012 года) утверждено положение о негосударственных центрах </w:t>
      </w:r>
      <w:proofErr w:type="spellStart"/>
      <w:r w:rsidRPr="00647345">
        <w:t>абилитации</w:t>
      </w:r>
      <w:proofErr w:type="spellEnd"/>
      <w:r w:rsidRPr="00647345">
        <w:t xml:space="preserve"> инвалидов, призванных стимулировать участие гражданского сектора в уходе за инвалидами и их </w:t>
      </w:r>
      <w:proofErr w:type="spellStart"/>
      <w:r w:rsidRPr="00647345">
        <w:t>абилитации</w:t>
      </w:r>
      <w:proofErr w:type="spellEnd"/>
      <w:r w:rsidRPr="00647345">
        <w:t xml:space="preserve"> и содействовать разработке профессиональных, социальных, психологических, педагогических, медицинских, рекреационных и реабилитационных аспектов программ для инвалидов, а также профессиональных </w:t>
      </w:r>
      <w:proofErr w:type="spellStart"/>
      <w:r w:rsidRPr="00647345">
        <w:t>абилитационных</w:t>
      </w:r>
      <w:proofErr w:type="spellEnd"/>
      <w:r w:rsidRPr="00647345">
        <w:t xml:space="preserve"> центров и центров дневного ухода за ними.</w:t>
      </w:r>
    </w:p>
    <w:p w14:paraId="1EF85C63" w14:textId="77777777" w:rsidR="000D25AD" w:rsidRPr="00647345" w:rsidRDefault="000D25AD" w:rsidP="000D25AD">
      <w:pPr>
        <w:pStyle w:val="SingleTxtG"/>
      </w:pPr>
      <w:r w:rsidRPr="00647345">
        <w:t>103.</w:t>
      </w:r>
      <w:r w:rsidRPr="00647345">
        <w:tab/>
        <w:t xml:space="preserve">Министерство труда и социального развития учредило Главное управление по уходу за инвалидами и их </w:t>
      </w:r>
      <w:proofErr w:type="spellStart"/>
      <w:r w:rsidRPr="00647345">
        <w:t>абилитации</w:t>
      </w:r>
      <w:proofErr w:type="spellEnd"/>
      <w:r w:rsidRPr="00647345">
        <w:t xml:space="preserve">, в задачи которого входит обеспечение ухода и </w:t>
      </w:r>
      <w:proofErr w:type="spellStart"/>
      <w:r w:rsidRPr="00647345">
        <w:t>абилитации</w:t>
      </w:r>
      <w:proofErr w:type="spellEnd"/>
      <w:r w:rsidRPr="00647345">
        <w:t xml:space="preserve"> в форме комплексных </w:t>
      </w:r>
      <w:proofErr w:type="spellStart"/>
      <w:r w:rsidRPr="00647345">
        <w:t>абилитационных</w:t>
      </w:r>
      <w:proofErr w:type="spellEnd"/>
      <w:r w:rsidRPr="00647345">
        <w:t xml:space="preserve"> и социальных услуг для всех категорий инвалидов, включая лиц с умственными, сенсорными или двигательными нарушениями и с различной степенью инвалидности, включая легкую, умеренную и тяжелую. Услуги варьируются</w:t>
      </w:r>
      <w:r>
        <w:t>,</w:t>
      </w:r>
      <w:r w:rsidRPr="00647345">
        <w:t xml:space="preserve"> в зависимости от типа и степени инвалидности, от</w:t>
      </w:r>
      <w:r>
        <w:t> </w:t>
      </w:r>
      <w:r w:rsidRPr="00647345">
        <w:t xml:space="preserve">простого дневного ухода до </w:t>
      </w:r>
      <w:proofErr w:type="spellStart"/>
      <w:r w:rsidRPr="00647345">
        <w:t>абилитации</w:t>
      </w:r>
      <w:proofErr w:type="spellEnd"/>
      <w:r w:rsidRPr="00647345">
        <w:t xml:space="preserve"> и лечения от профессиональных заболеваний и основаны на применении самых современных методов. Ежегодная финансовая субсидия предоставляется в зависимости от степени инвалидности тем инвалидам, которые действительно удовлетворяет условиям госпитализации, которые не могут быть госпитализированы или чьи семьи желают проявить заботу о них. В</w:t>
      </w:r>
      <w:r>
        <w:t> </w:t>
      </w:r>
      <w:r w:rsidRPr="00647345">
        <w:t xml:space="preserve">обязанности Главного управления входит координация действий с Министерством по делам гражданской службы, центрами занятости и частными агентствами занятости в целях поиска возможностей для трудоустройства квалифицированных инвалидов и </w:t>
      </w:r>
      <w:proofErr w:type="gramStart"/>
      <w:r w:rsidRPr="00647345">
        <w:t>выявления</w:t>
      </w:r>
      <w:proofErr w:type="gramEnd"/>
      <w:r w:rsidRPr="00647345">
        <w:t xml:space="preserve"> и удовлетворения кадровых потребностей Главного управления в центре и на местах.</w:t>
      </w:r>
    </w:p>
    <w:p w14:paraId="38FCFE22" w14:textId="77777777" w:rsidR="000D25AD" w:rsidRPr="00647345" w:rsidRDefault="000D25AD" w:rsidP="000D25AD">
      <w:pPr>
        <w:pStyle w:val="SingleTxtG"/>
      </w:pPr>
      <w:r w:rsidRPr="00647345">
        <w:t>104.</w:t>
      </w:r>
      <w:r w:rsidRPr="00647345">
        <w:tab/>
        <w:t xml:space="preserve">Департамент профессиональной </w:t>
      </w:r>
      <w:proofErr w:type="spellStart"/>
      <w:r w:rsidRPr="00647345">
        <w:t>абилитации</w:t>
      </w:r>
      <w:proofErr w:type="spellEnd"/>
      <w:r w:rsidRPr="00647345">
        <w:t xml:space="preserve"> осуществляет мониторинг мер, связанных с предоставлением инвалидам образовательных услуг, а также услуг по </w:t>
      </w:r>
      <w:proofErr w:type="spellStart"/>
      <w:r w:rsidRPr="00647345">
        <w:t>абилитации</w:t>
      </w:r>
      <w:proofErr w:type="spellEnd"/>
      <w:r w:rsidRPr="00647345">
        <w:t xml:space="preserve"> лиц с физическими, сенсорными или интеллектуальными нарушениями, с тем чтобы подготовить их к работе по специальностям, соответствующим их остаточным возможностям здоровья, и сделать их продуктивными членами общества, способными адаптироваться и взаимодействовать с обществом таким образом, чтобы они могли интегрироваться и участвовать в жизни своей семьи и общества и обрести уверенность в себе. Подготовку проходят инвалиды, которые имеют возможность пройти ее; Департамент контролирует такую подготовку в </w:t>
      </w:r>
      <w:proofErr w:type="spellStart"/>
      <w:r w:rsidRPr="00647345">
        <w:t>абилитационных</w:t>
      </w:r>
      <w:proofErr w:type="spellEnd"/>
      <w:r w:rsidRPr="00647345">
        <w:t xml:space="preserve"> центрах и за их пределами. Цели Департамента заключаются в том, чтобы сделать людей с физическими, сенсорными и интеллектуальными нарушениями способными развивать свои особые способности и дать им возможность приобретать соответствующие навыки. Департамент руководит работой ряда центров профессиональной </w:t>
      </w:r>
      <w:proofErr w:type="spellStart"/>
      <w:r w:rsidRPr="00647345">
        <w:t>абилитации</w:t>
      </w:r>
      <w:proofErr w:type="spellEnd"/>
      <w:r w:rsidRPr="00647345">
        <w:t xml:space="preserve"> в Королевстве, которые специализируются на </w:t>
      </w:r>
      <w:proofErr w:type="spellStart"/>
      <w:r w:rsidRPr="00647345">
        <w:t>абилитации</w:t>
      </w:r>
      <w:proofErr w:type="spellEnd"/>
      <w:r w:rsidRPr="00647345">
        <w:t xml:space="preserve"> и обучении инвалидов. Все</w:t>
      </w:r>
      <w:r w:rsidR="00171815">
        <w:t> </w:t>
      </w:r>
      <w:r w:rsidRPr="00647345">
        <w:t xml:space="preserve">центры для мужчин и женщин включают ряд отделений и подразделений, обеспечивающих надлежащую профессиональную подготовку инвалидов в таких областях, как электротехника, холодильное оборудование, столярное дело, офисная работа, набор текста и компьютерная техника, секретарская работа, живопись, гравировка, декорирование, ландшафтный дизайн, швейное дело, пошив одежды, домашнее хозяйство и </w:t>
      </w:r>
      <w:r>
        <w:t>работа телефонистами</w:t>
      </w:r>
      <w:r w:rsidRPr="00647345">
        <w:t>.</w:t>
      </w:r>
    </w:p>
    <w:p w14:paraId="5CAE32B8" w14:textId="77777777" w:rsidR="000D25AD" w:rsidRPr="00647345" w:rsidRDefault="000D25AD" w:rsidP="000D25AD">
      <w:pPr>
        <w:pStyle w:val="SingleTxtG"/>
      </w:pPr>
      <w:r w:rsidRPr="00647345">
        <w:t>105.</w:t>
      </w:r>
      <w:r w:rsidRPr="00647345">
        <w:tab/>
        <w:t xml:space="preserve">Помимо профессиональной подготовки, профессиональные </w:t>
      </w:r>
      <w:proofErr w:type="spellStart"/>
      <w:r w:rsidRPr="00647345">
        <w:t>абилитационные</w:t>
      </w:r>
      <w:proofErr w:type="spellEnd"/>
      <w:r w:rsidRPr="00647345">
        <w:t xml:space="preserve"> центры предлагают следующие услуги: выплату ежемесячного пособия обучающимся, предоставление жилья на местах, включая питание, одежду, медицинское обслуживание и социальные услуги для лиц, проживающих за пределами города, в</w:t>
      </w:r>
      <w:r>
        <w:t> </w:t>
      </w:r>
      <w:r w:rsidRPr="00647345">
        <w:t>котором расположен центр, а также спортивные и развлекательные программы в центрах. Центры работают в сотрудничестве с агентствами по трудоустройству в целях трудоустройства лиц, прошедших в них обучение; они также оказывают финансовую поддержку, чтобы помочь слушателям начать реализацию своих проект</w:t>
      </w:r>
      <w:r>
        <w:t>ов</w:t>
      </w:r>
      <w:r w:rsidRPr="00647345">
        <w:t xml:space="preserve"> в тех областях, в которых они прошли обучение.</w:t>
      </w:r>
    </w:p>
    <w:p w14:paraId="21DCAAEA" w14:textId="77777777" w:rsidR="000D25AD" w:rsidRPr="00647345" w:rsidRDefault="000D25AD" w:rsidP="000D25AD">
      <w:pPr>
        <w:pStyle w:val="H23G"/>
      </w:pPr>
      <w:r w:rsidRPr="00647345">
        <w:tab/>
      </w:r>
      <w:r w:rsidRPr="00647345">
        <w:tab/>
        <w:t>Труд и занятость (статья 27)</w:t>
      </w:r>
    </w:p>
    <w:p w14:paraId="2995A654" w14:textId="77777777" w:rsidR="000D25AD" w:rsidRPr="00647345" w:rsidRDefault="000D25AD" w:rsidP="000D25AD">
      <w:pPr>
        <w:pStyle w:val="H4G"/>
      </w:pPr>
      <w:r w:rsidRPr="00647345">
        <w:tab/>
      </w:r>
      <w:r w:rsidRPr="00647345">
        <w:tab/>
        <w:t>Ответ на пункт 25</w:t>
      </w:r>
    </w:p>
    <w:p w14:paraId="6D1ABDC1" w14:textId="77777777" w:rsidR="000D25AD" w:rsidRPr="00647345" w:rsidRDefault="000D25AD" w:rsidP="000D25AD">
      <w:pPr>
        <w:pStyle w:val="SingleTxtG"/>
      </w:pPr>
      <w:proofErr w:type="gramStart"/>
      <w:r w:rsidRPr="00647345">
        <w:t>106.</w:t>
      </w:r>
      <w:r w:rsidRPr="00647345">
        <w:tab/>
        <w:t>В</w:t>
      </w:r>
      <w:proofErr w:type="gramEnd"/>
      <w:r w:rsidRPr="00647345">
        <w:t xml:space="preserve"> статье 1 Закона о государственной службе в качестве общего принципа утверждается отбор кандидатов на государственную службу на основе заслуг. Это</w:t>
      </w:r>
      <w:r>
        <w:t> </w:t>
      </w:r>
      <w:r w:rsidRPr="00647345">
        <w:t>относится ко всем без исключения лицам наемного труда. Основным критерием является проявление ответственного подхода работниками, в том числе инвалидами, к выполнению функций и обязанностей, предусмотренных законом. Министерство по делам гражданской службы стремится обеспечить обоснованность принимаемых мер и их соответствие нормам, регулирующим деятельность государственной службы. С</w:t>
      </w:r>
      <w:r>
        <w:t> </w:t>
      </w:r>
      <w:r w:rsidRPr="00647345">
        <w:t>этой целью совместно с государственными органами осуществляется проверка и надзор за соблюдением правил и норм, регулирующих отношения между работником и работодателем. Министерство также стремится повышать и развивать осведомленность о правах работников путем размещения статей и инструкций по вопросам занятости в Интернете и организации форумов и рабочих совещаний по повышению квалификации специалистов, работающих в государственных органах. В</w:t>
      </w:r>
      <w:r>
        <w:t> </w:t>
      </w:r>
      <w:r w:rsidRPr="00647345">
        <w:t>организационную структуру Министерства по делам гражданской службы был включен специальный департамент, которому поручено принимать жалобы работников и изучать их для обеспечения соблюдения надлежащих процедур и полного осуществления ими своих прав в соответствии с законом.</w:t>
      </w:r>
    </w:p>
    <w:p w14:paraId="35EE7BC4" w14:textId="77777777" w:rsidR="000D25AD" w:rsidRPr="00647345" w:rsidRDefault="000D25AD" w:rsidP="000D25AD">
      <w:pPr>
        <w:pStyle w:val="SingleTxtG"/>
      </w:pPr>
      <w:r w:rsidRPr="00647345">
        <w:t>107.</w:t>
      </w:r>
      <w:r w:rsidRPr="00647345">
        <w:tab/>
        <w:t xml:space="preserve">В целях поощрения занятости инвалидов в статье 28 Закона о труде предусмотрено, что во всех случаях, когда характер предпринимательской деятельности позволяет нанимать инвалидов, прошедших профессиональную подготовку, все работодатели, нанимающие 25 или более работников, должны обеспечивать, чтобы по меньшей мере 4% от общего количества занятых у них работников приходилось на обладающих профессиональной квалификацией инвалидов, нанимаемых либо через агентства по трудоустройству, либо через другие каналы. Работодатели обязаны представлять в компетентный орган по трудоустройству перечень должностей, занимаемых указанными лицами, с указанием заработной платы каждого из них. В 2008 году Министерство труда и социального развития приняло ряд решений, направленных на поощрение предприятий частного сектора к обеспечению занятости инвалидов в соответствии с их способностями. Кроме того, в 2012 году Министерство издало распоряжение, регулирующее расчет месячной заработной платы и уточняющее, к каким категориям лиц применяется особый режим в рамках балльной программы </w:t>
      </w:r>
      <w:proofErr w:type="spellStart"/>
      <w:r w:rsidRPr="00647345">
        <w:t>саудизации</w:t>
      </w:r>
      <w:proofErr w:type="spellEnd"/>
      <w:r w:rsidRPr="00647345">
        <w:t xml:space="preserve"> (</w:t>
      </w:r>
      <w:proofErr w:type="spellStart"/>
      <w:r w:rsidRPr="004A2567">
        <w:rPr>
          <w:iCs/>
          <w:lang w:val="en-GB"/>
        </w:rPr>
        <w:t>nitaqat</w:t>
      </w:r>
      <w:proofErr w:type="spellEnd"/>
      <w:r w:rsidRPr="00647345">
        <w:t xml:space="preserve">); трудоспособные инвалиды относятся к одной из этих категорий. В этом решении установлен порядок учета инвалидов при расчете уровней </w:t>
      </w:r>
      <w:proofErr w:type="spellStart"/>
      <w:r w:rsidRPr="00647345">
        <w:t>саудизации</w:t>
      </w:r>
      <w:proofErr w:type="spellEnd"/>
      <w:r w:rsidRPr="00647345">
        <w:t>.</w:t>
      </w:r>
    </w:p>
    <w:p w14:paraId="190EE25A" w14:textId="77777777" w:rsidR="000D25AD" w:rsidRPr="00647345" w:rsidRDefault="000D25AD" w:rsidP="000D25AD">
      <w:pPr>
        <w:pStyle w:val="SingleTxtG"/>
      </w:pPr>
      <w:r w:rsidRPr="00647345">
        <w:t>108.</w:t>
      </w:r>
      <w:r w:rsidRPr="00647345">
        <w:tab/>
        <w:t>Для содействия трудоустройству инвалидов были приняты многочисленные меры, основными из которых являются:</w:t>
      </w:r>
    </w:p>
    <w:p w14:paraId="6B0E497F" w14:textId="77777777" w:rsidR="000D25AD" w:rsidRPr="00647345" w:rsidRDefault="000D25AD" w:rsidP="000D25AD">
      <w:pPr>
        <w:pStyle w:val="Bullet1G"/>
        <w:numPr>
          <w:ilvl w:val="0"/>
          <w:numId w:val="16"/>
        </w:numPr>
      </w:pPr>
      <w:r w:rsidRPr="00647345">
        <w:tab/>
        <w:t xml:space="preserve">программа инклюзивной занятости </w:t>
      </w:r>
      <w:r>
        <w:t>«</w:t>
      </w:r>
      <w:proofErr w:type="spellStart"/>
      <w:r w:rsidRPr="00647345">
        <w:t>Тавафук</w:t>
      </w:r>
      <w:proofErr w:type="spellEnd"/>
      <w:r>
        <w:t>»</w:t>
      </w:r>
      <w:r w:rsidRPr="00647345">
        <w:t>, направленная на интеграцию инвалидов в частный сектор; ведется работа по совершенствованию услуг и созданию особых каналов набора персонала, необходимого для обслуживания лиц с психическими и психологическими расстройствами, в том числе лиц, страдающих аутизмом, в рамках инициативы по расширению профессиональной подготовки и созданию условий для трудоустройства;</w:t>
      </w:r>
    </w:p>
    <w:p w14:paraId="1E266CD3" w14:textId="77777777" w:rsidR="000D25AD" w:rsidRPr="00647345" w:rsidRDefault="000D25AD" w:rsidP="000D25AD">
      <w:pPr>
        <w:pStyle w:val="Bullet1G"/>
        <w:numPr>
          <w:ilvl w:val="0"/>
          <w:numId w:val="16"/>
        </w:numPr>
      </w:pPr>
      <w:r w:rsidRPr="00647345">
        <w:tab/>
        <w:t>поощрительная премия, выплачиваемая инвалидам, обучающимся в профессионально-технических реабилитационных центрах на специальных курсах с получением дипломов по специальности;</w:t>
      </w:r>
    </w:p>
    <w:p w14:paraId="43298C7B" w14:textId="77777777" w:rsidR="000D25AD" w:rsidRPr="00647345" w:rsidRDefault="000D25AD" w:rsidP="000D25AD">
      <w:pPr>
        <w:pStyle w:val="Bullet1G"/>
        <w:numPr>
          <w:ilvl w:val="0"/>
          <w:numId w:val="16"/>
        </w:numPr>
      </w:pPr>
      <w:r w:rsidRPr="00647345">
        <w:tab/>
        <w:t>начало осуществления инициативы по приведению в соответствие, которая направлена на создание благоприятных условий труда для инвалидов путем выдачи сертификатов компаниям об обеспечении соответствия критериям, обеспечивающим безболезненную интеграцию инвалидов; для получения сертификата в режиме онлайн зарегистрировались более 900 предприятий, 150</w:t>
      </w:r>
      <w:r>
        <w:t> </w:t>
      </w:r>
      <w:r w:rsidRPr="00647345">
        <w:t>из которых на сегодняшний день были удостоены призов;</w:t>
      </w:r>
    </w:p>
    <w:p w14:paraId="2BFF1C82" w14:textId="77777777" w:rsidR="000D25AD" w:rsidRPr="00647345" w:rsidRDefault="000D25AD" w:rsidP="000D25AD">
      <w:pPr>
        <w:pStyle w:val="Bullet1G"/>
        <w:numPr>
          <w:ilvl w:val="0"/>
          <w:numId w:val="16"/>
        </w:numPr>
      </w:pPr>
      <w:r w:rsidRPr="00647345">
        <w:tab/>
        <w:t>принятие мер, обязывающих работодателей, нанимающих инвалидов, предоставлять им полный спектр услуг и средств доступа.</w:t>
      </w:r>
    </w:p>
    <w:p w14:paraId="74F56830" w14:textId="77777777" w:rsidR="000D25AD" w:rsidRPr="00647345" w:rsidRDefault="000D25AD" w:rsidP="000D25AD">
      <w:pPr>
        <w:pStyle w:val="SingleTxtG"/>
      </w:pPr>
      <w:r w:rsidRPr="00647345">
        <w:t>109.</w:t>
      </w:r>
      <w:r w:rsidRPr="00647345">
        <w:tab/>
        <w:t xml:space="preserve">В соответствии с пунктом 11 статьи 10 положения о применении Закона о труде предприятия, нанимающие на работу инвалидов, обязаны </w:t>
      </w:r>
      <w:r>
        <w:t>обеспечивать</w:t>
      </w:r>
      <w:r w:rsidRPr="00647345">
        <w:t xml:space="preserve"> определенные условия труда и предоставлять им разумное приспособление. В пункте 12 говорится, что при проведении инспекционных посещений предприятий трудовые инспекторы обязаны удостовериться в численности работников-инвалидов, характере выполняемой ими работы, а также в том, какое разумное приспособление предусмотрено для них.</w:t>
      </w:r>
    </w:p>
    <w:p w14:paraId="05AAE5CA" w14:textId="77777777" w:rsidR="000D25AD" w:rsidRPr="00647345" w:rsidRDefault="000D25AD" w:rsidP="000D25AD">
      <w:pPr>
        <w:pStyle w:val="SingleTxtG"/>
      </w:pPr>
      <w:r w:rsidRPr="00647345">
        <w:t>110.</w:t>
      </w:r>
      <w:r w:rsidRPr="00647345">
        <w:tab/>
        <w:t xml:space="preserve">Центр исследований проблем инвалидности им. короля Салмана проконсультировал Фонд развития людских ресурсов по проекту, озаглавленному </w:t>
      </w:r>
      <w:r>
        <w:t>«</w:t>
      </w:r>
      <w:r w:rsidRPr="00647345">
        <w:t>Разработка критериев оценки потенциала занятости: систематический способ сопоставления возможностей и потенциала инвалидов с вакансиями на местном рынке труда</w:t>
      </w:r>
      <w:r>
        <w:t>»</w:t>
      </w:r>
      <w:r w:rsidRPr="00647345">
        <w:t>. В нем подробно изложены критерии приема на работу лиц с нарушениями слуха, зрения и моторики. Центр организовал рабочее совещание для сотрудников Фонда развития людских ресурсов, посвященное потребностям инвалидов на рабочем месте, способам адаптации рабочих мест к потребностям инвалидов и методам работы с ними. Центр также разработал для нескольких торговых палат и органов частного сектора универсальные критерии доступа, позволяющие адаптировать рабочее место для найма работников-инвалидов.</w:t>
      </w:r>
    </w:p>
    <w:p w14:paraId="083E1CAD" w14:textId="77777777" w:rsidR="000D25AD" w:rsidRPr="00647345" w:rsidRDefault="000D25AD" w:rsidP="000D25AD">
      <w:pPr>
        <w:pStyle w:val="SingleTxtG"/>
      </w:pPr>
      <w:r w:rsidRPr="00647345">
        <w:t>111.</w:t>
      </w:r>
      <w:r w:rsidRPr="00647345">
        <w:tab/>
        <w:t>Количество инвалидов в сфере официальной занятости составляет 65</w:t>
      </w:r>
      <w:r>
        <w:t> </w:t>
      </w:r>
      <w:r w:rsidRPr="00647345">
        <w:t>391</w:t>
      </w:r>
      <w:r>
        <w:t> </w:t>
      </w:r>
      <w:r w:rsidRPr="00647345">
        <w:t>человек на более чем 30</w:t>
      </w:r>
      <w:r>
        <w:t> </w:t>
      </w:r>
      <w:r w:rsidRPr="00647345">
        <w:t>000 предприятий.</w:t>
      </w:r>
    </w:p>
    <w:p w14:paraId="51DEC55B" w14:textId="77777777" w:rsidR="000D25AD" w:rsidRPr="00647345" w:rsidRDefault="000D25AD" w:rsidP="000D25AD">
      <w:pPr>
        <w:pStyle w:val="H23G"/>
      </w:pPr>
      <w:r w:rsidRPr="00647345">
        <w:tab/>
      </w:r>
      <w:r w:rsidRPr="00647345">
        <w:tab/>
        <w:t>Достаточный жизненный уровень и социальная защита (статья 28)</w:t>
      </w:r>
    </w:p>
    <w:p w14:paraId="6A4609D9" w14:textId="77777777" w:rsidR="000D25AD" w:rsidRPr="00647345" w:rsidRDefault="000D25AD" w:rsidP="000D25AD">
      <w:pPr>
        <w:pStyle w:val="H4G"/>
      </w:pPr>
      <w:r w:rsidRPr="00647345">
        <w:tab/>
      </w:r>
      <w:r w:rsidRPr="00647345">
        <w:tab/>
        <w:t>Ответ на пункт 26</w:t>
      </w:r>
    </w:p>
    <w:p w14:paraId="1BF4C936" w14:textId="77777777" w:rsidR="000D25AD" w:rsidRPr="00647345" w:rsidRDefault="000D25AD" w:rsidP="000D25AD">
      <w:pPr>
        <w:pStyle w:val="SingleTxtG"/>
      </w:pPr>
      <w:r w:rsidRPr="00647345">
        <w:t>112.</w:t>
      </w:r>
      <w:r w:rsidRPr="00647345">
        <w:tab/>
        <w:t>Количество саудовских граждан-инвалидов в возрасте от пяти лет и старше составляет 1</w:t>
      </w:r>
      <w:r>
        <w:t> </w:t>
      </w:r>
      <w:r w:rsidRPr="00647345">
        <w:t>419</w:t>
      </w:r>
      <w:r>
        <w:t> </w:t>
      </w:r>
      <w:r w:rsidRPr="00647345">
        <w:t>203 человек (742</w:t>
      </w:r>
      <w:r>
        <w:t> </w:t>
      </w:r>
      <w:r w:rsidRPr="00647345">
        <w:t>102 мужчин и 677</w:t>
      </w:r>
      <w:r>
        <w:t> </w:t>
      </w:r>
      <w:r w:rsidRPr="00647345">
        <w:t>101 женщин).</w:t>
      </w:r>
    </w:p>
    <w:p w14:paraId="18D7EE5E" w14:textId="77777777" w:rsidR="000D25AD" w:rsidRPr="00647345" w:rsidRDefault="000D25AD" w:rsidP="000D25AD">
      <w:pPr>
        <w:pStyle w:val="SingleTxtG"/>
      </w:pPr>
      <w:r w:rsidRPr="00647345">
        <w:t>113.</w:t>
      </w:r>
      <w:r w:rsidRPr="00647345">
        <w:tab/>
        <w:t xml:space="preserve">Принят Королевский указ № 24535 (25 </w:t>
      </w:r>
      <w:proofErr w:type="spellStart"/>
      <w:r w:rsidRPr="00647345">
        <w:t>Джумада</w:t>
      </w:r>
      <w:proofErr w:type="spellEnd"/>
      <w:r w:rsidRPr="00647345">
        <w:t xml:space="preserve"> </w:t>
      </w:r>
      <w:r w:rsidRPr="00647345">
        <w:rPr>
          <w:lang w:val="en-GB"/>
        </w:rPr>
        <w:t>I</w:t>
      </w:r>
      <w:r w:rsidRPr="00647345">
        <w:t xml:space="preserve"> 1438 </w:t>
      </w:r>
      <w:proofErr w:type="spellStart"/>
      <w:r w:rsidRPr="00647345">
        <w:t>г.х</w:t>
      </w:r>
      <w:proofErr w:type="spellEnd"/>
      <w:r w:rsidRPr="00647345">
        <w:t>./22 февраля 2017</w:t>
      </w:r>
      <w:r>
        <w:t> </w:t>
      </w:r>
      <w:r w:rsidRPr="00647345">
        <w:t>года) об утверждении метода расчета черты абсолютной бедности для измерения параметров бедности в Королевстве. В настоящее время проводится работа по выполнению этого Указа.</w:t>
      </w:r>
    </w:p>
    <w:p w14:paraId="2EE04625" w14:textId="77777777" w:rsidR="000D25AD" w:rsidRPr="00647345" w:rsidRDefault="000D25AD" w:rsidP="000D25AD">
      <w:pPr>
        <w:pStyle w:val="SingleTxtG"/>
      </w:pPr>
      <w:r w:rsidRPr="00647345">
        <w:t>114.</w:t>
      </w:r>
      <w:r w:rsidRPr="00647345">
        <w:tab/>
        <w:t xml:space="preserve">Принято постановление Совета министров № 82 (от 5 </w:t>
      </w:r>
      <w:proofErr w:type="spellStart"/>
      <w:r w:rsidRPr="00647345">
        <w:t>Раби</w:t>
      </w:r>
      <w:proofErr w:type="spellEnd"/>
      <w:r w:rsidRPr="00647345">
        <w:t xml:space="preserve"> </w:t>
      </w:r>
      <w:r w:rsidRPr="00647345">
        <w:rPr>
          <w:lang w:val="en-GB"/>
        </w:rPr>
        <w:t>I</w:t>
      </w:r>
      <w:r w:rsidRPr="00647345">
        <w:t xml:space="preserve"> 1435 </w:t>
      </w:r>
      <w:proofErr w:type="spellStart"/>
      <w:r w:rsidRPr="00647345">
        <w:t>г.х</w:t>
      </w:r>
      <w:proofErr w:type="spellEnd"/>
      <w:r w:rsidRPr="00647345">
        <w:t>./6 января 2014 года) о жилищных субсидиях, в котором приоритетное внимание уделяется таким категориям населения, как инвалиды, вдовы, разведенные, сироты, престарелые и бедные. Кроме того, семьям с одним или несколькими инвалидами начисляются дополнительные зачетные баллы. Количество баллов увеличивается с увеличением количества инвалидов в семье и степени инвалидности, что дает им приоритетный доступ к жилищным субсидиям.</w:t>
      </w:r>
    </w:p>
    <w:p w14:paraId="6CEFC38B" w14:textId="77777777" w:rsidR="000D25AD" w:rsidRPr="00647345" w:rsidRDefault="000D25AD" w:rsidP="000D25AD">
      <w:pPr>
        <w:pStyle w:val="SingleTxtG"/>
      </w:pPr>
      <w:r w:rsidRPr="00647345">
        <w:t>115.</w:t>
      </w:r>
      <w:r w:rsidRPr="00647345">
        <w:tab/>
        <w:t>Королевство приняло ряд мер по ликвидации бедности, включая принятие Национальной стратегии социального развития, подготовленной Министерством труда и социального развития. В соответствии с этой Стратегией в рамках программ Министерства труда и социального развития, а также общинных организаций значительные дополнительные финансовые ресурсы выделяются на широкий и разнообразный спектр социальных услуг и социально-экономическую поддержку малоимущих слоев населения и групп с особыми потребностями.</w:t>
      </w:r>
    </w:p>
    <w:p w14:paraId="452D9DFD" w14:textId="77777777" w:rsidR="000D25AD" w:rsidRPr="00647345" w:rsidRDefault="000D25AD" w:rsidP="000D25AD">
      <w:pPr>
        <w:pStyle w:val="SingleTxtG"/>
      </w:pPr>
      <w:r w:rsidRPr="00647345">
        <w:t>116.</w:t>
      </w:r>
      <w:r w:rsidRPr="00647345">
        <w:tab/>
        <w:t>Инвалидам и семьям, осуществляющим уход за ними, предоставляется ежемесячная финансовая помощь в размере от 333 риалов до 1</w:t>
      </w:r>
      <w:r>
        <w:t> </w:t>
      </w:r>
      <w:r w:rsidRPr="00647345">
        <w:t>666 риалов, которая распределяется на четырех уровнях: 1</w:t>
      </w:r>
      <w:r>
        <w:t> </w:t>
      </w:r>
      <w:r w:rsidRPr="00647345">
        <w:t>666 риалов в месяц, 1</w:t>
      </w:r>
      <w:r>
        <w:t> </w:t>
      </w:r>
      <w:r w:rsidRPr="00647345">
        <w:t>166 риалов в месяц, 833</w:t>
      </w:r>
      <w:r>
        <w:t> </w:t>
      </w:r>
      <w:r w:rsidRPr="00647345">
        <w:t>риала в месяц и 333 риала в месяц.</w:t>
      </w:r>
    </w:p>
    <w:p w14:paraId="0212BB5F" w14:textId="77777777" w:rsidR="000D25AD" w:rsidRPr="00647345" w:rsidRDefault="000D25AD" w:rsidP="000D25AD">
      <w:pPr>
        <w:pStyle w:val="SingleTxtG"/>
      </w:pPr>
      <w:r w:rsidRPr="00647345">
        <w:t>117.</w:t>
      </w:r>
      <w:r w:rsidRPr="00647345">
        <w:tab/>
        <w:t>Количество инвалидов, пользующихся программами поддержки, составляет 460</w:t>
      </w:r>
      <w:r>
        <w:t> </w:t>
      </w:r>
      <w:r w:rsidRPr="00647345">
        <w:t>824 человека, а общей размер предоставляемой им помощи в совокупности составляет 5,2 млрд риалов в год.</w:t>
      </w:r>
    </w:p>
    <w:p w14:paraId="23AAD16D" w14:textId="77777777" w:rsidR="000D25AD" w:rsidRPr="00647345" w:rsidRDefault="000D25AD" w:rsidP="000D25AD">
      <w:pPr>
        <w:pStyle w:val="SingleTxtG"/>
      </w:pPr>
      <w:proofErr w:type="gramStart"/>
      <w:r w:rsidRPr="00647345">
        <w:t>118.</w:t>
      </w:r>
      <w:r w:rsidRPr="00647345">
        <w:tab/>
        <w:t>В</w:t>
      </w:r>
      <w:proofErr w:type="gramEnd"/>
      <w:r w:rsidRPr="00647345">
        <w:t xml:space="preserve"> целях поощрения участия инвалидов в программах по </w:t>
      </w:r>
      <w:proofErr w:type="spellStart"/>
      <w:r w:rsidRPr="00647345">
        <w:t>абилитации</w:t>
      </w:r>
      <w:proofErr w:type="spellEnd"/>
      <w:r w:rsidRPr="00647345">
        <w:t xml:space="preserve"> статьей</w:t>
      </w:r>
      <w:r>
        <w:t> </w:t>
      </w:r>
      <w:r w:rsidRPr="00647345">
        <w:t xml:space="preserve">14 положения о Программе по </w:t>
      </w:r>
      <w:proofErr w:type="spellStart"/>
      <w:r w:rsidRPr="00647345">
        <w:t>абилитации</w:t>
      </w:r>
      <w:proofErr w:type="spellEnd"/>
      <w:r w:rsidRPr="00647345">
        <w:t xml:space="preserve"> инвалидов предусмотрена выплата ежемесячного пособия, в том числе в отпускной период, в размере 400 риалов каждому обучающемуся инвалиду, начиная со дня его включения в Программу. Если инвалид проходит обучение по месту житель</w:t>
      </w:r>
      <w:r>
        <w:t>ства</w:t>
      </w:r>
      <w:r w:rsidRPr="00647345">
        <w:t>, то размер его пособия сокращается до 200</w:t>
      </w:r>
      <w:r>
        <w:t> </w:t>
      </w:r>
      <w:r w:rsidRPr="00647345">
        <w:t xml:space="preserve">риалов в месяц. В обоих случаях к сумме, получаемой теми, кто содержит семью, добавляется 200 риалов. Постановлением Совета министров № 157 </w:t>
      </w:r>
      <w:r w:rsidR="00171815">
        <w:br/>
      </w:r>
      <w:r w:rsidRPr="00647345">
        <w:t xml:space="preserve">(от 12 </w:t>
      </w:r>
      <w:proofErr w:type="spellStart"/>
      <w:r w:rsidRPr="00647345">
        <w:t>Зуль-хиджа</w:t>
      </w:r>
      <w:proofErr w:type="spellEnd"/>
      <w:r>
        <w:t xml:space="preserve"> 1400 </w:t>
      </w:r>
      <w:proofErr w:type="spellStart"/>
      <w:r w:rsidRPr="00647345">
        <w:t>г.х</w:t>
      </w:r>
      <w:proofErr w:type="spellEnd"/>
      <w:r w:rsidRPr="00647345">
        <w:t>./21</w:t>
      </w:r>
      <w:r>
        <w:t> </w:t>
      </w:r>
      <w:r w:rsidRPr="00647345">
        <w:t xml:space="preserve">октября 1980 года) пособие для учащихся-инвалидов, зачисленных в центры профессиональной </w:t>
      </w:r>
      <w:proofErr w:type="spellStart"/>
      <w:r w:rsidRPr="00647345">
        <w:t>абилитации</w:t>
      </w:r>
      <w:proofErr w:type="spellEnd"/>
      <w:r>
        <w:t>,</w:t>
      </w:r>
      <w:r w:rsidRPr="00647345">
        <w:t xml:space="preserve"> увеличено с 400</w:t>
      </w:r>
      <w:r>
        <w:t> </w:t>
      </w:r>
      <w:r w:rsidRPr="00647345">
        <w:t>риалов до 800</w:t>
      </w:r>
      <w:r w:rsidR="00171815">
        <w:t> </w:t>
      </w:r>
      <w:r w:rsidRPr="00647345">
        <w:t>риалов в месяц и с 200 риалов до 400 риалов для лиц, проходящих обучение по месту жительства; размер поддержки, предоставляемой семьям, был увеличен с 200</w:t>
      </w:r>
      <w:r w:rsidR="00171815">
        <w:t> </w:t>
      </w:r>
      <w:r w:rsidRPr="00647345">
        <w:t>риалов до 400 риалов в месяц.</w:t>
      </w:r>
    </w:p>
    <w:p w14:paraId="6B3118FD" w14:textId="77777777" w:rsidR="000D25AD" w:rsidRPr="00647345" w:rsidRDefault="000D25AD" w:rsidP="000D25AD">
      <w:pPr>
        <w:pStyle w:val="SingleTxtG"/>
      </w:pPr>
      <w:r w:rsidRPr="00647345">
        <w:t>119.</w:t>
      </w:r>
      <w:r w:rsidRPr="00647345">
        <w:tab/>
        <w:t>Обучение также проходят инвалиды, которые не могут поступить в специальные или общеобразовательные учебные заведения. Программы длятся от одного года до двух лет и предоставляют студентам возможность получить диплом о профессионально-техническом образовании по специальностям в таких областях, как вычислительная техника, плотницкое дело, переплетение книг, холодильная техника, электротехника, ландшафтный дизайн и уход за выращиваемыми в питомниках растениями. Выпускники могут подать заявку на получение гранта в размере 50</w:t>
      </w:r>
      <w:r>
        <w:t> </w:t>
      </w:r>
      <w:r w:rsidRPr="00647345">
        <w:t>000</w:t>
      </w:r>
      <w:r>
        <w:t> </w:t>
      </w:r>
      <w:r w:rsidRPr="00647345">
        <w:t>риалов для открытия коммерческих предприятий в своей области обучения.</w:t>
      </w:r>
    </w:p>
    <w:p w14:paraId="5598A34F" w14:textId="77777777" w:rsidR="000D25AD" w:rsidRPr="00647345" w:rsidRDefault="000D25AD" w:rsidP="000D25AD">
      <w:pPr>
        <w:pStyle w:val="H23G"/>
      </w:pPr>
      <w:r w:rsidRPr="00647345">
        <w:tab/>
      </w:r>
      <w:r w:rsidRPr="00647345">
        <w:tab/>
        <w:t>Участие в политической и общественной жизни (статья 29)</w:t>
      </w:r>
    </w:p>
    <w:p w14:paraId="5BBE0236" w14:textId="77777777" w:rsidR="000D25AD" w:rsidRPr="00647345" w:rsidRDefault="000D25AD" w:rsidP="000D25AD">
      <w:pPr>
        <w:pStyle w:val="H4G"/>
      </w:pPr>
      <w:r w:rsidRPr="00647345">
        <w:tab/>
      </w:r>
      <w:r w:rsidRPr="00647345">
        <w:tab/>
        <w:t>Ответ на пункт 27</w:t>
      </w:r>
    </w:p>
    <w:p w14:paraId="2367BCC4" w14:textId="77777777" w:rsidR="000D25AD" w:rsidRPr="00647345" w:rsidRDefault="000D25AD" w:rsidP="000D25AD">
      <w:pPr>
        <w:pStyle w:val="SingleTxtG"/>
      </w:pPr>
      <w:r w:rsidRPr="00647345">
        <w:t>120.</w:t>
      </w:r>
      <w:r w:rsidRPr="00647345">
        <w:tab/>
        <w:t xml:space="preserve">Законы Королевства гарантируют гражданам право на участие в политической и общественной жизни без какой-либо дискриминации. Так, в статье 43 Основного закона о государственном управлении указано, что каждый гражданин имеет право обращаться к властям по интересующим его вопросам. Инвалиды также могут пользоваться этим правом, занимать руководящие должности и участвовать в муниципальных выборах и выборах в торговую палату. В статье 1 Закона о гражданской службе говорится, что основанием для отбора сотрудников на государственную службу являются </w:t>
      </w:r>
      <w:r>
        <w:t>личные качества</w:t>
      </w:r>
      <w:r w:rsidRPr="00647345">
        <w:t>. Следовательно, ничто не мешает инвалидам занимать руководящие должности в государственных органах или находиться на государственной службе. Кроме того, не существует никаких законодательных положений, которые бы препятствовали инвалидам осуществлять право голоса или выдвигать себя кандидатами на выборные должности. Закон о муниципальных советах закрепляет равное право всех граждан, включая инвалидов, голосовать и выдвигать свои кандидатуры в муниципальные советы.</w:t>
      </w:r>
    </w:p>
    <w:p w14:paraId="5DC17B4D" w14:textId="77777777" w:rsidR="000D25AD" w:rsidRPr="00647345" w:rsidRDefault="000D25AD" w:rsidP="000D25AD">
      <w:pPr>
        <w:pStyle w:val="H4G"/>
      </w:pPr>
      <w:r w:rsidRPr="00647345">
        <w:tab/>
      </w:r>
      <w:r w:rsidRPr="00647345">
        <w:tab/>
        <w:t>Ответ на пункт 28</w:t>
      </w:r>
    </w:p>
    <w:p w14:paraId="62A4197A" w14:textId="77777777" w:rsidR="000D25AD" w:rsidRPr="00647345" w:rsidRDefault="000D25AD" w:rsidP="000D25AD">
      <w:pPr>
        <w:pStyle w:val="SingleTxtG"/>
      </w:pPr>
      <w:r w:rsidRPr="00647345">
        <w:t>121.</w:t>
      </w:r>
      <w:r w:rsidRPr="00647345">
        <w:tab/>
        <w:t xml:space="preserve">Правительство Королевства поддерживает ассоциации и фонды, которые стремятся защитить права человека или их отдельные аспекты. Оно также поддерживает и поощряет отдельных активистов-правозащитников, которых оно считает основными партнерами в правозащитной деятельности. К числу законодательных мер, принятых для повышения роли организаций гражданского общества, относится введение в действие Королевским указом № </w:t>
      </w:r>
      <w:r w:rsidRPr="00647345">
        <w:rPr>
          <w:lang w:val="en-GB"/>
        </w:rPr>
        <w:t>D</w:t>
      </w:r>
      <w:r w:rsidRPr="00647345">
        <w:t xml:space="preserve">/8 (от 19 Сафара 1437 </w:t>
      </w:r>
      <w:proofErr w:type="spellStart"/>
      <w:r w:rsidRPr="00647345">
        <w:t>г.х</w:t>
      </w:r>
      <w:proofErr w:type="spellEnd"/>
      <w:r w:rsidRPr="00647345">
        <w:t>./1 декабря 2015 года) Закона об ассоциациях и фондах гражданского общества. Закон направлен на регулирование, развитие и защиту неправительственной деятельности, содействие национальному росту, стимулирование участия граждан в управлении и развитии общин, формирование культуры добровольческой деятельности и осуществление принципа социальной солидарности. С целью облегчения этого процесса он позволяет создать ассоциацию из 10 человек и получить лицензию в течение 60 дней с даты подачи заявительных документов. Этот Закон и связанные с ним законы гарантируют многообразие и независимость организаций гражданского общества.</w:t>
      </w:r>
    </w:p>
    <w:p w14:paraId="4C725BB9" w14:textId="77777777" w:rsidR="000D25AD" w:rsidRPr="00647345" w:rsidRDefault="000D25AD" w:rsidP="000D25AD">
      <w:pPr>
        <w:pStyle w:val="SingleTxtG"/>
      </w:pPr>
      <w:r w:rsidRPr="00647345">
        <w:t>122.</w:t>
      </w:r>
      <w:r w:rsidRPr="00647345">
        <w:tab/>
        <w:t>Основные функции организаций гражданского общества на национальном уровне включают подготовку проектов законов, надзор за осуществлением законов и конвенций по правам человека, участником которых является Королевство, а также участие в подготовке докладов Королевства договорным органам и докладов в рамках периодического универсального обзора. Правозащитные организации также составляют доклады с оценкой результатов деятельности государственных органов, связанной с правами человека. Например</w:t>
      </w:r>
      <w:r>
        <w:t>,</w:t>
      </w:r>
      <w:r w:rsidRPr="00647345">
        <w:t xml:space="preserve"> Национальное общество по правам человека публикует периодические доклады о положении в области прав человека в Королевстве, в которых освещаются недостатки и их причины. Кроме того, ряд ассоциаций и организаций, работающих в различных областях правозащитной деятельности, включая права инвалидов, готовят исследования и доклады, а также организуют в средствах массовой информации форумы и интерактивные мероприятия по вопросам защиты и поощрения прав человека, представляющих для них интерес. Они постоянно присутствуют на конференциях, форумах и мероприятиях, посвященных правам человека. Законы, регулирующие деятельность организаций гражданского общества, гарантируют, что они могут вести свою деятельность абсолютно независимо.</w:t>
      </w:r>
    </w:p>
    <w:p w14:paraId="5A35B274" w14:textId="77777777" w:rsidR="000D25AD" w:rsidRPr="00647345" w:rsidRDefault="000D25AD" w:rsidP="000D25AD">
      <w:pPr>
        <w:pStyle w:val="H23G"/>
      </w:pPr>
      <w:r w:rsidRPr="00647345">
        <w:tab/>
      </w:r>
      <w:r w:rsidRPr="00647345">
        <w:tab/>
        <w:t>Участие в культурной жизни, проведении досуга и отдыха и занятии спортом (статья 30)</w:t>
      </w:r>
    </w:p>
    <w:p w14:paraId="590BFBB5" w14:textId="77777777" w:rsidR="000D25AD" w:rsidRPr="00647345" w:rsidRDefault="000D25AD" w:rsidP="000D25AD">
      <w:pPr>
        <w:pStyle w:val="H4G"/>
      </w:pPr>
      <w:r w:rsidRPr="00647345">
        <w:tab/>
      </w:r>
      <w:r w:rsidRPr="00647345">
        <w:tab/>
        <w:t>Ответ на пункт 29</w:t>
      </w:r>
    </w:p>
    <w:p w14:paraId="3BC43A5A" w14:textId="77777777" w:rsidR="000D25AD" w:rsidRPr="00647345" w:rsidRDefault="000D25AD" w:rsidP="000D25AD">
      <w:pPr>
        <w:pStyle w:val="SingleTxtG"/>
      </w:pPr>
      <w:r w:rsidRPr="00647345">
        <w:t>123.</w:t>
      </w:r>
      <w:r w:rsidRPr="00647345">
        <w:tab/>
        <w:t xml:space="preserve">В соответствии с Королевским указом № D/109 (от 5 </w:t>
      </w:r>
      <w:proofErr w:type="spellStart"/>
      <w:r w:rsidRPr="00647345">
        <w:t>Зуль-када</w:t>
      </w:r>
      <w:proofErr w:type="spellEnd"/>
      <w:r w:rsidRPr="00647345">
        <w:t xml:space="preserve"> 1439 </w:t>
      </w:r>
      <w:proofErr w:type="spellStart"/>
      <w:r w:rsidRPr="00647345">
        <w:t>г.х</w:t>
      </w:r>
      <w:proofErr w:type="spellEnd"/>
      <w:r w:rsidRPr="00647345">
        <w:t xml:space="preserve">./18 июля 2018 года) Королевство Саудовская Аравия присоединилось к </w:t>
      </w:r>
      <w:proofErr w:type="spellStart"/>
      <w:r w:rsidRPr="00647345">
        <w:t>Марракешскому</w:t>
      </w:r>
      <w:proofErr w:type="spellEnd"/>
      <w:r w:rsidRPr="00647345">
        <w:t xml:space="preserve">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 год).</w:t>
      </w:r>
    </w:p>
    <w:p w14:paraId="71FF623D" w14:textId="77777777" w:rsidR="000D25AD" w:rsidRPr="00647345" w:rsidRDefault="000D25AD" w:rsidP="000D25AD">
      <w:pPr>
        <w:pStyle w:val="SingleTxtG"/>
      </w:pPr>
      <w:r w:rsidRPr="00647345">
        <w:t>124.</w:t>
      </w:r>
      <w:r w:rsidRPr="00647345">
        <w:tab/>
        <w:t>В рамках Закона об обеспечении благосостояния инвалидов был выдвинут ряд инициатив, направленных на облегчение доступа инвалидов к городской среде и информации о ней, а также на устранение всех препятствий для их участия. Согласно статье</w:t>
      </w:r>
      <w:r>
        <w:t> </w:t>
      </w:r>
      <w:r w:rsidRPr="00647345">
        <w:t>2 Закона</w:t>
      </w:r>
      <w:r>
        <w:t>,</w:t>
      </w:r>
      <w:r w:rsidRPr="00647345">
        <w:t xml:space="preserve"> государство гарантирует инвалидам право доступа к профилактическим, социально-бытовым и </w:t>
      </w:r>
      <w:proofErr w:type="spellStart"/>
      <w:r w:rsidRPr="00647345">
        <w:t>абилитационным</w:t>
      </w:r>
      <w:proofErr w:type="spellEnd"/>
      <w:r w:rsidRPr="00647345">
        <w:t xml:space="preserve"> услугам. Он призывает частных лиц и организации предоставлять эти услуги в соответствующих учреждениях, специализирующихся в св</w:t>
      </w:r>
      <w:r>
        <w:t>о</w:t>
      </w:r>
      <w:r w:rsidRPr="00647345">
        <w:t>их областях; такие услуги включают в себя обеспечен</w:t>
      </w:r>
      <w:r>
        <w:t>ие</w:t>
      </w:r>
      <w:r w:rsidRPr="00647345">
        <w:t xml:space="preserve"> доступа инвалидов к литературным и культурным клубам и библиотекам во всем Королевств</w:t>
      </w:r>
      <w:r>
        <w:t>е</w:t>
      </w:r>
      <w:r w:rsidRPr="00647345">
        <w:t>.</w:t>
      </w:r>
    </w:p>
    <w:p w14:paraId="6D68AC4D" w14:textId="77777777" w:rsidR="000D25AD" w:rsidRPr="00647345" w:rsidRDefault="000D25AD" w:rsidP="000D25AD">
      <w:pPr>
        <w:pStyle w:val="SingleTxtG"/>
      </w:pPr>
      <w:r w:rsidRPr="00647345">
        <w:t>125.</w:t>
      </w:r>
      <w:r w:rsidRPr="00647345">
        <w:tab/>
        <w:t>Министерство по делам муниципалитетов и вопросам сельских районов опубликовало справочное руководство по техническим требованиям, стандартам и спецификациям, которые должны соблюдаться при разработке и модернизации муниципальных услуг для инвалидов в целях содействия их мобильности и адаптации общественных и частных мест, которые часто посещают инвалиды. Муниципальные советы и местные органы власти должны соблюдать эти требования и обеспечивать их соблюдение при выдаче разрешений на строительство зданий в государственном и частном секторах. В справочном руководстве также рассматриваются условия, которые должны соблюдаться при проектировании мечетей и выборе их местоположения для облегчения доступа к ним. Министерство в координации с Центром исследований проблем инвалидности им. короля Салмана также подготовило справочное руководство по вопросу о всеобщем доступе, с которым муниципальные советы и местные органы власти должны консультироваться при рассмотрении вопросов разработки и реализации всех объектов государственного и частного секторов, с тем чтобы избегать трудностей и содействовать мобильности всех членов общества, включая инвалидов.</w:t>
      </w:r>
    </w:p>
    <w:p w14:paraId="63A706C6" w14:textId="77777777" w:rsidR="000D25AD" w:rsidRPr="00647345" w:rsidRDefault="000D25AD" w:rsidP="000D25AD">
      <w:pPr>
        <w:pStyle w:val="SingleTxtG"/>
      </w:pPr>
      <w:proofErr w:type="gramStart"/>
      <w:r w:rsidRPr="00647345">
        <w:t>126.</w:t>
      </w:r>
      <w:r w:rsidRPr="00647345">
        <w:tab/>
        <w:t>В</w:t>
      </w:r>
      <w:proofErr w:type="gramEnd"/>
      <w:r w:rsidRPr="00647345">
        <w:t xml:space="preserve"> отношении мер, принятых для обеспечения доступа инвалидов к частным и государственным культурным, рекреационным, туристическим и спортивным мероприятиям и услугам Главное спортивное управление и соответствующие органы обеспечивают соблюдение особых прав инвалидов при проектировании всех новых спортивных сооружений. Управление предоставляет инвалидам широкий спектр услуг, включая парковку автомобилей рядом с объектами, подъездные пути для облегчения доступа и проезда к сидячим местам, специальные лифты для облегчения доступа к ним, туалеты для инвалидов, услуги гостеприимства и бесплатные билеты для инвалидов и сопровождающих их лиц. Для обеспечения безопасности на своих объектах Управление предоставляет обученный персонал, производит установку указателей, предупреждающих знаков и оборудования.</w:t>
      </w:r>
    </w:p>
    <w:p w14:paraId="19BBBD10" w14:textId="77777777" w:rsidR="000D25AD" w:rsidRPr="00647345" w:rsidRDefault="000D25AD" w:rsidP="000D25AD">
      <w:pPr>
        <w:pStyle w:val="H1G"/>
      </w:pPr>
      <w:r w:rsidRPr="00647345">
        <w:tab/>
      </w:r>
      <w:r w:rsidRPr="00647345">
        <w:rPr>
          <w:lang w:val="en-GB"/>
        </w:rPr>
        <w:t>C</w:t>
      </w:r>
      <w:r w:rsidRPr="00647345">
        <w:t>.</w:t>
      </w:r>
      <w:r w:rsidRPr="00647345">
        <w:tab/>
        <w:t>Конкретные обязательства (статьи 31–33)</w:t>
      </w:r>
    </w:p>
    <w:p w14:paraId="5250CE33" w14:textId="77777777" w:rsidR="000D25AD" w:rsidRPr="00647345" w:rsidRDefault="000D25AD" w:rsidP="000D25AD">
      <w:pPr>
        <w:pStyle w:val="H23G"/>
      </w:pPr>
      <w:r w:rsidRPr="00647345">
        <w:tab/>
      </w:r>
      <w:r w:rsidRPr="00647345">
        <w:tab/>
        <w:t>Статистика и сбор данных (статья 31)</w:t>
      </w:r>
    </w:p>
    <w:p w14:paraId="01036DFF" w14:textId="77777777" w:rsidR="000D25AD" w:rsidRPr="00647345" w:rsidRDefault="000D25AD" w:rsidP="000D25AD">
      <w:pPr>
        <w:pStyle w:val="H4G"/>
      </w:pPr>
      <w:r w:rsidRPr="00647345">
        <w:tab/>
      </w:r>
      <w:r w:rsidRPr="00647345">
        <w:tab/>
        <w:t>Ответ на пункт 30</w:t>
      </w:r>
    </w:p>
    <w:p w14:paraId="7B9F7F96" w14:textId="77777777" w:rsidR="000D25AD" w:rsidRPr="00647345" w:rsidRDefault="000D25AD" w:rsidP="000D25AD">
      <w:pPr>
        <w:pStyle w:val="SingleTxtG"/>
      </w:pPr>
      <w:r w:rsidRPr="00647345">
        <w:t>127.</w:t>
      </w:r>
      <w:r w:rsidRPr="00647345">
        <w:tab/>
        <w:t>С целью сбора данных об инвалидах Главное статистическое управление проводит демографические обследования и обследования отдельных лиц. Данные об инвалидах были собраны на основе демографического обследования, проведенного в 2016 году, а также ограниченного набора данных Вашингтонской группы, охватывающего лиц с нарушением зрения, слуха, движения, общения с окружающими и понимания ими, памяти и концентрации, а также затруднения с самообслуживанием. Были также учтены демографические, социальные и экономические особенности, характер взаимоотношений между отцом и матерью и место постоянного проживания.</w:t>
      </w:r>
    </w:p>
    <w:p w14:paraId="30EEA74A" w14:textId="77777777" w:rsidR="000D25AD" w:rsidRPr="00647345" w:rsidRDefault="000D25AD" w:rsidP="000D25AD">
      <w:pPr>
        <w:pStyle w:val="SingleTxtG"/>
      </w:pPr>
      <w:r w:rsidRPr="00647345">
        <w:t>128.</w:t>
      </w:r>
      <w:r w:rsidRPr="00647345">
        <w:tab/>
        <w:t>Сбор данных об инвалидности и нарушениях функционирования был расширен в 2017 году с использованием расширенного набора вопросов Вашингтонской группы, предназначенного для обследования инвалидов. Были приняты основные и вспомогательные вопросы для получения информации, имеющей важное значение для органов, которые занимаются вопросами инвалидности.</w:t>
      </w:r>
    </w:p>
    <w:p w14:paraId="4E948265" w14:textId="77777777" w:rsidR="000D25AD" w:rsidRPr="00647345" w:rsidRDefault="000D25AD" w:rsidP="000D25AD">
      <w:pPr>
        <w:pStyle w:val="H23G"/>
      </w:pPr>
      <w:r w:rsidRPr="00647345">
        <w:tab/>
      </w:r>
      <w:r w:rsidRPr="00647345">
        <w:tab/>
        <w:t>Международное сотрудничество (статья 32)</w:t>
      </w:r>
    </w:p>
    <w:p w14:paraId="325B4598" w14:textId="77777777" w:rsidR="000D25AD" w:rsidRPr="00647345" w:rsidRDefault="000D25AD" w:rsidP="000D25AD">
      <w:pPr>
        <w:pStyle w:val="H4G"/>
      </w:pPr>
      <w:r w:rsidRPr="00647345">
        <w:tab/>
      </w:r>
      <w:r w:rsidRPr="00647345">
        <w:tab/>
        <w:t>Ответ на пункт 31</w:t>
      </w:r>
    </w:p>
    <w:p w14:paraId="72899715" w14:textId="77777777" w:rsidR="000D25AD" w:rsidRPr="00647345" w:rsidRDefault="000D25AD" w:rsidP="000D25AD">
      <w:pPr>
        <w:pStyle w:val="SingleTxtG"/>
      </w:pPr>
      <w:r w:rsidRPr="00647345">
        <w:t>129.</w:t>
      </w:r>
      <w:r w:rsidRPr="00647345">
        <w:tab/>
        <w:t>Как уже отмечалось выше, Королевство поддерживает неправительственные ассоциации и фонды, в том числе работающие в области прав инвалидов, и сотрудничает с региональными и международными правозащитными организациями через такие органы, как Комиссия по правам человека. В пункте 12 статьи 5 Устава Комиссии предусматривается, что для достижения своих целей она взаимодействует с национальными, региональными и международными ассоциациями и фондами и развивает с ними отношения. Центр исследований проблем инвалидности им.</w:t>
      </w:r>
      <w:r w:rsidR="00171815">
        <w:t> к</w:t>
      </w:r>
      <w:r w:rsidRPr="00647345">
        <w:t>ороля</w:t>
      </w:r>
      <w:r w:rsidR="00171815">
        <w:t> </w:t>
      </w:r>
      <w:r w:rsidRPr="00647345">
        <w:t>Салмана подписал ряд меморандумов о сотрудничестве в области обмена научными знаниями, организации конференций и совместных посещений. Как уже упоминалось, Центр является членом Всемирной федерации глухих. Кроме того, была подписана совместная программа сотрудничества с ЮНИСЕФ, в рамках которой был разработан ряд программ и мероприятий, последним из которых стало пожертвование Королевства ЮНИСЕФ Нигер</w:t>
      </w:r>
      <w:r>
        <w:t>а</w:t>
      </w:r>
      <w:r w:rsidRPr="00647345">
        <w:t xml:space="preserve"> в размере 1,59 млн долл. США для финансирования деятельности по искоренению полиомиелита.</w:t>
      </w:r>
    </w:p>
    <w:p w14:paraId="2375E9AE" w14:textId="77777777" w:rsidR="000D25AD" w:rsidRPr="00647345" w:rsidRDefault="000D25AD" w:rsidP="000D25AD">
      <w:pPr>
        <w:pStyle w:val="SingleTxtG"/>
      </w:pPr>
      <w:r w:rsidRPr="00647345">
        <w:t>130.</w:t>
      </w:r>
      <w:r w:rsidRPr="00647345">
        <w:tab/>
        <w:t>9</w:t>
      </w:r>
      <w:r>
        <w:t>–</w:t>
      </w:r>
      <w:r w:rsidRPr="00647345">
        <w:t>10 декабря 2012 года Королевство выступило принимающей стороной Международной конференции по всеобщему доступу, которая состоялась в Эр-Рияде под эгидой Центра исследований проблем инвалидности им. короля Салмана. Международные и саудовские эксперты приняли участие в разработке проектов по формированию городской среды и дорог, с тем чтобы сделать соответствующие объекты более доступными для инвалидов. В октябре 2014 года Королевство выступило принимающей стороной четвертой Всемирной конференции по инвалидности и реабилитации, на которой состоялось чествование ряда выдающихся исследователей в областях, связанных с инвалидностью. Кроме того, 1</w:t>
      </w:r>
      <w:r>
        <w:t>–</w:t>
      </w:r>
      <w:r w:rsidRPr="00647345">
        <w:t>2 апреля 2018</w:t>
      </w:r>
      <w:r>
        <w:t> </w:t>
      </w:r>
      <w:r w:rsidRPr="00647345">
        <w:t xml:space="preserve">года Центр исследований проблем инвалидности им. короля Салмана принял пятую Международную конференцию по инвалидности и </w:t>
      </w:r>
      <w:proofErr w:type="spellStart"/>
      <w:r w:rsidRPr="00647345">
        <w:t>абилитации</w:t>
      </w:r>
      <w:proofErr w:type="spellEnd"/>
      <w:r w:rsidRPr="00647345">
        <w:t>, в которой приняли участие 4</w:t>
      </w:r>
      <w:r>
        <w:t> </w:t>
      </w:r>
      <w:r w:rsidRPr="00647345">
        <w:t>188 представителей из 18 стран, а также более 100 специалистов со всего мира. На Конференции был внесен ряд рекомендаций.</w:t>
      </w:r>
    </w:p>
    <w:p w14:paraId="7D928529" w14:textId="77777777" w:rsidR="000D25AD" w:rsidRPr="00647345" w:rsidRDefault="000D25AD" w:rsidP="000D25AD">
      <w:pPr>
        <w:pStyle w:val="SingleTxtG"/>
      </w:pPr>
      <w:r w:rsidRPr="00647345">
        <w:t>131.</w:t>
      </w:r>
      <w:r w:rsidRPr="00647345">
        <w:tab/>
        <w:t>По поводу осуществления Целей в области устойчивого развития, касающихся инвалидов</w:t>
      </w:r>
      <w:r>
        <w:t>,</w:t>
      </w:r>
      <w:r w:rsidRPr="00647345">
        <w:t xml:space="preserve"> следует отметить, что Саудовская конце</w:t>
      </w:r>
      <w:r>
        <w:t>пция развития на период до 2030 </w:t>
      </w:r>
      <w:r w:rsidRPr="00647345">
        <w:t>года и ее вспомогательные программы и инициативы, которые полностью согласуются с ЦУР на период до 2030 года, предусматривают защиту и поощрение прав инвалидов. Кроме того, Королевство активно участвует в повышении уровня жизни инвалидов и качества предоставляемых им услуг.</w:t>
      </w:r>
    </w:p>
    <w:p w14:paraId="790B64A3" w14:textId="77777777" w:rsidR="000D25AD" w:rsidRPr="00647345" w:rsidRDefault="000D25AD" w:rsidP="000D25AD">
      <w:pPr>
        <w:pStyle w:val="SingleTxtG"/>
      </w:pPr>
      <w:r w:rsidRPr="00647345">
        <w:t>132.</w:t>
      </w:r>
      <w:r w:rsidRPr="00647345">
        <w:tab/>
        <w:t>В соответствии с Целями в области устойчивого развития, касающимися инвалидов, Королевство приняло ряд следующих мер:</w:t>
      </w:r>
    </w:p>
    <w:p w14:paraId="4520AD09" w14:textId="77777777" w:rsidR="000D25AD" w:rsidRPr="00647345" w:rsidRDefault="000D25AD" w:rsidP="000D25AD">
      <w:pPr>
        <w:pStyle w:val="Bullet1G"/>
        <w:numPr>
          <w:ilvl w:val="0"/>
          <w:numId w:val="16"/>
        </w:numPr>
      </w:pPr>
      <w:r w:rsidRPr="00647345">
        <w:tab/>
        <w:t>цель 3 (Хорошее здоровье и благополучие): было создано 38 комплексных реабилитационных центров и 3</w:t>
      </w:r>
      <w:r>
        <w:t> </w:t>
      </w:r>
      <w:r w:rsidRPr="00647345">
        <w:t xml:space="preserve">487 центров дневного ухода, а в настоящее время ведется работа над рядом инициатив по улучшению психического здоровья; в целях снижения количества дорожно-транспортных происшествий разрабатывается закон о правонарушениях, связанных </w:t>
      </w:r>
      <w:proofErr w:type="gramStart"/>
      <w:r w:rsidRPr="00647345">
        <w:t>с нарушением</w:t>
      </w:r>
      <w:proofErr w:type="gramEnd"/>
      <w:r w:rsidRPr="00647345">
        <w:t xml:space="preserve"> правил дорожного движения;</w:t>
      </w:r>
    </w:p>
    <w:p w14:paraId="119B1ACC" w14:textId="77777777" w:rsidR="000D25AD" w:rsidRPr="00647345" w:rsidRDefault="000D25AD" w:rsidP="000D25AD">
      <w:pPr>
        <w:pStyle w:val="Bullet1G"/>
        <w:numPr>
          <w:ilvl w:val="0"/>
          <w:numId w:val="16"/>
        </w:numPr>
      </w:pPr>
      <w:r w:rsidRPr="00647345">
        <w:tab/>
        <w:t xml:space="preserve">цель 4 (Качественное образование): по всей стране была модернизирована группа дошкольных учреждений и общеобразовательных школ в целях удовлетворения потребностей инвалидов и обеспечения для них высокого уровня ухода и </w:t>
      </w:r>
      <w:proofErr w:type="spellStart"/>
      <w:r w:rsidRPr="00647345">
        <w:t>абилитации</w:t>
      </w:r>
      <w:proofErr w:type="spellEnd"/>
      <w:r w:rsidRPr="00647345">
        <w:t>; инвалиды приобретают технические и профессиональные навыки, позволяющие им получить достойную работу или заняться индивидуальной трудовой деятельностью; поощряется равный доступ инвалидов ко всем уровням образования; инфраструктура ряда учебных центров была адаптирована для удовлетворения потребностей инвалидов; в настоящее время ведется работа в других центрах;</w:t>
      </w:r>
    </w:p>
    <w:p w14:paraId="065FC680" w14:textId="77777777" w:rsidR="000D25AD" w:rsidRPr="00647345" w:rsidRDefault="000D25AD" w:rsidP="000D25AD">
      <w:pPr>
        <w:pStyle w:val="Bullet1G"/>
        <w:numPr>
          <w:ilvl w:val="0"/>
          <w:numId w:val="16"/>
        </w:numPr>
      </w:pPr>
      <w:r w:rsidRPr="00647345">
        <w:tab/>
        <w:t>цель 8 (Достойная работа и экономический рост): Законом о труде ко всем работодателям, нанимающим 25 или более работников, установлено требование обеспечить, чтобы по меньшей мере 4</w:t>
      </w:r>
      <w:r>
        <w:t>%</w:t>
      </w:r>
      <w:r w:rsidRPr="00647345">
        <w:t xml:space="preserve"> от их общей рабочей силы составляли инвалиды; программа </w:t>
      </w:r>
      <w:r>
        <w:t>«</w:t>
      </w:r>
      <w:proofErr w:type="spellStart"/>
      <w:r w:rsidRPr="00647345">
        <w:t>Тавафук</w:t>
      </w:r>
      <w:proofErr w:type="spellEnd"/>
      <w:r>
        <w:t>»</w:t>
      </w:r>
      <w:r w:rsidRPr="00647345">
        <w:t xml:space="preserve"> направлена на </w:t>
      </w:r>
      <w:r>
        <w:t xml:space="preserve">оказание </w:t>
      </w:r>
      <w:r w:rsidRPr="00647345">
        <w:t>содействи</w:t>
      </w:r>
      <w:r>
        <w:t>я</w:t>
      </w:r>
      <w:r w:rsidRPr="00647345">
        <w:t xml:space="preserve"> трудоспособным инвалид</w:t>
      </w:r>
      <w:r>
        <w:t>ам</w:t>
      </w:r>
      <w:r w:rsidRPr="00647345">
        <w:t>, с тем чтобы они могли стать активной и производительной силой на рынке труда, а также на оказание им всесторонней поддержки</w:t>
      </w:r>
      <w:r>
        <w:t xml:space="preserve"> и расширение их</w:t>
      </w:r>
      <w:r w:rsidRPr="00647345">
        <w:t xml:space="preserve"> возможностей трудоустройства и вспомогательных услуг;</w:t>
      </w:r>
    </w:p>
    <w:p w14:paraId="234ECD6E" w14:textId="77777777" w:rsidR="000D25AD" w:rsidRPr="00647345" w:rsidRDefault="000D25AD" w:rsidP="000D25AD">
      <w:pPr>
        <w:pStyle w:val="Bullet1G"/>
        <w:numPr>
          <w:ilvl w:val="0"/>
          <w:numId w:val="16"/>
        </w:numPr>
      </w:pPr>
      <w:r w:rsidRPr="00647345">
        <w:tab/>
        <w:t xml:space="preserve">цель 10 (Уменьшение неравенства): инвалиды, обладающие необходимым образованием и практическим опытом, могут занимать высокие посты и руководящие должности; и, действительно, в законах Королевства сделан особый акцент на принципах равенства и </w:t>
      </w:r>
      <w:proofErr w:type="spellStart"/>
      <w:r w:rsidRPr="00647345">
        <w:t>недискриминации</w:t>
      </w:r>
      <w:proofErr w:type="spellEnd"/>
      <w:r w:rsidRPr="00647345">
        <w:t>, обеспечения равенства всех возможностей и прав без каких-либо различий в заработной плате в государственном секторе; следует отметить, что в настоящее время разрабатываются национальная стратегия в интересах инвалидов и национальная стратегия социальной защиты, в которых будут учитываться права инвалидов;</w:t>
      </w:r>
    </w:p>
    <w:p w14:paraId="212BBFE4" w14:textId="77777777" w:rsidR="000D25AD" w:rsidRPr="00647345" w:rsidRDefault="000D25AD" w:rsidP="000D25AD">
      <w:pPr>
        <w:pStyle w:val="Bullet1G"/>
        <w:numPr>
          <w:ilvl w:val="0"/>
          <w:numId w:val="16"/>
        </w:numPr>
      </w:pPr>
      <w:r w:rsidRPr="00647345">
        <w:tab/>
        <w:t>цель 11 (Устойчивые города и населенные пункты): система общественного транспорта развивается во всем Королевстве в соответствии с наилучшими международными стандартами и самыми передовыми технологиями, а также с учетом потребностей инвалидов, с тем чтобы сделать ее легкодоступной и безопасной; было создано много общественных зеленых зон, соответствующих потребностям инвалидов;</w:t>
      </w:r>
    </w:p>
    <w:p w14:paraId="266D59E2" w14:textId="77777777" w:rsidR="000D25AD" w:rsidRPr="00647345" w:rsidRDefault="000D25AD" w:rsidP="000D25AD">
      <w:pPr>
        <w:pStyle w:val="Bullet1G"/>
        <w:numPr>
          <w:ilvl w:val="0"/>
          <w:numId w:val="16"/>
        </w:numPr>
      </w:pPr>
      <w:r w:rsidRPr="00647345">
        <w:tab/>
        <w:t xml:space="preserve">цель 16 (Мир, правосудие и эффективные институты): Королевство приняло ряд законов, включая Закон о борьбе с торговлей людьми и Закон о защите от надругательства, которые направлены на ликвидацию всех форм эксплуатации, насилия и неправомерного обращения; </w:t>
      </w:r>
      <w:r>
        <w:t xml:space="preserve">обеспечение </w:t>
      </w:r>
      <w:r w:rsidRPr="00647345">
        <w:t>доступ</w:t>
      </w:r>
      <w:r>
        <w:t>а</w:t>
      </w:r>
      <w:r w:rsidRPr="00647345">
        <w:t xml:space="preserve"> к правосудию для всех; кроме того, в своей политике и планах Королевство принимает меры по учету потребностей инвалидов и рекомендаций неправительственных ассоциаций и фондов; Королевство регистрирует рождение детей, предоставляет всем гражданам юридическ</w:t>
      </w:r>
      <w:r>
        <w:t>ий</w:t>
      </w:r>
      <w:r w:rsidRPr="00647345">
        <w:t xml:space="preserve"> статус, предоставляет всем необходимую информацию и защищает свободы в соответствии с национальным законодательством и международными конвенциями;</w:t>
      </w:r>
    </w:p>
    <w:p w14:paraId="4C1DF497" w14:textId="77777777" w:rsidR="000D25AD" w:rsidRPr="00647345" w:rsidRDefault="000D25AD" w:rsidP="000D25AD">
      <w:pPr>
        <w:pStyle w:val="Bullet1G"/>
        <w:numPr>
          <w:ilvl w:val="0"/>
          <w:numId w:val="16"/>
        </w:numPr>
      </w:pPr>
      <w:r w:rsidRPr="00647345">
        <w:tab/>
        <w:t>цель 17 (Партнерство в интересах устойчивого развития): осуществляется обмен накопленным опытом между государственным сектором, частным сектором и гражданским обществом в целях поощрения усилий по гарантированию и защите прав инвалидов.</w:t>
      </w:r>
    </w:p>
    <w:p w14:paraId="343D1541" w14:textId="77777777" w:rsidR="000D25AD" w:rsidRPr="00647345" w:rsidRDefault="000D25AD" w:rsidP="000D25AD">
      <w:pPr>
        <w:pStyle w:val="H23G"/>
      </w:pPr>
      <w:r w:rsidRPr="00647345">
        <w:tab/>
      </w:r>
      <w:r w:rsidRPr="00647345">
        <w:tab/>
        <w:t>Национальное осуществление и мониторинг (статья 33)</w:t>
      </w:r>
    </w:p>
    <w:p w14:paraId="266534A2" w14:textId="77777777" w:rsidR="000D25AD" w:rsidRPr="00647345" w:rsidRDefault="000D25AD" w:rsidP="000D25AD">
      <w:pPr>
        <w:pStyle w:val="H4G"/>
      </w:pPr>
      <w:r w:rsidRPr="00647345">
        <w:tab/>
      </w:r>
      <w:r w:rsidRPr="00647345">
        <w:tab/>
        <w:t>Ответ на пункт 32</w:t>
      </w:r>
    </w:p>
    <w:p w14:paraId="13A0F269" w14:textId="77777777" w:rsidR="000D25AD" w:rsidRPr="00647345" w:rsidRDefault="000D25AD" w:rsidP="000D25AD">
      <w:pPr>
        <w:pStyle w:val="SingleTxtG"/>
      </w:pPr>
      <w:r w:rsidRPr="00647345">
        <w:t>133.</w:t>
      </w:r>
      <w:r w:rsidRPr="00647345">
        <w:tab/>
        <w:t>При выполнении своих обязанностей, предусмотренных ее уставом, Комиссия по правам человека выступает в качестве юридического лица и пользуется полной независимостью. В целях укрепления ее независимости и деятельности постановлением Совета министров № 237 (</w:t>
      </w:r>
      <w:r>
        <w:t xml:space="preserve">от </w:t>
      </w:r>
      <w:r w:rsidRPr="00647345">
        <w:t xml:space="preserve">5 </w:t>
      </w:r>
      <w:proofErr w:type="spellStart"/>
      <w:r w:rsidRPr="00647345">
        <w:t>Джумада</w:t>
      </w:r>
      <w:proofErr w:type="spellEnd"/>
      <w:r w:rsidRPr="00647345">
        <w:t xml:space="preserve"> </w:t>
      </w:r>
      <w:r w:rsidRPr="00647345">
        <w:rPr>
          <w:lang w:val="en-GB"/>
        </w:rPr>
        <w:t>II</w:t>
      </w:r>
      <w:r w:rsidRPr="00647345">
        <w:t xml:space="preserve"> 1437 </w:t>
      </w:r>
      <w:proofErr w:type="spellStart"/>
      <w:r w:rsidRPr="00647345">
        <w:t>г.х</w:t>
      </w:r>
      <w:proofErr w:type="spellEnd"/>
      <w:r w:rsidRPr="00647345">
        <w:t>./14 марта 2016</w:t>
      </w:r>
      <w:r>
        <w:t> </w:t>
      </w:r>
      <w:r w:rsidRPr="00647345">
        <w:t>года) в Устав Комиссии был внесен ряд поправок. В частности, в настоящее время Комиссия находится в непосредственном ведении Короля, тогда как ранее она входила в сферу ответственности исполнительной власти.</w:t>
      </w:r>
    </w:p>
    <w:p w14:paraId="20806B88" w14:textId="77777777" w:rsidR="000D25AD" w:rsidRPr="00647345" w:rsidRDefault="000D25AD" w:rsidP="000D25AD">
      <w:pPr>
        <w:pStyle w:val="SingleTxtG"/>
      </w:pPr>
      <w:proofErr w:type="gramStart"/>
      <w:r w:rsidRPr="00647345">
        <w:t>134.</w:t>
      </w:r>
      <w:r w:rsidRPr="00647345">
        <w:tab/>
        <w:t>В</w:t>
      </w:r>
      <w:proofErr w:type="gramEnd"/>
      <w:r w:rsidRPr="00647345">
        <w:t xml:space="preserve"> соответствии со статьей 5 своего положения Совет является руководящим органом Комиссии и отвечает за управление ее делами. В настоящее время он состоит из Председателя, заместителя Председателя и 28 членов, обладающих высокой квалификацией в областях, связанных с правами человека, и признанных за их беспристрастность, компетентность и опыт. Они представляют различные группы и слои общества. Следует отметить, что в состав Совета, который в настоящее время находится на третьем сроке своих полномочий, входят шесть женщин. Срок полномочий членов Совета составляет четыре года и может быть продлен.</w:t>
      </w:r>
    </w:p>
    <w:p w14:paraId="79A9FB85" w14:textId="77777777" w:rsidR="000D25AD" w:rsidRPr="00647345" w:rsidRDefault="000D25AD" w:rsidP="000D25AD">
      <w:pPr>
        <w:pStyle w:val="SingleTxtG"/>
      </w:pPr>
      <w:r w:rsidRPr="00647345">
        <w:t>135.</w:t>
      </w:r>
      <w:r w:rsidRPr="00647345">
        <w:tab/>
        <w:t>Комиссия по правам человека предоставляет правительству консультации, рекомендации и предложения по всем вопросам, связанным с правами человека, и</w:t>
      </w:r>
      <w:r>
        <w:rPr>
          <w:lang w:val="en-US"/>
        </w:rPr>
        <w:t> </w:t>
      </w:r>
      <w:r w:rsidRPr="00647345">
        <w:t>готовит ежегодные доклады о положении в области прав человека в стране. Она</w:t>
      </w:r>
      <w:r>
        <w:rPr>
          <w:lang w:val="en-US"/>
        </w:rPr>
        <w:t> </w:t>
      </w:r>
      <w:r w:rsidRPr="00647345">
        <w:t>следит за исполнением государственными органами законов и нормативных актов в области прав человека и выявляет нарушения и ошибки. Она выражает свое мнение о законности законопроектов и действующего законодательства, а также международных договоров по правам человека, к которым присоединилось Королевство. Комиссия является органом, который осуществляет надзор за докладами Королевства договорным органам и докладами, представляемыми в рамках универсального периодического обзора.</w:t>
      </w:r>
    </w:p>
    <w:p w14:paraId="09232996" w14:textId="77777777" w:rsidR="000D25AD" w:rsidRPr="00647345" w:rsidRDefault="000D25AD" w:rsidP="000D25AD">
      <w:pPr>
        <w:pStyle w:val="SingleTxtG"/>
      </w:pPr>
      <w:r w:rsidRPr="00647345">
        <w:t>136.</w:t>
      </w:r>
      <w:r w:rsidRPr="00647345">
        <w:tab/>
        <w:t>По вопросу о финансовых ресурсах в пункте 1 статьи 17 положения о Комиссии предусматривается, что она имеет независимый бюджет, подготавливаемый и публикуемый в соответствии с общими бюджетными процедурами и распределяемый в соответствии с действующими предписаниями. Средства Комиссии формируются из следующих источников:</w:t>
      </w:r>
    </w:p>
    <w:p w14:paraId="24FF142B" w14:textId="77777777" w:rsidR="000D25AD" w:rsidRPr="00647345" w:rsidRDefault="000D25AD" w:rsidP="000D25AD">
      <w:pPr>
        <w:pStyle w:val="Bullet1G"/>
        <w:numPr>
          <w:ilvl w:val="0"/>
          <w:numId w:val="16"/>
        </w:numPr>
      </w:pPr>
      <w:r w:rsidRPr="00647345">
        <w:tab/>
        <w:t>ассигнования из государственного бюджета;</w:t>
      </w:r>
    </w:p>
    <w:p w14:paraId="68B583B2" w14:textId="77777777" w:rsidR="000D25AD" w:rsidRPr="00647345" w:rsidRDefault="000D25AD" w:rsidP="000D25AD">
      <w:pPr>
        <w:pStyle w:val="Bullet1G"/>
        <w:numPr>
          <w:ilvl w:val="0"/>
          <w:numId w:val="16"/>
        </w:numPr>
      </w:pPr>
      <w:r w:rsidRPr="00647345">
        <w:tab/>
        <w:t>поступления от предусмотренной мандатом деятельности Комиссии;</w:t>
      </w:r>
    </w:p>
    <w:p w14:paraId="168A27D9" w14:textId="77777777" w:rsidR="000D25AD" w:rsidRPr="00647345" w:rsidRDefault="000D25AD" w:rsidP="000D25AD">
      <w:pPr>
        <w:pStyle w:val="Bullet1G"/>
        <w:numPr>
          <w:ilvl w:val="0"/>
          <w:numId w:val="16"/>
        </w:numPr>
      </w:pPr>
      <w:r w:rsidRPr="00647345">
        <w:tab/>
        <w:t>подарки, субсидии, гранты и завещанное имущество, принятые Комиссией в</w:t>
      </w:r>
      <w:r>
        <w:rPr>
          <w:lang w:val="en-US"/>
        </w:rPr>
        <w:t> </w:t>
      </w:r>
      <w:r w:rsidRPr="00647345">
        <w:t>соответствии с правилами, установленными Советом;</w:t>
      </w:r>
    </w:p>
    <w:p w14:paraId="4D275DB0" w14:textId="77777777" w:rsidR="000D25AD" w:rsidRDefault="000D25AD" w:rsidP="000D25AD">
      <w:pPr>
        <w:pStyle w:val="Bullet1G"/>
        <w:numPr>
          <w:ilvl w:val="0"/>
          <w:numId w:val="16"/>
        </w:numPr>
      </w:pPr>
      <w:r w:rsidRPr="00647345">
        <w:tab/>
        <w:t>прочие ресурсы, за счет которых Совет решает пополнить средства Комиссии.</w:t>
      </w:r>
    </w:p>
    <w:p w14:paraId="7A420911" w14:textId="77777777" w:rsidR="003A150F" w:rsidRPr="000D25AD" w:rsidRDefault="000D25AD" w:rsidP="000D25AD">
      <w:pPr>
        <w:pStyle w:val="SingleTxtG"/>
        <w:spacing w:before="240" w:after="0"/>
        <w:jc w:val="center"/>
        <w:rPr>
          <w:u w:val="single"/>
        </w:rPr>
      </w:pPr>
      <w:r>
        <w:rPr>
          <w:u w:val="single"/>
        </w:rPr>
        <w:tab/>
      </w:r>
      <w:r>
        <w:rPr>
          <w:u w:val="single"/>
        </w:rPr>
        <w:tab/>
      </w:r>
      <w:r>
        <w:rPr>
          <w:u w:val="single"/>
        </w:rPr>
        <w:tab/>
      </w:r>
      <w:r>
        <w:rPr>
          <w:u w:val="single"/>
        </w:rPr>
        <w:tab/>
      </w:r>
    </w:p>
    <w:sectPr w:rsidR="003A150F" w:rsidRPr="000D25AD" w:rsidSect="00D878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A7CC" w14:textId="77777777" w:rsidR="00E371C1" w:rsidRPr="00A312BC" w:rsidRDefault="00E371C1" w:rsidP="00A312BC"/>
  </w:endnote>
  <w:endnote w:type="continuationSeparator" w:id="0">
    <w:p w14:paraId="3FE36873" w14:textId="77777777" w:rsidR="00E371C1" w:rsidRPr="00A312BC" w:rsidRDefault="00E371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4AEC" w14:textId="77777777" w:rsidR="00D878C8" w:rsidRPr="00D878C8" w:rsidRDefault="00D878C8">
    <w:pPr>
      <w:pStyle w:val="a8"/>
    </w:pPr>
    <w:r w:rsidRPr="00D878C8">
      <w:rPr>
        <w:b/>
        <w:sz w:val="18"/>
      </w:rPr>
      <w:fldChar w:fldCharType="begin"/>
    </w:r>
    <w:r w:rsidRPr="00D878C8">
      <w:rPr>
        <w:b/>
        <w:sz w:val="18"/>
      </w:rPr>
      <w:instrText xml:space="preserve"> PAGE  \* MERGEFORMAT </w:instrText>
    </w:r>
    <w:r w:rsidRPr="00D878C8">
      <w:rPr>
        <w:b/>
        <w:sz w:val="18"/>
      </w:rPr>
      <w:fldChar w:fldCharType="separate"/>
    </w:r>
    <w:r w:rsidRPr="00D878C8">
      <w:rPr>
        <w:b/>
        <w:noProof/>
        <w:sz w:val="18"/>
      </w:rPr>
      <w:t>2</w:t>
    </w:r>
    <w:r w:rsidRPr="00D878C8">
      <w:rPr>
        <w:b/>
        <w:sz w:val="18"/>
      </w:rPr>
      <w:fldChar w:fldCharType="end"/>
    </w:r>
    <w:r>
      <w:rPr>
        <w:b/>
        <w:sz w:val="18"/>
      </w:rPr>
      <w:tab/>
    </w:r>
    <w:r>
      <w:t>GE.19-01057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A9AE" w14:textId="77777777" w:rsidR="00D878C8" w:rsidRPr="00D878C8" w:rsidRDefault="00D878C8" w:rsidP="00D878C8">
    <w:pPr>
      <w:pStyle w:val="a8"/>
      <w:tabs>
        <w:tab w:val="clear" w:pos="9639"/>
        <w:tab w:val="right" w:pos="9638"/>
      </w:tabs>
      <w:rPr>
        <w:b/>
        <w:sz w:val="18"/>
      </w:rPr>
    </w:pPr>
    <w:r>
      <w:t>GE.19-01057</w:t>
    </w:r>
    <w:r>
      <w:tab/>
    </w:r>
    <w:r w:rsidRPr="00D878C8">
      <w:rPr>
        <w:b/>
        <w:sz w:val="18"/>
      </w:rPr>
      <w:fldChar w:fldCharType="begin"/>
    </w:r>
    <w:r w:rsidRPr="00D878C8">
      <w:rPr>
        <w:b/>
        <w:sz w:val="18"/>
      </w:rPr>
      <w:instrText xml:space="preserve"> PAGE  \* MERGEFORMAT </w:instrText>
    </w:r>
    <w:r w:rsidRPr="00D878C8">
      <w:rPr>
        <w:b/>
        <w:sz w:val="18"/>
      </w:rPr>
      <w:fldChar w:fldCharType="separate"/>
    </w:r>
    <w:r w:rsidRPr="00D878C8">
      <w:rPr>
        <w:b/>
        <w:noProof/>
        <w:sz w:val="18"/>
      </w:rPr>
      <w:t>3</w:t>
    </w:r>
    <w:r w:rsidRPr="00D878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4546" w14:textId="77777777" w:rsidR="00042B72" w:rsidRPr="00D878C8" w:rsidRDefault="00D878C8" w:rsidP="00D878C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DA37E99" wp14:editId="043CC0D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01057  (</w:t>
    </w:r>
    <w:proofErr w:type="gramEnd"/>
    <w:r>
      <w:t>R)</w:t>
    </w:r>
    <w:r>
      <w:rPr>
        <w:lang w:val="en-US"/>
      </w:rPr>
      <w:t xml:space="preserve">  270219  </w:t>
    </w:r>
    <w:r w:rsidR="008B4838">
      <w:rPr>
        <w:lang w:val="en-US"/>
      </w:rPr>
      <w:t>28</w:t>
    </w:r>
    <w:r>
      <w:rPr>
        <w:lang w:val="en-US"/>
      </w:rPr>
      <w:t>0219</w:t>
    </w:r>
    <w:r>
      <w:br/>
    </w:r>
    <w:r w:rsidRPr="00D878C8">
      <w:rPr>
        <w:rFonts w:ascii="C39T30Lfz" w:hAnsi="C39T30Lfz"/>
        <w:kern w:val="14"/>
        <w:sz w:val="56"/>
      </w:rPr>
      <w:t></w:t>
    </w:r>
    <w:r w:rsidRPr="00D878C8">
      <w:rPr>
        <w:rFonts w:ascii="C39T30Lfz" w:hAnsi="C39T30Lfz"/>
        <w:kern w:val="14"/>
        <w:sz w:val="56"/>
      </w:rPr>
      <w:t></w:t>
    </w:r>
    <w:r w:rsidRPr="00D878C8">
      <w:rPr>
        <w:rFonts w:ascii="C39T30Lfz" w:hAnsi="C39T30Lfz"/>
        <w:kern w:val="14"/>
        <w:sz w:val="56"/>
      </w:rPr>
      <w:t></w:t>
    </w:r>
    <w:r w:rsidRPr="00D878C8">
      <w:rPr>
        <w:rFonts w:ascii="C39T30Lfz" w:hAnsi="C39T30Lfz"/>
        <w:kern w:val="14"/>
        <w:sz w:val="56"/>
      </w:rPr>
      <w:t></w:t>
    </w:r>
    <w:r w:rsidRPr="00D878C8">
      <w:rPr>
        <w:rFonts w:ascii="C39T30Lfz" w:hAnsi="C39T30Lfz"/>
        <w:kern w:val="14"/>
        <w:sz w:val="56"/>
      </w:rPr>
      <w:t></w:t>
    </w:r>
    <w:r w:rsidRPr="00D878C8">
      <w:rPr>
        <w:rFonts w:ascii="C39T30Lfz" w:hAnsi="C39T30Lfz"/>
        <w:kern w:val="14"/>
        <w:sz w:val="56"/>
      </w:rPr>
      <w:t></w:t>
    </w:r>
    <w:r w:rsidRPr="00D878C8">
      <w:rPr>
        <w:rFonts w:ascii="C39T30Lfz" w:hAnsi="C39T30Lfz"/>
        <w:kern w:val="14"/>
        <w:sz w:val="56"/>
      </w:rPr>
      <w:t></w:t>
    </w:r>
    <w:r w:rsidRPr="00D878C8">
      <w:rPr>
        <w:rFonts w:ascii="C39T30Lfz" w:hAnsi="C39T30Lfz"/>
        <w:kern w:val="14"/>
        <w:sz w:val="56"/>
      </w:rPr>
      <w:t></w:t>
    </w:r>
    <w:r w:rsidRPr="00D878C8">
      <w:rPr>
        <w:rFonts w:ascii="C39T30Lfz" w:hAnsi="C39T30Lfz"/>
        <w:kern w:val="14"/>
        <w:sz w:val="56"/>
      </w:rPr>
      <w:t></w:t>
    </w:r>
    <w:r>
      <w:rPr>
        <w:noProof/>
      </w:rPr>
      <w:drawing>
        <wp:anchor distT="0" distB="0" distL="114300" distR="114300" simplePos="0" relativeHeight="251659264" behindDoc="0" locked="0" layoutInCell="1" allowOverlap="1" wp14:anchorId="29BE2144" wp14:editId="7E0EF388">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SAU/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AU/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8AA79" w14:textId="77777777" w:rsidR="00E371C1" w:rsidRPr="001075E9" w:rsidRDefault="00E371C1" w:rsidP="001075E9">
      <w:pPr>
        <w:tabs>
          <w:tab w:val="right" w:pos="2155"/>
        </w:tabs>
        <w:spacing w:after="80" w:line="240" w:lineRule="auto"/>
        <w:ind w:left="680"/>
        <w:rPr>
          <w:u w:val="single"/>
        </w:rPr>
      </w:pPr>
      <w:r>
        <w:rPr>
          <w:u w:val="single"/>
        </w:rPr>
        <w:tab/>
      </w:r>
    </w:p>
  </w:footnote>
  <w:footnote w:type="continuationSeparator" w:id="0">
    <w:p w14:paraId="6EE3A543" w14:textId="77777777" w:rsidR="00E371C1" w:rsidRDefault="00E371C1" w:rsidP="00407B78">
      <w:pPr>
        <w:tabs>
          <w:tab w:val="right" w:pos="2155"/>
        </w:tabs>
        <w:spacing w:after="80"/>
        <w:ind w:left="680"/>
        <w:rPr>
          <w:u w:val="single"/>
        </w:rPr>
      </w:pPr>
      <w:r>
        <w:rPr>
          <w:u w:val="single"/>
        </w:rPr>
        <w:tab/>
      </w:r>
    </w:p>
  </w:footnote>
  <w:footnote w:id="1">
    <w:p w14:paraId="1EA1B3B3" w14:textId="77777777" w:rsidR="007C6049" w:rsidRPr="007C6049" w:rsidRDefault="007C6049" w:rsidP="007C6049">
      <w:pPr>
        <w:pStyle w:val="ad"/>
        <w:ind w:left="0" w:firstLine="0"/>
        <w:rPr>
          <w:sz w:val="20"/>
        </w:rPr>
      </w:pPr>
      <w:r>
        <w:tab/>
      </w:r>
      <w:r w:rsidRPr="007C6049">
        <w:rPr>
          <w:rStyle w:val="aa"/>
          <w:sz w:val="20"/>
          <w:vertAlign w:val="baseline"/>
        </w:rPr>
        <w:t>*</w:t>
      </w:r>
      <w:r w:rsidRPr="007C6049">
        <w:rPr>
          <w:rStyle w:val="aa"/>
          <w:vertAlign w:val="baseline"/>
        </w:rPr>
        <w:tab/>
      </w:r>
      <w:r w:rsidRPr="007C6049">
        <w:t>Настоящий документ издается без официального редактирования.</w:t>
      </w:r>
    </w:p>
  </w:footnote>
  <w:footnote w:id="2">
    <w:p w14:paraId="3C77A747" w14:textId="77777777" w:rsidR="007C6049" w:rsidRPr="00E240ED" w:rsidRDefault="007C6049" w:rsidP="007C6049">
      <w:pPr>
        <w:pStyle w:val="ad"/>
        <w:ind w:left="0" w:firstLine="0"/>
      </w:pPr>
      <w:r>
        <w:tab/>
      </w:r>
      <w:r w:rsidRPr="007C6049">
        <w:rPr>
          <w:rStyle w:val="aa"/>
          <w:sz w:val="20"/>
          <w:vertAlign w:val="baseline"/>
        </w:rPr>
        <w:t>**</w:t>
      </w:r>
      <w:r w:rsidRPr="007C6049">
        <w:rPr>
          <w:rStyle w:val="aa"/>
          <w:vertAlign w:val="baseline"/>
        </w:rPr>
        <w:tab/>
      </w:r>
      <w:r>
        <w:t>Приложения к настоящему документу хранятся в секретариате и доступны для ознакомления.</w:t>
      </w:r>
    </w:p>
    <w:p w14:paraId="5559330C" w14:textId="77777777" w:rsidR="007C6049" w:rsidRPr="007C6049" w:rsidRDefault="007C6049" w:rsidP="007C6049">
      <w:pPr>
        <w:pStyle w:val="ad"/>
        <w:ind w:left="0" w:firstLine="0"/>
        <w:rPr>
          <w:sz w:val="20"/>
        </w:rPr>
      </w:pPr>
    </w:p>
  </w:footnote>
  <w:footnote w:id="3">
    <w:p w14:paraId="5A082E8C" w14:textId="77777777" w:rsidR="003C0B4B" w:rsidRDefault="003C0B4B">
      <w:pPr>
        <w:pStyle w:val="ad"/>
      </w:pPr>
      <w:r>
        <w:tab/>
      </w:r>
      <w:r>
        <w:rPr>
          <w:rStyle w:val="aa"/>
        </w:rPr>
        <w:footnoteRef/>
      </w:r>
      <w:r>
        <w:tab/>
        <w:t>Далее именуется «доклад».</w:t>
      </w:r>
    </w:p>
  </w:footnote>
  <w:footnote w:id="4">
    <w:p w14:paraId="06EE8CE0" w14:textId="77777777" w:rsidR="003C0B4B" w:rsidRDefault="003C0B4B">
      <w:pPr>
        <w:pStyle w:val="ad"/>
      </w:pPr>
      <w:r>
        <w:tab/>
      </w:r>
      <w:r>
        <w:rPr>
          <w:rStyle w:val="aa"/>
        </w:rPr>
        <w:footnoteRef/>
      </w:r>
      <w:r>
        <w:tab/>
        <w:t>Далее именуется «Конвенция».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3B24" w14:textId="0D9841BC" w:rsidR="00D878C8" w:rsidRPr="00D878C8" w:rsidRDefault="00F8624C">
    <w:pPr>
      <w:pStyle w:val="a5"/>
    </w:pPr>
    <w:r>
      <w:fldChar w:fldCharType="begin"/>
    </w:r>
    <w:r>
      <w:instrText xml:space="preserve"> TITLE  \* MERGEFORMAT </w:instrText>
    </w:r>
    <w:r>
      <w:fldChar w:fldCharType="separate"/>
    </w:r>
    <w:r>
      <w:t>CRPD/C/SAU/Q/1/Add.1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53F7" w14:textId="1D15D012" w:rsidR="00D878C8" w:rsidRPr="00D878C8" w:rsidRDefault="00F8624C" w:rsidP="00D878C8">
    <w:pPr>
      <w:pStyle w:val="a5"/>
      <w:jc w:val="right"/>
    </w:pPr>
    <w:r>
      <w:fldChar w:fldCharType="begin"/>
    </w:r>
    <w:r>
      <w:instrText xml:space="preserve"> TITLE  \* MERGEFORMAT </w:instrText>
    </w:r>
    <w:r>
      <w:fldChar w:fldCharType="separate"/>
    </w:r>
    <w:r>
      <w:t>CRPD/C/SAU/Q/1/Add.1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3A5D" w14:textId="77777777" w:rsidR="00D878C8" w:rsidRDefault="00D878C8" w:rsidP="00D878C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773184D"/>
    <w:multiLevelType w:val="multilevel"/>
    <w:tmpl w:val="F9BE9968"/>
    <w:styleLink w:val="WWNum33"/>
    <w:lvl w:ilvl="0">
      <w:numFmt w:val="bullet"/>
      <w:lvlText w:val="•"/>
      <w:lvlJc w:val="left"/>
      <w:pPr>
        <w:ind w:left="1891" w:hanging="360"/>
      </w:pPr>
      <w:rPr>
        <w:rFonts w:ascii="Times New Roman" w:eastAsia="SimSun" w:hAnsi="Times New Roman" w:cs="Times New Roman"/>
      </w:rPr>
    </w:lvl>
    <w:lvl w:ilvl="1">
      <w:numFmt w:val="bullet"/>
      <w:lvlText w:val="o"/>
      <w:lvlJc w:val="left"/>
      <w:pPr>
        <w:ind w:left="2611" w:hanging="360"/>
      </w:pPr>
      <w:rPr>
        <w:rFonts w:ascii="Courier New" w:hAnsi="Courier New" w:cs="Courier New"/>
      </w:rPr>
    </w:lvl>
    <w:lvl w:ilvl="2">
      <w:numFmt w:val="bullet"/>
      <w:lvlText w:val=""/>
      <w:lvlJc w:val="left"/>
      <w:pPr>
        <w:ind w:left="3331" w:hanging="360"/>
      </w:pPr>
      <w:rPr>
        <w:rFonts w:ascii="Wingdings" w:hAnsi="Wingdings"/>
      </w:rPr>
    </w:lvl>
    <w:lvl w:ilvl="3">
      <w:numFmt w:val="bullet"/>
      <w:lvlText w:val=""/>
      <w:lvlJc w:val="left"/>
      <w:pPr>
        <w:ind w:left="4051" w:hanging="360"/>
      </w:pPr>
      <w:rPr>
        <w:rFonts w:ascii="Symbol" w:hAnsi="Symbol"/>
      </w:rPr>
    </w:lvl>
    <w:lvl w:ilvl="4">
      <w:numFmt w:val="bullet"/>
      <w:lvlText w:val="o"/>
      <w:lvlJc w:val="left"/>
      <w:pPr>
        <w:ind w:left="4771" w:hanging="360"/>
      </w:pPr>
      <w:rPr>
        <w:rFonts w:ascii="Courier New" w:hAnsi="Courier New" w:cs="Courier New"/>
      </w:rPr>
    </w:lvl>
    <w:lvl w:ilvl="5">
      <w:numFmt w:val="bullet"/>
      <w:lvlText w:val=""/>
      <w:lvlJc w:val="left"/>
      <w:pPr>
        <w:ind w:left="5491" w:hanging="360"/>
      </w:pPr>
      <w:rPr>
        <w:rFonts w:ascii="Wingdings" w:hAnsi="Wingdings"/>
      </w:rPr>
    </w:lvl>
    <w:lvl w:ilvl="6">
      <w:numFmt w:val="bullet"/>
      <w:lvlText w:val=""/>
      <w:lvlJc w:val="left"/>
      <w:pPr>
        <w:ind w:left="6211" w:hanging="360"/>
      </w:pPr>
      <w:rPr>
        <w:rFonts w:ascii="Symbol" w:hAnsi="Symbol"/>
      </w:rPr>
    </w:lvl>
    <w:lvl w:ilvl="7">
      <w:numFmt w:val="bullet"/>
      <w:lvlText w:val="o"/>
      <w:lvlJc w:val="left"/>
      <w:pPr>
        <w:ind w:left="6931" w:hanging="360"/>
      </w:pPr>
      <w:rPr>
        <w:rFonts w:ascii="Courier New" w:hAnsi="Courier New" w:cs="Courier New"/>
      </w:rPr>
    </w:lvl>
    <w:lvl w:ilvl="8">
      <w:numFmt w:val="bullet"/>
      <w:lvlText w:val=""/>
      <w:lvlJc w:val="left"/>
      <w:pPr>
        <w:ind w:left="7651" w:hanging="360"/>
      </w:pPr>
      <w:rPr>
        <w:rFonts w:ascii="Wingdings" w:hAnsi="Wingdings"/>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E6A7E"/>
    <w:multiLevelType w:val="multilevel"/>
    <w:tmpl w:val="568EFF84"/>
    <w:styleLink w:val="WWNum17"/>
    <w:lvl w:ilvl="0">
      <w:numFmt w:val="bullet"/>
      <w:lvlText w:val=""/>
      <w:lvlJc w:val="left"/>
      <w:pPr>
        <w:ind w:left="2823" w:hanging="555"/>
      </w:pPr>
      <w:rPr>
        <w:rFonts w:ascii="Times New Roman" w:eastAsia="SimSun" w:hAnsi="Times New Roman" w:cs="Times New Roman"/>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3"/>
  </w:num>
  <w:num w:numId="23">
    <w:abstractNumId w:val="11"/>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C1"/>
    <w:rsid w:val="00011089"/>
    <w:rsid w:val="00026643"/>
    <w:rsid w:val="00033EE1"/>
    <w:rsid w:val="00042B72"/>
    <w:rsid w:val="000558BD"/>
    <w:rsid w:val="000B472D"/>
    <w:rsid w:val="000B57E7"/>
    <w:rsid w:val="000B6373"/>
    <w:rsid w:val="000B732B"/>
    <w:rsid w:val="000D25AD"/>
    <w:rsid w:val="000F09DF"/>
    <w:rsid w:val="000F61B2"/>
    <w:rsid w:val="001075E9"/>
    <w:rsid w:val="00171815"/>
    <w:rsid w:val="00180183"/>
    <w:rsid w:val="0018024D"/>
    <w:rsid w:val="0018649F"/>
    <w:rsid w:val="00196389"/>
    <w:rsid w:val="001B3EF6"/>
    <w:rsid w:val="001C499F"/>
    <w:rsid w:val="001C7A89"/>
    <w:rsid w:val="001D0004"/>
    <w:rsid w:val="001E7B61"/>
    <w:rsid w:val="001F4023"/>
    <w:rsid w:val="00215062"/>
    <w:rsid w:val="002567FC"/>
    <w:rsid w:val="00267BAD"/>
    <w:rsid w:val="002721D5"/>
    <w:rsid w:val="0027441B"/>
    <w:rsid w:val="002846B3"/>
    <w:rsid w:val="002A2EFC"/>
    <w:rsid w:val="002B74B1"/>
    <w:rsid w:val="002C0E18"/>
    <w:rsid w:val="002D06E3"/>
    <w:rsid w:val="002D5AAC"/>
    <w:rsid w:val="002E5067"/>
    <w:rsid w:val="002F38CA"/>
    <w:rsid w:val="002F405F"/>
    <w:rsid w:val="002F7EEC"/>
    <w:rsid w:val="00301299"/>
    <w:rsid w:val="00305C08"/>
    <w:rsid w:val="00307FB6"/>
    <w:rsid w:val="00317339"/>
    <w:rsid w:val="00322004"/>
    <w:rsid w:val="003349E4"/>
    <w:rsid w:val="003402C2"/>
    <w:rsid w:val="00341628"/>
    <w:rsid w:val="00381C24"/>
    <w:rsid w:val="003958D0"/>
    <w:rsid w:val="003A150F"/>
    <w:rsid w:val="003B00E5"/>
    <w:rsid w:val="003C0B4B"/>
    <w:rsid w:val="00407B78"/>
    <w:rsid w:val="00424203"/>
    <w:rsid w:val="00452493"/>
    <w:rsid w:val="00453318"/>
    <w:rsid w:val="004548FA"/>
    <w:rsid w:val="00454E07"/>
    <w:rsid w:val="00472C5C"/>
    <w:rsid w:val="00484389"/>
    <w:rsid w:val="0050108D"/>
    <w:rsid w:val="00506A30"/>
    <w:rsid w:val="00513081"/>
    <w:rsid w:val="00517901"/>
    <w:rsid w:val="00526683"/>
    <w:rsid w:val="005654E3"/>
    <w:rsid w:val="005709E0"/>
    <w:rsid w:val="00572E19"/>
    <w:rsid w:val="005961C8"/>
    <w:rsid w:val="005966F1"/>
    <w:rsid w:val="005D7914"/>
    <w:rsid w:val="005E2B41"/>
    <w:rsid w:val="005F0B42"/>
    <w:rsid w:val="006049FF"/>
    <w:rsid w:val="00674A7F"/>
    <w:rsid w:val="00681A10"/>
    <w:rsid w:val="006A1ED8"/>
    <w:rsid w:val="006B5625"/>
    <w:rsid w:val="006C2031"/>
    <w:rsid w:val="006D461A"/>
    <w:rsid w:val="006F35EE"/>
    <w:rsid w:val="00700EBA"/>
    <w:rsid w:val="007021FF"/>
    <w:rsid w:val="00712895"/>
    <w:rsid w:val="00757357"/>
    <w:rsid w:val="007C282A"/>
    <w:rsid w:val="007C3F50"/>
    <w:rsid w:val="007C6049"/>
    <w:rsid w:val="007C6FDC"/>
    <w:rsid w:val="007F04FB"/>
    <w:rsid w:val="00806737"/>
    <w:rsid w:val="00825F8D"/>
    <w:rsid w:val="00833758"/>
    <w:rsid w:val="00834B71"/>
    <w:rsid w:val="0086445C"/>
    <w:rsid w:val="008934D2"/>
    <w:rsid w:val="00894693"/>
    <w:rsid w:val="008A08D7"/>
    <w:rsid w:val="008B4838"/>
    <w:rsid w:val="008B6909"/>
    <w:rsid w:val="00903712"/>
    <w:rsid w:val="00906890"/>
    <w:rsid w:val="00906901"/>
    <w:rsid w:val="00911BE4"/>
    <w:rsid w:val="00942782"/>
    <w:rsid w:val="00951972"/>
    <w:rsid w:val="009608F3"/>
    <w:rsid w:val="00983128"/>
    <w:rsid w:val="00992B85"/>
    <w:rsid w:val="009A24AC"/>
    <w:rsid w:val="009B6EDA"/>
    <w:rsid w:val="009F75F6"/>
    <w:rsid w:val="00A14DA8"/>
    <w:rsid w:val="00A312BC"/>
    <w:rsid w:val="00A40014"/>
    <w:rsid w:val="00A84021"/>
    <w:rsid w:val="00A84D35"/>
    <w:rsid w:val="00A8566B"/>
    <w:rsid w:val="00A917B3"/>
    <w:rsid w:val="00AB4B51"/>
    <w:rsid w:val="00AC12E8"/>
    <w:rsid w:val="00B10CC7"/>
    <w:rsid w:val="00B36DF7"/>
    <w:rsid w:val="00B539E7"/>
    <w:rsid w:val="00B62458"/>
    <w:rsid w:val="00B739FE"/>
    <w:rsid w:val="00BC18B2"/>
    <w:rsid w:val="00BD33EE"/>
    <w:rsid w:val="00C106D6"/>
    <w:rsid w:val="00C60F0C"/>
    <w:rsid w:val="00C77657"/>
    <w:rsid w:val="00C805C9"/>
    <w:rsid w:val="00C92939"/>
    <w:rsid w:val="00CA1679"/>
    <w:rsid w:val="00CB151C"/>
    <w:rsid w:val="00CE5A1A"/>
    <w:rsid w:val="00CF2F38"/>
    <w:rsid w:val="00CF55F6"/>
    <w:rsid w:val="00D000A5"/>
    <w:rsid w:val="00D33D63"/>
    <w:rsid w:val="00D36156"/>
    <w:rsid w:val="00D878C8"/>
    <w:rsid w:val="00D90028"/>
    <w:rsid w:val="00D90138"/>
    <w:rsid w:val="00DD78D1"/>
    <w:rsid w:val="00DE32CD"/>
    <w:rsid w:val="00DF71B9"/>
    <w:rsid w:val="00E30B7B"/>
    <w:rsid w:val="00E371C1"/>
    <w:rsid w:val="00E73F76"/>
    <w:rsid w:val="00E77684"/>
    <w:rsid w:val="00E83534"/>
    <w:rsid w:val="00E92F15"/>
    <w:rsid w:val="00EA2C9F"/>
    <w:rsid w:val="00EA420E"/>
    <w:rsid w:val="00ED0BDA"/>
    <w:rsid w:val="00EE33C8"/>
    <w:rsid w:val="00EF1360"/>
    <w:rsid w:val="00EF3220"/>
    <w:rsid w:val="00F16F11"/>
    <w:rsid w:val="00F4146B"/>
    <w:rsid w:val="00F43903"/>
    <w:rsid w:val="00F8624C"/>
    <w:rsid w:val="00F94155"/>
    <w:rsid w:val="00F9783F"/>
    <w:rsid w:val="00FC7B2C"/>
    <w:rsid w:val="00FD2EF7"/>
    <w:rsid w:val="00FE421D"/>
    <w:rsid w:val="00FE447E"/>
    <w:rsid w:val="00FE6FF5"/>
    <w:rsid w:val="00FF46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FDEF9"/>
  <w15:docId w15:val="{47AFE512-9510-45A0-90DE-BC4D7524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customStyle="1" w:styleId="WWNum17">
    <w:name w:val="WWNum17"/>
    <w:basedOn w:val="a2"/>
    <w:rsid w:val="00D878C8"/>
    <w:pPr>
      <w:numPr>
        <w:numId w:val="22"/>
      </w:numPr>
    </w:pPr>
  </w:style>
  <w:style w:type="numbering" w:customStyle="1" w:styleId="WWNum33">
    <w:name w:val="WWNum33"/>
    <w:basedOn w:val="a2"/>
    <w:rsid w:val="00FE421D"/>
    <w:pPr>
      <w:numPr>
        <w:numId w:val="23"/>
      </w:numPr>
    </w:pPr>
  </w:style>
  <w:style w:type="paragraph" w:customStyle="1" w:styleId="H23GR">
    <w:name w:val="_ H_2/3_GR"/>
    <w:basedOn w:val="a"/>
    <w:next w:val="a"/>
    <w:qFormat/>
    <w:rsid w:val="003A150F"/>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a"/>
    <w:next w:val="a"/>
    <w:qFormat/>
    <w:rsid w:val="003A150F"/>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SingleTxtGR">
    <w:name w:val="_ Single Txt_GR"/>
    <w:basedOn w:val="a"/>
    <w:qFormat/>
    <w:rsid w:val="003A150F"/>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Bullet1GR">
    <w:name w:val="_Bullet 1_GR"/>
    <w:basedOn w:val="a"/>
    <w:qFormat/>
    <w:rsid w:val="003A150F"/>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93DE-7F40-4290-8A69-744DB467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32</Pages>
  <Words>13766</Words>
  <Characters>94622</Characters>
  <Application>Microsoft Office Word</Application>
  <DocSecurity>0</DocSecurity>
  <Lines>1641</Lines>
  <Paragraphs>297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CRPD/C/SAU/Q/1/Add.1</vt:lpstr>
      <vt:lpstr>A/</vt:lpstr>
      <vt:lpstr>A/</vt:lpstr>
    </vt:vector>
  </TitlesOfParts>
  <Company>DCM</Company>
  <LinksUpToDate>false</LinksUpToDate>
  <CharactersWithSpaces>108315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CRPD/C/SAU/Q/1/Add.1</dc:title>
  <dc:subject/>
  <dc:creator>Shuvalova NATALIA</dc:creator>
  <cp:keywords/>
  <cp:lastModifiedBy>Natalia Shuvalova</cp:lastModifiedBy>
  <cp:revision>3</cp:revision>
  <cp:lastPrinted>2019-02-28T09:42:00Z</cp:lastPrinted>
  <dcterms:created xsi:type="dcterms:W3CDTF">2019-02-28T09:42:00Z</dcterms:created>
  <dcterms:modified xsi:type="dcterms:W3CDTF">2019-02-28T09:43:00Z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