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FA3A34" w14:paraId="2EA13AF8" w14:textId="77777777" w:rsidTr="00981901">
        <w:trPr>
          <w:cantSplit/>
          <w:trHeight w:hRule="exact" w:val="851"/>
        </w:trPr>
        <w:tc>
          <w:tcPr>
            <w:tcW w:w="1276" w:type="dxa"/>
            <w:tcBorders>
              <w:bottom w:val="single" w:sz="4" w:space="0" w:color="auto"/>
            </w:tcBorders>
            <w:vAlign w:val="bottom"/>
          </w:tcPr>
          <w:p w14:paraId="217F7216" w14:textId="77777777" w:rsidR="001E498C" w:rsidRPr="00F43810" w:rsidRDefault="001E498C" w:rsidP="00981901">
            <w:pPr>
              <w:spacing w:after="80"/>
            </w:pPr>
          </w:p>
        </w:tc>
        <w:tc>
          <w:tcPr>
            <w:tcW w:w="2268" w:type="dxa"/>
            <w:tcBorders>
              <w:bottom w:val="single" w:sz="4" w:space="0" w:color="auto"/>
            </w:tcBorders>
            <w:vAlign w:val="bottom"/>
          </w:tcPr>
          <w:p w14:paraId="314889C3" w14:textId="77777777" w:rsidR="001E498C" w:rsidRPr="00F43810" w:rsidRDefault="00DF4FCF" w:rsidP="00981901">
            <w:pPr>
              <w:spacing w:after="80" w:line="300" w:lineRule="exact"/>
              <w:rPr>
                <w:b/>
                <w:sz w:val="24"/>
                <w:szCs w:val="24"/>
              </w:rPr>
            </w:pPr>
            <w:r w:rsidRPr="00F43810">
              <w:rPr>
                <w:sz w:val="28"/>
              </w:rPr>
              <w:t>Nations Unies</w:t>
            </w:r>
          </w:p>
        </w:tc>
        <w:tc>
          <w:tcPr>
            <w:tcW w:w="6095" w:type="dxa"/>
            <w:gridSpan w:val="2"/>
            <w:tcBorders>
              <w:bottom w:val="single" w:sz="4" w:space="0" w:color="auto"/>
            </w:tcBorders>
            <w:vAlign w:val="bottom"/>
          </w:tcPr>
          <w:p w14:paraId="46D9DA87" w14:textId="2AB7720B" w:rsidR="001E498C" w:rsidRPr="004B18AF" w:rsidRDefault="004B18AF" w:rsidP="004B18AF">
            <w:pPr>
              <w:suppressAutoHyphens w:val="0"/>
              <w:jc w:val="right"/>
            </w:pPr>
            <w:r w:rsidRPr="004B18AF">
              <w:rPr>
                <w:sz w:val="40"/>
              </w:rPr>
              <w:t>CRC</w:t>
            </w:r>
            <w:r>
              <w:t>/C/MDG/RQ/5-6</w:t>
            </w:r>
          </w:p>
        </w:tc>
      </w:tr>
      <w:tr w:rsidR="00FA3A34" w14:paraId="353C1E47" w14:textId="77777777" w:rsidTr="00981901">
        <w:trPr>
          <w:cantSplit/>
          <w:trHeight w:hRule="exact" w:val="2835"/>
        </w:trPr>
        <w:tc>
          <w:tcPr>
            <w:tcW w:w="1276" w:type="dxa"/>
            <w:tcBorders>
              <w:top w:val="single" w:sz="4" w:space="0" w:color="auto"/>
              <w:bottom w:val="single" w:sz="12" w:space="0" w:color="auto"/>
            </w:tcBorders>
          </w:tcPr>
          <w:p w14:paraId="7A601255" w14:textId="77777777" w:rsidR="001E498C" w:rsidRPr="00F43810" w:rsidRDefault="00DF4FCF" w:rsidP="00981901">
            <w:pPr>
              <w:spacing w:before="120"/>
              <w:jc w:val="center"/>
            </w:pPr>
            <w:r w:rsidRPr="00F43810">
              <w:rPr>
                <w:noProof/>
                <w:lang w:val="en-GB" w:eastAsia="en-GB"/>
              </w:rPr>
              <w:drawing>
                <wp:inline distT="0" distB="0" distL="0" distR="0" wp14:anchorId="3EE60DD6" wp14:editId="1AADAE1A">
                  <wp:extent cx="714375" cy="590550"/>
                  <wp:effectExtent l="0" t="0" r="9525" b="0"/>
                  <wp:docPr id="1541862947"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862947"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AC49B4" w14:textId="77777777" w:rsidR="001E498C" w:rsidRPr="00F43810" w:rsidRDefault="00DF4FCF" w:rsidP="00E0623C">
            <w:pPr>
              <w:spacing w:before="120" w:line="460" w:lineRule="exact"/>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36945DED" w14:textId="77777777" w:rsidR="001E498C" w:rsidRPr="00F43810" w:rsidRDefault="00DF4FCF" w:rsidP="00981901">
            <w:pPr>
              <w:suppressAutoHyphens w:val="0"/>
              <w:spacing w:before="240" w:line="240" w:lineRule="exact"/>
            </w:pPr>
            <w:r>
              <w:t>Distr.</w:t>
            </w:r>
            <w:r w:rsidRPr="00F43810">
              <w:t xml:space="preserve"> </w:t>
            </w:r>
            <w:r w:rsidR="006056E0" w:rsidRPr="00F43810">
              <w:t>générale</w:t>
            </w:r>
          </w:p>
          <w:p w14:paraId="74E41746" w14:textId="77777777" w:rsidR="001E498C" w:rsidRPr="00F43810" w:rsidRDefault="006056E0" w:rsidP="00981901">
            <w:pPr>
              <w:suppressAutoHyphens w:val="0"/>
            </w:pPr>
            <w:r w:rsidRPr="00F43810">
              <w:t>1</w:t>
            </w:r>
            <w:r w:rsidR="00720E6D">
              <w:t>8</w:t>
            </w:r>
            <w:r w:rsidRPr="00F43810">
              <w:t xml:space="preserve"> novembre 2021</w:t>
            </w:r>
          </w:p>
          <w:p w14:paraId="6D5DD1E3" w14:textId="77777777" w:rsidR="006056E0" w:rsidRPr="00F43810" w:rsidRDefault="006056E0" w:rsidP="00981901">
            <w:pPr>
              <w:suppressAutoHyphens w:val="0"/>
            </w:pPr>
          </w:p>
          <w:p w14:paraId="4349DC3D" w14:textId="77777777" w:rsidR="001E498C" w:rsidRPr="00F43810" w:rsidRDefault="00DF4FCF" w:rsidP="00981901">
            <w:pPr>
              <w:suppressAutoHyphens w:val="0"/>
            </w:pPr>
            <w:r>
              <w:t>Original </w:t>
            </w:r>
            <w:r w:rsidR="00452C36">
              <w:t>:</w:t>
            </w:r>
            <w:r w:rsidRPr="00F43810">
              <w:t xml:space="preserve"> </w:t>
            </w:r>
            <w:r w:rsidR="006056E0" w:rsidRPr="00F43810">
              <w:t>français</w:t>
            </w:r>
          </w:p>
          <w:p w14:paraId="0392E3DC" w14:textId="77777777" w:rsidR="006056E0" w:rsidRPr="00F43810" w:rsidRDefault="00DF4FCF" w:rsidP="00981901">
            <w:pPr>
              <w:suppressAutoHyphens w:val="0"/>
            </w:pPr>
            <w:r w:rsidRPr="00F43810">
              <w:t>Anglais, espagnol et français seulement</w:t>
            </w:r>
          </w:p>
        </w:tc>
      </w:tr>
    </w:tbl>
    <w:p w14:paraId="5E625BD7" w14:textId="77777777" w:rsidR="00AA69DF" w:rsidRDefault="00DF4FCF" w:rsidP="00AA69DF">
      <w:pPr>
        <w:spacing w:before="120"/>
        <w:rPr>
          <w:b/>
          <w:sz w:val="24"/>
          <w:szCs w:val="24"/>
        </w:rPr>
      </w:pPr>
      <w:r w:rsidRPr="00DA3BE9">
        <w:rPr>
          <w:b/>
          <w:sz w:val="24"/>
          <w:szCs w:val="24"/>
        </w:rPr>
        <w:t>Comité des droits de l</w:t>
      </w:r>
      <w:r>
        <w:rPr>
          <w:b/>
          <w:sz w:val="24"/>
          <w:szCs w:val="24"/>
        </w:rPr>
        <w:t>’</w:t>
      </w:r>
      <w:r w:rsidRPr="00DA3BE9">
        <w:rPr>
          <w:b/>
          <w:sz w:val="24"/>
          <w:szCs w:val="24"/>
        </w:rPr>
        <w:t>enfant</w:t>
      </w:r>
    </w:p>
    <w:p w14:paraId="7E6A1CF8" w14:textId="77777777" w:rsidR="00046CEB" w:rsidRPr="00F43810" w:rsidRDefault="00DF4FCF" w:rsidP="00046CEB">
      <w:pPr>
        <w:rPr>
          <w:b/>
        </w:rPr>
      </w:pPr>
      <w:r w:rsidRPr="00F43810">
        <w:rPr>
          <w:b/>
        </w:rPr>
        <w:t>Quatre-vingt-neuvième</w:t>
      </w:r>
      <w:r>
        <w:rPr>
          <w:b/>
        </w:rPr>
        <w:t xml:space="preserve"> session</w:t>
      </w:r>
    </w:p>
    <w:p w14:paraId="47E65C71" w14:textId="77777777" w:rsidR="00046CEB" w:rsidRPr="00F43810" w:rsidRDefault="00DF4FCF" w:rsidP="00046CEB">
      <w:r w:rsidRPr="00F43810">
        <w:t>17 janvier-11 février 2022</w:t>
      </w:r>
    </w:p>
    <w:p w14:paraId="6B7528C0" w14:textId="77777777" w:rsidR="00046CEB" w:rsidRPr="00B32045" w:rsidRDefault="00DF4FCF" w:rsidP="00046CEB">
      <w:pPr>
        <w:tabs>
          <w:tab w:val="left" w:pos="3133"/>
        </w:tabs>
        <w:rPr>
          <w:b/>
          <w:bCs/>
        </w:rPr>
      </w:pPr>
      <w:r w:rsidRPr="00643F15">
        <w:rPr>
          <w:b/>
          <w:bCs/>
        </w:rPr>
        <w:t xml:space="preserve">Examen des rapports des </w:t>
      </w:r>
      <w:r w:rsidRPr="00643F15">
        <w:rPr>
          <w:rFonts w:eastAsia="MS Mincho"/>
          <w:b/>
          <w:bCs/>
        </w:rPr>
        <w:t>États parties</w:t>
      </w:r>
    </w:p>
    <w:p w14:paraId="08A93574" w14:textId="1BCA3C6C" w:rsidR="005A7F82" w:rsidRPr="00FC76FC" w:rsidRDefault="00DF4FCF" w:rsidP="00A5667B">
      <w:pPr>
        <w:pStyle w:val="HMG"/>
        <w:rPr>
          <w:lang w:val="fr-FR"/>
        </w:rPr>
      </w:pPr>
      <w:r w:rsidRPr="001F43F3">
        <w:rPr>
          <w:lang w:val="fr-FR"/>
        </w:rPr>
        <w:tab/>
      </w:r>
      <w:r w:rsidRPr="001F43F3">
        <w:rPr>
          <w:lang w:val="fr-FR"/>
        </w:rPr>
        <w:tab/>
      </w:r>
      <w:r w:rsidR="00FC76FC" w:rsidRPr="00643F15">
        <w:t xml:space="preserve">Réponses </w:t>
      </w:r>
      <w:r w:rsidR="00FC76FC">
        <w:t>de Madagascar</w:t>
      </w:r>
      <w:r w:rsidR="00FC76FC" w:rsidRPr="00643F15">
        <w:t xml:space="preserve"> à la liste de </w:t>
      </w:r>
      <w:r w:rsidRPr="001F43F3">
        <w:rPr>
          <w:lang w:val="fr-FR"/>
        </w:rPr>
        <w:t>points concernant</w:t>
      </w:r>
      <w:r>
        <w:rPr>
          <w:lang w:val="fr-FR"/>
        </w:rPr>
        <w:t xml:space="preserve"> </w:t>
      </w:r>
      <w:r w:rsidR="00FC76FC">
        <w:rPr>
          <w:lang w:val="fr-FR"/>
        </w:rPr>
        <w:t>son rapport valant cinquième et sixième rapports périodiques</w:t>
      </w:r>
      <w:r>
        <w:rPr>
          <w:rStyle w:val="Appelnotedebasdep"/>
          <w:b w:val="0"/>
          <w:sz w:val="20"/>
          <w:vertAlign w:val="baseline"/>
        </w:rPr>
        <w:footnoteReference w:customMarkFollows="1" w:id="2"/>
        <w:t>*</w:t>
      </w:r>
    </w:p>
    <w:p w14:paraId="5E74659A" w14:textId="77777777" w:rsidR="005A7F82" w:rsidRPr="00E846A3" w:rsidRDefault="00DF4FCF" w:rsidP="005A7F82">
      <w:pPr>
        <w:pStyle w:val="SingleTxtG"/>
        <w:jc w:val="right"/>
      </w:pPr>
      <w:r w:rsidRPr="00E846A3">
        <w:t>[Date de réception</w:t>
      </w:r>
      <w:r w:rsidR="00FC76FC" w:rsidRPr="00E846A3">
        <w:t> </w:t>
      </w:r>
      <w:r w:rsidRPr="00E846A3">
        <w:t xml:space="preserve">: </w:t>
      </w:r>
      <w:r w:rsidR="00E846A3" w:rsidRPr="00E846A3">
        <w:t>17</w:t>
      </w:r>
      <w:r w:rsidRPr="00E846A3">
        <w:t xml:space="preserve"> </w:t>
      </w:r>
      <w:r w:rsidR="00E846A3" w:rsidRPr="00E846A3">
        <w:t>novembre 2021</w:t>
      </w:r>
      <w:r w:rsidRPr="00E846A3">
        <w:t>]</w:t>
      </w:r>
    </w:p>
    <w:p w14:paraId="326AA335" w14:textId="77777777" w:rsidR="00E846A3" w:rsidRPr="007B4A14" w:rsidRDefault="009537A0" w:rsidP="007B4A14">
      <w:pPr>
        <w:suppressAutoHyphens w:val="0"/>
        <w:kinsoku/>
        <w:overflowPunct/>
        <w:autoSpaceDE/>
        <w:autoSpaceDN/>
        <w:adjustRightInd/>
        <w:snapToGrid/>
        <w:spacing w:after="200" w:line="276" w:lineRule="auto"/>
      </w:pPr>
      <w:r>
        <w:br w:type="page"/>
      </w:r>
    </w:p>
    <w:p w14:paraId="4003EF10" w14:textId="77777777" w:rsidR="009537A0" w:rsidRPr="009537A0" w:rsidRDefault="009537A0" w:rsidP="009537A0">
      <w:pPr>
        <w:pStyle w:val="HChG"/>
      </w:pPr>
      <w:r>
        <w:lastRenderedPageBreak/>
        <w:tab/>
      </w:r>
      <w:r>
        <w:tab/>
      </w:r>
      <w:r w:rsidRPr="009537A0">
        <w:t>Liste des tableaux</w:t>
      </w:r>
    </w:p>
    <w:p w14:paraId="71F7053D" w14:textId="77777777" w:rsidR="009537A0" w:rsidRPr="009537A0" w:rsidRDefault="009537A0" w:rsidP="009537A0">
      <w:pPr>
        <w:pStyle w:val="SingleTxtG"/>
      </w:pPr>
      <w:r w:rsidRPr="009537A0">
        <w:t xml:space="preserve">Tableau n°1 : </w:t>
      </w:r>
      <w:r w:rsidR="00E846A3">
        <w:tab/>
      </w:r>
      <w:r w:rsidR="00E846A3">
        <w:tab/>
      </w:r>
      <w:r w:rsidR="00E846A3" w:rsidRPr="009537A0">
        <w:t xml:space="preserve">Enfants </w:t>
      </w:r>
      <w:r w:rsidRPr="009537A0">
        <w:t xml:space="preserve">victimes de violence sexuelle au niveau TPI d’Antananarivo et </w:t>
      </w:r>
      <w:r w:rsidR="00E846A3">
        <w:tab/>
      </w:r>
      <w:r w:rsidR="00E846A3">
        <w:tab/>
      </w:r>
      <w:r w:rsidR="00E846A3">
        <w:tab/>
      </w:r>
      <w:r w:rsidR="00E846A3">
        <w:tab/>
      </w:r>
      <w:r w:rsidRPr="009537A0">
        <w:t>d’</w:t>
      </w:r>
      <w:proofErr w:type="spellStart"/>
      <w:r w:rsidRPr="009537A0">
        <w:t>Ambatondrazaka</w:t>
      </w:r>
      <w:proofErr w:type="spellEnd"/>
      <w:r w:rsidRPr="009537A0">
        <w:t>.</w:t>
      </w:r>
    </w:p>
    <w:p w14:paraId="2C90D97E" w14:textId="77777777" w:rsidR="009537A0" w:rsidRPr="009537A0" w:rsidRDefault="00E846A3" w:rsidP="009537A0">
      <w:pPr>
        <w:pStyle w:val="SingleTxtG"/>
      </w:pPr>
      <w:r>
        <w:t>Tableau n° 2 :</w:t>
      </w:r>
      <w:r>
        <w:tab/>
      </w:r>
      <w:r>
        <w:tab/>
      </w:r>
      <w:r w:rsidRPr="009537A0">
        <w:t xml:space="preserve">Enfants </w:t>
      </w:r>
      <w:r w:rsidR="009537A0" w:rsidRPr="009537A0">
        <w:t xml:space="preserve">victimes de violence physique (autre que sexuelle) au niveau </w:t>
      </w:r>
      <w:r>
        <w:tab/>
      </w:r>
      <w:r>
        <w:tab/>
      </w:r>
      <w:r>
        <w:tab/>
      </w:r>
      <w:r>
        <w:tab/>
      </w:r>
      <w:r>
        <w:tab/>
      </w:r>
      <w:r w:rsidR="009537A0" w:rsidRPr="009537A0">
        <w:t>des TPI d’Antananarivo et d’</w:t>
      </w:r>
      <w:proofErr w:type="spellStart"/>
      <w:r w:rsidR="009537A0" w:rsidRPr="009537A0">
        <w:t>Ambatondrazaka</w:t>
      </w:r>
      <w:proofErr w:type="spellEnd"/>
      <w:r w:rsidR="009537A0" w:rsidRPr="009537A0">
        <w:t xml:space="preserve">. </w:t>
      </w:r>
    </w:p>
    <w:p w14:paraId="4BF472A4" w14:textId="77777777" w:rsidR="009537A0" w:rsidRPr="009537A0" w:rsidRDefault="009537A0" w:rsidP="009537A0">
      <w:pPr>
        <w:pStyle w:val="SingleTxtG"/>
      </w:pPr>
      <w:r w:rsidRPr="009537A0">
        <w:t xml:space="preserve">Tableau n° 3: </w:t>
      </w:r>
      <w:r w:rsidR="00E846A3">
        <w:tab/>
      </w:r>
      <w:r w:rsidR="00E846A3">
        <w:tab/>
      </w:r>
      <w:r w:rsidR="00E846A3" w:rsidRPr="009537A0">
        <w:t xml:space="preserve">Personnes </w:t>
      </w:r>
      <w:r w:rsidRPr="009537A0">
        <w:t xml:space="preserve">vivant avec le VIH suivies qui ont moins de de 15 ans pour </w:t>
      </w:r>
      <w:r w:rsidR="00E846A3">
        <w:tab/>
      </w:r>
      <w:r w:rsidR="00E846A3">
        <w:tab/>
      </w:r>
      <w:r w:rsidR="00E846A3">
        <w:tab/>
      </w:r>
      <w:r w:rsidR="00E846A3">
        <w:tab/>
      </w:r>
      <w:r w:rsidR="00E846A3">
        <w:tab/>
      </w:r>
      <w:r w:rsidRPr="009537A0">
        <w:t>l’année 2015 et l’année 2021.</w:t>
      </w:r>
    </w:p>
    <w:p w14:paraId="7BDEDC6F" w14:textId="77777777" w:rsidR="009537A0" w:rsidRPr="009537A0" w:rsidRDefault="009537A0" w:rsidP="009537A0">
      <w:pPr>
        <w:pStyle w:val="SingleTxtG"/>
      </w:pPr>
      <w:r w:rsidRPr="009537A0">
        <w:t xml:space="preserve">Tableau n°4 : </w:t>
      </w:r>
      <w:r w:rsidR="00E846A3">
        <w:tab/>
      </w:r>
      <w:r w:rsidR="00E846A3">
        <w:tab/>
      </w:r>
      <w:r w:rsidR="00E846A3" w:rsidRPr="009537A0">
        <w:t xml:space="preserve">Le </w:t>
      </w:r>
      <w:r w:rsidRPr="009537A0">
        <w:t xml:space="preserve">taux d'inscription et d'achèvement dans les écoles pré-primaires, </w:t>
      </w:r>
      <w:r w:rsidR="00E846A3">
        <w:tab/>
      </w:r>
      <w:r w:rsidR="00E846A3">
        <w:tab/>
      </w:r>
      <w:r w:rsidR="00E846A3">
        <w:tab/>
      </w:r>
      <w:r w:rsidR="00E846A3">
        <w:tab/>
      </w:r>
      <w:r w:rsidR="00E846A3">
        <w:tab/>
      </w:r>
      <w:r w:rsidRPr="009537A0">
        <w:t>primaires et secondaires par année et par sexe,</w:t>
      </w:r>
    </w:p>
    <w:p w14:paraId="2FBB8CE1" w14:textId="77777777" w:rsidR="009537A0" w:rsidRPr="009537A0" w:rsidRDefault="009537A0" w:rsidP="009537A0">
      <w:pPr>
        <w:pStyle w:val="SingleTxtG"/>
      </w:pPr>
      <w:r w:rsidRPr="009537A0">
        <w:t xml:space="preserve">Tableau n°5 : </w:t>
      </w:r>
      <w:r w:rsidR="00E846A3">
        <w:tab/>
      </w:r>
      <w:r w:rsidR="00E846A3">
        <w:tab/>
      </w:r>
      <w:r w:rsidR="00E846A3" w:rsidRPr="009537A0">
        <w:t xml:space="preserve">Nombre </w:t>
      </w:r>
      <w:r w:rsidRPr="009537A0">
        <w:t xml:space="preserve">d'enfants placés dans les centres d'accueil à vocation sociale </w:t>
      </w:r>
      <w:r w:rsidR="00E846A3">
        <w:tab/>
      </w:r>
      <w:r w:rsidR="00E846A3">
        <w:tab/>
      </w:r>
      <w:r w:rsidR="00E846A3">
        <w:tab/>
      </w:r>
      <w:r w:rsidR="00E846A3">
        <w:tab/>
      </w:r>
      <w:r w:rsidR="00E846A3">
        <w:tab/>
      </w:r>
      <w:r w:rsidRPr="009537A0">
        <w:t>agréés 2018 -  2021</w:t>
      </w:r>
    </w:p>
    <w:p w14:paraId="491865A2" w14:textId="77777777" w:rsidR="009537A0" w:rsidRPr="009537A0" w:rsidRDefault="009537A0" w:rsidP="009537A0">
      <w:pPr>
        <w:pStyle w:val="SingleTxtG"/>
      </w:pPr>
      <w:r w:rsidRPr="009537A0">
        <w:t xml:space="preserve">Tableau n°6 : </w:t>
      </w:r>
      <w:r w:rsidR="00E846A3">
        <w:tab/>
      </w:r>
      <w:r w:rsidR="00E846A3">
        <w:tab/>
      </w:r>
      <w:r w:rsidR="00E846A3" w:rsidRPr="009537A0">
        <w:t xml:space="preserve">Enfants </w:t>
      </w:r>
      <w:r w:rsidRPr="009537A0">
        <w:t xml:space="preserve">handicapés par tranche d’âge, par sexe </w:t>
      </w:r>
    </w:p>
    <w:p w14:paraId="47FFE625" w14:textId="77777777" w:rsidR="009537A0" w:rsidRPr="009537A0" w:rsidRDefault="009537A0" w:rsidP="009537A0">
      <w:pPr>
        <w:pStyle w:val="SingleTxtG"/>
      </w:pPr>
      <w:r w:rsidRPr="009537A0">
        <w:t xml:space="preserve">Tableau n° 7 : </w:t>
      </w:r>
      <w:r w:rsidR="00E846A3">
        <w:tab/>
      </w:r>
      <w:r w:rsidRPr="009537A0">
        <w:t xml:space="preserve">nombre d’enfants handicapés accueillis dans un centre d’accueil à </w:t>
      </w:r>
      <w:r w:rsidR="00E846A3">
        <w:tab/>
      </w:r>
      <w:r w:rsidR="00E846A3">
        <w:tab/>
      </w:r>
      <w:r w:rsidR="00E846A3">
        <w:tab/>
      </w:r>
      <w:r w:rsidR="00E846A3">
        <w:tab/>
      </w:r>
      <w:r w:rsidR="00E846A3">
        <w:tab/>
      </w:r>
      <w:r w:rsidRPr="009537A0">
        <w:t>vocation sociale.</w:t>
      </w:r>
    </w:p>
    <w:p w14:paraId="3F2D01AB" w14:textId="77777777" w:rsidR="009537A0" w:rsidRPr="009537A0" w:rsidRDefault="009537A0" w:rsidP="009537A0">
      <w:pPr>
        <w:pStyle w:val="SingleTxtG"/>
      </w:pPr>
      <w:r w:rsidRPr="009537A0">
        <w:t xml:space="preserve">Tableau n°8 : </w:t>
      </w:r>
      <w:r w:rsidR="00E846A3">
        <w:tab/>
      </w:r>
      <w:r w:rsidR="00E846A3">
        <w:tab/>
      </w:r>
      <w:r w:rsidR="00E846A3" w:rsidRPr="009537A0">
        <w:t xml:space="preserve">Enfants </w:t>
      </w:r>
      <w:r w:rsidRPr="009537A0">
        <w:t xml:space="preserve">handicapés ayant une déficience visuelle 2018 – 2019 – 2020 – </w:t>
      </w:r>
      <w:r w:rsidR="00E846A3">
        <w:tab/>
      </w:r>
      <w:r w:rsidR="00E846A3">
        <w:tab/>
      </w:r>
      <w:r w:rsidR="00E846A3">
        <w:tab/>
      </w:r>
      <w:r w:rsidR="00E846A3">
        <w:tab/>
      </w:r>
      <w:r w:rsidRPr="009537A0">
        <w:t xml:space="preserve">2021 </w:t>
      </w:r>
    </w:p>
    <w:p w14:paraId="3CA5CA00" w14:textId="77777777" w:rsidR="009537A0" w:rsidRPr="009537A0" w:rsidRDefault="009537A0" w:rsidP="009537A0">
      <w:pPr>
        <w:pStyle w:val="SingleTxtG"/>
      </w:pPr>
      <w:r w:rsidRPr="009537A0">
        <w:t xml:space="preserve">Tableau n°9 : </w:t>
      </w:r>
      <w:r w:rsidR="00E846A3">
        <w:tab/>
      </w:r>
      <w:r w:rsidR="00E846A3">
        <w:tab/>
      </w:r>
      <w:r w:rsidR="00E846A3" w:rsidRPr="009537A0">
        <w:t xml:space="preserve">Enfants </w:t>
      </w:r>
      <w:r w:rsidRPr="009537A0">
        <w:t xml:space="preserve">handicapés ayant une déficience auditive 2018 – 2019 – 2020 – </w:t>
      </w:r>
      <w:r w:rsidR="00E846A3">
        <w:tab/>
      </w:r>
      <w:r w:rsidR="00E846A3">
        <w:tab/>
      </w:r>
      <w:r w:rsidR="00E846A3">
        <w:tab/>
      </w:r>
      <w:r w:rsidRPr="009537A0">
        <w:t xml:space="preserve">2021 </w:t>
      </w:r>
    </w:p>
    <w:p w14:paraId="3F43236A" w14:textId="77777777" w:rsidR="009537A0" w:rsidRPr="009537A0" w:rsidRDefault="009537A0" w:rsidP="009537A0">
      <w:pPr>
        <w:pStyle w:val="SingleTxtG"/>
      </w:pPr>
      <w:r w:rsidRPr="009537A0">
        <w:t xml:space="preserve">Tableau n°10 : </w:t>
      </w:r>
      <w:r w:rsidR="00E846A3">
        <w:tab/>
      </w:r>
      <w:r w:rsidR="00E846A3" w:rsidRPr="009537A0">
        <w:t xml:space="preserve">Enfants </w:t>
      </w:r>
      <w:r w:rsidRPr="009537A0">
        <w:t xml:space="preserve">handicapés ayant une déficience </w:t>
      </w:r>
      <w:r w:rsidR="00E846A3" w:rsidRPr="009537A0">
        <w:t>langagière 2018</w:t>
      </w:r>
      <w:r w:rsidRPr="009537A0">
        <w:t xml:space="preserve"> – 2019 – 2020 </w:t>
      </w:r>
      <w:r w:rsidR="00E846A3">
        <w:tab/>
      </w:r>
      <w:r w:rsidR="00E846A3">
        <w:tab/>
      </w:r>
      <w:r w:rsidR="00E846A3">
        <w:tab/>
      </w:r>
      <w:r w:rsidR="00E846A3">
        <w:tab/>
      </w:r>
      <w:r w:rsidRPr="009537A0">
        <w:t>– 2021</w:t>
      </w:r>
    </w:p>
    <w:p w14:paraId="0DB262F1" w14:textId="77777777" w:rsidR="009537A0" w:rsidRPr="009537A0" w:rsidRDefault="009537A0" w:rsidP="009537A0">
      <w:pPr>
        <w:pStyle w:val="SingleTxtG"/>
      </w:pPr>
      <w:r w:rsidRPr="009537A0">
        <w:t xml:space="preserve">Tableau n°11 : </w:t>
      </w:r>
      <w:r w:rsidR="00E846A3">
        <w:tab/>
      </w:r>
      <w:r w:rsidR="00E846A3" w:rsidRPr="009537A0">
        <w:t xml:space="preserve">Enfants </w:t>
      </w:r>
      <w:r w:rsidRPr="009537A0">
        <w:t xml:space="preserve">handicapés ayant une déficience physique 2018 – 2019 – 2020 </w:t>
      </w:r>
      <w:r w:rsidR="00E846A3">
        <w:tab/>
      </w:r>
      <w:r w:rsidR="00E846A3">
        <w:tab/>
      </w:r>
      <w:r w:rsidR="00E846A3">
        <w:tab/>
      </w:r>
      <w:r w:rsidR="00E846A3">
        <w:tab/>
      </w:r>
      <w:r w:rsidRPr="009537A0">
        <w:t xml:space="preserve">– 2021 </w:t>
      </w:r>
    </w:p>
    <w:p w14:paraId="0F8A6B54" w14:textId="77777777" w:rsidR="009537A0" w:rsidRPr="009537A0" w:rsidRDefault="009537A0" w:rsidP="009537A0">
      <w:pPr>
        <w:pStyle w:val="SingleTxtG"/>
      </w:pPr>
      <w:r w:rsidRPr="009537A0">
        <w:t xml:space="preserve">Tableau n°12 : </w:t>
      </w:r>
      <w:r w:rsidR="00E846A3">
        <w:tab/>
      </w:r>
      <w:r w:rsidR="00E846A3" w:rsidRPr="009537A0">
        <w:t xml:space="preserve">Nombre </w:t>
      </w:r>
      <w:r w:rsidRPr="009537A0">
        <w:t>d’enfants handicapés fréquentant l’école  « </w:t>
      </w:r>
      <w:proofErr w:type="spellStart"/>
      <w:r w:rsidR="00E846A3" w:rsidRPr="009537A0">
        <w:t>Mampiaty</w:t>
      </w:r>
      <w:proofErr w:type="spellEnd"/>
      <w:r w:rsidR="00E846A3" w:rsidRPr="009537A0">
        <w:t xml:space="preserve"> </w:t>
      </w:r>
      <w:r w:rsidR="00E846A3">
        <w:tab/>
      </w:r>
      <w:r w:rsidR="00E846A3">
        <w:tab/>
      </w:r>
      <w:r w:rsidR="00E846A3">
        <w:tab/>
      </w:r>
      <w:r w:rsidR="00E846A3">
        <w:tab/>
      </w:r>
      <w:r w:rsidR="00E846A3">
        <w:tab/>
      </w:r>
      <w:proofErr w:type="spellStart"/>
      <w:r w:rsidR="00E846A3" w:rsidRPr="009537A0">
        <w:t>Atsinanana</w:t>
      </w:r>
      <w:proofErr w:type="spellEnd"/>
      <w:r w:rsidR="00E846A3" w:rsidRPr="009537A0">
        <w:t> </w:t>
      </w:r>
      <w:r w:rsidRPr="009537A0">
        <w:t xml:space="preserve">» située à Toamasina pour l’année scolaire 2021 – 2022. </w:t>
      </w:r>
    </w:p>
    <w:p w14:paraId="4C443CB2" w14:textId="77777777" w:rsidR="009537A0" w:rsidRPr="009537A0" w:rsidRDefault="009537A0" w:rsidP="009537A0">
      <w:pPr>
        <w:pStyle w:val="SingleTxtG"/>
      </w:pPr>
      <w:r w:rsidRPr="009537A0">
        <w:t xml:space="preserve">Tableau n°13 : </w:t>
      </w:r>
      <w:r w:rsidR="00E846A3">
        <w:tab/>
      </w:r>
      <w:r w:rsidR="00E846A3" w:rsidRPr="009537A0">
        <w:t xml:space="preserve">Nombre </w:t>
      </w:r>
      <w:r w:rsidRPr="009537A0">
        <w:t xml:space="preserve">d’enfants handicapés fréquentant le collège luthérien </w:t>
      </w:r>
      <w:proofErr w:type="spellStart"/>
      <w:r w:rsidRPr="009537A0">
        <w:t>Lovasoa</w:t>
      </w:r>
      <w:proofErr w:type="spellEnd"/>
      <w:r w:rsidRPr="009537A0">
        <w:t xml:space="preserve"> </w:t>
      </w:r>
      <w:r w:rsidR="00E846A3">
        <w:tab/>
      </w:r>
      <w:r w:rsidR="00E846A3">
        <w:tab/>
      </w:r>
      <w:r w:rsidR="00E846A3">
        <w:tab/>
      </w:r>
      <w:r w:rsidR="00E846A3">
        <w:tab/>
      </w:r>
      <w:r w:rsidRPr="009537A0">
        <w:t xml:space="preserve">situé à </w:t>
      </w:r>
      <w:proofErr w:type="spellStart"/>
      <w:r w:rsidRPr="009537A0">
        <w:t>Miandrivazo</w:t>
      </w:r>
      <w:proofErr w:type="spellEnd"/>
      <w:r w:rsidRPr="009537A0">
        <w:t xml:space="preserve">, 2019, 2020 et 2021. </w:t>
      </w:r>
    </w:p>
    <w:p w14:paraId="70D967EE" w14:textId="77777777" w:rsidR="009537A0" w:rsidRPr="009537A0" w:rsidRDefault="009537A0" w:rsidP="009537A0">
      <w:pPr>
        <w:pStyle w:val="SingleTxtG"/>
      </w:pPr>
      <w:r w:rsidRPr="009537A0">
        <w:t xml:space="preserve">Tableau n°14: </w:t>
      </w:r>
      <w:r w:rsidR="00E846A3">
        <w:tab/>
      </w:r>
      <w:r w:rsidR="00E846A3" w:rsidRPr="009537A0">
        <w:t xml:space="preserve">Nombre </w:t>
      </w:r>
      <w:r w:rsidRPr="009537A0">
        <w:t>d’enfants handicapés fréquentant l’école « </w:t>
      </w:r>
      <w:proofErr w:type="spellStart"/>
      <w:r w:rsidRPr="009537A0">
        <w:t>Sekolin’ny</w:t>
      </w:r>
      <w:proofErr w:type="spellEnd"/>
      <w:r w:rsidRPr="009537A0">
        <w:t xml:space="preserve"> </w:t>
      </w:r>
      <w:r w:rsidR="00E846A3">
        <w:tab/>
      </w:r>
      <w:r w:rsidR="00E846A3">
        <w:tab/>
      </w:r>
      <w:r w:rsidR="00E846A3">
        <w:tab/>
      </w:r>
      <w:r w:rsidR="00E846A3">
        <w:tab/>
      </w:r>
      <w:r w:rsidR="00E846A3">
        <w:tab/>
      </w:r>
      <w:proofErr w:type="spellStart"/>
      <w:r w:rsidRPr="009537A0">
        <w:t>marenina</w:t>
      </w:r>
      <w:proofErr w:type="spellEnd"/>
      <w:r w:rsidRPr="009537A0">
        <w:t> Toamasina SEMATO» à Toamasina, année scolaire 2018-</w:t>
      </w:r>
      <w:r w:rsidR="00E846A3">
        <w:tab/>
      </w:r>
      <w:r w:rsidR="00E846A3">
        <w:tab/>
      </w:r>
      <w:r w:rsidR="00E846A3">
        <w:tab/>
      </w:r>
      <w:r w:rsidR="00E846A3">
        <w:tab/>
      </w:r>
      <w:r w:rsidR="00E846A3">
        <w:tab/>
      </w:r>
      <w:r w:rsidRPr="009537A0">
        <w:t>2019.</w:t>
      </w:r>
    </w:p>
    <w:p w14:paraId="5F750B8C" w14:textId="77777777" w:rsidR="009537A0" w:rsidRPr="009537A0" w:rsidRDefault="009537A0" w:rsidP="009537A0">
      <w:pPr>
        <w:pStyle w:val="SingleTxtG"/>
      </w:pPr>
      <w:r w:rsidRPr="009537A0">
        <w:t xml:space="preserve">Tableau n°15: </w:t>
      </w:r>
      <w:r w:rsidR="00E846A3">
        <w:tab/>
      </w:r>
      <w:r w:rsidR="00E846A3" w:rsidRPr="009537A0">
        <w:t xml:space="preserve">Nombre </w:t>
      </w:r>
      <w:r w:rsidRPr="009537A0">
        <w:t>d’enfants handicapés fréquentant l’école « </w:t>
      </w:r>
      <w:proofErr w:type="spellStart"/>
      <w:r w:rsidRPr="009537A0">
        <w:t>Sekolin’ny</w:t>
      </w:r>
      <w:proofErr w:type="spellEnd"/>
      <w:r w:rsidRPr="009537A0">
        <w:t xml:space="preserve"> </w:t>
      </w:r>
      <w:r w:rsidR="00E846A3">
        <w:tab/>
      </w:r>
      <w:r w:rsidR="00E846A3">
        <w:tab/>
      </w:r>
      <w:r w:rsidR="00E846A3">
        <w:tab/>
      </w:r>
      <w:r w:rsidR="00E846A3">
        <w:tab/>
      </w:r>
      <w:r w:rsidR="00E846A3">
        <w:tab/>
      </w:r>
      <w:proofErr w:type="spellStart"/>
      <w:r w:rsidRPr="009537A0">
        <w:t>marenina</w:t>
      </w:r>
      <w:proofErr w:type="spellEnd"/>
      <w:r w:rsidRPr="009537A0">
        <w:t> Toamasina SEMATO», année scolaire 2019-2020.</w:t>
      </w:r>
    </w:p>
    <w:p w14:paraId="2848DDE4" w14:textId="77777777" w:rsidR="009537A0" w:rsidRPr="009537A0" w:rsidRDefault="009537A0" w:rsidP="009537A0">
      <w:pPr>
        <w:pStyle w:val="SingleTxtG"/>
      </w:pPr>
      <w:r w:rsidRPr="009537A0">
        <w:t xml:space="preserve">Tableau n° 16: </w:t>
      </w:r>
      <w:r w:rsidR="00E846A3">
        <w:tab/>
      </w:r>
      <w:r w:rsidR="00E846A3" w:rsidRPr="009537A0">
        <w:t xml:space="preserve">Nombre </w:t>
      </w:r>
      <w:r w:rsidRPr="009537A0">
        <w:t xml:space="preserve">d’enfants handicapés fréquentant l’école « </w:t>
      </w:r>
      <w:proofErr w:type="spellStart"/>
      <w:r w:rsidRPr="009537A0">
        <w:t>Sekolin’ny</w:t>
      </w:r>
      <w:proofErr w:type="spellEnd"/>
      <w:r w:rsidRPr="009537A0">
        <w:t xml:space="preserve"> </w:t>
      </w:r>
      <w:r w:rsidR="00E846A3">
        <w:tab/>
      </w:r>
      <w:r w:rsidR="00E846A3">
        <w:tab/>
      </w:r>
      <w:r w:rsidR="00E846A3">
        <w:tab/>
      </w:r>
      <w:r w:rsidR="00E846A3">
        <w:tab/>
      </w:r>
      <w:r w:rsidR="00E846A3">
        <w:tab/>
      </w:r>
      <w:proofErr w:type="spellStart"/>
      <w:r w:rsidRPr="009537A0">
        <w:t>marenina</w:t>
      </w:r>
      <w:proofErr w:type="spellEnd"/>
      <w:r w:rsidRPr="009537A0">
        <w:t xml:space="preserve"> Toamasina SEMATO» , année scolaire 2020-2021.</w:t>
      </w:r>
    </w:p>
    <w:p w14:paraId="0E753A1D" w14:textId="77777777" w:rsidR="009537A0" w:rsidRPr="009537A0" w:rsidRDefault="009537A0" w:rsidP="009537A0">
      <w:pPr>
        <w:pStyle w:val="SingleTxtG"/>
      </w:pPr>
      <w:r w:rsidRPr="009537A0">
        <w:t xml:space="preserve">Tableau n°17: </w:t>
      </w:r>
      <w:r w:rsidR="00E846A3">
        <w:tab/>
      </w:r>
      <w:r w:rsidR="00E846A3" w:rsidRPr="009537A0">
        <w:t xml:space="preserve">Nombre </w:t>
      </w:r>
      <w:r w:rsidRPr="009537A0">
        <w:t xml:space="preserve">d’enfants en conflit avec la loi enregistrés au niveau des </w:t>
      </w:r>
      <w:r w:rsidR="00E846A3">
        <w:tab/>
      </w:r>
      <w:r w:rsidR="00E846A3">
        <w:tab/>
      </w:r>
      <w:r w:rsidR="00E846A3">
        <w:tab/>
      </w:r>
      <w:r w:rsidR="00E846A3">
        <w:tab/>
      </w:r>
      <w:r w:rsidR="00E846A3">
        <w:tab/>
      </w:r>
      <w:r w:rsidRPr="009537A0">
        <w:t>Tribunaux de première instance d’Antananarivo et d’</w:t>
      </w:r>
      <w:proofErr w:type="spellStart"/>
      <w:r w:rsidRPr="009537A0">
        <w:t>Ambatondrazaka</w:t>
      </w:r>
      <w:proofErr w:type="spellEnd"/>
      <w:r w:rsidRPr="009537A0">
        <w:t xml:space="preserve"> </w:t>
      </w:r>
      <w:r w:rsidR="00E846A3">
        <w:tab/>
      </w:r>
      <w:r w:rsidR="00E846A3">
        <w:tab/>
      </w:r>
      <w:r w:rsidR="00E846A3">
        <w:tab/>
      </w:r>
      <w:r w:rsidR="00E846A3">
        <w:tab/>
      </w:r>
      <w:r w:rsidR="00E846A3">
        <w:tab/>
      </w:r>
      <w:r w:rsidRPr="009537A0">
        <w:t xml:space="preserve">2019 et 2020. </w:t>
      </w:r>
    </w:p>
    <w:p w14:paraId="42432C8C" w14:textId="77777777" w:rsidR="009537A0" w:rsidRPr="009537A0" w:rsidRDefault="009537A0" w:rsidP="009537A0">
      <w:pPr>
        <w:pStyle w:val="SingleTxtG"/>
      </w:pPr>
      <w:r w:rsidRPr="009537A0">
        <w:t xml:space="preserve">Tableau n°18: </w:t>
      </w:r>
      <w:r w:rsidR="00E846A3">
        <w:tab/>
      </w:r>
      <w:r w:rsidR="00E846A3" w:rsidRPr="009537A0">
        <w:t xml:space="preserve">Nombre </w:t>
      </w:r>
      <w:r w:rsidRPr="009537A0">
        <w:t xml:space="preserve">d’enfants en conflit avec la loi enregistrés aux TPI </w:t>
      </w:r>
      <w:r w:rsidR="00E846A3">
        <w:tab/>
      </w:r>
      <w:r w:rsidR="00E846A3">
        <w:tab/>
      </w:r>
      <w:r w:rsidR="00E846A3">
        <w:tab/>
      </w:r>
      <w:r w:rsidR="00E846A3">
        <w:tab/>
      </w:r>
      <w:r w:rsidR="00E846A3">
        <w:tab/>
      </w:r>
      <w:r w:rsidRPr="009537A0">
        <w:t xml:space="preserve">Antananarivo et </w:t>
      </w:r>
      <w:proofErr w:type="spellStart"/>
      <w:r w:rsidRPr="009537A0">
        <w:t>Ambatondrazaka</w:t>
      </w:r>
      <w:proofErr w:type="spellEnd"/>
      <w:r w:rsidRPr="009537A0">
        <w:t xml:space="preserve"> 2019 et  2020. </w:t>
      </w:r>
    </w:p>
    <w:p w14:paraId="2610D1AD" w14:textId="77777777" w:rsidR="009537A0" w:rsidRPr="009537A0" w:rsidRDefault="009537A0" w:rsidP="009537A0">
      <w:pPr>
        <w:pStyle w:val="SingleTxtG"/>
      </w:pPr>
      <w:r w:rsidRPr="009537A0">
        <w:t xml:space="preserve">Tableau n°19: </w:t>
      </w:r>
      <w:r w:rsidR="00E846A3">
        <w:tab/>
      </w:r>
      <w:r w:rsidR="00E846A3" w:rsidRPr="009537A0">
        <w:t xml:space="preserve">Nombre </w:t>
      </w:r>
      <w:r w:rsidRPr="009537A0">
        <w:t>d’enfants bénéficiant de liberté surveillée pour 3 TPI</w:t>
      </w:r>
    </w:p>
    <w:p w14:paraId="6E489304" w14:textId="77777777" w:rsidR="009537A0" w:rsidRPr="009537A0" w:rsidRDefault="009537A0" w:rsidP="009537A0">
      <w:pPr>
        <w:pStyle w:val="SingleTxtG"/>
      </w:pPr>
      <w:r w:rsidRPr="009537A0">
        <w:t xml:space="preserve">Tableau n°20 : </w:t>
      </w:r>
      <w:r w:rsidR="00E846A3">
        <w:tab/>
      </w:r>
      <w:r w:rsidR="00E846A3" w:rsidRPr="009537A0">
        <w:t xml:space="preserve">Nombre </w:t>
      </w:r>
      <w:r w:rsidRPr="009537A0">
        <w:t xml:space="preserve">d’enfants en conflit avec la loi en détention provisoire. </w:t>
      </w:r>
    </w:p>
    <w:p w14:paraId="713CF0FE" w14:textId="77777777" w:rsidR="009537A0" w:rsidRPr="009537A0" w:rsidRDefault="009537A0" w:rsidP="009537A0">
      <w:pPr>
        <w:pStyle w:val="SingleTxtG"/>
      </w:pPr>
      <w:r w:rsidRPr="009537A0">
        <w:t xml:space="preserve">Tableau n°21: </w:t>
      </w:r>
      <w:r w:rsidR="00E846A3">
        <w:tab/>
      </w:r>
      <w:r w:rsidR="00E846A3" w:rsidRPr="009537A0">
        <w:t xml:space="preserve">Nombre </w:t>
      </w:r>
      <w:r w:rsidRPr="009537A0">
        <w:t xml:space="preserve">d’enfants en conflit avec la loi condamnés ou qui exécutent </w:t>
      </w:r>
      <w:r w:rsidR="00E846A3">
        <w:tab/>
      </w:r>
      <w:r w:rsidR="00E846A3">
        <w:tab/>
      </w:r>
      <w:r w:rsidR="00E846A3">
        <w:tab/>
      </w:r>
      <w:r w:rsidR="00E846A3">
        <w:tab/>
      </w:r>
      <w:r w:rsidR="00E846A3">
        <w:tab/>
      </w:r>
      <w:r w:rsidRPr="009537A0">
        <w:t xml:space="preserve">une peine privative de liberté </w:t>
      </w:r>
    </w:p>
    <w:p w14:paraId="49F639E2" w14:textId="77777777" w:rsidR="00E846A3" w:rsidRDefault="009537A0" w:rsidP="009537A0">
      <w:pPr>
        <w:pStyle w:val="SingleTxtG"/>
      </w:pPr>
      <w:r w:rsidRPr="009537A0">
        <w:t xml:space="preserve">Tableau n°22: </w:t>
      </w:r>
      <w:r w:rsidR="00E846A3">
        <w:tab/>
      </w:r>
      <w:r w:rsidR="00E846A3" w:rsidRPr="009537A0">
        <w:t xml:space="preserve">Nombre </w:t>
      </w:r>
      <w:r w:rsidRPr="009537A0">
        <w:t xml:space="preserve">d’enfants détenus dans des centres de détention pour adultes. </w:t>
      </w:r>
    </w:p>
    <w:p w14:paraId="06176574" w14:textId="77777777" w:rsidR="00E846A3" w:rsidRDefault="00E846A3">
      <w:pPr>
        <w:suppressAutoHyphens w:val="0"/>
        <w:kinsoku/>
        <w:overflowPunct/>
        <w:autoSpaceDE/>
        <w:autoSpaceDN/>
        <w:adjustRightInd/>
        <w:snapToGrid/>
        <w:spacing w:after="200" w:line="276" w:lineRule="auto"/>
      </w:pPr>
      <w:r>
        <w:br w:type="page"/>
      </w:r>
    </w:p>
    <w:p w14:paraId="4A9BB828" w14:textId="77777777" w:rsidR="009537A0" w:rsidRPr="009537A0" w:rsidRDefault="00DF4FCF" w:rsidP="00DF4FCF">
      <w:pPr>
        <w:pStyle w:val="HChG"/>
        <w:rPr>
          <w:lang w:val="fr-FR"/>
        </w:rPr>
      </w:pPr>
      <w:r>
        <w:rPr>
          <w:lang w:val="fr-FR"/>
        </w:rPr>
        <w:lastRenderedPageBreak/>
        <w:tab/>
      </w:r>
      <w:r>
        <w:rPr>
          <w:lang w:val="fr-FR"/>
        </w:rPr>
        <w:tab/>
      </w:r>
      <w:r w:rsidRPr="009537A0">
        <w:rPr>
          <w:lang w:val="fr-FR"/>
        </w:rPr>
        <w:t>Première partie</w:t>
      </w:r>
    </w:p>
    <w:p w14:paraId="52F4A608" w14:textId="77777777" w:rsidR="00DF4FCF" w:rsidRDefault="00DF4FCF" w:rsidP="00DF4FCF">
      <w:pPr>
        <w:pStyle w:val="H1G"/>
      </w:pPr>
      <w:r w:rsidRPr="00DF4FCF">
        <w:tab/>
      </w:r>
      <w:r w:rsidRPr="00DF4FCF">
        <w:tab/>
        <w:t>Réponse</w:t>
      </w:r>
      <w:r>
        <w:t>s</w:t>
      </w:r>
      <w:r w:rsidRPr="00DF4FCF">
        <w:t xml:space="preserve"> à la question posée au paragraphe 1 de la liste des points concernant le rapport de Madagascar valant cinquième et sixième rapports périodiques</w:t>
      </w:r>
      <w:r w:rsidR="004C54C6">
        <w:t xml:space="preserve"> (CRC/C/MDG/Q/5-6</w:t>
      </w:r>
      <w:r w:rsidR="00E846A3">
        <w:t>)</w:t>
      </w:r>
    </w:p>
    <w:p w14:paraId="0E925009" w14:textId="77777777" w:rsidR="009537A0" w:rsidRPr="00DF4FCF" w:rsidRDefault="009537A0" w:rsidP="00DF4FCF">
      <w:pPr>
        <w:pStyle w:val="SingleTxtG"/>
        <w:numPr>
          <w:ilvl w:val="0"/>
          <w:numId w:val="39"/>
        </w:numPr>
        <w:ind w:left="1134" w:firstLine="0"/>
      </w:pPr>
      <w:r w:rsidRPr="00DF4FCF">
        <w:t xml:space="preserve">Madagascar ne dispose pas encore d’une entité gouvernementale chargée d'assurer la coordination globale de la mise en œuvre de la Convention et des lois, politiques et stratégies connexes. </w:t>
      </w:r>
    </w:p>
    <w:p w14:paraId="1E15158E" w14:textId="77777777" w:rsidR="009537A0" w:rsidRPr="00DF4FCF" w:rsidRDefault="009537A0" w:rsidP="00DF4FCF">
      <w:pPr>
        <w:pStyle w:val="SingleTxtG"/>
        <w:numPr>
          <w:ilvl w:val="0"/>
          <w:numId w:val="39"/>
        </w:numPr>
        <w:ind w:left="1134" w:firstLine="0"/>
      </w:pPr>
      <w:r w:rsidRPr="00DF4FCF">
        <w:t>La réalisation de la Convention et ses deux protocoles, des textes législatifs et réglementaires ainsi que des politiques, programmes et plan d’action relatifs à la promotion et à la protection des droits de l’enfant est assurée par des structures spécifiques existant au niveau sectoriel tels que les tribunaux pour enfants, le Comité National de Protection de l’Enfant, les Réseaux pour la Protection de l’Enfant et le Comité National de Lutte contre le Travail des Enfants.</w:t>
      </w:r>
    </w:p>
    <w:p w14:paraId="29E8A97A" w14:textId="77777777" w:rsidR="009537A0" w:rsidRPr="00DF4FCF" w:rsidRDefault="009537A0" w:rsidP="00DF4FCF">
      <w:pPr>
        <w:pStyle w:val="SingleTxtG"/>
        <w:numPr>
          <w:ilvl w:val="0"/>
          <w:numId w:val="39"/>
        </w:numPr>
        <w:ind w:left="1134" w:firstLine="0"/>
      </w:pPr>
      <w:r w:rsidRPr="00DF4FCF">
        <w:t>S’agissant des efforts déployés pour élaborer une politique globale de mise en œuvre des droits de l’enfant, le Gouvernement se préoccupe pour le moment de la mise en œuvre effective des programmes, stratégies et plan d’action disponibles ainsi que du suivi et de l’évaluation desdits documents.</w:t>
      </w:r>
    </w:p>
    <w:p w14:paraId="5DBA6C55" w14:textId="77777777" w:rsidR="004C54C6" w:rsidRPr="004C54C6" w:rsidRDefault="004C54C6" w:rsidP="004C54C6">
      <w:pPr>
        <w:pStyle w:val="H1G"/>
        <w:rPr>
          <w:lang w:val="fr-FR"/>
        </w:rPr>
      </w:pPr>
      <w:r w:rsidRPr="004C54C6">
        <w:tab/>
      </w:r>
      <w:r w:rsidRPr="004C54C6">
        <w:tab/>
        <w:t>Réponse à l</w:t>
      </w:r>
      <w:r>
        <w:t>a question posée au paragraphe 2</w:t>
      </w:r>
    </w:p>
    <w:p w14:paraId="53DAEFDD" w14:textId="77777777" w:rsidR="009537A0" w:rsidRPr="004C54C6" w:rsidRDefault="009537A0" w:rsidP="004C54C6">
      <w:pPr>
        <w:pStyle w:val="SingleTxtG"/>
        <w:numPr>
          <w:ilvl w:val="0"/>
          <w:numId w:val="39"/>
        </w:numPr>
        <w:ind w:left="1134" w:firstLine="0"/>
      </w:pPr>
      <w:r w:rsidRPr="004C54C6">
        <w:t>La Loi de finances initiale 2019 prévoit une hausse de 15% pour le budget alloué au secteur social en vue de réduire la vulnérabilité de la population. Le budget total pour la protection de l’enfant était de l’ordre de 5,9 milliards d’Ariary</w:t>
      </w:r>
      <w:r w:rsidRPr="00E846A3">
        <w:rPr>
          <w:rStyle w:val="Appelnotedebasdep"/>
        </w:rPr>
        <w:footnoteReference w:id="3"/>
      </w:r>
      <w:r w:rsidRPr="004C54C6">
        <w:t xml:space="preserve"> en 2020, la part budgétaire des structures déconcentrées est passée de 28% en 2019 à 85% en 2020. </w:t>
      </w:r>
    </w:p>
    <w:p w14:paraId="1130DC36" w14:textId="77777777" w:rsidR="009537A0" w:rsidRPr="004C54C6" w:rsidRDefault="009537A0" w:rsidP="004C54C6">
      <w:pPr>
        <w:pStyle w:val="SingleTxtG"/>
        <w:numPr>
          <w:ilvl w:val="0"/>
          <w:numId w:val="39"/>
        </w:numPr>
        <w:ind w:left="1134" w:firstLine="0"/>
      </w:pPr>
      <w:r w:rsidRPr="004C54C6">
        <w:t xml:space="preserve">Il en est de même pour les secteurs sociaux dédiés au développement du capital humain. Le budget destiné aux cantines scolaires dans 8 régions est passé de 2 milliards d’Ariary en 2020 à 18 milliards Ar en 2021, au profit de 159 640 élèves. </w:t>
      </w:r>
    </w:p>
    <w:p w14:paraId="1A7CBED0" w14:textId="77777777" w:rsidR="009537A0" w:rsidRPr="004C54C6" w:rsidRDefault="009537A0" w:rsidP="004C54C6">
      <w:pPr>
        <w:pStyle w:val="SingleTxtG"/>
        <w:numPr>
          <w:ilvl w:val="0"/>
          <w:numId w:val="39"/>
        </w:numPr>
        <w:ind w:left="1134" w:firstLine="0"/>
      </w:pPr>
      <w:r w:rsidRPr="004C54C6">
        <w:t xml:space="preserve">En vue de procéder à une évaluation globale des besoins budgétaires pour pouvoir établir des affectations claires dans des domaines de protection de l’enfant, le Gouvernement envisage : </w:t>
      </w:r>
    </w:p>
    <w:p w14:paraId="3EB0F812" w14:textId="77777777" w:rsidR="009537A0" w:rsidRPr="009537A0" w:rsidRDefault="00FB4D24" w:rsidP="004C54C6">
      <w:pPr>
        <w:pStyle w:val="Bullet1G"/>
        <w:rPr>
          <w:lang w:val="fr-FR"/>
        </w:rPr>
      </w:pPr>
      <w:r w:rsidRPr="009537A0">
        <w:rPr>
          <w:lang w:val="fr-FR"/>
        </w:rPr>
        <w:t>De</w:t>
      </w:r>
      <w:r w:rsidR="009537A0" w:rsidRPr="009537A0">
        <w:rPr>
          <w:lang w:val="fr-FR"/>
        </w:rPr>
        <w:t xml:space="preserve"> renforcer les d</w:t>
      </w:r>
      <w:r>
        <w:rPr>
          <w:lang w:val="fr-FR"/>
        </w:rPr>
        <w:t>otations pour le secteur social ;</w:t>
      </w:r>
    </w:p>
    <w:p w14:paraId="2629A175" w14:textId="77777777" w:rsidR="009537A0" w:rsidRPr="009537A0" w:rsidRDefault="00FB4D24" w:rsidP="004C54C6">
      <w:pPr>
        <w:pStyle w:val="Bullet1G"/>
        <w:rPr>
          <w:lang w:val="fr-FR"/>
        </w:rPr>
      </w:pPr>
      <w:r>
        <w:rPr>
          <w:lang w:val="fr-FR"/>
        </w:rPr>
        <w:t>D</w:t>
      </w:r>
      <w:r w:rsidR="009537A0" w:rsidRPr="009537A0">
        <w:rPr>
          <w:lang w:val="fr-FR"/>
        </w:rPr>
        <w:t>’allouer des crédits complémentaires pour le fonctionnement des ministères à hauteur de 142,6 milliards MGA</w:t>
      </w:r>
      <w:r w:rsidR="009537A0" w:rsidRPr="00E846A3">
        <w:rPr>
          <w:rStyle w:val="Appelnotedebasdep"/>
        </w:rPr>
        <w:footnoteReference w:id="4"/>
      </w:r>
      <w:r w:rsidR="009537A0" w:rsidRPr="009537A0">
        <w:rPr>
          <w:lang w:val="fr-FR"/>
        </w:rPr>
        <w:t xml:space="preserve"> dont 82,2 milliards MGA</w:t>
      </w:r>
      <w:r w:rsidR="009537A0" w:rsidRPr="00E846A3">
        <w:rPr>
          <w:rStyle w:val="Appelnotedebasdep"/>
        </w:rPr>
        <w:footnoteReference w:id="5"/>
      </w:r>
      <w:r w:rsidR="009537A0" w:rsidRPr="009537A0">
        <w:rPr>
          <w:lang w:val="fr-FR"/>
        </w:rPr>
        <w:t xml:space="preserve"> destinés au secteur social,</w:t>
      </w:r>
    </w:p>
    <w:p w14:paraId="2623D3F5" w14:textId="77777777" w:rsidR="009537A0" w:rsidRPr="009537A0" w:rsidRDefault="00FB4D24" w:rsidP="004C54C6">
      <w:pPr>
        <w:pStyle w:val="Bullet1G"/>
        <w:rPr>
          <w:lang w:val="fr-FR"/>
        </w:rPr>
      </w:pPr>
      <w:r w:rsidRPr="009537A0">
        <w:rPr>
          <w:lang w:val="fr-FR"/>
        </w:rPr>
        <w:t>De</w:t>
      </w:r>
      <w:r w:rsidR="009537A0" w:rsidRPr="009537A0">
        <w:rPr>
          <w:lang w:val="fr-FR"/>
        </w:rPr>
        <w:t xml:space="preserve"> renforcer le système de santé, la construction et la rénovation d'infrastructures sanitaires, l’achat d'équipements et le personnel médical</w:t>
      </w:r>
      <w:r>
        <w:rPr>
          <w:lang w:val="fr-FR"/>
        </w:rPr>
        <w:t> ;</w:t>
      </w:r>
    </w:p>
    <w:p w14:paraId="4787184C" w14:textId="77777777" w:rsidR="009537A0" w:rsidRPr="009537A0" w:rsidRDefault="00FB4D24" w:rsidP="004C54C6">
      <w:pPr>
        <w:pStyle w:val="Bullet1G"/>
        <w:rPr>
          <w:lang w:val="fr-FR"/>
        </w:rPr>
      </w:pPr>
      <w:r w:rsidRPr="009537A0">
        <w:rPr>
          <w:lang w:val="fr-FR"/>
        </w:rPr>
        <w:t>Et</w:t>
      </w:r>
      <w:r w:rsidR="009537A0" w:rsidRPr="009537A0">
        <w:rPr>
          <w:lang w:val="fr-FR"/>
        </w:rPr>
        <w:t xml:space="preserve"> de prioriser la réalisation des activités liées aux besoins fondamentaux de la population, en l’occurrence la santé publique, l’éducation, l’accès à l’eau potable et l’amélioration des questions sur la malnutrition.</w:t>
      </w:r>
    </w:p>
    <w:p w14:paraId="24BC0197" w14:textId="77777777" w:rsidR="009537A0" w:rsidRPr="004C54C6" w:rsidRDefault="009537A0" w:rsidP="004C54C6">
      <w:pPr>
        <w:pStyle w:val="SingleTxtG"/>
        <w:numPr>
          <w:ilvl w:val="0"/>
          <w:numId w:val="39"/>
        </w:numPr>
        <w:ind w:left="1134" w:firstLine="0"/>
      </w:pPr>
      <w:r w:rsidRPr="004C54C6">
        <w:t xml:space="preserve">Sur l’examen et la mise en œuvre de la SNDS, le Ministère de l’Économie et des Finances, à travers l’INSTAT, procède actuellement à l’analyse des données de la </w:t>
      </w:r>
      <w:r w:rsidR="00FB4D24">
        <w:t>cinquième Enquête Démographique</w:t>
      </w:r>
      <w:r w:rsidR="008808AF">
        <w:t xml:space="preserve"> et </w:t>
      </w:r>
      <w:r w:rsidR="00190019" w:rsidRPr="004C54C6">
        <w:t>de Santé de Madagascar</w:t>
      </w:r>
      <w:r w:rsidRPr="004C54C6">
        <w:t xml:space="preserve"> effectuée en juillet 2021.  Cette enquête permet de répondre aux besoins de données fiables correspondant aux indicateurs des plans et programmes sectoriels ainsi que des Objectifs de Développement Durable. </w:t>
      </w:r>
    </w:p>
    <w:p w14:paraId="5B95B97F" w14:textId="77777777" w:rsidR="004C54C6" w:rsidRPr="004C54C6" w:rsidRDefault="004C54C6" w:rsidP="004C54C6">
      <w:pPr>
        <w:pStyle w:val="H1G"/>
        <w:rPr>
          <w:lang w:val="fr-FR"/>
        </w:rPr>
      </w:pPr>
      <w:r w:rsidRPr="004C54C6">
        <w:lastRenderedPageBreak/>
        <w:tab/>
      </w:r>
      <w:r w:rsidRPr="004C54C6">
        <w:tab/>
        <w:t xml:space="preserve">Réponse à la question posée au paragraphe </w:t>
      </w:r>
      <w:r>
        <w:t>3</w:t>
      </w:r>
    </w:p>
    <w:p w14:paraId="19FA2D75" w14:textId="77777777" w:rsidR="009537A0" w:rsidRPr="004C54C6" w:rsidRDefault="009537A0" w:rsidP="004C54C6">
      <w:pPr>
        <w:pStyle w:val="SingleTxtG"/>
        <w:numPr>
          <w:ilvl w:val="0"/>
          <w:numId w:val="39"/>
        </w:numPr>
        <w:ind w:left="1134" w:firstLine="0"/>
      </w:pPr>
      <w:r w:rsidRPr="004C54C6">
        <w:t xml:space="preserve">Aucun cas de violation des droits de l’enfant n’a été recensé dans les entreprises formelles. </w:t>
      </w:r>
    </w:p>
    <w:p w14:paraId="2DAE9FB2" w14:textId="77777777" w:rsidR="009537A0" w:rsidRPr="004C54C6" w:rsidRDefault="009537A0" w:rsidP="004C54C6">
      <w:pPr>
        <w:pStyle w:val="SingleTxtG"/>
        <w:numPr>
          <w:ilvl w:val="0"/>
          <w:numId w:val="39"/>
        </w:numPr>
        <w:ind w:left="1134" w:firstLine="0"/>
      </w:pPr>
      <w:r w:rsidRPr="004C54C6">
        <w:t>Toutefois, des cas de violation sont observés dans le secteur informel. Pour y faire face, le service d’inspection du Ministère en charge du travail s’occupe du traitement des plaintes et signalements relatifs au travail des enfants.</w:t>
      </w:r>
    </w:p>
    <w:p w14:paraId="1F31405D" w14:textId="77777777" w:rsidR="009537A0" w:rsidRPr="004C54C6" w:rsidRDefault="009537A0" w:rsidP="004C54C6">
      <w:pPr>
        <w:pStyle w:val="SingleTxtG"/>
        <w:numPr>
          <w:ilvl w:val="0"/>
          <w:numId w:val="39"/>
        </w:numPr>
        <w:ind w:left="1134" w:firstLine="0"/>
      </w:pPr>
      <w:r w:rsidRPr="004C54C6">
        <w:t>Parmi ces mesures figurent :</w:t>
      </w:r>
    </w:p>
    <w:p w14:paraId="3F7EFB50" w14:textId="77777777" w:rsidR="009537A0" w:rsidRPr="009537A0" w:rsidRDefault="00FB4D24" w:rsidP="004C54C6">
      <w:pPr>
        <w:pStyle w:val="Bullet1G"/>
        <w:rPr>
          <w:lang w:val="fr-FR"/>
        </w:rPr>
      </w:pPr>
      <w:r w:rsidRPr="009537A0">
        <w:rPr>
          <w:lang w:val="fr-FR"/>
        </w:rPr>
        <w:t>L’identification</w:t>
      </w:r>
      <w:r w:rsidR="009537A0" w:rsidRPr="009537A0">
        <w:rPr>
          <w:lang w:val="fr-FR"/>
        </w:rPr>
        <w:t xml:space="preserve"> des enfants victimes par le biais des con</w:t>
      </w:r>
      <w:r>
        <w:rPr>
          <w:lang w:val="fr-FR"/>
        </w:rPr>
        <w:t>trôles inopinés des entreprises ;</w:t>
      </w:r>
    </w:p>
    <w:p w14:paraId="057C0981" w14:textId="77777777" w:rsidR="009537A0" w:rsidRPr="009537A0" w:rsidRDefault="00FB4D24" w:rsidP="004C54C6">
      <w:pPr>
        <w:pStyle w:val="Bullet1G"/>
        <w:rPr>
          <w:lang w:val="fr-FR"/>
        </w:rPr>
      </w:pPr>
      <w:r>
        <w:rPr>
          <w:lang w:val="fr-FR"/>
        </w:rPr>
        <w:t>L</w:t>
      </w:r>
      <w:r w:rsidR="009537A0" w:rsidRPr="009537A0">
        <w:rPr>
          <w:lang w:val="fr-FR"/>
        </w:rPr>
        <w:t>e développement de la collaboration avec les services de la PMPM</w:t>
      </w:r>
      <w:r w:rsidR="009537A0" w:rsidRPr="00E846A3">
        <w:rPr>
          <w:rStyle w:val="Appelnotedebasdep"/>
        </w:rPr>
        <w:footnoteReference w:id="6"/>
      </w:r>
      <w:r w:rsidR="009537A0" w:rsidRPr="009537A0">
        <w:rPr>
          <w:lang w:val="fr-FR"/>
        </w:rPr>
        <w:t xml:space="preserve"> ainsi que le Fokontany</w:t>
      </w:r>
      <w:r>
        <w:rPr>
          <w:lang w:val="fr-FR"/>
        </w:rPr>
        <w:t> ;</w:t>
      </w:r>
    </w:p>
    <w:p w14:paraId="02853A63" w14:textId="77777777" w:rsidR="009537A0" w:rsidRPr="009537A0" w:rsidRDefault="00FB4D24" w:rsidP="004C54C6">
      <w:pPr>
        <w:pStyle w:val="Bullet1G"/>
        <w:rPr>
          <w:lang w:val="fr-FR"/>
        </w:rPr>
      </w:pPr>
      <w:r w:rsidRPr="009537A0">
        <w:rPr>
          <w:lang w:val="fr-FR"/>
        </w:rPr>
        <w:t>L’interpellation</w:t>
      </w:r>
      <w:r w:rsidR="009537A0" w:rsidRPr="009537A0">
        <w:rPr>
          <w:lang w:val="fr-FR"/>
        </w:rPr>
        <w:t xml:space="preserve"> de l'employeur réfractaire </w:t>
      </w:r>
    </w:p>
    <w:p w14:paraId="4C1D94FF" w14:textId="77777777" w:rsidR="004C54C6" w:rsidRPr="004C54C6" w:rsidRDefault="004C54C6" w:rsidP="004C54C6">
      <w:pPr>
        <w:pStyle w:val="H1G"/>
        <w:rPr>
          <w:lang w:val="fr-FR"/>
        </w:rPr>
      </w:pPr>
      <w:r w:rsidRPr="004C54C6">
        <w:tab/>
      </w:r>
      <w:r w:rsidRPr="004C54C6">
        <w:tab/>
        <w:t xml:space="preserve">Réponse à la question posée au paragraphe </w:t>
      </w:r>
      <w:r>
        <w:t>4</w:t>
      </w:r>
    </w:p>
    <w:p w14:paraId="25E9DAD9" w14:textId="77777777" w:rsidR="009537A0" w:rsidRPr="004C54C6" w:rsidRDefault="009537A0" w:rsidP="004C54C6">
      <w:pPr>
        <w:pStyle w:val="SingleTxtG"/>
        <w:numPr>
          <w:ilvl w:val="0"/>
          <w:numId w:val="39"/>
        </w:numPr>
        <w:ind w:left="1134" w:firstLine="0"/>
      </w:pPr>
      <w:r w:rsidRPr="004C54C6">
        <w:t>La loi 2007-022 du 20 août 2007 relative au mariage et aux régimes matrimoniaux interdisant le mariage des mineurs de moins de 18 ans reste toujours en vigueur.</w:t>
      </w:r>
    </w:p>
    <w:p w14:paraId="177D8A01" w14:textId="77777777" w:rsidR="009537A0" w:rsidRPr="004C54C6" w:rsidRDefault="009537A0" w:rsidP="004C54C6">
      <w:pPr>
        <w:pStyle w:val="SingleTxtG"/>
        <w:numPr>
          <w:ilvl w:val="0"/>
          <w:numId w:val="39"/>
        </w:numPr>
        <w:ind w:left="1134" w:firstLine="0"/>
      </w:pPr>
      <w:r w:rsidRPr="004C54C6">
        <w:t>En vue de lutter contre les mariages d’enfants, le Gouvernement a mis en œuvre la Stratégie Nationale de Lutte contre le Mariage des Enfants pour la période du 2018-2024. Dans cette optique, des outils de travail, comprenant un guide et des livrets, ont été élaborés pour aider les acteurs à développer des plans locaux d’action de lutte contre le mariage d’enfants.</w:t>
      </w:r>
    </w:p>
    <w:p w14:paraId="462413AB" w14:textId="77777777" w:rsidR="009537A0" w:rsidRPr="004C54C6" w:rsidRDefault="009537A0" w:rsidP="004C54C6">
      <w:pPr>
        <w:pStyle w:val="SingleTxtG"/>
        <w:numPr>
          <w:ilvl w:val="0"/>
          <w:numId w:val="39"/>
        </w:numPr>
        <w:ind w:left="1134" w:firstLine="0"/>
      </w:pPr>
      <w:r w:rsidRPr="004C54C6">
        <w:t xml:space="preserve">Sous le leadership du Ministère de la Population, de la Protection Sociale et de la Promotion de la Femme, une formation de formateurs a été organisée. Les formateurs issus des ministères concernés et des </w:t>
      </w:r>
      <w:proofErr w:type="spellStart"/>
      <w:r w:rsidRPr="004C54C6">
        <w:t>OSCs</w:t>
      </w:r>
      <w:proofErr w:type="spellEnd"/>
      <w:r w:rsidRPr="004C54C6">
        <w:t xml:space="preserve"> œuvrant dans le domaine de protection de l’enfant, ont pour mission de renforcer les capacités des acteurs au niveau local. </w:t>
      </w:r>
    </w:p>
    <w:p w14:paraId="71134FA6" w14:textId="77777777" w:rsidR="009537A0" w:rsidRPr="004C54C6" w:rsidRDefault="009537A0" w:rsidP="004C54C6">
      <w:pPr>
        <w:pStyle w:val="SingleTxtG"/>
        <w:numPr>
          <w:ilvl w:val="0"/>
          <w:numId w:val="39"/>
        </w:numPr>
        <w:ind w:left="1134" w:firstLine="0"/>
      </w:pPr>
      <w:r w:rsidRPr="004C54C6">
        <w:t>Pour cette année 2021, 60 formateurs au niveau de 3 régions du nord de Madagascar ont bénéficié de ce programme de formation, suivi de l’adoption et de la mise en œuvre de 293 plans d’actions communautaires.</w:t>
      </w:r>
    </w:p>
    <w:p w14:paraId="0CE38CEB" w14:textId="77777777" w:rsidR="004C54C6" w:rsidRDefault="004C54C6" w:rsidP="004C54C6">
      <w:pPr>
        <w:pStyle w:val="H1G"/>
      </w:pPr>
      <w:r w:rsidRPr="007E1E6D">
        <w:tab/>
      </w:r>
      <w:r w:rsidRPr="007E1E6D">
        <w:tab/>
        <w:t xml:space="preserve">Réponse à la question posée au paragraphe </w:t>
      </w:r>
      <w:r>
        <w:t>5</w:t>
      </w:r>
    </w:p>
    <w:p w14:paraId="10A1BF5B" w14:textId="77777777" w:rsidR="00803A7A" w:rsidRPr="005C234F" w:rsidRDefault="00803A7A" w:rsidP="00803A7A">
      <w:pPr>
        <w:pStyle w:val="H23G"/>
        <w:rPr>
          <w:lang w:val="fr-FR" w:eastAsia="zh-CN"/>
        </w:rPr>
      </w:pPr>
      <w:r>
        <w:rPr>
          <w:lang w:eastAsia="zh-CN"/>
        </w:rPr>
        <w:tab/>
      </w:r>
      <w:r>
        <w:rPr>
          <w:lang w:eastAsia="zh-CN"/>
        </w:rPr>
        <w:tab/>
      </w:r>
      <w:r>
        <w:rPr>
          <w:lang w:val="fr-FR" w:eastAsia="zh-CN"/>
        </w:rPr>
        <w:t>S</w:t>
      </w:r>
      <w:r w:rsidRPr="005C234F">
        <w:rPr>
          <w:lang w:val="fr-FR" w:eastAsia="zh-CN"/>
        </w:rPr>
        <w:t xml:space="preserve">ur les mesures concrètes et intersectorielles prises pour éliminer la discrimination et les inégalités dont sont victimes les enfants, en particulier les filles, les enfants handicapés, les enfants vivant avec le VIH/SIDA </w:t>
      </w:r>
      <w:r w:rsidR="00FB4D24">
        <w:rPr>
          <w:lang w:val="fr-FR" w:eastAsia="zh-CN"/>
        </w:rPr>
        <w:t>et les enfants en milieu rural </w:t>
      </w:r>
    </w:p>
    <w:p w14:paraId="2836D170" w14:textId="77777777" w:rsidR="009537A0" w:rsidRPr="004C54C6" w:rsidRDefault="009537A0" w:rsidP="004C54C6">
      <w:pPr>
        <w:pStyle w:val="SingleTxtG"/>
        <w:numPr>
          <w:ilvl w:val="0"/>
          <w:numId w:val="39"/>
        </w:numPr>
        <w:ind w:left="1134" w:firstLine="0"/>
      </w:pPr>
      <w:r w:rsidRPr="004C54C6">
        <w:t xml:space="preserve">Les enfants vivant avec handicap ne souffrent d’aucune marginalisation ou de discrimination. </w:t>
      </w:r>
    </w:p>
    <w:p w14:paraId="5A0D852F" w14:textId="77777777" w:rsidR="009537A0" w:rsidRPr="004C54C6" w:rsidRDefault="009537A0" w:rsidP="004C54C6">
      <w:pPr>
        <w:pStyle w:val="SingleTxtG"/>
        <w:numPr>
          <w:ilvl w:val="0"/>
          <w:numId w:val="39"/>
        </w:numPr>
        <w:ind w:left="1134" w:firstLine="0"/>
      </w:pPr>
      <w:r w:rsidRPr="004C54C6">
        <w:t xml:space="preserve">Pour renforcer cette situation, Madagascar a adopté le Plan National d’Inclusion du Handicap de 2015 à 2019, un outil de programmation et un cadre de référence des interventions dans le domaine du handicap. Ce plan vise à accroitre davantage la participation des hommes, femmes et enfants en situation de handicap au sein de la société dans le respect de leurs droits. </w:t>
      </w:r>
    </w:p>
    <w:p w14:paraId="53BB5190" w14:textId="77777777" w:rsidR="009537A0" w:rsidRPr="004C54C6" w:rsidRDefault="009537A0" w:rsidP="004C54C6">
      <w:pPr>
        <w:pStyle w:val="SingleTxtG"/>
        <w:numPr>
          <w:ilvl w:val="0"/>
          <w:numId w:val="39"/>
        </w:numPr>
        <w:ind w:left="1134" w:firstLine="0"/>
      </w:pPr>
      <w:r w:rsidRPr="004C54C6">
        <w:t>La mise en œuvre de ce plan a contribué à une meilleure autonomisation des personnes en situation de handicap en réduisant leurs dépendances vis-à-vis des familles et de la communauté ainsi qu’au développement économique et socioculturel du pays.</w:t>
      </w:r>
    </w:p>
    <w:p w14:paraId="5434D3F5" w14:textId="77777777" w:rsidR="004C2A13" w:rsidRPr="005C234F" w:rsidRDefault="004C2A13" w:rsidP="00803A7A">
      <w:pPr>
        <w:pStyle w:val="H23G"/>
        <w:rPr>
          <w:lang w:val="fr-FR" w:eastAsia="zh-CN"/>
        </w:rPr>
      </w:pPr>
      <w:r>
        <w:rPr>
          <w:lang w:eastAsia="zh-CN"/>
        </w:rPr>
        <w:lastRenderedPageBreak/>
        <w:tab/>
      </w:r>
      <w:r>
        <w:rPr>
          <w:lang w:eastAsia="zh-CN"/>
        </w:rPr>
        <w:tab/>
      </w:r>
      <w:r>
        <w:rPr>
          <w:lang w:val="fr-FR" w:eastAsia="zh-CN"/>
        </w:rPr>
        <w:t>S</w:t>
      </w:r>
      <w:r w:rsidRPr="005C234F">
        <w:rPr>
          <w:lang w:val="fr-FR" w:eastAsia="zh-CN"/>
        </w:rPr>
        <w:t>ur la possibilité pour les enfants d'être entendus dans toutes les procédures judiciaires et administratives les concernant, y compris les décisions relatives à la garde, au placement dans des structures d'accueil, à l'adoption et aux pro</w:t>
      </w:r>
      <w:r w:rsidR="00FB4D24">
        <w:rPr>
          <w:lang w:val="fr-FR" w:eastAsia="zh-CN"/>
        </w:rPr>
        <w:t>cédures de justice des enfants </w:t>
      </w:r>
    </w:p>
    <w:p w14:paraId="09B44542" w14:textId="77777777" w:rsidR="009537A0" w:rsidRPr="004C54C6" w:rsidRDefault="009537A0" w:rsidP="004C54C6">
      <w:pPr>
        <w:pStyle w:val="SingleTxtG"/>
        <w:numPr>
          <w:ilvl w:val="0"/>
          <w:numId w:val="39"/>
        </w:numPr>
        <w:ind w:left="1134" w:firstLine="0"/>
      </w:pPr>
      <w:r w:rsidRPr="004C54C6">
        <w:t>L’article 7 de la loi n°2007- 023 du 20 août 2007 sur les droits et la protection des enfants accorde aux enfants la possibilité d’être entendus dans toutes les procédures qui les concernent.</w:t>
      </w:r>
    </w:p>
    <w:p w14:paraId="63D1B3FD" w14:textId="77777777" w:rsidR="009537A0" w:rsidRPr="004C54C6" w:rsidRDefault="009537A0" w:rsidP="004C54C6">
      <w:pPr>
        <w:pStyle w:val="SingleTxtG"/>
        <w:numPr>
          <w:ilvl w:val="0"/>
          <w:numId w:val="39"/>
        </w:numPr>
        <w:ind w:left="1134" w:firstLine="0"/>
      </w:pPr>
      <w:r w:rsidRPr="004C54C6">
        <w:t xml:space="preserve">En vertu des dispositions de l’article 6 de la loi n° 2016-018 du 22 août 2016 relative aux mesures et </w:t>
      </w:r>
      <w:r w:rsidR="00FB4D24" w:rsidRPr="004C54C6">
        <w:t>à la procédure applicable</w:t>
      </w:r>
      <w:r w:rsidRPr="004C54C6">
        <w:t xml:space="preserve"> aux enfants en conflit avec la loi, un enfant bénéficie d’un traitement équitable et humain et d’un procès juste. Tous les droits inhérents à sa personne doivent être respectés à tous les stades de la procédure notamment le droit de participer aux décisions l’intéressant et en particulier le droit d’être entendu dans toute procédure judiciaire ou administrative.</w:t>
      </w:r>
    </w:p>
    <w:p w14:paraId="7EF2E7E5" w14:textId="77777777" w:rsidR="004C54C6" w:rsidRPr="004C54C6" w:rsidRDefault="004C54C6" w:rsidP="004C54C6">
      <w:pPr>
        <w:pStyle w:val="H1G"/>
        <w:rPr>
          <w:lang w:val="fr-FR"/>
        </w:rPr>
      </w:pPr>
      <w:r w:rsidRPr="004C54C6">
        <w:tab/>
      </w:r>
      <w:r w:rsidRPr="004C54C6">
        <w:tab/>
        <w:t xml:space="preserve">Réponse à la question posée au paragraphe </w:t>
      </w:r>
      <w:r>
        <w:t>6 a)</w:t>
      </w:r>
    </w:p>
    <w:p w14:paraId="47B7271D" w14:textId="77777777" w:rsidR="009537A0" w:rsidRPr="004C54C6" w:rsidRDefault="009537A0" w:rsidP="004C54C6">
      <w:pPr>
        <w:pStyle w:val="SingleTxtG"/>
        <w:numPr>
          <w:ilvl w:val="0"/>
          <w:numId w:val="39"/>
        </w:numPr>
        <w:ind w:left="1134" w:firstLine="0"/>
      </w:pPr>
      <w:r w:rsidRPr="004C54C6">
        <w:t>Madagascar a accepté les deux recommandations visant la lutte contre le châtiment corporel lors de l’EPU 3ème cycle en 2019.</w:t>
      </w:r>
    </w:p>
    <w:p w14:paraId="5864652A" w14:textId="77777777" w:rsidR="009537A0" w:rsidRPr="004C54C6" w:rsidRDefault="009537A0" w:rsidP="004C54C6">
      <w:pPr>
        <w:pStyle w:val="SingleTxtG"/>
        <w:numPr>
          <w:ilvl w:val="0"/>
          <w:numId w:val="39"/>
        </w:numPr>
        <w:ind w:left="1134" w:firstLine="0"/>
      </w:pPr>
      <w:r w:rsidRPr="004C54C6">
        <w:t>Pour y donner suite, des actions de concertation et de consultation élargies sont planifiées dans le plan d’opérationnalisation de la mise en œuvre des recommandations de l’EPU, des organes de traités et des rapporteurs spéciaux adopté et validé en 2021.</w:t>
      </w:r>
    </w:p>
    <w:p w14:paraId="1E89F019" w14:textId="77777777" w:rsidR="004C54C6" w:rsidRPr="004C54C6" w:rsidRDefault="004C54C6" w:rsidP="004C54C6">
      <w:pPr>
        <w:pStyle w:val="H1G"/>
        <w:rPr>
          <w:lang w:val="fr-FR"/>
        </w:rPr>
      </w:pPr>
      <w:r w:rsidRPr="004C54C6">
        <w:tab/>
      </w:r>
      <w:r w:rsidRPr="004C54C6">
        <w:tab/>
        <w:t xml:space="preserve">Réponse à la question posée au paragraphe </w:t>
      </w:r>
      <w:r>
        <w:t>6 b)</w:t>
      </w:r>
    </w:p>
    <w:p w14:paraId="2CCCC1E1" w14:textId="77777777" w:rsidR="009537A0" w:rsidRPr="004C54C6" w:rsidRDefault="009537A0" w:rsidP="004C54C6">
      <w:pPr>
        <w:pStyle w:val="SingleTxtG"/>
        <w:numPr>
          <w:ilvl w:val="0"/>
          <w:numId w:val="39"/>
        </w:numPr>
        <w:ind w:left="1134" w:firstLine="0"/>
      </w:pPr>
      <w:r w:rsidRPr="004C54C6">
        <w:t>Les informations ne sont pas disponibles.</w:t>
      </w:r>
    </w:p>
    <w:p w14:paraId="4636A390" w14:textId="77777777" w:rsidR="004C54C6" w:rsidRPr="004C54C6" w:rsidRDefault="004C54C6" w:rsidP="004C54C6">
      <w:pPr>
        <w:pStyle w:val="H1G"/>
        <w:rPr>
          <w:lang w:val="fr-FR"/>
        </w:rPr>
      </w:pPr>
      <w:r w:rsidRPr="004C54C6">
        <w:tab/>
      </w:r>
      <w:r w:rsidRPr="004C54C6">
        <w:tab/>
        <w:t xml:space="preserve">Réponse à la question posée au paragraphe </w:t>
      </w:r>
      <w:r>
        <w:t>6 c)</w:t>
      </w:r>
    </w:p>
    <w:p w14:paraId="392DA873" w14:textId="77777777" w:rsidR="009537A0" w:rsidRPr="004C54C6" w:rsidRDefault="009537A0" w:rsidP="004C54C6">
      <w:pPr>
        <w:pStyle w:val="SingleTxtG"/>
        <w:numPr>
          <w:ilvl w:val="0"/>
          <w:numId w:val="39"/>
        </w:numPr>
        <w:ind w:left="1134" w:firstLine="0"/>
      </w:pPr>
      <w:r w:rsidRPr="004C54C6">
        <w:t>Les violences à l'égard des enfants, y compris les abus sexuels et la négligence au sein de la famille, font l’objet d’enquêtes et de poursuites.</w:t>
      </w:r>
    </w:p>
    <w:p w14:paraId="27A41527" w14:textId="77777777" w:rsidR="004C54C6" w:rsidRPr="004C54C6" w:rsidRDefault="004C54C6" w:rsidP="004C54C6">
      <w:pPr>
        <w:pStyle w:val="H1G"/>
        <w:rPr>
          <w:lang w:val="fr-FR"/>
        </w:rPr>
      </w:pPr>
      <w:r w:rsidRPr="004C54C6">
        <w:tab/>
      </w:r>
      <w:r w:rsidRPr="004C54C6">
        <w:tab/>
        <w:t xml:space="preserve">Réponse à la question posée au paragraphe </w:t>
      </w:r>
      <w:r>
        <w:t>6 d)</w:t>
      </w:r>
    </w:p>
    <w:p w14:paraId="5CCC36AF" w14:textId="77777777" w:rsidR="009537A0" w:rsidRPr="004C54C6" w:rsidRDefault="009537A0" w:rsidP="004C54C6">
      <w:pPr>
        <w:pStyle w:val="SingleTxtG"/>
        <w:numPr>
          <w:ilvl w:val="0"/>
          <w:numId w:val="39"/>
        </w:numPr>
        <w:ind w:left="1134" w:firstLine="0"/>
      </w:pPr>
      <w:r w:rsidRPr="004C54C6">
        <w:t xml:space="preserve">La mise en place des Directions Régionales de la Sécurité Publique au niveau des 22 régions de Madagascar depuis 2019 se poursuit. Actuellement, 28 services de la Police des Mœurs et de la Protection des Mineurs au niveau des directions régionales et dans les zones à risque sont mis en place et fonctionnels. </w:t>
      </w:r>
    </w:p>
    <w:p w14:paraId="215AB649" w14:textId="77777777" w:rsidR="009537A0" w:rsidRPr="004C54C6" w:rsidRDefault="009537A0" w:rsidP="004C54C6">
      <w:pPr>
        <w:pStyle w:val="SingleTxtG"/>
        <w:numPr>
          <w:ilvl w:val="0"/>
          <w:numId w:val="39"/>
        </w:numPr>
        <w:ind w:left="1134" w:firstLine="0"/>
      </w:pPr>
      <w:r w:rsidRPr="004C54C6">
        <w:t>Par ailleurs, 7 Brigades</w:t>
      </w:r>
      <w:r w:rsidRPr="00E846A3">
        <w:rPr>
          <w:rStyle w:val="Appelnotedebasdep"/>
        </w:rPr>
        <w:footnoteReference w:id="7"/>
      </w:r>
      <w:r w:rsidRPr="004C54C6">
        <w:t xml:space="preserve"> féminines de Proximité, structures spécialisées dans la prise en charge préventives des cas de violence, sont actuellement opérationnelles.</w:t>
      </w:r>
    </w:p>
    <w:p w14:paraId="300FD8C6" w14:textId="77777777" w:rsidR="004C54C6" w:rsidRPr="004C54C6" w:rsidRDefault="004C54C6" w:rsidP="004C54C6">
      <w:pPr>
        <w:pStyle w:val="H1G"/>
        <w:rPr>
          <w:lang w:val="fr-FR"/>
        </w:rPr>
      </w:pPr>
      <w:r w:rsidRPr="004C54C6">
        <w:tab/>
      </w:r>
      <w:r w:rsidRPr="004C54C6">
        <w:tab/>
        <w:t xml:space="preserve">Réponse à la question posée au paragraphe </w:t>
      </w:r>
      <w:r>
        <w:t>6 e)</w:t>
      </w:r>
    </w:p>
    <w:p w14:paraId="6AFBFDFE" w14:textId="77777777" w:rsidR="009537A0" w:rsidRPr="004C54C6" w:rsidRDefault="009537A0" w:rsidP="004C54C6">
      <w:pPr>
        <w:pStyle w:val="SingleTxtG"/>
        <w:numPr>
          <w:ilvl w:val="0"/>
          <w:numId w:val="39"/>
        </w:numPr>
        <w:ind w:left="1134" w:firstLine="0"/>
      </w:pPr>
      <w:r w:rsidRPr="004C54C6">
        <w:t xml:space="preserve">L’opérationnalisation de la division de la lutte contre la cybercriminalité créée en 2017 devenue Service Central au niveau du Ministère de la Sécurité Publique se poursuit et est renforcée. </w:t>
      </w:r>
    </w:p>
    <w:p w14:paraId="604BDFD9" w14:textId="77777777" w:rsidR="009537A0" w:rsidRPr="004C54C6" w:rsidRDefault="009537A0" w:rsidP="004C54C6">
      <w:pPr>
        <w:pStyle w:val="SingleTxtG"/>
        <w:numPr>
          <w:ilvl w:val="0"/>
          <w:numId w:val="39"/>
        </w:numPr>
        <w:ind w:left="1134" w:firstLine="0"/>
      </w:pPr>
      <w:r w:rsidRPr="004C54C6">
        <w:t xml:space="preserve">Depuis 2020, il est compétent pour traiter les abus, l’exploitation sexuelle des enfants en ligne commis sur le territoire national. Depuis sa création, 206 cas ont été traités et répartis comme suit : </w:t>
      </w:r>
    </w:p>
    <w:p w14:paraId="59D77B4C" w14:textId="77777777" w:rsidR="009537A0" w:rsidRPr="009537A0" w:rsidRDefault="009537A0" w:rsidP="004C54C6">
      <w:pPr>
        <w:pStyle w:val="Bullet1G"/>
        <w:rPr>
          <w:lang w:val="fr-FR"/>
        </w:rPr>
      </w:pPr>
      <w:r w:rsidRPr="009537A0">
        <w:rPr>
          <w:lang w:val="fr-FR"/>
        </w:rPr>
        <w:t>2018 : 49</w:t>
      </w:r>
      <w:r w:rsidR="00FB4D24">
        <w:rPr>
          <w:lang w:val="fr-FR"/>
        </w:rPr>
        <w:t> ;</w:t>
      </w:r>
    </w:p>
    <w:p w14:paraId="3AA1E8ED" w14:textId="77777777" w:rsidR="009537A0" w:rsidRPr="009537A0" w:rsidRDefault="009537A0" w:rsidP="004C54C6">
      <w:pPr>
        <w:pStyle w:val="Bullet1G"/>
        <w:rPr>
          <w:lang w:val="fr-FR"/>
        </w:rPr>
      </w:pPr>
      <w:r w:rsidRPr="009537A0">
        <w:rPr>
          <w:lang w:val="fr-FR"/>
        </w:rPr>
        <w:t>2019 : 54</w:t>
      </w:r>
      <w:r w:rsidR="00FB4D24">
        <w:rPr>
          <w:lang w:val="fr-FR"/>
        </w:rPr>
        <w:t> ;</w:t>
      </w:r>
    </w:p>
    <w:p w14:paraId="7071AF86" w14:textId="77777777" w:rsidR="009537A0" w:rsidRPr="009537A0" w:rsidRDefault="009537A0" w:rsidP="004C54C6">
      <w:pPr>
        <w:pStyle w:val="Bullet1G"/>
        <w:rPr>
          <w:lang w:val="fr-FR"/>
        </w:rPr>
      </w:pPr>
      <w:r w:rsidRPr="009537A0">
        <w:rPr>
          <w:lang w:val="fr-FR"/>
        </w:rPr>
        <w:lastRenderedPageBreak/>
        <w:t>2020 : 71</w:t>
      </w:r>
      <w:r w:rsidR="00FB4D24">
        <w:rPr>
          <w:lang w:val="fr-FR"/>
        </w:rPr>
        <w:t> ;</w:t>
      </w:r>
    </w:p>
    <w:p w14:paraId="5467A94E" w14:textId="77777777" w:rsidR="009537A0" w:rsidRPr="009537A0" w:rsidRDefault="009537A0" w:rsidP="004C54C6">
      <w:pPr>
        <w:pStyle w:val="Bullet1G"/>
        <w:rPr>
          <w:lang w:val="fr-FR"/>
        </w:rPr>
      </w:pPr>
      <w:r w:rsidRPr="009537A0">
        <w:rPr>
          <w:lang w:val="fr-FR"/>
        </w:rPr>
        <w:t>2021 : 32</w:t>
      </w:r>
      <w:r w:rsidR="00FB4D24">
        <w:rPr>
          <w:lang w:val="fr-FR"/>
        </w:rPr>
        <w:t>.</w:t>
      </w:r>
    </w:p>
    <w:p w14:paraId="27D6F878" w14:textId="77777777" w:rsidR="009537A0" w:rsidRPr="004C54C6" w:rsidRDefault="009537A0" w:rsidP="004C54C6">
      <w:pPr>
        <w:pStyle w:val="SingleTxtG"/>
        <w:numPr>
          <w:ilvl w:val="0"/>
          <w:numId w:val="39"/>
        </w:numPr>
        <w:ind w:left="1134" w:firstLine="0"/>
      </w:pPr>
      <w:r w:rsidRPr="004C54C6">
        <w:t xml:space="preserve">Par ailleurs, le Ministère de la justice a diffusé une circulaire ordonnant l’application effective des textes sur la protection des enfants contre les infractions en ligne en vue d’assurer la poursuite des auteurs. </w:t>
      </w:r>
    </w:p>
    <w:p w14:paraId="7D06D2FB" w14:textId="77777777" w:rsidR="009537A0" w:rsidRPr="004C54C6" w:rsidRDefault="009537A0" w:rsidP="004C54C6">
      <w:pPr>
        <w:pStyle w:val="SingleTxtG"/>
        <w:numPr>
          <w:ilvl w:val="0"/>
          <w:numId w:val="39"/>
        </w:numPr>
        <w:ind w:left="1134" w:firstLine="0"/>
      </w:pPr>
      <w:r w:rsidRPr="004C54C6">
        <w:t xml:space="preserve">Au niveau de la gendarmerie, un portail de signalement en ligne appelé "SOS </w:t>
      </w:r>
      <w:proofErr w:type="spellStart"/>
      <w:r w:rsidRPr="004C54C6">
        <w:t>herisetra</w:t>
      </w:r>
      <w:proofErr w:type="spellEnd"/>
      <w:r w:rsidRPr="004C54C6">
        <w:t xml:space="preserve">" est en phase d’expérimentation depuis avril 2021 s’ensuivra son lancement officiel. </w:t>
      </w:r>
    </w:p>
    <w:p w14:paraId="09D8DAA7" w14:textId="77777777" w:rsidR="004C54C6" w:rsidRPr="004C54C6" w:rsidRDefault="004C54C6" w:rsidP="004C54C6">
      <w:pPr>
        <w:pStyle w:val="H1G"/>
        <w:rPr>
          <w:lang w:val="fr-FR"/>
        </w:rPr>
      </w:pPr>
      <w:r w:rsidRPr="004C54C6">
        <w:tab/>
      </w:r>
      <w:r w:rsidRPr="004C54C6">
        <w:tab/>
        <w:t xml:space="preserve">Réponse à la question posée au paragraphe </w:t>
      </w:r>
      <w:r>
        <w:t>6 f)</w:t>
      </w:r>
    </w:p>
    <w:p w14:paraId="5F48E8B2" w14:textId="77777777" w:rsidR="009537A0" w:rsidRPr="007D1538" w:rsidRDefault="009537A0" w:rsidP="007D1538">
      <w:pPr>
        <w:pStyle w:val="SingleTxtG"/>
        <w:numPr>
          <w:ilvl w:val="0"/>
          <w:numId w:val="39"/>
        </w:numPr>
        <w:ind w:left="1134" w:firstLine="0"/>
      </w:pPr>
      <w:r w:rsidRPr="007D1538">
        <w:t>Les centres de prise en charge des VBG offrent gratuitement des soins médicaux et de soutien psychologique aux enfants victimes.</w:t>
      </w:r>
    </w:p>
    <w:p w14:paraId="0B13DF11" w14:textId="77777777" w:rsidR="004C54C6" w:rsidRPr="004C54C6" w:rsidRDefault="004C54C6" w:rsidP="004C54C6">
      <w:pPr>
        <w:pStyle w:val="H1G"/>
        <w:rPr>
          <w:lang w:val="fr-FR"/>
        </w:rPr>
      </w:pPr>
      <w:r w:rsidRPr="004C54C6">
        <w:tab/>
      </w:r>
      <w:r w:rsidRPr="004C54C6">
        <w:tab/>
        <w:t xml:space="preserve">Réponse à la question posée au paragraphe </w:t>
      </w:r>
      <w:r>
        <w:t>7</w:t>
      </w:r>
    </w:p>
    <w:p w14:paraId="14613FF5" w14:textId="77777777" w:rsidR="009537A0" w:rsidRPr="007D1538" w:rsidRDefault="009537A0" w:rsidP="007D1538">
      <w:pPr>
        <w:pStyle w:val="SingleTxtG"/>
        <w:numPr>
          <w:ilvl w:val="0"/>
          <w:numId w:val="39"/>
        </w:numPr>
        <w:ind w:left="1134" w:firstLine="0"/>
      </w:pPr>
      <w:r w:rsidRPr="009537A0">
        <w:rPr>
          <w:lang w:val="fr-FR"/>
        </w:rPr>
        <w:t xml:space="preserve"> </w:t>
      </w:r>
      <w:r w:rsidRPr="007D1538">
        <w:t>En application de la loi n°2017-014 du 26 juillet 2017 relative à l’adoption, les deux projets de décrets</w:t>
      </w:r>
      <w:r w:rsidRPr="00E846A3">
        <w:rPr>
          <w:rStyle w:val="Appelnotedebasdep"/>
        </w:rPr>
        <w:footnoteReference w:id="8"/>
      </w:r>
      <w:r w:rsidRPr="007D1538">
        <w:t xml:space="preserve"> s’y rapportant sont actuellement en cours de validation au niveau du Ministère de la Population.</w:t>
      </w:r>
    </w:p>
    <w:p w14:paraId="71DF56FE" w14:textId="77777777" w:rsidR="009537A0" w:rsidRPr="007D1538" w:rsidRDefault="009537A0" w:rsidP="007D1538">
      <w:pPr>
        <w:pStyle w:val="SingleTxtG"/>
        <w:numPr>
          <w:ilvl w:val="0"/>
          <w:numId w:val="39"/>
        </w:numPr>
        <w:ind w:left="1134" w:firstLine="0"/>
      </w:pPr>
      <w:r w:rsidRPr="007D1538">
        <w:t>En 2013, un document sur les normes et le standard minimum des centres d’accueil d’enfants en vue de mettre au norme les 58% des centres opérationnels ne disposant pas d’agrément a été élaboré.</w:t>
      </w:r>
    </w:p>
    <w:p w14:paraId="201948EF" w14:textId="77777777" w:rsidR="009537A0" w:rsidRPr="007D1538" w:rsidRDefault="009537A0" w:rsidP="007D1538">
      <w:pPr>
        <w:pStyle w:val="SingleTxtG"/>
        <w:numPr>
          <w:ilvl w:val="0"/>
          <w:numId w:val="39"/>
        </w:numPr>
        <w:ind w:left="1134" w:firstLine="0"/>
      </w:pPr>
      <w:r w:rsidRPr="007D1538">
        <w:t>Depuis 2018, un projet portant sur la qualité de l’accueil en protection de l’enfance à Madagascar a été réalisé en collaboration avec SOS Village d’enfants avec le financement de l’AFD et le Consulat de Monaco.</w:t>
      </w:r>
    </w:p>
    <w:p w14:paraId="050FB9A4" w14:textId="77777777" w:rsidR="009537A0" w:rsidRPr="007D1538" w:rsidRDefault="009537A0" w:rsidP="007D1538">
      <w:pPr>
        <w:pStyle w:val="SingleTxtG"/>
        <w:numPr>
          <w:ilvl w:val="0"/>
          <w:numId w:val="39"/>
        </w:numPr>
        <w:ind w:left="1134" w:firstLine="0"/>
      </w:pPr>
      <w:r w:rsidRPr="007D1538">
        <w:t>Ce projet a pour but principal d’adapter 40 centres d’accueil aux normes et standards fixés et d’améliorer la capacité technique de 40 responsables de centres, de 40 assistants sociaux/éducateurs et de 40 intervenants sociaux en matière d’accueil et de prise en charge d’enfants.</w:t>
      </w:r>
    </w:p>
    <w:p w14:paraId="475180A0" w14:textId="77777777" w:rsidR="007D1538" w:rsidRPr="004C54C6" w:rsidRDefault="007D1538" w:rsidP="007D1538">
      <w:pPr>
        <w:pStyle w:val="H1G"/>
        <w:rPr>
          <w:lang w:val="fr-FR"/>
        </w:rPr>
      </w:pPr>
      <w:r w:rsidRPr="004C54C6">
        <w:tab/>
      </w:r>
      <w:r w:rsidRPr="004C54C6">
        <w:tab/>
        <w:t xml:space="preserve">Réponse à la question posée au paragraphe </w:t>
      </w:r>
      <w:r>
        <w:t>8 a)</w:t>
      </w:r>
    </w:p>
    <w:p w14:paraId="1CC04EDF" w14:textId="77777777" w:rsidR="009537A0" w:rsidRPr="007D1538" w:rsidRDefault="009537A0" w:rsidP="007D1538">
      <w:pPr>
        <w:pStyle w:val="SingleTxtG"/>
        <w:numPr>
          <w:ilvl w:val="0"/>
          <w:numId w:val="39"/>
        </w:numPr>
        <w:ind w:left="1134" w:firstLine="0"/>
      </w:pPr>
      <w:r w:rsidRPr="007D1538">
        <w:t>Des concertations et des études visant la création d’un Comité National pour les Personnes Handicapées sont actuellement en cours.</w:t>
      </w:r>
    </w:p>
    <w:p w14:paraId="189E8533" w14:textId="77777777" w:rsidR="007D1538" w:rsidRPr="004C54C6" w:rsidRDefault="007D1538" w:rsidP="007D1538">
      <w:pPr>
        <w:pStyle w:val="H1G"/>
        <w:rPr>
          <w:lang w:val="fr-FR"/>
        </w:rPr>
      </w:pPr>
      <w:r w:rsidRPr="004C54C6">
        <w:tab/>
      </w:r>
      <w:r w:rsidRPr="004C54C6">
        <w:tab/>
        <w:t xml:space="preserve">Réponse à la question posée au paragraphe </w:t>
      </w:r>
      <w:r>
        <w:t>8 b)</w:t>
      </w:r>
    </w:p>
    <w:p w14:paraId="1468B43F" w14:textId="77777777" w:rsidR="009537A0" w:rsidRPr="007D1538" w:rsidRDefault="009537A0" w:rsidP="007D1538">
      <w:pPr>
        <w:pStyle w:val="SingleTxtG"/>
        <w:numPr>
          <w:ilvl w:val="0"/>
          <w:numId w:val="39"/>
        </w:numPr>
        <w:ind w:left="1134" w:firstLine="0"/>
      </w:pPr>
      <w:r w:rsidRPr="007D1538">
        <w:t>Une subvention de 200 000 000 Ariary est allouée aux écoles spécialisées, aux centres spécialisés et aux écoles inclusives prenant en charge au moins 25 élèves ou apprenants à besoin spécifique.</w:t>
      </w:r>
    </w:p>
    <w:p w14:paraId="0FD789A4" w14:textId="77777777" w:rsidR="009537A0" w:rsidRPr="007D1538" w:rsidRDefault="009537A0" w:rsidP="007D1538">
      <w:pPr>
        <w:pStyle w:val="SingleTxtG"/>
        <w:numPr>
          <w:ilvl w:val="0"/>
          <w:numId w:val="39"/>
        </w:numPr>
        <w:ind w:left="1134" w:firstLine="0"/>
      </w:pPr>
      <w:r w:rsidRPr="007D1538">
        <w:t xml:space="preserve">Chaque année, des kits scolaires et des matériels standards sont distribués aux enfants handicapés d’une centaine d’écoles inclusives. </w:t>
      </w:r>
    </w:p>
    <w:p w14:paraId="5AC80742" w14:textId="77777777" w:rsidR="007D1538" w:rsidRPr="004C54C6" w:rsidRDefault="007D1538" w:rsidP="007D1538">
      <w:pPr>
        <w:pStyle w:val="H1G"/>
        <w:rPr>
          <w:lang w:val="fr-FR"/>
        </w:rPr>
      </w:pPr>
      <w:r w:rsidRPr="004C54C6">
        <w:tab/>
      </w:r>
      <w:r w:rsidRPr="004C54C6">
        <w:tab/>
        <w:t xml:space="preserve">Réponse à la question posée au paragraphe </w:t>
      </w:r>
      <w:r>
        <w:t>8 c)</w:t>
      </w:r>
    </w:p>
    <w:p w14:paraId="46CB4F09" w14:textId="77777777" w:rsidR="009537A0" w:rsidRPr="007D1538" w:rsidRDefault="009537A0" w:rsidP="007D1538">
      <w:pPr>
        <w:pStyle w:val="SingleTxtG"/>
        <w:numPr>
          <w:ilvl w:val="0"/>
          <w:numId w:val="39"/>
        </w:numPr>
        <w:ind w:left="1134" w:firstLine="0"/>
      </w:pPr>
      <w:r w:rsidRPr="007D1538">
        <w:t>Les efforts particuliers concernant les enquêtes et poursuites sur les cas de maltraitance d'enfants handicapés, en particulier de filles et en milieu rural ne sont pas disponibles.</w:t>
      </w:r>
    </w:p>
    <w:p w14:paraId="00A3E0DE" w14:textId="77777777" w:rsidR="007D1538" w:rsidRPr="004C54C6" w:rsidRDefault="007D1538" w:rsidP="007D1538">
      <w:pPr>
        <w:pStyle w:val="H1G"/>
        <w:rPr>
          <w:lang w:val="fr-FR"/>
        </w:rPr>
      </w:pPr>
      <w:r w:rsidRPr="004C54C6">
        <w:lastRenderedPageBreak/>
        <w:tab/>
      </w:r>
      <w:r w:rsidRPr="004C54C6">
        <w:tab/>
        <w:t xml:space="preserve">Réponse à la question posée au paragraphe </w:t>
      </w:r>
      <w:r>
        <w:t>8 d)</w:t>
      </w:r>
    </w:p>
    <w:p w14:paraId="29F65AE6" w14:textId="77777777" w:rsidR="009537A0" w:rsidRPr="007D1538" w:rsidRDefault="009537A0" w:rsidP="007D1538">
      <w:pPr>
        <w:pStyle w:val="SingleTxtG"/>
        <w:numPr>
          <w:ilvl w:val="0"/>
          <w:numId w:val="39"/>
        </w:numPr>
        <w:ind w:left="1134" w:firstLine="0"/>
      </w:pPr>
      <w:r w:rsidRPr="007D1538">
        <w:t xml:space="preserve">A compter de cette année 2021, un programme de renforcement de capacités en matière d’identification du handicap, d’accompagnement, de prise en charge, de prévention de la discrimination et de la violence contre les enfants handicapés est mis en œuvre, avec l’UNICEF. Ce programme est destiné aux acteurs des RPE et aux services œuvrant dans le domaine du Handicap.  </w:t>
      </w:r>
    </w:p>
    <w:p w14:paraId="6B09F083" w14:textId="77777777" w:rsidR="007D1538" w:rsidRPr="004C54C6" w:rsidRDefault="007D1538" w:rsidP="007D1538">
      <w:pPr>
        <w:pStyle w:val="H1G"/>
        <w:rPr>
          <w:lang w:val="fr-FR"/>
        </w:rPr>
      </w:pPr>
      <w:r w:rsidRPr="004C54C6">
        <w:tab/>
      </w:r>
      <w:r w:rsidRPr="004C54C6">
        <w:tab/>
        <w:t xml:space="preserve">Réponse à la question posée au paragraphe </w:t>
      </w:r>
      <w:r>
        <w:t>9 a)</w:t>
      </w:r>
    </w:p>
    <w:p w14:paraId="775CB774" w14:textId="77777777" w:rsidR="009537A0" w:rsidRPr="007D1538" w:rsidRDefault="009537A0" w:rsidP="007D1538">
      <w:pPr>
        <w:pStyle w:val="SingleTxtG"/>
        <w:numPr>
          <w:ilvl w:val="0"/>
          <w:numId w:val="39"/>
        </w:numPr>
        <w:ind w:left="1134" w:firstLine="0"/>
      </w:pPr>
      <w:r w:rsidRPr="007D1538">
        <w:t>Une Politique Nationale de la Survie de l’Enfant adoptée en 2005 a été renouvelée en février 2019 pour la période de 2019 à 2024. Elle a pour objet la réduction significative du taux de morbidité et de mortalité chez les enfants de moins de 5 ans.</w:t>
      </w:r>
    </w:p>
    <w:p w14:paraId="3AF6C7EA" w14:textId="77777777" w:rsidR="009537A0" w:rsidRPr="007D1538" w:rsidRDefault="009537A0" w:rsidP="007D1538">
      <w:pPr>
        <w:pStyle w:val="SingleTxtG"/>
        <w:numPr>
          <w:ilvl w:val="0"/>
          <w:numId w:val="39"/>
        </w:numPr>
        <w:ind w:left="1134" w:firstLine="0"/>
      </w:pPr>
      <w:r w:rsidRPr="007D1538">
        <w:t>En application de cette politique, le Plan National d’Action pour la Nutrition 2012-2015 (PNAN II) et celui de 2017-2021 (PNAN III) sont axés sur la prévention et la prise en charge de toutes formes de malnutrition des enfants. Le nombre total des centres de prise en charge varie de 665 en 2014 à 898 en 2018.</w:t>
      </w:r>
    </w:p>
    <w:p w14:paraId="28602FB4" w14:textId="77777777" w:rsidR="009537A0" w:rsidRPr="007D1538" w:rsidRDefault="009537A0" w:rsidP="007D1538">
      <w:pPr>
        <w:pStyle w:val="SingleTxtG"/>
        <w:numPr>
          <w:ilvl w:val="0"/>
          <w:numId w:val="39"/>
        </w:numPr>
        <w:ind w:left="1134" w:firstLine="0"/>
      </w:pPr>
      <w:r w:rsidRPr="007D1538">
        <w:t>Concernant l’éradication de la peste</w:t>
      </w:r>
      <w:r w:rsidR="00B965CA" w:rsidRPr="00E846A3">
        <w:rPr>
          <w:rStyle w:val="Appelnotedebasdep"/>
        </w:rPr>
        <w:footnoteReference w:id="9"/>
      </w:r>
      <w:r w:rsidR="00B965CA" w:rsidRPr="007D1538">
        <w:t xml:space="preserve"> </w:t>
      </w:r>
      <w:r w:rsidRPr="007D1538">
        <w:t>et de la rougeole qui ont sévi Madagascar en 2017 et 2018, le Gouvernement a pris en charge gratuitement les traitements et a renforcé les capacités du personnel de la santé, des agents communautaires et des communautés.</w:t>
      </w:r>
    </w:p>
    <w:p w14:paraId="0D12E21D" w14:textId="77777777" w:rsidR="009537A0" w:rsidRPr="007D1538" w:rsidRDefault="009537A0" w:rsidP="007D1538">
      <w:pPr>
        <w:pStyle w:val="SingleTxtG"/>
        <w:numPr>
          <w:ilvl w:val="0"/>
          <w:numId w:val="39"/>
        </w:numPr>
        <w:ind w:left="1134" w:firstLine="0"/>
      </w:pPr>
      <w:r w:rsidRPr="007D1538">
        <w:t>En outre, un Plan Stratégique de Lutte contre le Paludisme de 2018 à 2022 a pour objectif de réduire à zéro la mortalité liée au paludisme et d’amener le nombre de districts en phase de pré-élimination de 3 à 64 et le nombre de districts en phase d’élimination de 5 à 13.</w:t>
      </w:r>
    </w:p>
    <w:p w14:paraId="28791E38" w14:textId="77777777" w:rsidR="007D1538" w:rsidRPr="004C54C6" w:rsidRDefault="007D1538" w:rsidP="007D1538">
      <w:pPr>
        <w:pStyle w:val="H1G"/>
        <w:rPr>
          <w:lang w:val="fr-FR"/>
        </w:rPr>
      </w:pPr>
      <w:r w:rsidRPr="004C54C6">
        <w:tab/>
      </w:r>
      <w:r w:rsidRPr="004C54C6">
        <w:tab/>
        <w:t xml:space="preserve">Réponse à la question posée au paragraphe </w:t>
      </w:r>
      <w:r>
        <w:t>9 b)</w:t>
      </w:r>
    </w:p>
    <w:p w14:paraId="49892036" w14:textId="77777777" w:rsidR="009537A0" w:rsidRPr="007D1538" w:rsidRDefault="009537A0" w:rsidP="007D1538">
      <w:pPr>
        <w:pStyle w:val="SingleTxtG"/>
        <w:numPr>
          <w:ilvl w:val="0"/>
          <w:numId w:val="39"/>
        </w:numPr>
        <w:ind w:left="1134" w:firstLine="0"/>
      </w:pPr>
      <w:r w:rsidRPr="007D1538">
        <w:t xml:space="preserve">Chaque année, Madagascar organise une cérémonie consacrée à la semaine nationale pour la promotion de l’allaitement maternel. L’objectif est de sensibiliser les gens sur l’importance de l'allaitement maternel exclusif au cours des six premiers mois. </w:t>
      </w:r>
    </w:p>
    <w:p w14:paraId="2CA5979A" w14:textId="77777777" w:rsidR="009537A0" w:rsidRPr="007D1538" w:rsidRDefault="009537A0" w:rsidP="007D1538">
      <w:pPr>
        <w:pStyle w:val="SingleTxtG"/>
        <w:numPr>
          <w:ilvl w:val="0"/>
          <w:numId w:val="39"/>
        </w:numPr>
        <w:ind w:left="1134" w:firstLine="0"/>
      </w:pPr>
      <w:r w:rsidRPr="007D1538">
        <w:t xml:space="preserve">Des supports de communication et de manuel de référence à l’usage de personnel de santé ont été élaborés. Ainsi, les carnets de santé et le manuel de référence d’Alimentation des Nourrissons et des Jeunes Enfants (ANJE) ont été mis à jour. Le </w:t>
      </w:r>
      <w:proofErr w:type="spellStart"/>
      <w:r w:rsidRPr="007D1538">
        <w:t>Task</w:t>
      </w:r>
      <w:proofErr w:type="spellEnd"/>
      <w:r w:rsidRPr="007D1538">
        <w:t xml:space="preserve"> Force ANJE a été également mis en place au niveau national et régional</w:t>
      </w:r>
      <w:r w:rsidRPr="00E846A3">
        <w:rPr>
          <w:rStyle w:val="Appelnotedebasdep"/>
        </w:rPr>
        <w:footnoteReference w:id="10"/>
      </w:r>
      <w:r w:rsidRPr="007D1538">
        <w:t xml:space="preserve">. </w:t>
      </w:r>
    </w:p>
    <w:p w14:paraId="67B5BC92" w14:textId="77777777" w:rsidR="009537A0" w:rsidRPr="007D1538" w:rsidRDefault="009537A0" w:rsidP="007D1538">
      <w:pPr>
        <w:pStyle w:val="SingleTxtG"/>
        <w:numPr>
          <w:ilvl w:val="0"/>
          <w:numId w:val="39"/>
        </w:numPr>
        <w:ind w:left="1134" w:firstLine="0"/>
      </w:pPr>
      <w:r w:rsidRPr="007D1538">
        <w:t xml:space="preserve">En outre, des programmes de renforcement des compétences des agents de santé en matière d’ANJE, de Nutrition de la Femme et du Développement de la Petite Enfance, y compris l’Allaitement Maternel Exclusif pour les enfants de moins de 6 mois, ont été effectués. </w:t>
      </w:r>
    </w:p>
    <w:p w14:paraId="42100DC6" w14:textId="77777777" w:rsidR="009537A0" w:rsidRPr="007D1538" w:rsidRDefault="009537A0" w:rsidP="007D1538">
      <w:pPr>
        <w:pStyle w:val="SingleTxtG"/>
        <w:numPr>
          <w:ilvl w:val="0"/>
          <w:numId w:val="39"/>
        </w:numPr>
        <w:ind w:left="1134" w:firstLine="0"/>
      </w:pPr>
      <w:r w:rsidRPr="007D1538">
        <w:t xml:space="preserve">En application du décret n° 62-152 du 28 mars 1962 fixant les conditions de travail des enfants, des femmes et des femmes enceintes, tous les établissements publics disposent des coins d’allaitement et des structures amies des bébés favorisant la pratique de l’allaitement maternel. </w:t>
      </w:r>
    </w:p>
    <w:p w14:paraId="7CED2B82" w14:textId="77777777" w:rsidR="009537A0" w:rsidRPr="007D1538" w:rsidRDefault="009537A0" w:rsidP="007D1538">
      <w:pPr>
        <w:pStyle w:val="SingleTxtG"/>
        <w:numPr>
          <w:ilvl w:val="0"/>
          <w:numId w:val="39"/>
        </w:numPr>
        <w:ind w:left="1134" w:firstLine="0"/>
      </w:pPr>
      <w:r w:rsidRPr="007D1538">
        <w:t>Le nombre d’hôpitaux et de centres de santé ami des bébés s’élève à 270 et les lieux de travail ami des bébés sont au nombre de 24.</w:t>
      </w:r>
    </w:p>
    <w:p w14:paraId="31AB1E7A" w14:textId="77777777" w:rsidR="007D1538" w:rsidRPr="004C54C6" w:rsidRDefault="007D1538" w:rsidP="007D1538">
      <w:pPr>
        <w:pStyle w:val="H1G"/>
        <w:rPr>
          <w:lang w:val="fr-FR"/>
        </w:rPr>
      </w:pPr>
      <w:r w:rsidRPr="004C54C6">
        <w:tab/>
      </w:r>
      <w:r w:rsidRPr="004C54C6">
        <w:tab/>
        <w:t xml:space="preserve">Réponse à la question posée au paragraphe </w:t>
      </w:r>
      <w:r>
        <w:t>9 c)</w:t>
      </w:r>
    </w:p>
    <w:p w14:paraId="0CBCF8BA" w14:textId="77777777" w:rsidR="009537A0" w:rsidRPr="007D1538" w:rsidRDefault="009537A0" w:rsidP="007D1538">
      <w:pPr>
        <w:pStyle w:val="SingleTxtG"/>
        <w:numPr>
          <w:ilvl w:val="0"/>
          <w:numId w:val="39"/>
        </w:numPr>
        <w:ind w:left="1134" w:firstLine="0"/>
      </w:pPr>
      <w:r w:rsidRPr="007D1538">
        <w:t>Les informations ne sont pas encore disponibles.</w:t>
      </w:r>
    </w:p>
    <w:p w14:paraId="489EB935" w14:textId="77777777" w:rsidR="004C2A13" w:rsidRPr="004C54C6" w:rsidRDefault="004C2A13" w:rsidP="004C2A13">
      <w:pPr>
        <w:pStyle w:val="H1G"/>
        <w:rPr>
          <w:lang w:val="fr-FR"/>
        </w:rPr>
      </w:pPr>
      <w:r w:rsidRPr="004C54C6">
        <w:lastRenderedPageBreak/>
        <w:tab/>
      </w:r>
      <w:r w:rsidRPr="004C54C6">
        <w:tab/>
        <w:t xml:space="preserve">Réponse à la question posée au paragraphe </w:t>
      </w:r>
      <w:r>
        <w:t>9 d)</w:t>
      </w:r>
    </w:p>
    <w:p w14:paraId="0C340498" w14:textId="77777777" w:rsidR="009537A0" w:rsidRPr="009537A0" w:rsidRDefault="004C2A13" w:rsidP="004C2A13">
      <w:pPr>
        <w:pStyle w:val="H23G"/>
        <w:rPr>
          <w:lang w:val="fr-FR"/>
        </w:rPr>
      </w:pPr>
      <w:r>
        <w:rPr>
          <w:lang w:val="fr-FR"/>
        </w:rPr>
        <w:tab/>
      </w:r>
      <w:r>
        <w:rPr>
          <w:lang w:val="fr-FR"/>
        </w:rPr>
        <w:tab/>
        <w:t>Accès à l'eau potable</w:t>
      </w:r>
    </w:p>
    <w:p w14:paraId="42A0E2A2" w14:textId="77777777" w:rsidR="009537A0" w:rsidRPr="007724FD" w:rsidRDefault="009537A0" w:rsidP="007724FD">
      <w:pPr>
        <w:pStyle w:val="SingleTxtG"/>
        <w:numPr>
          <w:ilvl w:val="0"/>
          <w:numId w:val="39"/>
        </w:numPr>
        <w:ind w:left="1134" w:firstLine="0"/>
      </w:pPr>
      <w:r w:rsidRPr="007724FD">
        <w:t>Dans le cadre de la mise en œuvre de la SNEAH de 2013-2018, des mesures destinées à augmenter la construction de bornes fontaines dans le cadre du projet AES</w:t>
      </w:r>
      <w:r w:rsidRPr="00E846A3">
        <w:rPr>
          <w:rStyle w:val="Appelnotedebasdep"/>
        </w:rPr>
        <w:footnoteReference w:id="11"/>
      </w:r>
      <w:r w:rsidRPr="007724FD">
        <w:t xml:space="preserve"> ont été prises en vue d’assurer le développement, la distribution et l’approvisionnement en eau dans les régions du grand Sud.</w:t>
      </w:r>
    </w:p>
    <w:p w14:paraId="31232929" w14:textId="77777777" w:rsidR="009537A0" w:rsidRPr="007724FD" w:rsidRDefault="009537A0" w:rsidP="007724FD">
      <w:pPr>
        <w:pStyle w:val="SingleTxtG"/>
        <w:numPr>
          <w:ilvl w:val="0"/>
          <w:numId w:val="39"/>
        </w:numPr>
        <w:ind w:left="1134" w:firstLine="0"/>
      </w:pPr>
      <w:r w:rsidRPr="007724FD">
        <w:t>Afin de renforcer l’accès à l’eau potable des personnes vulnérables entre autres les enfants de moins de 5 ans, le Gouvernement, en partenariat avec l’USAID a réalisé le projet « </w:t>
      </w:r>
      <w:proofErr w:type="spellStart"/>
      <w:r w:rsidRPr="007724FD">
        <w:t>Rano</w:t>
      </w:r>
      <w:proofErr w:type="spellEnd"/>
      <w:r w:rsidRPr="007724FD">
        <w:t xml:space="preserve"> Wash » lancé officiellement le 17 août 2018. </w:t>
      </w:r>
    </w:p>
    <w:p w14:paraId="2CEEC83D" w14:textId="77777777" w:rsidR="009537A0" w:rsidRPr="007724FD" w:rsidRDefault="009537A0" w:rsidP="007724FD">
      <w:pPr>
        <w:pStyle w:val="SingleTxtG"/>
        <w:numPr>
          <w:ilvl w:val="0"/>
          <w:numId w:val="39"/>
        </w:numPr>
        <w:ind w:left="1134" w:firstLine="0"/>
      </w:pPr>
      <w:r w:rsidRPr="007724FD">
        <w:t>En outre, le 08 avril 2019, six régions cibles sont dotées de 459 pompes manuelles dans le dessein de réaliser le programme du Gouvernement de donner accès à l’eau potable à un prix socialement acceptable pour 70 % de la population d’ici 2023.</w:t>
      </w:r>
    </w:p>
    <w:p w14:paraId="5F84846E" w14:textId="77777777" w:rsidR="009537A0" w:rsidRPr="007724FD" w:rsidRDefault="009537A0" w:rsidP="007724FD">
      <w:pPr>
        <w:pStyle w:val="SingleTxtG"/>
        <w:numPr>
          <w:ilvl w:val="0"/>
          <w:numId w:val="39"/>
        </w:numPr>
        <w:ind w:left="1134" w:firstLine="0"/>
      </w:pPr>
      <w:r w:rsidRPr="007724FD">
        <w:t>Par ailleurs, des mesures urgentes pour approvisionner en eau potable deux régions par la construction de puits pouvant fournir jusqu’à 100m3 ont été prises.</w:t>
      </w:r>
    </w:p>
    <w:p w14:paraId="79D9599B" w14:textId="77777777" w:rsidR="009537A0" w:rsidRPr="007724FD" w:rsidRDefault="007724FD" w:rsidP="007724FD">
      <w:pPr>
        <w:pStyle w:val="H23G"/>
        <w:rPr>
          <w:lang w:val="fr-FR"/>
        </w:rPr>
      </w:pPr>
      <w:r>
        <w:rPr>
          <w:lang w:val="fr-FR"/>
        </w:rPr>
        <w:tab/>
      </w:r>
      <w:r>
        <w:rPr>
          <w:lang w:val="fr-FR"/>
        </w:rPr>
        <w:tab/>
        <w:t>Assainissement</w:t>
      </w:r>
    </w:p>
    <w:p w14:paraId="224F93DC" w14:textId="77777777" w:rsidR="009537A0" w:rsidRPr="009537A0" w:rsidRDefault="009537A0" w:rsidP="007724FD">
      <w:pPr>
        <w:pStyle w:val="SingleTxtG"/>
        <w:numPr>
          <w:ilvl w:val="0"/>
          <w:numId w:val="39"/>
        </w:numPr>
        <w:ind w:left="1134" w:firstLine="0"/>
      </w:pPr>
      <w:r w:rsidRPr="009537A0">
        <w:t>La mise en œuvre de la SNEAH a permis d’assurer l’accès efficace et durable aux infrastructures d’assainissement. 1 764 477 latrines ont été construites dans toutes les régions de Madagascar de 2016 à 2017.</w:t>
      </w:r>
    </w:p>
    <w:p w14:paraId="61E81ED5" w14:textId="77777777" w:rsidR="009537A0" w:rsidRPr="009537A0" w:rsidRDefault="009537A0" w:rsidP="007724FD">
      <w:pPr>
        <w:pStyle w:val="SingleTxtG"/>
        <w:numPr>
          <w:ilvl w:val="0"/>
          <w:numId w:val="39"/>
        </w:numPr>
        <w:ind w:left="1134" w:firstLine="0"/>
      </w:pPr>
      <w:r w:rsidRPr="009537A0">
        <w:t>Des actions de sensibilisation pour un changement de comportement de la population, l’adoption et l’utilisation des latrines ont été menées.</w:t>
      </w:r>
    </w:p>
    <w:p w14:paraId="20F3CF43" w14:textId="77777777" w:rsidR="009537A0" w:rsidRPr="009537A0" w:rsidRDefault="009537A0" w:rsidP="007724FD">
      <w:pPr>
        <w:pStyle w:val="SingleTxtG"/>
        <w:numPr>
          <w:ilvl w:val="0"/>
          <w:numId w:val="39"/>
        </w:numPr>
        <w:ind w:left="1134" w:firstLine="0"/>
      </w:pPr>
      <w:r w:rsidRPr="009537A0">
        <w:t xml:space="preserve">Un Fonds d’Appui pour l’Assainissement destiné à éradiquer progressivement la pratique de la défécation à l’air </w:t>
      </w:r>
      <w:r w:rsidRPr="007724FD">
        <w:t>libre</w:t>
      </w:r>
      <w:r w:rsidRPr="009537A0">
        <w:t xml:space="preserve"> a été alloué aux 22 régions depuis 2016. En milieu scolaire, la mise en œuvre du Plan Intérimaire pour l’Education a permis de mettre à la disposition des écoles 1 191 points d’eau et 1 380 latrines.</w:t>
      </w:r>
    </w:p>
    <w:p w14:paraId="4462F6CF" w14:textId="77777777" w:rsidR="007724FD" w:rsidRPr="004C54C6" w:rsidRDefault="007724FD" w:rsidP="007724FD">
      <w:pPr>
        <w:pStyle w:val="H1G"/>
        <w:rPr>
          <w:lang w:val="fr-FR"/>
        </w:rPr>
      </w:pPr>
      <w:r w:rsidRPr="004C54C6">
        <w:tab/>
      </w:r>
      <w:r w:rsidRPr="004C54C6">
        <w:tab/>
        <w:t xml:space="preserve">Réponse à la question posée au paragraphe </w:t>
      </w:r>
      <w:r>
        <w:t>10</w:t>
      </w:r>
    </w:p>
    <w:p w14:paraId="23A34941" w14:textId="77777777" w:rsidR="009537A0" w:rsidRPr="007724FD" w:rsidRDefault="009537A0" w:rsidP="007724FD">
      <w:pPr>
        <w:pStyle w:val="SingleTxtG"/>
        <w:numPr>
          <w:ilvl w:val="0"/>
          <w:numId w:val="39"/>
        </w:numPr>
        <w:ind w:left="1134" w:firstLine="0"/>
      </w:pPr>
      <w:r w:rsidRPr="007724FD">
        <w:t xml:space="preserve">Pour garantir un accès à l’éducation de qualité de tous les enfants en particulier ceux en situation de vulnérabilité, les mesures ci-après ont été prises : </w:t>
      </w:r>
    </w:p>
    <w:p w14:paraId="4A3E0539" w14:textId="77777777" w:rsidR="009537A0" w:rsidRPr="009537A0" w:rsidRDefault="00FB4D24" w:rsidP="007724FD">
      <w:pPr>
        <w:pStyle w:val="Bullet1G"/>
        <w:rPr>
          <w:lang w:val="fr-FR"/>
        </w:rPr>
      </w:pPr>
      <w:r>
        <w:t>L</w:t>
      </w:r>
      <w:r w:rsidR="009537A0" w:rsidRPr="009537A0">
        <w:rPr>
          <w:lang w:val="fr-FR"/>
        </w:rPr>
        <w:t>a mise en place d’un Comité de Pilotage de l’Education Inclusive</w:t>
      </w:r>
      <w:r w:rsidR="009537A0" w:rsidRPr="00E846A3">
        <w:rPr>
          <w:rStyle w:val="Appelnotedebasdep"/>
        </w:rPr>
        <w:footnoteReference w:id="12"/>
      </w:r>
      <w:r w:rsidR="009537A0" w:rsidRPr="009537A0">
        <w:rPr>
          <w:lang w:val="fr-FR"/>
        </w:rPr>
        <w:t>;</w:t>
      </w:r>
    </w:p>
    <w:p w14:paraId="485B47E7" w14:textId="77777777" w:rsidR="009537A0" w:rsidRPr="009537A0" w:rsidRDefault="00FB4D24" w:rsidP="007724FD">
      <w:pPr>
        <w:pStyle w:val="Bullet1G"/>
        <w:rPr>
          <w:lang w:val="fr-FR"/>
        </w:rPr>
      </w:pPr>
      <w:r>
        <w:rPr>
          <w:lang w:val="fr-FR"/>
        </w:rPr>
        <w:t>L</w:t>
      </w:r>
      <w:r w:rsidR="009537A0" w:rsidRPr="009537A0">
        <w:rPr>
          <w:lang w:val="fr-FR"/>
        </w:rPr>
        <w:t>’aménagement conjoint des modalités des concours et examens officiels</w:t>
      </w:r>
      <w:r w:rsidR="009537A0" w:rsidRPr="00E846A3">
        <w:rPr>
          <w:rStyle w:val="Appelnotedebasdep"/>
        </w:rPr>
        <w:footnoteReference w:id="13"/>
      </w:r>
      <w:r w:rsidR="009537A0" w:rsidRPr="009537A0">
        <w:rPr>
          <w:lang w:val="fr-FR"/>
        </w:rPr>
        <w:t>, par le Ministère de l’Education et le Ministère de la Santé au profit des candidats à besoins spécifiques</w:t>
      </w:r>
      <w:r>
        <w:rPr>
          <w:lang w:val="fr-FR"/>
        </w:rPr>
        <w:t xml:space="preserve"> </w:t>
      </w:r>
      <w:r w:rsidR="009537A0" w:rsidRPr="009537A0">
        <w:rPr>
          <w:lang w:val="fr-FR"/>
        </w:rPr>
        <w:t xml:space="preserve">; </w:t>
      </w:r>
    </w:p>
    <w:p w14:paraId="70E24DD8" w14:textId="77777777" w:rsidR="009537A0" w:rsidRPr="009537A0" w:rsidRDefault="00FB4D24" w:rsidP="007724FD">
      <w:pPr>
        <w:pStyle w:val="Bullet1G"/>
        <w:rPr>
          <w:lang w:val="fr-FR"/>
        </w:rPr>
      </w:pPr>
      <w:r>
        <w:rPr>
          <w:lang w:val="fr-FR"/>
        </w:rPr>
        <w:t>L</w:t>
      </w:r>
      <w:r w:rsidR="009537A0" w:rsidRPr="009537A0">
        <w:rPr>
          <w:lang w:val="fr-FR"/>
        </w:rPr>
        <w:t>a formation des responsables de l’éducation au niveau local</w:t>
      </w:r>
      <w:r w:rsidR="009537A0" w:rsidRPr="00E846A3">
        <w:rPr>
          <w:rStyle w:val="Appelnotedebasdep"/>
        </w:rPr>
        <w:footnoteReference w:id="14"/>
      </w:r>
      <w:r>
        <w:rPr>
          <w:lang w:val="fr-FR"/>
        </w:rPr>
        <w:t xml:space="preserve"> sur l’éducation inclusive ;</w:t>
      </w:r>
    </w:p>
    <w:p w14:paraId="34D14B02" w14:textId="77777777" w:rsidR="009537A0" w:rsidRPr="009537A0" w:rsidRDefault="00FB4D24" w:rsidP="007724FD">
      <w:pPr>
        <w:pStyle w:val="Bullet1G"/>
        <w:rPr>
          <w:lang w:val="fr-FR"/>
        </w:rPr>
      </w:pPr>
      <w:r w:rsidRPr="009537A0">
        <w:rPr>
          <w:lang w:val="fr-FR"/>
        </w:rPr>
        <w:t>La</w:t>
      </w:r>
      <w:r w:rsidR="009537A0" w:rsidRPr="009537A0">
        <w:rPr>
          <w:lang w:val="fr-FR"/>
        </w:rPr>
        <w:t xml:space="preserve"> continuation des formations des enseignants sur les modules de l’éducation inclusive, y compris la prise en charge et l’enseignement des élèves en situation de handicap ; </w:t>
      </w:r>
    </w:p>
    <w:p w14:paraId="5C376929" w14:textId="77777777" w:rsidR="009537A0" w:rsidRPr="009537A0" w:rsidRDefault="00FB4D24" w:rsidP="007724FD">
      <w:pPr>
        <w:pStyle w:val="Bullet1G"/>
        <w:rPr>
          <w:lang w:val="fr-FR"/>
        </w:rPr>
      </w:pPr>
      <w:r w:rsidRPr="009537A0">
        <w:rPr>
          <w:lang w:val="fr-FR"/>
        </w:rPr>
        <w:t>La</w:t>
      </w:r>
      <w:r w:rsidR="009537A0" w:rsidRPr="009537A0">
        <w:rPr>
          <w:lang w:val="fr-FR"/>
        </w:rPr>
        <w:t xml:space="preserve"> dotation des kits et de matériels adaptés aux </w:t>
      </w:r>
      <w:r>
        <w:rPr>
          <w:lang w:val="fr-FR"/>
        </w:rPr>
        <w:t>élèves en situation de handicap ;</w:t>
      </w:r>
    </w:p>
    <w:p w14:paraId="54CA3724" w14:textId="77777777" w:rsidR="009537A0" w:rsidRPr="009537A0" w:rsidRDefault="00FB4D24" w:rsidP="007724FD">
      <w:pPr>
        <w:pStyle w:val="Bullet1G"/>
        <w:rPr>
          <w:lang w:val="fr-FR"/>
        </w:rPr>
      </w:pPr>
      <w:r w:rsidRPr="009537A0">
        <w:rPr>
          <w:lang w:val="fr-FR"/>
        </w:rPr>
        <w:t>L’octroi</w:t>
      </w:r>
      <w:r w:rsidR="009537A0" w:rsidRPr="009537A0">
        <w:rPr>
          <w:lang w:val="fr-FR"/>
        </w:rPr>
        <w:t xml:space="preserve"> de subventions aux écoles in</w:t>
      </w:r>
      <w:r>
        <w:rPr>
          <w:lang w:val="fr-FR"/>
        </w:rPr>
        <w:t>clusives et centres spécialisés ;</w:t>
      </w:r>
    </w:p>
    <w:p w14:paraId="6CB23379" w14:textId="77777777" w:rsidR="009537A0" w:rsidRPr="009537A0" w:rsidRDefault="00FB4D24" w:rsidP="007724FD">
      <w:pPr>
        <w:pStyle w:val="Bullet1G"/>
        <w:rPr>
          <w:lang w:val="fr-FR"/>
        </w:rPr>
      </w:pPr>
      <w:r w:rsidRPr="009537A0">
        <w:rPr>
          <w:lang w:val="fr-FR"/>
        </w:rPr>
        <w:t>La</w:t>
      </w:r>
      <w:r w:rsidR="009537A0" w:rsidRPr="009537A0">
        <w:rPr>
          <w:lang w:val="fr-FR"/>
        </w:rPr>
        <w:t xml:space="preserve"> continuation des Cours de Remise à Niveau au profit des enfants en âge scolaire, ayant abandonné l’école, pour être réinsérés aux classes correspon</w:t>
      </w:r>
      <w:r>
        <w:rPr>
          <w:lang w:val="fr-FR"/>
        </w:rPr>
        <w:t>dantes à leur niveau respectif</w:t>
      </w:r>
      <w:r w:rsidR="007724FD">
        <w:rPr>
          <w:lang w:val="fr-FR"/>
        </w:rPr>
        <w:t>.</w:t>
      </w:r>
    </w:p>
    <w:p w14:paraId="0B6D892B" w14:textId="77777777" w:rsidR="007724FD" w:rsidRPr="004C54C6" w:rsidRDefault="007724FD" w:rsidP="007724FD">
      <w:pPr>
        <w:pStyle w:val="H1G"/>
        <w:rPr>
          <w:lang w:val="fr-FR"/>
        </w:rPr>
      </w:pPr>
      <w:r w:rsidRPr="004C54C6">
        <w:lastRenderedPageBreak/>
        <w:tab/>
      </w:r>
      <w:r w:rsidRPr="004C54C6">
        <w:tab/>
        <w:t xml:space="preserve">Réponse à la question posée au paragraphe </w:t>
      </w:r>
      <w:r>
        <w:t>11 a)</w:t>
      </w:r>
    </w:p>
    <w:p w14:paraId="0433F2CB" w14:textId="77777777" w:rsidR="009537A0" w:rsidRPr="007724FD" w:rsidRDefault="009537A0" w:rsidP="007724FD">
      <w:pPr>
        <w:pStyle w:val="SingleTxtG"/>
        <w:numPr>
          <w:ilvl w:val="0"/>
          <w:numId w:val="39"/>
        </w:numPr>
        <w:ind w:left="1134" w:firstLine="0"/>
      </w:pPr>
      <w:r w:rsidRPr="007724FD">
        <w:t>Des efforts ont été déployés dont :</w:t>
      </w:r>
    </w:p>
    <w:p w14:paraId="57F603C0" w14:textId="77777777" w:rsidR="009537A0" w:rsidRPr="009537A0" w:rsidRDefault="00FB4D24" w:rsidP="007724FD">
      <w:pPr>
        <w:pStyle w:val="Bullet1G"/>
        <w:rPr>
          <w:lang w:val="fr-FR"/>
        </w:rPr>
      </w:pPr>
      <w:r w:rsidRPr="009537A0">
        <w:rPr>
          <w:lang w:val="fr-FR"/>
        </w:rPr>
        <w:t>La</w:t>
      </w:r>
      <w:r w:rsidR="009537A0" w:rsidRPr="009537A0">
        <w:rPr>
          <w:lang w:val="fr-FR"/>
        </w:rPr>
        <w:t xml:space="preserve"> formati</w:t>
      </w:r>
      <w:r>
        <w:rPr>
          <w:lang w:val="fr-FR"/>
        </w:rPr>
        <w:t>on initiale des nouveaux agents ;</w:t>
      </w:r>
    </w:p>
    <w:p w14:paraId="13FACAD3" w14:textId="77777777" w:rsidR="009537A0" w:rsidRPr="009537A0" w:rsidRDefault="00FB4D24" w:rsidP="007724FD">
      <w:pPr>
        <w:pStyle w:val="Bullet1G"/>
        <w:rPr>
          <w:lang w:val="fr-FR"/>
        </w:rPr>
      </w:pPr>
      <w:r w:rsidRPr="009537A0">
        <w:rPr>
          <w:lang w:val="fr-FR"/>
        </w:rPr>
        <w:t>La</w:t>
      </w:r>
      <w:r w:rsidR="009537A0" w:rsidRPr="009537A0">
        <w:rPr>
          <w:lang w:val="fr-FR"/>
        </w:rPr>
        <w:t xml:space="preserve"> formation des chefs fokontany de la région d’</w:t>
      </w:r>
      <w:proofErr w:type="spellStart"/>
      <w:r w:rsidR="009537A0" w:rsidRPr="009537A0">
        <w:rPr>
          <w:lang w:val="fr-FR"/>
        </w:rPr>
        <w:t>Analamanga</w:t>
      </w:r>
      <w:proofErr w:type="spellEnd"/>
      <w:r w:rsidR="009537A0" w:rsidRPr="009537A0">
        <w:rPr>
          <w:lang w:val="fr-FR"/>
        </w:rPr>
        <w:t xml:space="preserve"> en 2019 sur le nouveau texte et la lutte contre le travail des enfants</w:t>
      </w:r>
      <w:r>
        <w:rPr>
          <w:lang w:val="fr-FR"/>
        </w:rPr>
        <w:t xml:space="preserve"> et ses pires formes ;</w:t>
      </w:r>
    </w:p>
    <w:p w14:paraId="1743AD9D" w14:textId="77777777" w:rsidR="009537A0" w:rsidRPr="009537A0" w:rsidRDefault="00FB4D24" w:rsidP="007724FD">
      <w:pPr>
        <w:pStyle w:val="Bullet1G"/>
        <w:rPr>
          <w:lang w:val="fr-FR"/>
        </w:rPr>
      </w:pPr>
      <w:r>
        <w:rPr>
          <w:lang w:val="fr-FR"/>
        </w:rPr>
        <w:t>L</w:t>
      </w:r>
      <w:r w:rsidR="009537A0" w:rsidRPr="009537A0">
        <w:rPr>
          <w:lang w:val="fr-FR"/>
        </w:rPr>
        <w:t xml:space="preserve">a formation des inspecteurs du travail sur les nouvelles lois relatives au travail des enfants dans 6 régions </w:t>
      </w:r>
      <w:r w:rsidR="009537A0" w:rsidRPr="00E846A3">
        <w:rPr>
          <w:rStyle w:val="Appelnotedebasdep"/>
        </w:rPr>
        <w:footnoteReference w:id="15"/>
      </w:r>
      <w:r w:rsidR="009537A0" w:rsidRPr="009537A0">
        <w:rPr>
          <w:lang w:val="fr-FR"/>
        </w:rPr>
        <w:t>de Madagascar en 2020 dans le cadre du projet Alliance 8.7, en collaboration avec le BIT et l’UNICEF.</w:t>
      </w:r>
    </w:p>
    <w:p w14:paraId="1A6812EA" w14:textId="77777777" w:rsidR="009537A0" w:rsidRPr="007724FD" w:rsidRDefault="009537A0" w:rsidP="007724FD">
      <w:pPr>
        <w:pStyle w:val="SingleTxtG"/>
        <w:numPr>
          <w:ilvl w:val="0"/>
          <w:numId w:val="39"/>
        </w:numPr>
        <w:ind w:left="1134" w:firstLine="0"/>
      </w:pPr>
      <w:r w:rsidRPr="007724FD">
        <w:t>Sur la lutte contre le travail des enfants dans le secteur agricole, les sociétés travaillant dans le secteur agricole sont obligées de s’engager :</w:t>
      </w:r>
    </w:p>
    <w:p w14:paraId="25AA5B4C" w14:textId="77777777" w:rsidR="009537A0" w:rsidRPr="009537A0" w:rsidRDefault="00FB4D24" w:rsidP="007724FD">
      <w:pPr>
        <w:pStyle w:val="Bullet1G"/>
        <w:rPr>
          <w:lang w:val="fr-FR"/>
        </w:rPr>
      </w:pPr>
      <w:r w:rsidRPr="009537A0">
        <w:rPr>
          <w:lang w:val="fr-FR"/>
        </w:rPr>
        <w:t>À</w:t>
      </w:r>
      <w:r w:rsidR="009537A0" w:rsidRPr="009537A0">
        <w:rPr>
          <w:lang w:val="fr-FR"/>
        </w:rPr>
        <w:t xml:space="preserve"> établir une politique d’éthique concernant la lutte contre le travail des enfan</w:t>
      </w:r>
      <w:r>
        <w:rPr>
          <w:lang w:val="fr-FR"/>
        </w:rPr>
        <w:t>ts dans leur secteur d’activité ;</w:t>
      </w:r>
    </w:p>
    <w:p w14:paraId="137D469B" w14:textId="77777777" w:rsidR="009537A0" w:rsidRPr="009537A0" w:rsidRDefault="00FB4D24" w:rsidP="007724FD">
      <w:pPr>
        <w:pStyle w:val="Bullet1G"/>
        <w:rPr>
          <w:lang w:val="fr-FR"/>
        </w:rPr>
      </w:pPr>
      <w:r w:rsidRPr="009537A0">
        <w:rPr>
          <w:lang w:val="fr-FR"/>
        </w:rPr>
        <w:t>À</w:t>
      </w:r>
      <w:r w:rsidR="009537A0" w:rsidRPr="009537A0">
        <w:rPr>
          <w:lang w:val="fr-FR"/>
        </w:rPr>
        <w:t xml:space="preserve"> promouvoir le respect des droits humains incluant les droits des enfants</w:t>
      </w:r>
      <w:r>
        <w:rPr>
          <w:lang w:val="fr-FR"/>
        </w:rPr>
        <w:t> ;</w:t>
      </w:r>
      <w:r w:rsidR="009537A0" w:rsidRPr="009537A0">
        <w:rPr>
          <w:lang w:val="fr-FR"/>
        </w:rPr>
        <w:t xml:space="preserve"> </w:t>
      </w:r>
    </w:p>
    <w:p w14:paraId="480A7389" w14:textId="77777777" w:rsidR="009537A0" w:rsidRPr="009537A0" w:rsidRDefault="00FB4D24" w:rsidP="007724FD">
      <w:pPr>
        <w:pStyle w:val="Bullet1G"/>
        <w:rPr>
          <w:lang w:val="fr-FR"/>
        </w:rPr>
      </w:pPr>
      <w:r w:rsidRPr="009537A0">
        <w:rPr>
          <w:lang w:val="fr-FR"/>
        </w:rPr>
        <w:t>À</w:t>
      </w:r>
      <w:r w:rsidR="009537A0" w:rsidRPr="009537A0">
        <w:rPr>
          <w:lang w:val="fr-FR"/>
        </w:rPr>
        <w:t xml:space="preserve"> introduire une clause interdisant l’emploi des enfants dans le contrat conclu avec les planteurs de la filière</w:t>
      </w:r>
      <w:r>
        <w:rPr>
          <w:lang w:val="fr-FR"/>
        </w:rPr>
        <w:t> ;</w:t>
      </w:r>
      <w:r w:rsidR="009537A0" w:rsidRPr="009537A0">
        <w:rPr>
          <w:lang w:val="fr-FR"/>
        </w:rPr>
        <w:t xml:space="preserve"> </w:t>
      </w:r>
    </w:p>
    <w:p w14:paraId="53FF36B2" w14:textId="77777777" w:rsidR="009537A0" w:rsidRPr="009537A0" w:rsidRDefault="00FB4D24" w:rsidP="007724FD">
      <w:pPr>
        <w:pStyle w:val="Bullet1G"/>
        <w:rPr>
          <w:lang w:val="fr-FR"/>
        </w:rPr>
      </w:pPr>
      <w:r w:rsidRPr="009537A0">
        <w:rPr>
          <w:lang w:val="fr-FR"/>
        </w:rPr>
        <w:t>À</w:t>
      </w:r>
      <w:r w:rsidR="009537A0" w:rsidRPr="009537A0">
        <w:rPr>
          <w:lang w:val="fr-FR"/>
        </w:rPr>
        <w:t xml:space="preserve"> vulgariser les textes et les mesures de lutte contre le travail des enfants et à signaler tout cas de travail des enfants dans la filière. </w:t>
      </w:r>
    </w:p>
    <w:p w14:paraId="00E22209" w14:textId="77777777" w:rsidR="009537A0" w:rsidRPr="007724FD" w:rsidRDefault="009537A0" w:rsidP="007724FD">
      <w:pPr>
        <w:pStyle w:val="SingleTxtG"/>
        <w:numPr>
          <w:ilvl w:val="0"/>
          <w:numId w:val="39"/>
        </w:numPr>
        <w:ind w:left="1134" w:firstLine="0"/>
      </w:pPr>
      <w:r w:rsidRPr="007724FD">
        <w:t>De 2019 à 2021, 253 sociétés ont signé la lettre d’engagement.</w:t>
      </w:r>
    </w:p>
    <w:p w14:paraId="7E405ECD" w14:textId="77777777" w:rsidR="009537A0" w:rsidRPr="007724FD" w:rsidRDefault="009537A0" w:rsidP="007724FD">
      <w:pPr>
        <w:pStyle w:val="SingleTxtG"/>
        <w:numPr>
          <w:ilvl w:val="0"/>
          <w:numId w:val="39"/>
        </w:numPr>
        <w:ind w:left="1134" w:firstLine="0"/>
      </w:pPr>
      <w:r w:rsidRPr="007724FD">
        <w:t xml:space="preserve">Pour la Région SAVA, un projet de lutte contre le travail des enfants dans le secteur vanille a été mise en œuvre et une collaboration entre les planteurs et les producteurs, partenaires potentiels pouvant prêter main forte afin d’assurer la protection de l’enfant est renforcée. </w:t>
      </w:r>
    </w:p>
    <w:p w14:paraId="0681CCC6" w14:textId="77777777" w:rsidR="009537A0" w:rsidRPr="007724FD" w:rsidRDefault="009537A0" w:rsidP="007724FD">
      <w:pPr>
        <w:pStyle w:val="SingleTxtG"/>
        <w:numPr>
          <w:ilvl w:val="0"/>
          <w:numId w:val="39"/>
        </w:numPr>
        <w:ind w:left="1134" w:firstLine="0"/>
      </w:pPr>
      <w:r w:rsidRPr="007724FD">
        <w:t>Par ailleurs, des comités locaux de lutte contre le travail des enfants ont été mis en place dans différentes localités de la région.</w:t>
      </w:r>
    </w:p>
    <w:p w14:paraId="3C996EF8" w14:textId="77777777" w:rsidR="009537A0" w:rsidRPr="007724FD" w:rsidRDefault="009537A0" w:rsidP="007724FD">
      <w:pPr>
        <w:pStyle w:val="SingleTxtG"/>
        <w:numPr>
          <w:ilvl w:val="0"/>
          <w:numId w:val="39"/>
        </w:numPr>
        <w:ind w:left="1134" w:firstLine="0"/>
      </w:pPr>
      <w:r w:rsidRPr="007724FD">
        <w:t>Dans le cadre de la mise en œuvre de l’Alliance 8.7, des missions de contrôles sur le travail des enfants en partenariat avec l’UNICEF et le BIT, ont été effectuées dans 6 régions</w:t>
      </w:r>
      <w:r w:rsidRPr="00E846A3">
        <w:rPr>
          <w:rStyle w:val="Appelnotedebasdep"/>
        </w:rPr>
        <w:footnoteReference w:id="16"/>
      </w:r>
      <w:r w:rsidRPr="007724FD">
        <w:t>.</w:t>
      </w:r>
    </w:p>
    <w:p w14:paraId="6542EBEB" w14:textId="77777777" w:rsidR="009537A0" w:rsidRPr="007724FD" w:rsidRDefault="009537A0" w:rsidP="007724FD">
      <w:pPr>
        <w:pStyle w:val="SingleTxtG"/>
        <w:numPr>
          <w:ilvl w:val="0"/>
          <w:numId w:val="39"/>
        </w:numPr>
        <w:ind w:left="1134" w:firstLine="0"/>
      </w:pPr>
      <w:r w:rsidRPr="007724FD">
        <w:t xml:space="preserve">En 2019, 31 descentes dans 7 régions cibles ont été effectuées. A l’issue de ces descentes, 698 enfants travailleurs dont 31 sont des filles-mères ont été identifiés. </w:t>
      </w:r>
    </w:p>
    <w:p w14:paraId="53618FAE" w14:textId="77777777" w:rsidR="009537A0" w:rsidRPr="009537A0" w:rsidRDefault="007724FD" w:rsidP="007724FD">
      <w:pPr>
        <w:pStyle w:val="H23G"/>
        <w:rPr>
          <w:lang w:val="fr-FR"/>
        </w:rPr>
      </w:pPr>
      <w:r>
        <w:tab/>
      </w:r>
      <w:r>
        <w:tab/>
      </w:r>
      <w:r>
        <w:rPr>
          <w:lang w:val="fr-FR"/>
        </w:rPr>
        <w:t>S</w:t>
      </w:r>
      <w:r w:rsidR="009537A0" w:rsidRPr="009537A0">
        <w:rPr>
          <w:lang w:val="fr-FR"/>
        </w:rPr>
        <w:t>ur les mesures prises pour adopter le nouveau Plan national de lutte</w:t>
      </w:r>
      <w:r w:rsidR="00FB4D24">
        <w:rPr>
          <w:lang w:val="fr-FR"/>
        </w:rPr>
        <w:t xml:space="preserve"> contre le travail des enfants </w:t>
      </w:r>
    </w:p>
    <w:p w14:paraId="60D1E2F8" w14:textId="77777777" w:rsidR="009537A0" w:rsidRPr="007724FD" w:rsidRDefault="009537A0" w:rsidP="007724FD">
      <w:pPr>
        <w:pStyle w:val="SingleTxtG"/>
        <w:numPr>
          <w:ilvl w:val="0"/>
          <w:numId w:val="39"/>
        </w:numPr>
        <w:ind w:left="1134" w:firstLine="0"/>
      </w:pPr>
      <w:r w:rsidRPr="007724FD">
        <w:t>Le Plan National de Lutte contre le Travail des Enfants de 2018 est actuellement en cours d’évaluation globale. Le résultat de cette évaluation permettra l’adoption d’un nouveau plan.</w:t>
      </w:r>
    </w:p>
    <w:p w14:paraId="6EFD3F59" w14:textId="77777777" w:rsidR="009537A0" w:rsidRPr="007724FD" w:rsidRDefault="009537A0" w:rsidP="007724FD">
      <w:pPr>
        <w:pStyle w:val="SingleTxtG"/>
        <w:numPr>
          <w:ilvl w:val="0"/>
          <w:numId w:val="39"/>
        </w:numPr>
        <w:ind w:left="1134" w:firstLine="0"/>
      </w:pPr>
      <w:r w:rsidRPr="009537A0">
        <w:t>Toutes les parties prenantes</w:t>
      </w:r>
      <w:r w:rsidRPr="00E846A3">
        <w:rPr>
          <w:rStyle w:val="Appelnotedebasdep"/>
        </w:rPr>
        <w:footnoteReference w:id="17"/>
      </w:r>
      <w:r w:rsidRPr="009537A0">
        <w:t xml:space="preserve"> ont été impliquées dans la mise en œuvre de ce plan. </w:t>
      </w:r>
    </w:p>
    <w:p w14:paraId="047431D2" w14:textId="77777777" w:rsidR="009537A0" w:rsidRPr="007724FD" w:rsidRDefault="009537A0" w:rsidP="007724FD">
      <w:pPr>
        <w:pStyle w:val="SingleTxtG"/>
        <w:numPr>
          <w:ilvl w:val="0"/>
          <w:numId w:val="39"/>
        </w:numPr>
        <w:ind w:left="1134" w:firstLine="0"/>
      </w:pPr>
      <w:r w:rsidRPr="009537A0">
        <w:t xml:space="preserve">Des formations des acteurs clés notamment des agents ministériels et des </w:t>
      </w:r>
      <w:proofErr w:type="spellStart"/>
      <w:r w:rsidRPr="009537A0">
        <w:t>OSCs</w:t>
      </w:r>
      <w:proofErr w:type="spellEnd"/>
      <w:r w:rsidRPr="009537A0">
        <w:t xml:space="preserve"> ont été organisées. </w:t>
      </w:r>
    </w:p>
    <w:p w14:paraId="78A7FBC2" w14:textId="77777777" w:rsidR="009537A0" w:rsidRDefault="009537A0" w:rsidP="007724FD">
      <w:pPr>
        <w:pStyle w:val="SingleTxtG"/>
        <w:numPr>
          <w:ilvl w:val="0"/>
          <w:numId w:val="39"/>
        </w:numPr>
        <w:ind w:left="1134" w:firstLine="0"/>
      </w:pPr>
      <w:r w:rsidRPr="009537A0">
        <w:t>La mise en œuvre de ce plan a vu la participation financière de l’Etat malagasy, de l’OIT et de l’UNICEF.</w:t>
      </w:r>
    </w:p>
    <w:p w14:paraId="5F7243B3" w14:textId="77777777" w:rsidR="007724FD" w:rsidRPr="004C54C6" w:rsidRDefault="007724FD" w:rsidP="007724FD">
      <w:pPr>
        <w:pStyle w:val="H1G"/>
        <w:rPr>
          <w:lang w:val="fr-FR"/>
        </w:rPr>
      </w:pPr>
      <w:r w:rsidRPr="004C54C6">
        <w:lastRenderedPageBreak/>
        <w:tab/>
      </w:r>
      <w:r w:rsidRPr="004C54C6">
        <w:tab/>
        <w:t xml:space="preserve">Réponse à la question posée au paragraphe </w:t>
      </w:r>
      <w:r>
        <w:t>11 b)</w:t>
      </w:r>
    </w:p>
    <w:p w14:paraId="3D9C1E8B" w14:textId="77777777" w:rsidR="009537A0" w:rsidRPr="007724FD" w:rsidRDefault="009537A0" w:rsidP="007724FD">
      <w:pPr>
        <w:pStyle w:val="SingleTxtG"/>
        <w:numPr>
          <w:ilvl w:val="0"/>
          <w:numId w:val="39"/>
        </w:numPr>
        <w:ind w:left="1134" w:firstLine="0"/>
      </w:pPr>
      <w:r w:rsidRPr="007724FD">
        <w:t xml:space="preserve">L’identification des enfants victimes peut se faire par le contrôle inopiné des sites informels. </w:t>
      </w:r>
    </w:p>
    <w:p w14:paraId="294C7F48" w14:textId="77777777" w:rsidR="009537A0" w:rsidRPr="007724FD" w:rsidRDefault="009537A0" w:rsidP="007724FD">
      <w:pPr>
        <w:pStyle w:val="SingleTxtG"/>
        <w:numPr>
          <w:ilvl w:val="0"/>
          <w:numId w:val="39"/>
        </w:numPr>
        <w:ind w:left="1134" w:firstLine="0"/>
      </w:pPr>
      <w:r w:rsidRPr="007724FD">
        <w:t>Pour les plaintes déposées aux services concernés, les responsables de l’application des lois diligentent les procédures d’enquêtes, d’arrestations et de poursuites.</w:t>
      </w:r>
    </w:p>
    <w:p w14:paraId="76BBBD40" w14:textId="77777777" w:rsidR="009537A0" w:rsidRPr="007724FD" w:rsidRDefault="009537A0" w:rsidP="007724FD">
      <w:pPr>
        <w:pStyle w:val="SingleTxtG"/>
        <w:numPr>
          <w:ilvl w:val="0"/>
          <w:numId w:val="39"/>
        </w:numPr>
        <w:ind w:left="1134" w:firstLine="0"/>
      </w:pPr>
      <w:r w:rsidRPr="007724FD">
        <w:t>Cependant, la compétence des inspecteurs de travail pour inspecter dans le domicile privé est limitée.</w:t>
      </w:r>
    </w:p>
    <w:p w14:paraId="1B584720" w14:textId="77777777" w:rsidR="007724FD" w:rsidRPr="004C54C6" w:rsidRDefault="007724FD" w:rsidP="007724FD">
      <w:pPr>
        <w:pStyle w:val="H1G"/>
        <w:rPr>
          <w:lang w:val="fr-FR"/>
        </w:rPr>
      </w:pPr>
      <w:r w:rsidRPr="004C54C6">
        <w:tab/>
      </w:r>
      <w:r w:rsidRPr="004C54C6">
        <w:tab/>
        <w:t xml:space="preserve">Réponse à la question posée au paragraphe </w:t>
      </w:r>
      <w:r>
        <w:t>11 c)</w:t>
      </w:r>
    </w:p>
    <w:p w14:paraId="24AD484E" w14:textId="77777777" w:rsidR="009537A0" w:rsidRPr="007724FD" w:rsidRDefault="009537A0" w:rsidP="007724FD">
      <w:pPr>
        <w:pStyle w:val="SingleTxtG"/>
        <w:numPr>
          <w:ilvl w:val="0"/>
          <w:numId w:val="39"/>
        </w:numPr>
        <w:ind w:left="1134" w:firstLine="0"/>
      </w:pPr>
      <w:r w:rsidRPr="007724FD">
        <w:t xml:space="preserve">De 2019 à 2020, l’Etat a recruté 75 inspecteurs de travail portant leur effectif total à 198. </w:t>
      </w:r>
    </w:p>
    <w:p w14:paraId="26BB9C39" w14:textId="77777777" w:rsidR="007724FD" w:rsidRPr="004C54C6" w:rsidRDefault="007724FD" w:rsidP="007724FD">
      <w:pPr>
        <w:pStyle w:val="H1G"/>
        <w:rPr>
          <w:lang w:val="fr-FR"/>
        </w:rPr>
      </w:pPr>
      <w:r w:rsidRPr="004C54C6">
        <w:tab/>
      </w:r>
      <w:r w:rsidRPr="004C54C6">
        <w:tab/>
        <w:t xml:space="preserve">Réponse à la question posée au paragraphe </w:t>
      </w:r>
      <w:r>
        <w:t>11 d)</w:t>
      </w:r>
    </w:p>
    <w:p w14:paraId="0664FFEA" w14:textId="77777777" w:rsidR="009537A0" w:rsidRPr="007724FD" w:rsidRDefault="009537A0" w:rsidP="007724FD">
      <w:pPr>
        <w:pStyle w:val="SingleTxtG"/>
        <w:numPr>
          <w:ilvl w:val="0"/>
          <w:numId w:val="39"/>
        </w:numPr>
        <w:ind w:left="1134" w:firstLine="0"/>
      </w:pPr>
      <w:r w:rsidRPr="007724FD">
        <w:t xml:space="preserve">Le Centre </w:t>
      </w:r>
      <w:proofErr w:type="spellStart"/>
      <w:r w:rsidRPr="007724FD">
        <w:t>Manjarisoa</w:t>
      </w:r>
      <w:proofErr w:type="spellEnd"/>
      <w:r w:rsidRPr="007724FD">
        <w:t xml:space="preserve"> a été mis en place en 2001 afin de prendre en charge les enfants victimes et offrir des activités de réinsertion scolaire et professionnelle. De 2020 à 2021, 70 enfants ont été pris en charge par le centre. </w:t>
      </w:r>
    </w:p>
    <w:p w14:paraId="6BBA793D" w14:textId="77777777" w:rsidR="007724FD" w:rsidRPr="004C54C6" w:rsidRDefault="007724FD" w:rsidP="000201FB">
      <w:pPr>
        <w:pStyle w:val="H1G"/>
        <w:rPr>
          <w:lang w:val="fr-FR"/>
        </w:rPr>
      </w:pPr>
      <w:r w:rsidRPr="004C54C6">
        <w:tab/>
      </w:r>
      <w:r w:rsidRPr="004C54C6">
        <w:tab/>
        <w:t xml:space="preserve">Réponse à la question posée au paragraphe </w:t>
      </w:r>
      <w:r>
        <w:t>12 a)</w:t>
      </w:r>
    </w:p>
    <w:p w14:paraId="6BCA1311" w14:textId="77777777" w:rsidR="009537A0" w:rsidRPr="009537A0" w:rsidRDefault="009537A0" w:rsidP="007724FD">
      <w:pPr>
        <w:pStyle w:val="SingleTxtG"/>
        <w:numPr>
          <w:ilvl w:val="0"/>
          <w:numId w:val="39"/>
        </w:numPr>
        <w:ind w:left="1134" w:firstLine="0"/>
      </w:pPr>
      <w:r w:rsidRPr="009537A0">
        <w:t>La traite des enfants à des fins d’exploitation sexuelle est passible de peines de travaux forcés à temps en vertu de l’article 16 de la loi n°2014 -040.</w:t>
      </w:r>
    </w:p>
    <w:p w14:paraId="424A6165" w14:textId="77777777" w:rsidR="009537A0" w:rsidRPr="009537A0" w:rsidRDefault="009537A0" w:rsidP="007724FD">
      <w:pPr>
        <w:pStyle w:val="SingleTxtG"/>
        <w:numPr>
          <w:ilvl w:val="0"/>
          <w:numId w:val="39"/>
        </w:numPr>
        <w:ind w:left="1134" w:firstLine="0"/>
      </w:pPr>
      <w:r w:rsidRPr="009537A0">
        <w:t xml:space="preserve">En application de cette loi, des réseaux de trafiquants ont été démantelés. Les poursuites engagées contre les auteurs ont conduit à la condamnation de 75 </w:t>
      </w:r>
      <w:r w:rsidRPr="007724FD">
        <w:t>individus</w:t>
      </w:r>
      <w:r w:rsidRPr="009537A0">
        <w:t xml:space="preserve"> depuis 2015 par le TPI d’Antananarivo.</w:t>
      </w:r>
    </w:p>
    <w:p w14:paraId="3A874106" w14:textId="77777777" w:rsidR="009537A0" w:rsidRPr="009537A0" w:rsidRDefault="009537A0" w:rsidP="007724FD">
      <w:pPr>
        <w:pStyle w:val="SingleTxtG"/>
        <w:numPr>
          <w:ilvl w:val="0"/>
          <w:numId w:val="39"/>
        </w:numPr>
        <w:ind w:left="1134" w:firstLine="0"/>
      </w:pPr>
      <w:r w:rsidRPr="009537A0">
        <w:t xml:space="preserve">Depuis juin 2018, la compétence en matière de criminalité à caractère transnational, est dévolue </w:t>
      </w:r>
      <w:r w:rsidRPr="007724FD">
        <w:t>au</w:t>
      </w:r>
      <w:r w:rsidRPr="009537A0">
        <w:t>x Pôles Anti-Corruption.</w:t>
      </w:r>
    </w:p>
    <w:p w14:paraId="71D65B25" w14:textId="77777777" w:rsidR="009537A0" w:rsidRPr="009537A0" w:rsidRDefault="009537A0" w:rsidP="007724FD">
      <w:pPr>
        <w:pStyle w:val="SingleTxtG"/>
        <w:numPr>
          <w:ilvl w:val="0"/>
          <w:numId w:val="39"/>
        </w:numPr>
        <w:ind w:left="1134" w:firstLine="0"/>
      </w:pPr>
      <w:r w:rsidRPr="009537A0">
        <w:t xml:space="preserve">Dans le cadre de la </w:t>
      </w:r>
      <w:r w:rsidRPr="007724FD">
        <w:t>mise</w:t>
      </w:r>
      <w:r w:rsidRPr="009537A0">
        <w:t xml:space="preserve"> en œuvre du PNA, le Gouvernement a procédé :</w:t>
      </w:r>
    </w:p>
    <w:p w14:paraId="47737DB9" w14:textId="77777777" w:rsidR="009537A0" w:rsidRPr="009537A0" w:rsidRDefault="00FB4D24" w:rsidP="007724FD">
      <w:pPr>
        <w:pStyle w:val="Bullet1G"/>
        <w:rPr>
          <w:b/>
          <w:bCs/>
          <w:i/>
          <w:iCs/>
          <w:lang w:val="fr-FR"/>
        </w:rPr>
      </w:pPr>
      <w:r w:rsidRPr="009537A0">
        <w:rPr>
          <w:lang w:val="fr-FR"/>
        </w:rPr>
        <w:t>Au</w:t>
      </w:r>
      <w:r w:rsidR="009537A0" w:rsidRPr="009537A0">
        <w:rPr>
          <w:lang w:val="fr-FR"/>
        </w:rPr>
        <w:t xml:space="preserve"> rapatriement de 118 ressortissants malagasy en situation de détresse incluant celles victimes de traite ou autres formes d’exploitation en 2019 ;</w:t>
      </w:r>
    </w:p>
    <w:p w14:paraId="34AAEF9C" w14:textId="77777777" w:rsidR="009537A0" w:rsidRPr="009537A0" w:rsidRDefault="00FB4D24" w:rsidP="007724FD">
      <w:pPr>
        <w:pStyle w:val="Bullet1G"/>
        <w:rPr>
          <w:lang w:val="fr-FR"/>
        </w:rPr>
      </w:pPr>
      <w:r w:rsidRPr="009537A0">
        <w:rPr>
          <w:lang w:val="fr-FR"/>
        </w:rPr>
        <w:t>À</w:t>
      </w:r>
      <w:r w:rsidR="009537A0" w:rsidRPr="009537A0">
        <w:rPr>
          <w:lang w:val="fr-FR"/>
        </w:rPr>
        <w:t xml:space="preserve"> la création d’un centre d’accueil et d’assistance des victimes dénommé « MITSINJO » sis à Antananarivo en 2018 ;</w:t>
      </w:r>
    </w:p>
    <w:p w14:paraId="1CB6FF80" w14:textId="77777777" w:rsidR="009537A0" w:rsidRPr="009537A0" w:rsidRDefault="00FB4D24" w:rsidP="007724FD">
      <w:pPr>
        <w:pStyle w:val="Bullet1G"/>
        <w:rPr>
          <w:lang w:val="fr-FR"/>
        </w:rPr>
      </w:pPr>
      <w:r w:rsidRPr="009537A0">
        <w:rPr>
          <w:lang w:val="fr-FR"/>
        </w:rPr>
        <w:t>À</w:t>
      </w:r>
      <w:r w:rsidR="009537A0" w:rsidRPr="009537A0">
        <w:rPr>
          <w:lang w:val="fr-FR"/>
        </w:rPr>
        <w:t xml:space="preserve"> l’élaboration d’un manuel de procédure judiciaire et d’un manuel d’identification et de prise en charge des victimes en 2017 ;</w:t>
      </w:r>
    </w:p>
    <w:p w14:paraId="3374A472" w14:textId="77777777" w:rsidR="009537A0" w:rsidRPr="009537A0" w:rsidRDefault="00FB4D24" w:rsidP="007724FD">
      <w:pPr>
        <w:pStyle w:val="Bullet1G"/>
        <w:rPr>
          <w:lang w:val="fr-FR"/>
        </w:rPr>
      </w:pPr>
      <w:r w:rsidRPr="009537A0">
        <w:rPr>
          <w:lang w:val="fr-FR"/>
        </w:rPr>
        <w:t>À</w:t>
      </w:r>
      <w:r w:rsidR="009537A0" w:rsidRPr="009537A0">
        <w:rPr>
          <w:lang w:val="fr-FR"/>
        </w:rPr>
        <w:t xml:space="preserve"> la formation des acteurs de la justice pénale, des Inspecteurs du Travail, des Agents Diplomatiques et Consulaires ainsi que des intervenants et travailleurs sociaux depuis 2016 ;</w:t>
      </w:r>
    </w:p>
    <w:p w14:paraId="1CD5862E" w14:textId="77777777" w:rsidR="009537A0" w:rsidRPr="009537A0" w:rsidRDefault="00FB4D24" w:rsidP="007724FD">
      <w:pPr>
        <w:pStyle w:val="Bullet1G"/>
        <w:rPr>
          <w:lang w:val="fr-FR"/>
        </w:rPr>
      </w:pPr>
      <w:r w:rsidRPr="009537A0">
        <w:rPr>
          <w:lang w:val="fr-FR"/>
        </w:rPr>
        <w:t>À</w:t>
      </w:r>
      <w:r w:rsidR="009537A0" w:rsidRPr="009537A0">
        <w:rPr>
          <w:lang w:val="fr-FR"/>
        </w:rPr>
        <w:t xml:space="preserve"> des campagnes de sensibilisation de la population et de vulgarisation de textes depuis 2015.</w:t>
      </w:r>
    </w:p>
    <w:p w14:paraId="4689413E" w14:textId="77777777" w:rsidR="009537A0" w:rsidRPr="009537A0" w:rsidRDefault="009537A0" w:rsidP="007724FD">
      <w:pPr>
        <w:pStyle w:val="SingleTxtG"/>
        <w:numPr>
          <w:ilvl w:val="0"/>
          <w:numId w:val="39"/>
        </w:numPr>
        <w:ind w:left="1134" w:firstLine="0"/>
      </w:pPr>
      <w:r w:rsidRPr="009537A0">
        <w:t xml:space="preserve">De 2015 à 2019, 198 </w:t>
      </w:r>
      <w:r w:rsidRPr="007724FD">
        <w:t>victimes</w:t>
      </w:r>
      <w:r w:rsidRPr="009537A0">
        <w:t xml:space="preserve"> de traites transnationales ont bénéficié d’accompagnement psychosocial, médical et économique.</w:t>
      </w:r>
    </w:p>
    <w:p w14:paraId="1A98B9A6" w14:textId="77777777" w:rsidR="000201FB" w:rsidRPr="004C54C6" w:rsidRDefault="000201FB" w:rsidP="000201FB">
      <w:pPr>
        <w:pStyle w:val="H1G"/>
        <w:rPr>
          <w:lang w:val="fr-FR"/>
        </w:rPr>
      </w:pPr>
      <w:r w:rsidRPr="004C54C6">
        <w:tab/>
      </w:r>
      <w:r w:rsidRPr="004C54C6">
        <w:tab/>
        <w:t xml:space="preserve">Réponse à la question posée au paragraphe </w:t>
      </w:r>
      <w:r>
        <w:t>12 b)</w:t>
      </w:r>
    </w:p>
    <w:p w14:paraId="7016CBC6" w14:textId="77777777" w:rsidR="009537A0" w:rsidRPr="000201FB" w:rsidRDefault="009537A0" w:rsidP="000201FB">
      <w:pPr>
        <w:pStyle w:val="SingleTxtG"/>
        <w:numPr>
          <w:ilvl w:val="0"/>
          <w:numId w:val="39"/>
        </w:numPr>
        <w:ind w:left="1134" w:firstLine="0"/>
      </w:pPr>
      <w:r w:rsidRPr="009537A0">
        <w:t>Pour</w:t>
      </w:r>
      <w:r w:rsidRPr="000201FB">
        <w:t xml:space="preserve"> une lutte efficace contre la traite transnationale et nationale, la politique nationale de lutte contre la traite et son plan de mise en œuvre ont été élaborés en 2019 et leur approbation par le Gouvernement est actuellement en cours. </w:t>
      </w:r>
    </w:p>
    <w:p w14:paraId="35946D28" w14:textId="77777777" w:rsidR="009537A0" w:rsidRPr="009537A0" w:rsidRDefault="009537A0" w:rsidP="000201FB">
      <w:pPr>
        <w:pStyle w:val="SingleTxtG"/>
        <w:numPr>
          <w:ilvl w:val="0"/>
          <w:numId w:val="39"/>
        </w:numPr>
        <w:ind w:left="1134" w:firstLine="0"/>
      </w:pPr>
      <w:r w:rsidRPr="000201FB">
        <w:t>En outre, un deuxième plan national d'action pour 3 ans est en cours d'élaboration.</w:t>
      </w:r>
    </w:p>
    <w:p w14:paraId="1A2C65AF" w14:textId="77777777" w:rsidR="000201FB" w:rsidRPr="004C54C6" w:rsidRDefault="000201FB" w:rsidP="000201FB">
      <w:pPr>
        <w:pStyle w:val="H1G"/>
        <w:rPr>
          <w:lang w:val="fr-FR"/>
        </w:rPr>
      </w:pPr>
      <w:r w:rsidRPr="004C54C6">
        <w:lastRenderedPageBreak/>
        <w:tab/>
      </w:r>
      <w:r w:rsidRPr="004C54C6">
        <w:tab/>
        <w:t xml:space="preserve">Réponse à la question posée au paragraphe </w:t>
      </w:r>
      <w:r>
        <w:t>12 c)</w:t>
      </w:r>
    </w:p>
    <w:p w14:paraId="3445AF5C" w14:textId="77777777" w:rsidR="009537A0" w:rsidRPr="009537A0" w:rsidRDefault="009537A0" w:rsidP="000201FB">
      <w:pPr>
        <w:pStyle w:val="SingleTxtG"/>
        <w:numPr>
          <w:ilvl w:val="0"/>
          <w:numId w:val="39"/>
        </w:numPr>
        <w:ind w:left="1134" w:firstLine="0"/>
      </w:pPr>
      <w:r w:rsidRPr="009537A0">
        <w:t xml:space="preserve">Les Centres VONJY fournissent également des appuis appropriés aux enfants victimes de traite. </w:t>
      </w:r>
      <w:r w:rsidRPr="000201FB">
        <w:t xml:space="preserve"> </w:t>
      </w:r>
    </w:p>
    <w:p w14:paraId="70652C85" w14:textId="77777777" w:rsidR="009537A0" w:rsidRPr="009537A0" w:rsidRDefault="009537A0" w:rsidP="000201FB">
      <w:pPr>
        <w:pStyle w:val="SingleTxtG"/>
        <w:numPr>
          <w:ilvl w:val="0"/>
          <w:numId w:val="39"/>
        </w:numPr>
        <w:ind w:left="1134" w:firstLine="0"/>
      </w:pPr>
      <w:r w:rsidRPr="009537A0">
        <w:t>Par ailleurs, deux pools d’avocats chargés de fournir</w:t>
      </w:r>
      <w:r w:rsidRPr="000201FB">
        <w:t xml:space="preserve"> </w:t>
      </w:r>
      <w:r w:rsidRPr="009537A0">
        <w:t xml:space="preserve">une assistance judiciaire gratuite </w:t>
      </w:r>
      <w:r w:rsidR="00FB4D24" w:rsidRPr="009537A0">
        <w:t>aux enfants</w:t>
      </w:r>
      <w:r w:rsidRPr="009537A0">
        <w:t xml:space="preserve"> victimes sont mis en place auprès du Tribunal d’Antananarivo et de Majunga. </w:t>
      </w:r>
    </w:p>
    <w:p w14:paraId="7469CAD2" w14:textId="77777777" w:rsidR="009537A0" w:rsidRPr="009537A0" w:rsidRDefault="009537A0" w:rsidP="000201FB">
      <w:pPr>
        <w:pStyle w:val="SingleTxtG"/>
        <w:numPr>
          <w:ilvl w:val="0"/>
          <w:numId w:val="39"/>
        </w:numPr>
        <w:ind w:left="1134" w:firstLine="0"/>
      </w:pPr>
      <w:r w:rsidRPr="009537A0">
        <w:t xml:space="preserve">Enfin, des travailleurs sociaux peuvent intervenir. </w:t>
      </w:r>
    </w:p>
    <w:p w14:paraId="1996D8B2" w14:textId="77777777" w:rsidR="000201FB" w:rsidRPr="004C54C6" w:rsidRDefault="000201FB" w:rsidP="000201FB">
      <w:pPr>
        <w:pStyle w:val="H1G"/>
        <w:rPr>
          <w:lang w:val="fr-FR"/>
        </w:rPr>
      </w:pPr>
      <w:r w:rsidRPr="004C54C6">
        <w:tab/>
      </w:r>
      <w:r w:rsidRPr="004C54C6">
        <w:tab/>
        <w:t xml:space="preserve">Réponse à la question posée au paragraphe </w:t>
      </w:r>
      <w:r>
        <w:t>13 a)</w:t>
      </w:r>
    </w:p>
    <w:p w14:paraId="4B03E8A0" w14:textId="77777777" w:rsidR="009537A0" w:rsidRPr="000201FB" w:rsidRDefault="009537A0" w:rsidP="000201FB">
      <w:pPr>
        <w:pStyle w:val="SingleTxtG"/>
        <w:numPr>
          <w:ilvl w:val="0"/>
          <w:numId w:val="39"/>
        </w:numPr>
        <w:ind w:left="1134" w:firstLine="0"/>
      </w:pPr>
      <w:r w:rsidRPr="000201FB">
        <w:t xml:space="preserve">Depuis 2018, la méthode de </w:t>
      </w:r>
      <w:r w:rsidRPr="009537A0">
        <w:t>« Traitement en Temps Réel » est mise en œuvre au niveau des Parquets afin d’accélérer et de simplifier les traitements des dossiers et d’appliquer les standards de service au niveau des Cours et Tribunaux.</w:t>
      </w:r>
    </w:p>
    <w:p w14:paraId="7000124C" w14:textId="77777777" w:rsidR="009537A0" w:rsidRPr="000201FB" w:rsidRDefault="009537A0" w:rsidP="000201FB">
      <w:pPr>
        <w:pStyle w:val="SingleTxtG"/>
        <w:numPr>
          <w:ilvl w:val="0"/>
          <w:numId w:val="39"/>
        </w:numPr>
        <w:ind w:left="1134" w:firstLine="0"/>
      </w:pPr>
      <w:r w:rsidRPr="000201FB">
        <w:t xml:space="preserve">La durée de l’information du Juge des Enfants est limitée à 3 mois pour le délit et à 6 mois pour le crime. La prorogation en cas de détention doit être justifiée et motivée.  </w:t>
      </w:r>
    </w:p>
    <w:p w14:paraId="4DCAD516" w14:textId="77777777" w:rsidR="009537A0" w:rsidRPr="000201FB" w:rsidRDefault="009537A0" w:rsidP="000201FB">
      <w:pPr>
        <w:pStyle w:val="SingleTxtG"/>
        <w:numPr>
          <w:ilvl w:val="0"/>
          <w:numId w:val="39"/>
        </w:numPr>
        <w:ind w:left="1134" w:firstLine="0"/>
      </w:pPr>
      <w:r w:rsidRPr="000201FB">
        <w:t xml:space="preserve">Par ailleurs, une note circulaire donnant des instructions aux Magistrats en vue d’accélérer le traitement des dossiers impliquant des mineurs en détention a été prise le 06 septembre 2021. </w:t>
      </w:r>
    </w:p>
    <w:p w14:paraId="795D80FC" w14:textId="77777777" w:rsidR="000201FB" w:rsidRPr="004C54C6" w:rsidRDefault="000201FB" w:rsidP="000201FB">
      <w:pPr>
        <w:pStyle w:val="H1G"/>
        <w:rPr>
          <w:lang w:val="fr-FR"/>
        </w:rPr>
      </w:pPr>
      <w:r w:rsidRPr="004C54C6">
        <w:tab/>
      </w:r>
      <w:r w:rsidRPr="004C54C6">
        <w:tab/>
        <w:t xml:space="preserve">Réponse à la question posée au paragraphe </w:t>
      </w:r>
      <w:r>
        <w:t>13 b)</w:t>
      </w:r>
    </w:p>
    <w:p w14:paraId="132A3524" w14:textId="77777777" w:rsidR="009537A0" w:rsidRPr="000201FB" w:rsidRDefault="009537A0" w:rsidP="000201FB">
      <w:pPr>
        <w:pStyle w:val="SingleTxtG"/>
        <w:numPr>
          <w:ilvl w:val="0"/>
          <w:numId w:val="39"/>
        </w:numPr>
        <w:ind w:left="1134" w:firstLine="0"/>
      </w:pPr>
      <w:r w:rsidRPr="000201FB">
        <w:t xml:space="preserve">Avant la loi de 2016, la mesure de liberté surveillée a été déjà expérimentée au niveau du TPI d’Antananarivo. Actuellement, conformément aux dispositions de la loi 2016-018, ladite mesure est appliquée au niveau de 4 TPI sur 42, pour Antsiranana et Mahajanga depuis 2019, et pour Antalaha depuis juillet 2021. </w:t>
      </w:r>
    </w:p>
    <w:p w14:paraId="554567A4" w14:textId="77777777" w:rsidR="009537A0" w:rsidRPr="000201FB" w:rsidRDefault="009537A0" w:rsidP="000201FB">
      <w:pPr>
        <w:pStyle w:val="SingleTxtG"/>
        <w:numPr>
          <w:ilvl w:val="0"/>
          <w:numId w:val="39"/>
        </w:numPr>
        <w:ind w:left="1134" w:firstLine="0"/>
      </w:pPr>
      <w:r w:rsidRPr="000201FB">
        <w:t xml:space="preserve">La liberté sous contrôle judiciaire est opérationnelle depuis 2018 au niveau de toutes les juridictions. </w:t>
      </w:r>
    </w:p>
    <w:p w14:paraId="62A5D5F1" w14:textId="77777777" w:rsidR="000201FB" w:rsidRPr="004C54C6" w:rsidRDefault="000201FB" w:rsidP="000201FB">
      <w:pPr>
        <w:pStyle w:val="H1G"/>
        <w:rPr>
          <w:lang w:val="fr-FR"/>
        </w:rPr>
      </w:pPr>
      <w:r w:rsidRPr="004C54C6">
        <w:tab/>
      </w:r>
      <w:r w:rsidRPr="004C54C6">
        <w:tab/>
        <w:t xml:space="preserve">Réponse à la question posée au paragraphe </w:t>
      </w:r>
      <w:r>
        <w:t>13 c)</w:t>
      </w:r>
    </w:p>
    <w:p w14:paraId="0F0D76D0" w14:textId="77777777" w:rsidR="009537A0" w:rsidRPr="000201FB" w:rsidRDefault="009537A0" w:rsidP="000201FB">
      <w:pPr>
        <w:pStyle w:val="SingleTxtG"/>
        <w:numPr>
          <w:ilvl w:val="0"/>
          <w:numId w:val="39"/>
        </w:numPr>
        <w:ind w:left="1134" w:firstLine="0"/>
      </w:pPr>
      <w:r w:rsidRPr="000201FB">
        <w:t xml:space="preserve">Depuis 2018, un Pool d’Avocats pour la Défense des Femmes et des Enfants est mis en place afin d’offrir une assistance juridique gratuite aux enfants auteurs et victimes de violence, aux enfants vulnérables et défavorisés pendant la procédure judiciaire au niveau des TPI d’Antananarivo et de Mahajanga. </w:t>
      </w:r>
    </w:p>
    <w:p w14:paraId="1293D17F" w14:textId="77777777" w:rsidR="000201FB" w:rsidRPr="004C54C6" w:rsidRDefault="000201FB" w:rsidP="000201FB">
      <w:pPr>
        <w:pStyle w:val="H1G"/>
        <w:rPr>
          <w:lang w:val="fr-FR"/>
        </w:rPr>
      </w:pPr>
      <w:r w:rsidRPr="004C54C6">
        <w:tab/>
      </w:r>
      <w:r w:rsidRPr="004C54C6">
        <w:tab/>
        <w:t xml:space="preserve">Réponse à la question posée au paragraphe </w:t>
      </w:r>
      <w:r>
        <w:t>13 d)</w:t>
      </w:r>
    </w:p>
    <w:p w14:paraId="4BD8B700" w14:textId="77777777" w:rsidR="009537A0" w:rsidRPr="009537A0" w:rsidRDefault="000201FB" w:rsidP="000201FB">
      <w:pPr>
        <w:pStyle w:val="H23G"/>
        <w:rPr>
          <w:lang w:val="fr-FR"/>
        </w:rPr>
      </w:pPr>
      <w:r>
        <w:rPr>
          <w:lang w:val="fr-FR"/>
        </w:rPr>
        <w:tab/>
      </w:r>
      <w:r>
        <w:rPr>
          <w:lang w:val="fr-FR"/>
        </w:rPr>
        <w:tab/>
      </w:r>
      <w:r w:rsidRPr="009537A0">
        <w:rPr>
          <w:lang w:val="fr-FR"/>
        </w:rPr>
        <w:t>Accès</w:t>
      </w:r>
      <w:r>
        <w:rPr>
          <w:lang w:val="fr-FR"/>
        </w:rPr>
        <w:t xml:space="preserve"> à la nourriture</w:t>
      </w:r>
    </w:p>
    <w:p w14:paraId="53F147E0" w14:textId="77777777" w:rsidR="009537A0" w:rsidRPr="000201FB" w:rsidRDefault="009537A0" w:rsidP="000201FB">
      <w:pPr>
        <w:pStyle w:val="SingleTxtG"/>
        <w:numPr>
          <w:ilvl w:val="0"/>
          <w:numId w:val="39"/>
        </w:numPr>
        <w:ind w:left="1134" w:firstLine="0"/>
      </w:pPr>
      <w:r w:rsidRPr="009537A0">
        <w:t>Le budget pour l’alimentation des personnes détenues y compris les enfants a été doublé pour l’année 2019.</w:t>
      </w:r>
    </w:p>
    <w:p w14:paraId="6A5F4426" w14:textId="77777777" w:rsidR="009537A0" w:rsidRPr="000201FB" w:rsidRDefault="009537A0" w:rsidP="000201FB">
      <w:pPr>
        <w:pStyle w:val="SingleTxtG"/>
        <w:numPr>
          <w:ilvl w:val="0"/>
          <w:numId w:val="39"/>
        </w:numPr>
        <w:ind w:left="1134" w:firstLine="0"/>
      </w:pPr>
      <w:r w:rsidRPr="009537A0">
        <w:t>La création de la veille nutritionnelle en 2016 permet de suivre mensuellement la situation nutritionnelle des enfants en détention.</w:t>
      </w:r>
    </w:p>
    <w:p w14:paraId="63C65599" w14:textId="77777777" w:rsidR="009537A0" w:rsidRPr="000201FB" w:rsidRDefault="009537A0" w:rsidP="000201FB">
      <w:pPr>
        <w:pStyle w:val="SingleTxtG"/>
        <w:numPr>
          <w:ilvl w:val="0"/>
          <w:numId w:val="39"/>
        </w:numPr>
        <w:ind w:left="1134" w:firstLine="0"/>
      </w:pPr>
      <w:r w:rsidRPr="009537A0">
        <w:t>La redynamisation des camps pénaux contribue à l’amélioration de la ration alimentaire des personnes détenues.</w:t>
      </w:r>
    </w:p>
    <w:p w14:paraId="4ACEA8B8" w14:textId="77777777" w:rsidR="009537A0" w:rsidRPr="000201FB" w:rsidRDefault="009537A0" w:rsidP="000201FB">
      <w:pPr>
        <w:pStyle w:val="SingleTxtG"/>
        <w:numPr>
          <w:ilvl w:val="0"/>
          <w:numId w:val="39"/>
        </w:numPr>
        <w:ind w:left="1134" w:firstLine="0"/>
      </w:pPr>
      <w:r w:rsidRPr="009537A0">
        <w:t>Une nouvelle diète carcérale composée d’une nourriture variée de 2 000 Kcal par jour par détenu est appliquée dans tous les établissements pénitentiaires depuis 2019.</w:t>
      </w:r>
    </w:p>
    <w:p w14:paraId="752B8863" w14:textId="77777777" w:rsidR="000201FB" w:rsidRDefault="000201FB" w:rsidP="000201FB">
      <w:pPr>
        <w:pStyle w:val="H23G"/>
        <w:rPr>
          <w:lang w:val="fr-FR"/>
        </w:rPr>
      </w:pPr>
      <w:r>
        <w:rPr>
          <w:lang w:val="fr-FR"/>
        </w:rPr>
        <w:tab/>
      </w:r>
      <w:r>
        <w:rPr>
          <w:lang w:val="fr-FR"/>
        </w:rPr>
        <w:tab/>
        <w:t>Accès aux soins</w:t>
      </w:r>
    </w:p>
    <w:p w14:paraId="221C2D3C" w14:textId="77777777" w:rsidR="009537A0" w:rsidRPr="009537A0" w:rsidRDefault="009537A0" w:rsidP="000201FB">
      <w:pPr>
        <w:pStyle w:val="SingleTxtG"/>
        <w:numPr>
          <w:ilvl w:val="0"/>
          <w:numId w:val="39"/>
        </w:numPr>
        <w:ind w:left="1134" w:firstLine="0"/>
      </w:pPr>
      <w:r w:rsidRPr="009537A0">
        <w:t>L’administration pénitentiaire a mis à la disposition de chaque établissement pénitentiaire un infirmier et un médecin référent au minimum.</w:t>
      </w:r>
    </w:p>
    <w:p w14:paraId="2E002699" w14:textId="77777777" w:rsidR="009537A0" w:rsidRPr="009537A0" w:rsidRDefault="009537A0" w:rsidP="000201FB">
      <w:pPr>
        <w:pStyle w:val="SingleTxtG"/>
        <w:numPr>
          <w:ilvl w:val="0"/>
          <w:numId w:val="39"/>
        </w:numPr>
        <w:ind w:left="1134" w:firstLine="0"/>
      </w:pPr>
      <w:r w:rsidRPr="009537A0">
        <w:lastRenderedPageBreak/>
        <w:t xml:space="preserve">Depuis 2018, une veille épidémiologique permettant de connaitre l’état de santé des personnes </w:t>
      </w:r>
      <w:r w:rsidR="000201FB" w:rsidRPr="009537A0">
        <w:t>détenues est effectuée</w:t>
      </w:r>
      <w:r w:rsidRPr="009537A0">
        <w:t>.</w:t>
      </w:r>
    </w:p>
    <w:p w14:paraId="56D58037" w14:textId="77777777" w:rsidR="009537A0" w:rsidRPr="009537A0" w:rsidRDefault="009537A0" w:rsidP="000201FB">
      <w:pPr>
        <w:pStyle w:val="SingleTxtG"/>
        <w:numPr>
          <w:ilvl w:val="0"/>
          <w:numId w:val="39"/>
        </w:numPr>
        <w:ind w:left="1134" w:firstLine="0"/>
      </w:pPr>
      <w:r w:rsidRPr="009537A0">
        <w:t>Depuis 2017, une Pharmacie Centrale chargée de l’approvisionnement en médicaments des Établissements Pénitentiaires pour coordonner les réponses aux urgences épidémiques est mise en place et fonctionnelle.</w:t>
      </w:r>
    </w:p>
    <w:p w14:paraId="57A4A681" w14:textId="77777777" w:rsidR="009537A0" w:rsidRPr="009537A0" w:rsidRDefault="000201FB" w:rsidP="000201FB">
      <w:pPr>
        <w:pStyle w:val="H23G"/>
      </w:pPr>
      <w:r>
        <w:tab/>
      </w:r>
      <w:r>
        <w:tab/>
        <w:t>Accès à l’éducation</w:t>
      </w:r>
    </w:p>
    <w:p w14:paraId="62948B9C" w14:textId="77777777" w:rsidR="009537A0" w:rsidRPr="009537A0" w:rsidRDefault="009537A0" w:rsidP="000201FB">
      <w:pPr>
        <w:pStyle w:val="SingleTxtG"/>
        <w:numPr>
          <w:ilvl w:val="0"/>
          <w:numId w:val="39"/>
        </w:numPr>
        <w:ind w:left="1134" w:firstLine="0"/>
      </w:pPr>
      <w:r w:rsidRPr="000201FB">
        <w:t>Des programmes éducatifs et de civisme spécifiquement dévolus aux mineurs en conflit avec la loi sont actuellement en phase d’expérimentation au niveau de 2 établissements pénitentiaires. Le Ministère de la Justice compte les étendre au niveau des autres établissements pénitentiaires.</w:t>
      </w:r>
    </w:p>
    <w:p w14:paraId="77BCDD53" w14:textId="77777777" w:rsidR="009537A0" w:rsidRPr="009537A0" w:rsidRDefault="009537A0" w:rsidP="000201FB">
      <w:pPr>
        <w:pStyle w:val="SingleTxtG"/>
        <w:numPr>
          <w:ilvl w:val="0"/>
          <w:numId w:val="39"/>
        </w:numPr>
        <w:ind w:left="1134" w:firstLine="0"/>
      </w:pPr>
      <w:r w:rsidRPr="000201FB">
        <w:t xml:space="preserve">Des formations sur le développement personnel ou le life </w:t>
      </w:r>
      <w:proofErr w:type="spellStart"/>
      <w:r w:rsidRPr="000201FB">
        <w:t>skills</w:t>
      </w:r>
      <w:proofErr w:type="spellEnd"/>
      <w:r w:rsidRPr="000201FB">
        <w:t xml:space="preserve"> en vue de préparer leur réinsertion sociale ultérieurement ont été organisées auprès de 3 établissements pénitentiaires.</w:t>
      </w:r>
    </w:p>
    <w:p w14:paraId="2383AA72" w14:textId="77777777" w:rsidR="009537A0" w:rsidRPr="009537A0" w:rsidRDefault="009537A0" w:rsidP="000201FB">
      <w:pPr>
        <w:pStyle w:val="SingleTxtG"/>
        <w:numPr>
          <w:ilvl w:val="0"/>
          <w:numId w:val="39"/>
        </w:numPr>
        <w:ind w:left="1134" w:firstLine="0"/>
      </w:pPr>
      <w:r w:rsidRPr="000201FB">
        <w:t>Des activités d’enseignement conformes aux programmes scolaires assurés par des enseignants qualifiés émanant du Ministère de l’Education Nationale sont appliquées dans cinq</w:t>
      </w:r>
      <w:r w:rsidRPr="00E846A3">
        <w:rPr>
          <w:rStyle w:val="Appelnotedebasdep"/>
        </w:rPr>
        <w:footnoteReference w:id="18"/>
      </w:r>
      <w:r w:rsidRPr="000201FB">
        <w:t xml:space="preserve"> Etablissements Pénitentiaires permettant ainsi aux enfants de participer aux examens officiels en vue de l’obtention des diplômes d’Etat. Pour l’année scolaire 2020-2021, 18 enfants ont été admis à l’examen CEPE et 15 enfants au BEPC.</w:t>
      </w:r>
    </w:p>
    <w:p w14:paraId="0D2EA378" w14:textId="77777777" w:rsidR="000201FB" w:rsidRPr="004C54C6" w:rsidRDefault="000201FB" w:rsidP="000201FB">
      <w:pPr>
        <w:pStyle w:val="H1G"/>
        <w:rPr>
          <w:lang w:val="fr-FR"/>
        </w:rPr>
      </w:pPr>
      <w:r w:rsidRPr="004C54C6">
        <w:tab/>
      </w:r>
      <w:r w:rsidRPr="004C54C6">
        <w:tab/>
        <w:t xml:space="preserve">Réponse à la question posée au paragraphe </w:t>
      </w:r>
      <w:r>
        <w:t>13 e)</w:t>
      </w:r>
    </w:p>
    <w:p w14:paraId="5141F415" w14:textId="77777777" w:rsidR="009537A0" w:rsidRPr="009537A0" w:rsidRDefault="009537A0" w:rsidP="000201FB">
      <w:pPr>
        <w:pStyle w:val="SingleTxtG"/>
        <w:numPr>
          <w:ilvl w:val="0"/>
          <w:numId w:val="39"/>
        </w:numPr>
        <w:ind w:left="1134" w:firstLine="0"/>
      </w:pPr>
      <w:r w:rsidRPr="009537A0">
        <w:t xml:space="preserve">Sur les 42 Maisons Centrales détenant des mineurs, 32 disposent d’un quartier séparé pour les garçons.  Les 6 établissements pénitentiaires en cours de construction comportent déjà des locaux dédiés aux mineurs garçons et aux mineures filles. </w:t>
      </w:r>
    </w:p>
    <w:p w14:paraId="6A3D9A06" w14:textId="77777777" w:rsidR="009537A0" w:rsidRPr="000201FB" w:rsidRDefault="000201FB" w:rsidP="000201FB">
      <w:pPr>
        <w:pStyle w:val="H1G"/>
        <w:rPr>
          <w:lang w:val="fr-FR"/>
        </w:rPr>
      </w:pPr>
      <w:r w:rsidRPr="004C54C6">
        <w:tab/>
      </w:r>
      <w:r w:rsidRPr="004C54C6">
        <w:tab/>
        <w:t xml:space="preserve">Réponse à la question posée au paragraphe </w:t>
      </w:r>
      <w:r>
        <w:t xml:space="preserve">14 </w:t>
      </w:r>
    </w:p>
    <w:p w14:paraId="584AD48F" w14:textId="77777777" w:rsidR="009537A0" w:rsidRPr="009537A0" w:rsidRDefault="009537A0" w:rsidP="000201FB">
      <w:pPr>
        <w:pStyle w:val="SingleTxtG"/>
        <w:numPr>
          <w:ilvl w:val="0"/>
          <w:numId w:val="39"/>
        </w:numPr>
        <w:ind w:left="1134" w:firstLine="0"/>
      </w:pPr>
      <w:r w:rsidRPr="009537A0">
        <w:t>Toutes les informations sur les mesures prises suite aux recommandations formulées par le Comité dans ses précédentes observations finales sur les 2 Protocoles facultatifs à la Convention sont déjà mentionnées dans le rapport.</w:t>
      </w:r>
    </w:p>
    <w:p w14:paraId="49C95FDE" w14:textId="77777777" w:rsidR="009537A0" w:rsidRPr="009537A0" w:rsidRDefault="000201FB" w:rsidP="000201FB">
      <w:pPr>
        <w:pStyle w:val="HChG"/>
        <w:rPr>
          <w:lang w:val="fr-FR"/>
        </w:rPr>
      </w:pPr>
      <w:r>
        <w:rPr>
          <w:lang w:val="fr-FR"/>
        </w:rPr>
        <w:tab/>
      </w:r>
      <w:r>
        <w:rPr>
          <w:lang w:val="fr-FR"/>
        </w:rPr>
        <w:tab/>
      </w:r>
      <w:r w:rsidRPr="009537A0">
        <w:rPr>
          <w:lang w:val="fr-FR"/>
        </w:rPr>
        <w:t>Deuxième partie</w:t>
      </w:r>
    </w:p>
    <w:p w14:paraId="4D6FB365" w14:textId="77777777" w:rsidR="009537A0" w:rsidRPr="009537A0" w:rsidRDefault="000201FB" w:rsidP="000201FB">
      <w:pPr>
        <w:pStyle w:val="H1G"/>
        <w:rPr>
          <w:lang w:val="fr-FR"/>
        </w:rPr>
      </w:pPr>
      <w:r>
        <w:rPr>
          <w:lang w:val="fr-FR"/>
        </w:rPr>
        <w:tab/>
      </w:r>
      <w:r>
        <w:rPr>
          <w:lang w:val="fr-FR"/>
        </w:rPr>
        <w:tab/>
      </w:r>
      <w:r w:rsidRPr="009537A0">
        <w:rPr>
          <w:lang w:val="fr-FR"/>
        </w:rPr>
        <w:t>Mise à jour des informations fournies dans le rapport</w:t>
      </w:r>
    </w:p>
    <w:p w14:paraId="51420B2C" w14:textId="77777777" w:rsidR="000201FB" w:rsidRPr="000201FB" w:rsidRDefault="000201FB" w:rsidP="000201FB">
      <w:pPr>
        <w:pStyle w:val="H1G"/>
        <w:rPr>
          <w:lang w:val="fr-FR"/>
        </w:rPr>
      </w:pPr>
      <w:r w:rsidRPr="004C54C6">
        <w:tab/>
      </w:r>
      <w:r w:rsidRPr="004C54C6">
        <w:tab/>
        <w:t xml:space="preserve">Réponse à la question posée au paragraphe </w:t>
      </w:r>
      <w:r>
        <w:t>15 a)</w:t>
      </w:r>
    </w:p>
    <w:p w14:paraId="6DB37CE2" w14:textId="77777777" w:rsidR="009537A0" w:rsidRPr="000201FB" w:rsidRDefault="009537A0" w:rsidP="000201FB">
      <w:pPr>
        <w:pStyle w:val="SingleTxtG"/>
        <w:numPr>
          <w:ilvl w:val="0"/>
          <w:numId w:val="39"/>
        </w:numPr>
        <w:ind w:left="1134" w:firstLine="0"/>
      </w:pPr>
      <w:r w:rsidRPr="000201FB">
        <w:t>La mise à jour de la loi n°2008-011 du 17 juillet 2008 portant orientation générale du système d’éducation, de formation et d’enseignement à Madagascar est en cours, en vue d’intégrer le principe d’inclusivité.</w:t>
      </w:r>
    </w:p>
    <w:p w14:paraId="19CAEB81" w14:textId="77777777" w:rsidR="009537A0" w:rsidRPr="000201FB" w:rsidRDefault="009537A0" w:rsidP="000201FB">
      <w:pPr>
        <w:pStyle w:val="SingleTxtG"/>
        <w:numPr>
          <w:ilvl w:val="0"/>
          <w:numId w:val="39"/>
        </w:numPr>
        <w:ind w:left="1134" w:firstLine="0"/>
      </w:pPr>
      <w:r w:rsidRPr="000201FB">
        <w:t xml:space="preserve">En matière d’adoption, un projet de décret réformant le </w:t>
      </w:r>
      <w:r w:rsidRPr="009537A0">
        <w:t>décret n° 2006 – 596 du 10 août 2006 et portant</w:t>
      </w:r>
      <w:r w:rsidRPr="000201FB">
        <w:t xml:space="preserve"> application de la </w:t>
      </w:r>
      <w:r w:rsidRPr="009537A0">
        <w:t xml:space="preserve">loi n° 2017 -014 du 26 juillet 2017 relative à l’adoption </w:t>
      </w:r>
      <w:r w:rsidRPr="000201FB">
        <w:t>est en cours d’élaboration.</w:t>
      </w:r>
    </w:p>
    <w:p w14:paraId="18B98204" w14:textId="77777777" w:rsidR="000201FB" w:rsidRPr="000201FB" w:rsidRDefault="000201FB" w:rsidP="000201FB">
      <w:pPr>
        <w:pStyle w:val="H1G"/>
        <w:rPr>
          <w:lang w:val="fr-FR"/>
        </w:rPr>
      </w:pPr>
      <w:r w:rsidRPr="004C54C6">
        <w:tab/>
      </w:r>
      <w:r w:rsidRPr="004C54C6">
        <w:tab/>
        <w:t xml:space="preserve">Réponse à la question posée au paragraphe </w:t>
      </w:r>
      <w:r>
        <w:t xml:space="preserve">15 b) </w:t>
      </w:r>
    </w:p>
    <w:p w14:paraId="1FBD983D" w14:textId="77777777" w:rsidR="009537A0" w:rsidRPr="000201FB" w:rsidRDefault="009537A0" w:rsidP="000201FB">
      <w:pPr>
        <w:pStyle w:val="SingleTxtG"/>
        <w:numPr>
          <w:ilvl w:val="0"/>
          <w:numId w:val="39"/>
        </w:numPr>
        <w:ind w:left="1134" w:firstLine="0"/>
      </w:pPr>
      <w:r w:rsidRPr="000201FB">
        <w:t>Par la loi n°2018-028 du </w:t>
      </w:r>
      <w:r w:rsidRPr="009537A0">
        <w:t xml:space="preserve">08 février 2019 modifiant et complétant certaines dispositions de la loi n°2014-007 du 22 juillet 2014, </w:t>
      </w:r>
      <w:r w:rsidRPr="000201FB">
        <w:t xml:space="preserve">la Commission Nationale Indépendante </w:t>
      </w:r>
      <w:r w:rsidRPr="000201FB">
        <w:lastRenderedPageBreak/>
        <w:t>Des Droits de l’Homme est désignée comme un mécanisme national de prévention de la torture.</w:t>
      </w:r>
    </w:p>
    <w:p w14:paraId="47862C42" w14:textId="77777777" w:rsidR="009537A0" w:rsidRPr="000201FB" w:rsidRDefault="009537A0" w:rsidP="000201FB">
      <w:pPr>
        <w:pStyle w:val="SingleTxtG"/>
        <w:numPr>
          <w:ilvl w:val="0"/>
          <w:numId w:val="39"/>
        </w:numPr>
        <w:ind w:left="1134" w:firstLine="0"/>
      </w:pPr>
      <w:r w:rsidRPr="000201FB">
        <w:t>Le décret portant institutionnalisation du CNPE est actuellement en cours de révision.</w:t>
      </w:r>
    </w:p>
    <w:p w14:paraId="015CC07D" w14:textId="77777777" w:rsidR="009537A0" w:rsidRPr="000201FB" w:rsidRDefault="009537A0" w:rsidP="000201FB">
      <w:pPr>
        <w:pStyle w:val="SingleTxtG"/>
        <w:numPr>
          <w:ilvl w:val="0"/>
          <w:numId w:val="39"/>
        </w:numPr>
        <w:ind w:left="1134" w:firstLine="0"/>
      </w:pPr>
      <w:r w:rsidRPr="000201FB">
        <w:t xml:space="preserve">En matière d’état civil, le Centre National d’Etat Civil et de l’Identité, institué par le décret n°2020-1623 du 02 décembre 2020 est une nouvelle structure chargée principalement d’assurer la conservation, l’exploitation et la sécurisation des registres numériques d’état civil et de l’identité au niveau national ainsi que de gérer la plateforme d’intégration de données concernant l’état civil et l’identité. </w:t>
      </w:r>
    </w:p>
    <w:p w14:paraId="5E512D16" w14:textId="77777777" w:rsidR="000201FB" w:rsidRPr="000201FB" w:rsidRDefault="000201FB" w:rsidP="000201FB">
      <w:pPr>
        <w:pStyle w:val="H1G"/>
        <w:rPr>
          <w:lang w:val="fr-FR"/>
        </w:rPr>
      </w:pPr>
      <w:r w:rsidRPr="004C54C6">
        <w:tab/>
      </w:r>
      <w:r w:rsidRPr="004C54C6">
        <w:tab/>
        <w:t xml:space="preserve">Réponse à la question posée au paragraphe </w:t>
      </w:r>
      <w:r>
        <w:t xml:space="preserve">15 c) </w:t>
      </w:r>
    </w:p>
    <w:p w14:paraId="6B3B8F3D" w14:textId="77777777" w:rsidR="009537A0" w:rsidRPr="000201FB" w:rsidRDefault="009537A0" w:rsidP="000201FB">
      <w:pPr>
        <w:pStyle w:val="SingleTxtG"/>
        <w:numPr>
          <w:ilvl w:val="0"/>
          <w:numId w:val="39"/>
        </w:numPr>
        <w:ind w:left="1134" w:firstLine="0"/>
      </w:pPr>
      <w:r w:rsidRPr="000201FB">
        <w:t xml:space="preserve">En matière d’éducation, un plan d’actions reposant sur trois axes stratégiques suivants : l’accès, la qualité et la gouvernance a été adopté et mis en œuvre depuis 2020. L’accès vise la promotion du système éducatif accessible pour tous, inclusif et équitable. La qualité consiste à l’amélioration de l'enseignement et de l’apprentissage. La gouvernance concerne l’amélioration du pilotage. </w:t>
      </w:r>
    </w:p>
    <w:p w14:paraId="66F31231" w14:textId="77777777" w:rsidR="009537A0" w:rsidRPr="000201FB" w:rsidRDefault="009537A0" w:rsidP="000201FB">
      <w:pPr>
        <w:pStyle w:val="SingleTxtG"/>
        <w:numPr>
          <w:ilvl w:val="0"/>
          <w:numId w:val="39"/>
        </w:numPr>
        <w:ind w:left="1134" w:firstLine="0"/>
      </w:pPr>
      <w:r w:rsidRPr="000201FB">
        <w:t xml:space="preserve">En matière d’état civil, un </w:t>
      </w:r>
      <w:proofErr w:type="spellStart"/>
      <w:r w:rsidRPr="000201FB">
        <w:t>PROjet</w:t>
      </w:r>
      <w:proofErr w:type="spellEnd"/>
      <w:r w:rsidRPr="000201FB">
        <w:t xml:space="preserve"> de gouvernance </w:t>
      </w:r>
      <w:proofErr w:type="spellStart"/>
      <w:r w:rsidRPr="000201FB">
        <w:t>DIgitale</w:t>
      </w:r>
      <w:proofErr w:type="spellEnd"/>
      <w:r w:rsidRPr="000201FB">
        <w:t xml:space="preserve"> et de la Gestion de l’identité </w:t>
      </w:r>
      <w:proofErr w:type="spellStart"/>
      <w:r w:rsidRPr="000201FB">
        <w:t>MalagasY</w:t>
      </w:r>
      <w:proofErr w:type="spellEnd"/>
      <w:r w:rsidRPr="000201FB">
        <w:t xml:space="preserve"> (PRODIGY) est mis en œuvre depuis 2020 avec l’appui financier de la Banque Mondiale. Ce projet est destiné en partie à la modernisation des systèmes d’état civil afin d’assurer l’accès de tous notamment des enfants à l’identité juridique. </w:t>
      </w:r>
    </w:p>
    <w:p w14:paraId="160DC589" w14:textId="77777777" w:rsidR="003F289A" w:rsidRPr="000201FB" w:rsidRDefault="003F289A" w:rsidP="003F289A">
      <w:pPr>
        <w:pStyle w:val="H1G"/>
        <w:rPr>
          <w:lang w:val="fr-FR"/>
        </w:rPr>
      </w:pPr>
      <w:r w:rsidRPr="004C54C6">
        <w:tab/>
      </w:r>
      <w:r w:rsidRPr="004C54C6">
        <w:tab/>
        <w:t xml:space="preserve">Réponse à la question posée au paragraphe </w:t>
      </w:r>
      <w:r>
        <w:t xml:space="preserve">15 d) </w:t>
      </w:r>
    </w:p>
    <w:p w14:paraId="295FC32E" w14:textId="77777777" w:rsidR="009537A0" w:rsidRPr="003F289A" w:rsidRDefault="009537A0" w:rsidP="003F289A">
      <w:pPr>
        <w:pStyle w:val="SingleTxtG"/>
        <w:numPr>
          <w:ilvl w:val="0"/>
          <w:numId w:val="39"/>
        </w:numPr>
        <w:ind w:left="1134" w:firstLine="0"/>
      </w:pPr>
      <w:r w:rsidRPr="003F289A">
        <w:t>Madagascar a presque ratifié tous les principaux instruments relatifs aux droits de l’homme des Nations Unies et de l’Union Africaine sauf la Convention internationale pour la protection de toutes les personnes contre les disparitions forcées.</w:t>
      </w:r>
    </w:p>
    <w:p w14:paraId="59CF8E35" w14:textId="77777777" w:rsidR="009537A0" w:rsidRPr="009537A0" w:rsidRDefault="003F289A" w:rsidP="003F289A">
      <w:pPr>
        <w:pStyle w:val="HChG"/>
        <w:rPr>
          <w:lang w:val="fr-FR"/>
        </w:rPr>
      </w:pPr>
      <w:r>
        <w:rPr>
          <w:lang w:val="fr-FR"/>
        </w:rPr>
        <w:tab/>
      </w:r>
      <w:r>
        <w:rPr>
          <w:lang w:val="fr-FR"/>
        </w:rPr>
        <w:tab/>
      </w:r>
      <w:r w:rsidRPr="009537A0">
        <w:rPr>
          <w:lang w:val="fr-FR"/>
        </w:rPr>
        <w:t xml:space="preserve">Troisième </w:t>
      </w:r>
      <w:r>
        <w:rPr>
          <w:lang w:val="fr-FR"/>
        </w:rPr>
        <w:t>p</w:t>
      </w:r>
      <w:r w:rsidRPr="009537A0">
        <w:rPr>
          <w:lang w:val="fr-FR"/>
        </w:rPr>
        <w:t>artie</w:t>
      </w:r>
    </w:p>
    <w:p w14:paraId="0A8F6092" w14:textId="77777777" w:rsidR="009537A0" w:rsidRPr="009537A0" w:rsidRDefault="003F289A" w:rsidP="003F289A">
      <w:pPr>
        <w:pStyle w:val="H1G"/>
        <w:rPr>
          <w:lang w:val="fr-FR"/>
        </w:rPr>
      </w:pPr>
      <w:r>
        <w:rPr>
          <w:lang w:val="fr-FR"/>
        </w:rPr>
        <w:tab/>
      </w:r>
      <w:r>
        <w:rPr>
          <w:lang w:val="fr-FR"/>
        </w:rPr>
        <w:tab/>
      </w:r>
      <w:r w:rsidRPr="009537A0">
        <w:rPr>
          <w:lang w:val="fr-FR"/>
        </w:rPr>
        <w:t>Données, statistiques et autres informations disponibles</w:t>
      </w:r>
    </w:p>
    <w:p w14:paraId="3978884C" w14:textId="77777777" w:rsidR="003F289A" w:rsidRPr="000201FB" w:rsidRDefault="003F289A" w:rsidP="003F289A">
      <w:pPr>
        <w:pStyle w:val="H1G"/>
        <w:rPr>
          <w:lang w:val="fr-FR"/>
        </w:rPr>
      </w:pPr>
      <w:r w:rsidRPr="004C54C6">
        <w:tab/>
      </w:r>
      <w:r w:rsidRPr="004C54C6">
        <w:tab/>
        <w:t xml:space="preserve">Réponse à la question posée au paragraphe </w:t>
      </w:r>
      <w:r>
        <w:t xml:space="preserve">16 </w:t>
      </w:r>
    </w:p>
    <w:p w14:paraId="60119B7B" w14:textId="77777777" w:rsidR="009537A0" w:rsidRPr="009537A0" w:rsidRDefault="009537A0" w:rsidP="003F289A">
      <w:pPr>
        <w:pStyle w:val="SingleTxtG"/>
        <w:numPr>
          <w:ilvl w:val="0"/>
          <w:numId w:val="39"/>
        </w:numPr>
        <w:ind w:left="1134" w:firstLine="0"/>
      </w:pPr>
      <w:r w:rsidRPr="009537A0">
        <w:t>En 2018, les secteurs de l’Education et de la Santé ont bénéficié respectivement d’une enveloppe de 14,4% et de 3,8% du Budget Général hors intérêt.</w:t>
      </w:r>
    </w:p>
    <w:p w14:paraId="1E86AFA7" w14:textId="77777777" w:rsidR="009537A0" w:rsidRPr="009537A0" w:rsidRDefault="009537A0" w:rsidP="003F289A">
      <w:pPr>
        <w:pStyle w:val="SingleTxtG"/>
        <w:numPr>
          <w:ilvl w:val="0"/>
          <w:numId w:val="39"/>
        </w:numPr>
        <w:ind w:left="1134" w:firstLine="0"/>
      </w:pPr>
      <w:r w:rsidRPr="009537A0">
        <w:t>En 2019, une enveloppe globale de 217,9 Milliards d’Ariary, soit 14,2 % du budget total de l’Etat dans la Loi de finances rectificative a été destinée à l’amélioration des services de santé et du système éducatif, au renforcement de la protection sociale et de la femme, à l’intégration des jeunes, à la dynamisation du sport, ainsi qu’à la valorisation de la communication et de la culture.</w:t>
      </w:r>
    </w:p>
    <w:p w14:paraId="300D57B6" w14:textId="77777777" w:rsidR="009537A0" w:rsidRPr="009537A0" w:rsidRDefault="009537A0" w:rsidP="003F289A">
      <w:pPr>
        <w:pStyle w:val="SingleTxtG"/>
        <w:numPr>
          <w:ilvl w:val="0"/>
          <w:numId w:val="39"/>
        </w:numPr>
        <w:ind w:left="1134" w:firstLine="0"/>
      </w:pPr>
      <w:r w:rsidRPr="009537A0">
        <w:t>Les lois de finances initiale et rectificative de 2020 prévoient une allocation budgétaire à hauteur de 104 770 516 à 173 727 892 Milliers d’Ariary soit une augmentation de 65,81 % destinée à la survie et au développement de la mère et de l’enfant.</w:t>
      </w:r>
    </w:p>
    <w:p w14:paraId="0AEAA3E2" w14:textId="77777777" w:rsidR="009537A0" w:rsidRPr="009537A0" w:rsidRDefault="009537A0" w:rsidP="003F289A">
      <w:pPr>
        <w:pStyle w:val="SingleTxtG"/>
        <w:numPr>
          <w:ilvl w:val="0"/>
          <w:numId w:val="39"/>
        </w:numPr>
        <w:ind w:left="1134" w:firstLine="0"/>
      </w:pPr>
      <w:r w:rsidRPr="009537A0">
        <w:t xml:space="preserve"> Pour le secteur éducation, le budget alloué reste constant et est de 109 468 milliers d’Ariary. </w:t>
      </w:r>
    </w:p>
    <w:p w14:paraId="669DC282" w14:textId="77777777" w:rsidR="009537A0" w:rsidRPr="009537A0" w:rsidRDefault="009537A0" w:rsidP="003F289A">
      <w:pPr>
        <w:pStyle w:val="SingleTxtG"/>
        <w:numPr>
          <w:ilvl w:val="0"/>
          <w:numId w:val="39"/>
        </w:numPr>
        <w:ind w:left="1134" w:firstLine="0"/>
      </w:pPr>
      <w:r w:rsidRPr="009537A0">
        <w:t>En 2021, la loi de finances rectificative prévoit une enveloppe globale de 82, 2 milliards d’Ariary alloué pour le secteur social.</w:t>
      </w:r>
    </w:p>
    <w:p w14:paraId="4D3BD1EA" w14:textId="77777777" w:rsidR="009537A0" w:rsidRPr="003F289A" w:rsidRDefault="009537A0" w:rsidP="0057320B">
      <w:pPr>
        <w:pStyle w:val="SingleTxtG"/>
        <w:numPr>
          <w:ilvl w:val="0"/>
          <w:numId w:val="39"/>
        </w:numPr>
        <w:ind w:left="1134" w:firstLine="0"/>
        <w:rPr>
          <w:b/>
          <w:lang w:val="fr-FR"/>
        </w:rPr>
      </w:pPr>
      <w:r w:rsidRPr="009537A0">
        <w:t xml:space="preserve">Les informations sur la répartition géographique de ces ressources ne sont pas encore disponibles. </w:t>
      </w:r>
    </w:p>
    <w:p w14:paraId="0AF0CBF0" w14:textId="77777777" w:rsidR="003F289A" w:rsidRPr="000201FB" w:rsidRDefault="003F289A" w:rsidP="003F289A">
      <w:pPr>
        <w:pStyle w:val="H1G"/>
        <w:rPr>
          <w:lang w:val="fr-FR"/>
        </w:rPr>
      </w:pPr>
      <w:r w:rsidRPr="004C54C6">
        <w:lastRenderedPageBreak/>
        <w:tab/>
      </w:r>
      <w:r w:rsidRPr="004C54C6">
        <w:tab/>
        <w:t xml:space="preserve">Réponse à la question posée au paragraphe </w:t>
      </w:r>
      <w:r>
        <w:t xml:space="preserve">17 a) </w:t>
      </w:r>
    </w:p>
    <w:p w14:paraId="52CC6611" w14:textId="77777777" w:rsidR="009537A0" w:rsidRPr="009537A0" w:rsidRDefault="003F289A" w:rsidP="003F289A">
      <w:pPr>
        <w:pStyle w:val="H23G"/>
      </w:pPr>
      <w:r>
        <w:tab/>
      </w:r>
      <w:r w:rsidR="009537A0" w:rsidRPr="009537A0">
        <w:t>Tableau n°1 : enfants victimes de violence sexuelle au niveau des TPI et d’</w:t>
      </w:r>
      <w:proofErr w:type="spellStart"/>
      <w:r w:rsidR="009537A0" w:rsidRPr="009537A0">
        <w:t>Ambatondrazaka</w:t>
      </w:r>
      <w:proofErr w:type="spellEnd"/>
      <w:r w:rsidR="009537A0" w:rsidRPr="009537A0">
        <w:t>.</w:t>
      </w:r>
    </w:p>
    <w:tbl>
      <w:tblPr>
        <w:tblW w:w="9637" w:type="dxa"/>
        <w:tblLayout w:type="fixed"/>
        <w:tblCellMar>
          <w:left w:w="0" w:type="dxa"/>
          <w:right w:w="0" w:type="dxa"/>
        </w:tblCellMar>
        <w:tblLook w:val="04A0" w:firstRow="1" w:lastRow="0" w:firstColumn="1" w:lastColumn="0" w:noHBand="0" w:noVBand="1"/>
      </w:tblPr>
      <w:tblGrid>
        <w:gridCol w:w="1213"/>
        <w:gridCol w:w="480"/>
        <w:gridCol w:w="491"/>
        <w:gridCol w:w="490"/>
        <w:gridCol w:w="491"/>
        <w:gridCol w:w="505"/>
        <w:gridCol w:w="491"/>
        <w:gridCol w:w="490"/>
        <w:gridCol w:w="491"/>
        <w:gridCol w:w="574"/>
        <w:gridCol w:w="480"/>
        <w:gridCol w:w="490"/>
        <w:gridCol w:w="490"/>
        <w:gridCol w:w="491"/>
        <w:gridCol w:w="505"/>
        <w:gridCol w:w="491"/>
        <w:gridCol w:w="490"/>
        <w:gridCol w:w="484"/>
      </w:tblGrid>
      <w:tr w:rsidR="003F289A" w:rsidRPr="003F289A" w14:paraId="17871231" w14:textId="77777777" w:rsidTr="003F289A">
        <w:trPr>
          <w:tblHeader/>
        </w:trPr>
        <w:tc>
          <w:tcPr>
            <w:tcW w:w="2966" w:type="pct"/>
            <w:gridSpan w:val="10"/>
            <w:tcBorders>
              <w:top w:val="single" w:sz="4" w:space="0" w:color="auto"/>
              <w:bottom w:val="single" w:sz="12" w:space="0" w:color="auto"/>
            </w:tcBorders>
            <w:shd w:val="clear" w:color="auto" w:fill="auto"/>
            <w:noWrap/>
            <w:vAlign w:val="bottom"/>
            <w:hideMark/>
          </w:tcPr>
          <w:p w14:paraId="067476A4" w14:textId="77777777" w:rsidR="009537A0" w:rsidRPr="003F289A" w:rsidRDefault="003F289A" w:rsidP="003F289A">
            <w:pPr>
              <w:pStyle w:val="SingleTxtG"/>
              <w:suppressAutoHyphens w:val="0"/>
              <w:spacing w:before="80" w:after="80" w:line="200" w:lineRule="exact"/>
              <w:ind w:left="0" w:right="0"/>
              <w:jc w:val="left"/>
              <w:rPr>
                <w:i/>
                <w:sz w:val="16"/>
                <w:lang w:val="fr-FR"/>
              </w:rPr>
            </w:pPr>
            <w:r w:rsidRPr="003F289A">
              <w:rPr>
                <w:i/>
                <w:sz w:val="16"/>
                <w:lang w:val="fr-FR"/>
              </w:rPr>
              <w:t xml:space="preserve">Année </w:t>
            </w:r>
            <w:r w:rsidR="009537A0" w:rsidRPr="003F289A">
              <w:rPr>
                <w:i/>
                <w:sz w:val="16"/>
                <w:lang w:val="fr-FR"/>
              </w:rPr>
              <w:t>2019</w:t>
            </w:r>
          </w:p>
        </w:tc>
        <w:tc>
          <w:tcPr>
            <w:tcW w:w="2034" w:type="pct"/>
            <w:gridSpan w:val="8"/>
            <w:tcBorders>
              <w:top w:val="single" w:sz="4" w:space="0" w:color="auto"/>
              <w:bottom w:val="single" w:sz="12" w:space="0" w:color="auto"/>
            </w:tcBorders>
            <w:shd w:val="clear" w:color="auto" w:fill="auto"/>
            <w:noWrap/>
            <w:vAlign w:val="bottom"/>
            <w:hideMark/>
          </w:tcPr>
          <w:p w14:paraId="3CF82A99" w14:textId="77777777" w:rsidR="009537A0" w:rsidRPr="003F289A" w:rsidRDefault="003F289A" w:rsidP="003F289A">
            <w:pPr>
              <w:pStyle w:val="SingleTxtG"/>
              <w:suppressAutoHyphens w:val="0"/>
              <w:spacing w:before="80" w:after="80" w:line="200" w:lineRule="exact"/>
              <w:ind w:left="0" w:right="0"/>
              <w:jc w:val="right"/>
              <w:rPr>
                <w:i/>
                <w:sz w:val="16"/>
                <w:lang w:val="fr-FR"/>
              </w:rPr>
            </w:pPr>
            <w:r w:rsidRPr="003F289A">
              <w:rPr>
                <w:i/>
                <w:sz w:val="16"/>
                <w:lang w:val="fr-FR"/>
              </w:rPr>
              <w:t xml:space="preserve">Année </w:t>
            </w:r>
            <w:r w:rsidR="009537A0" w:rsidRPr="003F289A">
              <w:rPr>
                <w:i/>
                <w:sz w:val="16"/>
                <w:lang w:val="fr-FR"/>
              </w:rPr>
              <w:t>2020</w:t>
            </w:r>
          </w:p>
        </w:tc>
      </w:tr>
      <w:tr w:rsidR="003F289A" w:rsidRPr="003F289A" w14:paraId="0176DE16" w14:textId="77777777" w:rsidTr="003F289A">
        <w:tc>
          <w:tcPr>
            <w:tcW w:w="629" w:type="pct"/>
            <w:vMerge w:val="restart"/>
            <w:tcBorders>
              <w:top w:val="single" w:sz="12" w:space="0" w:color="auto"/>
            </w:tcBorders>
            <w:shd w:val="clear" w:color="auto" w:fill="auto"/>
            <w:noWrap/>
            <w:hideMark/>
          </w:tcPr>
          <w:p w14:paraId="33D196C7"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TPI</w:t>
            </w:r>
          </w:p>
        </w:tc>
        <w:tc>
          <w:tcPr>
            <w:tcW w:w="504" w:type="pct"/>
            <w:gridSpan w:val="2"/>
            <w:tcBorders>
              <w:top w:val="single" w:sz="12" w:space="0" w:color="auto"/>
            </w:tcBorders>
            <w:shd w:val="clear" w:color="auto" w:fill="auto"/>
            <w:hideMark/>
          </w:tcPr>
          <w:p w14:paraId="0A9213E2"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0 à 2 ans</w:t>
            </w:r>
          </w:p>
        </w:tc>
        <w:tc>
          <w:tcPr>
            <w:tcW w:w="509" w:type="pct"/>
            <w:gridSpan w:val="2"/>
            <w:tcBorders>
              <w:top w:val="single" w:sz="12" w:space="0" w:color="auto"/>
            </w:tcBorders>
            <w:shd w:val="clear" w:color="auto" w:fill="auto"/>
            <w:hideMark/>
          </w:tcPr>
          <w:p w14:paraId="2111726F"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3 à 9 ans</w:t>
            </w:r>
          </w:p>
        </w:tc>
        <w:tc>
          <w:tcPr>
            <w:tcW w:w="517" w:type="pct"/>
            <w:gridSpan w:val="2"/>
            <w:tcBorders>
              <w:top w:val="single" w:sz="12" w:space="0" w:color="auto"/>
            </w:tcBorders>
            <w:shd w:val="clear" w:color="auto" w:fill="auto"/>
            <w:hideMark/>
          </w:tcPr>
          <w:p w14:paraId="355FE20B"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10 à 14 ans</w:t>
            </w:r>
          </w:p>
        </w:tc>
        <w:tc>
          <w:tcPr>
            <w:tcW w:w="509" w:type="pct"/>
            <w:gridSpan w:val="2"/>
            <w:tcBorders>
              <w:top w:val="single" w:sz="12" w:space="0" w:color="auto"/>
            </w:tcBorders>
            <w:shd w:val="clear" w:color="auto" w:fill="auto"/>
            <w:hideMark/>
          </w:tcPr>
          <w:p w14:paraId="3A6F920B"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15 à 17 ans</w:t>
            </w:r>
          </w:p>
        </w:tc>
        <w:tc>
          <w:tcPr>
            <w:tcW w:w="298" w:type="pct"/>
            <w:vMerge w:val="restart"/>
            <w:tcBorders>
              <w:top w:val="single" w:sz="12" w:space="0" w:color="auto"/>
            </w:tcBorders>
            <w:shd w:val="clear" w:color="auto" w:fill="auto"/>
            <w:hideMark/>
          </w:tcPr>
          <w:p w14:paraId="654285DD"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Age on renseigné</w:t>
            </w:r>
          </w:p>
        </w:tc>
        <w:tc>
          <w:tcPr>
            <w:tcW w:w="503" w:type="pct"/>
            <w:gridSpan w:val="2"/>
            <w:tcBorders>
              <w:top w:val="single" w:sz="12" w:space="0" w:color="auto"/>
            </w:tcBorders>
            <w:shd w:val="clear" w:color="auto" w:fill="auto"/>
            <w:vAlign w:val="bottom"/>
            <w:hideMark/>
          </w:tcPr>
          <w:p w14:paraId="44164F45"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0 à 2 ans</w:t>
            </w:r>
          </w:p>
        </w:tc>
        <w:tc>
          <w:tcPr>
            <w:tcW w:w="509" w:type="pct"/>
            <w:gridSpan w:val="2"/>
            <w:tcBorders>
              <w:top w:val="single" w:sz="12" w:space="0" w:color="auto"/>
            </w:tcBorders>
            <w:shd w:val="clear" w:color="auto" w:fill="auto"/>
            <w:vAlign w:val="bottom"/>
            <w:hideMark/>
          </w:tcPr>
          <w:p w14:paraId="26EBD7B2"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3 à 9 ans</w:t>
            </w:r>
          </w:p>
        </w:tc>
        <w:tc>
          <w:tcPr>
            <w:tcW w:w="517" w:type="pct"/>
            <w:gridSpan w:val="2"/>
            <w:tcBorders>
              <w:top w:val="single" w:sz="12" w:space="0" w:color="auto"/>
            </w:tcBorders>
            <w:shd w:val="clear" w:color="auto" w:fill="auto"/>
            <w:vAlign w:val="bottom"/>
            <w:hideMark/>
          </w:tcPr>
          <w:p w14:paraId="40BE8209"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10 à 14 ans</w:t>
            </w:r>
          </w:p>
        </w:tc>
        <w:tc>
          <w:tcPr>
            <w:tcW w:w="505" w:type="pct"/>
            <w:gridSpan w:val="2"/>
            <w:tcBorders>
              <w:top w:val="single" w:sz="12" w:space="0" w:color="auto"/>
            </w:tcBorders>
            <w:shd w:val="clear" w:color="auto" w:fill="auto"/>
            <w:vAlign w:val="bottom"/>
            <w:hideMark/>
          </w:tcPr>
          <w:p w14:paraId="678F59DA"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15 à 17 ans</w:t>
            </w:r>
          </w:p>
        </w:tc>
      </w:tr>
      <w:tr w:rsidR="003F289A" w:rsidRPr="003F289A" w14:paraId="7AE4F1CE" w14:textId="77777777" w:rsidTr="003F289A">
        <w:tc>
          <w:tcPr>
            <w:tcW w:w="629" w:type="pct"/>
            <w:vMerge/>
            <w:shd w:val="clear" w:color="auto" w:fill="auto"/>
            <w:hideMark/>
          </w:tcPr>
          <w:p w14:paraId="483295F5" w14:textId="77777777" w:rsidR="009537A0" w:rsidRPr="003F289A" w:rsidRDefault="009537A0" w:rsidP="003F289A">
            <w:pPr>
              <w:pStyle w:val="SingleTxtG"/>
              <w:suppressAutoHyphens w:val="0"/>
              <w:spacing w:before="40" w:after="40" w:line="220" w:lineRule="exact"/>
              <w:ind w:left="0" w:right="0"/>
              <w:jc w:val="left"/>
              <w:rPr>
                <w:sz w:val="18"/>
                <w:lang w:val="fr-FR"/>
              </w:rPr>
            </w:pPr>
          </w:p>
        </w:tc>
        <w:tc>
          <w:tcPr>
            <w:tcW w:w="249" w:type="pct"/>
            <w:shd w:val="clear" w:color="auto" w:fill="auto"/>
            <w:hideMark/>
          </w:tcPr>
          <w:p w14:paraId="57AFB909"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F</w:t>
            </w:r>
          </w:p>
        </w:tc>
        <w:tc>
          <w:tcPr>
            <w:tcW w:w="255" w:type="pct"/>
            <w:shd w:val="clear" w:color="auto" w:fill="auto"/>
            <w:hideMark/>
          </w:tcPr>
          <w:p w14:paraId="0B5A7C31"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M</w:t>
            </w:r>
          </w:p>
        </w:tc>
        <w:tc>
          <w:tcPr>
            <w:tcW w:w="254" w:type="pct"/>
            <w:shd w:val="clear" w:color="auto" w:fill="auto"/>
            <w:hideMark/>
          </w:tcPr>
          <w:p w14:paraId="295B2930"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F</w:t>
            </w:r>
          </w:p>
        </w:tc>
        <w:tc>
          <w:tcPr>
            <w:tcW w:w="255" w:type="pct"/>
            <w:shd w:val="clear" w:color="auto" w:fill="auto"/>
            <w:hideMark/>
          </w:tcPr>
          <w:p w14:paraId="2947D18F"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M</w:t>
            </w:r>
          </w:p>
        </w:tc>
        <w:tc>
          <w:tcPr>
            <w:tcW w:w="262" w:type="pct"/>
            <w:shd w:val="clear" w:color="auto" w:fill="auto"/>
            <w:hideMark/>
          </w:tcPr>
          <w:p w14:paraId="433F1A7D"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F</w:t>
            </w:r>
          </w:p>
        </w:tc>
        <w:tc>
          <w:tcPr>
            <w:tcW w:w="255" w:type="pct"/>
            <w:shd w:val="clear" w:color="auto" w:fill="auto"/>
            <w:hideMark/>
          </w:tcPr>
          <w:p w14:paraId="66E80872"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M</w:t>
            </w:r>
          </w:p>
        </w:tc>
        <w:tc>
          <w:tcPr>
            <w:tcW w:w="254" w:type="pct"/>
            <w:shd w:val="clear" w:color="auto" w:fill="auto"/>
            <w:hideMark/>
          </w:tcPr>
          <w:p w14:paraId="6E98F1DA"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F</w:t>
            </w:r>
          </w:p>
        </w:tc>
        <w:tc>
          <w:tcPr>
            <w:tcW w:w="255" w:type="pct"/>
            <w:shd w:val="clear" w:color="auto" w:fill="auto"/>
            <w:hideMark/>
          </w:tcPr>
          <w:p w14:paraId="7C831C5F"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M</w:t>
            </w:r>
          </w:p>
        </w:tc>
        <w:tc>
          <w:tcPr>
            <w:tcW w:w="298" w:type="pct"/>
            <w:vMerge/>
            <w:shd w:val="clear" w:color="auto" w:fill="auto"/>
            <w:hideMark/>
          </w:tcPr>
          <w:p w14:paraId="4CE4632B" w14:textId="77777777" w:rsidR="009537A0" w:rsidRPr="003F289A" w:rsidRDefault="009537A0" w:rsidP="003F289A">
            <w:pPr>
              <w:pStyle w:val="SingleTxtG"/>
              <w:suppressAutoHyphens w:val="0"/>
              <w:spacing w:before="40" w:after="40" w:line="220" w:lineRule="exact"/>
              <w:ind w:left="0" w:right="0"/>
              <w:jc w:val="left"/>
              <w:rPr>
                <w:sz w:val="18"/>
                <w:lang w:val="fr-FR"/>
              </w:rPr>
            </w:pPr>
          </w:p>
        </w:tc>
        <w:tc>
          <w:tcPr>
            <w:tcW w:w="249" w:type="pct"/>
            <w:shd w:val="clear" w:color="auto" w:fill="auto"/>
            <w:vAlign w:val="bottom"/>
            <w:hideMark/>
          </w:tcPr>
          <w:p w14:paraId="70BD4FCB"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F</w:t>
            </w:r>
          </w:p>
        </w:tc>
        <w:tc>
          <w:tcPr>
            <w:tcW w:w="254" w:type="pct"/>
            <w:shd w:val="clear" w:color="auto" w:fill="auto"/>
            <w:vAlign w:val="bottom"/>
            <w:hideMark/>
          </w:tcPr>
          <w:p w14:paraId="29AB2385"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M</w:t>
            </w:r>
          </w:p>
        </w:tc>
        <w:tc>
          <w:tcPr>
            <w:tcW w:w="254" w:type="pct"/>
            <w:shd w:val="clear" w:color="auto" w:fill="auto"/>
            <w:vAlign w:val="bottom"/>
            <w:hideMark/>
          </w:tcPr>
          <w:p w14:paraId="257E7A10"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F</w:t>
            </w:r>
          </w:p>
        </w:tc>
        <w:tc>
          <w:tcPr>
            <w:tcW w:w="255" w:type="pct"/>
            <w:shd w:val="clear" w:color="auto" w:fill="auto"/>
            <w:vAlign w:val="bottom"/>
            <w:hideMark/>
          </w:tcPr>
          <w:p w14:paraId="001D7C00"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M</w:t>
            </w:r>
          </w:p>
        </w:tc>
        <w:tc>
          <w:tcPr>
            <w:tcW w:w="262" w:type="pct"/>
            <w:shd w:val="clear" w:color="auto" w:fill="auto"/>
            <w:vAlign w:val="bottom"/>
            <w:hideMark/>
          </w:tcPr>
          <w:p w14:paraId="062ACAB8"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F</w:t>
            </w:r>
          </w:p>
        </w:tc>
        <w:tc>
          <w:tcPr>
            <w:tcW w:w="255" w:type="pct"/>
            <w:shd w:val="clear" w:color="auto" w:fill="auto"/>
            <w:vAlign w:val="bottom"/>
            <w:hideMark/>
          </w:tcPr>
          <w:p w14:paraId="32AFA999"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M</w:t>
            </w:r>
          </w:p>
        </w:tc>
        <w:tc>
          <w:tcPr>
            <w:tcW w:w="254" w:type="pct"/>
            <w:shd w:val="clear" w:color="auto" w:fill="auto"/>
            <w:vAlign w:val="bottom"/>
            <w:hideMark/>
          </w:tcPr>
          <w:p w14:paraId="180A0FA3"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F</w:t>
            </w:r>
          </w:p>
        </w:tc>
        <w:tc>
          <w:tcPr>
            <w:tcW w:w="251" w:type="pct"/>
            <w:shd w:val="clear" w:color="auto" w:fill="auto"/>
            <w:vAlign w:val="bottom"/>
            <w:hideMark/>
          </w:tcPr>
          <w:p w14:paraId="5506A496"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M</w:t>
            </w:r>
          </w:p>
        </w:tc>
      </w:tr>
      <w:tr w:rsidR="003F289A" w:rsidRPr="003F289A" w14:paraId="1573F8B9" w14:textId="77777777" w:rsidTr="003F289A">
        <w:tc>
          <w:tcPr>
            <w:tcW w:w="629" w:type="pct"/>
            <w:shd w:val="clear" w:color="auto" w:fill="auto"/>
            <w:noWrap/>
            <w:hideMark/>
          </w:tcPr>
          <w:p w14:paraId="3C1D7627"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Ambatondrazaka</w:t>
            </w:r>
          </w:p>
        </w:tc>
        <w:tc>
          <w:tcPr>
            <w:tcW w:w="249" w:type="pct"/>
            <w:shd w:val="clear" w:color="auto" w:fill="auto"/>
            <w:hideMark/>
          </w:tcPr>
          <w:p w14:paraId="514A9BFF"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0</w:t>
            </w:r>
          </w:p>
        </w:tc>
        <w:tc>
          <w:tcPr>
            <w:tcW w:w="255" w:type="pct"/>
            <w:shd w:val="clear" w:color="auto" w:fill="auto"/>
            <w:hideMark/>
          </w:tcPr>
          <w:p w14:paraId="364F59B5"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0</w:t>
            </w:r>
          </w:p>
        </w:tc>
        <w:tc>
          <w:tcPr>
            <w:tcW w:w="254" w:type="pct"/>
            <w:shd w:val="clear" w:color="auto" w:fill="auto"/>
            <w:hideMark/>
          </w:tcPr>
          <w:p w14:paraId="1D3146F4"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4</w:t>
            </w:r>
          </w:p>
        </w:tc>
        <w:tc>
          <w:tcPr>
            <w:tcW w:w="255" w:type="pct"/>
            <w:shd w:val="clear" w:color="auto" w:fill="auto"/>
            <w:hideMark/>
          </w:tcPr>
          <w:p w14:paraId="067BBC16"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0</w:t>
            </w:r>
          </w:p>
        </w:tc>
        <w:tc>
          <w:tcPr>
            <w:tcW w:w="262" w:type="pct"/>
            <w:shd w:val="clear" w:color="auto" w:fill="auto"/>
            <w:hideMark/>
          </w:tcPr>
          <w:p w14:paraId="53EB495E"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19</w:t>
            </w:r>
          </w:p>
        </w:tc>
        <w:tc>
          <w:tcPr>
            <w:tcW w:w="255" w:type="pct"/>
            <w:shd w:val="clear" w:color="auto" w:fill="auto"/>
            <w:hideMark/>
          </w:tcPr>
          <w:p w14:paraId="046A8FE4"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1</w:t>
            </w:r>
          </w:p>
        </w:tc>
        <w:tc>
          <w:tcPr>
            <w:tcW w:w="254" w:type="pct"/>
            <w:shd w:val="clear" w:color="auto" w:fill="auto"/>
            <w:hideMark/>
          </w:tcPr>
          <w:p w14:paraId="071ED128"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10</w:t>
            </w:r>
          </w:p>
        </w:tc>
        <w:tc>
          <w:tcPr>
            <w:tcW w:w="255" w:type="pct"/>
            <w:shd w:val="clear" w:color="auto" w:fill="auto"/>
            <w:hideMark/>
          </w:tcPr>
          <w:p w14:paraId="444AAF44"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1</w:t>
            </w:r>
          </w:p>
        </w:tc>
        <w:tc>
          <w:tcPr>
            <w:tcW w:w="298" w:type="pct"/>
            <w:shd w:val="clear" w:color="auto" w:fill="auto"/>
            <w:hideMark/>
          </w:tcPr>
          <w:p w14:paraId="0032A557"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6</w:t>
            </w:r>
          </w:p>
        </w:tc>
        <w:tc>
          <w:tcPr>
            <w:tcW w:w="249" w:type="pct"/>
            <w:shd w:val="clear" w:color="auto" w:fill="auto"/>
            <w:vAlign w:val="bottom"/>
            <w:hideMark/>
          </w:tcPr>
          <w:p w14:paraId="31FDA1B8"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0</w:t>
            </w:r>
          </w:p>
        </w:tc>
        <w:tc>
          <w:tcPr>
            <w:tcW w:w="254" w:type="pct"/>
            <w:shd w:val="clear" w:color="auto" w:fill="auto"/>
            <w:vAlign w:val="bottom"/>
            <w:hideMark/>
          </w:tcPr>
          <w:p w14:paraId="6A31E2A4"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0</w:t>
            </w:r>
          </w:p>
        </w:tc>
        <w:tc>
          <w:tcPr>
            <w:tcW w:w="254" w:type="pct"/>
            <w:shd w:val="clear" w:color="auto" w:fill="auto"/>
            <w:vAlign w:val="bottom"/>
            <w:hideMark/>
          </w:tcPr>
          <w:p w14:paraId="16D08ACB"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1</w:t>
            </w:r>
          </w:p>
        </w:tc>
        <w:tc>
          <w:tcPr>
            <w:tcW w:w="255" w:type="pct"/>
            <w:shd w:val="clear" w:color="auto" w:fill="auto"/>
            <w:vAlign w:val="bottom"/>
            <w:hideMark/>
          </w:tcPr>
          <w:p w14:paraId="59693FB9"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0</w:t>
            </w:r>
          </w:p>
        </w:tc>
        <w:tc>
          <w:tcPr>
            <w:tcW w:w="262" w:type="pct"/>
            <w:shd w:val="clear" w:color="auto" w:fill="auto"/>
            <w:vAlign w:val="bottom"/>
            <w:hideMark/>
          </w:tcPr>
          <w:p w14:paraId="35BE7BF7"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4</w:t>
            </w:r>
          </w:p>
        </w:tc>
        <w:tc>
          <w:tcPr>
            <w:tcW w:w="255" w:type="pct"/>
            <w:shd w:val="clear" w:color="auto" w:fill="auto"/>
            <w:vAlign w:val="bottom"/>
            <w:hideMark/>
          </w:tcPr>
          <w:p w14:paraId="67A691D0"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1</w:t>
            </w:r>
          </w:p>
        </w:tc>
        <w:tc>
          <w:tcPr>
            <w:tcW w:w="254" w:type="pct"/>
            <w:shd w:val="clear" w:color="auto" w:fill="auto"/>
            <w:vAlign w:val="bottom"/>
            <w:hideMark/>
          </w:tcPr>
          <w:p w14:paraId="7C34C5A8"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15</w:t>
            </w:r>
          </w:p>
        </w:tc>
        <w:tc>
          <w:tcPr>
            <w:tcW w:w="251" w:type="pct"/>
            <w:shd w:val="clear" w:color="auto" w:fill="auto"/>
            <w:vAlign w:val="bottom"/>
            <w:hideMark/>
          </w:tcPr>
          <w:p w14:paraId="0F8FA9DB"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3</w:t>
            </w:r>
          </w:p>
        </w:tc>
      </w:tr>
      <w:tr w:rsidR="003F289A" w:rsidRPr="003F289A" w14:paraId="59A80159" w14:textId="77777777" w:rsidTr="003F289A">
        <w:tc>
          <w:tcPr>
            <w:tcW w:w="629" w:type="pct"/>
            <w:shd w:val="clear" w:color="auto" w:fill="auto"/>
            <w:noWrap/>
            <w:hideMark/>
          </w:tcPr>
          <w:p w14:paraId="1D199399"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Antananarivo</w:t>
            </w:r>
          </w:p>
        </w:tc>
        <w:tc>
          <w:tcPr>
            <w:tcW w:w="249" w:type="pct"/>
            <w:shd w:val="clear" w:color="auto" w:fill="auto"/>
            <w:noWrap/>
            <w:hideMark/>
          </w:tcPr>
          <w:p w14:paraId="79400582"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2</w:t>
            </w:r>
          </w:p>
        </w:tc>
        <w:tc>
          <w:tcPr>
            <w:tcW w:w="255" w:type="pct"/>
            <w:shd w:val="clear" w:color="auto" w:fill="auto"/>
            <w:noWrap/>
            <w:hideMark/>
          </w:tcPr>
          <w:p w14:paraId="28203D85"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0</w:t>
            </w:r>
          </w:p>
        </w:tc>
        <w:tc>
          <w:tcPr>
            <w:tcW w:w="254" w:type="pct"/>
            <w:shd w:val="clear" w:color="auto" w:fill="auto"/>
            <w:noWrap/>
            <w:hideMark/>
          </w:tcPr>
          <w:p w14:paraId="77E4E35E"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76</w:t>
            </w:r>
          </w:p>
        </w:tc>
        <w:tc>
          <w:tcPr>
            <w:tcW w:w="255" w:type="pct"/>
            <w:shd w:val="clear" w:color="auto" w:fill="auto"/>
            <w:noWrap/>
            <w:hideMark/>
          </w:tcPr>
          <w:p w14:paraId="22F37500"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6</w:t>
            </w:r>
          </w:p>
        </w:tc>
        <w:tc>
          <w:tcPr>
            <w:tcW w:w="262" w:type="pct"/>
            <w:shd w:val="clear" w:color="auto" w:fill="auto"/>
            <w:noWrap/>
            <w:hideMark/>
          </w:tcPr>
          <w:p w14:paraId="70DC518C"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90</w:t>
            </w:r>
          </w:p>
        </w:tc>
        <w:tc>
          <w:tcPr>
            <w:tcW w:w="255" w:type="pct"/>
            <w:shd w:val="clear" w:color="auto" w:fill="auto"/>
            <w:noWrap/>
            <w:hideMark/>
          </w:tcPr>
          <w:p w14:paraId="4F314BD0"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2</w:t>
            </w:r>
          </w:p>
        </w:tc>
        <w:tc>
          <w:tcPr>
            <w:tcW w:w="254" w:type="pct"/>
            <w:shd w:val="clear" w:color="auto" w:fill="auto"/>
            <w:noWrap/>
            <w:hideMark/>
          </w:tcPr>
          <w:p w14:paraId="31365064"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86</w:t>
            </w:r>
          </w:p>
        </w:tc>
        <w:tc>
          <w:tcPr>
            <w:tcW w:w="255" w:type="pct"/>
            <w:shd w:val="clear" w:color="auto" w:fill="auto"/>
            <w:noWrap/>
            <w:hideMark/>
          </w:tcPr>
          <w:p w14:paraId="0BB6E067"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4</w:t>
            </w:r>
          </w:p>
        </w:tc>
        <w:tc>
          <w:tcPr>
            <w:tcW w:w="298" w:type="pct"/>
            <w:shd w:val="clear" w:color="auto" w:fill="auto"/>
            <w:noWrap/>
            <w:hideMark/>
          </w:tcPr>
          <w:p w14:paraId="01CB7B41"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6</w:t>
            </w:r>
          </w:p>
        </w:tc>
        <w:tc>
          <w:tcPr>
            <w:tcW w:w="249" w:type="pct"/>
            <w:shd w:val="clear" w:color="auto" w:fill="auto"/>
            <w:noWrap/>
            <w:vAlign w:val="bottom"/>
            <w:hideMark/>
          </w:tcPr>
          <w:p w14:paraId="76442A0D"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4</w:t>
            </w:r>
          </w:p>
        </w:tc>
        <w:tc>
          <w:tcPr>
            <w:tcW w:w="254" w:type="pct"/>
            <w:shd w:val="clear" w:color="auto" w:fill="auto"/>
            <w:noWrap/>
            <w:vAlign w:val="bottom"/>
            <w:hideMark/>
          </w:tcPr>
          <w:p w14:paraId="300E32D5"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0</w:t>
            </w:r>
          </w:p>
        </w:tc>
        <w:tc>
          <w:tcPr>
            <w:tcW w:w="254" w:type="pct"/>
            <w:shd w:val="clear" w:color="auto" w:fill="auto"/>
            <w:noWrap/>
            <w:vAlign w:val="bottom"/>
            <w:hideMark/>
          </w:tcPr>
          <w:p w14:paraId="2BC0D465"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74</w:t>
            </w:r>
          </w:p>
        </w:tc>
        <w:tc>
          <w:tcPr>
            <w:tcW w:w="255" w:type="pct"/>
            <w:shd w:val="clear" w:color="auto" w:fill="auto"/>
            <w:noWrap/>
            <w:vAlign w:val="bottom"/>
            <w:hideMark/>
          </w:tcPr>
          <w:p w14:paraId="1FA0F751"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13</w:t>
            </w:r>
          </w:p>
        </w:tc>
        <w:tc>
          <w:tcPr>
            <w:tcW w:w="262" w:type="pct"/>
            <w:shd w:val="clear" w:color="auto" w:fill="auto"/>
            <w:noWrap/>
            <w:vAlign w:val="bottom"/>
            <w:hideMark/>
          </w:tcPr>
          <w:p w14:paraId="7D3CA2FB"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116</w:t>
            </w:r>
          </w:p>
        </w:tc>
        <w:tc>
          <w:tcPr>
            <w:tcW w:w="255" w:type="pct"/>
            <w:shd w:val="clear" w:color="auto" w:fill="auto"/>
            <w:noWrap/>
            <w:vAlign w:val="bottom"/>
            <w:hideMark/>
          </w:tcPr>
          <w:p w14:paraId="1A457F1B"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3</w:t>
            </w:r>
          </w:p>
        </w:tc>
        <w:tc>
          <w:tcPr>
            <w:tcW w:w="254" w:type="pct"/>
            <w:shd w:val="clear" w:color="auto" w:fill="auto"/>
            <w:noWrap/>
            <w:vAlign w:val="bottom"/>
            <w:hideMark/>
          </w:tcPr>
          <w:p w14:paraId="7729F577"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65</w:t>
            </w:r>
          </w:p>
        </w:tc>
        <w:tc>
          <w:tcPr>
            <w:tcW w:w="251" w:type="pct"/>
            <w:shd w:val="clear" w:color="auto" w:fill="auto"/>
            <w:noWrap/>
            <w:vAlign w:val="bottom"/>
            <w:hideMark/>
          </w:tcPr>
          <w:p w14:paraId="1FBABB16"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1</w:t>
            </w:r>
          </w:p>
        </w:tc>
      </w:tr>
      <w:tr w:rsidR="003F289A" w:rsidRPr="003F289A" w14:paraId="7A39BBD3" w14:textId="77777777" w:rsidTr="003F289A">
        <w:tc>
          <w:tcPr>
            <w:tcW w:w="629" w:type="pct"/>
            <w:shd w:val="clear" w:color="auto" w:fill="auto"/>
            <w:noWrap/>
            <w:hideMark/>
          </w:tcPr>
          <w:p w14:paraId="1D48A2AE"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Sous-total</w:t>
            </w:r>
          </w:p>
        </w:tc>
        <w:tc>
          <w:tcPr>
            <w:tcW w:w="249" w:type="pct"/>
            <w:shd w:val="clear" w:color="auto" w:fill="auto"/>
            <w:noWrap/>
            <w:hideMark/>
          </w:tcPr>
          <w:p w14:paraId="06959D8B"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2</w:t>
            </w:r>
          </w:p>
        </w:tc>
        <w:tc>
          <w:tcPr>
            <w:tcW w:w="255" w:type="pct"/>
            <w:shd w:val="clear" w:color="auto" w:fill="auto"/>
            <w:noWrap/>
            <w:hideMark/>
          </w:tcPr>
          <w:p w14:paraId="34C9970B"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0</w:t>
            </w:r>
          </w:p>
        </w:tc>
        <w:tc>
          <w:tcPr>
            <w:tcW w:w="254" w:type="pct"/>
            <w:shd w:val="clear" w:color="auto" w:fill="auto"/>
            <w:noWrap/>
            <w:hideMark/>
          </w:tcPr>
          <w:p w14:paraId="34B447A8"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80</w:t>
            </w:r>
          </w:p>
        </w:tc>
        <w:tc>
          <w:tcPr>
            <w:tcW w:w="255" w:type="pct"/>
            <w:shd w:val="clear" w:color="auto" w:fill="auto"/>
            <w:noWrap/>
            <w:hideMark/>
          </w:tcPr>
          <w:p w14:paraId="032DB687"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6</w:t>
            </w:r>
          </w:p>
        </w:tc>
        <w:tc>
          <w:tcPr>
            <w:tcW w:w="262" w:type="pct"/>
            <w:shd w:val="clear" w:color="auto" w:fill="auto"/>
            <w:noWrap/>
            <w:hideMark/>
          </w:tcPr>
          <w:p w14:paraId="0BBFF8E4"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109</w:t>
            </w:r>
          </w:p>
        </w:tc>
        <w:tc>
          <w:tcPr>
            <w:tcW w:w="255" w:type="pct"/>
            <w:shd w:val="clear" w:color="auto" w:fill="auto"/>
            <w:noWrap/>
            <w:hideMark/>
          </w:tcPr>
          <w:p w14:paraId="5EBBFDDF"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3</w:t>
            </w:r>
          </w:p>
        </w:tc>
        <w:tc>
          <w:tcPr>
            <w:tcW w:w="254" w:type="pct"/>
            <w:shd w:val="clear" w:color="auto" w:fill="auto"/>
            <w:noWrap/>
            <w:hideMark/>
          </w:tcPr>
          <w:p w14:paraId="6D0749F0"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96</w:t>
            </w:r>
          </w:p>
        </w:tc>
        <w:tc>
          <w:tcPr>
            <w:tcW w:w="255" w:type="pct"/>
            <w:shd w:val="clear" w:color="auto" w:fill="auto"/>
            <w:noWrap/>
            <w:hideMark/>
          </w:tcPr>
          <w:p w14:paraId="4BAC695C"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5</w:t>
            </w:r>
          </w:p>
        </w:tc>
        <w:tc>
          <w:tcPr>
            <w:tcW w:w="298" w:type="pct"/>
            <w:shd w:val="clear" w:color="auto" w:fill="auto"/>
            <w:noWrap/>
            <w:hideMark/>
          </w:tcPr>
          <w:p w14:paraId="3052BAED"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12</w:t>
            </w:r>
          </w:p>
        </w:tc>
        <w:tc>
          <w:tcPr>
            <w:tcW w:w="249" w:type="pct"/>
            <w:shd w:val="clear" w:color="auto" w:fill="auto"/>
            <w:noWrap/>
            <w:vAlign w:val="bottom"/>
            <w:hideMark/>
          </w:tcPr>
          <w:p w14:paraId="70D9DB07"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4</w:t>
            </w:r>
          </w:p>
        </w:tc>
        <w:tc>
          <w:tcPr>
            <w:tcW w:w="254" w:type="pct"/>
            <w:shd w:val="clear" w:color="auto" w:fill="auto"/>
            <w:noWrap/>
            <w:vAlign w:val="bottom"/>
            <w:hideMark/>
          </w:tcPr>
          <w:p w14:paraId="70B49FF0"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0</w:t>
            </w:r>
          </w:p>
        </w:tc>
        <w:tc>
          <w:tcPr>
            <w:tcW w:w="254" w:type="pct"/>
            <w:shd w:val="clear" w:color="auto" w:fill="auto"/>
            <w:noWrap/>
            <w:vAlign w:val="bottom"/>
            <w:hideMark/>
          </w:tcPr>
          <w:p w14:paraId="5C68B8E4"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75</w:t>
            </w:r>
          </w:p>
        </w:tc>
        <w:tc>
          <w:tcPr>
            <w:tcW w:w="255" w:type="pct"/>
            <w:shd w:val="clear" w:color="auto" w:fill="auto"/>
            <w:noWrap/>
            <w:vAlign w:val="bottom"/>
            <w:hideMark/>
          </w:tcPr>
          <w:p w14:paraId="3889E2AA"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13</w:t>
            </w:r>
          </w:p>
        </w:tc>
        <w:tc>
          <w:tcPr>
            <w:tcW w:w="262" w:type="pct"/>
            <w:shd w:val="clear" w:color="auto" w:fill="auto"/>
            <w:noWrap/>
            <w:vAlign w:val="bottom"/>
            <w:hideMark/>
          </w:tcPr>
          <w:p w14:paraId="1CC95373"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120</w:t>
            </w:r>
          </w:p>
        </w:tc>
        <w:tc>
          <w:tcPr>
            <w:tcW w:w="255" w:type="pct"/>
            <w:shd w:val="clear" w:color="auto" w:fill="auto"/>
            <w:noWrap/>
            <w:vAlign w:val="bottom"/>
            <w:hideMark/>
          </w:tcPr>
          <w:p w14:paraId="72932563"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4</w:t>
            </w:r>
          </w:p>
        </w:tc>
        <w:tc>
          <w:tcPr>
            <w:tcW w:w="254" w:type="pct"/>
            <w:shd w:val="clear" w:color="auto" w:fill="auto"/>
            <w:noWrap/>
            <w:vAlign w:val="bottom"/>
            <w:hideMark/>
          </w:tcPr>
          <w:p w14:paraId="120E332A"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80</w:t>
            </w:r>
          </w:p>
        </w:tc>
        <w:tc>
          <w:tcPr>
            <w:tcW w:w="251" w:type="pct"/>
            <w:shd w:val="clear" w:color="auto" w:fill="auto"/>
            <w:noWrap/>
            <w:vAlign w:val="bottom"/>
            <w:hideMark/>
          </w:tcPr>
          <w:p w14:paraId="45CD90D3" w14:textId="77777777" w:rsidR="009537A0" w:rsidRPr="003F289A" w:rsidRDefault="009537A0" w:rsidP="003F289A">
            <w:pPr>
              <w:pStyle w:val="SingleTxtG"/>
              <w:suppressAutoHyphens w:val="0"/>
              <w:spacing w:before="40" w:after="40" w:line="220" w:lineRule="exact"/>
              <w:ind w:left="0" w:right="0"/>
              <w:jc w:val="right"/>
              <w:rPr>
                <w:sz w:val="18"/>
                <w:lang w:val="fr-FR"/>
              </w:rPr>
            </w:pPr>
            <w:r w:rsidRPr="003F289A">
              <w:rPr>
                <w:sz w:val="18"/>
                <w:lang w:val="fr-FR"/>
              </w:rPr>
              <w:t>4</w:t>
            </w:r>
          </w:p>
        </w:tc>
      </w:tr>
      <w:tr w:rsidR="003F289A" w:rsidRPr="003F289A" w14:paraId="5603EC18" w14:textId="77777777" w:rsidTr="003F289A">
        <w:tc>
          <w:tcPr>
            <w:tcW w:w="629" w:type="pct"/>
            <w:tcBorders>
              <w:bottom w:val="single" w:sz="12" w:space="0" w:color="auto"/>
            </w:tcBorders>
            <w:shd w:val="clear" w:color="auto" w:fill="auto"/>
            <w:noWrap/>
            <w:hideMark/>
          </w:tcPr>
          <w:p w14:paraId="13E7914E" w14:textId="77777777" w:rsidR="009537A0" w:rsidRPr="003F289A" w:rsidRDefault="003F289A" w:rsidP="003F289A">
            <w:pPr>
              <w:pStyle w:val="SingleTxtG"/>
              <w:suppressAutoHyphens w:val="0"/>
              <w:spacing w:before="40" w:after="40" w:line="220" w:lineRule="exact"/>
              <w:ind w:left="0" w:right="0"/>
              <w:jc w:val="left"/>
              <w:rPr>
                <w:sz w:val="18"/>
                <w:lang w:val="fr-FR"/>
              </w:rPr>
            </w:pPr>
            <w:r w:rsidRPr="003F289A">
              <w:rPr>
                <w:sz w:val="18"/>
                <w:lang w:val="fr-FR"/>
              </w:rPr>
              <w:t>Total</w:t>
            </w:r>
          </w:p>
        </w:tc>
        <w:tc>
          <w:tcPr>
            <w:tcW w:w="2337" w:type="pct"/>
            <w:gridSpan w:val="9"/>
            <w:tcBorders>
              <w:bottom w:val="single" w:sz="12" w:space="0" w:color="auto"/>
            </w:tcBorders>
            <w:shd w:val="clear" w:color="auto" w:fill="auto"/>
            <w:noWrap/>
            <w:hideMark/>
          </w:tcPr>
          <w:p w14:paraId="35BE165B" w14:textId="77777777" w:rsidR="009537A0" w:rsidRPr="003F289A" w:rsidRDefault="009537A0" w:rsidP="003F289A">
            <w:pPr>
              <w:pStyle w:val="SingleTxtG"/>
              <w:suppressAutoHyphens w:val="0"/>
              <w:spacing w:before="40" w:after="40" w:line="220" w:lineRule="exact"/>
              <w:ind w:left="0" w:right="0"/>
              <w:jc w:val="left"/>
              <w:rPr>
                <w:sz w:val="18"/>
                <w:lang w:val="fr-FR"/>
              </w:rPr>
            </w:pPr>
            <w:r w:rsidRPr="003F289A">
              <w:rPr>
                <w:sz w:val="18"/>
                <w:lang w:val="fr-FR"/>
              </w:rPr>
              <w:t>313</w:t>
            </w:r>
          </w:p>
        </w:tc>
        <w:tc>
          <w:tcPr>
            <w:tcW w:w="2034" w:type="pct"/>
            <w:gridSpan w:val="8"/>
            <w:tcBorders>
              <w:bottom w:val="single" w:sz="12" w:space="0" w:color="auto"/>
            </w:tcBorders>
            <w:shd w:val="clear" w:color="auto" w:fill="auto"/>
            <w:noWrap/>
            <w:vAlign w:val="bottom"/>
            <w:hideMark/>
          </w:tcPr>
          <w:p w14:paraId="586C83AA"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300</w:t>
            </w:r>
          </w:p>
        </w:tc>
      </w:tr>
    </w:tbl>
    <w:p w14:paraId="6F853EAA" w14:textId="77777777" w:rsidR="009537A0" w:rsidRPr="003F289A" w:rsidRDefault="009537A0" w:rsidP="003F289A">
      <w:pPr>
        <w:pStyle w:val="SingleTxtG"/>
        <w:spacing w:after="0" w:line="220" w:lineRule="exact"/>
        <w:ind w:left="142" w:firstLine="170"/>
        <w:jc w:val="left"/>
        <w:rPr>
          <w:i/>
          <w:sz w:val="18"/>
          <w:lang w:val="fr-FR"/>
        </w:rPr>
      </w:pPr>
      <w:r w:rsidRPr="008808AF">
        <w:rPr>
          <w:i/>
          <w:sz w:val="18"/>
          <w:lang w:val="fr-FR"/>
        </w:rPr>
        <w:t>Source :</w:t>
      </w:r>
      <w:r w:rsidRPr="003F289A">
        <w:rPr>
          <w:i/>
          <w:sz w:val="18"/>
          <w:lang w:val="fr-FR"/>
        </w:rPr>
        <w:t xml:space="preserve"> TPI/Parquet d’Antananarivo, d’</w:t>
      </w:r>
      <w:proofErr w:type="spellStart"/>
      <w:r w:rsidRPr="003F289A">
        <w:rPr>
          <w:i/>
          <w:sz w:val="18"/>
          <w:lang w:val="fr-FR"/>
        </w:rPr>
        <w:t>Ambatondrazaka</w:t>
      </w:r>
      <w:proofErr w:type="spellEnd"/>
    </w:p>
    <w:p w14:paraId="65C1F9D0" w14:textId="77777777" w:rsidR="009537A0" w:rsidRPr="009537A0" w:rsidRDefault="009537A0" w:rsidP="009537A0">
      <w:pPr>
        <w:pStyle w:val="SingleTxtG"/>
        <w:rPr>
          <w:lang w:val="fr-FR"/>
        </w:rPr>
      </w:pPr>
    </w:p>
    <w:p w14:paraId="5D999CB8" w14:textId="77777777" w:rsidR="009537A0" w:rsidRPr="00EF401B" w:rsidRDefault="003F289A" w:rsidP="00EF401B">
      <w:pPr>
        <w:pStyle w:val="H23G"/>
      </w:pPr>
      <w:r>
        <w:tab/>
      </w:r>
      <w:r w:rsidR="009537A0" w:rsidRPr="00EF401B">
        <w:t>Tableau n° 2 : enfants victimes de violence physique (autre que sexuelle) au niveau des TPI d’Antananarivo et d’</w:t>
      </w:r>
      <w:proofErr w:type="spellStart"/>
      <w:r w:rsidR="009537A0" w:rsidRPr="00EF401B">
        <w:t>Ambatondrazaka</w:t>
      </w:r>
      <w:proofErr w:type="spellEnd"/>
      <w:r w:rsidR="009537A0" w:rsidRPr="00EF401B">
        <w:t xml:space="preserve">. </w:t>
      </w:r>
    </w:p>
    <w:tbl>
      <w:tblPr>
        <w:tblW w:w="9637" w:type="dxa"/>
        <w:tblLayout w:type="fixed"/>
        <w:tblCellMar>
          <w:left w:w="0" w:type="dxa"/>
          <w:right w:w="0" w:type="dxa"/>
        </w:tblCellMar>
        <w:tblLook w:val="04A0" w:firstRow="1" w:lastRow="0" w:firstColumn="1" w:lastColumn="0" w:noHBand="0" w:noVBand="1"/>
      </w:tblPr>
      <w:tblGrid>
        <w:gridCol w:w="706"/>
        <w:gridCol w:w="508"/>
        <w:gridCol w:w="520"/>
        <w:gridCol w:w="522"/>
        <w:gridCol w:w="522"/>
        <w:gridCol w:w="522"/>
        <w:gridCol w:w="517"/>
        <w:gridCol w:w="536"/>
        <w:gridCol w:w="522"/>
        <w:gridCol w:w="609"/>
        <w:gridCol w:w="507"/>
        <w:gridCol w:w="520"/>
        <w:gridCol w:w="522"/>
        <w:gridCol w:w="522"/>
        <w:gridCol w:w="522"/>
        <w:gridCol w:w="517"/>
        <w:gridCol w:w="536"/>
        <w:gridCol w:w="507"/>
      </w:tblGrid>
      <w:tr w:rsidR="003F289A" w:rsidRPr="003F289A" w14:paraId="2F39947B" w14:textId="77777777" w:rsidTr="003F289A">
        <w:trPr>
          <w:tblHeader/>
        </w:trPr>
        <w:tc>
          <w:tcPr>
            <w:tcW w:w="2843" w:type="pct"/>
            <w:gridSpan w:val="10"/>
            <w:tcBorders>
              <w:top w:val="single" w:sz="4" w:space="0" w:color="auto"/>
              <w:bottom w:val="single" w:sz="12" w:space="0" w:color="auto"/>
            </w:tcBorders>
            <w:shd w:val="clear" w:color="auto" w:fill="auto"/>
            <w:noWrap/>
            <w:vAlign w:val="bottom"/>
            <w:hideMark/>
          </w:tcPr>
          <w:p w14:paraId="691E17DB" w14:textId="77777777" w:rsidR="009537A0" w:rsidRPr="003F289A" w:rsidRDefault="003F289A" w:rsidP="003F289A">
            <w:pPr>
              <w:pStyle w:val="SingleTxtG"/>
              <w:suppressAutoHyphens w:val="0"/>
              <w:spacing w:after="0" w:line="220" w:lineRule="exact"/>
              <w:ind w:left="0" w:right="0" w:firstLine="170"/>
              <w:jc w:val="left"/>
              <w:rPr>
                <w:i/>
                <w:sz w:val="18"/>
                <w:lang w:val="fr-FR"/>
              </w:rPr>
            </w:pPr>
            <w:r w:rsidRPr="003F289A">
              <w:rPr>
                <w:i/>
                <w:sz w:val="18"/>
                <w:lang w:val="fr-FR"/>
              </w:rPr>
              <w:t xml:space="preserve">Année </w:t>
            </w:r>
            <w:r w:rsidR="009537A0" w:rsidRPr="003F289A">
              <w:rPr>
                <w:i/>
                <w:sz w:val="18"/>
                <w:lang w:val="fr-FR"/>
              </w:rPr>
              <w:t>2019</w:t>
            </w:r>
          </w:p>
        </w:tc>
        <w:tc>
          <w:tcPr>
            <w:tcW w:w="2157" w:type="pct"/>
            <w:gridSpan w:val="8"/>
            <w:tcBorders>
              <w:top w:val="single" w:sz="4" w:space="0" w:color="auto"/>
              <w:bottom w:val="single" w:sz="12" w:space="0" w:color="auto"/>
            </w:tcBorders>
            <w:shd w:val="clear" w:color="auto" w:fill="auto"/>
            <w:noWrap/>
            <w:vAlign w:val="bottom"/>
            <w:hideMark/>
          </w:tcPr>
          <w:p w14:paraId="428624AB" w14:textId="77777777" w:rsidR="009537A0" w:rsidRPr="003F289A" w:rsidRDefault="003F289A" w:rsidP="003F289A">
            <w:pPr>
              <w:pStyle w:val="SingleTxtG"/>
              <w:suppressAutoHyphens w:val="0"/>
              <w:spacing w:after="0" w:line="220" w:lineRule="exact"/>
              <w:ind w:left="0" w:right="0" w:firstLine="170"/>
              <w:jc w:val="left"/>
              <w:rPr>
                <w:i/>
                <w:sz w:val="18"/>
                <w:lang w:val="fr-FR"/>
              </w:rPr>
            </w:pPr>
            <w:r w:rsidRPr="003F289A">
              <w:rPr>
                <w:i/>
                <w:sz w:val="18"/>
                <w:lang w:val="fr-FR"/>
              </w:rPr>
              <w:t xml:space="preserve">Année </w:t>
            </w:r>
            <w:r w:rsidR="009537A0" w:rsidRPr="003F289A">
              <w:rPr>
                <w:i/>
                <w:sz w:val="18"/>
                <w:lang w:val="fr-FR"/>
              </w:rPr>
              <w:t>2020</w:t>
            </w:r>
          </w:p>
        </w:tc>
      </w:tr>
      <w:tr w:rsidR="003F289A" w:rsidRPr="003F289A" w14:paraId="47CE9C82" w14:textId="77777777" w:rsidTr="003F289A">
        <w:tc>
          <w:tcPr>
            <w:tcW w:w="366" w:type="pct"/>
            <w:vMerge w:val="restart"/>
            <w:tcBorders>
              <w:top w:val="single" w:sz="12" w:space="0" w:color="auto"/>
            </w:tcBorders>
            <w:shd w:val="clear" w:color="auto" w:fill="auto"/>
            <w:noWrap/>
            <w:hideMark/>
          </w:tcPr>
          <w:p w14:paraId="4F01FCC9"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TPI</w:t>
            </w:r>
          </w:p>
        </w:tc>
        <w:tc>
          <w:tcPr>
            <w:tcW w:w="533" w:type="pct"/>
            <w:gridSpan w:val="2"/>
            <w:tcBorders>
              <w:top w:val="single" w:sz="12" w:space="0" w:color="auto"/>
            </w:tcBorders>
            <w:shd w:val="clear" w:color="auto" w:fill="auto"/>
            <w:hideMark/>
          </w:tcPr>
          <w:p w14:paraId="1A4B9D83"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0 à 2 ans</w:t>
            </w:r>
          </w:p>
        </w:tc>
        <w:tc>
          <w:tcPr>
            <w:tcW w:w="541" w:type="pct"/>
            <w:gridSpan w:val="2"/>
            <w:tcBorders>
              <w:top w:val="single" w:sz="12" w:space="0" w:color="auto"/>
            </w:tcBorders>
            <w:shd w:val="clear" w:color="auto" w:fill="auto"/>
            <w:hideMark/>
          </w:tcPr>
          <w:p w14:paraId="61E6730B"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3 à 9 ans</w:t>
            </w:r>
          </w:p>
        </w:tc>
        <w:tc>
          <w:tcPr>
            <w:tcW w:w="539" w:type="pct"/>
            <w:gridSpan w:val="2"/>
            <w:tcBorders>
              <w:top w:val="single" w:sz="12" w:space="0" w:color="auto"/>
            </w:tcBorders>
            <w:shd w:val="clear" w:color="auto" w:fill="auto"/>
            <w:hideMark/>
          </w:tcPr>
          <w:p w14:paraId="60D85FA2"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10 à 14 ans</w:t>
            </w:r>
          </w:p>
        </w:tc>
        <w:tc>
          <w:tcPr>
            <w:tcW w:w="549" w:type="pct"/>
            <w:gridSpan w:val="2"/>
            <w:tcBorders>
              <w:top w:val="single" w:sz="12" w:space="0" w:color="auto"/>
            </w:tcBorders>
            <w:shd w:val="clear" w:color="auto" w:fill="auto"/>
            <w:hideMark/>
          </w:tcPr>
          <w:p w14:paraId="67D9C69B"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15 à 17 ans</w:t>
            </w:r>
          </w:p>
        </w:tc>
        <w:tc>
          <w:tcPr>
            <w:tcW w:w="316" w:type="pct"/>
            <w:vMerge w:val="restart"/>
            <w:tcBorders>
              <w:top w:val="single" w:sz="12" w:space="0" w:color="auto"/>
            </w:tcBorders>
            <w:shd w:val="clear" w:color="auto" w:fill="auto"/>
            <w:hideMark/>
          </w:tcPr>
          <w:p w14:paraId="28A512B5"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Age on renseigné</w:t>
            </w:r>
          </w:p>
        </w:tc>
        <w:tc>
          <w:tcPr>
            <w:tcW w:w="533" w:type="pct"/>
            <w:gridSpan w:val="2"/>
            <w:tcBorders>
              <w:top w:val="single" w:sz="12" w:space="0" w:color="auto"/>
            </w:tcBorders>
            <w:shd w:val="clear" w:color="auto" w:fill="auto"/>
            <w:vAlign w:val="bottom"/>
            <w:hideMark/>
          </w:tcPr>
          <w:p w14:paraId="5FCB80E5"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0 à 2 ans</w:t>
            </w:r>
          </w:p>
        </w:tc>
        <w:tc>
          <w:tcPr>
            <w:tcW w:w="541" w:type="pct"/>
            <w:gridSpan w:val="2"/>
            <w:tcBorders>
              <w:top w:val="single" w:sz="12" w:space="0" w:color="auto"/>
            </w:tcBorders>
            <w:shd w:val="clear" w:color="auto" w:fill="auto"/>
            <w:vAlign w:val="bottom"/>
            <w:hideMark/>
          </w:tcPr>
          <w:p w14:paraId="1D1CB48C"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3 à 9 ans</w:t>
            </w:r>
          </w:p>
        </w:tc>
        <w:tc>
          <w:tcPr>
            <w:tcW w:w="539" w:type="pct"/>
            <w:gridSpan w:val="2"/>
            <w:tcBorders>
              <w:top w:val="single" w:sz="12" w:space="0" w:color="auto"/>
            </w:tcBorders>
            <w:shd w:val="clear" w:color="auto" w:fill="auto"/>
            <w:vAlign w:val="bottom"/>
            <w:hideMark/>
          </w:tcPr>
          <w:p w14:paraId="71473327"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10 à 14 ans</w:t>
            </w:r>
          </w:p>
        </w:tc>
        <w:tc>
          <w:tcPr>
            <w:tcW w:w="544" w:type="pct"/>
            <w:gridSpan w:val="2"/>
            <w:tcBorders>
              <w:top w:val="single" w:sz="12" w:space="0" w:color="auto"/>
            </w:tcBorders>
            <w:shd w:val="clear" w:color="auto" w:fill="auto"/>
            <w:vAlign w:val="bottom"/>
            <w:hideMark/>
          </w:tcPr>
          <w:p w14:paraId="53824645"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15 à 17 ans</w:t>
            </w:r>
          </w:p>
        </w:tc>
      </w:tr>
      <w:tr w:rsidR="003F289A" w:rsidRPr="003F289A" w14:paraId="21481DD4" w14:textId="77777777" w:rsidTr="003F289A">
        <w:tc>
          <w:tcPr>
            <w:tcW w:w="366" w:type="pct"/>
            <w:vMerge/>
            <w:shd w:val="clear" w:color="auto" w:fill="auto"/>
            <w:hideMark/>
          </w:tcPr>
          <w:p w14:paraId="5C570017" w14:textId="77777777" w:rsidR="009537A0" w:rsidRPr="003F289A" w:rsidRDefault="009537A0" w:rsidP="003F289A">
            <w:pPr>
              <w:pStyle w:val="SingleTxtG"/>
              <w:suppressAutoHyphens w:val="0"/>
              <w:spacing w:after="0" w:line="220" w:lineRule="exact"/>
              <w:ind w:left="0" w:right="0" w:firstLine="170"/>
              <w:jc w:val="left"/>
              <w:rPr>
                <w:sz w:val="18"/>
                <w:lang w:val="fr-FR"/>
              </w:rPr>
            </w:pPr>
          </w:p>
        </w:tc>
        <w:tc>
          <w:tcPr>
            <w:tcW w:w="263" w:type="pct"/>
            <w:shd w:val="clear" w:color="auto" w:fill="auto"/>
            <w:hideMark/>
          </w:tcPr>
          <w:p w14:paraId="10AB5C88"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F</w:t>
            </w:r>
          </w:p>
        </w:tc>
        <w:tc>
          <w:tcPr>
            <w:tcW w:w="269" w:type="pct"/>
            <w:shd w:val="clear" w:color="auto" w:fill="auto"/>
            <w:hideMark/>
          </w:tcPr>
          <w:p w14:paraId="19098FA5"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M</w:t>
            </w:r>
          </w:p>
        </w:tc>
        <w:tc>
          <w:tcPr>
            <w:tcW w:w="271" w:type="pct"/>
            <w:shd w:val="clear" w:color="auto" w:fill="auto"/>
            <w:hideMark/>
          </w:tcPr>
          <w:p w14:paraId="1ED8764C"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F</w:t>
            </w:r>
          </w:p>
        </w:tc>
        <w:tc>
          <w:tcPr>
            <w:tcW w:w="271" w:type="pct"/>
            <w:shd w:val="clear" w:color="auto" w:fill="auto"/>
            <w:hideMark/>
          </w:tcPr>
          <w:p w14:paraId="713F14C7"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M</w:t>
            </w:r>
          </w:p>
        </w:tc>
        <w:tc>
          <w:tcPr>
            <w:tcW w:w="271" w:type="pct"/>
            <w:shd w:val="clear" w:color="auto" w:fill="auto"/>
            <w:hideMark/>
          </w:tcPr>
          <w:p w14:paraId="1C0D07F6"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F</w:t>
            </w:r>
          </w:p>
        </w:tc>
        <w:tc>
          <w:tcPr>
            <w:tcW w:w="268" w:type="pct"/>
            <w:shd w:val="clear" w:color="auto" w:fill="auto"/>
            <w:hideMark/>
          </w:tcPr>
          <w:p w14:paraId="3AF730F9"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M</w:t>
            </w:r>
          </w:p>
        </w:tc>
        <w:tc>
          <w:tcPr>
            <w:tcW w:w="278" w:type="pct"/>
            <w:shd w:val="clear" w:color="auto" w:fill="auto"/>
            <w:hideMark/>
          </w:tcPr>
          <w:p w14:paraId="381E9AAC"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F</w:t>
            </w:r>
          </w:p>
        </w:tc>
        <w:tc>
          <w:tcPr>
            <w:tcW w:w="271" w:type="pct"/>
            <w:shd w:val="clear" w:color="auto" w:fill="auto"/>
            <w:hideMark/>
          </w:tcPr>
          <w:p w14:paraId="092086A3"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M</w:t>
            </w:r>
          </w:p>
        </w:tc>
        <w:tc>
          <w:tcPr>
            <w:tcW w:w="316" w:type="pct"/>
            <w:vMerge/>
            <w:shd w:val="clear" w:color="auto" w:fill="auto"/>
            <w:hideMark/>
          </w:tcPr>
          <w:p w14:paraId="3FD9E000" w14:textId="77777777" w:rsidR="009537A0" w:rsidRPr="003F289A" w:rsidRDefault="009537A0" w:rsidP="003F289A">
            <w:pPr>
              <w:pStyle w:val="SingleTxtG"/>
              <w:suppressAutoHyphens w:val="0"/>
              <w:spacing w:after="0" w:line="220" w:lineRule="exact"/>
              <w:ind w:left="0" w:right="0" w:firstLine="170"/>
              <w:jc w:val="left"/>
              <w:rPr>
                <w:sz w:val="18"/>
                <w:lang w:val="fr-FR"/>
              </w:rPr>
            </w:pPr>
          </w:p>
        </w:tc>
        <w:tc>
          <w:tcPr>
            <w:tcW w:w="263" w:type="pct"/>
            <w:shd w:val="clear" w:color="auto" w:fill="auto"/>
            <w:vAlign w:val="bottom"/>
            <w:hideMark/>
          </w:tcPr>
          <w:p w14:paraId="2473301A"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F</w:t>
            </w:r>
          </w:p>
        </w:tc>
        <w:tc>
          <w:tcPr>
            <w:tcW w:w="269" w:type="pct"/>
            <w:shd w:val="clear" w:color="auto" w:fill="auto"/>
            <w:vAlign w:val="bottom"/>
            <w:hideMark/>
          </w:tcPr>
          <w:p w14:paraId="72090F96"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M</w:t>
            </w:r>
          </w:p>
        </w:tc>
        <w:tc>
          <w:tcPr>
            <w:tcW w:w="271" w:type="pct"/>
            <w:shd w:val="clear" w:color="auto" w:fill="auto"/>
            <w:vAlign w:val="bottom"/>
            <w:hideMark/>
          </w:tcPr>
          <w:p w14:paraId="60A7EBE5"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F</w:t>
            </w:r>
          </w:p>
        </w:tc>
        <w:tc>
          <w:tcPr>
            <w:tcW w:w="271" w:type="pct"/>
            <w:shd w:val="clear" w:color="auto" w:fill="auto"/>
            <w:vAlign w:val="bottom"/>
            <w:hideMark/>
          </w:tcPr>
          <w:p w14:paraId="25119A84"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M</w:t>
            </w:r>
          </w:p>
        </w:tc>
        <w:tc>
          <w:tcPr>
            <w:tcW w:w="271" w:type="pct"/>
            <w:shd w:val="clear" w:color="auto" w:fill="auto"/>
            <w:vAlign w:val="bottom"/>
            <w:hideMark/>
          </w:tcPr>
          <w:p w14:paraId="2F618A21"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F</w:t>
            </w:r>
          </w:p>
        </w:tc>
        <w:tc>
          <w:tcPr>
            <w:tcW w:w="268" w:type="pct"/>
            <w:shd w:val="clear" w:color="auto" w:fill="auto"/>
            <w:vAlign w:val="bottom"/>
            <w:hideMark/>
          </w:tcPr>
          <w:p w14:paraId="4BFCD51A"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M</w:t>
            </w:r>
          </w:p>
        </w:tc>
        <w:tc>
          <w:tcPr>
            <w:tcW w:w="278" w:type="pct"/>
            <w:shd w:val="clear" w:color="auto" w:fill="auto"/>
            <w:vAlign w:val="bottom"/>
            <w:hideMark/>
          </w:tcPr>
          <w:p w14:paraId="3D881A5E"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F</w:t>
            </w:r>
          </w:p>
        </w:tc>
        <w:tc>
          <w:tcPr>
            <w:tcW w:w="266" w:type="pct"/>
            <w:shd w:val="clear" w:color="auto" w:fill="auto"/>
            <w:vAlign w:val="bottom"/>
            <w:hideMark/>
          </w:tcPr>
          <w:p w14:paraId="29684C69"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M</w:t>
            </w:r>
          </w:p>
        </w:tc>
      </w:tr>
      <w:tr w:rsidR="003F289A" w:rsidRPr="003F289A" w14:paraId="5BB23B21" w14:textId="77777777" w:rsidTr="003F289A">
        <w:tc>
          <w:tcPr>
            <w:tcW w:w="366" w:type="pct"/>
            <w:shd w:val="clear" w:color="auto" w:fill="auto"/>
            <w:noWrap/>
            <w:hideMark/>
          </w:tcPr>
          <w:p w14:paraId="66AD2501"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Ambatondrazaka</w:t>
            </w:r>
          </w:p>
        </w:tc>
        <w:tc>
          <w:tcPr>
            <w:tcW w:w="263" w:type="pct"/>
            <w:shd w:val="clear" w:color="auto" w:fill="auto"/>
            <w:hideMark/>
          </w:tcPr>
          <w:p w14:paraId="1B719326"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0</w:t>
            </w:r>
          </w:p>
        </w:tc>
        <w:tc>
          <w:tcPr>
            <w:tcW w:w="269" w:type="pct"/>
            <w:shd w:val="clear" w:color="auto" w:fill="auto"/>
            <w:hideMark/>
          </w:tcPr>
          <w:p w14:paraId="6F26CEFA"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0</w:t>
            </w:r>
          </w:p>
        </w:tc>
        <w:tc>
          <w:tcPr>
            <w:tcW w:w="271" w:type="pct"/>
            <w:shd w:val="clear" w:color="auto" w:fill="auto"/>
            <w:hideMark/>
          </w:tcPr>
          <w:p w14:paraId="3EDF332C"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1</w:t>
            </w:r>
          </w:p>
        </w:tc>
        <w:tc>
          <w:tcPr>
            <w:tcW w:w="271" w:type="pct"/>
            <w:shd w:val="clear" w:color="auto" w:fill="auto"/>
            <w:hideMark/>
          </w:tcPr>
          <w:p w14:paraId="13BAFD9F"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0</w:t>
            </w:r>
          </w:p>
        </w:tc>
        <w:tc>
          <w:tcPr>
            <w:tcW w:w="271" w:type="pct"/>
            <w:shd w:val="clear" w:color="auto" w:fill="auto"/>
            <w:hideMark/>
          </w:tcPr>
          <w:p w14:paraId="07A0800D"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3</w:t>
            </w:r>
          </w:p>
        </w:tc>
        <w:tc>
          <w:tcPr>
            <w:tcW w:w="268" w:type="pct"/>
            <w:shd w:val="clear" w:color="auto" w:fill="auto"/>
            <w:hideMark/>
          </w:tcPr>
          <w:p w14:paraId="335D2A8C"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1</w:t>
            </w:r>
          </w:p>
        </w:tc>
        <w:tc>
          <w:tcPr>
            <w:tcW w:w="278" w:type="pct"/>
            <w:shd w:val="clear" w:color="auto" w:fill="auto"/>
            <w:hideMark/>
          </w:tcPr>
          <w:p w14:paraId="1835FCB3"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14</w:t>
            </w:r>
          </w:p>
        </w:tc>
        <w:tc>
          <w:tcPr>
            <w:tcW w:w="271" w:type="pct"/>
            <w:shd w:val="clear" w:color="auto" w:fill="auto"/>
            <w:hideMark/>
          </w:tcPr>
          <w:p w14:paraId="6A2C2F93"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3</w:t>
            </w:r>
          </w:p>
        </w:tc>
        <w:tc>
          <w:tcPr>
            <w:tcW w:w="316" w:type="pct"/>
            <w:shd w:val="clear" w:color="auto" w:fill="auto"/>
            <w:hideMark/>
          </w:tcPr>
          <w:p w14:paraId="3C29FE5B"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9</w:t>
            </w:r>
          </w:p>
        </w:tc>
        <w:tc>
          <w:tcPr>
            <w:tcW w:w="263" w:type="pct"/>
            <w:shd w:val="clear" w:color="auto" w:fill="auto"/>
            <w:vAlign w:val="bottom"/>
            <w:hideMark/>
          </w:tcPr>
          <w:p w14:paraId="320FCEBD"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0</w:t>
            </w:r>
          </w:p>
        </w:tc>
        <w:tc>
          <w:tcPr>
            <w:tcW w:w="269" w:type="pct"/>
            <w:shd w:val="clear" w:color="auto" w:fill="auto"/>
            <w:vAlign w:val="bottom"/>
            <w:hideMark/>
          </w:tcPr>
          <w:p w14:paraId="237AEECC"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2</w:t>
            </w:r>
          </w:p>
        </w:tc>
        <w:tc>
          <w:tcPr>
            <w:tcW w:w="271" w:type="pct"/>
            <w:shd w:val="clear" w:color="auto" w:fill="auto"/>
            <w:vAlign w:val="bottom"/>
            <w:hideMark/>
          </w:tcPr>
          <w:p w14:paraId="3E27BC2F"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0</w:t>
            </w:r>
          </w:p>
        </w:tc>
        <w:tc>
          <w:tcPr>
            <w:tcW w:w="271" w:type="pct"/>
            <w:shd w:val="clear" w:color="auto" w:fill="auto"/>
            <w:vAlign w:val="bottom"/>
            <w:hideMark/>
          </w:tcPr>
          <w:p w14:paraId="156B3A22"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2</w:t>
            </w:r>
          </w:p>
        </w:tc>
        <w:tc>
          <w:tcPr>
            <w:tcW w:w="271" w:type="pct"/>
            <w:shd w:val="clear" w:color="auto" w:fill="auto"/>
            <w:vAlign w:val="bottom"/>
            <w:hideMark/>
          </w:tcPr>
          <w:p w14:paraId="4DA1E2C6"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13</w:t>
            </w:r>
          </w:p>
        </w:tc>
        <w:tc>
          <w:tcPr>
            <w:tcW w:w="268" w:type="pct"/>
            <w:shd w:val="clear" w:color="auto" w:fill="auto"/>
            <w:vAlign w:val="bottom"/>
            <w:hideMark/>
          </w:tcPr>
          <w:p w14:paraId="56859727"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0</w:t>
            </w:r>
          </w:p>
        </w:tc>
        <w:tc>
          <w:tcPr>
            <w:tcW w:w="278" w:type="pct"/>
            <w:shd w:val="clear" w:color="auto" w:fill="auto"/>
            <w:vAlign w:val="bottom"/>
            <w:hideMark/>
          </w:tcPr>
          <w:p w14:paraId="5E04891C"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8</w:t>
            </w:r>
          </w:p>
        </w:tc>
        <w:tc>
          <w:tcPr>
            <w:tcW w:w="266" w:type="pct"/>
            <w:shd w:val="clear" w:color="auto" w:fill="auto"/>
            <w:vAlign w:val="bottom"/>
            <w:hideMark/>
          </w:tcPr>
          <w:p w14:paraId="6F0CDE1F"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4</w:t>
            </w:r>
          </w:p>
        </w:tc>
      </w:tr>
      <w:tr w:rsidR="003F289A" w:rsidRPr="003F289A" w14:paraId="7FAD76FC" w14:textId="77777777" w:rsidTr="003F289A">
        <w:tc>
          <w:tcPr>
            <w:tcW w:w="366" w:type="pct"/>
            <w:shd w:val="clear" w:color="auto" w:fill="auto"/>
            <w:noWrap/>
            <w:hideMark/>
          </w:tcPr>
          <w:p w14:paraId="5F93422B"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Antananarivo</w:t>
            </w:r>
          </w:p>
        </w:tc>
        <w:tc>
          <w:tcPr>
            <w:tcW w:w="263" w:type="pct"/>
            <w:shd w:val="clear" w:color="auto" w:fill="auto"/>
            <w:hideMark/>
          </w:tcPr>
          <w:p w14:paraId="2F5E5C04"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3</w:t>
            </w:r>
          </w:p>
        </w:tc>
        <w:tc>
          <w:tcPr>
            <w:tcW w:w="269" w:type="pct"/>
            <w:shd w:val="clear" w:color="auto" w:fill="auto"/>
            <w:hideMark/>
          </w:tcPr>
          <w:p w14:paraId="51FCCA9C"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3</w:t>
            </w:r>
          </w:p>
        </w:tc>
        <w:tc>
          <w:tcPr>
            <w:tcW w:w="271" w:type="pct"/>
            <w:shd w:val="clear" w:color="auto" w:fill="auto"/>
            <w:hideMark/>
          </w:tcPr>
          <w:p w14:paraId="69F5B59C"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25</w:t>
            </w:r>
          </w:p>
        </w:tc>
        <w:tc>
          <w:tcPr>
            <w:tcW w:w="271" w:type="pct"/>
            <w:shd w:val="clear" w:color="auto" w:fill="auto"/>
            <w:hideMark/>
          </w:tcPr>
          <w:p w14:paraId="124513F1"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18</w:t>
            </w:r>
          </w:p>
        </w:tc>
        <w:tc>
          <w:tcPr>
            <w:tcW w:w="271" w:type="pct"/>
            <w:shd w:val="clear" w:color="auto" w:fill="auto"/>
            <w:hideMark/>
          </w:tcPr>
          <w:p w14:paraId="7F1AB819"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46</w:t>
            </w:r>
          </w:p>
        </w:tc>
        <w:tc>
          <w:tcPr>
            <w:tcW w:w="268" w:type="pct"/>
            <w:shd w:val="clear" w:color="auto" w:fill="auto"/>
            <w:hideMark/>
          </w:tcPr>
          <w:p w14:paraId="3F159616"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8</w:t>
            </w:r>
          </w:p>
        </w:tc>
        <w:tc>
          <w:tcPr>
            <w:tcW w:w="278" w:type="pct"/>
            <w:shd w:val="clear" w:color="auto" w:fill="auto"/>
            <w:hideMark/>
          </w:tcPr>
          <w:p w14:paraId="3A2B9F56"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120</w:t>
            </w:r>
          </w:p>
        </w:tc>
        <w:tc>
          <w:tcPr>
            <w:tcW w:w="271" w:type="pct"/>
            <w:shd w:val="clear" w:color="auto" w:fill="auto"/>
            <w:hideMark/>
          </w:tcPr>
          <w:p w14:paraId="368C7BD0"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12</w:t>
            </w:r>
          </w:p>
        </w:tc>
        <w:tc>
          <w:tcPr>
            <w:tcW w:w="316" w:type="pct"/>
            <w:shd w:val="clear" w:color="auto" w:fill="auto"/>
            <w:hideMark/>
          </w:tcPr>
          <w:p w14:paraId="46769EAC"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8</w:t>
            </w:r>
          </w:p>
        </w:tc>
        <w:tc>
          <w:tcPr>
            <w:tcW w:w="263" w:type="pct"/>
            <w:shd w:val="clear" w:color="auto" w:fill="auto"/>
            <w:vAlign w:val="bottom"/>
            <w:hideMark/>
          </w:tcPr>
          <w:p w14:paraId="4FB20A98"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7</w:t>
            </w:r>
          </w:p>
        </w:tc>
        <w:tc>
          <w:tcPr>
            <w:tcW w:w="269" w:type="pct"/>
            <w:shd w:val="clear" w:color="auto" w:fill="auto"/>
            <w:vAlign w:val="bottom"/>
            <w:hideMark/>
          </w:tcPr>
          <w:p w14:paraId="7C4D4873"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4</w:t>
            </w:r>
          </w:p>
        </w:tc>
        <w:tc>
          <w:tcPr>
            <w:tcW w:w="271" w:type="pct"/>
            <w:shd w:val="clear" w:color="auto" w:fill="auto"/>
            <w:vAlign w:val="bottom"/>
            <w:hideMark/>
          </w:tcPr>
          <w:p w14:paraId="3BE15ECF"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16</w:t>
            </w:r>
          </w:p>
        </w:tc>
        <w:tc>
          <w:tcPr>
            <w:tcW w:w="271" w:type="pct"/>
            <w:shd w:val="clear" w:color="auto" w:fill="auto"/>
            <w:vAlign w:val="bottom"/>
            <w:hideMark/>
          </w:tcPr>
          <w:p w14:paraId="4FFF0EEE"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11</w:t>
            </w:r>
          </w:p>
        </w:tc>
        <w:tc>
          <w:tcPr>
            <w:tcW w:w="271" w:type="pct"/>
            <w:shd w:val="clear" w:color="auto" w:fill="auto"/>
            <w:vAlign w:val="bottom"/>
            <w:hideMark/>
          </w:tcPr>
          <w:p w14:paraId="06EC913D"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63</w:t>
            </w:r>
          </w:p>
        </w:tc>
        <w:tc>
          <w:tcPr>
            <w:tcW w:w="268" w:type="pct"/>
            <w:shd w:val="clear" w:color="auto" w:fill="auto"/>
            <w:vAlign w:val="bottom"/>
            <w:hideMark/>
          </w:tcPr>
          <w:p w14:paraId="3C8C7D4B"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8</w:t>
            </w:r>
          </w:p>
        </w:tc>
        <w:tc>
          <w:tcPr>
            <w:tcW w:w="278" w:type="pct"/>
            <w:shd w:val="clear" w:color="auto" w:fill="auto"/>
            <w:vAlign w:val="bottom"/>
            <w:hideMark/>
          </w:tcPr>
          <w:p w14:paraId="74AF7F8F"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126</w:t>
            </w:r>
          </w:p>
        </w:tc>
        <w:tc>
          <w:tcPr>
            <w:tcW w:w="266" w:type="pct"/>
            <w:shd w:val="clear" w:color="auto" w:fill="auto"/>
            <w:vAlign w:val="bottom"/>
            <w:hideMark/>
          </w:tcPr>
          <w:p w14:paraId="0BBD7E93"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4</w:t>
            </w:r>
          </w:p>
        </w:tc>
      </w:tr>
      <w:tr w:rsidR="003F289A" w:rsidRPr="003F289A" w14:paraId="150D45E1" w14:textId="77777777" w:rsidTr="003F289A">
        <w:tc>
          <w:tcPr>
            <w:tcW w:w="366" w:type="pct"/>
            <w:shd w:val="clear" w:color="auto" w:fill="auto"/>
            <w:noWrap/>
            <w:hideMark/>
          </w:tcPr>
          <w:p w14:paraId="3CBA9A7B"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 xml:space="preserve">sous-total </w:t>
            </w:r>
          </w:p>
        </w:tc>
        <w:tc>
          <w:tcPr>
            <w:tcW w:w="263" w:type="pct"/>
            <w:shd w:val="clear" w:color="auto" w:fill="auto"/>
            <w:noWrap/>
            <w:hideMark/>
          </w:tcPr>
          <w:p w14:paraId="5DC5411D"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3</w:t>
            </w:r>
          </w:p>
        </w:tc>
        <w:tc>
          <w:tcPr>
            <w:tcW w:w="269" w:type="pct"/>
            <w:shd w:val="clear" w:color="auto" w:fill="auto"/>
            <w:noWrap/>
            <w:hideMark/>
          </w:tcPr>
          <w:p w14:paraId="735FECF8"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3</w:t>
            </w:r>
          </w:p>
        </w:tc>
        <w:tc>
          <w:tcPr>
            <w:tcW w:w="271" w:type="pct"/>
            <w:shd w:val="clear" w:color="auto" w:fill="auto"/>
            <w:noWrap/>
            <w:hideMark/>
          </w:tcPr>
          <w:p w14:paraId="4212D477"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26</w:t>
            </w:r>
          </w:p>
        </w:tc>
        <w:tc>
          <w:tcPr>
            <w:tcW w:w="271" w:type="pct"/>
            <w:shd w:val="clear" w:color="auto" w:fill="auto"/>
            <w:noWrap/>
            <w:hideMark/>
          </w:tcPr>
          <w:p w14:paraId="676DA222"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18</w:t>
            </w:r>
          </w:p>
        </w:tc>
        <w:tc>
          <w:tcPr>
            <w:tcW w:w="271" w:type="pct"/>
            <w:shd w:val="clear" w:color="auto" w:fill="auto"/>
            <w:noWrap/>
            <w:hideMark/>
          </w:tcPr>
          <w:p w14:paraId="73F1E870"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49</w:t>
            </w:r>
          </w:p>
        </w:tc>
        <w:tc>
          <w:tcPr>
            <w:tcW w:w="268" w:type="pct"/>
            <w:shd w:val="clear" w:color="auto" w:fill="auto"/>
            <w:noWrap/>
            <w:hideMark/>
          </w:tcPr>
          <w:p w14:paraId="226EF4B8"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9</w:t>
            </w:r>
          </w:p>
        </w:tc>
        <w:tc>
          <w:tcPr>
            <w:tcW w:w="278" w:type="pct"/>
            <w:shd w:val="clear" w:color="auto" w:fill="auto"/>
            <w:noWrap/>
            <w:hideMark/>
          </w:tcPr>
          <w:p w14:paraId="15AEFD34"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134</w:t>
            </w:r>
          </w:p>
        </w:tc>
        <w:tc>
          <w:tcPr>
            <w:tcW w:w="271" w:type="pct"/>
            <w:shd w:val="clear" w:color="auto" w:fill="auto"/>
            <w:noWrap/>
            <w:hideMark/>
          </w:tcPr>
          <w:p w14:paraId="75347CDE"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15</w:t>
            </w:r>
          </w:p>
        </w:tc>
        <w:tc>
          <w:tcPr>
            <w:tcW w:w="316" w:type="pct"/>
            <w:shd w:val="clear" w:color="auto" w:fill="auto"/>
            <w:noWrap/>
            <w:hideMark/>
          </w:tcPr>
          <w:p w14:paraId="79A74DB3"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17</w:t>
            </w:r>
          </w:p>
        </w:tc>
        <w:tc>
          <w:tcPr>
            <w:tcW w:w="263" w:type="pct"/>
            <w:shd w:val="clear" w:color="auto" w:fill="auto"/>
            <w:noWrap/>
            <w:vAlign w:val="bottom"/>
            <w:hideMark/>
          </w:tcPr>
          <w:p w14:paraId="225CD260"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7</w:t>
            </w:r>
          </w:p>
        </w:tc>
        <w:tc>
          <w:tcPr>
            <w:tcW w:w="269" w:type="pct"/>
            <w:shd w:val="clear" w:color="auto" w:fill="auto"/>
            <w:noWrap/>
            <w:vAlign w:val="bottom"/>
            <w:hideMark/>
          </w:tcPr>
          <w:p w14:paraId="5DFF7A93"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6</w:t>
            </w:r>
          </w:p>
        </w:tc>
        <w:tc>
          <w:tcPr>
            <w:tcW w:w="271" w:type="pct"/>
            <w:shd w:val="clear" w:color="auto" w:fill="auto"/>
            <w:noWrap/>
            <w:vAlign w:val="bottom"/>
            <w:hideMark/>
          </w:tcPr>
          <w:p w14:paraId="2D0E411B"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16</w:t>
            </w:r>
          </w:p>
        </w:tc>
        <w:tc>
          <w:tcPr>
            <w:tcW w:w="271" w:type="pct"/>
            <w:shd w:val="clear" w:color="auto" w:fill="auto"/>
            <w:noWrap/>
            <w:vAlign w:val="bottom"/>
            <w:hideMark/>
          </w:tcPr>
          <w:p w14:paraId="16E46B46"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13</w:t>
            </w:r>
          </w:p>
        </w:tc>
        <w:tc>
          <w:tcPr>
            <w:tcW w:w="271" w:type="pct"/>
            <w:shd w:val="clear" w:color="auto" w:fill="auto"/>
            <w:noWrap/>
            <w:vAlign w:val="bottom"/>
            <w:hideMark/>
          </w:tcPr>
          <w:p w14:paraId="53F41453"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76</w:t>
            </w:r>
          </w:p>
        </w:tc>
        <w:tc>
          <w:tcPr>
            <w:tcW w:w="268" w:type="pct"/>
            <w:shd w:val="clear" w:color="auto" w:fill="auto"/>
            <w:noWrap/>
            <w:vAlign w:val="bottom"/>
            <w:hideMark/>
          </w:tcPr>
          <w:p w14:paraId="55BCA152"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8</w:t>
            </w:r>
          </w:p>
        </w:tc>
        <w:tc>
          <w:tcPr>
            <w:tcW w:w="278" w:type="pct"/>
            <w:shd w:val="clear" w:color="auto" w:fill="auto"/>
            <w:noWrap/>
            <w:vAlign w:val="bottom"/>
            <w:hideMark/>
          </w:tcPr>
          <w:p w14:paraId="4085B994"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134</w:t>
            </w:r>
          </w:p>
        </w:tc>
        <w:tc>
          <w:tcPr>
            <w:tcW w:w="266" w:type="pct"/>
            <w:shd w:val="clear" w:color="auto" w:fill="auto"/>
            <w:noWrap/>
            <w:vAlign w:val="bottom"/>
            <w:hideMark/>
          </w:tcPr>
          <w:p w14:paraId="652D4718"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8</w:t>
            </w:r>
          </w:p>
        </w:tc>
      </w:tr>
      <w:tr w:rsidR="003F289A" w:rsidRPr="003F289A" w14:paraId="65057B67" w14:textId="77777777" w:rsidTr="003F289A">
        <w:tc>
          <w:tcPr>
            <w:tcW w:w="366" w:type="pct"/>
            <w:tcBorders>
              <w:bottom w:val="single" w:sz="12" w:space="0" w:color="auto"/>
            </w:tcBorders>
            <w:shd w:val="clear" w:color="auto" w:fill="auto"/>
            <w:noWrap/>
            <w:hideMark/>
          </w:tcPr>
          <w:p w14:paraId="393E7A44" w14:textId="77777777" w:rsidR="009537A0" w:rsidRPr="003F289A" w:rsidRDefault="00EF401B" w:rsidP="003F289A">
            <w:pPr>
              <w:pStyle w:val="SingleTxtG"/>
              <w:suppressAutoHyphens w:val="0"/>
              <w:spacing w:after="0" w:line="220" w:lineRule="exact"/>
              <w:ind w:left="0" w:right="0" w:firstLine="170"/>
              <w:jc w:val="left"/>
              <w:rPr>
                <w:sz w:val="18"/>
                <w:lang w:val="fr-FR"/>
              </w:rPr>
            </w:pPr>
            <w:r w:rsidRPr="003F289A">
              <w:rPr>
                <w:sz w:val="18"/>
                <w:lang w:val="fr-FR"/>
              </w:rPr>
              <w:t>total</w:t>
            </w:r>
          </w:p>
        </w:tc>
        <w:tc>
          <w:tcPr>
            <w:tcW w:w="2478" w:type="pct"/>
            <w:gridSpan w:val="9"/>
            <w:tcBorders>
              <w:bottom w:val="single" w:sz="12" w:space="0" w:color="auto"/>
            </w:tcBorders>
            <w:shd w:val="clear" w:color="auto" w:fill="auto"/>
            <w:noWrap/>
            <w:hideMark/>
          </w:tcPr>
          <w:p w14:paraId="2CE55F04"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274</w:t>
            </w:r>
          </w:p>
        </w:tc>
        <w:tc>
          <w:tcPr>
            <w:tcW w:w="2157" w:type="pct"/>
            <w:gridSpan w:val="8"/>
            <w:tcBorders>
              <w:bottom w:val="single" w:sz="12" w:space="0" w:color="auto"/>
            </w:tcBorders>
            <w:shd w:val="clear" w:color="auto" w:fill="auto"/>
            <w:noWrap/>
            <w:vAlign w:val="bottom"/>
            <w:hideMark/>
          </w:tcPr>
          <w:p w14:paraId="767AEDE6" w14:textId="77777777" w:rsidR="009537A0" w:rsidRPr="003F289A" w:rsidRDefault="009537A0" w:rsidP="003F289A">
            <w:pPr>
              <w:pStyle w:val="SingleTxtG"/>
              <w:suppressAutoHyphens w:val="0"/>
              <w:spacing w:after="0" w:line="220" w:lineRule="exact"/>
              <w:ind w:left="0" w:right="0" w:firstLine="170"/>
              <w:jc w:val="left"/>
              <w:rPr>
                <w:sz w:val="18"/>
                <w:lang w:val="fr-FR"/>
              </w:rPr>
            </w:pPr>
            <w:r w:rsidRPr="003F289A">
              <w:rPr>
                <w:sz w:val="18"/>
                <w:lang w:val="fr-FR"/>
              </w:rPr>
              <w:t>268</w:t>
            </w:r>
          </w:p>
        </w:tc>
      </w:tr>
    </w:tbl>
    <w:p w14:paraId="1E5BF929" w14:textId="77777777" w:rsidR="009537A0" w:rsidRPr="00EF401B" w:rsidRDefault="009537A0" w:rsidP="00EF401B">
      <w:pPr>
        <w:pStyle w:val="SingleTxtG"/>
        <w:spacing w:after="0" w:line="220" w:lineRule="exact"/>
        <w:ind w:left="0" w:right="0" w:firstLine="170"/>
        <w:jc w:val="left"/>
        <w:rPr>
          <w:i/>
          <w:sz w:val="18"/>
          <w:lang w:val="fr-FR"/>
        </w:rPr>
      </w:pPr>
      <w:r w:rsidRPr="008808AF">
        <w:rPr>
          <w:i/>
          <w:sz w:val="18"/>
          <w:lang w:val="fr-FR"/>
        </w:rPr>
        <w:t>Source :</w:t>
      </w:r>
      <w:r w:rsidRPr="00EF401B">
        <w:rPr>
          <w:i/>
          <w:sz w:val="18"/>
          <w:lang w:val="fr-FR"/>
        </w:rPr>
        <w:t xml:space="preserve"> TPI/Parquet d’Antananarivo, d’</w:t>
      </w:r>
      <w:proofErr w:type="spellStart"/>
      <w:r w:rsidRPr="00EF401B">
        <w:rPr>
          <w:i/>
          <w:sz w:val="18"/>
          <w:lang w:val="fr-FR"/>
        </w:rPr>
        <w:t>Ambatondrazaka</w:t>
      </w:r>
      <w:proofErr w:type="spellEnd"/>
    </w:p>
    <w:p w14:paraId="49724C19" w14:textId="77777777" w:rsidR="00EF401B" w:rsidRPr="000201FB" w:rsidRDefault="00EF401B" w:rsidP="00EF401B">
      <w:pPr>
        <w:pStyle w:val="H1G"/>
        <w:rPr>
          <w:lang w:val="fr-FR"/>
        </w:rPr>
      </w:pPr>
      <w:r w:rsidRPr="004C54C6">
        <w:tab/>
      </w:r>
      <w:r w:rsidRPr="004C54C6">
        <w:tab/>
        <w:t xml:space="preserve">Réponse à la question posée au paragraphe </w:t>
      </w:r>
      <w:r>
        <w:t xml:space="preserve">17 b) </w:t>
      </w:r>
    </w:p>
    <w:p w14:paraId="40DE2962" w14:textId="77777777" w:rsidR="009537A0" w:rsidRPr="009537A0" w:rsidRDefault="009537A0" w:rsidP="00EF401B">
      <w:pPr>
        <w:pStyle w:val="SingleTxtG"/>
        <w:numPr>
          <w:ilvl w:val="0"/>
          <w:numId w:val="39"/>
        </w:numPr>
        <w:ind w:left="1134" w:firstLine="0"/>
      </w:pPr>
      <w:r w:rsidRPr="009537A0">
        <w:t xml:space="preserve">Un cas de châtiment corporel en milieu social a été enregistré et jugé par le Tribunal de Première Instance d’Antananarivo en 2020. En l’espèce, le père qui a frappé son enfant de 15 ans avec des coups de bâton a été immédiatement placé sous mandat de dépôt pendant un mois après l’enquête puis condamné à 3 mois d'emprisonnement et au paiement de 1.000.000 Ar d’amende avec sursis suivant décision du Tribunal en 2021.  </w:t>
      </w:r>
    </w:p>
    <w:p w14:paraId="25E66753" w14:textId="77777777" w:rsidR="00EF401B" w:rsidRPr="000201FB" w:rsidRDefault="00EF401B" w:rsidP="00EF401B">
      <w:pPr>
        <w:pStyle w:val="H1G"/>
        <w:rPr>
          <w:lang w:val="fr-FR"/>
        </w:rPr>
      </w:pPr>
      <w:r w:rsidRPr="004C54C6">
        <w:tab/>
      </w:r>
      <w:r w:rsidRPr="004C54C6">
        <w:tab/>
        <w:t xml:space="preserve">Réponse à la question posée au paragraphe </w:t>
      </w:r>
      <w:r>
        <w:t xml:space="preserve">17 c) </w:t>
      </w:r>
    </w:p>
    <w:p w14:paraId="1316A303" w14:textId="77777777" w:rsidR="009537A0" w:rsidRPr="00EF401B" w:rsidRDefault="009537A0" w:rsidP="00EF401B">
      <w:pPr>
        <w:pStyle w:val="SingleTxtG"/>
        <w:numPr>
          <w:ilvl w:val="0"/>
          <w:numId w:val="39"/>
        </w:numPr>
        <w:ind w:left="1134" w:firstLine="0"/>
      </w:pPr>
      <w:r w:rsidRPr="00EF401B">
        <w:t>Les données disponibles au niveau du Ministère de la Santé ont perm</w:t>
      </w:r>
      <w:r w:rsidR="00EF401B">
        <w:t xml:space="preserve">is de recenser que 151 filles </w:t>
      </w:r>
      <w:r w:rsidRPr="00EF401B">
        <w:t>sur 1000 sont en état de grossesse et 1144 adolescentes ont avorté en 2021.</w:t>
      </w:r>
    </w:p>
    <w:p w14:paraId="667864FB" w14:textId="77777777" w:rsidR="00EF401B" w:rsidRPr="000201FB" w:rsidRDefault="00EF401B" w:rsidP="00EF401B">
      <w:pPr>
        <w:pStyle w:val="H1G"/>
        <w:rPr>
          <w:lang w:val="fr-FR"/>
        </w:rPr>
      </w:pPr>
      <w:r w:rsidRPr="004C54C6">
        <w:tab/>
      </w:r>
      <w:r w:rsidRPr="004C54C6">
        <w:tab/>
        <w:t xml:space="preserve">Réponse à la question posée au paragraphe </w:t>
      </w:r>
      <w:r>
        <w:t xml:space="preserve">17 d) </w:t>
      </w:r>
    </w:p>
    <w:p w14:paraId="33C6E88C" w14:textId="77777777" w:rsidR="00EF401B" w:rsidRPr="007E1E6D" w:rsidRDefault="00EF401B" w:rsidP="00EF401B">
      <w:pPr>
        <w:keepNext/>
        <w:keepLines/>
        <w:tabs>
          <w:tab w:val="right" w:pos="851"/>
        </w:tabs>
        <w:spacing w:before="240" w:after="120" w:line="240" w:lineRule="exact"/>
        <w:ind w:left="1134" w:right="1134" w:hanging="1134"/>
        <w:rPr>
          <w:b/>
          <w:lang w:val="fr-FR"/>
        </w:rPr>
      </w:pPr>
      <w:r w:rsidRPr="007E1E6D">
        <w:rPr>
          <w:b/>
          <w:lang w:val="fr-FR"/>
        </w:rPr>
        <w:tab/>
      </w:r>
      <w:r w:rsidRPr="007E1E6D">
        <w:rPr>
          <w:b/>
          <w:lang w:val="fr-FR"/>
        </w:rPr>
        <w:tab/>
        <w:t xml:space="preserve">Tableau n° 3: personnes vivant avec le VIH suivies qui ont moins de de 15 ans pour l’année 2015 et l’année 2021. </w:t>
      </w:r>
    </w:p>
    <w:tbl>
      <w:tblPr>
        <w:tblStyle w:val="TableGrid1"/>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
        <w:gridCol w:w="1088"/>
        <w:gridCol w:w="770"/>
        <w:gridCol w:w="770"/>
        <w:gridCol w:w="885"/>
        <w:gridCol w:w="714"/>
        <w:gridCol w:w="770"/>
        <w:gridCol w:w="770"/>
        <w:gridCol w:w="885"/>
        <w:gridCol w:w="897"/>
      </w:tblGrid>
      <w:tr w:rsidR="00EF401B" w:rsidRPr="007E1E6D" w14:paraId="54B48443" w14:textId="77777777" w:rsidTr="00EF401B">
        <w:trPr>
          <w:tblHeader/>
        </w:trPr>
        <w:tc>
          <w:tcPr>
            <w:tcW w:w="955" w:type="dxa"/>
            <w:tcBorders>
              <w:top w:val="single" w:sz="4" w:space="0" w:color="auto"/>
              <w:bottom w:val="single" w:sz="12" w:space="0" w:color="auto"/>
            </w:tcBorders>
            <w:shd w:val="clear" w:color="auto" w:fill="auto"/>
          </w:tcPr>
          <w:p w14:paraId="70D403E5" w14:textId="77777777" w:rsidR="00EF401B" w:rsidRPr="00EF401B" w:rsidRDefault="00EF401B" w:rsidP="0057320B">
            <w:pPr>
              <w:suppressAutoHyphens w:val="0"/>
              <w:spacing w:before="80" w:after="80" w:line="200" w:lineRule="exact"/>
              <w:rPr>
                <w:i/>
                <w:sz w:val="14"/>
                <w:szCs w:val="14"/>
                <w:lang w:val="fr-FR"/>
              </w:rPr>
            </w:pPr>
            <w:r w:rsidRPr="00EF401B">
              <w:rPr>
                <w:i/>
                <w:sz w:val="14"/>
                <w:szCs w:val="14"/>
                <w:lang w:val="fr-FR"/>
              </w:rPr>
              <w:t>Année</w:t>
            </w:r>
          </w:p>
        </w:tc>
        <w:tc>
          <w:tcPr>
            <w:tcW w:w="1088" w:type="dxa"/>
            <w:tcBorders>
              <w:top w:val="single" w:sz="4" w:space="0" w:color="auto"/>
              <w:bottom w:val="single" w:sz="12" w:space="0" w:color="auto"/>
            </w:tcBorders>
            <w:shd w:val="clear" w:color="auto" w:fill="auto"/>
          </w:tcPr>
          <w:p w14:paraId="10A65B82" w14:textId="77777777" w:rsidR="00EF401B" w:rsidRPr="00EF401B" w:rsidRDefault="00EF401B" w:rsidP="0057320B">
            <w:pPr>
              <w:suppressAutoHyphens w:val="0"/>
              <w:spacing w:before="80" w:after="80" w:line="200" w:lineRule="exact"/>
              <w:jc w:val="right"/>
              <w:rPr>
                <w:i/>
                <w:sz w:val="14"/>
                <w:szCs w:val="14"/>
                <w:lang w:val="fr-FR"/>
              </w:rPr>
            </w:pPr>
            <w:r w:rsidRPr="00EF401B">
              <w:rPr>
                <w:i/>
                <w:sz w:val="14"/>
                <w:szCs w:val="14"/>
                <w:lang w:val="fr-FR"/>
              </w:rPr>
              <w:t>PVVIHH suivies &lt;1 ans</w:t>
            </w:r>
          </w:p>
        </w:tc>
        <w:tc>
          <w:tcPr>
            <w:tcW w:w="770" w:type="dxa"/>
            <w:tcBorders>
              <w:top w:val="single" w:sz="4" w:space="0" w:color="auto"/>
              <w:bottom w:val="single" w:sz="12" w:space="0" w:color="auto"/>
            </w:tcBorders>
            <w:shd w:val="clear" w:color="auto" w:fill="auto"/>
            <w:vAlign w:val="bottom"/>
          </w:tcPr>
          <w:p w14:paraId="591152AE" w14:textId="77777777" w:rsidR="00EF401B" w:rsidRPr="00EF401B" w:rsidRDefault="00EF401B" w:rsidP="0057320B">
            <w:pPr>
              <w:suppressAutoHyphens w:val="0"/>
              <w:spacing w:before="80" w:after="80" w:line="200" w:lineRule="exact"/>
              <w:jc w:val="right"/>
              <w:rPr>
                <w:i/>
                <w:sz w:val="14"/>
                <w:szCs w:val="14"/>
              </w:rPr>
            </w:pPr>
            <w:r w:rsidRPr="00EF401B">
              <w:rPr>
                <w:i/>
                <w:sz w:val="14"/>
                <w:szCs w:val="14"/>
                <w:lang w:val="fr-FR"/>
              </w:rPr>
              <w:t>PVVIHH suivies 1-4 ans</w:t>
            </w:r>
          </w:p>
        </w:tc>
        <w:tc>
          <w:tcPr>
            <w:tcW w:w="770" w:type="dxa"/>
            <w:tcBorders>
              <w:top w:val="single" w:sz="4" w:space="0" w:color="auto"/>
              <w:bottom w:val="single" w:sz="12" w:space="0" w:color="auto"/>
            </w:tcBorders>
            <w:shd w:val="clear" w:color="auto" w:fill="auto"/>
            <w:vAlign w:val="bottom"/>
          </w:tcPr>
          <w:p w14:paraId="089DCFDB" w14:textId="77777777" w:rsidR="00EF401B" w:rsidRPr="00EF401B" w:rsidRDefault="00EF401B" w:rsidP="00EF401B">
            <w:pPr>
              <w:suppressAutoHyphens w:val="0"/>
              <w:spacing w:before="80" w:after="80" w:line="200" w:lineRule="exact"/>
              <w:jc w:val="right"/>
              <w:rPr>
                <w:i/>
                <w:sz w:val="14"/>
                <w:szCs w:val="14"/>
                <w:lang w:val="fr-FR"/>
              </w:rPr>
            </w:pPr>
            <w:r w:rsidRPr="00EF401B">
              <w:rPr>
                <w:i/>
                <w:sz w:val="14"/>
                <w:szCs w:val="14"/>
                <w:lang w:val="fr-FR"/>
              </w:rPr>
              <w:t>PVVIHH suivies 5-14 ans</w:t>
            </w:r>
          </w:p>
        </w:tc>
        <w:tc>
          <w:tcPr>
            <w:tcW w:w="885" w:type="dxa"/>
            <w:tcBorders>
              <w:top w:val="single" w:sz="4" w:space="0" w:color="auto"/>
              <w:bottom w:val="single" w:sz="12" w:space="0" w:color="auto"/>
            </w:tcBorders>
            <w:shd w:val="clear" w:color="auto" w:fill="auto"/>
          </w:tcPr>
          <w:p w14:paraId="293BB497" w14:textId="77777777" w:rsidR="00EF401B" w:rsidRPr="00EF401B" w:rsidRDefault="00EF401B" w:rsidP="00EF401B">
            <w:pPr>
              <w:suppressAutoHyphens w:val="0"/>
              <w:spacing w:before="80" w:after="80" w:line="200" w:lineRule="exact"/>
              <w:jc w:val="right"/>
              <w:rPr>
                <w:i/>
                <w:sz w:val="14"/>
                <w:szCs w:val="14"/>
              </w:rPr>
            </w:pPr>
            <w:r w:rsidRPr="00EF401B">
              <w:rPr>
                <w:i/>
                <w:sz w:val="14"/>
                <w:szCs w:val="14"/>
                <w:lang w:val="fr-FR"/>
              </w:rPr>
              <w:t>PVVIHH suivies ≥15 ans</w:t>
            </w:r>
          </w:p>
        </w:tc>
        <w:tc>
          <w:tcPr>
            <w:tcW w:w="714" w:type="dxa"/>
            <w:tcBorders>
              <w:top w:val="single" w:sz="4" w:space="0" w:color="auto"/>
              <w:bottom w:val="single" w:sz="12" w:space="0" w:color="auto"/>
            </w:tcBorders>
            <w:shd w:val="clear" w:color="auto" w:fill="auto"/>
            <w:vAlign w:val="bottom"/>
          </w:tcPr>
          <w:p w14:paraId="728BC8E3" w14:textId="77777777" w:rsidR="00EF401B" w:rsidRPr="00EF401B" w:rsidRDefault="00EF401B" w:rsidP="00EF401B">
            <w:pPr>
              <w:suppressAutoHyphens w:val="0"/>
              <w:spacing w:before="80" w:after="80" w:line="200" w:lineRule="exact"/>
              <w:jc w:val="right"/>
              <w:rPr>
                <w:i/>
                <w:sz w:val="14"/>
                <w:szCs w:val="14"/>
              </w:rPr>
            </w:pPr>
            <w:r w:rsidRPr="00EF401B">
              <w:rPr>
                <w:i/>
                <w:sz w:val="14"/>
                <w:szCs w:val="14"/>
                <w:lang w:val="fr-FR"/>
              </w:rPr>
              <w:t>PVVIHH suivies&lt;1 ans</w:t>
            </w:r>
          </w:p>
        </w:tc>
        <w:tc>
          <w:tcPr>
            <w:tcW w:w="770" w:type="dxa"/>
            <w:tcBorders>
              <w:top w:val="single" w:sz="4" w:space="0" w:color="auto"/>
              <w:bottom w:val="single" w:sz="12" w:space="0" w:color="auto"/>
            </w:tcBorders>
            <w:shd w:val="clear" w:color="auto" w:fill="auto"/>
            <w:vAlign w:val="bottom"/>
          </w:tcPr>
          <w:p w14:paraId="77A6A9F7" w14:textId="77777777" w:rsidR="00EF401B" w:rsidRPr="00EF401B" w:rsidRDefault="00EF401B" w:rsidP="0057320B">
            <w:pPr>
              <w:suppressAutoHyphens w:val="0"/>
              <w:spacing w:before="80" w:after="80" w:line="200" w:lineRule="exact"/>
              <w:jc w:val="right"/>
              <w:rPr>
                <w:i/>
                <w:sz w:val="14"/>
                <w:szCs w:val="14"/>
              </w:rPr>
            </w:pPr>
            <w:r w:rsidRPr="00EF401B">
              <w:rPr>
                <w:i/>
                <w:sz w:val="14"/>
                <w:szCs w:val="14"/>
                <w:lang w:val="fr-FR"/>
              </w:rPr>
              <w:t>PVVIHH suivies 1-4 ans</w:t>
            </w:r>
          </w:p>
        </w:tc>
        <w:tc>
          <w:tcPr>
            <w:tcW w:w="770" w:type="dxa"/>
            <w:tcBorders>
              <w:top w:val="single" w:sz="4" w:space="0" w:color="auto"/>
              <w:bottom w:val="single" w:sz="12" w:space="0" w:color="auto"/>
            </w:tcBorders>
            <w:shd w:val="clear" w:color="auto" w:fill="auto"/>
            <w:vAlign w:val="bottom"/>
          </w:tcPr>
          <w:p w14:paraId="4FD37286" w14:textId="77777777" w:rsidR="00EF401B" w:rsidRPr="00EF401B" w:rsidRDefault="00EF401B" w:rsidP="00EF401B">
            <w:pPr>
              <w:suppressAutoHyphens w:val="0"/>
              <w:spacing w:before="80" w:after="80" w:line="200" w:lineRule="exact"/>
              <w:jc w:val="right"/>
              <w:rPr>
                <w:i/>
                <w:sz w:val="14"/>
                <w:szCs w:val="14"/>
              </w:rPr>
            </w:pPr>
            <w:r w:rsidRPr="00EF401B">
              <w:rPr>
                <w:i/>
                <w:sz w:val="14"/>
                <w:szCs w:val="14"/>
                <w:lang w:val="fr-FR"/>
              </w:rPr>
              <w:t>PVVIHH suivies 5-14 ans</w:t>
            </w:r>
          </w:p>
        </w:tc>
        <w:tc>
          <w:tcPr>
            <w:tcW w:w="885" w:type="dxa"/>
            <w:tcBorders>
              <w:top w:val="single" w:sz="4" w:space="0" w:color="auto"/>
              <w:bottom w:val="single" w:sz="12" w:space="0" w:color="auto"/>
            </w:tcBorders>
            <w:shd w:val="clear" w:color="auto" w:fill="auto"/>
            <w:vAlign w:val="bottom"/>
          </w:tcPr>
          <w:p w14:paraId="7DDD5A04" w14:textId="77777777" w:rsidR="00EF401B" w:rsidRPr="00EF401B" w:rsidRDefault="00EF401B" w:rsidP="0057320B">
            <w:pPr>
              <w:suppressAutoHyphens w:val="0"/>
              <w:spacing w:before="80" w:after="80" w:line="200" w:lineRule="exact"/>
              <w:jc w:val="right"/>
              <w:rPr>
                <w:i/>
                <w:sz w:val="14"/>
                <w:szCs w:val="14"/>
              </w:rPr>
            </w:pPr>
            <w:r w:rsidRPr="00EF401B">
              <w:rPr>
                <w:i/>
                <w:sz w:val="14"/>
                <w:szCs w:val="14"/>
                <w:lang w:val="fr-FR"/>
              </w:rPr>
              <w:t>PVVIHH suivies ≥ 15 ans</w:t>
            </w:r>
          </w:p>
        </w:tc>
        <w:tc>
          <w:tcPr>
            <w:tcW w:w="897" w:type="dxa"/>
            <w:tcBorders>
              <w:top w:val="single" w:sz="4" w:space="0" w:color="auto"/>
              <w:bottom w:val="single" w:sz="12" w:space="0" w:color="auto"/>
            </w:tcBorders>
            <w:shd w:val="clear" w:color="auto" w:fill="auto"/>
          </w:tcPr>
          <w:p w14:paraId="2FD33567" w14:textId="77777777" w:rsidR="00EF401B" w:rsidRPr="00EF401B" w:rsidRDefault="00EF401B" w:rsidP="0057320B">
            <w:pPr>
              <w:suppressAutoHyphens w:val="0"/>
              <w:spacing w:before="80" w:after="80" w:line="200" w:lineRule="exact"/>
              <w:jc w:val="right"/>
              <w:rPr>
                <w:i/>
                <w:sz w:val="14"/>
                <w:szCs w:val="14"/>
                <w:lang w:val="fr-FR"/>
              </w:rPr>
            </w:pPr>
            <w:r w:rsidRPr="00EF401B">
              <w:rPr>
                <w:i/>
                <w:sz w:val="14"/>
                <w:szCs w:val="14"/>
                <w:lang w:val="fr-FR"/>
              </w:rPr>
              <w:t>Total</w:t>
            </w:r>
          </w:p>
        </w:tc>
      </w:tr>
      <w:tr w:rsidR="00EF401B" w:rsidRPr="007E1E6D" w14:paraId="5B4588B0" w14:textId="77777777" w:rsidTr="0057320B">
        <w:tc>
          <w:tcPr>
            <w:tcW w:w="955" w:type="dxa"/>
            <w:tcBorders>
              <w:top w:val="single" w:sz="12" w:space="0" w:color="auto"/>
            </w:tcBorders>
            <w:shd w:val="clear" w:color="auto" w:fill="auto"/>
          </w:tcPr>
          <w:p w14:paraId="2C42E1FF" w14:textId="77777777" w:rsidR="00EF401B" w:rsidRPr="007E1E6D" w:rsidRDefault="00EF401B" w:rsidP="0057320B">
            <w:pPr>
              <w:suppressAutoHyphens w:val="0"/>
              <w:spacing w:before="40" w:after="40" w:line="220" w:lineRule="exact"/>
              <w:rPr>
                <w:sz w:val="18"/>
                <w:lang w:val="fr-FR"/>
              </w:rPr>
            </w:pPr>
            <w:r w:rsidRPr="007E1E6D">
              <w:rPr>
                <w:sz w:val="18"/>
                <w:lang w:val="fr-FR"/>
              </w:rPr>
              <w:t>2015</w:t>
            </w:r>
          </w:p>
        </w:tc>
        <w:tc>
          <w:tcPr>
            <w:tcW w:w="1088" w:type="dxa"/>
            <w:tcBorders>
              <w:top w:val="single" w:sz="12" w:space="0" w:color="auto"/>
            </w:tcBorders>
            <w:shd w:val="clear" w:color="auto" w:fill="auto"/>
            <w:vAlign w:val="bottom"/>
          </w:tcPr>
          <w:p w14:paraId="1CE4BD72" w14:textId="77777777" w:rsidR="00EF401B" w:rsidRPr="007E1E6D" w:rsidRDefault="00EF401B" w:rsidP="0057320B">
            <w:pPr>
              <w:suppressAutoHyphens w:val="0"/>
              <w:spacing w:before="40" w:after="40" w:line="220" w:lineRule="exact"/>
              <w:jc w:val="right"/>
              <w:rPr>
                <w:sz w:val="18"/>
                <w:lang w:val="fr-FR"/>
              </w:rPr>
            </w:pPr>
            <w:r w:rsidRPr="007E1E6D">
              <w:rPr>
                <w:sz w:val="18"/>
                <w:lang w:val="fr-FR"/>
              </w:rPr>
              <w:t>-</w:t>
            </w:r>
          </w:p>
        </w:tc>
        <w:tc>
          <w:tcPr>
            <w:tcW w:w="770" w:type="dxa"/>
            <w:tcBorders>
              <w:top w:val="single" w:sz="12" w:space="0" w:color="auto"/>
            </w:tcBorders>
            <w:shd w:val="clear" w:color="auto" w:fill="auto"/>
            <w:vAlign w:val="bottom"/>
          </w:tcPr>
          <w:p w14:paraId="0E446EAC" w14:textId="77777777" w:rsidR="00EF401B" w:rsidRPr="007E1E6D" w:rsidRDefault="00EF401B" w:rsidP="0057320B">
            <w:pPr>
              <w:suppressAutoHyphens w:val="0"/>
              <w:spacing w:before="40" w:after="40" w:line="220" w:lineRule="exact"/>
              <w:jc w:val="right"/>
              <w:rPr>
                <w:sz w:val="18"/>
                <w:lang w:val="fr-FR"/>
              </w:rPr>
            </w:pPr>
            <w:r w:rsidRPr="007E1E6D">
              <w:rPr>
                <w:sz w:val="18"/>
                <w:lang w:val="fr-FR"/>
              </w:rPr>
              <w:t>14</w:t>
            </w:r>
          </w:p>
        </w:tc>
        <w:tc>
          <w:tcPr>
            <w:tcW w:w="770" w:type="dxa"/>
            <w:tcBorders>
              <w:top w:val="single" w:sz="12" w:space="0" w:color="auto"/>
            </w:tcBorders>
            <w:shd w:val="clear" w:color="auto" w:fill="auto"/>
            <w:vAlign w:val="bottom"/>
          </w:tcPr>
          <w:p w14:paraId="72566F0F" w14:textId="77777777" w:rsidR="00EF401B" w:rsidRPr="007E1E6D" w:rsidRDefault="00EF401B" w:rsidP="0057320B">
            <w:pPr>
              <w:suppressAutoHyphens w:val="0"/>
              <w:spacing w:before="40" w:after="40" w:line="220" w:lineRule="exact"/>
              <w:jc w:val="right"/>
              <w:rPr>
                <w:sz w:val="18"/>
                <w:lang w:val="fr-FR"/>
              </w:rPr>
            </w:pPr>
            <w:r w:rsidRPr="007E1E6D">
              <w:rPr>
                <w:sz w:val="18"/>
                <w:lang w:val="fr-FR"/>
              </w:rPr>
              <w:t>18</w:t>
            </w:r>
          </w:p>
        </w:tc>
        <w:tc>
          <w:tcPr>
            <w:tcW w:w="885" w:type="dxa"/>
            <w:tcBorders>
              <w:top w:val="single" w:sz="12" w:space="0" w:color="auto"/>
            </w:tcBorders>
            <w:shd w:val="clear" w:color="auto" w:fill="auto"/>
            <w:vAlign w:val="bottom"/>
          </w:tcPr>
          <w:p w14:paraId="78EF8396" w14:textId="77777777" w:rsidR="00EF401B" w:rsidRPr="007E1E6D" w:rsidRDefault="00EF401B" w:rsidP="0057320B">
            <w:pPr>
              <w:suppressAutoHyphens w:val="0"/>
              <w:spacing w:before="40" w:after="40" w:line="220" w:lineRule="exact"/>
              <w:jc w:val="right"/>
              <w:rPr>
                <w:sz w:val="18"/>
                <w:lang w:val="fr-FR"/>
              </w:rPr>
            </w:pPr>
            <w:r w:rsidRPr="007E1E6D">
              <w:rPr>
                <w:sz w:val="18"/>
                <w:lang w:val="fr-FR"/>
              </w:rPr>
              <w:t>819</w:t>
            </w:r>
          </w:p>
        </w:tc>
        <w:tc>
          <w:tcPr>
            <w:tcW w:w="714" w:type="dxa"/>
            <w:tcBorders>
              <w:top w:val="single" w:sz="12" w:space="0" w:color="auto"/>
            </w:tcBorders>
            <w:shd w:val="clear" w:color="auto" w:fill="auto"/>
            <w:vAlign w:val="bottom"/>
          </w:tcPr>
          <w:p w14:paraId="17981C7D" w14:textId="77777777" w:rsidR="00EF401B" w:rsidRPr="007E1E6D" w:rsidRDefault="00EF401B" w:rsidP="0057320B">
            <w:pPr>
              <w:suppressAutoHyphens w:val="0"/>
              <w:spacing w:before="40" w:after="40" w:line="220" w:lineRule="exact"/>
              <w:jc w:val="right"/>
              <w:rPr>
                <w:sz w:val="18"/>
                <w:lang w:val="fr-FR"/>
              </w:rPr>
            </w:pPr>
            <w:r w:rsidRPr="007E1E6D">
              <w:rPr>
                <w:sz w:val="18"/>
                <w:lang w:val="fr-FR"/>
              </w:rPr>
              <w:t>1</w:t>
            </w:r>
          </w:p>
        </w:tc>
        <w:tc>
          <w:tcPr>
            <w:tcW w:w="770" w:type="dxa"/>
            <w:tcBorders>
              <w:top w:val="single" w:sz="12" w:space="0" w:color="auto"/>
            </w:tcBorders>
            <w:shd w:val="clear" w:color="auto" w:fill="auto"/>
            <w:vAlign w:val="bottom"/>
          </w:tcPr>
          <w:p w14:paraId="418998CA" w14:textId="77777777" w:rsidR="00EF401B" w:rsidRPr="007E1E6D" w:rsidRDefault="00EF401B" w:rsidP="0057320B">
            <w:pPr>
              <w:suppressAutoHyphens w:val="0"/>
              <w:spacing w:before="40" w:after="40" w:line="220" w:lineRule="exact"/>
              <w:jc w:val="right"/>
              <w:rPr>
                <w:sz w:val="18"/>
                <w:lang w:val="fr-FR"/>
              </w:rPr>
            </w:pPr>
            <w:r w:rsidRPr="007E1E6D">
              <w:rPr>
                <w:sz w:val="18"/>
                <w:lang w:val="fr-FR"/>
              </w:rPr>
              <w:t>11</w:t>
            </w:r>
          </w:p>
        </w:tc>
        <w:tc>
          <w:tcPr>
            <w:tcW w:w="770" w:type="dxa"/>
            <w:tcBorders>
              <w:top w:val="single" w:sz="12" w:space="0" w:color="auto"/>
            </w:tcBorders>
            <w:shd w:val="clear" w:color="auto" w:fill="auto"/>
            <w:vAlign w:val="bottom"/>
          </w:tcPr>
          <w:p w14:paraId="56B74BC2" w14:textId="77777777" w:rsidR="00EF401B" w:rsidRPr="007E1E6D" w:rsidRDefault="00EF401B" w:rsidP="0057320B">
            <w:pPr>
              <w:suppressAutoHyphens w:val="0"/>
              <w:spacing w:before="40" w:after="40" w:line="220" w:lineRule="exact"/>
              <w:jc w:val="right"/>
              <w:rPr>
                <w:sz w:val="18"/>
                <w:lang w:val="fr-FR"/>
              </w:rPr>
            </w:pPr>
            <w:r w:rsidRPr="007E1E6D">
              <w:rPr>
                <w:sz w:val="18"/>
                <w:lang w:val="fr-FR"/>
              </w:rPr>
              <w:t>15</w:t>
            </w:r>
          </w:p>
        </w:tc>
        <w:tc>
          <w:tcPr>
            <w:tcW w:w="885" w:type="dxa"/>
            <w:tcBorders>
              <w:top w:val="single" w:sz="12" w:space="0" w:color="auto"/>
            </w:tcBorders>
            <w:shd w:val="clear" w:color="auto" w:fill="auto"/>
            <w:vAlign w:val="bottom"/>
          </w:tcPr>
          <w:p w14:paraId="50E22B2A" w14:textId="77777777" w:rsidR="00EF401B" w:rsidRPr="007E1E6D" w:rsidRDefault="00EF401B" w:rsidP="0057320B">
            <w:pPr>
              <w:suppressAutoHyphens w:val="0"/>
              <w:spacing w:before="40" w:after="40" w:line="220" w:lineRule="exact"/>
              <w:jc w:val="right"/>
              <w:rPr>
                <w:sz w:val="18"/>
                <w:lang w:val="fr-FR"/>
              </w:rPr>
            </w:pPr>
            <w:r w:rsidRPr="007E1E6D">
              <w:rPr>
                <w:sz w:val="18"/>
                <w:lang w:val="fr-FR"/>
              </w:rPr>
              <w:t>950</w:t>
            </w:r>
          </w:p>
        </w:tc>
        <w:tc>
          <w:tcPr>
            <w:tcW w:w="897" w:type="dxa"/>
            <w:tcBorders>
              <w:top w:val="single" w:sz="12" w:space="0" w:color="auto"/>
            </w:tcBorders>
            <w:shd w:val="clear" w:color="auto" w:fill="auto"/>
            <w:vAlign w:val="bottom"/>
          </w:tcPr>
          <w:p w14:paraId="0F9ED45C" w14:textId="77777777" w:rsidR="00EF401B" w:rsidRPr="007E1E6D" w:rsidRDefault="00EF401B" w:rsidP="0057320B">
            <w:pPr>
              <w:suppressAutoHyphens w:val="0"/>
              <w:spacing w:before="40" w:after="40" w:line="220" w:lineRule="exact"/>
              <w:jc w:val="right"/>
              <w:rPr>
                <w:sz w:val="18"/>
                <w:lang w:val="fr-FR"/>
              </w:rPr>
            </w:pPr>
            <w:r w:rsidRPr="007E1E6D">
              <w:rPr>
                <w:sz w:val="18"/>
                <w:lang w:val="fr-FR"/>
              </w:rPr>
              <w:t>1828</w:t>
            </w:r>
          </w:p>
        </w:tc>
      </w:tr>
      <w:tr w:rsidR="00EF401B" w:rsidRPr="007E1E6D" w14:paraId="0FC4B568" w14:textId="77777777" w:rsidTr="0057320B">
        <w:tc>
          <w:tcPr>
            <w:tcW w:w="955" w:type="dxa"/>
            <w:tcBorders>
              <w:bottom w:val="single" w:sz="12" w:space="0" w:color="auto"/>
            </w:tcBorders>
            <w:shd w:val="clear" w:color="auto" w:fill="auto"/>
          </w:tcPr>
          <w:p w14:paraId="1599BBC8" w14:textId="77777777" w:rsidR="00EF401B" w:rsidRPr="007E1E6D" w:rsidRDefault="00EF401B" w:rsidP="0057320B">
            <w:pPr>
              <w:suppressAutoHyphens w:val="0"/>
              <w:spacing w:before="40" w:after="40" w:line="220" w:lineRule="exact"/>
              <w:rPr>
                <w:sz w:val="18"/>
                <w:lang w:val="fr-FR"/>
              </w:rPr>
            </w:pPr>
            <w:r w:rsidRPr="007E1E6D">
              <w:rPr>
                <w:sz w:val="18"/>
                <w:lang w:val="fr-FR"/>
              </w:rPr>
              <w:t>2021</w:t>
            </w:r>
          </w:p>
        </w:tc>
        <w:tc>
          <w:tcPr>
            <w:tcW w:w="1088" w:type="dxa"/>
            <w:tcBorders>
              <w:bottom w:val="single" w:sz="12" w:space="0" w:color="auto"/>
            </w:tcBorders>
            <w:shd w:val="clear" w:color="auto" w:fill="auto"/>
            <w:vAlign w:val="bottom"/>
          </w:tcPr>
          <w:p w14:paraId="45C59417" w14:textId="77777777" w:rsidR="00EF401B" w:rsidRPr="007E1E6D" w:rsidRDefault="00EF401B" w:rsidP="0057320B">
            <w:pPr>
              <w:suppressAutoHyphens w:val="0"/>
              <w:spacing w:before="40" w:after="40" w:line="220" w:lineRule="exact"/>
              <w:jc w:val="right"/>
              <w:rPr>
                <w:sz w:val="18"/>
                <w:lang w:val="fr-FR"/>
              </w:rPr>
            </w:pPr>
            <w:r w:rsidRPr="007E1E6D">
              <w:rPr>
                <w:sz w:val="18"/>
                <w:lang w:val="fr-FR"/>
              </w:rPr>
              <w:t>8</w:t>
            </w:r>
          </w:p>
        </w:tc>
        <w:tc>
          <w:tcPr>
            <w:tcW w:w="770" w:type="dxa"/>
            <w:tcBorders>
              <w:bottom w:val="single" w:sz="12" w:space="0" w:color="auto"/>
            </w:tcBorders>
            <w:shd w:val="clear" w:color="auto" w:fill="auto"/>
            <w:vAlign w:val="bottom"/>
          </w:tcPr>
          <w:p w14:paraId="47CF052E" w14:textId="77777777" w:rsidR="00EF401B" w:rsidRPr="007E1E6D" w:rsidRDefault="00EF401B" w:rsidP="0057320B">
            <w:pPr>
              <w:suppressAutoHyphens w:val="0"/>
              <w:spacing w:before="40" w:after="40" w:line="220" w:lineRule="exact"/>
              <w:jc w:val="right"/>
              <w:rPr>
                <w:sz w:val="18"/>
                <w:lang w:val="fr-FR"/>
              </w:rPr>
            </w:pPr>
            <w:r w:rsidRPr="007E1E6D">
              <w:rPr>
                <w:sz w:val="18"/>
                <w:lang w:val="fr-FR"/>
              </w:rPr>
              <w:t>49</w:t>
            </w:r>
          </w:p>
        </w:tc>
        <w:tc>
          <w:tcPr>
            <w:tcW w:w="770" w:type="dxa"/>
            <w:tcBorders>
              <w:bottom w:val="single" w:sz="12" w:space="0" w:color="auto"/>
            </w:tcBorders>
            <w:shd w:val="clear" w:color="auto" w:fill="auto"/>
            <w:vAlign w:val="bottom"/>
          </w:tcPr>
          <w:p w14:paraId="6C0692D8" w14:textId="77777777" w:rsidR="00EF401B" w:rsidRPr="007E1E6D" w:rsidRDefault="00EF401B" w:rsidP="0057320B">
            <w:pPr>
              <w:suppressAutoHyphens w:val="0"/>
              <w:spacing w:before="40" w:after="40" w:line="220" w:lineRule="exact"/>
              <w:jc w:val="right"/>
              <w:rPr>
                <w:sz w:val="18"/>
                <w:lang w:val="fr-FR"/>
              </w:rPr>
            </w:pPr>
            <w:r w:rsidRPr="007E1E6D">
              <w:rPr>
                <w:sz w:val="18"/>
                <w:lang w:val="fr-FR"/>
              </w:rPr>
              <w:t>60</w:t>
            </w:r>
          </w:p>
        </w:tc>
        <w:tc>
          <w:tcPr>
            <w:tcW w:w="885" w:type="dxa"/>
            <w:tcBorders>
              <w:bottom w:val="single" w:sz="12" w:space="0" w:color="auto"/>
            </w:tcBorders>
            <w:shd w:val="clear" w:color="auto" w:fill="auto"/>
            <w:vAlign w:val="bottom"/>
          </w:tcPr>
          <w:p w14:paraId="533C6034" w14:textId="77777777" w:rsidR="00EF401B" w:rsidRPr="007E1E6D" w:rsidRDefault="00EF401B" w:rsidP="0057320B">
            <w:pPr>
              <w:suppressAutoHyphens w:val="0"/>
              <w:spacing w:before="40" w:after="40" w:line="220" w:lineRule="exact"/>
              <w:jc w:val="right"/>
              <w:rPr>
                <w:sz w:val="18"/>
                <w:lang w:val="fr-FR"/>
              </w:rPr>
            </w:pPr>
            <w:r w:rsidRPr="007E1E6D">
              <w:rPr>
                <w:sz w:val="18"/>
                <w:lang w:val="fr-FR"/>
              </w:rPr>
              <w:t>3485</w:t>
            </w:r>
          </w:p>
        </w:tc>
        <w:tc>
          <w:tcPr>
            <w:tcW w:w="714" w:type="dxa"/>
            <w:tcBorders>
              <w:bottom w:val="single" w:sz="12" w:space="0" w:color="auto"/>
            </w:tcBorders>
            <w:shd w:val="clear" w:color="auto" w:fill="auto"/>
            <w:vAlign w:val="bottom"/>
          </w:tcPr>
          <w:p w14:paraId="4E438EEB" w14:textId="77777777" w:rsidR="00EF401B" w:rsidRPr="007E1E6D" w:rsidRDefault="00EF401B" w:rsidP="0057320B">
            <w:pPr>
              <w:suppressAutoHyphens w:val="0"/>
              <w:spacing w:before="40" w:after="40" w:line="220" w:lineRule="exact"/>
              <w:jc w:val="right"/>
              <w:rPr>
                <w:sz w:val="18"/>
                <w:lang w:val="fr-FR"/>
              </w:rPr>
            </w:pPr>
            <w:r w:rsidRPr="007E1E6D">
              <w:rPr>
                <w:sz w:val="18"/>
                <w:lang w:val="fr-FR"/>
              </w:rPr>
              <w:t>7</w:t>
            </w:r>
          </w:p>
        </w:tc>
        <w:tc>
          <w:tcPr>
            <w:tcW w:w="770" w:type="dxa"/>
            <w:tcBorders>
              <w:bottom w:val="single" w:sz="12" w:space="0" w:color="auto"/>
            </w:tcBorders>
            <w:shd w:val="clear" w:color="auto" w:fill="auto"/>
            <w:vAlign w:val="bottom"/>
          </w:tcPr>
          <w:p w14:paraId="10CEBA05" w14:textId="77777777" w:rsidR="00EF401B" w:rsidRPr="007E1E6D" w:rsidRDefault="00EF401B" w:rsidP="0057320B">
            <w:pPr>
              <w:suppressAutoHyphens w:val="0"/>
              <w:spacing w:before="40" w:after="40" w:line="220" w:lineRule="exact"/>
              <w:jc w:val="right"/>
              <w:rPr>
                <w:sz w:val="18"/>
                <w:lang w:val="fr-FR"/>
              </w:rPr>
            </w:pPr>
            <w:r w:rsidRPr="007E1E6D">
              <w:rPr>
                <w:sz w:val="18"/>
                <w:lang w:val="fr-FR"/>
              </w:rPr>
              <w:t>43</w:t>
            </w:r>
          </w:p>
        </w:tc>
        <w:tc>
          <w:tcPr>
            <w:tcW w:w="770" w:type="dxa"/>
            <w:tcBorders>
              <w:bottom w:val="single" w:sz="12" w:space="0" w:color="auto"/>
            </w:tcBorders>
            <w:shd w:val="clear" w:color="auto" w:fill="auto"/>
            <w:vAlign w:val="bottom"/>
          </w:tcPr>
          <w:p w14:paraId="65C313D4" w14:textId="77777777" w:rsidR="00EF401B" w:rsidRPr="007E1E6D" w:rsidRDefault="00EF401B" w:rsidP="0057320B">
            <w:pPr>
              <w:suppressAutoHyphens w:val="0"/>
              <w:spacing w:before="40" w:after="40" w:line="220" w:lineRule="exact"/>
              <w:jc w:val="right"/>
              <w:rPr>
                <w:sz w:val="18"/>
                <w:lang w:val="fr-FR"/>
              </w:rPr>
            </w:pPr>
            <w:r w:rsidRPr="007E1E6D">
              <w:rPr>
                <w:sz w:val="18"/>
                <w:lang w:val="fr-FR"/>
              </w:rPr>
              <w:t>52</w:t>
            </w:r>
          </w:p>
        </w:tc>
        <w:tc>
          <w:tcPr>
            <w:tcW w:w="885" w:type="dxa"/>
            <w:tcBorders>
              <w:bottom w:val="single" w:sz="12" w:space="0" w:color="auto"/>
            </w:tcBorders>
            <w:shd w:val="clear" w:color="auto" w:fill="auto"/>
            <w:vAlign w:val="bottom"/>
          </w:tcPr>
          <w:p w14:paraId="07DC86D5" w14:textId="77777777" w:rsidR="00EF401B" w:rsidRPr="007E1E6D" w:rsidRDefault="00EF401B" w:rsidP="0057320B">
            <w:pPr>
              <w:suppressAutoHyphens w:val="0"/>
              <w:spacing w:before="40" w:after="40" w:line="220" w:lineRule="exact"/>
              <w:jc w:val="right"/>
              <w:rPr>
                <w:sz w:val="18"/>
                <w:lang w:val="fr-FR"/>
              </w:rPr>
            </w:pPr>
            <w:r w:rsidRPr="007E1E6D">
              <w:rPr>
                <w:sz w:val="18"/>
                <w:lang w:val="fr-FR"/>
              </w:rPr>
              <w:t>4656</w:t>
            </w:r>
          </w:p>
        </w:tc>
        <w:tc>
          <w:tcPr>
            <w:tcW w:w="897" w:type="dxa"/>
            <w:tcBorders>
              <w:bottom w:val="single" w:sz="12" w:space="0" w:color="auto"/>
            </w:tcBorders>
            <w:shd w:val="clear" w:color="auto" w:fill="auto"/>
            <w:vAlign w:val="bottom"/>
          </w:tcPr>
          <w:p w14:paraId="322D528D" w14:textId="77777777" w:rsidR="00EF401B" w:rsidRPr="007E1E6D" w:rsidRDefault="00EF401B" w:rsidP="0057320B">
            <w:pPr>
              <w:suppressAutoHyphens w:val="0"/>
              <w:spacing w:before="40" w:after="40" w:line="220" w:lineRule="exact"/>
              <w:jc w:val="right"/>
              <w:rPr>
                <w:sz w:val="18"/>
                <w:lang w:val="fr-FR"/>
              </w:rPr>
            </w:pPr>
            <w:r w:rsidRPr="007E1E6D">
              <w:rPr>
                <w:sz w:val="18"/>
                <w:lang w:val="fr-FR"/>
              </w:rPr>
              <w:t>8360</w:t>
            </w:r>
          </w:p>
        </w:tc>
      </w:tr>
    </w:tbl>
    <w:p w14:paraId="08700384" w14:textId="77777777" w:rsidR="00EF401B" w:rsidRPr="007E1E6D" w:rsidRDefault="00EF401B" w:rsidP="00EF401B">
      <w:pPr>
        <w:spacing w:line="220" w:lineRule="exact"/>
        <w:ind w:left="1134" w:firstLine="170"/>
        <w:rPr>
          <w:i/>
          <w:sz w:val="18"/>
          <w:lang w:val="fr-FR"/>
        </w:rPr>
      </w:pPr>
      <w:r w:rsidRPr="007E1E6D">
        <w:rPr>
          <w:i/>
          <w:sz w:val="18"/>
          <w:lang w:val="fr-FR"/>
        </w:rPr>
        <w:lastRenderedPageBreak/>
        <w:t xml:space="preserve">Source : Ministère de la Santé/2021 </w:t>
      </w:r>
    </w:p>
    <w:p w14:paraId="4C43A34A" w14:textId="77777777" w:rsidR="00FD0AAD" w:rsidRPr="000201FB" w:rsidRDefault="00FD0AAD" w:rsidP="00FD0AAD">
      <w:pPr>
        <w:pStyle w:val="H1G"/>
        <w:rPr>
          <w:lang w:val="fr-FR"/>
        </w:rPr>
      </w:pPr>
      <w:r w:rsidRPr="004C54C6">
        <w:tab/>
      </w:r>
      <w:r w:rsidRPr="004C54C6">
        <w:tab/>
        <w:t xml:space="preserve">Réponse à la question posée au paragraphe </w:t>
      </w:r>
      <w:r>
        <w:t xml:space="preserve">17 e) </w:t>
      </w:r>
    </w:p>
    <w:p w14:paraId="59DC1A89" w14:textId="77777777" w:rsidR="009537A0" w:rsidRPr="00FD0AAD" w:rsidRDefault="009537A0" w:rsidP="00FD0AAD">
      <w:pPr>
        <w:pStyle w:val="SingleTxtG"/>
        <w:numPr>
          <w:ilvl w:val="0"/>
          <w:numId w:val="39"/>
        </w:numPr>
        <w:ind w:left="1134" w:firstLine="0"/>
      </w:pPr>
      <w:r w:rsidRPr="00FD0AAD">
        <w:t>Aucun cas de travail des enfants n’a été enregistré au niveau du Tribunal.</w:t>
      </w:r>
    </w:p>
    <w:p w14:paraId="6BF2CCA3" w14:textId="77777777" w:rsidR="00FD0AAD" w:rsidRPr="000201FB" w:rsidRDefault="00FD0AAD" w:rsidP="00FD0AAD">
      <w:pPr>
        <w:pStyle w:val="H1G"/>
        <w:rPr>
          <w:lang w:val="fr-FR"/>
        </w:rPr>
      </w:pPr>
      <w:r w:rsidRPr="00FD0AAD">
        <w:tab/>
      </w:r>
      <w:r w:rsidRPr="004C54C6">
        <w:tab/>
        <w:t xml:space="preserve">Réponse à la question posée au paragraphe </w:t>
      </w:r>
      <w:r>
        <w:t xml:space="preserve">17 f) </w:t>
      </w:r>
    </w:p>
    <w:p w14:paraId="5CA1855F" w14:textId="77777777" w:rsidR="009537A0" w:rsidRPr="009537A0" w:rsidRDefault="00FD0AAD" w:rsidP="00FD0AAD">
      <w:pPr>
        <w:pStyle w:val="H23G"/>
        <w:rPr>
          <w:lang w:val="fr-FR"/>
        </w:rPr>
      </w:pPr>
      <w:r>
        <w:rPr>
          <w:lang w:val="fr-FR"/>
        </w:rPr>
        <w:tab/>
      </w:r>
      <w:r>
        <w:rPr>
          <w:lang w:val="fr-FR"/>
        </w:rPr>
        <w:tab/>
      </w:r>
      <w:r w:rsidR="009537A0" w:rsidRPr="009537A0">
        <w:rPr>
          <w:lang w:val="fr-FR"/>
        </w:rPr>
        <w:t>Tableau n°4 : le taux d'inscription et d'achèvement dans les écoles pré-primaires, primaires et secondaires par année et par sexe</w:t>
      </w:r>
    </w:p>
    <w:tbl>
      <w:tblPr>
        <w:tblW w:w="8504" w:type="dxa"/>
        <w:tblInd w:w="1134" w:type="dxa"/>
        <w:tblLayout w:type="fixed"/>
        <w:tblCellMar>
          <w:left w:w="0" w:type="dxa"/>
          <w:right w:w="0" w:type="dxa"/>
        </w:tblCellMar>
        <w:tblLook w:val="04A0" w:firstRow="1" w:lastRow="0" w:firstColumn="1" w:lastColumn="0" w:noHBand="0" w:noVBand="1"/>
      </w:tblPr>
      <w:tblGrid>
        <w:gridCol w:w="923"/>
        <w:gridCol w:w="839"/>
        <w:gridCol w:w="752"/>
        <w:gridCol w:w="751"/>
        <w:gridCol w:w="745"/>
        <w:gridCol w:w="751"/>
        <w:gridCol w:w="751"/>
        <w:gridCol w:w="745"/>
        <w:gridCol w:w="751"/>
        <w:gridCol w:w="751"/>
        <w:gridCol w:w="745"/>
      </w:tblGrid>
      <w:tr w:rsidR="009537A0" w:rsidRPr="00FD0AAD" w14:paraId="71DD1E42" w14:textId="77777777" w:rsidTr="00FD0AAD">
        <w:trPr>
          <w:tblHeader/>
        </w:trPr>
        <w:tc>
          <w:tcPr>
            <w:tcW w:w="1045" w:type="dxa"/>
            <w:tcBorders>
              <w:top w:val="single" w:sz="4" w:space="0" w:color="auto"/>
              <w:bottom w:val="single" w:sz="12" w:space="0" w:color="auto"/>
            </w:tcBorders>
            <w:shd w:val="clear" w:color="auto" w:fill="auto"/>
            <w:noWrap/>
            <w:vAlign w:val="bottom"/>
            <w:hideMark/>
          </w:tcPr>
          <w:p w14:paraId="3B86669A" w14:textId="77777777" w:rsidR="009537A0" w:rsidRPr="00FD0AAD" w:rsidRDefault="009537A0" w:rsidP="00FD0AAD">
            <w:pPr>
              <w:pStyle w:val="SingleTxtG"/>
              <w:suppressAutoHyphens w:val="0"/>
              <w:spacing w:before="80" w:after="80" w:line="200" w:lineRule="exact"/>
              <w:ind w:left="0" w:right="0"/>
              <w:jc w:val="left"/>
              <w:rPr>
                <w:i/>
                <w:sz w:val="16"/>
                <w:lang w:val="fr-FR"/>
              </w:rPr>
            </w:pPr>
          </w:p>
        </w:tc>
        <w:tc>
          <w:tcPr>
            <w:tcW w:w="950" w:type="dxa"/>
            <w:tcBorders>
              <w:top w:val="single" w:sz="4" w:space="0" w:color="auto"/>
              <w:bottom w:val="single" w:sz="12" w:space="0" w:color="auto"/>
            </w:tcBorders>
            <w:shd w:val="clear" w:color="auto" w:fill="auto"/>
            <w:noWrap/>
            <w:vAlign w:val="bottom"/>
            <w:hideMark/>
          </w:tcPr>
          <w:p w14:paraId="2E1AFAA9" w14:textId="77777777" w:rsidR="009537A0" w:rsidRPr="00FD0AAD" w:rsidRDefault="009537A0" w:rsidP="00FD0AAD">
            <w:pPr>
              <w:pStyle w:val="SingleTxtG"/>
              <w:suppressAutoHyphens w:val="0"/>
              <w:spacing w:before="80" w:after="80" w:line="200" w:lineRule="exact"/>
              <w:ind w:left="0" w:right="0"/>
              <w:jc w:val="right"/>
              <w:rPr>
                <w:bCs/>
                <w:i/>
                <w:sz w:val="16"/>
                <w:lang w:val="fr-FR"/>
              </w:rPr>
            </w:pPr>
          </w:p>
        </w:tc>
        <w:tc>
          <w:tcPr>
            <w:tcW w:w="2546" w:type="dxa"/>
            <w:gridSpan w:val="3"/>
            <w:tcBorders>
              <w:top w:val="single" w:sz="4" w:space="0" w:color="auto"/>
              <w:bottom w:val="single" w:sz="12" w:space="0" w:color="auto"/>
            </w:tcBorders>
            <w:shd w:val="clear" w:color="auto" w:fill="auto"/>
            <w:noWrap/>
            <w:vAlign w:val="bottom"/>
            <w:hideMark/>
          </w:tcPr>
          <w:p w14:paraId="5C0F01A1" w14:textId="77777777" w:rsidR="009537A0" w:rsidRPr="00FD0AAD" w:rsidRDefault="009537A0" w:rsidP="00FD0AAD">
            <w:pPr>
              <w:pStyle w:val="SingleTxtG"/>
              <w:suppressAutoHyphens w:val="0"/>
              <w:spacing w:before="80" w:after="80" w:line="200" w:lineRule="exact"/>
              <w:ind w:left="0" w:right="0"/>
              <w:jc w:val="right"/>
              <w:rPr>
                <w:bCs/>
                <w:i/>
                <w:sz w:val="16"/>
                <w:lang w:val="fr-FR"/>
              </w:rPr>
            </w:pPr>
            <w:r w:rsidRPr="00FD0AAD">
              <w:rPr>
                <w:bCs/>
                <w:i/>
                <w:sz w:val="16"/>
                <w:lang w:val="fr-FR"/>
              </w:rPr>
              <w:t>2018-2019</w:t>
            </w:r>
          </w:p>
        </w:tc>
        <w:tc>
          <w:tcPr>
            <w:tcW w:w="2546" w:type="dxa"/>
            <w:gridSpan w:val="3"/>
            <w:tcBorders>
              <w:top w:val="single" w:sz="4" w:space="0" w:color="auto"/>
              <w:bottom w:val="single" w:sz="12" w:space="0" w:color="auto"/>
            </w:tcBorders>
            <w:shd w:val="clear" w:color="auto" w:fill="auto"/>
            <w:noWrap/>
            <w:vAlign w:val="bottom"/>
            <w:hideMark/>
          </w:tcPr>
          <w:p w14:paraId="46BE6E55" w14:textId="77777777" w:rsidR="009537A0" w:rsidRPr="00FD0AAD" w:rsidRDefault="009537A0" w:rsidP="00FD0AAD">
            <w:pPr>
              <w:pStyle w:val="SingleTxtG"/>
              <w:suppressAutoHyphens w:val="0"/>
              <w:spacing w:before="80" w:after="80" w:line="200" w:lineRule="exact"/>
              <w:ind w:left="0" w:right="0"/>
              <w:jc w:val="right"/>
              <w:rPr>
                <w:bCs/>
                <w:i/>
                <w:sz w:val="16"/>
                <w:lang w:val="fr-FR"/>
              </w:rPr>
            </w:pPr>
            <w:r w:rsidRPr="00FD0AAD">
              <w:rPr>
                <w:bCs/>
                <w:i/>
                <w:sz w:val="16"/>
                <w:lang w:val="fr-FR"/>
              </w:rPr>
              <w:t>2019-2020</w:t>
            </w:r>
          </w:p>
        </w:tc>
        <w:tc>
          <w:tcPr>
            <w:tcW w:w="2546" w:type="dxa"/>
            <w:gridSpan w:val="3"/>
            <w:tcBorders>
              <w:top w:val="single" w:sz="4" w:space="0" w:color="auto"/>
              <w:bottom w:val="single" w:sz="12" w:space="0" w:color="auto"/>
            </w:tcBorders>
            <w:shd w:val="clear" w:color="auto" w:fill="auto"/>
            <w:noWrap/>
            <w:vAlign w:val="bottom"/>
            <w:hideMark/>
          </w:tcPr>
          <w:p w14:paraId="129B7B7D" w14:textId="77777777" w:rsidR="009537A0" w:rsidRPr="00FD0AAD" w:rsidRDefault="009537A0" w:rsidP="00FD0AAD">
            <w:pPr>
              <w:pStyle w:val="SingleTxtG"/>
              <w:suppressAutoHyphens w:val="0"/>
              <w:spacing w:before="80" w:after="80" w:line="200" w:lineRule="exact"/>
              <w:ind w:left="0" w:right="0"/>
              <w:jc w:val="right"/>
              <w:rPr>
                <w:bCs/>
                <w:i/>
                <w:sz w:val="16"/>
                <w:lang w:val="fr-FR"/>
              </w:rPr>
            </w:pPr>
            <w:r w:rsidRPr="00FD0AAD">
              <w:rPr>
                <w:bCs/>
                <w:i/>
                <w:sz w:val="16"/>
                <w:lang w:val="fr-FR"/>
              </w:rPr>
              <w:t>2020-2021</w:t>
            </w:r>
          </w:p>
        </w:tc>
      </w:tr>
      <w:tr w:rsidR="00FD0AAD" w:rsidRPr="00FD0AAD" w14:paraId="57CA1B9B" w14:textId="77777777" w:rsidTr="00FD0AAD">
        <w:tc>
          <w:tcPr>
            <w:tcW w:w="1045" w:type="dxa"/>
            <w:tcBorders>
              <w:top w:val="single" w:sz="12" w:space="0" w:color="auto"/>
            </w:tcBorders>
            <w:shd w:val="clear" w:color="auto" w:fill="auto"/>
            <w:noWrap/>
            <w:hideMark/>
          </w:tcPr>
          <w:p w14:paraId="4ADEBE7D" w14:textId="77777777" w:rsidR="009537A0" w:rsidRPr="00FD0AAD" w:rsidRDefault="009537A0" w:rsidP="00FD0AAD">
            <w:pPr>
              <w:pStyle w:val="SingleTxtG"/>
              <w:suppressAutoHyphens w:val="0"/>
              <w:spacing w:before="40" w:after="40" w:line="220" w:lineRule="exact"/>
              <w:ind w:left="0" w:right="0"/>
              <w:jc w:val="left"/>
              <w:rPr>
                <w:sz w:val="16"/>
                <w:szCs w:val="16"/>
                <w:lang w:val="fr-FR"/>
              </w:rPr>
            </w:pPr>
          </w:p>
        </w:tc>
        <w:tc>
          <w:tcPr>
            <w:tcW w:w="950" w:type="dxa"/>
            <w:tcBorders>
              <w:top w:val="single" w:sz="12" w:space="0" w:color="auto"/>
            </w:tcBorders>
            <w:shd w:val="clear" w:color="auto" w:fill="auto"/>
            <w:noWrap/>
            <w:hideMark/>
          </w:tcPr>
          <w:p w14:paraId="5E3EACA2" w14:textId="77777777" w:rsidR="009537A0" w:rsidRPr="00FD0AAD" w:rsidRDefault="009537A0" w:rsidP="00FD0AAD">
            <w:pPr>
              <w:pStyle w:val="SingleTxtG"/>
              <w:suppressAutoHyphens w:val="0"/>
              <w:spacing w:before="40" w:after="40" w:line="220" w:lineRule="exact"/>
              <w:ind w:left="0" w:right="0"/>
              <w:jc w:val="right"/>
              <w:rPr>
                <w:b/>
                <w:bCs/>
                <w:sz w:val="16"/>
                <w:szCs w:val="16"/>
                <w:lang w:val="fr-FR"/>
              </w:rPr>
            </w:pPr>
            <w:r w:rsidRPr="00FD0AAD">
              <w:rPr>
                <w:b/>
                <w:bCs/>
                <w:sz w:val="16"/>
                <w:szCs w:val="16"/>
                <w:lang w:val="fr-FR"/>
              </w:rPr>
              <w:t>TAUX</w:t>
            </w:r>
          </w:p>
        </w:tc>
        <w:tc>
          <w:tcPr>
            <w:tcW w:w="851" w:type="dxa"/>
            <w:tcBorders>
              <w:top w:val="single" w:sz="12" w:space="0" w:color="auto"/>
            </w:tcBorders>
            <w:shd w:val="clear" w:color="auto" w:fill="auto"/>
            <w:hideMark/>
          </w:tcPr>
          <w:p w14:paraId="257199EC" w14:textId="77777777" w:rsidR="009537A0" w:rsidRPr="00FD0AAD" w:rsidRDefault="009537A0" w:rsidP="00FD0AAD">
            <w:pPr>
              <w:pStyle w:val="SingleTxtG"/>
              <w:suppressAutoHyphens w:val="0"/>
              <w:spacing w:before="40" w:after="40" w:line="220" w:lineRule="exact"/>
              <w:ind w:left="0" w:right="0"/>
              <w:jc w:val="right"/>
              <w:rPr>
                <w:b/>
                <w:bCs/>
                <w:sz w:val="16"/>
                <w:szCs w:val="16"/>
                <w:lang w:val="fr-FR"/>
              </w:rPr>
            </w:pPr>
            <w:r w:rsidRPr="00FD0AAD">
              <w:rPr>
                <w:b/>
                <w:bCs/>
                <w:sz w:val="16"/>
                <w:szCs w:val="16"/>
                <w:lang w:val="fr-FR"/>
              </w:rPr>
              <w:t>Garçon et Fille</w:t>
            </w:r>
          </w:p>
        </w:tc>
        <w:tc>
          <w:tcPr>
            <w:tcW w:w="851" w:type="dxa"/>
            <w:tcBorders>
              <w:top w:val="single" w:sz="12" w:space="0" w:color="auto"/>
            </w:tcBorders>
            <w:shd w:val="clear" w:color="auto" w:fill="auto"/>
            <w:hideMark/>
          </w:tcPr>
          <w:p w14:paraId="122AA8C3" w14:textId="77777777" w:rsidR="009537A0" w:rsidRPr="00FD0AAD" w:rsidRDefault="009537A0" w:rsidP="00FD0AAD">
            <w:pPr>
              <w:pStyle w:val="SingleTxtG"/>
              <w:suppressAutoHyphens w:val="0"/>
              <w:spacing w:before="40" w:after="40" w:line="220" w:lineRule="exact"/>
              <w:ind w:left="0" w:right="0"/>
              <w:jc w:val="right"/>
              <w:rPr>
                <w:b/>
                <w:bCs/>
                <w:sz w:val="16"/>
                <w:szCs w:val="16"/>
                <w:lang w:val="fr-FR"/>
              </w:rPr>
            </w:pPr>
            <w:r w:rsidRPr="00FD0AAD">
              <w:rPr>
                <w:b/>
                <w:bCs/>
                <w:sz w:val="16"/>
                <w:szCs w:val="16"/>
                <w:lang w:val="fr-FR"/>
              </w:rPr>
              <w:t>Garçon</w:t>
            </w:r>
          </w:p>
        </w:tc>
        <w:tc>
          <w:tcPr>
            <w:tcW w:w="844" w:type="dxa"/>
            <w:tcBorders>
              <w:top w:val="single" w:sz="12" w:space="0" w:color="auto"/>
            </w:tcBorders>
            <w:shd w:val="clear" w:color="auto" w:fill="auto"/>
            <w:hideMark/>
          </w:tcPr>
          <w:p w14:paraId="0998F2E5" w14:textId="77777777" w:rsidR="009537A0" w:rsidRPr="00FD0AAD" w:rsidRDefault="009537A0" w:rsidP="00FD0AAD">
            <w:pPr>
              <w:pStyle w:val="SingleTxtG"/>
              <w:suppressAutoHyphens w:val="0"/>
              <w:spacing w:before="40" w:after="40" w:line="220" w:lineRule="exact"/>
              <w:ind w:left="0" w:right="0"/>
              <w:jc w:val="right"/>
              <w:rPr>
                <w:b/>
                <w:bCs/>
                <w:sz w:val="16"/>
                <w:szCs w:val="16"/>
                <w:lang w:val="fr-FR"/>
              </w:rPr>
            </w:pPr>
            <w:r w:rsidRPr="00FD0AAD">
              <w:rPr>
                <w:b/>
                <w:bCs/>
                <w:sz w:val="16"/>
                <w:szCs w:val="16"/>
                <w:lang w:val="fr-FR"/>
              </w:rPr>
              <w:t>Fille</w:t>
            </w:r>
          </w:p>
        </w:tc>
        <w:tc>
          <w:tcPr>
            <w:tcW w:w="851" w:type="dxa"/>
            <w:tcBorders>
              <w:top w:val="single" w:sz="12" w:space="0" w:color="auto"/>
            </w:tcBorders>
            <w:shd w:val="clear" w:color="auto" w:fill="auto"/>
            <w:hideMark/>
          </w:tcPr>
          <w:p w14:paraId="4BAAFB8E" w14:textId="77777777" w:rsidR="009537A0" w:rsidRPr="00FD0AAD" w:rsidRDefault="009537A0" w:rsidP="00FD0AAD">
            <w:pPr>
              <w:pStyle w:val="SingleTxtG"/>
              <w:suppressAutoHyphens w:val="0"/>
              <w:spacing w:before="40" w:after="40" w:line="220" w:lineRule="exact"/>
              <w:ind w:left="0" w:right="0"/>
              <w:jc w:val="right"/>
              <w:rPr>
                <w:b/>
                <w:bCs/>
                <w:sz w:val="16"/>
                <w:szCs w:val="16"/>
                <w:lang w:val="fr-FR"/>
              </w:rPr>
            </w:pPr>
            <w:r w:rsidRPr="00FD0AAD">
              <w:rPr>
                <w:b/>
                <w:bCs/>
                <w:sz w:val="16"/>
                <w:szCs w:val="16"/>
                <w:lang w:val="fr-FR"/>
              </w:rPr>
              <w:t>Garçon et Fille</w:t>
            </w:r>
          </w:p>
        </w:tc>
        <w:tc>
          <w:tcPr>
            <w:tcW w:w="851" w:type="dxa"/>
            <w:tcBorders>
              <w:top w:val="single" w:sz="12" w:space="0" w:color="auto"/>
            </w:tcBorders>
            <w:shd w:val="clear" w:color="auto" w:fill="auto"/>
            <w:hideMark/>
          </w:tcPr>
          <w:p w14:paraId="7981518C" w14:textId="77777777" w:rsidR="009537A0" w:rsidRPr="00FD0AAD" w:rsidRDefault="009537A0" w:rsidP="00FD0AAD">
            <w:pPr>
              <w:pStyle w:val="SingleTxtG"/>
              <w:suppressAutoHyphens w:val="0"/>
              <w:spacing w:before="40" w:after="40" w:line="220" w:lineRule="exact"/>
              <w:ind w:left="0" w:right="0"/>
              <w:jc w:val="right"/>
              <w:rPr>
                <w:b/>
                <w:bCs/>
                <w:sz w:val="16"/>
                <w:szCs w:val="16"/>
                <w:lang w:val="fr-FR"/>
              </w:rPr>
            </w:pPr>
            <w:r w:rsidRPr="00FD0AAD">
              <w:rPr>
                <w:b/>
                <w:bCs/>
                <w:sz w:val="16"/>
                <w:szCs w:val="16"/>
                <w:lang w:val="fr-FR"/>
              </w:rPr>
              <w:t>Garçon</w:t>
            </w:r>
          </w:p>
        </w:tc>
        <w:tc>
          <w:tcPr>
            <w:tcW w:w="844" w:type="dxa"/>
            <w:tcBorders>
              <w:top w:val="single" w:sz="12" w:space="0" w:color="auto"/>
            </w:tcBorders>
            <w:shd w:val="clear" w:color="auto" w:fill="auto"/>
            <w:hideMark/>
          </w:tcPr>
          <w:p w14:paraId="71225554" w14:textId="77777777" w:rsidR="009537A0" w:rsidRPr="00FD0AAD" w:rsidRDefault="009537A0" w:rsidP="00FD0AAD">
            <w:pPr>
              <w:pStyle w:val="SingleTxtG"/>
              <w:suppressAutoHyphens w:val="0"/>
              <w:spacing w:before="40" w:after="40" w:line="220" w:lineRule="exact"/>
              <w:ind w:left="0" w:right="0"/>
              <w:jc w:val="right"/>
              <w:rPr>
                <w:b/>
                <w:bCs/>
                <w:sz w:val="16"/>
                <w:szCs w:val="16"/>
                <w:lang w:val="fr-FR"/>
              </w:rPr>
            </w:pPr>
            <w:r w:rsidRPr="00FD0AAD">
              <w:rPr>
                <w:b/>
                <w:bCs/>
                <w:sz w:val="16"/>
                <w:szCs w:val="16"/>
                <w:lang w:val="fr-FR"/>
              </w:rPr>
              <w:t>Fille</w:t>
            </w:r>
          </w:p>
        </w:tc>
        <w:tc>
          <w:tcPr>
            <w:tcW w:w="851" w:type="dxa"/>
            <w:tcBorders>
              <w:top w:val="single" w:sz="12" w:space="0" w:color="auto"/>
            </w:tcBorders>
            <w:shd w:val="clear" w:color="auto" w:fill="auto"/>
            <w:hideMark/>
          </w:tcPr>
          <w:p w14:paraId="4D305FE4" w14:textId="77777777" w:rsidR="009537A0" w:rsidRPr="00FD0AAD" w:rsidRDefault="009537A0" w:rsidP="00FD0AAD">
            <w:pPr>
              <w:pStyle w:val="SingleTxtG"/>
              <w:suppressAutoHyphens w:val="0"/>
              <w:spacing w:before="40" w:after="40" w:line="220" w:lineRule="exact"/>
              <w:ind w:left="0" w:right="0"/>
              <w:jc w:val="right"/>
              <w:rPr>
                <w:b/>
                <w:bCs/>
                <w:sz w:val="16"/>
                <w:szCs w:val="16"/>
                <w:lang w:val="fr-FR"/>
              </w:rPr>
            </w:pPr>
            <w:r w:rsidRPr="00FD0AAD">
              <w:rPr>
                <w:b/>
                <w:bCs/>
                <w:sz w:val="16"/>
                <w:szCs w:val="16"/>
                <w:lang w:val="fr-FR"/>
              </w:rPr>
              <w:t>Garçon et Fille</w:t>
            </w:r>
          </w:p>
        </w:tc>
        <w:tc>
          <w:tcPr>
            <w:tcW w:w="851" w:type="dxa"/>
            <w:tcBorders>
              <w:top w:val="single" w:sz="12" w:space="0" w:color="auto"/>
            </w:tcBorders>
            <w:shd w:val="clear" w:color="auto" w:fill="auto"/>
            <w:hideMark/>
          </w:tcPr>
          <w:p w14:paraId="53DB88B7" w14:textId="77777777" w:rsidR="009537A0" w:rsidRPr="00FD0AAD" w:rsidRDefault="009537A0" w:rsidP="00FD0AAD">
            <w:pPr>
              <w:pStyle w:val="SingleTxtG"/>
              <w:suppressAutoHyphens w:val="0"/>
              <w:spacing w:before="40" w:after="40" w:line="220" w:lineRule="exact"/>
              <w:ind w:left="0" w:right="0"/>
              <w:jc w:val="right"/>
              <w:rPr>
                <w:b/>
                <w:bCs/>
                <w:sz w:val="16"/>
                <w:szCs w:val="16"/>
                <w:lang w:val="fr-FR"/>
              </w:rPr>
            </w:pPr>
            <w:r w:rsidRPr="00FD0AAD">
              <w:rPr>
                <w:b/>
                <w:bCs/>
                <w:sz w:val="16"/>
                <w:szCs w:val="16"/>
                <w:lang w:val="fr-FR"/>
              </w:rPr>
              <w:t>Garçon</w:t>
            </w:r>
          </w:p>
        </w:tc>
        <w:tc>
          <w:tcPr>
            <w:tcW w:w="844" w:type="dxa"/>
            <w:tcBorders>
              <w:top w:val="single" w:sz="12" w:space="0" w:color="auto"/>
            </w:tcBorders>
            <w:shd w:val="clear" w:color="auto" w:fill="auto"/>
            <w:hideMark/>
          </w:tcPr>
          <w:p w14:paraId="2818BAFC" w14:textId="77777777" w:rsidR="009537A0" w:rsidRPr="00FD0AAD" w:rsidRDefault="009537A0" w:rsidP="00FD0AAD">
            <w:pPr>
              <w:pStyle w:val="SingleTxtG"/>
              <w:suppressAutoHyphens w:val="0"/>
              <w:spacing w:before="40" w:after="40" w:line="220" w:lineRule="exact"/>
              <w:ind w:left="0" w:right="0"/>
              <w:jc w:val="right"/>
              <w:rPr>
                <w:b/>
                <w:bCs/>
                <w:sz w:val="16"/>
                <w:szCs w:val="16"/>
                <w:lang w:val="fr-FR"/>
              </w:rPr>
            </w:pPr>
            <w:r w:rsidRPr="00FD0AAD">
              <w:rPr>
                <w:b/>
                <w:bCs/>
                <w:sz w:val="16"/>
                <w:szCs w:val="16"/>
                <w:lang w:val="fr-FR"/>
              </w:rPr>
              <w:t>Fille</w:t>
            </w:r>
          </w:p>
        </w:tc>
      </w:tr>
      <w:tr w:rsidR="00FD0AAD" w:rsidRPr="00FD0AAD" w14:paraId="07F0A65B" w14:textId="77777777" w:rsidTr="00FD0AAD">
        <w:tc>
          <w:tcPr>
            <w:tcW w:w="1045" w:type="dxa"/>
            <w:shd w:val="clear" w:color="auto" w:fill="auto"/>
            <w:noWrap/>
            <w:hideMark/>
          </w:tcPr>
          <w:p w14:paraId="7F91DCC6" w14:textId="77777777" w:rsidR="009537A0" w:rsidRPr="00FD0AAD" w:rsidRDefault="00FD0AAD" w:rsidP="00FD0AAD">
            <w:pPr>
              <w:pStyle w:val="SingleTxtG"/>
              <w:suppressAutoHyphens w:val="0"/>
              <w:spacing w:before="40" w:after="40" w:line="220" w:lineRule="exact"/>
              <w:ind w:left="0" w:right="0"/>
              <w:jc w:val="left"/>
              <w:rPr>
                <w:bCs/>
                <w:sz w:val="16"/>
                <w:szCs w:val="16"/>
                <w:lang w:val="fr-FR"/>
              </w:rPr>
            </w:pPr>
            <w:r w:rsidRPr="00FD0AAD">
              <w:rPr>
                <w:bCs/>
                <w:sz w:val="16"/>
                <w:szCs w:val="16"/>
                <w:lang w:val="fr-FR"/>
              </w:rPr>
              <w:t>Préscolaire</w:t>
            </w:r>
          </w:p>
        </w:tc>
        <w:tc>
          <w:tcPr>
            <w:tcW w:w="950" w:type="dxa"/>
            <w:shd w:val="clear" w:color="auto" w:fill="auto"/>
            <w:noWrap/>
            <w:vAlign w:val="bottom"/>
            <w:hideMark/>
          </w:tcPr>
          <w:p w14:paraId="19CFA579" w14:textId="77777777" w:rsidR="009537A0" w:rsidRPr="00FD0AAD" w:rsidRDefault="009537A0" w:rsidP="00FD0AAD">
            <w:pPr>
              <w:pStyle w:val="SingleTxtG"/>
              <w:suppressAutoHyphens w:val="0"/>
              <w:spacing w:before="40" w:after="40" w:line="220" w:lineRule="exact"/>
              <w:ind w:left="0" w:right="0"/>
              <w:jc w:val="right"/>
              <w:rPr>
                <w:bCs/>
                <w:sz w:val="16"/>
                <w:szCs w:val="16"/>
                <w:lang w:val="fr-FR"/>
              </w:rPr>
            </w:pPr>
            <w:r w:rsidRPr="00FD0AAD">
              <w:rPr>
                <w:bCs/>
                <w:sz w:val="16"/>
                <w:szCs w:val="16"/>
                <w:lang w:val="fr-FR"/>
              </w:rPr>
              <w:t>Inscription</w:t>
            </w:r>
          </w:p>
        </w:tc>
        <w:tc>
          <w:tcPr>
            <w:tcW w:w="851" w:type="dxa"/>
            <w:shd w:val="clear" w:color="auto" w:fill="auto"/>
            <w:noWrap/>
            <w:vAlign w:val="bottom"/>
            <w:hideMark/>
          </w:tcPr>
          <w:p w14:paraId="4E0BCB14"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39,5%</w:t>
            </w:r>
          </w:p>
        </w:tc>
        <w:tc>
          <w:tcPr>
            <w:tcW w:w="851" w:type="dxa"/>
            <w:shd w:val="clear" w:color="auto" w:fill="auto"/>
            <w:noWrap/>
            <w:vAlign w:val="bottom"/>
            <w:hideMark/>
          </w:tcPr>
          <w:p w14:paraId="357A99FB"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38,0%</w:t>
            </w:r>
          </w:p>
        </w:tc>
        <w:tc>
          <w:tcPr>
            <w:tcW w:w="844" w:type="dxa"/>
            <w:shd w:val="clear" w:color="auto" w:fill="auto"/>
            <w:noWrap/>
            <w:vAlign w:val="bottom"/>
            <w:hideMark/>
          </w:tcPr>
          <w:p w14:paraId="3B71F23F"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41,1%</w:t>
            </w:r>
          </w:p>
        </w:tc>
        <w:tc>
          <w:tcPr>
            <w:tcW w:w="851" w:type="dxa"/>
            <w:shd w:val="clear" w:color="auto" w:fill="auto"/>
            <w:noWrap/>
            <w:vAlign w:val="bottom"/>
            <w:hideMark/>
          </w:tcPr>
          <w:p w14:paraId="1D674058"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39,3%</w:t>
            </w:r>
          </w:p>
        </w:tc>
        <w:tc>
          <w:tcPr>
            <w:tcW w:w="851" w:type="dxa"/>
            <w:shd w:val="clear" w:color="auto" w:fill="auto"/>
            <w:noWrap/>
            <w:vAlign w:val="bottom"/>
            <w:hideMark/>
          </w:tcPr>
          <w:p w14:paraId="1D1C2133"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37,8%</w:t>
            </w:r>
          </w:p>
        </w:tc>
        <w:tc>
          <w:tcPr>
            <w:tcW w:w="844" w:type="dxa"/>
            <w:shd w:val="clear" w:color="auto" w:fill="auto"/>
            <w:noWrap/>
            <w:vAlign w:val="bottom"/>
            <w:hideMark/>
          </w:tcPr>
          <w:p w14:paraId="5B3261F7"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40,8%</w:t>
            </w:r>
          </w:p>
        </w:tc>
        <w:tc>
          <w:tcPr>
            <w:tcW w:w="851" w:type="dxa"/>
            <w:shd w:val="clear" w:color="auto" w:fill="auto"/>
            <w:noWrap/>
            <w:vAlign w:val="bottom"/>
            <w:hideMark/>
          </w:tcPr>
          <w:p w14:paraId="36E522AA"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42,2%</w:t>
            </w:r>
          </w:p>
        </w:tc>
        <w:tc>
          <w:tcPr>
            <w:tcW w:w="851" w:type="dxa"/>
            <w:shd w:val="clear" w:color="auto" w:fill="auto"/>
            <w:noWrap/>
            <w:vAlign w:val="bottom"/>
            <w:hideMark/>
          </w:tcPr>
          <w:p w14:paraId="0F6F96BF"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40,4%</w:t>
            </w:r>
          </w:p>
        </w:tc>
        <w:tc>
          <w:tcPr>
            <w:tcW w:w="844" w:type="dxa"/>
            <w:shd w:val="clear" w:color="auto" w:fill="auto"/>
            <w:noWrap/>
            <w:vAlign w:val="bottom"/>
            <w:hideMark/>
          </w:tcPr>
          <w:p w14:paraId="46F6DFB3"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43,9%</w:t>
            </w:r>
          </w:p>
        </w:tc>
      </w:tr>
      <w:tr w:rsidR="00FD0AAD" w:rsidRPr="00FD0AAD" w14:paraId="1348480B" w14:textId="77777777" w:rsidTr="00FD0AAD">
        <w:tc>
          <w:tcPr>
            <w:tcW w:w="1045" w:type="dxa"/>
            <w:vMerge w:val="restart"/>
            <w:shd w:val="clear" w:color="auto" w:fill="auto"/>
            <w:noWrap/>
            <w:hideMark/>
          </w:tcPr>
          <w:p w14:paraId="362A99BF" w14:textId="77777777" w:rsidR="009537A0" w:rsidRPr="00FD0AAD" w:rsidRDefault="00FD0AAD" w:rsidP="00FD0AAD">
            <w:pPr>
              <w:pStyle w:val="SingleTxtG"/>
              <w:suppressAutoHyphens w:val="0"/>
              <w:spacing w:before="40" w:after="40" w:line="220" w:lineRule="exact"/>
              <w:ind w:left="0" w:right="0"/>
              <w:jc w:val="left"/>
              <w:rPr>
                <w:bCs/>
                <w:sz w:val="16"/>
                <w:szCs w:val="16"/>
                <w:lang w:val="fr-FR"/>
              </w:rPr>
            </w:pPr>
            <w:r w:rsidRPr="00FD0AAD">
              <w:rPr>
                <w:bCs/>
                <w:sz w:val="16"/>
                <w:szCs w:val="16"/>
                <w:lang w:val="fr-FR"/>
              </w:rPr>
              <w:t>Primaire</w:t>
            </w:r>
          </w:p>
        </w:tc>
        <w:tc>
          <w:tcPr>
            <w:tcW w:w="950" w:type="dxa"/>
            <w:shd w:val="clear" w:color="auto" w:fill="auto"/>
            <w:noWrap/>
            <w:vAlign w:val="bottom"/>
            <w:hideMark/>
          </w:tcPr>
          <w:p w14:paraId="1B590011" w14:textId="77777777" w:rsidR="009537A0" w:rsidRPr="00FD0AAD" w:rsidRDefault="009537A0" w:rsidP="00FD0AAD">
            <w:pPr>
              <w:pStyle w:val="SingleTxtG"/>
              <w:suppressAutoHyphens w:val="0"/>
              <w:spacing w:before="40" w:after="40" w:line="220" w:lineRule="exact"/>
              <w:ind w:left="0" w:right="0"/>
              <w:jc w:val="right"/>
              <w:rPr>
                <w:bCs/>
                <w:sz w:val="16"/>
                <w:szCs w:val="16"/>
                <w:lang w:val="fr-FR"/>
              </w:rPr>
            </w:pPr>
            <w:r w:rsidRPr="00FD0AAD">
              <w:rPr>
                <w:bCs/>
                <w:sz w:val="16"/>
                <w:szCs w:val="16"/>
                <w:lang w:val="fr-FR"/>
              </w:rPr>
              <w:t>Inscription</w:t>
            </w:r>
          </w:p>
        </w:tc>
        <w:tc>
          <w:tcPr>
            <w:tcW w:w="851" w:type="dxa"/>
            <w:shd w:val="clear" w:color="auto" w:fill="auto"/>
            <w:noWrap/>
            <w:vAlign w:val="bottom"/>
            <w:hideMark/>
          </w:tcPr>
          <w:p w14:paraId="4064512F"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129,4%</w:t>
            </w:r>
          </w:p>
        </w:tc>
        <w:tc>
          <w:tcPr>
            <w:tcW w:w="851" w:type="dxa"/>
            <w:shd w:val="clear" w:color="auto" w:fill="auto"/>
            <w:noWrap/>
            <w:vAlign w:val="bottom"/>
            <w:hideMark/>
          </w:tcPr>
          <w:p w14:paraId="638B5D13"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128,2%</w:t>
            </w:r>
          </w:p>
        </w:tc>
        <w:tc>
          <w:tcPr>
            <w:tcW w:w="844" w:type="dxa"/>
            <w:shd w:val="clear" w:color="auto" w:fill="auto"/>
            <w:noWrap/>
            <w:vAlign w:val="bottom"/>
            <w:hideMark/>
          </w:tcPr>
          <w:p w14:paraId="747E9C68"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130,6%</w:t>
            </w:r>
          </w:p>
        </w:tc>
        <w:tc>
          <w:tcPr>
            <w:tcW w:w="851" w:type="dxa"/>
            <w:shd w:val="clear" w:color="auto" w:fill="auto"/>
            <w:noWrap/>
            <w:vAlign w:val="bottom"/>
            <w:hideMark/>
          </w:tcPr>
          <w:p w14:paraId="3843414F"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129,0%</w:t>
            </w:r>
          </w:p>
        </w:tc>
        <w:tc>
          <w:tcPr>
            <w:tcW w:w="851" w:type="dxa"/>
            <w:shd w:val="clear" w:color="auto" w:fill="auto"/>
            <w:noWrap/>
            <w:vAlign w:val="bottom"/>
            <w:hideMark/>
          </w:tcPr>
          <w:p w14:paraId="072D5389"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127,9%</w:t>
            </w:r>
          </w:p>
        </w:tc>
        <w:tc>
          <w:tcPr>
            <w:tcW w:w="844" w:type="dxa"/>
            <w:shd w:val="clear" w:color="auto" w:fill="auto"/>
            <w:noWrap/>
            <w:vAlign w:val="bottom"/>
            <w:hideMark/>
          </w:tcPr>
          <w:p w14:paraId="70EA6E75"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130,1%</w:t>
            </w:r>
          </w:p>
        </w:tc>
        <w:tc>
          <w:tcPr>
            <w:tcW w:w="851" w:type="dxa"/>
            <w:shd w:val="clear" w:color="auto" w:fill="auto"/>
            <w:noWrap/>
            <w:vAlign w:val="bottom"/>
            <w:hideMark/>
          </w:tcPr>
          <w:p w14:paraId="6C9C677A"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140,3%</w:t>
            </w:r>
          </w:p>
        </w:tc>
        <w:tc>
          <w:tcPr>
            <w:tcW w:w="851" w:type="dxa"/>
            <w:shd w:val="clear" w:color="auto" w:fill="auto"/>
            <w:noWrap/>
            <w:vAlign w:val="bottom"/>
            <w:hideMark/>
          </w:tcPr>
          <w:p w14:paraId="473A9F97"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138,7%</w:t>
            </w:r>
          </w:p>
        </w:tc>
        <w:tc>
          <w:tcPr>
            <w:tcW w:w="844" w:type="dxa"/>
            <w:shd w:val="clear" w:color="auto" w:fill="auto"/>
            <w:noWrap/>
            <w:vAlign w:val="bottom"/>
            <w:hideMark/>
          </w:tcPr>
          <w:p w14:paraId="2F094FD4"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141,9%</w:t>
            </w:r>
          </w:p>
        </w:tc>
      </w:tr>
      <w:tr w:rsidR="00FD0AAD" w:rsidRPr="00FD0AAD" w14:paraId="5CBDAF92" w14:textId="77777777" w:rsidTr="00FD0AAD">
        <w:tc>
          <w:tcPr>
            <w:tcW w:w="1045" w:type="dxa"/>
            <w:vMerge/>
            <w:shd w:val="clear" w:color="auto" w:fill="auto"/>
            <w:hideMark/>
          </w:tcPr>
          <w:p w14:paraId="5700812C" w14:textId="77777777" w:rsidR="009537A0" w:rsidRPr="00FD0AAD" w:rsidRDefault="009537A0" w:rsidP="00FD0AAD">
            <w:pPr>
              <w:pStyle w:val="SingleTxtG"/>
              <w:suppressAutoHyphens w:val="0"/>
              <w:spacing w:before="40" w:after="40" w:line="220" w:lineRule="exact"/>
              <w:ind w:left="0" w:right="0"/>
              <w:jc w:val="left"/>
              <w:rPr>
                <w:bCs/>
                <w:sz w:val="16"/>
                <w:szCs w:val="16"/>
                <w:lang w:val="fr-FR"/>
              </w:rPr>
            </w:pPr>
          </w:p>
        </w:tc>
        <w:tc>
          <w:tcPr>
            <w:tcW w:w="950" w:type="dxa"/>
            <w:shd w:val="clear" w:color="auto" w:fill="auto"/>
            <w:noWrap/>
            <w:vAlign w:val="bottom"/>
            <w:hideMark/>
          </w:tcPr>
          <w:p w14:paraId="49685125" w14:textId="77777777" w:rsidR="009537A0" w:rsidRPr="00FD0AAD" w:rsidRDefault="009537A0" w:rsidP="00FD0AAD">
            <w:pPr>
              <w:pStyle w:val="SingleTxtG"/>
              <w:suppressAutoHyphens w:val="0"/>
              <w:spacing w:before="40" w:after="40" w:line="220" w:lineRule="exact"/>
              <w:ind w:left="0" w:right="0"/>
              <w:jc w:val="right"/>
              <w:rPr>
                <w:bCs/>
                <w:sz w:val="16"/>
                <w:szCs w:val="16"/>
                <w:lang w:val="fr-FR"/>
              </w:rPr>
            </w:pPr>
            <w:r w:rsidRPr="00FD0AAD">
              <w:rPr>
                <w:bCs/>
                <w:sz w:val="16"/>
                <w:szCs w:val="16"/>
                <w:lang w:val="fr-FR"/>
              </w:rPr>
              <w:t>Achèvement</w:t>
            </w:r>
          </w:p>
        </w:tc>
        <w:tc>
          <w:tcPr>
            <w:tcW w:w="851" w:type="dxa"/>
            <w:shd w:val="clear" w:color="auto" w:fill="auto"/>
            <w:noWrap/>
            <w:vAlign w:val="bottom"/>
            <w:hideMark/>
          </w:tcPr>
          <w:p w14:paraId="41FDE251" w14:textId="77777777" w:rsidR="009537A0" w:rsidRPr="00FD0AAD" w:rsidRDefault="009537A0" w:rsidP="00FD0AAD">
            <w:pPr>
              <w:pStyle w:val="SingleTxtG"/>
              <w:suppressAutoHyphens w:val="0"/>
              <w:spacing w:before="40" w:after="40" w:line="220" w:lineRule="exact"/>
              <w:ind w:left="0" w:right="0"/>
              <w:jc w:val="right"/>
              <w:rPr>
                <w:bCs/>
                <w:sz w:val="16"/>
                <w:szCs w:val="16"/>
                <w:lang w:val="fr-FR"/>
              </w:rPr>
            </w:pPr>
            <w:r w:rsidRPr="00FD0AAD">
              <w:rPr>
                <w:bCs/>
                <w:sz w:val="16"/>
                <w:szCs w:val="16"/>
                <w:lang w:val="fr-FR"/>
              </w:rPr>
              <w:t>56,3%</w:t>
            </w:r>
          </w:p>
        </w:tc>
        <w:tc>
          <w:tcPr>
            <w:tcW w:w="851" w:type="dxa"/>
            <w:shd w:val="clear" w:color="auto" w:fill="auto"/>
            <w:noWrap/>
            <w:vAlign w:val="bottom"/>
            <w:hideMark/>
          </w:tcPr>
          <w:p w14:paraId="43E00A27"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76,7%</w:t>
            </w:r>
          </w:p>
        </w:tc>
        <w:tc>
          <w:tcPr>
            <w:tcW w:w="844" w:type="dxa"/>
            <w:shd w:val="clear" w:color="auto" w:fill="auto"/>
            <w:noWrap/>
            <w:vAlign w:val="bottom"/>
            <w:hideMark/>
          </w:tcPr>
          <w:p w14:paraId="04F25403"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35,0%</w:t>
            </w:r>
          </w:p>
        </w:tc>
        <w:tc>
          <w:tcPr>
            <w:tcW w:w="851" w:type="dxa"/>
            <w:shd w:val="clear" w:color="auto" w:fill="auto"/>
            <w:noWrap/>
            <w:vAlign w:val="bottom"/>
            <w:hideMark/>
          </w:tcPr>
          <w:p w14:paraId="5F8DA266" w14:textId="77777777" w:rsidR="009537A0" w:rsidRPr="00FD0AAD" w:rsidRDefault="009537A0" w:rsidP="00FD0AAD">
            <w:pPr>
              <w:pStyle w:val="SingleTxtG"/>
              <w:suppressAutoHyphens w:val="0"/>
              <w:spacing w:before="40" w:after="40" w:line="220" w:lineRule="exact"/>
              <w:ind w:left="0" w:right="0"/>
              <w:jc w:val="right"/>
              <w:rPr>
                <w:bCs/>
                <w:sz w:val="16"/>
                <w:szCs w:val="16"/>
                <w:lang w:val="fr-FR"/>
              </w:rPr>
            </w:pPr>
            <w:r w:rsidRPr="00FD0AAD">
              <w:rPr>
                <w:bCs/>
                <w:sz w:val="16"/>
                <w:szCs w:val="16"/>
                <w:lang w:val="fr-FR"/>
              </w:rPr>
              <w:t>50,6%</w:t>
            </w:r>
          </w:p>
        </w:tc>
        <w:tc>
          <w:tcPr>
            <w:tcW w:w="851" w:type="dxa"/>
            <w:shd w:val="clear" w:color="auto" w:fill="auto"/>
            <w:noWrap/>
            <w:vAlign w:val="bottom"/>
            <w:hideMark/>
          </w:tcPr>
          <w:p w14:paraId="579BFC71"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48,0%</w:t>
            </w:r>
          </w:p>
        </w:tc>
        <w:tc>
          <w:tcPr>
            <w:tcW w:w="844" w:type="dxa"/>
            <w:shd w:val="clear" w:color="auto" w:fill="auto"/>
            <w:noWrap/>
            <w:vAlign w:val="bottom"/>
            <w:hideMark/>
          </w:tcPr>
          <w:p w14:paraId="16306FA4"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53,3%</w:t>
            </w:r>
          </w:p>
        </w:tc>
        <w:tc>
          <w:tcPr>
            <w:tcW w:w="851" w:type="dxa"/>
            <w:shd w:val="clear" w:color="auto" w:fill="auto"/>
            <w:noWrap/>
            <w:vAlign w:val="bottom"/>
            <w:hideMark/>
          </w:tcPr>
          <w:p w14:paraId="5B37B254" w14:textId="77777777" w:rsidR="009537A0" w:rsidRPr="00FD0AAD" w:rsidRDefault="009537A0" w:rsidP="00FD0AAD">
            <w:pPr>
              <w:pStyle w:val="SingleTxtG"/>
              <w:suppressAutoHyphens w:val="0"/>
              <w:spacing w:before="40" w:after="40" w:line="220" w:lineRule="exact"/>
              <w:ind w:left="0" w:right="0"/>
              <w:jc w:val="right"/>
              <w:rPr>
                <w:bCs/>
                <w:sz w:val="16"/>
                <w:szCs w:val="16"/>
                <w:lang w:val="fr-FR"/>
              </w:rPr>
            </w:pPr>
            <w:r w:rsidRPr="00FD0AAD">
              <w:rPr>
                <w:bCs/>
                <w:sz w:val="16"/>
                <w:szCs w:val="16"/>
                <w:lang w:val="fr-FR"/>
              </w:rPr>
              <w:t>53,1%</w:t>
            </w:r>
          </w:p>
        </w:tc>
        <w:tc>
          <w:tcPr>
            <w:tcW w:w="851" w:type="dxa"/>
            <w:shd w:val="clear" w:color="auto" w:fill="auto"/>
            <w:noWrap/>
            <w:vAlign w:val="bottom"/>
            <w:hideMark/>
          </w:tcPr>
          <w:p w14:paraId="02C132DC"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50,7%</w:t>
            </w:r>
          </w:p>
        </w:tc>
        <w:tc>
          <w:tcPr>
            <w:tcW w:w="844" w:type="dxa"/>
            <w:shd w:val="clear" w:color="auto" w:fill="auto"/>
            <w:noWrap/>
            <w:vAlign w:val="bottom"/>
            <w:hideMark/>
          </w:tcPr>
          <w:p w14:paraId="48C8DC71"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55,6%</w:t>
            </w:r>
          </w:p>
        </w:tc>
      </w:tr>
      <w:tr w:rsidR="00FD0AAD" w:rsidRPr="00FD0AAD" w14:paraId="51B3FEFB" w14:textId="77777777" w:rsidTr="00FD0AAD">
        <w:tc>
          <w:tcPr>
            <w:tcW w:w="1045" w:type="dxa"/>
            <w:vMerge w:val="restart"/>
            <w:shd w:val="clear" w:color="auto" w:fill="auto"/>
            <w:noWrap/>
            <w:hideMark/>
          </w:tcPr>
          <w:p w14:paraId="740560AF" w14:textId="77777777" w:rsidR="009537A0" w:rsidRPr="00FD0AAD" w:rsidRDefault="00FD0AAD" w:rsidP="00FD0AAD">
            <w:pPr>
              <w:pStyle w:val="SingleTxtG"/>
              <w:suppressAutoHyphens w:val="0"/>
              <w:spacing w:before="40" w:after="40" w:line="220" w:lineRule="exact"/>
              <w:ind w:left="0" w:right="0"/>
              <w:jc w:val="left"/>
              <w:rPr>
                <w:bCs/>
                <w:sz w:val="16"/>
                <w:szCs w:val="16"/>
                <w:lang w:val="fr-FR"/>
              </w:rPr>
            </w:pPr>
            <w:r w:rsidRPr="00FD0AAD">
              <w:rPr>
                <w:bCs/>
                <w:sz w:val="16"/>
                <w:szCs w:val="16"/>
                <w:lang w:val="fr-FR"/>
              </w:rPr>
              <w:t>Collège</w:t>
            </w:r>
          </w:p>
        </w:tc>
        <w:tc>
          <w:tcPr>
            <w:tcW w:w="950" w:type="dxa"/>
            <w:shd w:val="clear" w:color="auto" w:fill="auto"/>
            <w:noWrap/>
            <w:vAlign w:val="bottom"/>
            <w:hideMark/>
          </w:tcPr>
          <w:p w14:paraId="0D5B01F4" w14:textId="77777777" w:rsidR="009537A0" w:rsidRPr="00FD0AAD" w:rsidRDefault="009537A0" w:rsidP="00FD0AAD">
            <w:pPr>
              <w:pStyle w:val="SingleTxtG"/>
              <w:suppressAutoHyphens w:val="0"/>
              <w:spacing w:before="40" w:after="40" w:line="220" w:lineRule="exact"/>
              <w:ind w:left="0" w:right="0"/>
              <w:jc w:val="right"/>
              <w:rPr>
                <w:bCs/>
                <w:sz w:val="16"/>
                <w:szCs w:val="16"/>
                <w:lang w:val="fr-FR"/>
              </w:rPr>
            </w:pPr>
            <w:r w:rsidRPr="00FD0AAD">
              <w:rPr>
                <w:bCs/>
                <w:sz w:val="16"/>
                <w:szCs w:val="16"/>
                <w:lang w:val="fr-FR"/>
              </w:rPr>
              <w:t>Inscription</w:t>
            </w:r>
          </w:p>
        </w:tc>
        <w:tc>
          <w:tcPr>
            <w:tcW w:w="851" w:type="dxa"/>
            <w:shd w:val="clear" w:color="auto" w:fill="auto"/>
            <w:noWrap/>
            <w:vAlign w:val="bottom"/>
            <w:hideMark/>
          </w:tcPr>
          <w:p w14:paraId="7766A22A"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42,7%</w:t>
            </w:r>
          </w:p>
        </w:tc>
        <w:tc>
          <w:tcPr>
            <w:tcW w:w="851" w:type="dxa"/>
            <w:shd w:val="clear" w:color="auto" w:fill="auto"/>
            <w:noWrap/>
            <w:vAlign w:val="bottom"/>
            <w:hideMark/>
          </w:tcPr>
          <w:p w14:paraId="37680BC3"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39,0%</w:t>
            </w:r>
          </w:p>
        </w:tc>
        <w:tc>
          <w:tcPr>
            <w:tcW w:w="844" w:type="dxa"/>
            <w:shd w:val="clear" w:color="auto" w:fill="auto"/>
            <w:noWrap/>
            <w:vAlign w:val="bottom"/>
            <w:hideMark/>
          </w:tcPr>
          <w:p w14:paraId="2D97FDE6"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46,6%</w:t>
            </w:r>
          </w:p>
        </w:tc>
        <w:tc>
          <w:tcPr>
            <w:tcW w:w="851" w:type="dxa"/>
            <w:shd w:val="clear" w:color="auto" w:fill="auto"/>
            <w:noWrap/>
            <w:vAlign w:val="bottom"/>
            <w:hideMark/>
          </w:tcPr>
          <w:p w14:paraId="3AF43407"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43,3%</w:t>
            </w:r>
          </w:p>
        </w:tc>
        <w:tc>
          <w:tcPr>
            <w:tcW w:w="851" w:type="dxa"/>
            <w:shd w:val="clear" w:color="auto" w:fill="auto"/>
            <w:noWrap/>
            <w:vAlign w:val="bottom"/>
            <w:hideMark/>
          </w:tcPr>
          <w:p w14:paraId="457CB15B"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41,5%</w:t>
            </w:r>
          </w:p>
        </w:tc>
        <w:tc>
          <w:tcPr>
            <w:tcW w:w="844" w:type="dxa"/>
            <w:shd w:val="clear" w:color="auto" w:fill="auto"/>
            <w:noWrap/>
            <w:vAlign w:val="bottom"/>
            <w:hideMark/>
          </w:tcPr>
          <w:p w14:paraId="5BACCE78"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45,2%</w:t>
            </w:r>
          </w:p>
        </w:tc>
        <w:tc>
          <w:tcPr>
            <w:tcW w:w="851" w:type="dxa"/>
            <w:shd w:val="clear" w:color="auto" w:fill="auto"/>
            <w:noWrap/>
            <w:vAlign w:val="bottom"/>
            <w:hideMark/>
          </w:tcPr>
          <w:p w14:paraId="0F79A657"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44,0%</w:t>
            </w:r>
          </w:p>
        </w:tc>
        <w:tc>
          <w:tcPr>
            <w:tcW w:w="851" w:type="dxa"/>
            <w:shd w:val="clear" w:color="auto" w:fill="auto"/>
            <w:noWrap/>
            <w:vAlign w:val="bottom"/>
            <w:hideMark/>
          </w:tcPr>
          <w:p w14:paraId="48EF1BCA"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42,2%</w:t>
            </w:r>
          </w:p>
        </w:tc>
        <w:tc>
          <w:tcPr>
            <w:tcW w:w="844" w:type="dxa"/>
            <w:shd w:val="clear" w:color="auto" w:fill="auto"/>
            <w:noWrap/>
            <w:vAlign w:val="bottom"/>
            <w:hideMark/>
          </w:tcPr>
          <w:p w14:paraId="1809F977"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45,7%</w:t>
            </w:r>
          </w:p>
        </w:tc>
      </w:tr>
      <w:tr w:rsidR="00FD0AAD" w:rsidRPr="00FD0AAD" w14:paraId="20C4C48F" w14:textId="77777777" w:rsidTr="00FD0AAD">
        <w:tc>
          <w:tcPr>
            <w:tcW w:w="1045" w:type="dxa"/>
            <w:vMerge/>
            <w:shd w:val="clear" w:color="auto" w:fill="auto"/>
            <w:hideMark/>
          </w:tcPr>
          <w:p w14:paraId="0149B83B" w14:textId="77777777" w:rsidR="009537A0" w:rsidRPr="00FD0AAD" w:rsidRDefault="009537A0" w:rsidP="00FD0AAD">
            <w:pPr>
              <w:pStyle w:val="SingleTxtG"/>
              <w:suppressAutoHyphens w:val="0"/>
              <w:spacing w:before="40" w:after="40" w:line="220" w:lineRule="exact"/>
              <w:ind w:left="0" w:right="0"/>
              <w:jc w:val="left"/>
              <w:rPr>
                <w:bCs/>
                <w:sz w:val="16"/>
                <w:szCs w:val="16"/>
                <w:lang w:val="fr-FR"/>
              </w:rPr>
            </w:pPr>
          </w:p>
        </w:tc>
        <w:tc>
          <w:tcPr>
            <w:tcW w:w="950" w:type="dxa"/>
            <w:shd w:val="clear" w:color="auto" w:fill="auto"/>
            <w:noWrap/>
            <w:vAlign w:val="bottom"/>
            <w:hideMark/>
          </w:tcPr>
          <w:p w14:paraId="042D6922" w14:textId="77777777" w:rsidR="009537A0" w:rsidRPr="00FD0AAD" w:rsidRDefault="009537A0" w:rsidP="00FD0AAD">
            <w:pPr>
              <w:pStyle w:val="SingleTxtG"/>
              <w:suppressAutoHyphens w:val="0"/>
              <w:spacing w:before="40" w:after="40" w:line="220" w:lineRule="exact"/>
              <w:ind w:left="0" w:right="0"/>
              <w:jc w:val="right"/>
              <w:rPr>
                <w:bCs/>
                <w:sz w:val="16"/>
                <w:szCs w:val="16"/>
                <w:lang w:val="fr-FR"/>
              </w:rPr>
            </w:pPr>
            <w:r w:rsidRPr="00FD0AAD">
              <w:rPr>
                <w:bCs/>
                <w:sz w:val="16"/>
                <w:szCs w:val="16"/>
                <w:lang w:val="fr-FR"/>
              </w:rPr>
              <w:t>Achèvement</w:t>
            </w:r>
          </w:p>
        </w:tc>
        <w:tc>
          <w:tcPr>
            <w:tcW w:w="851" w:type="dxa"/>
            <w:shd w:val="clear" w:color="auto" w:fill="auto"/>
            <w:noWrap/>
            <w:vAlign w:val="bottom"/>
            <w:hideMark/>
          </w:tcPr>
          <w:p w14:paraId="5D26EB95" w14:textId="77777777" w:rsidR="009537A0" w:rsidRPr="00FD0AAD" w:rsidRDefault="009537A0" w:rsidP="00FD0AAD">
            <w:pPr>
              <w:pStyle w:val="SingleTxtG"/>
              <w:suppressAutoHyphens w:val="0"/>
              <w:spacing w:before="40" w:after="40" w:line="220" w:lineRule="exact"/>
              <w:ind w:left="0" w:right="0"/>
              <w:jc w:val="right"/>
              <w:rPr>
                <w:bCs/>
                <w:sz w:val="16"/>
                <w:szCs w:val="16"/>
                <w:lang w:val="fr-FR"/>
              </w:rPr>
            </w:pPr>
            <w:r w:rsidRPr="00FD0AAD">
              <w:rPr>
                <w:bCs/>
                <w:sz w:val="16"/>
                <w:szCs w:val="16"/>
                <w:lang w:val="fr-FR"/>
              </w:rPr>
              <w:t>34,0%</w:t>
            </w:r>
          </w:p>
        </w:tc>
        <w:tc>
          <w:tcPr>
            <w:tcW w:w="851" w:type="dxa"/>
            <w:shd w:val="clear" w:color="auto" w:fill="auto"/>
            <w:noWrap/>
            <w:vAlign w:val="bottom"/>
            <w:hideMark/>
          </w:tcPr>
          <w:p w14:paraId="39289B3D"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32,8%</w:t>
            </w:r>
          </w:p>
        </w:tc>
        <w:tc>
          <w:tcPr>
            <w:tcW w:w="844" w:type="dxa"/>
            <w:shd w:val="clear" w:color="auto" w:fill="auto"/>
            <w:noWrap/>
            <w:vAlign w:val="bottom"/>
            <w:hideMark/>
          </w:tcPr>
          <w:p w14:paraId="65D84129"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35,2%</w:t>
            </w:r>
          </w:p>
        </w:tc>
        <w:tc>
          <w:tcPr>
            <w:tcW w:w="851" w:type="dxa"/>
            <w:shd w:val="clear" w:color="auto" w:fill="auto"/>
            <w:noWrap/>
            <w:vAlign w:val="bottom"/>
            <w:hideMark/>
          </w:tcPr>
          <w:p w14:paraId="34489F1B" w14:textId="77777777" w:rsidR="009537A0" w:rsidRPr="00FD0AAD" w:rsidRDefault="009537A0" w:rsidP="00FD0AAD">
            <w:pPr>
              <w:pStyle w:val="SingleTxtG"/>
              <w:suppressAutoHyphens w:val="0"/>
              <w:spacing w:before="40" w:after="40" w:line="220" w:lineRule="exact"/>
              <w:ind w:left="0" w:right="0"/>
              <w:jc w:val="right"/>
              <w:rPr>
                <w:bCs/>
                <w:sz w:val="16"/>
                <w:szCs w:val="16"/>
                <w:lang w:val="fr-FR"/>
              </w:rPr>
            </w:pPr>
            <w:r w:rsidRPr="00FD0AAD">
              <w:rPr>
                <w:bCs/>
                <w:sz w:val="16"/>
                <w:szCs w:val="16"/>
                <w:lang w:val="fr-FR"/>
              </w:rPr>
              <w:t>30,6%</w:t>
            </w:r>
          </w:p>
        </w:tc>
        <w:tc>
          <w:tcPr>
            <w:tcW w:w="851" w:type="dxa"/>
            <w:shd w:val="clear" w:color="auto" w:fill="auto"/>
            <w:noWrap/>
            <w:vAlign w:val="bottom"/>
            <w:hideMark/>
          </w:tcPr>
          <w:p w14:paraId="610CA726"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29,1%</w:t>
            </w:r>
          </w:p>
        </w:tc>
        <w:tc>
          <w:tcPr>
            <w:tcW w:w="844" w:type="dxa"/>
            <w:shd w:val="clear" w:color="auto" w:fill="auto"/>
            <w:noWrap/>
            <w:vAlign w:val="bottom"/>
            <w:hideMark/>
          </w:tcPr>
          <w:p w14:paraId="3D753C90"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32,1%</w:t>
            </w:r>
          </w:p>
        </w:tc>
        <w:tc>
          <w:tcPr>
            <w:tcW w:w="851" w:type="dxa"/>
            <w:shd w:val="clear" w:color="auto" w:fill="auto"/>
            <w:noWrap/>
            <w:vAlign w:val="bottom"/>
            <w:hideMark/>
          </w:tcPr>
          <w:p w14:paraId="55A13F65" w14:textId="77777777" w:rsidR="009537A0" w:rsidRPr="00FD0AAD" w:rsidRDefault="009537A0" w:rsidP="00FD0AAD">
            <w:pPr>
              <w:pStyle w:val="SingleTxtG"/>
              <w:suppressAutoHyphens w:val="0"/>
              <w:spacing w:before="40" w:after="40" w:line="220" w:lineRule="exact"/>
              <w:ind w:left="0" w:right="0"/>
              <w:jc w:val="right"/>
              <w:rPr>
                <w:bCs/>
                <w:sz w:val="16"/>
                <w:szCs w:val="16"/>
                <w:lang w:val="fr-FR"/>
              </w:rPr>
            </w:pPr>
            <w:r w:rsidRPr="00FD0AAD">
              <w:rPr>
                <w:bCs/>
                <w:sz w:val="16"/>
                <w:szCs w:val="16"/>
                <w:lang w:val="fr-FR"/>
              </w:rPr>
              <w:t>33,4%</w:t>
            </w:r>
          </w:p>
        </w:tc>
        <w:tc>
          <w:tcPr>
            <w:tcW w:w="851" w:type="dxa"/>
            <w:shd w:val="clear" w:color="auto" w:fill="auto"/>
            <w:noWrap/>
            <w:vAlign w:val="bottom"/>
            <w:hideMark/>
          </w:tcPr>
          <w:p w14:paraId="2609F2CA"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32,3%</w:t>
            </w:r>
          </w:p>
        </w:tc>
        <w:tc>
          <w:tcPr>
            <w:tcW w:w="844" w:type="dxa"/>
            <w:shd w:val="clear" w:color="auto" w:fill="auto"/>
            <w:noWrap/>
            <w:vAlign w:val="bottom"/>
            <w:hideMark/>
          </w:tcPr>
          <w:p w14:paraId="66B3F4D7"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34,5%</w:t>
            </w:r>
          </w:p>
        </w:tc>
      </w:tr>
      <w:tr w:rsidR="00FD0AAD" w:rsidRPr="00FD0AAD" w14:paraId="0C46D7F4" w14:textId="77777777" w:rsidTr="00FD0AAD">
        <w:tc>
          <w:tcPr>
            <w:tcW w:w="1045" w:type="dxa"/>
            <w:vMerge w:val="restart"/>
            <w:shd w:val="clear" w:color="auto" w:fill="auto"/>
            <w:noWrap/>
            <w:hideMark/>
          </w:tcPr>
          <w:p w14:paraId="37B55D5E" w14:textId="77777777" w:rsidR="009537A0" w:rsidRPr="00FD0AAD" w:rsidRDefault="00FD0AAD" w:rsidP="00FD0AAD">
            <w:pPr>
              <w:pStyle w:val="SingleTxtG"/>
              <w:suppressAutoHyphens w:val="0"/>
              <w:spacing w:before="40" w:after="40" w:line="220" w:lineRule="exact"/>
              <w:ind w:left="0" w:right="0"/>
              <w:jc w:val="left"/>
              <w:rPr>
                <w:bCs/>
                <w:sz w:val="16"/>
                <w:szCs w:val="16"/>
                <w:lang w:val="fr-FR"/>
              </w:rPr>
            </w:pPr>
            <w:r w:rsidRPr="00FD0AAD">
              <w:rPr>
                <w:bCs/>
                <w:sz w:val="16"/>
                <w:szCs w:val="16"/>
                <w:lang w:val="fr-FR"/>
              </w:rPr>
              <w:t>lycée</w:t>
            </w:r>
          </w:p>
        </w:tc>
        <w:tc>
          <w:tcPr>
            <w:tcW w:w="950" w:type="dxa"/>
            <w:shd w:val="clear" w:color="auto" w:fill="auto"/>
            <w:noWrap/>
            <w:vAlign w:val="bottom"/>
            <w:hideMark/>
          </w:tcPr>
          <w:p w14:paraId="43CBBA90" w14:textId="77777777" w:rsidR="009537A0" w:rsidRPr="00FD0AAD" w:rsidRDefault="009537A0" w:rsidP="00FD0AAD">
            <w:pPr>
              <w:pStyle w:val="SingleTxtG"/>
              <w:suppressAutoHyphens w:val="0"/>
              <w:spacing w:before="40" w:after="40" w:line="220" w:lineRule="exact"/>
              <w:ind w:left="0" w:right="0"/>
              <w:jc w:val="right"/>
              <w:rPr>
                <w:bCs/>
                <w:sz w:val="16"/>
                <w:szCs w:val="16"/>
                <w:lang w:val="fr-FR"/>
              </w:rPr>
            </w:pPr>
            <w:r w:rsidRPr="00FD0AAD">
              <w:rPr>
                <w:bCs/>
                <w:sz w:val="16"/>
                <w:szCs w:val="16"/>
                <w:lang w:val="fr-FR"/>
              </w:rPr>
              <w:t>Inscription</w:t>
            </w:r>
          </w:p>
        </w:tc>
        <w:tc>
          <w:tcPr>
            <w:tcW w:w="851" w:type="dxa"/>
            <w:shd w:val="clear" w:color="auto" w:fill="auto"/>
            <w:noWrap/>
            <w:vAlign w:val="bottom"/>
            <w:hideMark/>
          </w:tcPr>
          <w:p w14:paraId="79C0F0DD"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19,7%</w:t>
            </w:r>
          </w:p>
        </w:tc>
        <w:tc>
          <w:tcPr>
            <w:tcW w:w="851" w:type="dxa"/>
            <w:shd w:val="clear" w:color="auto" w:fill="auto"/>
            <w:noWrap/>
            <w:vAlign w:val="bottom"/>
            <w:hideMark/>
          </w:tcPr>
          <w:p w14:paraId="79E54438"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19,5%</w:t>
            </w:r>
          </w:p>
        </w:tc>
        <w:tc>
          <w:tcPr>
            <w:tcW w:w="844" w:type="dxa"/>
            <w:shd w:val="clear" w:color="auto" w:fill="auto"/>
            <w:noWrap/>
            <w:vAlign w:val="bottom"/>
            <w:hideMark/>
          </w:tcPr>
          <w:p w14:paraId="6B7714F2"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19,8%</w:t>
            </w:r>
          </w:p>
        </w:tc>
        <w:tc>
          <w:tcPr>
            <w:tcW w:w="851" w:type="dxa"/>
            <w:shd w:val="clear" w:color="auto" w:fill="auto"/>
            <w:noWrap/>
            <w:vAlign w:val="bottom"/>
            <w:hideMark/>
          </w:tcPr>
          <w:p w14:paraId="526B8AD0"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18,5%</w:t>
            </w:r>
          </w:p>
        </w:tc>
        <w:tc>
          <w:tcPr>
            <w:tcW w:w="851" w:type="dxa"/>
            <w:shd w:val="clear" w:color="auto" w:fill="auto"/>
            <w:noWrap/>
            <w:vAlign w:val="bottom"/>
            <w:hideMark/>
          </w:tcPr>
          <w:p w14:paraId="02B933FE"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18,0%</w:t>
            </w:r>
          </w:p>
        </w:tc>
        <w:tc>
          <w:tcPr>
            <w:tcW w:w="844" w:type="dxa"/>
            <w:shd w:val="clear" w:color="auto" w:fill="auto"/>
            <w:noWrap/>
            <w:vAlign w:val="bottom"/>
            <w:hideMark/>
          </w:tcPr>
          <w:p w14:paraId="160C565E"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19,0%</w:t>
            </w:r>
          </w:p>
        </w:tc>
        <w:tc>
          <w:tcPr>
            <w:tcW w:w="851" w:type="dxa"/>
            <w:shd w:val="clear" w:color="auto" w:fill="auto"/>
            <w:noWrap/>
            <w:vAlign w:val="bottom"/>
            <w:hideMark/>
          </w:tcPr>
          <w:p w14:paraId="725A0560"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20,2%</w:t>
            </w:r>
          </w:p>
        </w:tc>
        <w:tc>
          <w:tcPr>
            <w:tcW w:w="851" w:type="dxa"/>
            <w:shd w:val="clear" w:color="auto" w:fill="auto"/>
            <w:noWrap/>
            <w:vAlign w:val="bottom"/>
            <w:hideMark/>
          </w:tcPr>
          <w:p w14:paraId="028D31AF"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19,7%</w:t>
            </w:r>
          </w:p>
        </w:tc>
        <w:tc>
          <w:tcPr>
            <w:tcW w:w="844" w:type="dxa"/>
            <w:shd w:val="clear" w:color="auto" w:fill="auto"/>
            <w:noWrap/>
            <w:vAlign w:val="bottom"/>
            <w:hideMark/>
          </w:tcPr>
          <w:p w14:paraId="7DB7B926"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20,6%</w:t>
            </w:r>
          </w:p>
        </w:tc>
      </w:tr>
      <w:tr w:rsidR="00FD0AAD" w:rsidRPr="00FD0AAD" w14:paraId="3CF43A33" w14:textId="77777777" w:rsidTr="00FD0AAD">
        <w:tc>
          <w:tcPr>
            <w:tcW w:w="1045" w:type="dxa"/>
            <w:vMerge/>
            <w:shd w:val="clear" w:color="auto" w:fill="auto"/>
            <w:hideMark/>
          </w:tcPr>
          <w:p w14:paraId="14D75A79" w14:textId="77777777" w:rsidR="009537A0" w:rsidRPr="00FD0AAD" w:rsidRDefault="009537A0" w:rsidP="00FD0AAD">
            <w:pPr>
              <w:pStyle w:val="SingleTxtG"/>
              <w:suppressAutoHyphens w:val="0"/>
              <w:spacing w:before="40" w:after="40" w:line="220" w:lineRule="exact"/>
              <w:ind w:left="0" w:right="0"/>
              <w:jc w:val="left"/>
              <w:rPr>
                <w:bCs/>
                <w:sz w:val="16"/>
                <w:szCs w:val="16"/>
                <w:lang w:val="fr-FR"/>
              </w:rPr>
            </w:pPr>
          </w:p>
        </w:tc>
        <w:tc>
          <w:tcPr>
            <w:tcW w:w="950" w:type="dxa"/>
            <w:shd w:val="clear" w:color="auto" w:fill="auto"/>
            <w:noWrap/>
            <w:vAlign w:val="bottom"/>
            <w:hideMark/>
          </w:tcPr>
          <w:p w14:paraId="24B69B97" w14:textId="77777777" w:rsidR="009537A0" w:rsidRPr="00FD0AAD" w:rsidRDefault="009537A0" w:rsidP="00FD0AAD">
            <w:pPr>
              <w:pStyle w:val="SingleTxtG"/>
              <w:suppressAutoHyphens w:val="0"/>
              <w:spacing w:before="40" w:after="40" w:line="220" w:lineRule="exact"/>
              <w:ind w:left="0" w:right="0"/>
              <w:jc w:val="right"/>
              <w:rPr>
                <w:bCs/>
                <w:sz w:val="16"/>
                <w:szCs w:val="16"/>
                <w:lang w:val="fr-FR"/>
              </w:rPr>
            </w:pPr>
            <w:r w:rsidRPr="00FD0AAD">
              <w:rPr>
                <w:bCs/>
                <w:sz w:val="16"/>
                <w:szCs w:val="16"/>
                <w:lang w:val="fr-FR"/>
              </w:rPr>
              <w:t>Achèvement</w:t>
            </w:r>
          </w:p>
        </w:tc>
        <w:tc>
          <w:tcPr>
            <w:tcW w:w="851" w:type="dxa"/>
            <w:shd w:val="clear" w:color="auto" w:fill="auto"/>
            <w:noWrap/>
            <w:vAlign w:val="bottom"/>
            <w:hideMark/>
          </w:tcPr>
          <w:p w14:paraId="0C7BBC36" w14:textId="77777777" w:rsidR="009537A0" w:rsidRPr="00FD0AAD" w:rsidRDefault="009537A0" w:rsidP="00FD0AAD">
            <w:pPr>
              <w:pStyle w:val="SingleTxtG"/>
              <w:suppressAutoHyphens w:val="0"/>
              <w:spacing w:before="40" w:after="40" w:line="220" w:lineRule="exact"/>
              <w:ind w:left="0" w:right="0"/>
              <w:jc w:val="right"/>
              <w:rPr>
                <w:bCs/>
                <w:sz w:val="16"/>
                <w:szCs w:val="16"/>
                <w:lang w:val="fr-FR"/>
              </w:rPr>
            </w:pPr>
            <w:r w:rsidRPr="00FD0AAD">
              <w:rPr>
                <w:bCs/>
                <w:sz w:val="16"/>
                <w:szCs w:val="16"/>
                <w:lang w:val="fr-FR"/>
              </w:rPr>
              <w:t>16,9%</w:t>
            </w:r>
          </w:p>
        </w:tc>
        <w:tc>
          <w:tcPr>
            <w:tcW w:w="851" w:type="dxa"/>
            <w:shd w:val="clear" w:color="auto" w:fill="auto"/>
            <w:noWrap/>
            <w:vAlign w:val="bottom"/>
            <w:hideMark/>
          </w:tcPr>
          <w:p w14:paraId="01F01A9E"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17,2%</w:t>
            </w:r>
          </w:p>
        </w:tc>
        <w:tc>
          <w:tcPr>
            <w:tcW w:w="844" w:type="dxa"/>
            <w:shd w:val="clear" w:color="auto" w:fill="auto"/>
            <w:noWrap/>
            <w:vAlign w:val="bottom"/>
            <w:hideMark/>
          </w:tcPr>
          <w:p w14:paraId="7339DF4F"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16,6%</w:t>
            </w:r>
          </w:p>
        </w:tc>
        <w:tc>
          <w:tcPr>
            <w:tcW w:w="851" w:type="dxa"/>
            <w:shd w:val="clear" w:color="auto" w:fill="auto"/>
            <w:noWrap/>
            <w:vAlign w:val="bottom"/>
            <w:hideMark/>
          </w:tcPr>
          <w:p w14:paraId="0E38D796" w14:textId="77777777" w:rsidR="009537A0" w:rsidRPr="00FD0AAD" w:rsidRDefault="009537A0" w:rsidP="00FD0AAD">
            <w:pPr>
              <w:pStyle w:val="SingleTxtG"/>
              <w:suppressAutoHyphens w:val="0"/>
              <w:spacing w:before="40" w:after="40" w:line="220" w:lineRule="exact"/>
              <w:ind w:left="0" w:right="0"/>
              <w:jc w:val="right"/>
              <w:rPr>
                <w:bCs/>
                <w:sz w:val="16"/>
                <w:szCs w:val="16"/>
                <w:lang w:val="fr-FR"/>
              </w:rPr>
            </w:pPr>
            <w:r w:rsidRPr="00FD0AAD">
              <w:rPr>
                <w:bCs/>
                <w:sz w:val="16"/>
                <w:szCs w:val="16"/>
                <w:lang w:val="fr-FR"/>
              </w:rPr>
              <w:t>16,0%</w:t>
            </w:r>
          </w:p>
        </w:tc>
        <w:tc>
          <w:tcPr>
            <w:tcW w:w="851" w:type="dxa"/>
            <w:shd w:val="clear" w:color="auto" w:fill="auto"/>
            <w:noWrap/>
            <w:vAlign w:val="bottom"/>
            <w:hideMark/>
          </w:tcPr>
          <w:p w14:paraId="35B33FAE"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15,8%</w:t>
            </w:r>
          </w:p>
        </w:tc>
        <w:tc>
          <w:tcPr>
            <w:tcW w:w="844" w:type="dxa"/>
            <w:shd w:val="clear" w:color="auto" w:fill="auto"/>
            <w:noWrap/>
            <w:vAlign w:val="bottom"/>
            <w:hideMark/>
          </w:tcPr>
          <w:p w14:paraId="389EB3CE"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16,3%</w:t>
            </w:r>
          </w:p>
        </w:tc>
        <w:tc>
          <w:tcPr>
            <w:tcW w:w="851" w:type="dxa"/>
            <w:shd w:val="clear" w:color="auto" w:fill="auto"/>
            <w:noWrap/>
            <w:vAlign w:val="bottom"/>
            <w:hideMark/>
          </w:tcPr>
          <w:p w14:paraId="3B64A527" w14:textId="77777777" w:rsidR="009537A0" w:rsidRPr="00FD0AAD" w:rsidRDefault="009537A0" w:rsidP="00FD0AAD">
            <w:pPr>
              <w:pStyle w:val="SingleTxtG"/>
              <w:suppressAutoHyphens w:val="0"/>
              <w:spacing w:before="40" w:after="40" w:line="220" w:lineRule="exact"/>
              <w:ind w:left="0" w:right="0"/>
              <w:jc w:val="right"/>
              <w:rPr>
                <w:bCs/>
                <w:sz w:val="16"/>
                <w:szCs w:val="16"/>
                <w:lang w:val="fr-FR"/>
              </w:rPr>
            </w:pPr>
            <w:r w:rsidRPr="00FD0AAD">
              <w:rPr>
                <w:bCs/>
                <w:sz w:val="16"/>
                <w:szCs w:val="16"/>
                <w:lang w:val="fr-FR"/>
              </w:rPr>
              <w:t>18,5%</w:t>
            </w:r>
          </w:p>
        </w:tc>
        <w:tc>
          <w:tcPr>
            <w:tcW w:w="851" w:type="dxa"/>
            <w:shd w:val="clear" w:color="auto" w:fill="auto"/>
            <w:noWrap/>
            <w:vAlign w:val="bottom"/>
            <w:hideMark/>
          </w:tcPr>
          <w:p w14:paraId="1F208F4E"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18,3%</w:t>
            </w:r>
          </w:p>
        </w:tc>
        <w:tc>
          <w:tcPr>
            <w:tcW w:w="844" w:type="dxa"/>
            <w:shd w:val="clear" w:color="auto" w:fill="auto"/>
            <w:noWrap/>
            <w:vAlign w:val="bottom"/>
            <w:hideMark/>
          </w:tcPr>
          <w:p w14:paraId="3F265769" w14:textId="77777777" w:rsidR="009537A0" w:rsidRPr="00FD0AAD" w:rsidRDefault="009537A0" w:rsidP="00FD0AAD">
            <w:pPr>
              <w:pStyle w:val="SingleTxtG"/>
              <w:suppressAutoHyphens w:val="0"/>
              <w:spacing w:before="40" w:after="40" w:line="220" w:lineRule="exact"/>
              <w:ind w:left="0" w:right="0"/>
              <w:jc w:val="right"/>
              <w:rPr>
                <w:sz w:val="16"/>
                <w:szCs w:val="16"/>
                <w:lang w:val="fr-FR"/>
              </w:rPr>
            </w:pPr>
            <w:r w:rsidRPr="00FD0AAD">
              <w:rPr>
                <w:sz w:val="16"/>
                <w:szCs w:val="16"/>
                <w:lang w:val="fr-FR"/>
              </w:rPr>
              <w:t>18,8%</w:t>
            </w:r>
          </w:p>
        </w:tc>
      </w:tr>
      <w:tr w:rsidR="00FD0AAD" w:rsidRPr="00FD0AAD" w14:paraId="6FF280DB" w14:textId="77777777" w:rsidTr="00FD0AAD">
        <w:tc>
          <w:tcPr>
            <w:tcW w:w="1045" w:type="dxa"/>
            <w:tcBorders>
              <w:bottom w:val="single" w:sz="12" w:space="0" w:color="auto"/>
            </w:tcBorders>
            <w:shd w:val="clear" w:color="auto" w:fill="auto"/>
          </w:tcPr>
          <w:p w14:paraId="00699551" w14:textId="77777777" w:rsidR="009537A0" w:rsidRPr="00FD0AAD" w:rsidRDefault="009537A0" w:rsidP="00FD0AAD">
            <w:pPr>
              <w:pStyle w:val="SingleTxtG"/>
              <w:suppressAutoHyphens w:val="0"/>
              <w:spacing w:before="40" w:after="40" w:line="220" w:lineRule="exact"/>
              <w:ind w:left="0" w:right="0"/>
              <w:jc w:val="left"/>
              <w:rPr>
                <w:b/>
                <w:bCs/>
                <w:sz w:val="18"/>
                <w:lang w:val="fr-FR"/>
              </w:rPr>
            </w:pPr>
          </w:p>
        </w:tc>
        <w:tc>
          <w:tcPr>
            <w:tcW w:w="950" w:type="dxa"/>
            <w:tcBorders>
              <w:bottom w:val="single" w:sz="12" w:space="0" w:color="auto"/>
            </w:tcBorders>
            <w:shd w:val="clear" w:color="auto" w:fill="auto"/>
            <w:noWrap/>
            <w:vAlign w:val="bottom"/>
          </w:tcPr>
          <w:p w14:paraId="6D91EF48" w14:textId="77777777" w:rsidR="009537A0" w:rsidRPr="00FD0AAD" w:rsidRDefault="009537A0" w:rsidP="00FD0AAD">
            <w:pPr>
              <w:pStyle w:val="SingleTxtG"/>
              <w:suppressAutoHyphens w:val="0"/>
              <w:spacing w:before="40" w:after="40" w:line="220" w:lineRule="exact"/>
              <w:ind w:left="0" w:right="0"/>
              <w:jc w:val="right"/>
              <w:rPr>
                <w:b/>
                <w:bCs/>
                <w:sz w:val="18"/>
                <w:lang w:val="fr-FR"/>
              </w:rPr>
            </w:pPr>
          </w:p>
        </w:tc>
        <w:tc>
          <w:tcPr>
            <w:tcW w:w="851" w:type="dxa"/>
            <w:tcBorders>
              <w:bottom w:val="single" w:sz="12" w:space="0" w:color="auto"/>
            </w:tcBorders>
            <w:shd w:val="clear" w:color="auto" w:fill="auto"/>
            <w:noWrap/>
            <w:vAlign w:val="bottom"/>
          </w:tcPr>
          <w:p w14:paraId="12959978" w14:textId="77777777" w:rsidR="009537A0" w:rsidRPr="00FD0AAD" w:rsidRDefault="009537A0" w:rsidP="00FD0AAD">
            <w:pPr>
              <w:pStyle w:val="SingleTxtG"/>
              <w:suppressAutoHyphens w:val="0"/>
              <w:spacing w:before="40" w:after="40" w:line="220" w:lineRule="exact"/>
              <w:ind w:left="0" w:right="0"/>
              <w:jc w:val="right"/>
              <w:rPr>
                <w:b/>
                <w:bCs/>
                <w:sz w:val="18"/>
                <w:lang w:val="fr-FR"/>
              </w:rPr>
            </w:pPr>
          </w:p>
        </w:tc>
        <w:tc>
          <w:tcPr>
            <w:tcW w:w="851" w:type="dxa"/>
            <w:tcBorders>
              <w:bottom w:val="single" w:sz="12" w:space="0" w:color="auto"/>
            </w:tcBorders>
            <w:shd w:val="clear" w:color="auto" w:fill="auto"/>
            <w:noWrap/>
            <w:vAlign w:val="bottom"/>
          </w:tcPr>
          <w:p w14:paraId="102D3948" w14:textId="77777777" w:rsidR="009537A0" w:rsidRPr="00FD0AAD" w:rsidRDefault="009537A0" w:rsidP="00FD0AAD">
            <w:pPr>
              <w:pStyle w:val="SingleTxtG"/>
              <w:suppressAutoHyphens w:val="0"/>
              <w:spacing w:before="40" w:after="40" w:line="220" w:lineRule="exact"/>
              <w:ind w:left="0" w:right="0"/>
              <w:jc w:val="right"/>
              <w:rPr>
                <w:sz w:val="18"/>
                <w:lang w:val="fr-FR"/>
              </w:rPr>
            </w:pPr>
          </w:p>
        </w:tc>
        <w:tc>
          <w:tcPr>
            <w:tcW w:w="844" w:type="dxa"/>
            <w:tcBorders>
              <w:bottom w:val="single" w:sz="12" w:space="0" w:color="auto"/>
            </w:tcBorders>
            <w:shd w:val="clear" w:color="auto" w:fill="auto"/>
            <w:noWrap/>
            <w:vAlign w:val="bottom"/>
          </w:tcPr>
          <w:p w14:paraId="31FB4AD6" w14:textId="77777777" w:rsidR="009537A0" w:rsidRPr="00FD0AAD" w:rsidRDefault="009537A0" w:rsidP="00FD0AAD">
            <w:pPr>
              <w:pStyle w:val="SingleTxtG"/>
              <w:suppressAutoHyphens w:val="0"/>
              <w:spacing w:before="40" w:after="40" w:line="220" w:lineRule="exact"/>
              <w:ind w:left="0" w:right="0"/>
              <w:jc w:val="right"/>
              <w:rPr>
                <w:sz w:val="18"/>
                <w:lang w:val="fr-FR"/>
              </w:rPr>
            </w:pPr>
          </w:p>
        </w:tc>
        <w:tc>
          <w:tcPr>
            <w:tcW w:w="851" w:type="dxa"/>
            <w:tcBorders>
              <w:bottom w:val="single" w:sz="12" w:space="0" w:color="auto"/>
            </w:tcBorders>
            <w:shd w:val="clear" w:color="auto" w:fill="auto"/>
            <w:noWrap/>
            <w:vAlign w:val="bottom"/>
          </w:tcPr>
          <w:p w14:paraId="1072B8C1" w14:textId="77777777" w:rsidR="009537A0" w:rsidRPr="00FD0AAD" w:rsidRDefault="009537A0" w:rsidP="00FD0AAD">
            <w:pPr>
              <w:pStyle w:val="SingleTxtG"/>
              <w:suppressAutoHyphens w:val="0"/>
              <w:spacing w:before="40" w:after="40" w:line="220" w:lineRule="exact"/>
              <w:ind w:left="0" w:right="0"/>
              <w:jc w:val="right"/>
              <w:rPr>
                <w:b/>
                <w:bCs/>
                <w:sz w:val="18"/>
                <w:lang w:val="fr-FR"/>
              </w:rPr>
            </w:pPr>
          </w:p>
        </w:tc>
        <w:tc>
          <w:tcPr>
            <w:tcW w:w="851" w:type="dxa"/>
            <w:tcBorders>
              <w:bottom w:val="single" w:sz="12" w:space="0" w:color="auto"/>
            </w:tcBorders>
            <w:shd w:val="clear" w:color="auto" w:fill="auto"/>
            <w:noWrap/>
            <w:vAlign w:val="bottom"/>
          </w:tcPr>
          <w:p w14:paraId="1C2682C1" w14:textId="77777777" w:rsidR="009537A0" w:rsidRPr="00FD0AAD" w:rsidRDefault="009537A0" w:rsidP="00FD0AAD">
            <w:pPr>
              <w:pStyle w:val="SingleTxtG"/>
              <w:suppressAutoHyphens w:val="0"/>
              <w:spacing w:before="40" w:after="40" w:line="220" w:lineRule="exact"/>
              <w:ind w:left="0" w:right="0"/>
              <w:jc w:val="right"/>
              <w:rPr>
                <w:sz w:val="18"/>
                <w:lang w:val="fr-FR"/>
              </w:rPr>
            </w:pPr>
          </w:p>
        </w:tc>
        <w:tc>
          <w:tcPr>
            <w:tcW w:w="844" w:type="dxa"/>
            <w:tcBorders>
              <w:bottom w:val="single" w:sz="12" w:space="0" w:color="auto"/>
            </w:tcBorders>
            <w:shd w:val="clear" w:color="auto" w:fill="auto"/>
            <w:noWrap/>
            <w:vAlign w:val="bottom"/>
          </w:tcPr>
          <w:p w14:paraId="0C72FA43" w14:textId="77777777" w:rsidR="009537A0" w:rsidRPr="00FD0AAD" w:rsidRDefault="009537A0" w:rsidP="00FD0AAD">
            <w:pPr>
              <w:pStyle w:val="SingleTxtG"/>
              <w:suppressAutoHyphens w:val="0"/>
              <w:spacing w:before="40" w:after="40" w:line="220" w:lineRule="exact"/>
              <w:ind w:left="0" w:right="0"/>
              <w:jc w:val="right"/>
              <w:rPr>
                <w:sz w:val="18"/>
                <w:lang w:val="fr-FR"/>
              </w:rPr>
            </w:pPr>
          </w:p>
        </w:tc>
        <w:tc>
          <w:tcPr>
            <w:tcW w:w="851" w:type="dxa"/>
            <w:tcBorders>
              <w:bottom w:val="single" w:sz="12" w:space="0" w:color="auto"/>
            </w:tcBorders>
            <w:shd w:val="clear" w:color="auto" w:fill="auto"/>
            <w:noWrap/>
            <w:vAlign w:val="bottom"/>
          </w:tcPr>
          <w:p w14:paraId="31F78F24" w14:textId="77777777" w:rsidR="009537A0" w:rsidRPr="00FD0AAD" w:rsidRDefault="009537A0" w:rsidP="00FD0AAD">
            <w:pPr>
              <w:pStyle w:val="SingleTxtG"/>
              <w:suppressAutoHyphens w:val="0"/>
              <w:spacing w:before="40" w:after="40" w:line="220" w:lineRule="exact"/>
              <w:ind w:left="0" w:right="0"/>
              <w:jc w:val="right"/>
              <w:rPr>
                <w:b/>
                <w:bCs/>
                <w:sz w:val="18"/>
                <w:lang w:val="fr-FR"/>
              </w:rPr>
            </w:pPr>
          </w:p>
        </w:tc>
        <w:tc>
          <w:tcPr>
            <w:tcW w:w="851" w:type="dxa"/>
            <w:tcBorders>
              <w:bottom w:val="single" w:sz="12" w:space="0" w:color="auto"/>
            </w:tcBorders>
            <w:shd w:val="clear" w:color="auto" w:fill="auto"/>
            <w:noWrap/>
            <w:vAlign w:val="bottom"/>
          </w:tcPr>
          <w:p w14:paraId="013B37C4" w14:textId="77777777" w:rsidR="009537A0" w:rsidRPr="00FD0AAD" w:rsidRDefault="009537A0" w:rsidP="00FD0AAD">
            <w:pPr>
              <w:pStyle w:val="SingleTxtG"/>
              <w:suppressAutoHyphens w:val="0"/>
              <w:spacing w:before="40" w:after="40" w:line="220" w:lineRule="exact"/>
              <w:ind w:left="0" w:right="0"/>
              <w:jc w:val="right"/>
              <w:rPr>
                <w:sz w:val="18"/>
                <w:lang w:val="fr-FR"/>
              </w:rPr>
            </w:pPr>
          </w:p>
        </w:tc>
        <w:tc>
          <w:tcPr>
            <w:tcW w:w="844" w:type="dxa"/>
            <w:tcBorders>
              <w:bottom w:val="single" w:sz="12" w:space="0" w:color="auto"/>
            </w:tcBorders>
            <w:shd w:val="clear" w:color="auto" w:fill="auto"/>
            <w:noWrap/>
            <w:vAlign w:val="bottom"/>
          </w:tcPr>
          <w:p w14:paraId="57D70BF4" w14:textId="77777777" w:rsidR="009537A0" w:rsidRPr="00FD0AAD" w:rsidRDefault="009537A0" w:rsidP="00FD0AAD">
            <w:pPr>
              <w:pStyle w:val="SingleTxtG"/>
              <w:suppressAutoHyphens w:val="0"/>
              <w:spacing w:before="40" w:after="40" w:line="220" w:lineRule="exact"/>
              <w:ind w:left="0" w:right="0"/>
              <w:jc w:val="right"/>
              <w:rPr>
                <w:sz w:val="18"/>
                <w:lang w:val="fr-FR"/>
              </w:rPr>
            </w:pPr>
          </w:p>
        </w:tc>
      </w:tr>
    </w:tbl>
    <w:p w14:paraId="45464878" w14:textId="77777777" w:rsidR="009537A0" w:rsidRPr="00FD0AAD" w:rsidRDefault="009537A0" w:rsidP="00FD0AAD">
      <w:pPr>
        <w:pStyle w:val="SingleTxtG"/>
        <w:spacing w:after="0" w:line="220" w:lineRule="exact"/>
        <w:ind w:right="0" w:firstLine="170"/>
        <w:jc w:val="left"/>
        <w:rPr>
          <w:sz w:val="18"/>
          <w:lang w:val="fr-FR"/>
        </w:rPr>
      </w:pPr>
      <w:r w:rsidRPr="00FD0AAD">
        <w:rPr>
          <w:i/>
          <w:sz w:val="18"/>
          <w:lang w:val="fr-FR"/>
        </w:rPr>
        <w:t xml:space="preserve">Source : </w:t>
      </w:r>
      <w:r w:rsidRPr="00FD0AAD">
        <w:rPr>
          <w:sz w:val="18"/>
          <w:lang w:val="fr-FR"/>
        </w:rPr>
        <w:t>Ministère de l’Education Nationale/2021</w:t>
      </w:r>
    </w:p>
    <w:p w14:paraId="345707A0" w14:textId="77777777" w:rsidR="00FD0AAD" w:rsidRPr="000201FB" w:rsidRDefault="00FD0AAD" w:rsidP="00FD0AAD">
      <w:pPr>
        <w:pStyle w:val="H1G"/>
        <w:rPr>
          <w:lang w:val="fr-FR"/>
        </w:rPr>
      </w:pPr>
      <w:r w:rsidRPr="00FD0AAD">
        <w:tab/>
      </w:r>
      <w:r w:rsidRPr="004C54C6">
        <w:tab/>
        <w:t xml:space="preserve">Réponse à la question posée au paragraphe </w:t>
      </w:r>
      <w:r>
        <w:t xml:space="preserve">17 g) </w:t>
      </w:r>
    </w:p>
    <w:p w14:paraId="09CC4B69" w14:textId="77777777" w:rsidR="009537A0" w:rsidRPr="009537A0" w:rsidRDefault="009537A0" w:rsidP="00FD0AAD">
      <w:pPr>
        <w:pStyle w:val="SingleTxtG"/>
        <w:numPr>
          <w:ilvl w:val="0"/>
          <w:numId w:val="39"/>
        </w:numPr>
        <w:ind w:left="1134" w:firstLine="0"/>
      </w:pPr>
      <w:r w:rsidRPr="009537A0">
        <w:t xml:space="preserve">Comme indiqué dans le rapport, il n’existe pas des cas d’enfants recrutés par des groupes armés appelés </w:t>
      </w:r>
      <w:proofErr w:type="spellStart"/>
      <w:r w:rsidRPr="009537A0">
        <w:t>dahalo</w:t>
      </w:r>
      <w:proofErr w:type="spellEnd"/>
      <w:r w:rsidRPr="009537A0">
        <w:t xml:space="preserve"> et ce dernier n’est pas des groupes armés non étatiques. </w:t>
      </w:r>
    </w:p>
    <w:p w14:paraId="7D75BD27" w14:textId="77777777" w:rsidR="00FD0AAD" w:rsidRPr="000201FB" w:rsidRDefault="00FD0AAD" w:rsidP="00FD0AAD">
      <w:pPr>
        <w:pStyle w:val="H1G"/>
        <w:rPr>
          <w:lang w:val="fr-FR"/>
        </w:rPr>
      </w:pPr>
      <w:r w:rsidRPr="00FD0AAD">
        <w:tab/>
      </w:r>
      <w:r w:rsidRPr="004C54C6">
        <w:tab/>
        <w:t xml:space="preserve">Réponse à la question posée au paragraphe </w:t>
      </w:r>
      <w:r>
        <w:t xml:space="preserve">17 h) </w:t>
      </w:r>
    </w:p>
    <w:p w14:paraId="28E68259" w14:textId="77777777" w:rsidR="009537A0" w:rsidRPr="009537A0" w:rsidRDefault="009537A0" w:rsidP="00FD0AAD">
      <w:pPr>
        <w:pStyle w:val="SingleTxtG"/>
        <w:numPr>
          <w:ilvl w:val="0"/>
          <w:numId w:val="39"/>
        </w:numPr>
        <w:ind w:left="1134" w:firstLine="0"/>
      </w:pPr>
      <w:r w:rsidRPr="009537A0">
        <w:t xml:space="preserve">Durant le premier semestre 2018, le taux d’incidence national des tentatives de suicide est estimé à 2 cas pour 100.000 enfants. </w:t>
      </w:r>
    </w:p>
    <w:p w14:paraId="2E234981" w14:textId="77777777" w:rsidR="009537A0" w:rsidRPr="009537A0" w:rsidRDefault="009537A0" w:rsidP="00FD0AAD">
      <w:pPr>
        <w:pStyle w:val="SingleTxtG"/>
        <w:numPr>
          <w:ilvl w:val="0"/>
          <w:numId w:val="39"/>
        </w:numPr>
        <w:ind w:left="1134" w:firstLine="0"/>
      </w:pPr>
      <w:r w:rsidRPr="009537A0">
        <w:t>Les  cas signalés</w:t>
      </w:r>
      <w:r w:rsidRPr="00E846A3">
        <w:rPr>
          <w:rStyle w:val="Appelnotedebasdep"/>
        </w:rPr>
        <w:footnoteReference w:id="19"/>
      </w:r>
      <w:r w:rsidRPr="009537A0">
        <w:t xml:space="preserve"> dans les régions sont au nombre de : </w:t>
      </w:r>
    </w:p>
    <w:p w14:paraId="1AC7A40B" w14:textId="77777777" w:rsidR="009537A0" w:rsidRPr="009537A0" w:rsidRDefault="00FB4D24" w:rsidP="00FD0AAD">
      <w:pPr>
        <w:pStyle w:val="Bullet1G"/>
      </w:pPr>
      <w:r>
        <w:t xml:space="preserve">39 cas pour </w:t>
      </w:r>
      <w:proofErr w:type="spellStart"/>
      <w:r>
        <w:t>Analamanga</w:t>
      </w:r>
      <w:proofErr w:type="spellEnd"/>
      <w:r>
        <w:t> ;</w:t>
      </w:r>
    </w:p>
    <w:p w14:paraId="77ED0D17" w14:textId="77777777" w:rsidR="009537A0" w:rsidRPr="009537A0" w:rsidRDefault="00FB4D24" w:rsidP="00FD0AAD">
      <w:pPr>
        <w:pStyle w:val="Bullet1G"/>
      </w:pPr>
      <w:r>
        <w:t xml:space="preserve">28 cas pour </w:t>
      </w:r>
      <w:proofErr w:type="spellStart"/>
      <w:r>
        <w:t>Analanjirofo</w:t>
      </w:r>
      <w:proofErr w:type="spellEnd"/>
      <w:r>
        <w:t> ;</w:t>
      </w:r>
    </w:p>
    <w:p w14:paraId="5C1C160D" w14:textId="77777777" w:rsidR="009537A0" w:rsidRPr="009537A0" w:rsidRDefault="009537A0" w:rsidP="00FD0AAD">
      <w:pPr>
        <w:pStyle w:val="Bullet1G"/>
      </w:pPr>
      <w:r w:rsidRPr="009537A0">
        <w:t>26 cas pour Sava</w:t>
      </w:r>
      <w:r w:rsidR="00FB4D24">
        <w:t> ;</w:t>
      </w:r>
    </w:p>
    <w:p w14:paraId="3C86E3BD" w14:textId="77777777" w:rsidR="009537A0" w:rsidRPr="009537A0" w:rsidRDefault="009537A0" w:rsidP="00FD0AAD">
      <w:pPr>
        <w:pStyle w:val="Bullet1G"/>
      </w:pPr>
      <w:r w:rsidRPr="009537A0">
        <w:t xml:space="preserve">20 cas pour </w:t>
      </w:r>
      <w:proofErr w:type="spellStart"/>
      <w:r w:rsidRPr="009537A0">
        <w:t>Bongolava</w:t>
      </w:r>
      <w:proofErr w:type="spellEnd"/>
      <w:r w:rsidRPr="009537A0">
        <w:t xml:space="preserve"> et</w:t>
      </w:r>
    </w:p>
    <w:p w14:paraId="1DDB9C89" w14:textId="77777777" w:rsidR="009537A0" w:rsidRPr="009537A0" w:rsidRDefault="009537A0" w:rsidP="00FD0AAD">
      <w:pPr>
        <w:pStyle w:val="Bullet1G"/>
      </w:pPr>
      <w:r w:rsidRPr="009537A0">
        <w:t>19 cas pour Sofia.</w:t>
      </w:r>
    </w:p>
    <w:p w14:paraId="0D10E334" w14:textId="77777777" w:rsidR="00FD0AAD" w:rsidRPr="000201FB" w:rsidRDefault="00FD0AAD" w:rsidP="00FD0AAD">
      <w:pPr>
        <w:pStyle w:val="H1G"/>
        <w:rPr>
          <w:lang w:val="fr-FR"/>
        </w:rPr>
      </w:pPr>
      <w:r w:rsidRPr="00FD0AAD">
        <w:tab/>
      </w:r>
      <w:r w:rsidRPr="004C54C6">
        <w:tab/>
        <w:t xml:space="preserve">Réponse à la question posée au paragraphe </w:t>
      </w:r>
      <w:r>
        <w:t xml:space="preserve">18 a) </w:t>
      </w:r>
    </w:p>
    <w:p w14:paraId="5BE8F48A" w14:textId="77777777" w:rsidR="009537A0" w:rsidRPr="009537A0" w:rsidRDefault="00FD0AAD" w:rsidP="00FD0AAD">
      <w:pPr>
        <w:pStyle w:val="H23G"/>
        <w:rPr>
          <w:lang w:val="fr-FR"/>
        </w:rPr>
      </w:pPr>
      <w:r>
        <w:rPr>
          <w:lang w:val="fr-FR"/>
        </w:rPr>
        <w:tab/>
      </w:r>
      <w:r>
        <w:rPr>
          <w:lang w:val="fr-FR"/>
        </w:rPr>
        <w:tab/>
      </w:r>
      <w:r w:rsidR="009537A0" w:rsidRPr="009537A0">
        <w:rPr>
          <w:lang w:val="fr-FR"/>
        </w:rPr>
        <w:t>Tableau n°5 : nombre d'enfants placés dans les centres d'accueil à vocation sociale agrées 2018 -  2021</w:t>
      </w:r>
    </w:p>
    <w:tbl>
      <w:tblPr>
        <w:tblW w:w="7370" w:type="dxa"/>
        <w:tblInd w:w="1134" w:type="dxa"/>
        <w:tblLayout w:type="fixed"/>
        <w:tblCellMar>
          <w:left w:w="0" w:type="dxa"/>
          <w:right w:w="0" w:type="dxa"/>
        </w:tblCellMar>
        <w:tblLook w:val="04A0" w:firstRow="1" w:lastRow="0" w:firstColumn="1" w:lastColumn="0" w:noHBand="0" w:noVBand="1"/>
      </w:tblPr>
      <w:tblGrid>
        <w:gridCol w:w="1206"/>
        <w:gridCol w:w="1206"/>
        <w:gridCol w:w="1273"/>
        <w:gridCol w:w="1206"/>
        <w:gridCol w:w="1206"/>
        <w:gridCol w:w="1273"/>
      </w:tblGrid>
      <w:tr w:rsidR="00FD0AAD" w:rsidRPr="00FD0AAD" w14:paraId="26FF0CE2" w14:textId="77777777" w:rsidTr="00FD0AAD">
        <w:trPr>
          <w:tblHeader/>
        </w:trPr>
        <w:tc>
          <w:tcPr>
            <w:tcW w:w="7370" w:type="dxa"/>
            <w:gridSpan w:val="6"/>
            <w:tcBorders>
              <w:top w:val="single" w:sz="4" w:space="0" w:color="auto"/>
              <w:bottom w:val="single" w:sz="12" w:space="0" w:color="auto"/>
            </w:tcBorders>
            <w:shd w:val="clear" w:color="auto" w:fill="auto"/>
            <w:hideMark/>
          </w:tcPr>
          <w:p w14:paraId="12FA4A3F" w14:textId="77777777" w:rsidR="00FD0AAD" w:rsidRPr="00FD0AAD" w:rsidRDefault="00FD0AAD" w:rsidP="00FD0AAD">
            <w:pPr>
              <w:pStyle w:val="SingleTxtG"/>
              <w:suppressAutoHyphens w:val="0"/>
              <w:spacing w:before="40" w:after="40" w:line="220" w:lineRule="exact"/>
              <w:ind w:left="0" w:right="0"/>
              <w:jc w:val="left"/>
              <w:rPr>
                <w:bCs/>
                <w:i/>
                <w:sz w:val="18"/>
                <w:lang w:val="fr-FR"/>
              </w:rPr>
            </w:pPr>
            <w:r w:rsidRPr="00FD0AAD">
              <w:rPr>
                <w:bCs/>
                <w:i/>
                <w:sz w:val="18"/>
                <w:lang w:val="fr-FR"/>
              </w:rPr>
              <w:t>Nombre de centres d'accueil à vocation sociale agrées pour la période 2018 à 2021 = 49</w:t>
            </w:r>
          </w:p>
        </w:tc>
      </w:tr>
      <w:tr w:rsidR="00FD0AAD" w:rsidRPr="00FD0AAD" w14:paraId="46143162" w14:textId="77777777" w:rsidTr="00FD0AAD">
        <w:tc>
          <w:tcPr>
            <w:tcW w:w="7370" w:type="dxa"/>
            <w:gridSpan w:val="6"/>
            <w:shd w:val="clear" w:color="auto" w:fill="auto"/>
            <w:noWrap/>
            <w:hideMark/>
          </w:tcPr>
          <w:p w14:paraId="219E0435" w14:textId="77777777" w:rsidR="00FD0AAD" w:rsidRPr="00FD0AAD" w:rsidRDefault="00FD0AAD" w:rsidP="00FD0AAD">
            <w:pPr>
              <w:pStyle w:val="SingleTxtG"/>
              <w:suppressAutoHyphens w:val="0"/>
              <w:spacing w:before="40" w:after="40" w:line="220" w:lineRule="exact"/>
              <w:ind w:left="0" w:right="0"/>
              <w:jc w:val="left"/>
              <w:rPr>
                <w:bCs/>
                <w:sz w:val="18"/>
                <w:lang w:val="fr-FR"/>
              </w:rPr>
            </w:pPr>
            <w:r w:rsidRPr="00FD0AAD">
              <w:rPr>
                <w:bCs/>
                <w:sz w:val="18"/>
                <w:lang w:val="fr-FR"/>
              </w:rPr>
              <w:t>Nombre d'enfants</w:t>
            </w:r>
          </w:p>
        </w:tc>
      </w:tr>
      <w:tr w:rsidR="00FD0AAD" w:rsidRPr="00FD0AAD" w14:paraId="4B17E1F6" w14:textId="77777777" w:rsidTr="00FD0AAD">
        <w:tc>
          <w:tcPr>
            <w:tcW w:w="3685" w:type="dxa"/>
            <w:gridSpan w:val="3"/>
            <w:shd w:val="clear" w:color="auto" w:fill="auto"/>
            <w:hideMark/>
          </w:tcPr>
          <w:p w14:paraId="0FB7450F" w14:textId="77777777" w:rsidR="00FD0AAD" w:rsidRPr="00FD0AAD" w:rsidRDefault="00FD0AAD" w:rsidP="00FD0AAD">
            <w:pPr>
              <w:pStyle w:val="SingleTxtG"/>
              <w:suppressAutoHyphens w:val="0"/>
              <w:spacing w:before="40" w:after="40" w:line="220" w:lineRule="exact"/>
              <w:ind w:left="0" w:right="0"/>
              <w:jc w:val="left"/>
              <w:rPr>
                <w:bCs/>
                <w:sz w:val="18"/>
                <w:lang w:val="fr-FR"/>
              </w:rPr>
            </w:pPr>
            <w:r w:rsidRPr="00FD0AAD">
              <w:rPr>
                <w:bCs/>
                <w:sz w:val="18"/>
                <w:lang w:val="fr-FR"/>
              </w:rPr>
              <w:lastRenderedPageBreak/>
              <w:t>internes</w:t>
            </w:r>
          </w:p>
        </w:tc>
        <w:tc>
          <w:tcPr>
            <w:tcW w:w="3685" w:type="dxa"/>
            <w:gridSpan w:val="3"/>
            <w:shd w:val="clear" w:color="auto" w:fill="auto"/>
            <w:hideMark/>
          </w:tcPr>
          <w:p w14:paraId="04E11CBB" w14:textId="77777777" w:rsidR="00FD0AAD" w:rsidRPr="00FD0AAD" w:rsidRDefault="00FD0AAD" w:rsidP="00FD0AAD">
            <w:pPr>
              <w:pStyle w:val="SingleTxtG"/>
              <w:suppressAutoHyphens w:val="0"/>
              <w:spacing w:before="40" w:after="40" w:line="220" w:lineRule="exact"/>
              <w:ind w:left="0" w:right="0"/>
              <w:jc w:val="left"/>
              <w:rPr>
                <w:bCs/>
                <w:sz w:val="18"/>
                <w:lang w:val="fr-FR"/>
              </w:rPr>
            </w:pPr>
            <w:r w:rsidRPr="00FD0AAD">
              <w:rPr>
                <w:bCs/>
                <w:sz w:val="18"/>
                <w:lang w:val="fr-FR"/>
              </w:rPr>
              <w:t>externes</w:t>
            </w:r>
          </w:p>
        </w:tc>
      </w:tr>
      <w:tr w:rsidR="00FD0AAD" w:rsidRPr="00FD0AAD" w14:paraId="72012AEC" w14:textId="77777777" w:rsidTr="00FD0AAD">
        <w:tc>
          <w:tcPr>
            <w:tcW w:w="1206" w:type="dxa"/>
            <w:shd w:val="clear" w:color="auto" w:fill="auto"/>
            <w:hideMark/>
          </w:tcPr>
          <w:p w14:paraId="6E4484C3" w14:textId="77777777" w:rsidR="00FD0AAD" w:rsidRPr="00FD0AAD" w:rsidRDefault="00FD0AAD" w:rsidP="00FD0AAD">
            <w:pPr>
              <w:pStyle w:val="SingleTxtG"/>
              <w:suppressAutoHyphens w:val="0"/>
              <w:spacing w:before="40" w:after="40" w:line="220" w:lineRule="exact"/>
              <w:ind w:left="0" w:right="0"/>
              <w:jc w:val="left"/>
              <w:rPr>
                <w:bCs/>
                <w:sz w:val="18"/>
                <w:lang w:val="fr-FR"/>
              </w:rPr>
            </w:pPr>
            <w:r w:rsidRPr="00FD0AAD">
              <w:rPr>
                <w:bCs/>
                <w:sz w:val="18"/>
                <w:lang w:val="fr-FR"/>
              </w:rPr>
              <w:t>G</w:t>
            </w:r>
          </w:p>
        </w:tc>
        <w:tc>
          <w:tcPr>
            <w:tcW w:w="1206" w:type="dxa"/>
            <w:shd w:val="clear" w:color="auto" w:fill="auto"/>
            <w:hideMark/>
          </w:tcPr>
          <w:p w14:paraId="55A62A58" w14:textId="77777777" w:rsidR="00FD0AAD" w:rsidRPr="00FD0AAD" w:rsidRDefault="00FD0AAD" w:rsidP="00FD0AAD">
            <w:pPr>
              <w:pStyle w:val="SingleTxtG"/>
              <w:suppressAutoHyphens w:val="0"/>
              <w:spacing w:before="40" w:after="40" w:line="220" w:lineRule="exact"/>
              <w:ind w:left="0" w:right="0"/>
              <w:jc w:val="left"/>
              <w:rPr>
                <w:bCs/>
                <w:sz w:val="18"/>
                <w:lang w:val="fr-FR"/>
              </w:rPr>
            </w:pPr>
            <w:r w:rsidRPr="00FD0AAD">
              <w:rPr>
                <w:bCs/>
                <w:sz w:val="18"/>
                <w:lang w:val="fr-FR"/>
              </w:rPr>
              <w:t>F</w:t>
            </w:r>
          </w:p>
        </w:tc>
        <w:tc>
          <w:tcPr>
            <w:tcW w:w="1273" w:type="dxa"/>
            <w:shd w:val="clear" w:color="auto" w:fill="auto"/>
            <w:hideMark/>
          </w:tcPr>
          <w:p w14:paraId="62B35566" w14:textId="77777777" w:rsidR="00FD0AAD" w:rsidRPr="00FD0AAD" w:rsidRDefault="00FD0AAD" w:rsidP="00FD0AAD">
            <w:pPr>
              <w:pStyle w:val="SingleTxtG"/>
              <w:suppressAutoHyphens w:val="0"/>
              <w:spacing w:before="40" w:after="40" w:line="220" w:lineRule="exact"/>
              <w:ind w:left="0" w:right="0"/>
              <w:jc w:val="left"/>
              <w:rPr>
                <w:bCs/>
                <w:sz w:val="18"/>
                <w:lang w:val="fr-FR"/>
              </w:rPr>
            </w:pPr>
            <w:r w:rsidRPr="00FD0AAD">
              <w:rPr>
                <w:bCs/>
                <w:sz w:val="18"/>
                <w:lang w:val="fr-FR"/>
              </w:rPr>
              <w:t>Total</w:t>
            </w:r>
          </w:p>
        </w:tc>
        <w:tc>
          <w:tcPr>
            <w:tcW w:w="1206" w:type="dxa"/>
            <w:shd w:val="clear" w:color="auto" w:fill="auto"/>
            <w:hideMark/>
          </w:tcPr>
          <w:p w14:paraId="14E00552" w14:textId="77777777" w:rsidR="00FD0AAD" w:rsidRPr="00FD0AAD" w:rsidRDefault="00FD0AAD" w:rsidP="00FD0AAD">
            <w:pPr>
              <w:pStyle w:val="SingleTxtG"/>
              <w:suppressAutoHyphens w:val="0"/>
              <w:spacing w:before="40" w:after="40" w:line="220" w:lineRule="exact"/>
              <w:ind w:left="0" w:right="0"/>
              <w:jc w:val="left"/>
              <w:rPr>
                <w:bCs/>
                <w:sz w:val="18"/>
                <w:lang w:val="fr-FR"/>
              </w:rPr>
            </w:pPr>
            <w:r w:rsidRPr="00FD0AAD">
              <w:rPr>
                <w:bCs/>
                <w:sz w:val="18"/>
                <w:lang w:val="fr-FR"/>
              </w:rPr>
              <w:t>G</w:t>
            </w:r>
          </w:p>
        </w:tc>
        <w:tc>
          <w:tcPr>
            <w:tcW w:w="1206" w:type="dxa"/>
            <w:shd w:val="clear" w:color="auto" w:fill="auto"/>
            <w:hideMark/>
          </w:tcPr>
          <w:p w14:paraId="7138D767" w14:textId="77777777" w:rsidR="00FD0AAD" w:rsidRPr="00FD0AAD" w:rsidRDefault="00FD0AAD" w:rsidP="00FD0AAD">
            <w:pPr>
              <w:pStyle w:val="SingleTxtG"/>
              <w:suppressAutoHyphens w:val="0"/>
              <w:spacing w:before="40" w:after="40" w:line="220" w:lineRule="exact"/>
              <w:ind w:left="0" w:right="0"/>
              <w:jc w:val="left"/>
              <w:rPr>
                <w:bCs/>
                <w:sz w:val="18"/>
                <w:lang w:val="fr-FR"/>
              </w:rPr>
            </w:pPr>
            <w:r w:rsidRPr="00FD0AAD">
              <w:rPr>
                <w:bCs/>
                <w:sz w:val="18"/>
                <w:lang w:val="fr-FR"/>
              </w:rPr>
              <w:t>F</w:t>
            </w:r>
          </w:p>
        </w:tc>
        <w:tc>
          <w:tcPr>
            <w:tcW w:w="1273" w:type="dxa"/>
            <w:shd w:val="clear" w:color="auto" w:fill="auto"/>
            <w:hideMark/>
          </w:tcPr>
          <w:p w14:paraId="2CAC8899" w14:textId="77777777" w:rsidR="00FD0AAD" w:rsidRPr="00FD0AAD" w:rsidRDefault="00FD0AAD" w:rsidP="00FD0AAD">
            <w:pPr>
              <w:pStyle w:val="SingleTxtG"/>
              <w:suppressAutoHyphens w:val="0"/>
              <w:spacing w:before="40" w:after="40" w:line="220" w:lineRule="exact"/>
              <w:ind w:left="0" w:right="0"/>
              <w:jc w:val="left"/>
              <w:rPr>
                <w:bCs/>
                <w:sz w:val="18"/>
                <w:lang w:val="fr-FR"/>
              </w:rPr>
            </w:pPr>
            <w:r w:rsidRPr="00FD0AAD">
              <w:rPr>
                <w:bCs/>
                <w:sz w:val="18"/>
                <w:lang w:val="fr-FR"/>
              </w:rPr>
              <w:t>Total</w:t>
            </w:r>
          </w:p>
        </w:tc>
      </w:tr>
      <w:tr w:rsidR="00FD0AAD" w:rsidRPr="00FD0AAD" w14:paraId="0CCB63C5" w14:textId="77777777" w:rsidTr="00FD0AAD">
        <w:tc>
          <w:tcPr>
            <w:tcW w:w="1206" w:type="dxa"/>
            <w:shd w:val="clear" w:color="auto" w:fill="auto"/>
            <w:hideMark/>
          </w:tcPr>
          <w:p w14:paraId="31D89BAB" w14:textId="77777777" w:rsidR="00FD0AAD" w:rsidRPr="00FD0AAD" w:rsidRDefault="00FD0AAD" w:rsidP="00FD0AAD">
            <w:pPr>
              <w:pStyle w:val="SingleTxtG"/>
              <w:suppressAutoHyphens w:val="0"/>
              <w:spacing w:before="40" w:after="40" w:line="220" w:lineRule="exact"/>
              <w:ind w:left="0" w:right="0"/>
              <w:jc w:val="left"/>
              <w:rPr>
                <w:bCs/>
                <w:sz w:val="18"/>
                <w:lang w:val="fr-FR"/>
              </w:rPr>
            </w:pPr>
            <w:r w:rsidRPr="00FD0AAD">
              <w:rPr>
                <w:bCs/>
                <w:sz w:val="18"/>
                <w:lang w:val="fr-FR"/>
              </w:rPr>
              <w:t>753</w:t>
            </w:r>
          </w:p>
        </w:tc>
        <w:tc>
          <w:tcPr>
            <w:tcW w:w="1206" w:type="dxa"/>
            <w:shd w:val="clear" w:color="auto" w:fill="auto"/>
            <w:hideMark/>
          </w:tcPr>
          <w:p w14:paraId="5DD8B361" w14:textId="77777777" w:rsidR="00FD0AAD" w:rsidRPr="00FD0AAD" w:rsidRDefault="00FD0AAD" w:rsidP="00FD0AAD">
            <w:pPr>
              <w:pStyle w:val="SingleTxtG"/>
              <w:suppressAutoHyphens w:val="0"/>
              <w:spacing w:before="40" w:after="40" w:line="220" w:lineRule="exact"/>
              <w:ind w:left="0" w:right="0"/>
              <w:jc w:val="left"/>
              <w:rPr>
                <w:bCs/>
                <w:sz w:val="18"/>
                <w:lang w:val="fr-FR"/>
              </w:rPr>
            </w:pPr>
            <w:r w:rsidRPr="00FD0AAD">
              <w:rPr>
                <w:bCs/>
                <w:sz w:val="18"/>
                <w:lang w:val="fr-FR"/>
              </w:rPr>
              <w:t>868</w:t>
            </w:r>
          </w:p>
        </w:tc>
        <w:tc>
          <w:tcPr>
            <w:tcW w:w="1273" w:type="dxa"/>
            <w:shd w:val="clear" w:color="auto" w:fill="auto"/>
            <w:hideMark/>
          </w:tcPr>
          <w:p w14:paraId="5D667C49" w14:textId="77777777" w:rsidR="00FD0AAD" w:rsidRPr="00FD0AAD" w:rsidRDefault="00FD0AAD" w:rsidP="00FD0AAD">
            <w:pPr>
              <w:pStyle w:val="SingleTxtG"/>
              <w:suppressAutoHyphens w:val="0"/>
              <w:spacing w:before="40" w:after="40" w:line="220" w:lineRule="exact"/>
              <w:ind w:left="0" w:right="0"/>
              <w:jc w:val="left"/>
              <w:rPr>
                <w:bCs/>
                <w:sz w:val="18"/>
                <w:lang w:val="fr-FR"/>
              </w:rPr>
            </w:pPr>
            <w:r w:rsidRPr="00FD0AAD">
              <w:rPr>
                <w:bCs/>
                <w:sz w:val="18"/>
                <w:lang w:val="fr-FR"/>
              </w:rPr>
              <w:t>1 621</w:t>
            </w:r>
          </w:p>
        </w:tc>
        <w:tc>
          <w:tcPr>
            <w:tcW w:w="1206" w:type="dxa"/>
            <w:shd w:val="clear" w:color="auto" w:fill="auto"/>
            <w:noWrap/>
            <w:hideMark/>
          </w:tcPr>
          <w:p w14:paraId="3FBAD383" w14:textId="77777777" w:rsidR="00FD0AAD" w:rsidRPr="00FD0AAD" w:rsidRDefault="00FD0AAD" w:rsidP="00FD0AAD">
            <w:pPr>
              <w:pStyle w:val="SingleTxtG"/>
              <w:suppressAutoHyphens w:val="0"/>
              <w:spacing w:before="40" w:after="40" w:line="220" w:lineRule="exact"/>
              <w:ind w:left="0" w:right="0"/>
              <w:jc w:val="left"/>
              <w:rPr>
                <w:bCs/>
                <w:sz w:val="18"/>
                <w:lang w:val="fr-FR"/>
              </w:rPr>
            </w:pPr>
            <w:r w:rsidRPr="00FD0AAD">
              <w:rPr>
                <w:bCs/>
                <w:sz w:val="18"/>
                <w:lang w:val="fr-FR"/>
              </w:rPr>
              <w:t>1 026</w:t>
            </w:r>
          </w:p>
        </w:tc>
        <w:tc>
          <w:tcPr>
            <w:tcW w:w="1206" w:type="dxa"/>
            <w:shd w:val="clear" w:color="auto" w:fill="auto"/>
            <w:noWrap/>
            <w:hideMark/>
          </w:tcPr>
          <w:p w14:paraId="7D511E01" w14:textId="77777777" w:rsidR="00FD0AAD" w:rsidRPr="00FD0AAD" w:rsidRDefault="00FD0AAD" w:rsidP="00FD0AAD">
            <w:pPr>
              <w:pStyle w:val="SingleTxtG"/>
              <w:suppressAutoHyphens w:val="0"/>
              <w:spacing w:before="40" w:after="40" w:line="220" w:lineRule="exact"/>
              <w:ind w:left="0" w:right="0"/>
              <w:jc w:val="left"/>
              <w:rPr>
                <w:bCs/>
                <w:sz w:val="18"/>
                <w:lang w:val="fr-FR"/>
              </w:rPr>
            </w:pPr>
            <w:r w:rsidRPr="00FD0AAD">
              <w:rPr>
                <w:bCs/>
                <w:sz w:val="18"/>
                <w:lang w:val="fr-FR"/>
              </w:rPr>
              <w:t>666</w:t>
            </w:r>
          </w:p>
        </w:tc>
        <w:tc>
          <w:tcPr>
            <w:tcW w:w="1273" w:type="dxa"/>
            <w:shd w:val="clear" w:color="auto" w:fill="auto"/>
            <w:hideMark/>
          </w:tcPr>
          <w:p w14:paraId="2BF90F44" w14:textId="77777777" w:rsidR="00FD0AAD" w:rsidRPr="00FD0AAD" w:rsidRDefault="00FD0AAD" w:rsidP="00FD0AAD">
            <w:pPr>
              <w:pStyle w:val="SingleTxtG"/>
              <w:suppressAutoHyphens w:val="0"/>
              <w:spacing w:before="40" w:after="40" w:line="220" w:lineRule="exact"/>
              <w:ind w:left="0" w:right="0"/>
              <w:jc w:val="left"/>
              <w:rPr>
                <w:bCs/>
                <w:sz w:val="18"/>
                <w:lang w:val="fr-FR"/>
              </w:rPr>
            </w:pPr>
            <w:r w:rsidRPr="00FD0AAD">
              <w:rPr>
                <w:bCs/>
                <w:sz w:val="18"/>
                <w:lang w:val="fr-FR"/>
              </w:rPr>
              <w:t>1 692</w:t>
            </w:r>
          </w:p>
        </w:tc>
      </w:tr>
      <w:tr w:rsidR="00FD0AAD" w:rsidRPr="00FD0AAD" w14:paraId="5060739F" w14:textId="77777777" w:rsidTr="00FD0AAD">
        <w:tc>
          <w:tcPr>
            <w:tcW w:w="7370" w:type="dxa"/>
            <w:gridSpan w:val="6"/>
            <w:tcBorders>
              <w:bottom w:val="single" w:sz="12" w:space="0" w:color="auto"/>
            </w:tcBorders>
            <w:shd w:val="clear" w:color="auto" w:fill="auto"/>
            <w:noWrap/>
            <w:hideMark/>
          </w:tcPr>
          <w:p w14:paraId="71BF3BA7" w14:textId="77777777" w:rsidR="00FD0AAD" w:rsidRPr="00FD0AAD" w:rsidRDefault="00FD0AAD" w:rsidP="00FD0AAD">
            <w:pPr>
              <w:pStyle w:val="SingleTxtG"/>
              <w:suppressAutoHyphens w:val="0"/>
              <w:spacing w:before="40" w:after="40" w:line="220" w:lineRule="exact"/>
              <w:ind w:left="0" w:right="0"/>
              <w:jc w:val="left"/>
              <w:rPr>
                <w:i/>
                <w:iCs/>
                <w:sz w:val="18"/>
                <w:lang w:val="fr-FR"/>
              </w:rPr>
            </w:pPr>
          </w:p>
        </w:tc>
      </w:tr>
    </w:tbl>
    <w:p w14:paraId="1F4081A4" w14:textId="77777777" w:rsidR="009537A0" w:rsidRPr="00FD0AAD" w:rsidRDefault="00FD0AAD" w:rsidP="00FD0AAD">
      <w:pPr>
        <w:pStyle w:val="SingleTxtG"/>
        <w:spacing w:after="0" w:line="220" w:lineRule="exact"/>
        <w:ind w:firstLine="170"/>
        <w:jc w:val="left"/>
        <w:rPr>
          <w:sz w:val="18"/>
          <w:lang w:val="fr-FR"/>
        </w:rPr>
      </w:pPr>
      <w:r w:rsidRPr="008808AF">
        <w:rPr>
          <w:i/>
          <w:iCs/>
          <w:sz w:val="18"/>
          <w:lang w:val="fr-FR"/>
        </w:rPr>
        <w:t>Source</w:t>
      </w:r>
      <w:r w:rsidRPr="00FD0AAD">
        <w:rPr>
          <w:i/>
          <w:iCs/>
          <w:sz w:val="18"/>
          <w:lang w:val="fr-FR"/>
        </w:rPr>
        <w:t xml:space="preserve"> : Direction de l'Enfance et de la Famille/MPPSPF</w:t>
      </w:r>
    </w:p>
    <w:p w14:paraId="08BA331E" w14:textId="77777777" w:rsidR="00FD0AAD" w:rsidRPr="000201FB" w:rsidRDefault="00FD0AAD" w:rsidP="00FD0AAD">
      <w:pPr>
        <w:pStyle w:val="H1G"/>
        <w:rPr>
          <w:lang w:val="fr-FR"/>
        </w:rPr>
      </w:pPr>
      <w:r w:rsidRPr="00FD0AAD">
        <w:tab/>
      </w:r>
      <w:r w:rsidRPr="004C54C6">
        <w:tab/>
        <w:t xml:space="preserve">Réponse à la question posée au paragraphe </w:t>
      </w:r>
      <w:r>
        <w:t xml:space="preserve">18 b) </w:t>
      </w:r>
    </w:p>
    <w:p w14:paraId="6A47C4C3" w14:textId="77777777" w:rsidR="009537A0" w:rsidRPr="00FD0AAD" w:rsidRDefault="009537A0" w:rsidP="00FD0AAD">
      <w:pPr>
        <w:pStyle w:val="SingleTxtG"/>
        <w:numPr>
          <w:ilvl w:val="0"/>
          <w:numId w:val="39"/>
        </w:numPr>
        <w:ind w:left="1134" w:firstLine="0"/>
      </w:pPr>
      <w:r w:rsidRPr="00FD0AAD">
        <w:t>En ce moment, aucun enfant n’est placé dans les familles d’accueil.</w:t>
      </w:r>
    </w:p>
    <w:p w14:paraId="5E5455E3" w14:textId="77777777" w:rsidR="0057320B" w:rsidRPr="000201FB" w:rsidRDefault="0057320B" w:rsidP="0057320B">
      <w:pPr>
        <w:pStyle w:val="H1G"/>
        <w:rPr>
          <w:lang w:val="fr-FR"/>
        </w:rPr>
      </w:pPr>
      <w:r w:rsidRPr="00FD0AAD">
        <w:tab/>
      </w:r>
      <w:r w:rsidRPr="004C54C6">
        <w:tab/>
        <w:t xml:space="preserve">Réponse à la question posée au paragraphe </w:t>
      </w:r>
      <w:r>
        <w:t xml:space="preserve">19 a) </w:t>
      </w:r>
    </w:p>
    <w:p w14:paraId="646FD8A1" w14:textId="77777777" w:rsidR="009537A0" w:rsidRPr="009537A0" w:rsidRDefault="009537A0" w:rsidP="0057320B">
      <w:pPr>
        <w:pStyle w:val="SingleTxtG"/>
        <w:numPr>
          <w:ilvl w:val="0"/>
          <w:numId w:val="39"/>
        </w:numPr>
        <w:ind w:left="1134" w:firstLine="0"/>
      </w:pPr>
      <w:r w:rsidRPr="009537A0">
        <w:t xml:space="preserve">Le RGPH3 en 2018 a permis de recenser le nombre d’enfants handicapés vivant dans leur famille. </w:t>
      </w:r>
    </w:p>
    <w:p w14:paraId="31D6794C" w14:textId="77777777" w:rsidR="009537A0" w:rsidRPr="009537A0" w:rsidRDefault="0057320B" w:rsidP="0057320B">
      <w:pPr>
        <w:pStyle w:val="H23G"/>
      </w:pPr>
      <w:r>
        <w:tab/>
      </w:r>
      <w:r>
        <w:tab/>
      </w:r>
      <w:r w:rsidR="009537A0" w:rsidRPr="009537A0">
        <w:t xml:space="preserve">Tableau n°6 : </w:t>
      </w:r>
      <w:r w:rsidRPr="009537A0">
        <w:t>enfants handicapés</w:t>
      </w:r>
      <w:r w:rsidR="009537A0" w:rsidRPr="009537A0">
        <w:t xml:space="preserve"> par tranche d’âge, par sexe </w:t>
      </w:r>
    </w:p>
    <w:tbl>
      <w:tblPr>
        <w:tblW w:w="7370" w:type="dxa"/>
        <w:tblInd w:w="1134" w:type="dxa"/>
        <w:tblLayout w:type="fixed"/>
        <w:tblCellMar>
          <w:left w:w="0" w:type="dxa"/>
          <w:right w:w="0" w:type="dxa"/>
        </w:tblCellMar>
        <w:tblLook w:val="04A0" w:firstRow="1" w:lastRow="0" w:firstColumn="1" w:lastColumn="0" w:noHBand="0" w:noVBand="1"/>
      </w:tblPr>
      <w:tblGrid>
        <w:gridCol w:w="1885"/>
        <w:gridCol w:w="1934"/>
        <w:gridCol w:w="1826"/>
        <w:gridCol w:w="1725"/>
      </w:tblGrid>
      <w:tr w:rsidR="009537A0" w:rsidRPr="0057320B" w14:paraId="36A43A19" w14:textId="77777777" w:rsidTr="0057320B">
        <w:trPr>
          <w:tblHeader/>
        </w:trPr>
        <w:tc>
          <w:tcPr>
            <w:tcW w:w="1885" w:type="dxa"/>
            <w:vMerge w:val="restart"/>
            <w:tcBorders>
              <w:top w:val="single" w:sz="4" w:space="0" w:color="auto"/>
              <w:bottom w:val="single" w:sz="12" w:space="0" w:color="auto"/>
            </w:tcBorders>
            <w:shd w:val="clear" w:color="auto" w:fill="auto"/>
            <w:noWrap/>
            <w:hideMark/>
          </w:tcPr>
          <w:p w14:paraId="0BF8262A" w14:textId="77777777" w:rsidR="009537A0" w:rsidRPr="0057320B" w:rsidRDefault="0057320B" w:rsidP="0057320B">
            <w:pPr>
              <w:pStyle w:val="SingleTxtG"/>
              <w:suppressAutoHyphens w:val="0"/>
              <w:spacing w:before="80" w:after="80" w:line="200" w:lineRule="exact"/>
              <w:ind w:left="0" w:right="0"/>
              <w:jc w:val="left"/>
              <w:rPr>
                <w:bCs/>
                <w:i/>
                <w:sz w:val="16"/>
                <w:lang w:val="fr-FR"/>
              </w:rPr>
            </w:pPr>
            <w:r w:rsidRPr="0057320B">
              <w:rPr>
                <w:bCs/>
                <w:i/>
                <w:sz w:val="16"/>
                <w:lang w:val="fr-FR"/>
              </w:rPr>
              <w:t xml:space="preserve">Tranche </w:t>
            </w:r>
            <w:proofErr w:type="spellStart"/>
            <w:r w:rsidRPr="0057320B">
              <w:rPr>
                <w:bCs/>
                <w:i/>
                <w:sz w:val="16"/>
                <w:lang w:val="fr-FR"/>
              </w:rPr>
              <w:t>d'age</w:t>
            </w:r>
            <w:proofErr w:type="spellEnd"/>
          </w:p>
        </w:tc>
        <w:tc>
          <w:tcPr>
            <w:tcW w:w="5485" w:type="dxa"/>
            <w:gridSpan w:val="3"/>
            <w:tcBorders>
              <w:top w:val="single" w:sz="4" w:space="0" w:color="auto"/>
              <w:bottom w:val="single" w:sz="12" w:space="0" w:color="auto"/>
            </w:tcBorders>
            <w:shd w:val="clear" w:color="auto" w:fill="auto"/>
            <w:noWrap/>
            <w:vAlign w:val="bottom"/>
            <w:hideMark/>
          </w:tcPr>
          <w:p w14:paraId="49DCCCA9" w14:textId="77777777" w:rsidR="009537A0" w:rsidRPr="0057320B" w:rsidRDefault="0057320B" w:rsidP="0057320B">
            <w:pPr>
              <w:pStyle w:val="SingleTxtG"/>
              <w:suppressAutoHyphens w:val="0"/>
              <w:spacing w:before="80" w:after="80" w:line="200" w:lineRule="exact"/>
              <w:ind w:left="0" w:right="0"/>
              <w:jc w:val="right"/>
              <w:rPr>
                <w:bCs/>
                <w:i/>
                <w:sz w:val="16"/>
                <w:lang w:val="fr-FR"/>
              </w:rPr>
            </w:pPr>
            <w:r w:rsidRPr="0057320B">
              <w:rPr>
                <w:bCs/>
                <w:i/>
                <w:sz w:val="16"/>
                <w:lang w:val="fr-FR"/>
              </w:rPr>
              <w:t xml:space="preserve">Enfants handicapes </w:t>
            </w:r>
          </w:p>
        </w:tc>
      </w:tr>
      <w:tr w:rsidR="009537A0" w:rsidRPr="0057320B" w14:paraId="7B530672" w14:textId="77777777" w:rsidTr="0057320B">
        <w:trPr>
          <w:tblHeader/>
        </w:trPr>
        <w:tc>
          <w:tcPr>
            <w:tcW w:w="1885" w:type="dxa"/>
            <w:vMerge/>
            <w:tcBorders>
              <w:top w:val="single" w:sz="12" w:space="0" w:color="auto"/>
            </w:tcBorders>
            <w:shd w:val="clear" w:color="auto" w:fill="auto"/>
            <w:vAlign w:val="bottom"/>
            <w:hideMark/>
          </w:tcPr>
          <w:p w14:paraId="5555AE97" w14:textId="77777777" w:rsidR="009537A0" w:rsidRPr="0057320B" w:rsidRDefault="009537A0" w:rsidP="0057320B">
            <w:pPr>
              <w:pStyle w:val="SingleTxtG"/>
              <w:suppressAutoHyphens w:val="0"/>
              <w:spacing w:before="40" w:after="40" w:line="220" w:lineRule="exact"/>
              <w:ind w:left="0" w:right="0"/>
              <w:jc w:val="left"/>
              <w:rPr>
                <w:b/>
                <w:bCs/>
                <w:sz w:val="18"/>
                <w:lang w:val="fr-FR"/>
              </w:rPr>
            </w:pPr>
          </w:p>
        </w:tc>
        <w:tc>
          <w:tcPr>
            <w:tcW w:w="1934" w:type="dxa"/>
            <w:tcBorders>
              <w:top w:val="single" w:sz="12" w:space="0" w:color="auto"/>
            </w:tcBorders>
            <w:shd w:val="clear" w:color="auto" w:fill="auto"/>
            <w:noWrap/>
            <w:vAlign w:val="bottom"/>
            <w:hideMark/>
          </w:tcPr>
          <w:p w14:paraId="5317CB12" w14:textId="77777777" w:rsidR="009537A0" w:rsidRPr="0057320B" w:rsidRDefault="0057320B" w:rsidP="0057320B">
            <w:pPr>
              <w:pStyle w:val="SingleTxtG"/>
              <w:suppressAutoHyphens w:val="0"/>
              <w:spacing w:before="40" w:after="40" w:line="220" w:lineRule="exact"/>
              <w:ind w:left="0" w:right="0"/>
              <w:jc w:val="right"/>
              <w:rPr>
                <w:bCs/>
                <w:sz w:val="18"/>
                <w:lang w:val="fr-FR"/>
              </w:rPr>
            </w:pPr>
            <w:r w:rsidRPr="0057320B">
              <w:rPr>
                <w:bCs/>
                <w:sz w:val="18"/>
                <w:lang w:val="fr-FR"/>
              </w:rPr>
              <w:t>Masculin</w:t>
            </w:r>
          </w:p>
        </w:tc>
        <w:tc>
          <w:tcPr>
            <w:tcW w:w="1826" w:type="dxa"/>
            <w:tcBorders>
              <w:top w:val="single" w:sz="12" w:space="0" w:color="auto"/>
            </w:tcBorders>
            <w:shd w:val="clear" w:color="auto" w:fill="auto"/>
            <w:noWrap/>
            <w:vAlign w:val="bottom"/>
            <w:hideMark/>
          </w:tcPr>
          <w:p w14:paraId="52D640D0" w14:textId="77777777" w:rsidR="009537A0" w:rsidRPr="0057320B" w:rsidRDefault="0057320B" w:rsidP="0057320B">
            <w:pPr>
              <w:pStyle w:val="SingleTxtG"/>
              <w:suppressAutoHyphens w:val="0"/>
              <w:spacing w:before="40" w:after="40" w:line="220" w:lineRule="exact"/>
              <w:ind w:left="0" w:right="0"/>
              <w:jc w:val="right"/>
              <w:rPr>
                <w:bCs/>
                <w:sz w:val="18"/>
                <w:lang w:val="fr-FR"/>
              </w:rPr>
            </w:pPr>
            <w:proofErr w:type="spellStart"/>
            <w:r w:rsidRPr="0057320B">
              <w:rPr>
                <w:bCs/>
                <w:sz w:val="18"/>
                <w:lang w:val="fr-FR"/>
              </w:rPr>
              <w:t>Feminin</w:t>
            </w:r>
            <w:proofErr w:type="spellEnd"/>
          </w:p>
        </w:tc>
        <w:tc>
          <w:tcPr>
            <w:tcW w:w="1725" w:type="dxa"/>
            <w:tcBorders>
              <w:top w:val="single" w:sz="12" w:space="0" w:color="auto"/>
            </w:tcBorders>
            <w:shd w:val="clear" w:color="auto" w:fill="auto"/>
            <w:noWrap/>
            <w:vAlign w:val="bottom"/>
            <w:hideMark/>
          </w:tcPr>
          <w:p w14:paraId="00814C26" w14:textId="77777777" w:rsidR="009537A0" w:rsidRPr="0057320B" w:rsidRDefault="0057320B" w:rsidP="0057320B">
            <w:pPr>
              <w:pStyle w:val="SingleTxtG"/>
              <w:suppressAutoHyphens w:val="0"/>
              <w:spacing w:before="40" w:after="40" w:line="220" w:lineRule="exact"/>
              <w:ind w:left="0" w:right="0"/>
              <w:jc w:val="right"/>
              <w:rPr>
                <w:bCs/>
                <w:sz w:val="18"/>
                <w:lang w:val="fr-FR"/>
              </w:rPr>
            </w:pPr>
            <w:r w:rsidRPr="0057320B">
              <w:rPr>
                <w:bCs/>
                <w:sz w:val="18"/>
                <w:lang w:val="fr-FR"/>
              </w:rPr>
              <w:t>Total</w:t>
            </w:r>
          </w:p>
        </w:tc>
      </w:tr>
      <w:tr w:rsidR="009537A0" w:rsidRPr="0057320B" w14:paraId="27D99CB6" w14:textId="77777777" w:rsidTr="0057320B">
        <w:tc>
          <w:tcPr>
            <w:tcW w:w="1885" w:type="dxa"/>
            <w:shd w:val="clear" w:color="auto" w:fill="auto"/>
            <w:noWrap/>
            <w:hideMark/>
          </w:tcPr>
          <w:p w14:paraId="3B2B4FE8" w14:textId="77777777" w:rsidR="009537A0" w:rsidRPr="0057320B" w:rsidRDefault="009537A0" w:rsidP="0057320B">
            <w:pPr>
              <w:pStyle w:val="SingleTxtG"/>
              <w:suppressAutoHyphens w:val="0"/>
              <w:spacing w:before="40" w:after="40" w:line="220" w:lineRule="exact"/>
              <w:ind w:left="0" w:right="0"/>
              <w:jc w:val="left"/>
              <w:rPr>
                <w:sz w:val="18"/>
                <w:lang w:val="fr-FR"/>
              </w:rPr>
            </w:pPr>
            <w:r w:rsidRPr="0057320B">
              <w:rPr>
                <w:sz w:val="18"/>
                <w:lang w:val="fr-FR"/>
              </w:rPr>
              <w:t>Moins de 5 ans</w:t>
            </w:r>
          </w:p>
        </w:tc>
        <w:tc>
          <w:tcPr>
            <w:tcW w:w="1934" w:type="dxa"/>
            <w:shd w:val="clear" w:color="auto" w:fill="auto"/>
            <w:noWrap/>
            <w:vAlign w:val="bottom"/>
            <w:hideMark/>
          </w:tcPr>
          <w:p w14:paraId="07A54C7A" w14:textId="77777777" w:rsidR="009537A0" w:rsidRPr="0057320B" w:rsidRDefault="009537A0" w:rsidP="0057320B">
            <w:pPr>
              <w:pStyle w:val="SingleTxtG"/>
              <w:suppressAutoHyphens w:val="0"/>
              <w:spacing w:before="40" w:after="40" w:line="220" w:lineRule="exact"/>
              <w:ind w:left="0" w:right="0"/>
              <w:jc w:val="right"/>
              <w:rPr>
                <w:sz w:val="18"/>
                <w:lang w:val="fr-FR"/>
              </w:rPr>
            </w:pPr>
            <w:r w:rsidRPr="0057320B">
              <w:rPr>
                <w:sz w:val="18"/>
                <w:lang w:val="fr-FR"/>
              </w:rPr>
              <w:t xml:space="preserve">4 651 </w:t>
            </w:r>
          </w:p>
        </w:tc>
        <w:tc>
          <w:tcPr>
            <w:tcW w:w="1826" w:type="dxa"/>
            <w:shd w:val="clear" w:color="auto" w:fill="auto"/>
            <w:noWrap/>
            <w:vAlign w:val="bottom"/>
            <w:hideMark/>
          </w:tcPr>
          <w:p w14:paraId="6B73ABF3" w14:textId="77777777" w:rsidR="009537A0" w:rsidRPr="0057320B" w:rsidRDefault="009537A0" w:rsidP="0057320B">
            <w:pPr>
              <w:pStyle w:val="SingleTxtG"/>
              <w:suppressAutoHyphens w:val="0"/>
              <w:spacing w:before="40" w:after="40" w:line="220" w:lineRule="exact"/>
              <w:ind w:left="0" w:right="0"/>
              <w:jc w:val="right"/>
              <w:rPr>
                <w:sz w:val="18"/>
                <w:lang w:val="fr-FR"/>
              </w:rPr>
            </w:pPr>
            <w:r w:rsidRPr="0057320B">
              <w:rPr>
                <w:sz w:val="18"/>
                <w:lang w:val="fr-FR"/>
              </w:rPr>
              <w:t xml:space="preserve">3 567 </w:t>
            </w:r>
          </w:p>
        </w:tc>
        <w:tc>
          <w:tcPr>
            <w:tcW w:w="1725" w:type="dxa"/>
            <w:shd w:val="clear" w:color="auto" w:fill="auto"/>
            <w:noWrap/>
            <w:vAlign w:val="bottom"/>
            <w:hideMark/>
          </w:tcPr>
          <w:p w14:paraId="4F987BFE" w14:textId="77777777" w:rsidR="009537A0" w:rsidRPr="0057320B" w:rsidRDefault="009537A0" w:rsidP="0057320B">
            <w:pPr>
              <w:pStyle w:val="SingleTxtG"/>
              <w:suppressAutoHyphens w:val="0"/>
              <w:spacing w:before="40" w:after="40" w:line="220" w:lineRule="exact"/>
              <w:ind w:left="0" w:right="0"/>
              <w:jc w:val="right"/>
              <w:rPr>
                <w:sz w:val="18"/>
                <w:lang w:val="fr-FR"/>
              </w:rPr>
            </w:pPr>
            <w:r w:rsidRPr="0057320B">
              <w:rPr>
                <w:sz w:val="18"/>
                <w:lang w:val="fr-FR"/>
              </w:rPr>
              <w:t xml:space="preserve">8 218 </w:t>
            </w:r>
          </w:p>
        </w:tc>
      </w:tr>
      <w:tr w:rsidR="009537A0" w:rsidRPr="0057320B" w14:paraId="10228C5D" w14:textId="77777777" w:rsidTr="0057320B">
        <w:tc>
          <w:tcPr>
            <w:tcW w:w="1885" w:type="dxa"/>
            <w:shd w:val="clear" w:color="auto" w:fill="auto"/>
            <w:noWrap/>
            <w:hideMark/>
          </w:tcPr>
          <w:p w14:paraId="625DB8FF" w14:textId="77777777" w:rsidR="009537A0" w:rsidRPr="0057320B" w:rsidRDefault="009537A0" w:rsidP="0057320B">
            <w:pPr>
              <w:pStyle w:val="SingleTxtG"/>
              <w:suppressAutoHyphens w:val="0"/>
              <w:spacing w:before="40" w:after="40" w:line="220" w:lineRule="exact"/>
              <w:ind w:left="0" w:right="0"/>
              <w:jc w:val="left"/>
              <w:rPr>
                <w:sz w:val="18"/>
                <w:lang w:val="fr-FR"/>
              </w:rPr>
            </w:pPr>
            <w:r w:rsidRPr="0057320B">
              <w:rPr>
                <w:sz w:val="18"/>
                <w:lang w:val="fr-FR"/>
              </w:rPr>
              <w:t>5-9 ans</w:t>
            </w:r>
          </w:p>
        </w:tc>
        <w:tc>
          <w:tcPr>
            <w:tcW w:w="1934" w:type="dxa"/>
            <w:shd w:val="clear" w:color="auto" w:fill="auto"/>
            <w:noWrap/>
            <w:vAlign w:val="bottom"/>
            <w:hideMark/>
          </w:tcPr>
          <w:p w14:paraId="408F0865" w14:textId="77777777" w:rsidR="009537A0" w:rsidRPr="0057320B" w:rsidRDefault="009537A0" w:rsidP="0057320B">
            <w:pPr>
              <w:pStyle w:val="SingleTxtG"/>
              <w:suppressAutoHyphens w:val="0"/>
              <w:spacing w:before="40" w:after="40" w:line="220" w:lineRule="exact"/>
              <w:ind w:left="0" w:right="0"/>
              <w:jc w:val="right"/>
              <w:rPr>
                <w:sz w:val="18"/>
                <w:lang w:val="fr-FR"/>
              </w:rPr>
            </w:pPr>
            <w:r w:rsidRPr="0057320B">
              <w:rPr>
                <w:sz w:val="18"/>
                <w:lang w:val="fr-FR"/>
              </w:rPr>
              <w:t xml:space="preserve">7 712 </w:t>
            </w:r>
          </w:p>
        </w:tc>
        <w:tc>
          <w:tcPr>
            <w:tcW w:w="1826" w:type="dxa"/>
            <w:shd w:val="clear" w:color="auto" w:fill="auto"/>
            <w:noWrap/>
            <w:vAlign w:val="bottom"/>
            <w:hideMark/>
          </w:tcPr>
          <w:p w14:paraId="4A41EAE6" w14:textId="77777777" w:rsidR="009537A0" w:rsidRPr="0057320B" w:rsidRDefault="009537A0" w:rsidP="0057320B">
            <w:pPr>
              <w:pStyle w:val="SingleTxtG"/>
              <w:suppressAutoHyphens w:val="0"/>
              <w:spacing w:before="40" w:after="40" w:line="220" w:lineRule="exact"/>
              <w:ind w:left="0" w:right="0"/>
              <w:jc w:val="right"/>
              <w:rPr>
                <w:sz w:val="18"/>
                <w:lang w:val="fr-FR"/>
              </w:rPr>
            </w:pPr>
            <w:r w:rsidRPr="0057320B">
              <w:rPr>
                <w:sz w:val="18"/>
                <w:lang w:val="fr-FR"/>
              </w:rPr>
              <w:t xml:space="preserve">6 008 </w:t>
            </w:r>
          </w:p>
        </w:tc>
        <w:tc>
          <w:tcPr>
            <w:tcW w:w="1725" w:type="dxa"/>
            <w:shd w:val="clear" w:color="auto" w:fill="auto"/>
            <w:noWrap/>
            <w:vAlign w:val="bottom"/>
            <w:hideMark/>
          </w:tcPr>
          <w:p w14:paraId="5DDD5C15" w14:textId="77777777" w:rsidR="009537A0" w:rsidRPr="0057320B" w:rsidRDefault="009537A0" w:rsidP="0057320B">
            <w:pPr>
              <w:pStyle w:val="SingleTxtG"/>
              <w:suppressAutoHyphens w:val="0"/>
              <w:spacing w:before="40" w:after="40" w:line="220" w:lineRule="exact"/>
              <w:ind w:left="0" w:right="0"/>
              <w:jc w:val="right"/>
              <w:rPr>
                <w:sz w:val="18"/>
                <w:lang w:val="fr-FR"/>
              </w:rPr>
            </w:pPr>
            <w:r w:rsidRPr="0057320B">
              <w:rPr>
                <w:sz w:val="18"/>
                <w:lang w:val="fr-FR"/>
              </w:rPr>
              <w:t xml:space="preserve">13 720 </w:t>
            </w:r>
          </w:p>
        </w:tc>
      </w:tr>
      <w:tr w:rsidR="009537A0" w:rsidRPr="0057320B" w14:paraId="3F124F07" w14:textId="77777777" w:rsidTr="0057320B">
        <w:tc>
          <w:tcPr>
            <w:tcW w:w="1885" w:type="dxa"/>
            <w:shd w:val="clear" w:color="auto" w:fill="auto"/>
            <w:noWrap/>
            <w:hideMark/>
          </w:tcPr>
          <w:p w14:paraId="186F937F" w14:textId="77777777" w:rsidR="009537A0" w:rsidRPr="0057320B" w:rsidRDefault="009537A0" w:rsidP="0057320B">
            <w:pPr>
              <w:pStyle w:val="SingleTxtG"/>
              <w:suppressAutoHyphens w:val="0"/>
              <w:spacing w:before="40" w:after="40" w:line="220" w:lineRule="exact"/>
              <w:ind w:left="0" w:right="0"/>
              <w:jc w:val="left"/>
              <w:rPr>
                <w:sz w:val="18"/>
                <w:lang w:val="fr-FR"/>
              </w:rPr>
            </w:pPr>
            <w:r w:rsidRPr="0057320B">
              <w:rPr>
                <w:sz w:val="18"/>
                <w:lang w:val="fr-FR"/>
              </w:rPr>
              <w:t>10-14 ans</w:t>
            </w:r>
          </w:p>
        </w:tc>
        <w:tc>
          <w:tcPr>
            <w:tcW w:w="1934" w:type="dxa"/>
            <w:shd w:val="clear" w:color="auto" w:fill="auto"/>
            <w:noWrap/>
            <w:vAlign w:val="bottom"/>
            <w:hideMark/>
          </w:tcPr>
          <w:p w14:paraId="0B7A1C19" w14:textId="77777777" w:rsidR="009537A0" w:rsidRPr="0057320B" w:rsidRDefault="009537A0" w:rsidP="0057320B">
            <w:pPr>
              <w:pStyle w:val="SingleTxtG"/>
              <w:suppressAutoHyphens w:val="0"/>
              <w:spacing w:before="40" w:after="40" w:line="220" w:lineRule="exact"/>
              <w:ind w:left="0" w:right="0"/>
              <w:jc w:val="right"/>
              <w:rPr>
                <w:sz w:val="18"/>
                <w:lang w:val="fr-FR"/>
              </w:rPr>
            </w:pPr>
            <w:r w:rsidRPr="0057320B">
              <w:rPr>
                <w:sz w:val="18"/>
                <w:lang w:val="fr-FR"/>
              </w:rPr>
              <w:t xml:space="preserve">9 029 </w:t>
            </w:r>
          </w:p>
        </w:tc>
        <w:tc>
          <w:tcPr>
            <w:tcW w:w="1826" w:type="dxa"/>
            <w:shd w:val="clear" w:color="auto" w:fill="auto"/>
            <w:noWrap/>
            <w:vAlign w:val="bottom"/>
            <w:hideMark/>
          </w:tcPr>
          <w:p w14:paraId="66949DF5" w14:textId="77777777" w:rsidR="009537A0" w:rsidRPr="0057320B" w:rsidRDefault="009537A0" w:rsidP="0057320B">
            <w:pPr>
              <w:pStyle w:val="SingleTxtG"/>
              <w:suppressAutoHyphens w:val="0"/>
              <w:spacing w:before="40" w:after="40" w:line="220" w:lineRule="exact"/>
              <w:ind w:left="0" w:right="0"/>
              <w:jc w:val="right"/>
              <w:rPr>
                <w:sz w:val="18"/>
                <w:lang w:val="fr-FR"/>
              </w:rPr>
            </w:pPr>
            <w:r w:rsidRPr="0057320B">
              <w:rPr>
                <w:sz w:val="18"/>
                <w:lang w:val="fr-FR"/>
              </w:rPr>
              <w:t xml:space="preserve">7 063 </w:t>
            </w:r>
          </w:p>
        </w:tc>
        <w:tc>
          <w:tcPr>
            <w:tcW w:w="1725" w:type="dxa"/>
            <w:shd w:val="clear" w:color="auto" w:fill="auto"/>
            <w:noWrap/>
            <w:vAlign w:val="bottom"/>
            <w:hideMark/>
          </w:tcPr>
          <w:p w14:paraId="6E7CA6A7" w14:textId="77777777" w:rsidR="009537A0" w:rsidRPr="0057320B" w:rsidRDefault="009537A0" w:rsidP="0057320B">
            <w:pPr>
              <w:pStyle w:val="SingleTxtG"/>
              <w:suppressAutoHyphens w:val="0"/>
              <w:spacing w:before="40" w:after="40" w:line="220" w:lineRule="exact"/>
              <w:ind w:left="0" w:right="0"/>
              <w:jc w:val="right"/>
              <w:rPr>
                <w:sz w:val="18"/>
                <w:lang w:val="fr-FR"/>
              </w:rPr>
            </w:pPr>
            <w:r w:rsidRPr="0057320B">
              <w:rPr>
                <w:sz w:val="18"/>
                <w:lang w:val="fr-FR"/>
              </w:rPr>
              <w:t xml:space="preserve">16 092 </w:t>
            </w:r>
          </w:p>
        </w:tc>
      </w:tr>
      <w:tr w:rsidR="009537A0" w:rsidRPr="0057320B" w14:paraId="7DB59FFD" w14:textId="77777777" w:rsidTr="0057320B">
        <w:tc>
          <w:tcPr>
            <w:tcW w:w="1885" w:type="dxa"/>
            <w:shd w:val="clear" w:color="auto" w:fill="auto"/>
            <w:noWrap/>
            <w:hideMark/>
          </w:tcPr>
          <w:p w14:paraId="3C6E8AD9" w14:textId="77777777" w:rsidR="009537A0" w:rsidRPr="0057320B" w:rsidRDefault="009537A0" w:rsidP="0057320B">
            <w:pPr>
              <w:pStyle w:val="SingleTxtG"/>
              <w:suppressAutoHyphens w:val="0"/>
              <w:spacing w:before="40" w:after="40" w:line="220" w:lineRule="exact"/>
              <w:ind w:left="0" w:right="0"/>
              <w:jc w:val="left"/>
              <w:rPr>
                <w:sz w:val="18"/>
                <w:lang w:val="fr-FR"/>
              </w:rPr>
            </w:pPr>
            <w:r w:rsidRPr="0057320B">
              <w:rPr>
                <w:sz w:val="18"/>
                <w:lang w:val="fr-FR"/>
              </w:rPr>
              <w:t>15-19 ans</w:t>
            </w:r>
          </w:p>
        </w:tc>
        <w:tc>
          <w:tcPr>
            <w:tcW w:w="1934" w:type="dxa"/>
            <w:shd w:val="clear" w:color="auto" w:fill="auto"/>
            <w:noWrap/>
            <w:vAlign w:val="bottom"/>
            <w:hideMark/>
          </w:tcPr>
          <w:p w14:paraId="77D16F5C" w14:textId="77777777" w:rsidR="009537A0" w:rsidRPr="0057320B" w:rsidRDefault="009537A0" w:rsidP="0057320B">
            <w:pPr>
              <w:pStyle w:val="SingleTxtG"/>
              <w:suppressAutoHyphens w:val="0"/>
              <w:spacing w:before="40" w:after="40" w:line="220" w:lineRule="exact"/>
              <w:ind w:left="0" w:right="0"/>
              <w:jc w:val="right"/>
              <w:rPr>
                <w:sz w:val="18"/>
                <w:lang w:val="fr-FR"/>
              </w:rPr>
            </w:pPr>
            <w:r w:rsidRPr="0057320B">
              <w:rPr>
                <w:sz w:val="18"/>
                <w:lang w:val="fr-FR"/>
              </w:rPr>
              <w:t xml:space="preserve">9 703 </w:t>
            </w:r>
          </w:p>
        </w:tc>
        <w:tc>
          <w:tcPr>
            <w:tcW w:w="1826" w:type="dxa"/>
            <w:shd w:val="clear" w:color="auto" w:fill="auto"/>
            <w:noWrap/>
            <w:vAlign w:val="bottom"/>
            <w:hideMark/>
          </w:tcPr>
          <w:p w14:paraId="38AA1608" w14:textId="77777777" w:rsidR="009537A0" w:rsidRPr="0057320B" w:rsidRDefault="009537A0" w:rsidP="0057320B">
            <w:pPr>
              <w:pStyle w:val="SingleTxtG"/>
              <w:suppressAutoHyphens w:val="0"/>
              <w:spacing w:before="40" w:after="40" w:line="220" w:lineRule="exact"/>
              <w:ind w:left="0" w:right="0"/>
              <w:jc w:val="right"/>
              <w:rPr>
                <w:sz w:val="18"/>
                <w:lang w:val="fr-FR"/>
              </w:rPr>
            </w:pPr>
            <w:r w:rsidRPr="0057320B">
              <w:rPr>
                <w:sz w:val="18"/>
                <w:lang w:val="fr-FR"/>
              </w:rPr>
              <w:t xml:space="preserve">8 121 </w:t>
            </w:r>
          </w:p>
        </w:tc>
        <w:tc>
          <w:tcPr>
            <w:tcW w:w="1725" w:type="dxa"/>
            <w:shd w:val="clear" w:color="auto" w:fill="auto"/>
            <w:noWrap/>
            <w:vAlign w:val="bottom"/>
            <w:hideMark/>
          </w:tcPr>
          <w:p w14:paraId="701C0340" w14:textId="77777777" w:rsidR="009537A0" w:rsidRPr="0057320B" w:rsidRDefault="009537A0" w:rsidP="0057320B">
            <w:pPr>
              <w:pStyle w:val="SingleTxtG"/>
              <w:suppressAutoHyphens w:val="0"/>
              <w:spacing w:before="40" w:after="40" w:line="220" w:lineRule="exact"/>
              <w:ind w:left="0" w:right="0"/>
              <w:jc w:val="right"/>
              <w:rPr>
                <w:sz w:val="18"/>
                <w:lang w:val="fr-FR"/>
              </w:rPr>
            </w:pPr>
            <w:r w:rsidRPr="0057320B">
              <w:rPr>
                <w:sz w:val="18"/>
                <w:lang w:val="fr-FR"/>
              </w:rPr>
              <w:t xml:space="preserve">17 824 </w:t>
            </w:r>
          </w:p>
        </w:tc>
      </w:tr>
      <w:tr w:rsidR="009537A0" w:rsidRPr="0057320B" w14:paraId="38F513A2" w14:textId="77777777" w:rsidTr="0057320B">
        <w:tc>
          <w:tcPr>
            <w:tcW w:w="3819" w:type="dxa"/>
            <w:gridSpan w:val="2"/>
            <w:tcBorders>
              <w:bottom w:val="single" w:sz="12" w:space="0" w:color="auto"/>
            </w:tcBorders>
            <w:shd w:val="clear" w:color="auto" w:fill="auto"/>
            <w:noWrap/>
            <w:hideMark/>
          </w:tcPr>
          <w:p w14:paraId="3BC7A2EC" w14:textId="77777777" w:rsidR="009537A0" w:rsidRPr="0057320B" w:rsidRDefault="009537A0" w:rsidP="0057320B">
            <w:pPr>
              <w:pStyle w:val="SingleTxtG"/>
              <w:suppressAutoHyphens w:val="0"/>
              <w:spacing w:before="40" w:after="40" w:line="220" w:lineRule="exact"/>
              <w:ind w:left="0" w:right="0"/>
              <w:jc w:val="left"/>
              <w:rPr>
                <w:i/>
                <w:iCs/>
                <w:sz w:val="18"/>
                <w:lang w:val="fr-FR"/>
              </w:rPr>
            </w:pPr>
          </w:p>
        </w:tc>
        <w:tc>
          <w:tcPr>
            <w:tcW w:w="1826" w:type="dxa"/>
            <w:tcBorders>
              <w:bottom w:val="single" w:sz="12" w:space="0" w:color="auto"/>
            </w:tcBorders>
            <w:shd w:val="clear" w:color="auto" w:fill="auto"/>
            <w:noWrap/>
            <w:vAlign w:val="bottom"/>
            <w:hideMark/>
          </w:tcPr>
          <w:p w14:paraId="74C214DE" w14:textId="77777777" w:rsidR="009537A0" w:rsidRPr="0057320B" w:rsidRDefault="009537A0" w:rsidP="0057320B">
            <w:pPr>
              <w:pStyle w:val="SingleTxtG"/>
              <w:suppressAutoHyphens w:val="0"/>
              <w:spacing w:before="40" w:after="40" w:line="220" w:lineRule="exact"/>
              <w:ind w:left="0" w:right="0"/>
              <w:jc w:val="right"/>
              <w:rPr>
                <w:i/>
                <w:iCs/>
                <w:sz w:val="18"/>
                <w:lang w:val="fr-FR"/>
              </w:rPr>
            </w:pPr>
          </w:p>
        </w:tc>
        <w:tc>
          <w:tcPr>
            <w:tcW w:w="1725" w:type="dxa"/>
            <w:tcBorders>
              <w:bottom w:val="single" w:sz="12" w:space="0" w:color="auto"/>
            </w:tcBorders>
            <w:shd w:val="clear" w:color="auto" w:fill="auto"/>
            <w:noWrap/>
            <w:vAlign w:val="bottom"/>
            <w:hideMark/>
          </w:tcPr>
          <w:p w14:paraId="54A78062" w14:textId="77777777" w:rsidR="009537A0" w:rsidRPr="0057320B" w:rsidRDefault="009537A0" w:rsidP="0057320B">
            <w:pPr>
              <w:pStyle w:val="SingleTxtG"/>
              <w:suppressAutoHyphens w:val="0"/>
              <w:spacing w:before="40" w:after="40" w:line="220" w:lineRule="exact"/>
              <w:ind w:left="0" w:right="0"/>
              <w:jc w:val="right"/>
              <w:rPr>
                <w:sz w:val="18"/>
                <w:lang w:val="fr-FR"/>
              </w:rPr>
            </w:pPr>
          </w:p>
        </w:tc>
      </w:tr>
    </w:tbl>
    <w:p w14:paraId="2CFEF423" w14:textId="77777777" w:rsidR="0057320B" w:rsidRPr="0057320B" w:rsidRDefault="0057320B" w:rsidP="0057320B">
      <w:pPr>
        <w:pStyle w:val="SingleTxtG"/>
        <w:spacing w:after="0" w:line="220" w:lineRule="exact"/>
        <w:ind w:firstLine="170"/>
        <w:jc w:val="left"/>
        <w:rPr>
          <w:i/>
          <w:sz w:val="18"/>
          <w:lang w:val="fr-FR"/>
        </w:rPr>
      </w:pPr>
      <w:r w:rsidRPr="0057320B">
        <w:rPr>
          <w:i/>
          <w:sz w:val="18"/>
          <w:lang w:val="fr-FR"/>
        </w:rPr>
        <w:t>Source : RGPH3-2018</w:t>
      </w:r>
    </w:p>
    <w:p w14:paraId="4BE8A4BA" w14:textId="77777777" w:rsidR="0057320B" w:rsidRPr="000201FB" w:rsidRDefault="0057320B" w:rsidP="0057320B">
      <w:pPr>
        <w:pStyle w:val="H1G"/>
        <w:rPr>
          <w:lang w:val="fr-FR"/>
        </w:rPr>
      </w:pPr>
      <w:r w:rsidRPr="00FD0AAD">
        <w:tab/>
      </w:r>
      <w:r w:rsidRPr="004C54C6">
        <w:tab/>
        <w:t xml:space="preserve">Réponse à la question posée au paragraphe </w:t>
      </w:r>
      <w:r>
        <w:t xml:space="preserve">19 b) </w:t>
      </w:r>
    </w:p>
    <w:p w14:paraId="37044E62" w14:textId="77777777" w:rsidR="009537A0" w:rsidRPr="009537A0" w:rsidRDefault="0057320B" w:rsidP="0057320B">
      <w:pPr>
        <w:pStyle w:val="H23G"/>
        <w:rPr>
          <w:lang w:val="fr-FR"/>
        </w:rPr>
      </w:pPr>
      <w:r>
        <w:rPr>
          <w:lang w:val="fr-FR"/>
        </w:rPr>
        <w:tab/>
      </w:r>
      <w:r>
        <w:rPr>
          <w:lang w:val="fr-FR"/>
        </w:rPr>
        <w:tab/>
      </w:r>
      <w:r w:rsidR="009537A0" w:rsidRPr="009537A0">
        <w:rPr>
          <w:lang w:val="fr-FR"/>
        </w:rPr>
        <w:t>Tableau n° 7 : nombre d’enfants handicapés accueillis dans un centre d’accueil à vocation sociale.</w:t>
      </w:r>
    </w:p>
    <w:tbl>
      <w:tblPr>
        <w:tblW w:w="7370" w:type="dxa"/>
        <w:tblInd w:w="1134" w:type="dxa"/>
        <w:tblLayout w:type="fixed"/>
        <w:tblCellMar>
          <w:left w:w="0" w:type="dxa"/>
          <w:right w:w="0" w:type="dxa"/>
        </w:tblCellMar>
        <w:tblLook w:val="04A0" w:firstRow="1" w:lastRow="0" w:firstColumn="1" w:lastColumn="0" w:noHBand="0" w:noVBand="1"/>
      </w:tblPr>
      <w:tblGrid>
        <w:gridCol w:w="1185"/>
        <w:gridCol w:w="1171"/>
        <w:gridCol w:w="1319"/>
        <w:gridCol w:w="1205"/>
        <w:gridCol w:w="1171"/>
        <w:gridCol w:w="1319"/>
      </w:tblGrid>
      <w:tr w:rsidR="009537A0" w:rsidRPr="0057320B" w14:paraId="1D4639E5" w14:textId="77777777" w:rsidTr="0057320B">
        <w:trPr>
          <w:tblHeader/>
        </w:trPr>
        <w:tc>
          <w:tcPr>
            <w:tcW w:w="9628" w:type="dxa"/>
            <w:gridSpan w:val="6"/>
            <w:tcBorders>
              <w:top w:val="single" w:sz="4" w:space="0" w:color="auto"/>
              <w:bottom w:val="single" w:sz="12" w:space="0" w:color="auto"/>
            </w:tcBorders>
            <w:shd w:val="clear" w:color="auto" w:fill="auto"/>
            <w:vAlign w:val="bottom"/>
            <w:hideMark/>
          </w:tcPr>
          <w:p w14:paraId="3B3FE523" w14:textId="77777777" w:rsidR="009537A0" w:rsidRPr="0057320B" w:rsidRDefault="0057320B" w:rsidP="0057320B">
            <w:pPr>
              <w:pStyle w:val="SingleTxtG"/>
              <w:suppressAutoHyphens w:val="0"/>
              <w:spacing w:before="80" w:after="80" w:line="200" w:lineRule="exact"/>
              <w:ind w:left="0" w:right="0"/>
              <w:jc w:val="left"/>
              <w:rPr>
                <w:bCs/>
                <w:i/>
                <w:sz w:val="16"/>
                <w:lang w:val="fr-FR"/>
              </w:rPr>
            </w:pPr>
            <w:r w:rsidRPr="0057320B">
              <w:rPr>
                <w:bCs/>
                <w:i/>
                <w:sz w:val="16"/>
                <w:lang w:val="fr-FR"/>
              </w:rPr>
              <w:t>Nombre d'enfants handicapes accueillis dans un centre d'accueil a vocation sociale - période 2018 a 2021</w:t>
            </w:r>
          </w:p>
        </w:tc>
      </w:tr>
      <w:tr w:rsidR="009537A0" w:rsidRPr="0057320B" w14:paraId="68C020FE" w14:textId="77777777" w:rsidTr="0057320B">
        <w:tc>
          <w:tcPr>
            <w:tcW w:w="4801" w:type="dxa"/>
            <w:gridSpan w:val="3"/>
            <w:tcBorders>
              <w:top w:val="single" w:sz="12" w:space="0" w:color="auto"/>
            </w:tcBorders>
            <w:shd w:val="clear" w:color="auto" w:fill="auto"/>
            <w:hideMark/>
          </w:tcPr>
          <w:p w14:paraId="2A27D94A" w14:textId="77777777" w:rsidR="009537A0" w:rsidRPr="0057320B" w:rsidRDefault="0057320B" w:rsidP="0057320B">
            <w:pPr>
              <w:pStyle w:val="SingleTxtG"/>
              <w:suppressAutoHyphens w:val="0"/>
              <w:spacing w:before="40" w:after="40" w:line="220" w:lineRule="exact"/>
              <w:ind w:left="0" w:right="0"/>
              <w:jc w:val="left"/>
              <w:rPr>
                <w:bCs/>
                <w:sz w:val="18"/>
                <w:lang w:val="fr-FR"/>
              </w:rPr>
            </w:pPr>
            <w:r w:rsidRPr="0057320B">
              <w:rPr>
                <w:bCs/>
                <w:sz w:val="18"/>
                <w:lang w:val="fr-FR"/>
              </w:rPr>
              <w:t>Internes</w:t>
            </w:r>
          </w:p>
        </w:tc>
        <w:tc>
          <w:tcPr>
            <w:tcW w:w="4827" w:type="dxa"/>
            <w:gridSpan w:val="3"/>
            <w:tcBorders>
              <w:top w:val="single" w:sz="12" w:space="0" w:color="auto"/>
            </w:tcBorders>
            <w:shd w:val="clear" w:color="auto" w:fill="auto"/>
            <w:hideMark/>
          </w:tcPr>
          <w:p w14:paraId="55C7B037" w14:textId="77777777" w:rsidR="009537A0" w:rsidRPr="0057320B" w:rsidRDefault="0057320B" w:rsidP="0057320B">
            <w:pPr>
              <w:pStyle w:val="SingleTxtG"/>
              <w:suppressAutoHyphens w:val="0"/>
              <w:spacing w:before="40" w:after="40" w:line="220" w:lineRule="exact"/>
              <w:ind w:left="0" w:right="0"/>
              <w:jc w:val="left"/>
              <w:rPr>
                <w:bCs/>
                <w:sz w:val="18"/>
                <w:lang w:val="fr-FR"/>
              </w:rPr>
            </w:pPr>
            <w:r w:rsidRPr="0057320B">
              <w:rPr>
                <w:bCs/>
                <w:sz w:val="18"/>
                <w:lang w:val="fr-FR"/>
              </w:rPr>
              <w:t>Externes</w:t>
            </w:r>
          </w:p>
        </w:tc>
      </w:tr>
      <w:tr w:rsidR="0057320B" w:rsidRPr="0057320B" w14:paraId="43AD95CC" w14:textId="77777777" w:rsidTr="0057320B">
        <w:tc>
          <w:tcPr>
            <w:tcW w:w="1548" w:type="dxa"/>
            <w:shd w:val="clear" w:color="auto" w:fill="auto"/>
            <w:hideMark/>
          </w:tcPr>
          <w:p w14:paraId="2DBEA982" w14:textId="77777777" w:rsidR="009537A0" w:rsidRPr="0057320B" w:rsidRDefault="009537A0" w:rsidP="0057320B">
            <w:pPr>
              <w:pStyle w:val="SingleTxtG"/>
              <w:suppressAutoHyphens w:val="0"/>
              <w:spacing w:before="40" w:after="40" w:line="220" w:lineRule="exact"/>
              <w:ind w:left="0" w:right="0"/>
              <w:jc w:val="left"/>
              <w:rPr>
                <w:bCs/>
                <w:sz w:val="18"/>
                <w:lang w:val="fr-FR"/>
              </w:rPr>
            </w:pPr>
            <w:r w:rsidRPr="0057320B">
              <w:rPr>
                <w:bCs/>
                <w:sz w:val="18"/>
                <w:lang w:val="fr-FR"/>
              </w:rPr>
              <w:t>G</w:t>
            </w:r>
          </w:p>
        </w:tc>
        <w:tc>
          <w:tcPr>
            <w:tcW w:w="1530" w:type="dxa"/>
            <w:shd w:val="clear" w:color="auto" w:fill="auto"/>
            <w:hideMark/>
          </w:tcPr>
          <w:p w14:paraId="0679B606" w14:textId="77777777" w:rsidR="009537A0" w:rsidRPr="0057320B" w:rsidRDefault="009537A0" w:rsidP="0057320B">
            <w:pPr>
              <w:pStyle w:val="SingleTxtG"/>
              <w:suppressAutoHyphens w:val="0"/>
              <w:spacing w:before="40" w:after="40" w:line="220" w:lineRule="exact"/>
              <w:ind w:left="0" w:right="0"/>
              <w:jc w:val="left"/>
              <w:rPr>
                <w:bCs/>
                <w:sz w:val="18"/>
                <w:lang w:val="fr-FR"/>
              </w:rPr>
            </w:pPr>
            <w:r w:rsidRPr="0057320B">
              <w:rPr>
                <w:bCs/>
                <w:sz w:val="18"/>
                <w:lang w:val="fr-FR"/>
              </w:rPr>
              <w:t>F</w:t>
            </w:r>
          </w:p>
        </w:tc>
        <w:tc>
          <w:tcPr>
            <w:tcW w:w="1723" w:type="dxa"/>
            <w:shd w:val="clear" w:color="auto" w:fill="auto"/>
            <w:hideMark/>
          </w:tcPr>
          <w:p w14:paraId="0648B6D6" w14:textId="77777777" w:rsidR="009537A0" w:rsidRPr="0057320B" w:rsidRDefault="009537A0" w:rsidP="0057320B">
            <w:pPr>
              <w:pStyle w:val="SingleTxtG"/>
              <w:suppressAutoHyphens w:val="0"/>
              <w:spacing w:before="40" w:after="40" w:line="220" w:lineRule="exact"/>
              <w:ind w:left="0" w:right="0"/>
              <w:jc w:val="left"/>
              <w:rPr>
                <w:bCs/>
                <w:sz w:val="18"/>
                <w:lang w:val="fr-FR"/>
              </w:rPr>
            </w:pPr>
            <w:r w:rsidRPr="0057320B">
              <w:rPr>
                <w:bCs/>
                <w:sz w:val="18"/>
                <w:lang w:val="fr-FR"/>
              </w:rPr>
              <w:t>Total</w:t>
            </w:r>
          </w:p>
        </w:tc>
        <w:tc>
          <w:tcPr>
            <w:tcW w:w="1574" w:type="dxa"/>
            <w:shd w:val="clear" w:color="auto" w:fill="auto"/>
            <w:hideMark/>
          </w:tcPr>
          <w:p w14:paraId="2E9ADB21" w14:textId="77777777" w:rsidR="009537A0" w:rsidRPr="0057320B" w:rsidRDefault="009537A0" w:rsidP="0057320B">
            <w:pPr>
              <w:pStyle w:val="SingleTxtG"/>
              <w:suppressAutoHyphens w:val="0"/>
              <w:spacing w:before="40" w:after="40" w:line="220" w:lineRule="exact"/>
              <w:ind w:left="0" w:right="0"/>
              <w:jc w:val="left"/>
              <w:rPr>
                <w:bCs/>
                <w:sz w:val="18"/>
                <w:lang w:val="fr-FR"/>
              </w:rPr>
            </w:pPr>
            <w:r w:rsidRPr="0057320B">
              <w:rPr>
                <w:bCs/>
                <w:sz w:val="18"/>
                <w:lang w:val="fr-FR"/>
              </w:rPr>
              <w:t>G</w:t>
            </w:r>
          </w:p>
        </w:tc>
        <w:tc>
          <w:tcPr>
            <w:tcW w:w="1530" w:type="dxa"/>
            <w:shd w:val="clear" w:color="auto" w:fill="auto"/>
            <w:hideMark/>
          </w:tcPr>
          <w:p w14:paraId="05D53AFD" w14:textId="77777777" w:rsidR="009537A0" w:rsidRPr="0057320B" w:rsidRDefault="009537A0" w:rsidP="0057320B">
            <w:pPr>
              <w:pStyle w:val="SingleTxtG"/>
              <w:suppressAutoHyphens w:val="0"/>
              <w:spacing w:before="40" w:after="40" w:line="220" w:lineRule="exact"/>
              <w:ind w:left="0" w:right="0"/>
              <w:jc w:val="left"/>
              <w:rPr>
                <w:bCs/>
                <w:sz w:val="18"/>
                <w:lang w:val="fr-FR"/>
              </w:rPr>
            </w:pPr>
            <w:r w:rsidRPr="0057320B">
              <w:rPr>
                <w:bCs/>
                <w:sz w:val="18"/>
                <w:lang w:val="fr-FR"/>
              </w:rPr>
              <w:t>F</w:t>
            </w:r>
          </w:p>
        </w:tc>
        <w:tc>
          <w:tcPr>
            <w:tcW w:w="1723" w:type="dxa"/>
            <w:shd w:val="clear" w:color="auto" w:fill="auto"/>
            <w:hideMark/>
          </w:tcPr>
          <w:p w14:paraId="60449FA6" w14:textId="77777777" w:rsidR="009537A0" w:rsidRPr="0057320B" w:rsidRDefault="009537A0" w:rsidP="0057320B">
            <w:pPr>
              <w:pStyle w:val="SingleTxtG"/>
              <w:suppressAutoHyphens w:val="0"/>
              <w:spacing w:before="40" w:after="40" w:line="220" w:lineRule="exact"/>
              <w:ind w:left="0" w:right="0"/>
              <w:jc w:val="left"/>
              <w:rPr>
                <w:bCs/>
                <w:sz w:val="18"/>
                <w:lang w:val="fr-FR"/>
              </w:rPr>
            </w:pPr>
            <w:r w:rsidRPr="0057320B">
              <w:rPr>
                <w:bCs/>
                <w:sz w:val="18"/>
                <w:lang w:val="fr-FR"/>
              </w:rPr>
              <w:t>Total</w:t>
            </w:r>
          </w:p>
        </w:tc>
      </w:tr>
      <w:tr w:rsidR="0057320B" w:rsidRPr="0057320B" w14:paraId="74B0C6E1" w14:textId="77777777" w:rsidTr="0057320B">
        <w:tc>
          <w:tcPr>
            <w:tcW w:w="1548" w:type="dxa"/>
            <w:shd w:val="clear" w:color="auto" w:fill="auto"/>
            <w:noWrap/>
            <w:hideMark/>
          </w:tcPr>
          <w:p w14:paraId="75587B90" w14:textId="77777777" w:rsidR="009537A0" w:rsidRPr="0057320B" w:rsidRDefault="009537A0" w:rsidP="0057320B">
            <w:pPr>
              <w:pStyle w:val="SingleTxtG"/>
              <w:suppressAutoHyphens w:val="0"/>
              <w:spacing w:before="40" w:after="40" w:line="220" w:lineRule="exact"/>
              <w:ind w:left="0" w:right="0"/>
              <w:jc w:val="left"/>
              <w:rPr>
                <w:bCs/>
                <w:sz w:val="18"/>
                <w:lang w:val="fr-FR"/>
              </w:rPr>
            </w:pPr>
            <w:r w:rsidRPr="0057320B">
              <w:rPr>
                <w:bCs/>
                <w:sz w:val="18"/>
                <w:lang w:val="fr-FR"/>
              </w:rPr>
              <w:t>0</w:t>
            </w:r>
          </w:p>
        </w:tc>
        <w:tc>
          <w:tcPr>
            <w:tcW w:w="1530" w:type="dxa"/>
            <w:shd w:val="clear" w:color="auto" w:fill="auto"/>
            <w:noWrap/>
            <w:hideMark/>
          </w:tcPr>
          <w:p w14:paraId="5E8935F4" w14:textId="77777777" w:rsidR="009537A0" w:rsidRPr="0057320B" w:rsidRDefault="009537A0" w:rsidP="0057320B">
            <w:pPr>
              <w:pStyle w:val="SingleTxtG"/>
              <w:suppressAutoHyphens w:val="0"/>
              <w:spacing w:before="40" w:after="40" w:line="220" w:lineRule="exact"/>
              <w:ind w:left="0" w:right="0"/>
              <w:jc w:val="left"/>
              <w:rPr>
                <w:bCs/>
                <w:sz w:val="18"/>
                <w:lang w:val="fr-FR"/>
              </w:rPr>
            </w:pPr>
            <w:r w:rsidRPr="0057320B">
              <w:rPr>
                <w:bCs/>
                <w:sz w:val="18"/>
                <w:lang w:val="fr-FR"/>
              </w:rPr>
              <w:t>0</w:t>
            </w:r>
          </w:p>
        </w:tc>
        <w:tc>
          <w:tcPr>
            <w:tcW w:w="1723" w:type="dxa"/>
            <w:shd w:val="clear" w:color="auto" w:fill="auto"/>
            <w:hideMark/>
          </w:tcPr>
          <w:p w14:paraId="50E7A82F" w14:textId="77777777" w:rsidR="009537A0" w:rsidRPr="0057320B" w:rsidRDefault="009537A0" w:rsidP="0057320B">
            <w:pPr>
              <w:pStyle w:val="SingleTxtG"/>
              <w:suppressAutoHyphens w:val="0"/>
              <w:spacing w:before="40" w:after="40" w:line="220" w:lineRule="exact"/>
              <w:ind w:left="0" w:right="0"/>
              <w:jc w:val="left"/>
              <w:rPr>
                <w:bCs/>
                <w:sz w:val="18"/>
                <w:lang w:val="fr-FR"/>
              </w:rPr>
            </w:pPr>
            <w:r w:rsidRPr="0057320B">
              <w:rPr>
                <w:bCs/>
                <w:sz w:val="18"/>
                <w:lang w:val="fr-FR"/>
              </w:rPr>
              <w:t>0</w:t>
            </w:r>
          </w:p>
        </w:tc>
        <w:tc>
          <w:tcPr>
            <w:tcW w:w="1574" w:type="dxa"/>
            <w:shd w:val="clear" w:color="auto" w:fill="auto"/>
            <w:noWrap/>
            <w:hideMark/>
          </w:tcPr>
          <w:p w14:paraId="622BE50B" w14:textId="77777777" w:rsidR="009537A0" w:rsidRPr="0057320B" w:rsidRDefault="009537A0" w:rsidP="0057320B">
            <w:pPr>
              <w:pStyle w:val="SingleTxtG"/>
              <w:suppressAutoHyphens w:val="0"/>
              <w:spacing w:before="40" w:after="40" w:line="220" w:lineRule="exact"/>
              <w:ind w:left="0" w:right="0"/>
              <w:jc w:val="left"/>
              <w:rPr>
                <w:bCs/>
                <w:sz w:val="18"/>
                <w:lang w:val="fr-FR"/>
              </w:rPr>
            </w:pPr>
            <w:r w:rsidRPr="0057320B">
              <w:rPr>
                <w:bCs/>
                <w:sz w:val="18"/>
                <w:lang w:val="fr-FR"/>
              </w:rPr>
              <w:t>18</w:t>
            </w:r>
          </w:p>
        </w:tc>
        <w:tc>
          <w:tcPr>
            <w:tcW w:w="1530" w:type="dxa"/>
            <w:shd w:val="clear" w:color="auto" w:fill="auto"/>
            <w:noWrap/>
            <w:hideMark/>
          </w:tcPr>
          <w:p w14:paraId="48FECC42" w14:textId="77777777" w:rsidR="009537A0" w:rsidRPr="0057320B" w:rsidRDefault="009537A0" w:rsidP="0057320B">
            <w:pPr>
              <w:pStyle w:val="SingleTxtG"/>
              <w:suppressAutoHyphens w:val="0"/>
              <w:spacing w:before="40" w:after="40" w:line="220" w:lineRule="exact"/>
              <w:ind w:left="0" w:right="0"/>
              <w:jc w:val="left"/>
              <w:rPr>
                <w:bCs/>
                <w:sz w:val="18"/>
                <w:lang w:val="fr-FR"/>
              </w:rPr>
            </w:pPr>
            <w:r w:rsidRPr="0057320B">
              <w:rPr>
                <w:bCs/>
                <w:sz w:val="18"/>
                <w:lang w:val="fr-FR"/>
              </w:rPr>
              <w:t>7</w:t>
            </w:r>
          </w:p>
        </w:tc>
        <w:tc>
          <w:tcPr>
            <w:tcW w:w="1723" w:type="dxa"/>
            <w:shd w:val="clear" w:color="auto" w:fill="auto"/>
            <w:hideMark/>
          </w:tcPr>
          <w:p w14:paraId="71EEE414" w14:textId="77777777" w:rsidR="009537A0" w:rsidRPr="0057320B" w:rsidRDefault="009537A0" w:rsidP="0057320B">
            <w:pPr>
              <w:pStyle w:val="SingleTxtG"/>
              <w:suppressAutoHyphens w:val="0"/>
              <w:spacing w:before="40" w:after="40" w:line="220" w:lineRule="exact"/>
              <w:ind w:left="0" w:right="0"/>
              <w:jc w:val="left"/>
              <w:rPr>
                <w:bCs/>
                <w:sz w:val="18"/>
                <w:lang w:val="fr-FR"/>
              </w:rPr>
            </w:pPr>
            <w:r w:rsidRPr="0057320B">
              <w:rPr>
                <w:bCs/>
                <w:sz w:val="18"/>
                <w:lang w:val="fr-FR"/>
              </w:rPr>
              <w:t>25</w:t>
            </w:r>
          </w:p>
        </w:tc>
      </w:tr>
      <w:tr w:rsidR="009537A0" w:rsidRPr="0057320B" w14:paraId="72F3C4A3" w14:textId="77777777" w:rsidTr="0057320B">
        <w:tc>
          <w:tcPr>
            <w:tcW w:w="7905" w:type="dxa"/>
            <w:gridSpan w:val="5"/>
            <w:tcBorders>
              <w:bottom w:val="single" w:sz="12" w:space="0" w:color="auto"/>
            </w:tcBorders>
            <w:shd w:val="clear" w:color="auto" w:fill="auto"/>
            <w:noWrap/>
            <w:hideMark/>
          </w:tcPr>
          <w:p w14:paraId="3CCA8A11" w14:textId="77777777" w:rsidR="009537A0" w:rsidRPr="0057320B" w:rsidRDefault="009537A0" w:rsidP="0057320B">
            <w:pPr>
              <w:pStyle w:val="SingleTxtG"/>
              <w:suppressAutoHyphens w:val="0"/>
              <w:spacing w:before="40" w:after="40" w:line="220" w:lineRule="exact"/>
              <w:ind w:left="0" w:right="0"/>
              <w:jc w:val="left"/>
              <w:rPr>
                <w:i/>
                <w:iCs/>
                <w:sz w:val="18"/>
                <w:lang w:val="fr-FR"/>
              </w:rPr>
            </w:pPr>
          </w:p>
        </w:tc>
        <w:tc>
          <w:tcPr>
            <w:tcW w:w="1723" w:type="dxa"/>
            <w:tcBorders>
              <w:bottom w:val="single" w:sz="12" w:space="0" w:color="auto"/>
            </w:tcBorders>
            <w:shd w:val="clear" w:color="auto" w:fill="auto"/>
            <w:noWrap/>
            <w:hideMark/>
          </w:tcPr>
          <w:p w14:paraId="411F9068" w14:textId="77777777" w:rsidR="009537A0" w:rsidRPr="0057320B" w:rsidRDefault="009537A0" w:rsidP="0057320B">
            <w:pPr>
              <w:pStyle w:val="SingleTxtG"/>
              <w:suppressAutoHyphens w:val="0"/>
              <w:spacing w:before="40" w:after="40" w:line="220" w:lineRule="exact"/>
              <w:ind w:left="0" w:right="0"/>
              <w:jc w:val="left"/>
              <w:rPr>
                <w:i/>
                <w:iCs/>
                <w:sz w:val="18"/>
                <w:lang w:val="fr-FR"/>
              </w:rPr>
            </w:pPr>
          </w:p>
        </w:tc>
      </w:tr>
    </w:tbl>
    <w:p w14:paraId="0CCB9FC6" w14:textId="77777777" w:rsidR="009537A0" w:rsidRPr="0057320B" w:rsidRDefault="0057320B" w:rsidP="0057320B">
      <w:pPr>
        <w:pStyle w:val="SingleTxtG"/>
        <w:spacing w:after="0" w:line="220" w:lineRule="exact"/>
        <w:ind w:firstLine="170"/>
        <w:jc w:val="left"/>
        <w:rPr>
          <w:b/>
          <w:sz w:val="18"/>
          <w:lang w:val="fr-FR"/>
        </w:rPr>
      </w:pPr>
      <w:r w:rsidRPr="008808AF">
        <w:rPr>
          <w:i/>
          <w:iCs/>
          <w:sz w:val="18"/>
          <w:lang w:val="fr-FR"/>
        </w:rPr>
        <w:t>Source:</w:t>
      </w:r>
      <w:r w:rsidRPr="0057320B">
        <w:rPr>
          <w:i/>
          <w:iCs/>
          <w:sz w:val="18"/>
          <w:lang w:val="fr-FR"/>
        </w:rPr>
        <w:t xml:space="preserve"> MPPSPF/Direction de l'Enfance et de la Famille</w:t>
      </w:r>
    </w:p>
    <w:p w14:paraId="7ABD1A76" w14:textId="77777777" w:rsidR="0057320B" w:rsidRPr="000201FB" w:rsidRDefault="0057320B" w:rsidP="0057320B">
      <w:pPr>
        <w:pStyle w:val="H1G"/>
        <w:rPr>
          <w:lang w:val="fr-FR"/>
        </w:rPr>
      </w:pPr>
      <w:r w:rsidRPr="00FD0AAD">
        <w:tab/>
      </w:r>
      <w:r w:rsidRPr="004C54C6">
        <w:tab/>
        <w:t xml:space="preserve">Réponse à la question posée au paragraphe </w:t>
      </w:r>
      <w:r>
        <w:t xml:space="preserve">19 c) </w:t>
      </w:r>
    </w:p>
    <w:p w14:paraId="43AD0F29" w14:textId="77777777" w:rsidR="009537A0" w:rsidRPr="0057320B" w:rsidRDefault="009537A0" w:rsidP="0057320B">
      <w:pPr>
        <w:pStyle w:val="SingleTxtG"/>
        <w:numPr>
          <w:ilvl w:val="0"/>
          <w:numId w:val="39"/>
        </w:numPr>
        <w:ind w:left="1134" w:firstLine="0"/>
      </w:pPr>
      <w:r w:rsidRPr="0057320B">
        <w:t>Les tableaux ci-après montrent le nombre d’enfants handicapés fréquentant les écoles primaires ordinaires ventilées par type de handicap (déficience visuelle, auditive, physique et langagière) par sexe, et par zone géographique.</w:t>
      </w:r>
    </w:p>
    <w:p w14:paraId="612B801E" w14:textId="77777777" w:rsidR="009537A0" w:rsidRPr="009537A0" w:rsidRDefault="0057320B" w:rsidP="0057320B">
      <w:pPr>
        <w:pStyle w:val="H23G"/>
        <w:rPr>
          <w:lang w:val="fr-FR"/>
        </w:rPr>
      </w:pPr>
      <w:r>
        <w:rPr>
          <w:lang w:val="fr-FR"/>
        </w:rPr>
        <w:tab/>
      </w:r>
      <w:r>
        <w:rPr>
          <w:lang w:val="fr-FR"/>
        </w:rPr>
        <w:tab/>
      </w:r>
      <w:r w:rsidR="009537A0" w:rsidRPr="009537A0">
        <w:rPr>
          <w:lang w:val="fr-FR"/>
        </w:rPr>
        <w:t xml:space="preserve">Tableau n°8 : enfants handicapés ayant une déficience visuelle 2018 – 2019 – 2020 – 2021 </w:t>
      </w:r>
    </w:p>
    <w:tbl>
      <w:tblPr>
        <w:tblW w:w="7370" w:type="dxa"/>
        <w:tblInd w:w="1134" w:type="dxa"/>
        <w:tblLayout w:type="fixed"/>
        <w:tblCellMar>
          <w:left w:w="0" w:type="dxa"/>
          <w:right w:w="0" w:type="dxa"/>
        </w:tblCellMar>
        <w:tblLook w:val="04A0" w:firstRow="1" w:lastRow="0" w:firstColumn="1" w:lastColumn="0" w:noHBand="0" w:noVBand="1"/>
      </w:tblPr>
      <w:tblGrid>
        <w:gridCol w:w="1419"/>
        <w:gridCol w:w="1025"/>
        <w:gridCol w:w="958"/>
        <w:gridCol w:w="1025"/>
        <w:gridCol w:w="959"/>
        <w:gridCol w:w="1025"/>
        <w:gridCol w:w="959"/>
      </w:tblGrid>
      <w:tr w:rsidR="009537A0" w:rsidRPr="0057320B" w14:paraId="465C44D7" w14:textId="77777777" w:rsidTr="0057320B">
        <w:trPr>
          <w:tblHeader/>
        </w:trPr>
        <w:tc>
          <w:tcPr>
            <w:tcW w:w="1419" w:type="dxa"/>
            <w:tcBorders>
              <w:top w:val="single" w:sz="4" w:space="0" w:color="auto"/>
              <w:bottom w:val="single" w:sz="12" w:space="0" w:color="auto"/>
            </w:tcBorders>
            <w:shd w:val="clear" w:color="auto" w:fill="auto"/>
            <w:vAlign w:val="bottom"/>
          </w:tcPr>
          <w:p w14:paraId="5CDEF223" w14:textId="77777777" w:rsidR="009537A0" w:rsidRPr="0057320B" w:rsidRDefault="009537A0" w:rsidP="0057320B">
            <w:pPr>
              <w:pStyle w:val="SingleTxtG"/>
              <w:suppressAutoHyphens w:val="0"/>
              <w:spacing w:before="80" w:after="80" w:line="200" w:lineRule="exact"/>
              <w:ind w:left="0" w:right="0"/>
              <w:jc w:val="left"/>
              <w:rPr>
                <w:i/>
                <w:sz w:val="16"/>
                <w:lang w:val="en-US"/>
              </w:rPr>
            </w:pPr>
            <w:r w:rsidRPr="0057320B">
              <w:rPr>
                <w:i/>
                <w:sz w:val="16"/>
                <w:lang w:val="en-US"/>
              </w:rPr>
              <w:t xml:space="preserve">Ecole </w:t>
            </w:r>
            <w:proofErr w:type="spellStart"/>
            <w:r w:rsidRPr="0057320B">
              <w:rPr>
                <w:i/>
                <w:sz w:val="16"/>
                <w:lang w:val="en-US"/>
              </w:rPr>
              <w:t>primaire</w:t>
            </w:r>
            <w:proofErr w:type="spellEnd"/>
            <w:r w:rsidRPr="0057320B">
              <w:rPr>
                <w:i/>
                <w:sz w:val="16"/>
                <w:lang w:val="en-US"/>
              </w:rPr>
              <w:t xml:space="preserve"> ordinaire</w:t>
            </w:r>
          </w:p>
        </w:tc>
        <w:tc>
          <w:tcPr>
            <w:tcW w:w="1983" w:type="dxa"/>
            <w:gridSpan w:val="2"/>
            <w:tcBorders>
              <w:top w:val="single" w:sz="4" w:space="0" w:color="auto"/>
              <w:bottom w:val="single" w:sz="12" w:space="0" w:color="auto"/>
            </w:tcBorders>
            <w:shd w:val="clear" w:color="auto" w:fill="auto"/>
            <w:vAlign w:val="bottom"/>
          </w:tcPr>
          <w:p w14:paraId="6FFC107D" w14:textId="77777777" w:rsidR="009537A0" w:rsidRPr="0057320B" w:rsidRDefault="009537A0" w:rsidP="0057320B">
            <w:pPr>
              <w:pStyle w:val="SingleTxtG"/>
              <w:suppressAutoHyphens w:val="0"/>
              <w:spacing w:before="80" w:after="80" w:line="200" w:lineRule="exact"/>
              <w:ind w:left="0" w:right="0"/>
              <w:jc w:val="right"/>
              <w:rPr>
                <w:i/>
                <w:sz w:val="16"/>
                <w:lang w:val="fr-FR"/>
              </w:rPr>
            </w:pPr>
            <w:r w:rsidRPr="0057320B">
              <w:rPr>
                <w:i/>
                <w:sz w:val="16"/>
                <w:lang w:val="fr-FR"/>
              </w:rPr>
              <w:t>Année scolaire</w:t>
            </w:r>
          </w:p>
          <w:p w14:paraId="34117B34" w14:textId="77777777" w:rsidR="009537A0" w:rsidRPr="0057320B" w:rsidRDefault="009537A0" w:rsidP="0057320B">
            <w:pPr>
              <w:pStyle w:val="SingleTxtG"/>
              <w:suppressAutoHyphens w:val="0"/>
              <w:spacing w:before="80" w:after="80" w:line="200" w:lineRule="exact"/>
              <w:ind w:left="0" w:right="0"/>
              <w:jc w:val="right"/>
              <w:rPr>
                <w:i/>
                <w:sz w:val="16"/>
                <w:lang w:val="fr-FR"/>
              </w:rPr>
            </w:pPr>
            <w:r w:rsidRPr="0057320B">
              <w:rPr>
                <w:i/>
                <w:sz w:val="16"/>
                <w:lang w:val="fr-FR"/>
              </w:rPr>
              <w:t>2018 - 2019</w:t>
            </w:r>
          </w:p>
        </w:tc>
        <w:tc>
          <w:tcPr>
            <w:tcW w:w="1984" w:type="dxa"/>
            <w:gridSpan w:val="2"/>
            <w:tcBorders>
              <w:top w:val="single" w:sz="4" w:space="0" w:color="auto"/>
              <w:bottom w:val="single" w:sz="12" w:space="0" w:color="auto"/>
            </w:tcBorders>
            <w:shd w:val="clear" w:color="auto" w:fill="auto"/>
            <w:vAlign w:val="bottom"/>
          </w:tcPr>
          <w:p w14:paraId="1DB05408" w14:textId="77777777" w:rsidR="009537A0" w:rsidRPr="0057320B" w:rsidRDefault="009537A0" w:rsidP="0057320B">
            <w:pPr>
              <w:pStyle w:val="SingleTxtG"/>
              <w:suppressAutoHyphens w:val="0"/>
              <w:spacing w:before="80" w:after="80" w:line="200" w:lineRule="exact"/>
              <w:ind w:left="0" w:right="0"/>
              <w:jc w:val="right"/>
              <w:rPr>
                <w:i/>
                <w:sz w:val="16"/>
                <w:lang w:val="fr-FR"/>
              </w:rPr>
            </w:pPr>
            <w:r w:rsidRPr="0057320B">
              <w:rPr>
                <w:i/>
                <w:sz w:val="16"/>
                <w:lang w:val="fr-FR"/>
              </w:rPr>
              <w:t>Année scolaire</w:t>
            </w:r>
          </w:p>
          <w:p w14:paraId="10947E17" w14:textId="77777777" w:rsidR="009537A0" w:rsidRPr="0057320B" w:rsidRDefault="009537A0" w:rsidP="0057320B">
            <w:pPr>
              <w:pStyle w:val="SingleTxtG"/>
              <w:suppressAutoHyphens w:val="0"/>
              <w:spacing w:before="80" w:after="80" w:line="200" w:lineRule="exact"/>
              <w:ind w:left="0" w:right="0"/>
              <w:jc w:val="right"/>
              <w:rPr>
                <w:i/>
                <w:sz w:val="16"/>
                <w:lang w:val="fr-FR"/>
              </w:rPr>
            </w:pPr>
            <w:r w:rsidRPr="0057320B">
              <w:rPr>
                <w:i/>
                <w:sz w:val="16"/>
                <w:lang w:val="fr-FR"/>
              </w:rPr>
              <w:t>2019 - 2020</w:t>
            </w:r>
          </w:p>
        </w:tc>
        <w:tc>
          <w:tcPr>
            <w:tcW w:w="1984" w:type="dxa"/>
            <w:gridSpan w:val="2"/>
            <w:tcBorders>
              <w:top w:val="single" w:sz="4" w:space="0" w:color="auto"/>
              <w:bottom w:val="single" w:sz="12" w:space="0" w:color="auto"/>
            </w:tcBorders>
            <w:shd w:val="clear" w:color="auto" w:fill="auto"/>
            <w:vAlign w:val="bottom"/>
          </w:tcPr>
          <w:p w14:paraId="2BB60143" w14:textId="77777777" w:rsidR="009537A0" w:rsidRPr="0057320B" w:rsidRDefault="009537A0" w:rsidP="0057320B">
            <w:pPr>
              <w:pStyle w:val="SingleTxtG"/>
              <w:suppressAutoHyphens w:val="0"/>
              <w:spacing w:before="80" w:after="80" w:line="200" w:lineRule="exact"/>
              <w:ind w:left="0" w:right="0"/>
              <w:jc w:val="right"/>
              <w:rPr>
                <w:i/>
                <w:sz w:val="16"/>
                <w:lang w:val="fr-FR"/>
              </w:rPr>
            </w:pPr>
            <w:r w:rsidRPr="0057320B">
              <w:rPr>
                <w:i/>
                <w:sz w:val="16"/>
                <w:lang w:val="fr-FR"/>
              </w:rPr>
              <w:t>Année scolaire</w:t>
            </w:r>
          </w:p>
          <w:p w14:paraId="005B3711" w14:textId="77777777" w:rsidR="009537A0" w:rsidRPr="0057320B" w:rsidRDefault="009537A0" w:rsidP="0057320B">
            <w:pPr>
              <w:pStyle w:val="SingleTxtG"/>
              <w:suppressAutoHyphens w:val="0"/>
              <w:spacing w:before="80" w:after="80" w:line="200" w:lineRule="exact"/>
              <w:ind w:left="0" w:right="0"/>
              <w:jc w:val="right"/>
              <w:rPr>
                <w:i/>
                <w:sz w:val="16"/>
                <w:lang w:val="fr-FR"/>
              </w:rPr>
            </w:pPr>
            <w:r w:rsidRPr="0057320B">
              <w:rPr>
                <w:i/>
                <w:sz w:val="16"/>
                <w:lang w:val="fr-FR"/>
              </w:rPr>
              <w:t>2020 - 2021</w:t>
            </w:r>
          </w:p>
        </w:tc>
      </w:tr>
      <w:tr w:rsidR="0057320B" w:rsidRPr="0057320B" w14:paraId="5D84A17B" w14:textId="77777777" w:rsidTr="0057320B">
        <w:tc>
          <w:tcPr>
            <w:tcW w:w="1419" w:type="dxa"/>
            <w:tcBorders>
              <w:top w:val="single" w:sz="12" w:space="0" w:color="auto"/>
            </w:tcBorders>
            <w:shd w:val="clear" w:color="auto" w:fill="auto"/>
          </w:tcPr>
          <w:p w14:paraId="5CC9D8C0" w14:textId="77777777" w:rsidR="009537A0" w:rsidRPr="0057320B" w:rsidRDefault="0057320B" w:rsidP="0057320B">
            <w:pPr>
              <w:pStyle w:val="SingleTxtG"/>
              <w:suppressAutoHyphens w:val="0"/>
              <w:spacing w:before="40" w:after="40" w:line="220" w:lineRule="exact"/>
              <w:ind w:left="0" w:right="0"/>
              <w:jc w:val="left"/>
              <w:rPr>
                <w:b/>
                <w:bCs/>
                <w:sz w:val="18"/>
                <w:lang w:val="en-US"/>
              </w:rPr>
            </w:pPr>
            <w:r w:rsidRPr="0057320B">
              <w:rPr>
                <w:bCs/>
                <w:sz w:val="18"/>
                <w:lang w:val="en-US"/>
              </w:rPr>
              <w:t>Dren</w:t>
            </w:r>
          </w:p>
        </w:tc>
        <w:tc>
          <w:tcPr>
            <w:tcW w:w="1025" w:type="dxa"/>
            <w:tcBorders>
              <w:top w:val="single" w:sz="12" w:space="0" w:color="auto"/>
            </w:tcBorders>
            <w:shd w:val="clear" w:color="auto" w:fill="auto"/>
            <w:vAlign w:val="bottom"/>
          </w:tcPr>
          <w:p w14:paraId="468D3483"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Garçon</w:t>
            </w:r>
          </w:p>
        </w:tc>
        <w:tc>
          <w:tcPr>
            <w:tcW w:w="958" w:type="dxa"/>
            <w:tcBorders>
              <w:top w:val="single" w:sz="12" w:space="0" w:color="auto"/>
            </w:tcBorders>
            <w:shd w:val="clear" w:color="auto" w:fill="auto"/>
            <w:vAlign w:val="bottom"/>
          </w:tcPr>
          <w:p w14:paraId="32245B9C"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Fille</w:t>
            </w:r>
          </w:p>
        </w:tc>
        <w:tc>
          <w:tcPr>
            <w:tcW w:w="1025" w:type="dxa"/>
            <w:tcBorders>
              <w:top w:val="single" w:sz="12" w:space="0" w:color="auto"/>
            </w:tcBorders>
            <w:shd w:val="clear" w:color="auto" w:fill="auto"/>
            <w:vAlign w:val="bottom"/>
          </w:tcPr>
          <w:p w14:paraId="37DB373B"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Garçon</w:t>
            </w:r>
          </w:p>
        </w:tc>
        <w:tc>
          <w:tcPr>
            <w:tcW w:w="959" w:type="dxa"/>
            <w:tcBorders>
              <w:top w:val="single" w:sz="12" w:space="0" w:color="auto"/>
            </w:tcBorders>
            <w:shd w:val="clear" w:color="auto" w:fill="auto"/>
            <w:vAlign w:val="bottom"/>
          </w:tcPr>
          <w:p w14:paraId="6FE297D1"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Fille</w:t>
            </w:r>
          </w:p>
        </w:tc>
        <w:tc>
          <w:tcPr>
            <w:tcW w:w="1025" w:type="dxa"/>
            <w:tcBorders>
              <w:top w:val="single" w:sz="12" w:space="0" w:color="auto"/>
            </w:tcBorders>
            <w:shd w:val="clear" w:color="auto" w:fill="auto"/>
            <w:vAlign w:val="bottom"/>
          </w:tcPr>
          <w:p w14:paraId="62E70E68"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Garçon</w:t>
            </w:r>
          </w:p>
        </w:tc>
        <w:tc>
          <w:tcPr>
            <w:tcW w:w="959" w:type="dxa"/>
            <w:tcBorders>
              <w:top w:val="single" w:sz="12" w:space="0" w:color="auto"/>
            </w:tcBorders>
            <w:shd w:val="clear" w:color="auto" w:fill="auto"/>
            <w:vAlign w:val="bottom"/>
          </w:tcPr>
          <w:p w14:paraId="552091C2"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Fille</w:t>
            </w:r>
          </w:p>
        </w:tc>
      </w:tr>
      <w:tr w:rsidR="0057320B" w:rsidRPr="0057320B" w14:paraId="1B882013" w14:textId="77777777" w:rsidTr="0057320B">
        <w:tc>
          <w:tcPr>
            <w:tcW w:w="1419" w:type="dxa"/>
            <w:shd w:val="clear" w:color="auto" w:fill="auto"/>
          </w:tcPr>
          <w:p w14:paraId="4433DC00"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Alaotra-Mangoro</w:t>
            </w:r>
            <w:proofErr w:type="spellEnd"/>
          </w:p>
        </w:tc>
        <w:tc>
          <w:tcPr>
            <w:tcW w:w="1025" w:type="dxa"/>
            <w:shd w:val="clear" w:color="auto" w:fill="auto"/>
            <w:vAlign w:val="bottom"/>
          </w:tcPr>
          <w:p w14:paraId="148BD08F"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38   </w:t>
            </w:r>
          </w:p>
        </w:tc>
        <w:tc>
          <w:tcPr>
            <w:tcW w:w="958" w:type="dxa"/>
            <w:shd w:val="clear" w:color="auto" w:fill="auto"/>
            <w:vAlign w:val="bottom"/>
          </w:tcPr>
          <w:p w14:paraId="52CCA848"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53   </w:t>
            </w:r>
          </w:p>
        </w:tc>
        <w:tc>
          <w:tcPr>
            <w:tcW w:w="1025" w:type="dxa"/>
            <w:shd w:val="clear" w:color="auto" w:fill="auto"/>
            <w:vAlign w:val="bottom"/>
          </w:tcPr>
          <w:p w14:paraId="1060C40D"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11   </w:t>
            </w:r>
          </w:p>
        </w:tc>
        <w:tc>
          <w:tcPr>
            <w:tcW w:w="959" w:type="dxa"/>
            <w:shd w:val="clear" w:color="auto" w:fill="auto"/>
            <w:vAlign w:val="bottom"/>
          </w:tcPr>
          <w:p w14:paraId="6B4DDDCB"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11   </w:t>
            </w:r>
          </w:p>
        </w:tc>
        <w:tc>
          <w:tcPr>
            <w:tcW w:w="1025" w:type="dxa"/>
            <w:shd w:val="clear" w:color="auto" w:fill="auto"/>
            <w:vAlign w:val="bottom"/>
          </w:tcPr>
          <w:p w14:paraId="2542A1FE"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33   </w:t>
            </w:r>
          </w:p>
        </w:tc>
        <w:tc>
          <w:tcPr>
            <w:tcW w:w="959" w:type="dxa"/>
            <w:shd w:val="clear" w:color="auto" w:fill="auto"/>
            <w:vAlign w:val="bottom"/>
          </w:tcPr>
          <w:p w14:paraId="084D60D2"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30   </w:t>
            </w:r>
          </w:p>
        </w:tc>
      </w:tr>
      <w:tr w:rsidR="0057320B" w:rsidRPr="0057320B" w14:paraId="2602CDFA" w14:textId="77777777" w:rsidTr="0057320B">
        <w:tc>
          <w:tcPr>
            <w:tcW w:w="1419" w:type="dxa"/>
            <w:shd w:val="clear" w:color="auto" w:fill="auto"/>
          </w:tcPr>
          <w:p w14:paraId="50432CD4"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Amoron'i</w:t>
            </w:r>
            <w:proofErr w:type="spellEnd"/>
            <w:r w:rsidRPr="0057320B">
              <w:rPr>
                <w:sz w:val="18"/>
                <w:lang w:val="en-US"/>
              </w:rPr>
              <w:t xml:space="preserve"> mania</w:t>
            </w:r>
          </w:p>
        </w:tc>
        <w:tc>
          <w:tcPr>
            <w:tcW w:w="1025" w:type="dxa"/>
            <w:shd w:val="clear" w:color="auto" w:fill="auto"/>
            <w:vAlign w:val="bottom"/>
          </w:tcPr>
          <w:p w14:paraId="3C1B9622"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59   </w:t>
            </w:r>
          </w:p>
        </w:tc>
        <w:tc>
          <w:tcPr>
            <w:tcW w:w="958" w:type="dxa"/>
            <w:shd w:val="clear" w:color="auto" w:fill="auto"/>
            <w:vAlign w:val="bottom"/>
          </w:tcPr>
          <w:p w14:paraId="095B7D62"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45   </w:t>
            </w:r>
          </w:p>
        </w:tc>
        <w:tc>
          <w:tcPr>
            <w:tcW w:w="1025" w:type="dxa"/>
            <w:shd w:val="clear" w:color="auto" w:fill="auto"/>
            <w:vAlign w:val="bottom"/>
          </w:tcPr>
          <w:p w14:paraId="15E5C2B7"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17   </w:t>
            </w:r>
          </w:p>
        </w:tc>
        <w:tc>
          <w:tcPr>
            <w:tcW w:w="959" w:type="dxa"/>
            <w:shd w:val="clear" w:color="auto" w:fill="auto"/>
            <w:vAlign w:val="bottom"/>
          </w:tcPr>
          <w:p w14:paraId="2A6B9D1B"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10   </w:t>
            </w:r>
          </w:p>
        </w:tc>
        <w:tc>
          <w:tcPr>
            <w:tcW w:w="1025" w:type="dxa"/>
            <w:shd w:val="clear" w:color="auto" w:fill="auto"/>
            <w:vAlign w:val="bottom"/>
          </w:tcPr>
          <w:p w14:paraId="7D76D83E"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51   </w:t>
            </w:r>
          </w:p>
        </w:tc>
        <w:tc>
          <w:tcPr>
            <w:tcW w:w="959" w:type="dxa"/>
            <w:shd w:val="clear" w:color="auto" w:fill="auto"/>
            <w:vAlign w:val="bottom"/>
          </w:tcPr>
          <w:p w14:paraId="5352AEA5"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32   </w:t>
            </w:r>
          </w:p>
        </w:tc>
      </w:tr>
      <w:tr w:rsidR="0057320B" w:rsidRPr="0057320B" w14:paraId="62E6AFE2" w14:textId="77777777" w:rsidTr="0057320B">
        <w:tc>
          <w:tcPr>
            <w:tcW w:w="1419" w:type="dxa"/>
            <w:shd w:val="clear" w:color="auto" w:fill="auto"/>
          </w:tcPr>
          <w:p w14:paraId="54A4C816"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Analamanga</w:t>
            </w:r>
            <w:proofErr w:type="spellEnd"/>
          </w:p>
        </w:tc>
        <w:tc>
          <w:tcPr>
            <w:tcW w:w="1025" w:type="dxa"/>
            <w:shd w:val="clear" w:color="auto" w:fill="auto"/>
            <w:vAlign w:val="bottom"/>
          </w:tcPr>
          <w:p w14:paraId="509CCCC8"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100   </w:t>
            </w:r>
          </w:p>
        </w:tc>
        <w:tc>
          <w:tcPr>
            <w:tcW w:w="958" w:type="dxa"/>
            <w:shd w:val="clear" w:color="auto" w:fill="auto"/>
            <w:vAlign w:val="bottom"/>
          </w:tcPr>
          <w:p w14:paraId="2A68F7DD"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97   </w:t>
            </w:r>
          </w:p>
        </w:tc>
        <w:tc>
          <w:tcPr>
            <w:tcW w:w="1025" w:type="dxa"/>
            <w:shd w:val="clear" w:color="auto" w:fill="auto"/>
            <w:vAlign w:val="bottom"/>
          </w:tcPr>
          <w:p w14:paraId="17F99FA5"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77   </w:t>
            </w:r>
          </w:p>
        </w:tc>
        <w:tc>
          <w:tcPr>
            <w:tcW w:w="959" w:type="dxa"/>
            <w:shd w:val="clear" w:color="auto" w:fill="auto"/>
            <w:vAlign w:val="bottom"/>
          </w:tcPr>
          <w:p w14:paraId="5E6E45EC"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64   </w:t>
            </w:r>
          </w:p>
        </w:tc>
        <w:tc>
          <w:tcPr>
            <w:tcW w:w="1025" w:type="dxa"/>
            <w:shd w:val="clear" w:color="auto" w:fill="auto"/>
            <w:vAlign w:val="bottom"/>
          </w:tcPr>
          <w:p w14:paraId="477D456D"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90   </w:t>
            </w:r>
          </w:p>
        </w:tc>
        <w:tc>
          <w:tcPr>
            <w:tcW w:w="959" w:type="dxa"/>
            <w:shd w:val="clear" w:color="auto" w:fill="auto"/>
            <w:vAlign w:val="bottom"/>
          </w:tcPr>
          <w:p w14:paraId="2BDD4682"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71   </w:t>
            </w:r>
          </w:p>
        </w:tc>
      </w:tr>
      <w:tr w:rsidR="0057320B" w:rsidRPr="0057320B" w14:paraId="58C4FDDF" w14:textId="77777777" w:rsidTr="0057320B">
        <w:tc>
          <w:tcPr>
            <w:tcW w:w="1419" w:type="dxa"/>
            <w:shd w:val="clear" w:color="auto" w:fill="auto"/>
          </w:tcPr>
          <w:p w14:paraId="46F655F4"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lastRenderedPageBreak/>
              <w:t>Analanjirofo</w:t>
            </w:r>
            <w:proofErr w:type="spellEnd"/>
          </w:p>
        </w:tc>
        <w:tc>
          <w:tcPr>
            <w:tcW w:w="1025" w:type="dxa"/>
            <w:shd w:val="clear" w:color="auto" w:fill="auto"/>
            <w:vAlign w:val="bottom"/>
          </w:tcPr>
          <w:p w14:paraId="734C5E35"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57   </w:t>
            </w:r>
          </w:p>
        </w:tc>
        <w:tc>
          <w:tcPr>
            <w:tcW w:w="958" w:type="dxa"/>
            <w:shd w:val="clear" w:color="auto" w:fill="auto"/>
            <w:vAlign w:val="bottom"/>
          </w:tcPr>
          <w:p w14:paraId="53C71F06"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53   </w:t>
            </w:r>
          </w:p>
        </w:tc>
        <w:tc>
          <w:tcPr>
            <w:tcW w:w="1025" w:type="dxa"/>
            <w:shd w:val="clear" w:color="auto" w:fill="auto"/>
            <w:vAlign w:val="bottom"/>
          </w:tcPr>
          <w:p w14:paraId="18FE081E"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71   </w:t>
            </w:r>
          </w:p>
        </w:tc>
        <w:tc>
          <w:tcPr>
            <w:tcW w:w="959" w:type="dxa"/>
            <w:shd w:val="clear" w:color="auto" w:fill="auto"/>
            <w:vAlign w:val="bottom"/>
          </w:tcPr>
          <w:p w14:paraId="648A1FB1"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59   </w:t>
            </w:r>
          </w:p>
        </w:tc>
        <w:tc>
          <w:tcPr>
            <w:tcW w:w="1025" w:type="dxa"/>
            <w:shd w:val="clear" w:color="auto" w:fill="auto"/>
            <w:vAlign w:val="bottom"/>
          </w:tcPr>
          <w:p w14:paraId="21EEBD5E"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40   </w:t>
            </w:r>
          </w:p>
        </w:tc>
        <w:tc>
          <w:tcPr>
            <w:tcW w:w="959" w:type="dxa"/>
            <w:shd w:val="clear" w:color="auto" w:fill="auto"/>
            <w:vAlign w:val="bottom"/>
          </w:tcPr>
          <w:p w14:paraId="5EE3807C"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37   </w:t>
            </w:r>
          </w:p>
        </w:tc>
      </w:tr>
      <w:tr w:rsidR="0057320B" w:rsidRPr="0057320B" w14:paraId="7DF310C0" w14:textId="77777777" w:rsidTr="0057320B">
        <w:tc>
          <w:tcPr>
            <w:tcW w:w="1419" w:type="dxa"/>
            <w:shd w:val="clear" w:color="auto" w:fill="auto"/>
          </w:tcPr>
          <w:p w14:paraId="184C3246"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Androy</w:t>
            </w:r>
            <w:proofErr w:type="spellEnd"/>
          </w:p>
        </w:tc>
        <w:tc>
          <w:tcPr>
            <w:tcW w:w="1025" w:type="dxa"/>
            <w:shd w:val="clear" w:color="auto" w:fill="auto"/>
            <w:vAlign w:val="bottom"/>
          </w:tcPr>
          <w:p w14:paraId="3E316E3D"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16   </w:t>
            </w:r>
          </w:p>
        </w:tc>
        <w:tc>
          <w:tcPr>
            <w:tcW w:w="958" w:type="dxa"/>
            <w:shd w:val="clear" w:color="auto" w:fill="auto"/>
            <w:vAlign w:val="bottom"/>
          </w:tcPr>
          <w:p w14:paraId="095EE697"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13   </w:t>
            </w:r>
          </w:p>
        </w:tc>
        <w:tc>
          <w:tcPr>
            <w:tcW w:w="1025" w:type="dxa"/>
            <w:shd w:val="clear" w:color="auto" w:fill="auto"/>
            <w:vAlign w:val="bottom"/>
          </w:tcPr>
          <w:p w14:paraId="18C0ECD3"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   </w:t>
            </w:r>
          </w:p>
        </w:tc>
        <w:tc>
          <w:tcPr>
            <w:tcW w:w="959" w:type="dxa"/>
            <w:shd w:val="clear" w:color="auto" w:fill="auto"/>
            <w:vAlign w:val="bottom"/>
          </w:tcPr>
          <w:p w14:paraId="3C4A1672"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     </w:t>
            </w:r>
          </w:p>
        </w:tc>
        <w:tc>
          <w:tcPr>
            <w:tcW w:w="1025" w:type="dxa"/>
            <w:shd w:val="clear" w:color="auto" w:fill="auto"/>
            <w:vAlign w:val="bottom"/>
          </w:tcPr>
          <w:p w14:paraId="014BEB4F"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12   </w:t>
            </w:r>
          </w:p>
        </w:tc>
        <w:tc>
          <w:tcPr>
            <w:tcW w:w="959" w:type="dxa"/>
            <w:shd w:val="clear" w:color="auto" w:fill="auto"/>
            <w:vAlign w:val="bottom"/>
          </w:tcPr>
          <w:p w14:paraId="588EEBA5"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10   </w:t>
            </w:r>
          </w:p>
        </w:tc>
      </w:tr>
      <w:tr w:rsidR="0057320B" w:rsidRPr="0057320B" w14:paraId="54644AEF" w14:textId="77777777" w:rsidTr="0057320B">
        <w:tc>
          <w:tcPr>
            <w:tcW w:w="1419" w:type="dxa"/>
            <w:shd w:val="clear" w:color="auto" w:fill="auto"/>
          </w:tcPr>
          <w:p w14:paraId="70D68C0F"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Anosy</w:t>
            </w:r>
            <w:proofErr w:type="spellEnd"/>
          </w:p>
        </w:tc>
        <w:tc>
          <w:tcPr>
            <w:tcW w:w="1025" w:type="dxa"/>
            <w:shd w:val="clear" w:color="auto" w:fill="auto"/>
            <w:vAlign w:val="bottom"/>
          </w:tcPr>
          <w:p w14:paraId="71C81475"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20   </w:t>
            </w:r>
          </w:p>
        </w:tc>
        <w:tc>
          <w:tcPr>
            <w:tcW w:w="958" w:type="dxa"/>
            <w:shd w:val="clear" w:color="auto" w:fill="auto"/>
            <w:vAlign w:val="bottom"/>
          </w:tcPr>
          <w:p w14:paraId="23C5B3D5"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16   </w:t>
            </w:r>
          </w:p>
        </w:tc>
        <w:tc>
          <w:tcPr>
            <w:tcW w:w="1025" w:type="dxa"/>
            <w:shd w:val="clear" w:color="auto" w:fill="auto"/>
            <w:vAlign w:val="bottom"/>
          </w:tcPr>
          <w:p w14:paraId="7290B86F"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   </w:t>
            </w:r>
          </w:p>
        </w:tc>
        <w:tc>
          <w:tcPr>
            <w:tcW w:w="959" w:type="dxa"/>
            <w:shd w:val="clear" w:color="auto" w:fill="auto"/>
            <w:vAlign w:val="bottom"/>
          </w:tcPr>
          <w:p w14:paraId="35007429"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   </w:t>
            </w:r>
          </w:p>
        </w:tc>
        <w:tc>
          <w:tcPr>
            <w:tcW w:w="1025" w:type="dxa"/>
            <w:shd w:val="clear" w:color="auto" w:fill="auto"/>
            <w:vAlign w:val="bottom"/>
          </w:tcPr>
          <w:p w14:paraId="6D7509DB"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35   </w:t>
            </w:r>
          </w:p>
        </w:tc>
        <w:tc>
          <w:tcPr>
            <w:tcW w:w="959" w:type="dxa"/>
            <w:shd w:val="clear" w:color="auto" w:fill="auto"/>
            <w:vAlign w:val="bottom"/>
          </w:tcPr>
          <w:p w14:paraId="3E0802E8"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23   </w:t>
            </w:r>
          </w:p>
        </w:tc>
      </w:tr>
      <w:tr w:rsidR="0057320B" w:rsidRPr="0057320B" w14:paraId="4F695B80" w14:textId="77777777" w:rsidTr="0057320B">
        <w:tc>
          <w:tcPr>
            <w:tcW w:w="1419" w:type="dxa"/>
            <w:shd w:val="clear" w:color="auto" w:fill="auto"/>
          </w:tcPr>
          <w:p w14:paraId="269B85B2"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Atsimo-andrefana</w:t>
            </w:r>
            <w:proofErr w:type="spellEnd"/>
          </w:p>
        </w:tc>
        <w:tc>
          <w:tcPr>
            <w:tcW w:w="1025" w:type="dxa"/>
            <w:shd w:val="clear" w:color="auto" w:fill="auto"/>
            <w:vAlign w:val="bottom"/>
          </w:tcPr>
          <w:p w14:paraId="3764D375"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25   </w:t>
            </w:r>
          </w:p>
        </w:tc>
        <w:tc>
          <w:tcPr>
            <w:tcW w:w="958" w:type="dxa"/>
            <w:shd w:val="clear" w:color="auto" w:fill="auto"/>
            <w:vAlign w:val="bottom"/>
          </w:tcPr>
          <w:p w14:paraId="32110885"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38   </w:t>
            </w:r>
          </w:p>
        </w:tc>
        <w:tc>
          <w:tcPr>
            <w:tcW w:w="1025" w:type="dxa"/>
            <w:shd w:val="clear" w:color="auto" w:fill="auto"/>
            <w:vAlign w:val="bottom"/>
          </w:tcPr>
          <w:p w14:paraId="5280A810"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   </w:t>
            </w:r>
          </w:p>
        </w:tc>
        <w:tc>
          <w:tcPr>
            <w:tcW w:w="959" w:type="dxa"/>
            <w:shd w:val="clear" w:color="auto" w:fill="auto"/>
            <w:vAlign w:val="bottom"/>
          </w:tcPr>
          <w:p w14:paraId="2CBC4E2C"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     </w:t>
            </w:r>
          </w:p>
        </w:tc>
        <w:tc>
          <w:tcPr>
            <w:tcW w:w="1025" w:type="dxa"/>
            <w:shd w:val="clear" w:color="auto" w:fill="auto"/>
            <w:vAlign w:val="bottom"/>
          </w:tcPr>
          <w:p w14:paraId="4F0FB816"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25   </w:t>
            </w:r>
          </w:p>
        </w:tc>
        <w:tc>
          <w:tcPr>
            <w:tcW w:w="959" w:type="dxa"/>
            <w:shd w:val="clear" w:color="auto" w:fill="auto"/>
            <w:vAlign w:val="bottom"/>
          </w:tcPr>
          <w:p w14:paraId="2916167C"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16   </w:t>
            </w:r>
          </w:p>
        </w:tc>
      </w:tr>
      <w:tr w:rsidR="0057320B" w:rsidRPr="0057320B" w14:paraId="16F28618" w14:textId="77777777" w:rsidTr="0057320B">
        <w:tc>
          <w:tcPr>
            <w:tcW w:w="1419" w:type="dxa"/>
            <w:shd w:val="clear" w:color="auto" w:fill="auto"/>
          </w:tcPr>
          <w:p w14:paraId="17E83025"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Atsimo-atsinanana</w:t>
            </w:r>
            <w:proofErr w:type="spellEnd"/>
          </w:p>
        </w:tc>
        <w:tc>
          <w:tcPr>
            <w:tcW w:w="1025" w:type="dxa"/>
            <w:shd w:val="clear" w:color="auto" w:fill="auto"/>
            <w:vAlign w:val="bottom"/>
          </w:tcPr>
          <w:p w14:paraId="418BAB78"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25   </w:t>
            </w:r>
          </w:p>
        </w:tc>
        <w:tc>
          <w:tcPr>
            <w:tcW w:w="958" w:type="dxa"/>
            <w:shd w:val="clear" w:color="auto" w:fill="auto"/>
            <w:vAlign w:val="bottom"/>
          </w:tcPr>
          <w:p w14:paraId="263E04FE"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12   </w:t>
            </w:r>
          </w:p>
        </w:tc>
        <w:tc>
          <w:tcPr>
            <w:tcW w:w="1025" w:type="dxa"/>
            <w:shd w:val="clear" w:color="auto" w:fill="auto"/>
            <w:vAlign w:val="bottom"/>
          </w:tcPr>
          <w:p w14:paraId="34525B6B"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     </w:t>
            </w:r>
          </w:p>
        </w:tc>
        <w:tc>
          <w:tcPr>
            <w:tcW w:w="959" w:type="dxa"/>
            <w:shd w:val="clear" w:color="auto" w:fill="auto"/>
            <w:vAlign w:val="bottom"/>
          </w:tcPr>
          <w:p w14:paraId="5689D4DD"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   </w:t>
            </w:r>
          </w:p>
        </w:tc>
        <w:tc>
          <w:tcPr>
            <w:tcW w:w="1025" w:type="dxa"/>
            <w:shd w:val="clear" w:color="auto" w:fill="auto"/>
            <w:vAlign w:val="bottom"/>
          </w:tcPr>
          <w:p w14:paraId="00B7F695"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   </w:t>
            </w:r>
          </w:p>
        </w:tc>
        <w:tc>
          <w:tcPr>
            <w:tcW w:w="959" w:type="dxa"/>
            <w:shd w:val="clear" w:color="auto" w:fill="auto"/>
            <w:vAlign w:val="bottom"/>
          </w:tcPr>
          <w:p w14:paraId="2C7B72DE"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   </w:t>
            </w:r>
          </w:p>
        </w:tc>
      </w:tr>
      <w:tr w:rsidR="0057320B" w:rsidRPr="0057320B" w14:paraId="3913ED90" w14:textId="77777777" w:rsidTr="0057320B">
        <w:tc>
          <w:tcPr>
            <w:tcW w:w="1419" w:type="dxa"/>
            <w:shd w:val="clear" w:color="auto" w:fill="auto"/>
          </w:tcPr>
          <w:p w14:paraId="710F04B8"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Atsinanana</w:t>
            </w:r>
            <w:proofErr w:type="spellEnd"/>
          </w:p>
        </w:tc>
        <w:tc>
          <w:tcPr>
            <w:tcW w:w="1025" w:type="dxa"/>
            <w:shd w:val="clear" w:color="auto" w:fill="auto"/>
            <w:vAlign w:val="bottom"/>
          </w:tcPr>
          <w:p w14:paraId="6834FFAA"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49   </w:t>
            </w:r>
          </w:p>
        </w:tc>
        <w:tc>
          <w:tcPr>
            <w:tcW w:w="958" w:type="dxa"/>
            <w:shd w:val="clear" w:color="auto" w:fill="auto"/>
            <w:vAlign w:val="bottom"/>
          </w:tcPr>
          <w:p w14:paraId="544105E2"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53   </w:t>
            </w:r>
          </w:p>
        </w:tc>
        <w:tc>
          <w:tcPr>
            <w:tcW w:w="1025" w:type="dxa"/>
            <w:shd w:val="clear" w:color="auto" w:fill="auto"/>
            <w:vAlign w:val="bottom"/>
          </w:tcPr>
          <w:p w14:paraId="5D8B82DF"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35   </w:t>
            </w:r>
          </w:p>
        </w:tc>
        <w:tc>
          <w:tcPr>
            <w:tcW w:w="959" w:type="dxa"/>
            <w:shd w:val="clear" w:color="auto" w:fill="auto"/>
            <w:vAlign w:val="bottom"/>
          </w:tcPr>
          <w:p w14:paraId="4C2881B3"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29   </w:t>
            </w:r>
          </w:p>
        </w:tc>
        <w:tc>
          <w:tcPr>
            <w:tcW w:w="1025" w:type="dxa"/>
            <w:shd w:val="clear" w:color="auto" w:fill="auto"/>
            <w:vAlign w:val="bottom"/>
          </w:tcPr>
          <w:p w14:paraId="49047DF4"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115   </w:t>
            </w:r>
          </w:p>
        </w:tc>
        <w:tc>
          <w:tcPr>
            <w:tcW w:w="959" w:type="dxa"/>
            <w:shd w:val="clear" w:color="auto" w:fill="auto"/>
            <w:vAlign w:val="bottom"/>
          </w:tcPr>
          <w:p w14:paraId="4C60CFE2"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101   </w:t>
            </w:r>
          </w:p>
        </w:tc>
      </w:tr>
      <w:tr w:rsidR="0057320B" w:rsidRPr="0057320B" w14:paraId="59EA2048" w14:textId="77777777" w:rsidTr="0057320B">
        <w:tc>
          <w:tcPr>
            <w:tcW w:w="1419" w:type="dxa"/>
            <w:shd w:val="clear" w:color="auto" w:fill="auto"/>
          </w:tcPr>
          <w:p w14:paraId="4C8D8CB2"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Betsiboka</w:t>
            </w:r>
            <w:proofErr w:type="spellEnd"/>
          </w:p>
        </w:tc>
        <w:tc>
          <w:tcPr>
            <w:tcW w:w="1025" w:type="dxa"/>
            <w:shd w:val="clear" w:color="auto" w:fill="auto"/>
            <w:vAlign w:val="bottom"/>
          </w:tcPr>
          <w:p w14:paraId="6D5B6B44"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4   </w:t>
            </w:r>
          </w:p>
        </w:tc>
        <w:tc>
          <w:tcPr>
            <w:tcW w:w="958" w:type="dxa"/>
            <w:shd w:val="clear" w:color="auto" w:fill="auto"/>
            <w:vAlign w:val="bottom"/>
          </w:tcPr>
          <w:p w14:paraId="672F1167"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7   </w:t>
            </w:r>
          </w:p>
        </w:tc>
        <w:tc>
          <w:tcPr>
            <w:tcW w:w="1025" w:type="dxa"/>
            <w:shd w:val="clear" w:color="auto" w:fill="auto"/>
            <w:vAlign w:val="bottom"/>
          </w:tcPr>
          <w:p w14:paraId="13BB8672"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     </w:t>
            </w:r>
          </w:p>
        </w:tc>
        <w:tc>
          <w:tcPr>
            <w:tcW w:w="959" w:type="dxa"/>
            <w:shd w:val="clear" w:color="auto" w:fill="auto"/>
            <w:vAlign w:val="bottom"/>
          </w:tcPr>
          <w:p w14:paraId="1C2177B7"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   </w:t>
            </w:r>
          </w:p>
        </w:tc>
        <w:tc>
          <w:tcPr>
            <w:tcW w:w="1025" w:type="dxa"/>
            <w:shd w:val="clear" w:color="auto" w:fill="auto"/>
            <w:vAlign w:val="bottom"/>
          </w:tcPr>
          <w:p w14:paraId="4AFA7914"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9   </w:t>
            </w:r>
          </w:p>
        </w:tc>
        <w:tc>
          <w:tcPr>
            <w:tcW w:w="959" w:type="dxa"/>
            <w:shd w:val="clear" w:color="auto" w:fill="auto"/>
            <w:vAlign w:val="bottom"/>
          </w:tcPr>
          <w:p w14:paraId="0603C6B1"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7   </w:t>
            </w:r>
          </w:p>
        </w:tc>
      </w:tr>
      <w:tr w:rsidR="0057320B" w:rsidRPr="0057320B" w14:paraId="74C2ECCA" w14:textId="77777777" w:rsidTr="0057320B">
        <w:tc>
          <w:tcPr>
            <w:tcW w:w="1419" w:type="dxa"/>
            <w:shd w:val="clear" w:color="auto" w:fill="auto"/>
          </w:tcPr>
          <w:p w14:paraId="05E55BE7"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Boeny</w:t>
            </w:r>
            <w:proofErr w:type="spellEnd"/>
          </w:p>
        </w:tc>
        <w:tc>
          <w:tcPr>
            <w:tcW w:w="1025" w:type="dxa"/>
            <w:shd w:val="clear" w:color="auto" w:fill="auto"/>
            <w:vAlign w:val="bottom"/>
          </w:tcPr>
          <w:p w14:paraId="4B03560E"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40   </w:t>
            </w:r>
          </w:p>
        </w:tc>
        <w:tc>
          <w:tcPr>
            <w:tcW w:w="958" w:type="dxa"/>
            <w:shd w:val="clear" w:color="auto" w:fill="auto"/>
            <w:vAlign w:val="bottom"/>
          </w:tcPr>
          <w:p w14:paraId="5A092635"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35   </w:t>
            </w:r>
          </w:p>
        </w:tc>
        <w:tc>
          <w:tcPr>
            <w:tcW w:w="1025" w:type="dxa"/>
            <w:shd w:val="clear" w:color="auto" w:fill="auto"/>
            <w:vAlign w:val="bottom"/>
          </w:tcPr>
          <w:p w14:paraId="2C0BB844"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   </w:t>
            </w:r>
          </w:p>
        </w:tc>
        <w:tc>
          <w:tcPr>
            <w:tcW w:w="959" w:type="dxa"/>
            <w:shd w:val="clear" w:color="auto" w:fill="auto"/>
            <w:vAlign w:val="bottom"/>
          </w:tcPr>
          <w:p w14:paraId="58A8C997"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6   </w:t>
            </w:r>
          </w:p>
        </w:tc>
        <w:tc>
          <w:tcPr>
            <w:tcW w:w="1025" w:type="dxa"/>
            <w:shd w:val="clear" w:color="auto" w:fill="auto"/>
            <w:vAlign w:val="bottom"/>
          </w:tcPr>
          <w:p w14:paraId="5E4A8B3B"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28   </w:t>
            </w:r>
          </w:p>
        </w:tc>
        <w:tc>
          <w:tcPr>
            <w:tcW w:w="959" w:type="dxa"/>
            <w:shd w:val="clear" w:color="auto" w:fill="auto"/>
            <w:vAlign w:val="bottom"/>
          </w:tcPr>
          <w:p w14:paraId="6CCC4D6B"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19   </w:t>
            </w:r>
          </w:p>
        </w:tc>
      </w:tr>
      <w:tr w:rsidR="0057320B" w:rsidRPr="0057320B" w14:paraId="7385DBC5" w14:textId="77777777" w:rsidTr="0057320B">
        <w:tc>
          <w:tcPr>
            <w:tcW w:w="1419" w:type="dxa"/>
            <w:shd w:val="clear" w:color="auto" w:fill="auto"/>
          </w:tcPr>
          <w:p w14:paraId="75030960"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Bongolava</w:t>
            </w:r>
            <w:proofErr w:type="spellEnd"/>
          </w:p>
        </w:tc>
        <w:tc>
          <w:tcPr>
            <w:tcW w:w="1025" w:type="dxa"/>
            <w:shd w:val="clear" w:color="auto" w:fill="auto"/>
            <w:vAlign w:val="bottom"/>
          </w:tcPr>
          <w:p w14:paraId="108B9BCB"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   </w:t>
            </w:r>
          </w:p>
        </w:tc>
        <w:tc>
          <w:tcPr>
            <w:tcW w:w="958" w:type="dxa"/>
            <w:shd w:val="clear" w:color="auto" w:fill="auto"/>
            <w:vAlign w:val="bottom"/>
          </w:tcPr>
          <w:p w14:paraId="56E46E39"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   </w:t>
            </w:r>
          </w:p>
        </w:tc>
        <w:tc>
          <w:tcPr>
            <w:tcW w:w="1025" w:type="dxa"/>
            <w:shd w:val="clear" w:color="auto" w:fill="auto"/>
            <w:vAlign w:val="bottom"/>
          </w:tcPr>
          <w:p w14:paraId="14655262"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   </w:t>
            </w:r>
          </w:p>
        </w:tc>
        <w:tc>
          <w:tcPr>
            <w:tcW w:w="959" w:type="dxa"/>
            <w:shd w:val="clear" w:color="auto" w:fill="auto"/>
            <w:vAlign w:val="bottom"/>
          </w:tcPr>
          <w:p w14:paraId="0E162CA2"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   </w:t>
            </w:r>
          </w:p>
        </w:tc>
        <w:tc>
          <w:tcPr>
            <w:tcW w:w="1025" w:type="dxa"/>
            <w:shd w:val="clear" w:color="auto" w:fill="auto"/>
            <w:vAlign w:val="bottom"/>
          </w:tcPr>
          <w:p w14:paraId="03BAEAB8"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   </w:t>
            </w:r>
          </w:p>
        </w:tc>
        <w:tc>
          <w:tcPr>
            <w:tcW w:w="959" w:type="dxa"/>
            <w:shd w:val="clear" w:color="auto" w:fill="auto"/>
            <w:vAlign w:val="bottom"/>
          </w:tcPr>
          <w:p w14:paraId="34CB3A3C"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   </w:t>
            </w:r>
          </w:p>
        </w:tc>
      </w:tr>
      <w:tr w:rsidR="0057320B" w:rsidRPr="0057320B" w14:paraId="316DEE24" w14:textId="77777777" w:rsidTr="0057320B">
        <w:tc>
          <w:tcPr>
            <w:tcW w:w="1419" w:type="dxa"/>
            <w:shd w:val="clear" w:color="auto" w:fill="auto"/>
          </w:tcPr>
          <w:p w14:paraId="714D1BCF" w14:textId="77777777" w:rsidR="009537A0" w:rsidRPr="0057320B" w:rsidRDefault="0057320B" w:rsidP="0057320B">
            <w:pPr>
              <w:pStyle w:val="SingleTxtG"/>
              <w:suppressAutoHyphens w:val="0"/>
              <w:spacing w:before="40" w:after="40" w:line="220" w:lineRule="exact"/>
              <w:ind w:left="0" w:right="0"/>
              <w:jc w:val="left"/>
              <w:rPr>
                <w:sz w:val="18"/>
                <w:lang w:val="en-US"/>
              </w:rPr>
            </w:pPr>
            <w:r w:rsidRPr="0057320B">
              <w:rPr>
                <w:sz w:val="18"/>
                <w:lang w:val="en-US"/>
              </w:rPr>
              <w:t>Diana</w:t>
            </w:r>
          </w:p>
        </w:tc>
        <w:tc>
          <w:tcPr>
            <w:tcW w:w="1025" w:type="dxa"/>
            <w:shd w:val="clear" w:color="auto" w:fill="auto"/>
            <w:vAlign w:val="bottom"/>
          </w:tcPr>
          <w:p w14:paraId="3630CF28"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24   </w:t>
            </w:r>
          </w:p>
        </w:tc>
        <w:tc>
          <w:tcPr>
            <w:tcW w:w="958" w:type="dxa"/>
            <w:shd w:val="clear" w:color="auto" w:fill="auto"/>
            <w:vAlign w:val="bottom"/>
          </w:tcPr>
          <w:p w14:paraId="09880E39"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13   </w:t>
            </w:r>
          </w:p>
        </w:tc>
        <w:tc>
          <w:tcPr>
            <w:tcW w:w="1025" w:type="dxa"/>
            <w:shd w:val="clear" w:color="auto" w:fill="auto"/>
            <w:vAlign w:val="bottom"/>
          </w:tcPr>
          <w:p w14:paraId="43964845"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11   </w:t>
            </w:r>
          </w:p>
        </w:tc>
        <w:tc>
          <w:tcPr>
            <w:tcW w:w="959" w:type="dxa"/>
            <w:shd w:val="clear" w:color="auto" w:fill="auto"/>
            <w:vAlign w:val="bottom"/>
          </w:tcPr>
          <w:p w14:paraId="775F554E"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   </w:t>
            </w:r>
          </w:p>
        </w:tc>
        <w:tc>
          <w:tcPr>
            <w:tcW w:w="1025" w:type="dxa"/>
            <w:shd w:val="clear" w:color="auto" w:fill="auto"/>
            <w:vAlign w:val="bottom"/>
          </w:tcPr>
          <w:p w14:paraId="1F58942A"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23   </w:t>
            </w:r>
          </w:p>
        </w:tc>
        <w:tc>
          <w:tcPr>
            <w:tcW w:w="959" w:type="dxa"/>
            <w:shd w:val="clear" w:color="auto" w:fill="auto"/>
            <w:vAlign w:val="bottom"/>
          </w:tcPr>
          <w:p w14:paraId="2438C86E"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7   </w:t>
            </w:r>
          </w:p>
        </w:tc>
      </w:tr>
      <w:tr w:rsidR="0057320B" w:rsidRPr="0057320B" w14:paraId="7DC9BE9A" w14:textId="77777777" w:rsidTr="0057320B">
        <w:tc>
          <w:tcPr>
            <w:tcW w:w="1419" w:type="dxa"/>
            <w:shd w:val="clear" w:color="auto" w:fill="auto"/>
          </w:tcPr>
          <w:p w14:paraId="6155AE2C" w14:textId="77777777" w:rsidR="009537A0" w:rsidRPr="0057320B" w:rsidRDefault="0057320B" w:rsidP="0057320B">
            <w:pPr>
              <w:pStyle w:val="SingleTxtG"/>
              <w:suppressAutoHyphens w:val="0"/>
              <w:spacing w:before="40" w:after="40" w:line="220" w:lineRule="exact"/>
              <w:ind w:left="0" w:right="0"/>
              <w:jc w:val="left"/>
              <w:rPr>
                <w:sz w:val="18"/>
                <w:lang w:val="en-US"/>
              </w:rPr>
            </w:pPr>
            <w:r w:rsidRPr="0057320B">
              <w:rPr>
                <w:sz w:val="18"/>
                <w:lang w:val="en-US"/>
              </w:rPr>
              <w:t xml:space="preserve">Haute </w:t>
            </w:r>
            <w:proofErr w:type="spellStart"/>
            <w:r w:rsidRPr="0057320B">
              <w:rPr>
                <w:sz w:val="18"/>
                <w:lang w:val="en-US"/>
              </w:rPr>
              <w:t>matsiatra</w:t>
            </w:r>
            <w:proofErr w:type="spellEnd"/>
          </w:p>
        </w:tc>
        <w:tc>
          <w:tcPr>
            <w:tcW w:w="1025" w:type="dxa"/>
            <w:shd w:val="clear" w:color="auto" w:fill="auto"/>
            <w:vAlign w:val="bottom"/>
          </w:tcPr>
          <w:p w14:paraId="2F07B8AF"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29   </w:t>
            </w:r>
          </w:p>
        </w:tc>
        <w:tc>
          <w:tcPr>
            <w:tcW w:w="958" w:type="dxa"/>
            <w:shd w:val="clear" w:color="auto" w:fill="auto"/>
            <w:vAlign w:val="bottom"/>
          </w:tcPr>
          <w:p w14:paraId="5644DE3A"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40   </w:t>
            </w:r>
          </w:p>
        </w:tc>
        <w:tc>
          <w:tcPr>
            <w:tcW w:w="1025" w:type="dxa"/>
            <w:shd w:val="clear" w:color="auto" w:fill="auto"/>
            <w:vAlign w:val="bottom"/>
          </w:tcPr>
          <w:p w14:paraId="2B0E29F1"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13   </w:t>
            </w:r>
          </w:p>
        </w:tc>
        <w:tc>
          <w:tcPr>
            <w:tcW w:w="959" w:type="dxa"/>
            <w:shd w:val="clear" w:color="auto" w:fill="auto"/>
            <w:vAlign w:val="bottom"/>
          </w:tcPr>
          <w:p w14:paraId="596BD858"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13   </w:t>
            </w:r>
          </w:p>
        </w:tc>
        <w:tc>
          <w:tcPr>
            <w:tcW w:w="1025" w:type="dxa"/>
            <w:shd w:val="clear" w:color="auto" w:fill="auto"/>
            <w:vAlign w:val="bottom"/>
          </w:tcPr>
          <w:p w14:paraId="195780FC"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36   </w:t>
            </w:r>
          </w:p>
        </w:tc>
        <w:tc>
          <w:tcPr>
            <w:tcW w:w="959" w:type="dxa"/>
            <w:shd w:val="clear" w:color="auto" w:fill="auto"/>
            <w:vAlign w:val="bottom"/>
          </w:tcPr>
          <w:p w14:paraId="4CFC154B"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24   </w:t>
            </w:r>
          </w:p>
        </w:tc>
      </w:tr>
      <w:tr w:rsidR="0057320B" w:rsidRPr="0057320B" w14:paraId="2986F2D4" w14:textId="77777777" w:rsidTr="0057320B">
        <w:tc>
          <w:tcPr>
            <w:tcW w:w="1419" w:type="dxa"/>
            <w:shd w:val="clear" w:color="auto" w:fill="auto"/>
          </w:tcPr>
          <w:p w14:paraId="3FA20A6A"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Ihorombe</w:t>
            </w:r>
            <w:proofErr w:type="spellEnd"/>
          </w:p>
        </w:tc>
        <w:tc>
          <w:tcPr>
            <w:tcW w:w="1025" w:type="dxa"/>
            <w:shd w:val="clear" w:color="auto" w:fill="auto"/>
            <w:vAlign w:val="bottom"/>
          </w:tcPr>
          <w:p w14:paraId="467650B6"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3   </w:t>
            </w:r>
          </w:p>
        </w:tc>
        <w:tc>
          <w:tcPr>
            <w:tcW w:w="958" w:type="dxa"/>
            <w:shd w:val="clear" w:color="auto" w:fill="auto"/>
            <w:vAlign w:val="bottom"/>
          </w:tcPr>
          <w:p w14:paraId="4403258B"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   </w:t>
            </w:r>
          </w:p>
        </w:tc>
        <w:tc>
          <w:tcPr>
            <w:tcW w:w="1025" w:type="dxa"/>
            <w:shd w:val="clear" w:color="auto" w:fill="auto"/>
            <w:vAlign w:val="bottom"/>
          </w:tcPr>
          <w:p w14:paraId="47C40DA7"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     </w:t>
            </w:r>
          </w:p>
        </w:tc>
        <w:tc>
          <w:tcPr>
            <w:tcW w:w="959" w:type="dxa"/>
            <w:shd w:val="clear" w:color="auto" w:fill="auto"/>
            <w:vAlign w:val="bottom"/>
          </w:tcPr>
          <w:p w14:paraId="474C966F"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   </w:t>
            </w:r>
          </w:p>
        </w:tc>
        <w:tc>
          <w:tcPr>
            <w:tcW w:w="1025" w:type="dxa"/>
            <w:shd w:val="clear" w:color="auto" w:fill="auto"/>
            <w:vAlign w:val="bottom"/>
          </w:tcPr>
          <w:p w14:paraId="60340733"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     </w:t>
            </w:r>
          </w:p>
        </w:tc>
        <w:tc>
          <w:tcPr>
            <w:tcW w:w="959" w:type="dxa"/>
            <w:shd w:val="clear" w:color="auto" w:fill="auto"/>
            <w:vAlign w:val="bottom"/>
          </w:tcPr>
          <w:p w14:paraId="4705186D"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   </w:t>
            </w:r>
          </w:p>
        </w:tc>
      </w:tr>
      <w:tr w:rsidR="0057320B" w:rsidRPr="0057320B" w14:paraId="44568C67" w14:textId="77777777" w:rsidTr="0057320B">
        <w:tc>
          <w:tcPr>
            <w:tcW w:w="1419" w:type="dxa"/>
            <w:shd w:val="clear" w:color="auto" w:fill="auto"/>
          </w:tcPr>
          <w:p w14:paraId="391E71B4"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Itasy</w:t>
            </w:r>
            <w:proofErr w:type="spellEnd"/>
          </w:p>
        </w:tc>
        <w:tc>
          <w:tcPr>
            <w:tcW w:w="1025" w:type="dxa"/>
            <w:shd w:val="clear" w:color="auto" w:fill="auto"/>
            <w:vAlign w:val="bottom"/>
          </w:tcPr>
          <w:p w14:paraId="5FFCD331"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10   </w:t>
            </w:r>
          </w:p>
        </w:tc>
        <w:tc>
          <w:tcPr>
            <w:tcW w:w="958" w:type="dxa"/>
            <w:shd w:val="clear" w:color="auto" w:fill="auto"/>
            <w:vAlign w:val="bottom"/>
          </w:tcPr>
          <w:p w14:paraId="013EDF9D"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7   </w:t>
            </w:r>
          </w:p>
        </w:tc>
        <w:tc>
          <w:tcPr>
            <w:tcW w:w="1025" w:type="dxa"/>
            <w:shd w:val="clear" w:color="auto" w:fill="auto"/>
            <w:vAlign w:val="bottom"/>
          </w:tcPr>
          <w:p w14:paraId="64153139"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   </w:t>
            </w:r>
          </w:p>
        </w:tc>
        <w:tc>
          <w:tcPr>
            <w:tcW w:w="959" w:type="dxa"/>
            <w:shd w:val="clear" w:color="auto" w:fill="auto"/>
            <w:vAlign w:val="bottom"/>
          </w:tcPr>
          <w:p w14:paraId="1C0E317A"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     </w:t>
            </w:r>
          </w:p>
        </w:tc>
        <w:tc>
          <w:tcPr>
            <w:tcW w:w="1025" w:type="dxa"/>
            <w:shd w:val="clear" w:color="auto" w:fill="auto"/>
            <w:vAlign w:val="bottom"/>
          </w:tcPr>
          <w:p w14:paraId="678CC51F"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6   </w:t>
            </w:r>
          </w:p>
        </w:tc>
        <w:tc>
          <w:tcPr>
            <w:tcW w:w="959" w:type="dxa"/>
            <w:shd w:val="clear" w:color="auto" w:fill="auto"/>
            <w:vAlign w:val="bottom"/>
          </w:tcPr>
          <w:p w14:paraId="1E73321F"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   </w:t>
            </w:r>
          </w:p>
        </w:tc>
      </w:tr>
      <w:tr w:rsidR="0057320B" w:rsidRPr="0057320B" w14:paraId="72908AF7" w14:textId="77777777" w:rsidTr="0057320B">
        <w:tc>
          <w:tcPr>
            <w:tcW w:w="1419" w:type="dxa"/>
            <w:shd w:val="clear" w:color="auto" w:fill="auto"/>
          </w:tcPr>
          <w:p w14:paraId="47552DA6"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Melaky</w:t>
            </w:r>
            <w:proofErr w:type="spellEnd"/>
          </w:p>
        </w:tc>
        <w:tc>
          <w:tcPr>
            <w:tcW w:w="1025" w:type="dxa"/>
            <w:shd w:val="clear" w:color="auto" w:fill="auto"/>
            <w:vAlign w:val="bottom"/>
          </w:tcPr>
          <w:p w14:paraId="29C5182A"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4   </w:t>
            </w:r>
          </w:p>
        </w:tc>
        <w:tc>
          <w:tcPr>
            <w:tcW w:w="958" w:type="dxa"/>
            <w:shd w:val="clear" w:color="auto" w:fill="auto"/>
            <w:vAlign w:val="bottom"/>
          </w:tcPr>
          <w:p w14:paraId="093CDB74"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5   </w:t>
            </w:r>
          </w:p>
        </w:tc>
        <w:tc>
          <w:tcPr>
            <w:tcW w:w="1025" w:type="dxa"/>
            <w:shd w:val="clear" w:color="auto" w:fill="auto"/>
            <w:vAlign w:val="bottom"/>
          </w:tcPr>
          <w:p w14:paraId="7EBB9C98"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   </w:t>
            </w:r>
          </w:p>
        </w:tc>
        <w:tc>
          <w:tcPr>
            <w:tcW w:w="959" w:type="dxa"/>
            <w:shd w:val="clear" w:color="auto" w:fill="auto"/>
            <w:vAlign w:val="bottom"/>
          </w:tcPr>
          <w:p w14:paraId="7E7380E8"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   </w:t>
            </w:r>
          </w:p>
        </w:tc>
        <w:tc>
          <w:tcPr>
            <w:tcW w:w="1025" w:type="dxa"/>
            <w:shd w:val="clear" w:color="auto" w:fill="auto"/>
            <w:vAlign w:val="bottom"/>
          </w:tcPr>
          <w:p w14:paraId="302530B4"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5   </w:t>
            </w:r>
          </w:p>
        </w:tc>
        <w:tc>
          <w:tcPr>
            <w:tcW w:w="959" w:type="dxa"/>
            <w:shd w:val="clear" w:color="auto" w:fill="auto"/>
            <w:vAlign w:val="bottom"/>
          </w:tcPr>
          <w:p w14:paraId="1DCA3CF0"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6   </w:t>
            </w:r>
          </w:p>
        </w:tc>
      </w:tr>
      <w:tr w:rsidR="0057320B" w:rsidRPr="0057320B" w14:paraId="7B8DB892" w14:textId="77777777" w:rsidTr="0057320B">
        <w:tc>
          <w:tcPr>
            <w:tcW w:w="1419" w:type="dxa"/>
            <w:shd w:val="clear" w:color="auto" w:fill="auto"/>
          </w:tcPr>
          <w:p w14:paraId="2E302662"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Menabe</w:t>
            </w:r>
            <w:proofErr w:type="spellEnd"/>
          </w:p>
        </w:tc>
        <w:tc>
          <w:tcPr>
            <w:tcW w:w="1025" w:type="dxa"/>
            <w:shd w:val="clear" w:color="auto" w:fill="auto"/>
            <w:vAlign w:val="bottom"/>
          </w:tcPr>
          <w:p w14:paraId="083D52CC"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2   </w:t>
            </w:r>
          </w:p>
        </w:tc>
        <w:tc>
          <w:tcPr>
            <w:tcW w:w="958" w:type="dxa"/>
            <w:shd w:val="clear" w:color="auto" w:fill="auto"/>
            <w:vAlign w:val="bottom"/>
          </w:tcPr>
          <w:p w14:paraId="339E23BE"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   </w:t>
            </w:r>
          </w:p>
        </w:tc>
        <w:tc>
          <w:tcPr>
            <w:tcW w:w="1025" w:type="dxa"/>
            <w:shd w:val="clear" w:color="auto" w:fill="auto"/>
            <w:vAlign w:val="bottom"/>
          </w:tcPr>
          <w:p w14:paraId="54CDFC60"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   </w:t>
            </w:r>
          </w:p>
        </w:tc>
        <w:tc>
          <w:tcPr>
            <w:tcW w:w="959" w:type="dxa"/>
            <w:shd w:val="clear" w:color="auto" w:fill="auto"/>
            <w:vAlign w:val="bottom"/>
          </w:tcPr>
          <w:p w14:paraId="7D57CC3B"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   </w:t>
            </w:r>
          </w:p>
        </w:tc>
        <w:tc>
          <w:tcPr>
            <w:tcW w:w="1025" w:type="dxa"/>
            <w:shd w:val="clear" w:color="auto" w:fill="auto"/>
            <w:vAlign w:val="bottom"/>
          </w:tcPr>
          <w:p w14:paraId="2C430013"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     </w:t>
            </w:r>
          </w:p>
        </w:tc>
        <w:tc>
          <w:tcPr>
            <w:tcW w:w="959" w:type="dxa"/>
            <w:shd w:val="clear" w:color="auto" w:fill="auto"/>
            <w:vAlign w:val="bottom"/>
          </w:tcPr>
          <w:p w14:paraId="2166B07F"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   </w:t>
            </w:r>
          </w:p>
        </w:tc>
      </w:tr>
      <w:tr w:rsidR="0057320B" w:rsidRPr="0057320B" w14:paraId="4CAD858B" w14:textId="77777777" w:rsidTr="0057320B">
        <w:tc>
          <w:tcPr>
            <w:tcW w:w="1419" w:type="dxa"/>
            <w:shd w:val="clear" w:color="auto" w:fill="auto"/>
          </w:tcPr>
          <w:p w14:paraId="06EEC156" w14:textId="77777777" w:rsidR="009537A0" w:rsidRPr="0057320B" w:rsidRDefault="0057320B" w:rsidP="0057320B">
            <w:pPr>
              <w:pStyle w:val="SingleTxtG"/>
              <w:suppressAutoHyphens w:val="0"/>
              <w:spacing w:before="40" w:after="40" w:line="220" w:lineRule="exact"/>
              <w:ind w:left="0" w:right="0"/>
              <w:jc w:val="left"/>
              <w:rPr>
                <w:sz w:val="18"/>
                <w:lang w:val="en-US"/>
              </w:rPr>
            </w:pPr>
            <w:r w:rsidRPr="0057320B">
              <w:rPr>
                <w:sz w:val="18"/>
                <w:lang w:val="en-US"/>
              </w:rPr>
              <w:t>Sava</w:t>
            </w:r>
          </w:p>
        </w:tc>
        <w:tc>
          <w:tcPr>
            <w:tcW w:w="1025" w:type="dxa"/>
            <w:shd w:val="clear" w:color="auto" w:fill="auto"/>
            <w:vAlign w:val="bottom"/>
          </w:tcPr>
          <w:p w14:paraId="107BC34E"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30   </w:t>
            </w:r>
          </w:p>
        </w:tc>
        <w:tc>
          <w:tcPr>
            <w:tcW w:w="958" w:type="dxa"/>
            <w:shd w:val="clear" w:color="auto" w:fill="auto"/>
            <w:vAlign w:val="bottom"/>
          </w:tcPr>
          <w:p w14:paraId="7700509D"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16   </w:t>
            </w:r>
          </w:p>
        </w:tc>
        <w:tc>
          <w:tcPr>
            <w:tcW w:w="1025" w:type="dxa"/>
            <w:shd w:val="clear" w:color="auto" w:fill="auto"/>
            <w:vAlign w:val="bottom"/>
          </w:tcPr>
          <w:p w14:paraId="62218999"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     </w:t>
            </w:r>
          </w:p>
        </w:tc>
        <w:tc>
          <w:tcPr>
            <w:tcW w:w="959" w:type="dxa"/>
            <w:shd w:val="clear" w:color="auto" w:fill="auto"/>
            <w:vAlign w:val="bottom"/>
          </w:tcPr>
          <w:p w14:paraId="3BA8A872"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4   </w:t>
            </w:r>
          </w:p>
        </w:tc>
        <w:tc>
          <w:tcPr>
            <w:tcW w:w="1025" w:type="dxa"/>
            <w:shd w:val="clear" w:color="auto" w:fill="auto"/>
            <w:vAlign w:val="bottom"/>
          </w:tcPr>
          <w:p w14:paraId="5052EC8A"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27   </w:t>
            </w:r>
          </w:p>
        </w:tc>
        <w:tc>
          <w:tcPr>
            <w:tcW w:w="959" w:type="dxa"/>
            <w:shd w:val="clear" w:color="auto" w:fill="auto"/>
            <w:vAlign w:val="bottom"/>
          </w:tcPr>
          <w:p w14:paraId="18493CC8"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10   </w:t>
            </w:r>
          </w:p>
        </w:tc>
      </w:tr>
      <w:tr w:rsidR="0057320B" w:rsidRPr="0057320B" w14:paraId="63CADDDE" w14:textId="77777777" w:rsidTr="0057320B">
        <w:tc>
          <w:tcPr>
            <w:tcW w:w="1419" w:type="dxa"/>
            <w:shd w:val="clear" w:color="auto" w:fill="auto"/>
          </w:tcPr>
          <w:p w14:paraId="37E90AE0" w14:textId="77777777" w:rsidR="009537A0" w:rsidRPr="0057320B" w:rsidRDefault="0057320B" w:rsidP="0057320B">
            <w:pPr>
              <w:pStyle w:val="SingleTxtG"/>
              <w:suppressAutoHyphens w:val="0"/>
              <w:spacing w:before="40" w:after="40" w:line="220" w:lineRule="exact"/>
              <w:ind w:left="0" w:right="0"/>
              <w:jc w:val="left"/>
              <w:rPr>
                <w:sz w:val="18"/>
                <w:lang w:val="en-US"/>
              </w:rPr>
            </w:pPr>
            <w:r w:rsidRPr="0057320B">
              <w:rPr>
                <w:sz w:val="18"/>
                <w:lang w:val="en-US"/>
              </w:rPr>
              <w:t>Sofia</w:t>
            </w:r>
          </w:p>
        </w:tc>
        <w:tc>
          <w:tcPr>
            <w:tcW w:w="1025" w:type="dxa"/>
            <w:shd w:val="clear" w:color="auto" w:fill="auto"/>
            <w:vAlign w:val="bottom"/>
          </w:tcPr>
          <w:p w14:paraId="02530400"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32   </w:t>
            </w:r>
          </w:p>
        </w:tc>
        <w:tc>
          <w:tcPr>
            <w:tcW w:w="958" w:type="dxa"/>
            <w:shd w:val="clear" w:color="auto" w:fill="auto"/>
            <w:vAlign w:val="bottom"/>
          </w:tcPr>
          <w:p w14:paraId="45CD388F"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22   </w:t>
            </w:r>
          </w:p>
        </w:tc>
        <w:tc>
          <w:tcPr>
            <w:tcW w:w="1025" w:type="dxa"/>
            <w:shd w:val="clear" w:color="auto" w:fill="auto"/>
            <w:vAlign w:val="bottom"/>
          </w:tcPr>
          <w:p w14:paraId="6CFFA781"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7   </w:t>
            </w:r>
          </w:p>
        </w:tc>
        <w:tc>
          <w:tcPr>
            <w:tcW w:w="959" w:type="dxa"/>
            <w:shd w:val="clear" w:color="auto" w:fill="auto"/>
            <w:vAlign w:val="bottom"/>
          </w:tcPr>
          <w:p w14:paraId="26CA03BD"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6   </w:t>
            </w:r>
          </w:p>
        </w:tc>
        <w:tc>
          <w:tcPr>
            <w:tcW w:w="1025" w:type="dxa"/>
            <w:shd w:val="clear" w:color="auto" w:fill="auto"/>
            <w:vAlign w:val="bottom"/>
          </w:tcPr>
          <w:p w14:paraId="2EFE3783"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13   </w:t>
            </w:r>
          </w:p>
        </w:tc>
        <w:tc>
          <w:tcPr>
            <w:tcW w:w="959" w:type="dxa"/>
            <w:shd w:val="clear" w:color="auto" w:fill="auto"/>
            <w:vAlign w:val="bottom"/>
          </w:tcPr>
          <w:p w14:paraId="69A46BDD"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6   </w:t>
            </w:r>
          </w:p>
        </w:tc>
      </w:tr>
      <w:tr w:rsidR="0057320B" w:rsidRPr="0057320B" w14:paraId="47976606" w14:textId="77777777" w:rsidTr="0057320B">
        <w:tc>
          <w:tcPr>
            <w:tcW w:w="1419" w:type="dxa"/>
            <w:shd w:val="clear" w:color="auto" w:fill="auto"/>
          </w:tcPr>
          <w:p w14:paraId="78AE6CA8"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Vakinankaratra</w:t>
            </w:r>
            <w:proofErr w:type="spellEnd"/>
          </w:p>
        </w:tc>
        <w:tc>
          <w:tcPr>
            <w:tcW w:w="1025" w:type="dxa"/>
            <w:shd w:val="clear" w:color="auto" w:fill="auto"/>
            <w:vAlign w:val="bottom"/>
          </w:tcPr>
          <w:p w14:paraId="568B4F28"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207   </w:t>
            </w:r>
          </w:p>
        </w:tc>
        <w:tc>
          <w:tcPr>
            <w:tcW w:w="958" w:type="dxa"/>
            <w:shd w:val="clear" w:color="auto" w:fill="auto"/>
            <w:vAlign w:val="bottom"/>
          </w:tcPr>
          <w:p w14:paraId="3968A18D"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153   </w:t>
            </w:r>
          </w:p>
        </w:tc>
        <w:tc>
          <w:tcPr>
            <w:tcW w:w="1025" w:type="dxa"/>
            <w:shd w:val="clear" w:color="auto" w:fill="auto"/>
            <w:vAlign w:val="bottom"/>
          </w:tcPr>
          <w:p w14:paraId="7E0A66E6"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107   </w:t>
            </w:r>
          </w:p>
        </w:tc>
        <w:tc>
          <w:tcPr>
            <w:tcW w:w="959" w:type="dxa"/>
            <w:shd w:val="clear" w:color="auto" w:fill="auto"/>
            <w:vAlign w:val="bottom"/>
          </w:tcPr>
          <w:p w14:paraId="701A8D19"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97   </w:t>
            </w:r>
          </w:p>
        </w:tc>
        <w:tc>
          <w:tcPr>
            <w:tcW w:w="1025" w:type="dxa"/>
            <w:shd w:val="clear" w:color="auto" w:fill="auto"/>
            <w:vAlign w:val="bottom"/>
          </w:tcPr>
          <w:p w14:paraId="45A3E88D"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228   </w:t>
            </w:r>
          </w:p>
        </w:tc>
        <w:tc>
          <w:tcPr>
            <w:tcW w:w="959" w:type="dxa"/>
            <w:shd w:val="clear" w:color="auto" w:fill="auto"/>
            <w:vAlign w:val="bottom"/>
          </w:tcPr>
          <w:p w14:paraId="3C1D356D"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201   </w:t>
            </w:r>
          </w:p>
        </w:tc>
      </w:tr>
      <w:tr w:rsidR="0057320B" w:rsidRPr="0057320B" w14:paraId="27A634F7" w14:textId="77777777" w:rsidTr="0057320B">
        <w:tc>
          <w:tcPr>
            <w:tcW w:w="1419" w:type="dxa"/>
            <w:shd w:val="clear" w:color="auto" w:fill="auto"/>
          </w:tcPr>
          <w:p w14:paraId="1631BC57"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Vatovavy</w:t>
            </w:r>
            <w:proofErr w:type="spellEnd"/>
            <w:r w:rsidRPr="0057320B">
              <w:rPr>
                <w:sz w:val="18"/>
                <w:lang w:val="en-US"/>
              </w:rPr>
              <w:t xml:space="preserve"> </w:t>
            </w:r>
            <w:proofErr w:type="spellStart"/>
            <w:r w:rsidRPr="0057320B">
              <w:rPr>
                <w:sz w:val="18"/>
                <w:lang w:val="en-US"/>
              </w:rPr>
              <w:t>fitovinany</w:t>
            </w:r>
            <w:proofErr w:type="spellEnd"/>
          </w:p>
        </w:tc>
        <w:tc>
          <w:tcPr>
            <w:tcW w:w="1025" w:type="dxa"/>
            <w:shd w:val="clear" w:color="auto" w:fill="auto"/>
            <w:vAlign w:val="bottom"/>
          </w:tcPr>
          <w:p w14:paraId="0D130603"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18   </w:t>
            </w:r>
          </w:p>
        </w:tc>
        <w:tc>
          <w:tcPr>
            <w:tcW w:w="958" w:type="dxa"/>
            <w:shd w:val="clear" w:color="auto" w:fill="auto"/>
            <w:vAlign w:val="bottom"/>
          </w:tcPr>
          <w:p w14:paraId="2DDA619B"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12   </w:t>
            </w:r>
          </w:p>
        </w:tc>
        <w:tc>
          <w:tcPr>
            <w:tcW w:w="1025" w:type="dxa"/>
            <w:shd w:val="clear" w:color="auto" w:fill="auto"/>
            <w:vAlign w:val="bottom"/>
          </w:tcPr>
          <w:p w14:paraId="2DDF39D9"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   </w:t>
            </w:r>
          </w:p>
        </w:tc>
        <w:tc>
          <w:tcPr>
            <w:tcW w:w="959" w:type="dxa"/>
            <w:shd w:val="clear" w:color="auto" w:fill="auto"/>
            <w:vAlign w:val="bottom"/>
          </w:tcPr>
          <w:p w14:paraId="67BAF8B2"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   </w:t>
            </w:r>
          </w:p>
        </w:tc>
        <w:tc>
          <w:tcPr>
            <w:tcW w:w="1025" w:type="dxa"/>
            <w:shd w:val="clear" w:color="auto" w:fill="auto"/>
            <w:vAlign w:val="bottom"/>
          </w:tcPr>
          <w:p w14:paraId="0AE3ADB8"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17   </w:t>
            </w:r>
          </w:p>
        </w:tc>
        <w:tc>
          <w:tcPr>
            <w:tcW w:w="959" w:type="dxa"/>
            <w:shd w:val="clear" w:color="auto" w:fill="auto"/>
            <w:vAlign w:val="bottom"/>
          </w:tcPr>
          <w:p w14:paraId="5B8C1248"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13   </w:t>
            </w:r>
          </w:p>
        </w:tc>
      </w:tr>
      <w:tr w:rsidR="0057320B" w:rsidRPr="0057320B" w14:paraId="290D42B6" w14:textId="77777777" w:rsidTr="0057320B">
        <w:tc>
          <w:tcPr>
            <w:tcW w:w="1419" w:type="dxa"/>
            <w:tcBorders>
              <w:bottom w:val="single" w:sz="12" w:space="0" w:color="auto"/>
            </w:tcBorders>
            <w:shd w:val="clear" w:color="auto" w:fill="auto"/>
          </w:tcPr>
          <w:p w14:paraId="2E4AB548" w14:textId="77777777" w:rsidR="009537A0" w:rsidRPr="0057320B" w:rsidRDefault="009537A0" w:rsidP="0057320B">
            <w:pPr>
              <w:pStyle w:val="SingleTxtG"/>
              <w:suppressAutoHyphens w:val="0"/>
              <w:spacing w:before="40" w:after="40" w:line="220" w:lineRule="exact"/>
              <w:ind w:left="0" w:right="0"/>
              <w:jc w:val="left"/>
              <w:rPr>
                <w:sz w:val="18"/>
                <w:lang w:val="en-US"/>
              </w:rPr>
            </w:pPr>
            <w:r w:rsidRPr="0057320B">
              <w:rPr>
                <w:sz w:val="18"/>
                <w:lang w:val="en-US"/>
              </w:rPr>
              <w:t>Total general</w:t>
            </w:r>
          </w:p>
        </w:tc>
        <w:tc>
          <w:tcPr>
            <w:tcW w:w="1025" w:type="dxa"/>
            <w:tcBorders>
              <w:bottom w:val="single" w:sz="12" w:space="0" w:color="auto"/>
            </w:tcBorders>
            <w:shd w:val="clear" w:color="auto" w:fill="auto"/>
            <w:vAlign w:val="bottom"/>
          </w:tcPr>
          <w:p w14:paraId="031964ED"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795   </w:t>
            </w:r>
          </w:p>
        </w:tc>
        <w:tc>
          <w:tcPr>
            <w:tcW w:w="958" w:type="dxa"/>
            <w:tcBorders>
              <w:bottom w:val="single" w:sz="12" w:space="0" w:color="auto"/>
            </w:tcBorders>
            <w:shd w:val="clear" w:color="auto" w:fill="auto"/>
            <w:vAlign w:val="bottom"/>
          </w:tcPr>
          <w:p w14:paraId="00417C71"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696   </w:t>
            </w:r>
          </w:p>
        </w:tc>
        <w:tc>
          <w:tcPr>
            <w:tcW w:w="1025" w:type="dxa"/>
            <w:tcBorders>
              <w:bottom w:val="single" w:sz="12" w:space="0" w:color="auto"/>
            </w:tcBorders>
            <w:shd w:val="clear" w:color="auto" w:fill="auto"/>
            <w:vAlign w:val="bottom"/>
          </w:tcPr>
          <w:p w14:paraId="6B4FB233"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366   </w:t>
            </w:r>
          </w:p>
        </w:tc>
        <w:tc>
          <w:tcPr>
            <w:tcW w:w="959" w:type="dxa"/>
            <w:tcBorders>
              <w:bottom w:val="single" w:sz="12" w:space="0" w:color="auto"/>
            </w:tcBorders>
            <w:shd w:val="clear" w:color="auto" w:fill="auto"/>
            <w:vAlign w:val="bottom"/>
          </w:tcPr>
          <w:p w14:paraId="6B74335F"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313   </w:t>
            </w:r>
          </w:p>
        </w:tc>
        <w:tc>
          <w:tcPr>
            <w:tcW w:w="1025" w:type="dxa"/>
            <w:tcBorders>
              <w:bottom w:val="single" w:sz="12" w:space="0" w:color="auto"/>
            </w:tcBorders>
            <w:shd w:val="clear" w:color="auto" w:fill="auto"/>
            <w:vAlign w:val="bottom"/>
          </w:tcPr>
          <w:p w14:paraId="63E3C642"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799   </w:t>
            </w:r>
          </w:p>
        </w:tc>
        <w:tc>
          <w:tcPr>
            <w:tcW w:w="959" w:type="dxa"/>
            <w:tcBorders>
              <w:bottom w:val="single" w:sz="12" w:space="0" w:color="auto"/>
            </w:tcBorders>
            <w:shd w:val="clear" w:color="auto" w:fill="auto"/>
            <w:vAlign w:val="bottom"/>
          </w:tcPr>
          <w:p w14:paraId="3439D0D5"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622   </w:t>
            </w:r>
          </w:p>
        </w:tc>
      </w:tr>
    </w:tbl>
    <w:p w14:paraId="7CC516F5" w14:textId="77777777" w:rsidR="009537A0" w:rsidRPr="0057320B" w:rsidRDefault="009537A0" w:rsidP="0057320B">
      <w:pPr>
        <w:pStyle w:val="SingleTxtG"/>
        <w:spacing w:after="0" w:line="220" w:lineRule="exact"/>
        <w:ind w:firstLine="170"/>
        <w:jc w:val="left"/>
        <w:rPr>
          <w:i/>
          <w:sz w:val="18"/>
          <w:lang w:val="fr-FR"/>
        </w:rPr>
      </w:pPr>
      <w:r w:rsidRPr="009A41AD">
        <w:rPr>
          <w:i/>
          <w:sz w:val="18"/>
          <w:lang w:val="fr-FR"/>
        </w:rPr>
        <w:t>Source :</w:t>
      </w:r>
      <w:r w:rsidRPr="0057320B">
        <w:rPr>
          <w:i/>
          <w:sz w:val="18"/>
          <w:lang w:val="fr-FR"/>
        </w:rPr>
        <w:t xml:space="preserve"> Ministère de l’Education Nationale/ Direction de la Planification de l’Education</w:t>
      </w:r>
    </w:p>
    <w:p w14:paraId="300EA2DA" w14:textId="77777777" w:rsidR="009537A0" w:rsidRPr="009537A0" w:rsidRDefault="0057320B" w:rsidP="0057320B">
      <w:pPr>
        <w:pStyle w:val="H23G"/>
        <w:rPr>
          <w:lang w:val="fr-FR"/>
        </w:rPr>
      </w:pPr>
      <w:r>
        <w:rPr>
          <w:lang w:val="fr-FR"/>
        </w:rPr>
        <w:tab/>
      </w:r>
      <w:r>
        <w:rPr>
          <w:lang w:val="fr-FR"/>
        </w:rPr>
        <w:tab/>
      </w:r>
      <w:r w:rsidR="009537A0" w:rsidRPr="009537A0">
        <w:rPr>
          <w:lang w:val="fr-FR"/>
        </w:rPr>
        <w:t xml:space="preserve">Tableau n°9 : enfants handicapés ayant une déficience auditive 2018 – 2019 – 2020 – 2021 </w:t>
      </w:r>
    </w:p>
    <w:tbl>
      <w:tblPr>
        <w:tblW w:w="7370" w:type="dxa"/>
        <w:tblInd w:w="1134" w:type="dxa"/>
        <w:tblLayout w:type="fixed"/>
        <w:tblCellMar>
          <w:left w:w="0" w:type="dxa"/>
          <w:right w:w="0" w:type="dxa"/>
        </w:tblCellMar>
        <w:tblLook w:val="04A0" w:firstRow="1" w:lastRow="0" w:firstColumn="1" w:lastColumn="0" w:noHBand="0" w:noVBand="1"/>
      </w:tblPr>
      <w:tblGrid>
        <w:gridCol w:w="1489"/>
        <w:gridCol w:w="981"/>
        <w:gridCol w:w="980"/>
        <w:gridCol w:w="980"/>
        <w:gridCol w:w="980"/>
        <w:gridCol w:w="980"/>
        <w:gridCol w:w="980"/>
      </w:tblGrid>
      <w:tr w:rsidR="0057320B" w:rsidRPr="0057320B" w14:paraId="3FD3E036" w14:textId="77777777" w:rsidTr="0057320B">
        <w:trPr>
          <w:tblHeader/>
        </w:trPr>
        <w:tc>
          <w:tcPr>
            <w:tcW w:w="4695" w:type="dxa"/>
            <w:tcBorders>
              <w:top w:val="single" w:sz="4" w:space="0" w:color="auto"/>
              <w:bottom w:val="single" w:sz="12" w:space="0" w:color="auto"/>
            </w:tcBorders>
            <w:shd w:val="clear" w:color="auto" w:fill="auto"/>
            <w:noWrap/>
            <w:vAlign w:val="bottom"/>
            <w:hideMark/>
          </w:tcPr>
          <w:p w14:paraId="3C8A43C3" w14:textId="77777777" w:rsidR="009537A0" w:rsidRPr="0057320B" w:rsidRDefault="009537A0" w:rsidP="0057320B">
            <w:pPr>
              <w:pStyle w:val="SingleTxtG"/>
              <w:suppressAutoHyphens w:val="0"/>
              <w:spacing w:before="80" w:after="80" w:line="200" w:lineRule="exact"/>
              <w:ind w:left="0" w:right="0"/>
              <w:jc w:val="left"/>
              <w:rPr>
                <w:i/>
                <w:sz w:val="16"/>
                <w:lang w:val="fr-FR"/>
              </w:rPr>
            </w:pPr>
            <w:r w:rsidRPr="0057320B">
              <w:rPr>
                <w:i/>
                <w:sz w:val="16"/>
                <w:lang w:val="fr-FR"/>
              </w:rPr>
              <w:t>Ecole primaire ordinaire</w:t>
            </w:r>
          </w:p>
        </w:tc>
        <w:tc>
          <w:tcPr>
            <w:tcW w:w="6156" w:type="dxa"/>
            <w:gridSpan w:val="2"/>
            <w:tcBorders>
              <w:top w:val="single" w:sz="4" w:space="0" w:color="auto"/>
              <w:bottom w:val="single" w:sz="12" w:space="0" w:color="auto"/>
            </w:tcBorders>
            <w:shd w:val="clear" w:color="auto" w:fill="auto"/>
            <w:noWrap/>
            <w:vAlign w:val="bottom"/>
            <w:hideMark/>
          </w:tcPr>
          <w:p w14:paraId="1F565D05" w14:textId="77777777" w:rsidR="009537A0" w:rsidRPr="0057320B" w:rsidRDefault="009537A0" w:rsidP="0057320B">
            <w:pPr>
              <w:pStyle w:val="SingleTxtG"/>
              <w:suppressAutoHyphens w:val="0"/>
              <w:spacing w:before="80" w:after="80" w:line="200" w:lineRule="exact"/>
              <w:ind w:left="0" w:right="0"/>
              <w:jc w:val="right"/>
              <w:rPr>
                <w:i/>
                <w:sz w:val="16"/>
                <w:lang w:val="fr-FR"/>
              </w:rPr>
            </w:pPr>
            <w:r w:rsidRPr="0057320B">
              <w:rPr>
                <w:i/>
                <w:sz w:val="16"/>
                <w:lang w:val="fr-FR"/>
              </w:rPr>
              <w:t xml:space="preserve">Année scolaire </w:t>
            </w:r>
          </w:p>
          <w:p w14:paraId="4F3B3FBD" w14:textId="77777777" w:rsidR="009537A0" w:rsidRPr="0057320B" w:rsidRDefault="009537A0" w:rsidP="0057320B">
            <w:pPr>
              <w:pStyle w:val="SingleTxtG"/>
              <w:suppressAutoHyphens w:val="0"/>
              <w:spacing w:before="80" w:after="80" w:line="200" w:lineRule="exact"/>
              <w:ind w:left="0" w:right="0"/>
              <w:jc w:val="right"/>
              <w:rPr>
                <w:i/>
                <w:sz w:val="16"/>
                <w:lang w:val="fr-FR"/>
              </w:rPr>
            </w:pPr>
            <w:r w:rsidRPr="0057320B">
              <w:rPr>
                <w:i/>
                <w:sz w:val="16"/>
                <w:lang w:val="fr-FR"/>
              </w:rPr>
              <w:t>2018 - 2019</w:t>
            </w:r>
          </w:p>
        </w:tc>
        <w:tc>
          <w:tcPr>
            <w:tcW w:w="6156" w:type="dxa"/>
            <w:gridSpan w:val="2"/>
            <w:tcBorders>
              <w:top w:val="single" w:sz="4" w:space="0" w:color="auto"/>
              <w:bottom w:val="single" w:sz="12" w:space="0" w:color="auto"/>
            </w:tcBorders>
            <w:shd w:val="clear" w:color="auto" w:fill="auto"/>
            <w:vAlign w:val="bottom"/>
          </w:tcPr>
          <w:p w14:paraId="2F0914F8" w14:textId="77777777" w:rsidR="009537A0" w:rsidRPr="0057320B" w:rsidRDefault="009537A0" w:rsidP="0057320B">
            <w:pPr>
              <w:pStyle w:val="SingleTxtG"/>
              <w:suppressAutoHyphens w:val="0"/>
              <w:spacing w:before="80" w:after="80" w:line="200" w:lineRule="exact"/>
              <w:ind w:left="0" w:right="0"/>
              <w:jc w:val="right"/>
              <w:rPr>
                <w:i/>
                <w:sz w:val="16"/>
                <w:lang w:val="fr-FR"/>
              </w:rPr>
            </w:pPr>
            <w:r w:rsidRPr="0057320B">
              <w:rPr>
                <w:i/>
                <w:sz w:val="16"/>
                <w:lang w:val="fr-FR"/>
              </w:rPr>
              <w:t xml:space="preserve">Année scolaire </w:t>
            </w:r>
          </w:p>
          <w:p w14:paraId="0A7649BC" w14:textId="77777777" w:rsidR="009537A0" w:rsidRPr="0057320B" w:rsidRDefault="009537A0" w:rsidP="0057320B">
            <w:pPr>
              <w:pStyle w:val="SingleTxtG"/>
              <w:suppressAutoHyphens w:val="0"/>
              <w:spacing w:before="80" w:after="80" w:line="200" w:lineRule="exact"/>
              <w:ind w:left="0" w:right="0"/>
              <w:jc w:val="right"/>
              <w:rPr>
                <w:i/>
                <w:sz w:val="16"/>
                <w:lang w:val="fr-FR"/>
              </w:rPr>
            </w:pPr>
            <w:r w:rsidRPr="0057320B">
              <w:rPr>
                <w:i/>
                <w:sz w:val="16"/>
                <w:lang w:val="fr-FR"/>
              </w:rPr>
              <w:t>2019 - 2020</w:t>
            </w:r>
          </w:p>
        </w:tc>
        <w:tc>
          <w:tcPr>
            <w:tcW w:w="6156" w:type="dxa"/>
            <w:gridSpan w:val="2"/>
            <w:tcBorders>
              <w:top w:val="single" w:sz="4" w:space="0" w:color="auto"/>
              <w:bottom w:val="single" w:sz="12" w:space="0" w:color="auto"/>
            </w:tcBorders>
            <w:shd w:val="clear" w:color="auto" w:fill="auto"/>
            <w:vAlign w:val="bottom"/>
          </w:tcPr>
          <w:p w14:paraId="76F76A64" w14:textId="77777777" w:rsidR="009537A0" w:rsidRPr="0057320B" w:rsidRDefault="009537A0" w:rsidP="0057320B">
            <w:pPr>
              <w:pStyle w:val="SingleTxtG"/>
              <w:suppressAutoHyphens w:val="0"/>
              <w:spacing w:before="80" w:after="80" w:line="200" w:lineRule="exact"/>
              <w:ind w:left="0" w:right="0"/>
              <w:jc w:val="right"/>
              <w:rPr>
                <w:i/>
                <w:sz w:val="16"/>
                <w:lang w:val="fr-FR"/>
              </w:rPr>
            </w:pPr>
            <w:r w:rsidRPr="0057320B">
              <w:rPr>
                <w:i/>
                <w:sz w:val="16"/>
                <w:lang w:val="fr-FR"/>
              </w:rPr>
              <w:t xml:space="preserve">Année scolaire </w:t>
            </w:r>
          </w:p>
          <w:p w14:paraId="0CB967E8" w14:textId="77777777" w:rsidR="009537A0" w:rsidRPr="0057320B" w:rsidRDefault="009537A0" w:rsidP="0057320B">
            <w:pPr>
              <w:pStyle w:val="SingleTxtG"/>
              <w:suppressAutoHyphens w:val="0"/>
              <w:spacing w:before="80" w:after="80" w:line="200" w:lineRule="exact"/>
              <w:ind w:left="0" w:right="0"/>
              <w:jc w:val="right"/>
              <w:rPr>
                <w:i/>
                <w:sz w:val="16"/>
                <w:lang w:val="fr-FR"/>
              </w:rPr>
            </w:pPr>
            <w:r w:rsidRPr="0057320B">
              <w:rPr>
                <w:i/>
                <w:sz w:val="16"/>
                <w:lang w:val="fr-FR"/>
              </w:rPr>
              <w:t>2020 - 2021</w:t>
            </w:r>
          </w:p>
        </w:tc>
      </w:tr>
      <w:tr w:rsidR="0057320B" w:rsidRPr="0057320B" w14:paraId="70BB8B4E" w14:textId="77777777" w:rsidTr="0057320B">
        <w:tc>
          <w:tcPr>
            <w:tcW w:w="4695" w:type="dxa"/>
            <w:tcBorders>
              <w:top w:val="single" w:sz="12" w:space="0" w:color="auto"/>
            </w:tcBorders>
            <w:shd w:val="clear" w:color="auto" w:fill="auto"/>
            <w:noWrap/>
            <w:hideMark/>
          </w:tcPr>
          <w:p w14:paraId="3E4D428C" w14:textId="77777777" w:rsidR="009537A0" w:rsidRPr="0057320B" w:rsidRDefault="0057320B" w:rsidP="0057320B">
            <w:pPr>
              <w:pStyle w:val="SingleTxtG"/>
              <w:suppressAutoHyphens w:val="0"/>
              <w:spacing w:before="40" w:after="40" w:line="220" w:lineRule="exact"/>
              <w:ind w:left="0" w:right="0"/>
              <w:jc w:val="left"/>
              <w:rPr>
                <w:sz w:val="18"/>
                <w:lang w:val="fr-FR"/>
              </w:rPr>
            </w:pPr>
            <w:r w:rsidRPr="0057320B">
              <w:rPr>
                <w:sz w:val="18"/>
                <w:lang w:val="fr-FR"/>
              </w:rPr>
              <w:t>Dren</w:t>
            </w:r>
          </w:p>
        </w:tc>
        <w:tc>
          <w:tcPr>
            <w:tcW w:w="3078" w:type="dxa"/>
            <w:tcBorders>
              <w:top w:val="single" w:sz="12" w:space="0" w:color="auto"/>
            </w:tcBorders>
            <w:shd w:val="clear" w:color="auto" w:fill="auto"/>
            <w:vAlign w:val="bottom"/>
            <w:hideMark/>
          </w:tcPr>
          <w:p w14:paraId="34FEC0EA" w14:textId="77777777" w:rsidR="009537A0" w:rsidRPr="0057320B" w:rsidRDefault="009537A0" w:rsidP="0057320B">
            <w:pPr>
              <w:pStyle w:val="SingleTxtG"/>
              <w:suppressAutoHyphens w:val="0"/>
              <w:spacing w:before="40" w:after="40" w:line="220" w:lineRule="exact"/>
              <w:ind w:left="0" w:right="0"/>
              <w:jc w:val="right"/>
              <w:rPr>
                <w:bCs/>
                <w:sz w:val="18"/>
                <w:lang w:val="fr-FR"/>
              </w:rPr>
            </w:pPr>
            <w:r w:rsidRPr="0057320B">
              <w:rPr>
                <w:bCs/>
                <w:sz w:val="18"/>
                <w:lang w:val="fr-FR"/>
              </w:rPr>
              <w:t>Garçon</w:t>
            </w:r>
          </w:p>
        </w:tc>
        <w:tc>
          <w:tcPr>
            <w:tcW w:w="3078" w:type="dxa"/>
            <w:tcBorders>
              <w:top w:val="single" w:sz="12" w:space="0" w:color="auto"/>
            </w:tcBorders>
            <w:shd w:val="clear" w:color="auto" w:fill="auto"/>
            <w:vAlign w:val="bottom"/>
            <w:hideMark/>
          </w:tcPr>
          <w:p w14:paraId="2C3B927F" w14:textId="77777777" w:rsidR="009537A0" w:rsidRPr="0057320B" w:rsidRDefault="009537A0" w:rsidP="0057320B">
            <w:pPr>
              <w:pStyle w:val="SingleTxtG"/>
              <w:suppressAutoHyphens w:val="0"/>
              <w:spacing w:before="40" w:after="40" w:line="220" w:lineRule="exact"/>
              <w:ind w:left="0" w:right="0"/>
              <w:jc w:val="right"/>
              <w:rPr>
                <w:bCs/>
                <w:sz w:val="18"/>
                <w:lang w:val="fr-FR"/>
              </w:rPr>
            </w:pPr>
            <w:r w:rsidRPr="0057320B">
              <w:rPr>
                <w:bCs/>
                <w:sz w:val="18"/>
                <w:lang w:val="fr-FR"/>
              </w:rPr>
              <w:t>Fille</w:t>
            </w:r>
          </w:p>
        </w:tc>
        <w:tc>
          <w:tcPr>
            <w:tcW w:w="3078" w:type="dxa"/>
            <w:tcBorders>
              <w:top w:val="single" w:sz="12" w:space="0" w:color="auto"/>
            </w:tcBorders>
            <w:shd w:val="clear" w:color="auto" w:fill="auto"/>
            <w:vAlign w:val="bottom"/>
            <w:hideMark/>
          </w:tcPr>
          <w:p w14:paraId="046FE28A" w14:textId="77777777" w:rsidR="009537A0" w:rsidRPr="0057320B" w:rsidRDefault="009537A0" w:rsidP="0057320B">
            <w:pPr>
              <w:pStyle w:val="SingleTxtG"/>
              <w:suppressAutoHyphens w:val="0"/>
              <w:spacing w:before="40" w:after="40" w:line="220" w:lineRule="exact"/>
              <w:ind w:left="0" w:right="0"/>
              <w:jc w:val="right"/>
              <w:rPr>
                <w:bCs/>
                <w:sz w:val="18"/>
                <w:lang w:val="fr-FR"/>
              </w:rPr>
            </w:pPr>
            <w:r w:rsidRPr="0057320B">
              <w:rPr>
                <w:bCs/>
                <w:sz w:val="18"/>
                <w:lang w:val="fr-FR"/>
              </w:rPr>
              <w:t>Garçon</w:t>
            </w:r>
          </w:p>
        </w:tc>
        <w:tc>
          <w:tcPr>
            <w:tcW w:w="3078" w:type="dxa"/>
            <w:tcBorders>
              <w:top w:val="single" w:sz="12" w:space="0" w:color="auto"/>
            </w:tcBorders>
            <w:shd w:val="clear" w:color="auto" w:fill="auto"/>
            <w:vAlign w:val="bottom"/>
            <w:hideMark/>
          </w:tcPr>
          <w:p w14:paraId="535277C9" w14:textId="77777777" w:rsidR="009537A0" w:rsidRPr="0057320B" w:rsidRDefault="009537A0" w:rsidP="0057320B">
            <w:pPr>
              <w:pStyle w:val="SingleTxtG"/>
              <w:suppressAutoHyphens w:val="0"/>
              <w:spacing w:before="40" w:after="40" w:line="220" w:lineRule="exact"/>
              <w:ind w:left="0" w:right="0"/>
              <w:jc w:val="right"/>
              <w:rPr>
                <w:bCs/>
                <w:sz w:val="18"/>
                <w:lang w:val="fr-FR"/>
              </w:rPr>
            </w:pPr>
            <w:r w:rsidRPr="0057320B">
              <w:rPr>
                <w:bCs/>
                <w:sz w:val="18"/>
                <w:lang w:val="fr-FR"/>
              </w:rPr>
              <w:t>Fille</w:t>
            </w:r>
          </w:p>
        </w:tc>
        <w:tc>
          <w:tcPr>
            <w:tcW w:w="3078" w:type="dxa"/>
            <w:tcBorders>
              <w:top w:val="single" w:sz="12" w:space="0" w:color="auto"/>
            </w:tcBorders>
            <w:shd w:val="clear" w:color="auto" w:fill="auto"/>
            <w:vAlign w:val="bottom"/>
            <w:hideMark/>
          </w:tcPr>
          <w:p w14:paraId="1DCA47F1" w14:textId="77777777" w:rsidR="009537A0" w:rsidRPr="0057320B" w:rsidRDefault="009537A0" w:rsidP="0057320B">
            <w:pPr>
              <w:pStyle w:val="SingleTxtG"/>
              <w:suppressAutoHyphens w:val="0"/>
              <w:spacing w:before="40" w:after="40" w:line="220" w:lineRule="exact"/>
              <w:ind w:left="0" w:right="0"/>
              <w:jc w:val="right"/>
              <w:rPr>
                <w:bCs/>
                <w:sz w:val="18"/>
                <w:lang w:val="fr-FR"/>
              </w:rPr>
            </w:pPr>
            <w:r w:rsidRPr="0057320B">
              <w:rPr>
                <w:bCs/>
                <w:sz w:val="18"/>
                <w:lang w:val="fr-FR"/>
              </w:rPr>
              <w:t>Garçon</w:t>
            </w:r>
          </w:p>
        </w:tc>
        <w:tc>
          <w:tcPr>
            <w:tcW w:w="3078" w:type="dxa"/>
            <w:tcBorders>
              <w:top w:val="single" w:sz="12" w:space="0" w:color="auto"/>
            </w:tcBorders>
            <w:shd w:val="clear" w:color="auto" w:fill="auto"/>
            <w:vAlign w:val="bottom"/>
            <w:hideMark/>
          </w:tcPr>
          <w:p w14:paraId="7436ADEE" w14:textId="77777777" w:rsidR="009537A0" w:rsidRPr="0057320B" w:rsidRDefault="009537A0" w:rsidP="0057320B">
            <w:pPr>
              <w:pStyle w:val="SingleTxtG"/>
              <w:suppressAutoHyphens w:val="0"/>
              <w:spacing w:before="40" w:after="40" w:line="220" w:lineRule="exact"/>
              <w:ind w:left="0" w:right="0"/>
              <w:jc w:val="right"/>
              <w:rPr>
                <w:bCs/>
                <w:sz w:val="18"/>
                <w:lang w:val="fr-FR"/>
              </w:rPr>
            </w:pPr>
            <w:r w:rsidRPr="0057320B">
              <w:rPr>
                <w:bCs/>
                <w:sz w:val="18"/>
                <w:lang w:val="fr-FR"/>
              </w:rPr>
              <w:t>Fille</w:t>
            </w:r>
          </w:p>
        </w:tc>
      </w:tr>
      <w:tr w:rsidR="0057320B" w:rsidRPr="0057320B" w14:paraId="3EE1B272" w14:textId="77777777" w:rsidTr="0057320B">
        <w:tc>
          <w:tcPr>
            <w:tcW w:w="4695" w:type="dxa"/>
            <w:shd w:val="clear" w:color="auto" w:fill="auto"/>
            <w:noWrap/>
            <w:hideMark/>
          </w:tcPr>
          <w:p w14:paraId="65DC1550" w14:textId="77777777" w:rsidR="009537A0" w:rsidRPr="0057320B" w:rsidRDefault="0057320B" w:rsidP="0057320B">
            <w:pPr>
              <w:pStyle w:val="SingleTxtG"/>
              <w:suppressAutoHyphens w:val="0"/>
              <w:spacing w:before="40" w:after="40" w:line="220" w:lineRule="exact"/>
              <w:ind w:left="0" w:right="0"/>
              <w:jc w:val="left"/>
              <w:rPr>
                <w:sz w:val="18"/>
                <w:lang w:val="fr-FR"/>
              </w:rPr>
            </w:pPr>
            <w:proofErr w:type="spellStart"/>
            <w:r w:rsidRPr="0057320B">
              <w:rPr>
                <w:sz w:val="18"/>
                <w:lang w:val="fr-FR"/>
              </w:rPr>
              <w:t>Alaotra-mangoro</w:t>
            </w:r>
            <w:proofErr w:type="spellEnd"/>
          </w:p>
        </w:tc>
        <w:tc>
          <w:tcPr>
            <w:tcW w:w="3078" w:type="dxa"/>
            <w:shd w:val="clear" w:color="auto" w:fill="auto"/>
            <w:noWrap/>
            <w:vAlign w:val="bottom"/>
            <w:hideMark/>
          </w:tcPr>
          <w:p w14:paraId="472A8025" w14:textId="77777777" w:rsidR="009537A0" w:rsidRPr="0057320B" w:rsidRDefault="009537A0" w:rsidP="0057320B">
            <w:pPr>
              <w:pStyle w:val="SingleTxtG"/>
              <w:suppressAutoHyphens w:val="0"/>
              <w:spacing w:before="40" w:after="40" w:line="220" w:lineRule="exact"/>
              <w:ind w:left="0" w:right="0"/>
              <w:jc w:val="right"/>
              <w:rPr>
                <w:sz w:val="18"/>
                <w:lang w:val="fr-FR"/>
              </w:rPr>
            </w:pPr>
            <w:r w:rsidRPr="0057320B">
              <w:rPr>
                <w:sz w:val="18"/>
                <w:lang w:val="fr-FR"/>
              </w:rPr>
              <w:t xml:space="preserve">            50   </w:t>
            </w:r>
          </w:p>
        </w:tc>
        <w:tc>
          <w:tcPr>
            <w:tcW w:w="3078" w:type="dxa"/>
            <w:shd w:val="clear" w:color="auto" w:fill="auto"/>
            <w:noWrap/>
            <w:vAlign w:val="bottom"/>
            <w:hideMark/>
          </w:tcPr>
          <w:p w14:paraId="4482DC5D" w14:textId="77777777" w:rsidR="009537A0" w:rsidRPr="0057320B" w:rsidRDefault="009537A0" w:rsidP="0057320B">
            <w:pPr>
              <w:pStyle w:val="SingleTxtG"/>
              <w:suppressAutoHyphens w:val="0"/>
              <w:spacing w:before="40" w:after="40" w:line="220" w:lineRule="exact"/>
              <w:ind w:left="0" w:right="0"/>
              <w:jc w:val="right"/>
              <w:rPr>
                <w:sz w:val="18"/>
                <w:lang w:val="fr-FR"/>
              </w:rPr>
            </w:pPr>
            <w:r w:rsidRPr="0057320B">
              <w:rPr>
                <w:sz w:val="18"/>
                <w:lang w:val="fr-FR"/>
              </w:rPr>
              <w:t xml:space="preserve">            33   </w:t>
            </w:r>
          </w:p>
        </w:tc>
        <w:tc>
          <w:tcPr>
            <w:tcW w:w="3078" w:type="dxa"/>
            <w:shd w:val="clear" w:color="auto" w:fill="auto"/>
            <w:noWrap/>
            <w:vAlign w:val="bottom"/>
            <w:hideMark/>
          </w:tcPr>
          <w:p w14:paraId="6B4CBC37"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fr-FR"/>
              </w:rPr>
              <w:t xml:space="preserve">            </w:t>
            </w:r>
            <w:r w:rsidRPr="0057320B">
              <w:rPr>
                <w:sz w:val="18"/>
                <w:lang w:val="en-US"/>
              </w:rPr>
              <w:t xml:space="preserve">11   </w:t>
            </w:r>
          </w:p>
        </w:tc>
        <w:tc>
          <w:tcPr>
            <w:tcW w:w="3078" w:type="dxa"/>
            <w:shd w:val="clear" w:color="auto" w:fill="auto"/>
            <w:noWrap/>
            <w:vAlign w:val="bottom"/>
            <w:hideMark/>
          </w:tcPr>
          <w:p w14:paraId="79DD816A"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4   </w:t>
            </w:r>
          </w:p>
        </w:tc>
        <w:tc>
          <w:tcPr>
            <w:tcW w:w="3078" w:type="dxa"/>
            <w:shd w:val="clear" w:color="auto" w:fill="auto"/>
            <w:noWrap/>
            <w:vAlign w:val="bottom"/>
            <w:hideMark/>
          </w:tcPr>
          <w:p w14:paraId="41BAAE07"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35   </w:t>
            </w:r>
          </w:p>
        </w:tc>
        <w:tc>
          <w:tcPr>
            <w:tcW w:w="3078" w:type="dxa"/>
            <w:shd w:val="clear" w:color="auto" w:fill="auto"/>
            <w:noWrap/>
            <w:vAlign w:val="bottom"/>
            <w:hideMark/>
          </w:tcPr>
          <w:p w14:paraId="31B31963"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20   </w:t>
            </w:r>
          </w:p>
        </w:tc>
      </w:tr>
      <w:tr w:rsidR="0057320B" w:rsidRPr="0057320B" w14:paraId="04CB6D84" w14:textId="77777777" w:rsidTr="0057320B">
        <w:tc>
          <w:tcPr>
            <w:tcW w:w="4695" w:type="dxa"/>
            <w:shd w:val="clear" w:color="auto" w:fill="auto"/>
            <w:noWrap/>
            <w:hideMark/>
          </w:tcPr>
          <w:p w14:paraId="7387A431" w14:textId="77777777" w:rsidR="009537A0" w:rsidRPr="0057320B" w:rsidRDefault="0057320B" w:rsidP="0057320B">
            <w:pPr>
              <w:pStyle w:val="SingleTxtG"/>
              <w:suppressAutoHyphens w:val="0"/>
              <w:spacing w:before="40" w:after="40" w:line="220" w:lineRule="exact"/>
              <w:ind w:left="0" w:right="0"/>
              <w:jc w:val="left"/>
              <w:rPr>
                <w:sz w:val="18"/>
                <w:lang w:val="en-US"/>
              </w:rPr>
            </w:pPr>
            <w:r w:rsidRPr="0057320B">
              <w:rPr>
                <w:sz w:val="18"/>
                <w:lang w:val="en-US"/>
              </w:rPr>
              <w:t>Amoron'i mania</w:t>
            </w:r>
          </w:p>
        </w:tc>
        <w:tc>
          <w:tcPr>
            <w:tcW w:w="3078" w:type="dxa"/>
            <w:shd w:val="clear" w:color="auto" w:fill="auto"/>
            <w:noWrap/>
            <w:vAlign w:val="bottom"/>
            <w:hideMark/>
          </w:tcPr>
          <w:p w14:paraId="35B2D168"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39   </w:t>
            </w:r>
          </w:p>
        </w:tc>
        <w:tc>
          <w:tcPr>
            <w:tcW w:w="3078" w:type="dxa"/>
            <w:shd w:val="clear" w:color="auto" w:fill="auto"/>
            <w:noWrap/>
            <w:vAlign w:val="bottom"/>
            <w:hideMark/>
          </w:tcPr>
          <w:p w14:paraId="281841F3"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31   </w:t>
            </w:r>
          </w:p>
        </w:tc>
        <w:tc>
          <w:tcPr>
            <w:tcW w:w="3078" w:type="dxa"/>
            <w:shd w:val="clear" w:color="auto" w:fill="auto"/>
            <w:noWrap/>
            <w:vAlign w:val="bottom"/>
            <w:hideMark/>
          </w:tcPr>
          <w:p w14:paraId="45A6BF79"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10   </w:t>
            </w:r>
          </w:p>
        </w:tc>
        <w:tc>
          <w:tcPr>
            <w:tcW w:w="3078" w:type="dxa"/>
            <w:shd w:val="clear" w:color="auto" w:fill="auto"/>
            <w:noWrap/>
            <w:vAlign w:val="bottom"/>
            <w:hideMark/>
          </w:tcPr>
          <w:p w14:paraId="290C67A4"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14   </w:t>
            </w:r>
          </w:p>
        </w:tc>
        <w:tc>
          <w:tcPr>
            <w:tcW w:w="3078" w:type="dxa"/>
            <w:shd w:val="clear" w:color="auto" w:fill="auto"/>
            <w:noWrap/>
            <w:vAlign w:val="bottom"/>
            <w:hideMark/>
          </w:tcPr>
          <w:p w14:paraId="5BF0BA85"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49   </w:t>
            </w:r>
          </w:p>
        </w:tc>
        <w:tc>
          <w:tcPr>
            <w:tcW w:w="3078" w:type="dxa"/>
            <w:shd w:val="clear" w:color="auto" w:fill="auto"/>
            <w:noWrap/>
            <w:vAlign w:val="bottom"/>
            <w:hideMark/>
          </w:tcPr>
          <w:p w14:paraId="3D306625"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35   </w:t>
            </w:r>
          </w:p>
        </w:tc>
      </w:tr>
      <w:tr w:rsidR="0057320B" w:rsidRPr="0057320B" w14:paraId="1359E647" w14:textId="77777777" w:rsidTr="0057320B">
        <w:tc>
          <w:tcPr>
            <w:tcW w:w="4695" w:type="dxa"/>
            <w:shd w:val="clear" w:color="auto" w:fill="auto"/>
            <w:noWrap/>
            <w:hideMark/>
          </w:tcPr>
          <w:p w14:paraId="0B350CCA"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Analamanga</w:t>
            </w:r>
            <w:proofErr w:type="spellEnd"/>
          </w:p>
        </w:tc>
        <w:tc>
          <w:tcPr>
            <w:tcW w:w="3078" w:type="dxa"/>
            <w:shd w:val="clear" w:color="auto" w:fill="auto"/>
            <w:noWrap/>
            <w:vAlign w:val="bottom"/>
            <w:hideMark/>
          </w:tcPr>
          <w:p w14:paraId="0D385ED4"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40   </w:t>
            </w:r>
          </w:p>
        </w:tc>
        <w:tc>
          <w:tcPr>
            <w:tcW w:w="3078" w:type="dxa"/>
            <w:shd w:val="clear" w:color="auto" w:fill="auto"/>
            <w:noWrap/>
            <w:vAlign w:val="bottom"/>
            <w:hideMark/>
          </w:tcPr>
          <w:p w14:paraId="469A9C65"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31   </w:t>
            </w:r>
          </w:p>
        </w:tc>
        <w:tc>
          <w:tcPr>
            <w:tcW w:w="3078" w:type="dxa"/>
            <w:shd w:val="clear" w:color="auto" w:fill="auto"/>
            <w:noWrap/>
            <w:vAlign w:val="bottom"/>
            <w:hideMark/>
          </w:tcPr>
          <w:p w14:paraId="346E9D11"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32   </w:t>
            </w:r>
          </w:p>
        </w:tc>
        <w:tc>
          <w:tcPr>
            <w:tcW w:w="3078" w:type="dxa"/>
            <w:shd w:val="clear" w:color="auto" w:fill="auto"/>
            <w:noWrap/>
            <w:vAlign w:val="bottom"/>
            <w:hideMark/>
          </w:tcPr>
          <w:p w14:paraId="128C6EDE"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26   </w:t>
            </w:r>
          </w:p>
        </w:tc>
        <w:tc>
          <w:tcPr>
            <w:tcW w:w="3078" w:type="dxa"/>
            <w:shd w:val="clear" w:color="auto" w:fill="auto"/>
            <w:noWrap/>
            <w:vAlign w:val="bottom"/>
            <w:hideMark/>
          </w:tcPr>
          <w:p w14:paraId="3085FE63"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42   </w:t>
            </w:r>
          </w:p>
        </w:tc>
        <w:tc>
          <w:tcPr>
            <w:tcW w:w="3078" w:type="dxa"/>
            <w:shd w:val="clear" w:color="auto" w:fill="auto"/>
            <w:noWrap/>
            <w:vAlign w:val="bottom"/>
            <w:hideMark/>
          </w:tcPr>
          <w:p w14:paraId="1F7CD73C"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28   </w:t>
            </w:r>
          </w:p>
        </w:tc>
      </w:tr>
      <w:tr w:rsidR="0057320B" w:rsidRPr="0057320B" w14:paraId="68BF2870" w14:textId="77777777" w:rsidTr="0057320B">
        <w:tc>
          <w:tcPr>
            <w:tcW w:w="4695" w:type="dxa"/>
            <w:shd w:val="clear" w:color="auto" w:fill="auto"/>
            <w:noWrap/>
            <w:hideMark/>
          </w:tcPr>
          <w:p w14:paraId="7AE3DE39"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Analanjirofo</w:t>
            </w:r>
            <w:proofErr w:type="spellEnd"/>
          </w:p>
        </w:tc>
        <w:tc>
          <w:tcPr>
            <w:tcW w:w="3078" w:type="dxa"/>
            <w:shd w:val="clear" w:color="auto" w:fill="auto"/>
            <w:noWrap/>
            <w:vAlign w:val="bottom"/>
            <w:hideMark/>
          </w:tcPr>
          <w:p w14:paraId="12D125E6"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105   </w:t>
            </w:r>
          </w:p>
        </w:tc>
        <w:tc>
          <w:tcPr>
            <w:tcW w:w="3078" w:type="dxa"/>
            <w:shd w:val="clear" w:color="auto" w:fill="auto"/>
            <w:noWrap/>
            <w:vAlign w:val="bottom"/>
            <w:hideMark/>
          </w:tcPr>
          <w:p w14:paraId="7CA79F53"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80   </w:t>
            </w:r>
          </w:p>
        </w:tc>
        <w:tc>
          <w:tcPr>
            <w:tcW w:w="3078" w:type="dxa"/>
            <w:shd w:val="clear" w:color="auto" w:fill="auto"/>
            <w:noWrap/>
            <w:vAlign w:val="bottom"/>
            <w:hideMark/>
          </w:tcPr>
          <w:p w14:paraId="45982AE3"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90   </w:t>
            </w:r>
          </w:p>
        </w:tc>
        <w:tc>
          <w:tcPr>
            <w:tcW w:w="3078" w:type="dxa"/>
            <w:shd w:val="clear" w:color="auto" w:fill="auto"/>
            <w:noWrap/>
            <w:vAlign w:val="bottom"/>
            <w:hideMark/>
          </w:tcPr>
          <w:p w14:paraId="79B22A7E"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44   </w:t>
            </w:r>
          </w:p>
        </w:tc>
        <w:tc>
          <w:tcPr>
            <w:tcW w:w="3078" w:type="dxa"/>
            <w:shd w:val="clear" w:color="auto" w:fill="auto"/>
            <w:noWrap/>
            <w:vAlign w:val="bottom"/>
            <w:hideMark/>
          </w:tcPr>
          <w:p w14:paraId="4315106B"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59   </w:t>
            </w:r>
          </w:p>
        </w:tc>
        <w:tc>
          <w:tcPr>
            <w:tcW w:w="3078" w:type="dxa"/>
            <w:shd w:val="clear" w:color="auto" w:fill="auto"/>
            <w:noWrap/>
            <w:vAlign w:val="bottom"/>
            <w:hideMark/>
          </w:tcPr>
          <w:p w14:paraId="1A23C166"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35   </w:t>
            </w:r>
          </w:p>
        </w:tc>
      </w:tr>
      <w:tr w:rsidR="0057320B" w:rsidRPr="0057320B" w14:paraId="544334CC" w14:textId="77777777" w:rsidTr="0057320B">
        <w:tc>
          <w:tcPr>
            <w:tcW w:w="4695" w:type="dxa"/>
            <w:shd w:val="clear" w:color="auto" w:fill="auto"/>
            <w:noWrap/>
            <w:hideMark/>
          </w:tcPr>
          <w:p w14:paraId="087F4E59"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Androy</w:t>
            </w:r>
            <w:proofErr w:type="spellEnd"/>
          </w:p>
        </w:tc>
        <w:tc>
          <w:tcPr>
            <w:tcW w:w="3078" w:type="dxa"/>
            <w:shd w:val="clear" w:color="auto" w:fill="auto"/>
            <w:noWrap/>
            <w:vAlign w:val="bottom"/>
            <w:hideMark/>
          </w:tcPr>
          <w:p w14:paraId="16ED50E6"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13   </w:t>
            </w:r>
          </w:p>
        </w:tc>
        <w:tc>
          <w:tcPr>
            <w:tcW w:w="3078" w:type="dxa"/>
            <w:shd w:val="clear" w:color="auto" w:fill="auto"/>
            <w:noWrap/>
            <w:vAlign w:val="bottom"/>
            <w:hideMark/>
          </w:tcPr>
          <w:p w14:paraId="2945539C"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11   </w:t>
            </w:r>
          </w:p>
        </w:tc>
        <w:tc>
          <w:tcPr>
            <w:tcW w:w="3078" w:type="dxa"/>
            <w:shd w:val="clear" w:color="auto" w:fill="auto"/>
            <w:noWrap/>
            <w:vAlign w:val="bottom"/>
            <w:hideMark/>
          </w:tcPr>
          <w:p w14:paraId="63A54928"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4   </w:t>
            </w:r>
          </w:p>
        </w:tc>
        <w:tc>
          <w:tcPr>
            <w:tcW w:w="3078" w:type="dxa"/>
            <w:shd w:val="clear" w:color="auto" w:fill="auto"/>
            <w:noWrap/>
            <w:vAlign w:val="bottom"/>
            <w:hideMark/>
          </w:tcPr>
          <w:p w14:paraId="56F47A4B"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   </w:t>
            </w:r>
          </w:p>
        </w:tc>
        <w:tc>
          <w:tcPr>
            <w:tcW w:w="3078" w:type="dxa"/>
            <w:shd w:val="clear" w:color="auto" w:fill="auto"/>
            <w:noWrap/>
            <w:vAlign w:val="bottom"/>
            <w:hideMark/>
          </w:tcPr>
          <w:p w14:paraId="7C046543"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15   </w:t>
            </w:r>
          </w:p>
        </w:tc>
        <w:tc>
          <w:tcPr>
            <w:tcW w:w="3078" w:type="dxa"/>
            <w:shd w:val="clear" w:color="auto" w:fill="auto"/>
            <w:noWrap/>
            <w:vAlign w:val="bottom"/>
            <w:hideMark/>
          </w:tcPr>
          <w:p w14:paraId="4FADA942"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9   </w:t>
            </w:r>
          </w:p>
        </w:tc>
      </w:tr>
      <w:tr w:rsidR="0057320B" w:rsidRPr="0057320B" w14:paraId="31878175" w14:textId="77777777" w:rsidTr="0057320B">
        <w:tc>
          <w:tcPr>
            <w:tcW w:w="4695" w:type="dxa"/>
            <w:shd w:val="clear" w:color="auto" w:fill="auto"/>
            <w:noWrap/>
            <w:hideMark/>
          </w:tcPr>
          <w:p w14:paraId="314D5E90"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Anosy</w:t>
            </w:r>
            <w:proofErr w:type="spellEnd"/>
          </w:p>
        </w:tc>
        <w:tc>
          <w:tcPr>
            <w:tcW w:w="3078" w:type="dxa"/>
            <w:shd w:val="clear" w:color="auto" w:fill="auto"/>
            <w:noWrap/>
            <w:vAlign w:val="bottom"/>
            <w:hideMark/>
          </w:tcPr>
          <w:p w14:paraId="003175BC"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55   </w:t>
            </w:r>
          </w:p>
        </w:tc>
        <w:tc>
          <w:tcPr>
            <w:tcW w:w="3078" w:type="dxa"/>
            <w:shd w:val="clear" w:color="auto" w:fill="auto"/>
            <w:noWrap/>
            <w:vAlign w:val="bottom"/>
            <w:hideMark/>
          </w:tcPr>
          <w:p w14:paraId="047E625A"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53   </w:t>
            </w:r>
          </w:p>
        </w:tc>
        <w:tc>
          <w:tcPr>
            <w:tcW w:w="3078" w:type="dxa"/>
            <w:shd w:val="clear" w:color="auto" w:fill="auto"/>
            <w:noWrap/>
            <w:vAlign w:val="bottom"/>
            <w:hideMark/>
          </w:tcPr>
          <w:p w14:paraId="7F8FBAE2"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   </w:t>
            </w:r>
          </w:p>
        </w:tc>
        <w:tc>
          <w:tcPr>
            <w:tcW w:w="3078" w:type="dxa"/>
            <w:shd w:val="clear" w:color="auto" w:fill="auto"/>
            <w:noWrap/>
            <w:vAlign w:val="bottom"/>
            <w:hideMark/>
          </w:tcPr>
          <w:p w14:paraId="48017469"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   </w:t>
            </w:r>
          </w:p>
        </w:tc>
        <w:tc>
          <w:tcPr>
            <w:tcW w:w="3078" w:type="dxa"/>
            <w:shd w:val="clear" w:color="auto" w:fill="auto"/>
            <w:noWrap/>
            <w:vAlign w:val="bottom"/>
            <w:hideMark/>
          </w:tcPr>
          <w:p w14:paraId="7ADBC106"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43   </w:t>
            </w:r>
          </w:p>
        </w:tc>
        <w:tc>
          <w:tcPr>
            <w:tcW w:w="3078" w:type="dxa"/>
            <w:shd w:val="clear" w:color="auto" w:fill="auto"/>
            <w:noWrap/>
            <w:vAlign w:val="bottom"/>
            <w:hideMark/>
          </w:tcPr>
          <w:p w14:paraId="5B88FE10"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53   </w:t>
            </w:r>
          </w:p>
        </w:tc>
      </w:tr>
      <w:tr w:rsidR="0057320B" w:rsidRPr="0057320B" w14:paraId="4C13C5FA" w14:textId="77777777" w:rsidTr="0057320B">
        <w:tc>
          <w:tcPr>
            <w:tcW w:w="4695" w:type="dxa"/>
            <w:shd w:val="clear" w:color="auto" w:fill="auto"/>
            <w:noWrap/>
            <w:hideMark/>
          </w:tcPr>
          <w:p w14:paraId="367E3095"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Atsimo-andrefana</w:t>
            </w:r>
            <w:proofErr w:type="spellEnd"/>
          </w:p>
        </w:tc>
        <w:tc>
          <w:tcPr>
            <w:tcW w:w="3078" w:type="dxa"/>
            <w:shd w:val="clear" w:color="auto" w:fill="auto"/>
            <w:noWrap/>
            <w:vAlign w:val="bottom"/>
            <w:hideMark/>
          </w:tcPr>
          <w:p w14:paraId="221A9E1F"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24   </w:t>
            </w:r>
          </w:p>
        </w:tc>
        <w:tc>
          <w:tcPr>
            <w:tcW w:w="3078" w:type="dxa"/>
            <w:shd w:val="clear" w:color="auto" w:fill="auto"/>
            <w:noWrap/>
            <w:vAlign w:val="bottom"/>
            <w:hideMark/>
          </w:tcPr>
          <w:p w14:paraId="7230C481"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17   </w:t>
            </w:r>
          </w:p>
        </w:tc>
        <w:tc>
          <w:tcPr>
            <w:tcW w:w="3078" w:type="dxa"/>
            <w:shd w:val="clear" w:color="auto" w:fill="auto"/>
            <w:noWrap/>
            <w:vAlign w:val="bottom"/>
            <w:hideMark/>
          </w:tcPr>
          <w:p w14:paraId="53EF805F"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   </w:t>
            </w:r>
          </w:p>
        </w:tc>
        <w:tc>
          <w:tcPr>
            <w:tcW w:w="3078" w:type="dxa"/>
            <w:shd w:val="clear" w:color="auto" w:fill="auto"/>
            <w:noWrap/>
            <w:vAlign w:val="bottom"/>
            <w:hideMark/>
          </w:tcPr>
          <w:p w14:paraId="261CB1ED"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   </w:t>
            </w:r>
          </w:p>
        </w:tc>
        <w:tc>
          <w:tcPr>
            <w:tcW w:w="3078" w:type="dxa"/>
            <w:shd w:val="clear" w:color="auto" w:fill="auto"/>
            <w:noWrap/>
            <w:vAlign w:val="bottom"/>
            <w:hideMark/>
          </w:tcPr>
          <w:p w14:paraId="35E29CC7"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11   </w:t>
            </w:r>
          </w:p>
        </w:tc>
        <w:tc>
          <w:tcPr>
            <w:tcW w:w="3078" w:type="dxa"/>
            <w:shd w:val="clear" w:color="auto" w:fill="auto"/>
            <w:noWrap/>
            <w:vAlign w:val="bottom"/>
            <w:hideMark/>
          </w:tcPr>
          <w:p w14:paraId="51A5434D"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14   </w:t>
            </w:r>
          </w:p>
        </w:tc>
      </w:tr>
      <w:tr w:rsidR="0057320B" w:rsidRPr="0057320B" w14:paraId="3C74811D" w14:textId="77777777" w:rsidTr="0057320B">
        <w:tc>
          <w:tcPr>
            <w:tcW w:w="4695" w:type="dxa"/>
            <w:shd w:val="clear" w:color="auto" w:fill="auto"/>
            <w:noWrap/>
            <w:hideMark/>
          </w:tcPr>
          <w:p w14:paraId="2D9EDBF7"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Atsimo-atsinanana</w:t>
            </w:r>
            <w:proofErr w:type="spellEnd"/>
          </w:p>
        </w:tc>
        <w:tc>
          <w:tcPr>
            <w:tcW w:w="3078" w:type="dxa"/>
            <w:shd w:val="clear" w:color="auto" w:fill="auto"/>
            <w:noWrap/>
            <w:vAlign w:val="bottom"/>
            <w:hideMark/>
          </w:tcPr>
          <w:p w14:paraId="42696BE5"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5   </w:t>
            </w:r>
          </w:p>
        </w:tc>
        <w:tc>
          <w:tcPr>
            <w:tcW w:w="3078" w:type="dxa"/>
            <w:shd w:val="clear" w:color="auto" w:fill="auto"/>
            <w:noWrap/>
            <w:vAlign w:val="bottom"/>
            <w:hideMark/>
          </w:tcPr>
          <w:p w14:paraId="615D0FE0"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5   </w:t>
            </w:r>
          </w:p>
        </w:tc>
        <w:tc>
          <w:tcPr>
            <w:tcW w:w="3078" w:type="dxa"/>
            <w:shd w:val="clear" w:color="auto" w:fill="auto"/>
            <w:noWrap/>
            <w:vAlign w:val="bottom"/>
            <w:hideMark/>
          </w:tcPr>
          <w:p w14:paraId="4A36DC7E"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   </w:t>
            </w:r>
          </w:p>
        </w:tc>
        <w:tc>
          <w:tcPr>
            <w:tcW w:w="3078" w:type="dxa"/>
            <w:shd w:val="clear" w:color="auto" w:fill="auto"/>
            <w:noWrap/>
            <w:vAlign w:val="bottom"/>
            <w:hideMark/>
          </w:tcPr>
          <w:p w14:paraId="35B598A1"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   </w:t>
            </w:r>
          </w:p>
        </w:tc>
        <w:tc>
          <w:tcPr>
            <w:tcW w:w="3078" w:type="dxa"/>
            <w:shd w:val="clear" w:color="auto" w:fill="auto"/>
            <w:noWrap/>
            <w:vAlign w:val="bottom"/>
            <w:hideMark/>
          </w:tcPr>
          <w:p w14:paraId="12AD1D93"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10   </w:t>
            </w:r>
          </w:p>
        </w:tc>
        <w:tc>
          <w:tcPr>
            <w:tcW w:w="3078" w:type="dxa"/>
            <w:shd w:val="clear" w:color="auto" w:fill="auto"/>
            <w:noWrap/>
            <w:vAlign w:val="bottom"/>
            <w:hideMark/>
          </w:tcPr>
          <w:p w14:paraId="16545603"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5   </w:t>
            </w:r>
          </w:p>
        </w:tc>
      </w:tr>
      <w:tr w:rsidR="0057320B" w:rsidRPr="0057320B" w14:paraId="6FC35C96" w14:textId="77777777" w:rsidTr="0057320B">
        <w:tc>
          <w:tcPr>
            <w:tcW w:w="4695" w:type="dxa"/>
            <w:shd w:val="clear" w:color="auto" w:fill="auto"/>
            <w:noWrap/>
            <w:hideMark/>
          </w:tcPr>
          <w:p w14:paraId="5C8A0F13"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Atsinanana</w:t>
            </w:r>
            <w:proofErr w:type="spellEnd"/>
          </w:p>
        </w:tc>
        <w:tc>
          <w:tcPr>
            <w:tcW w:w="3078" w:type="dxa"/>
            <w:shd w:val="clear" w:color="auto" w:fill="auto"/>
            <w:noWrap/>
            <w:vAlign w:val="bottom"/>
            <w:hideMark/>
          </w:tcPr>
          <w:p w14:paraId="37712811"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124   </w:t>
            </w:r>
          </w:p>
        </w:tc>
        <w:tc>
          <w:tcPr>
            <w:tcW w:w="3078" w:type="dxa"/>
            <w:shd w:val="clear" w:color="auto" w:fill="auto"/>
            <w:noWrap/>
            <w:vAlign w:val="bottom"/>
            <w:hideMark/>
          </w:tcPr>
          <w:p w14:paraId="0B1AD7B1"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94   </w:t>
            </w:r>
          </w:p>
        </w:tc>
        <w:tc>
          <w:tcPr>
            <w:tcW w:w="3078" w:type="dxa"/>
            <w:shd w:val="clear" w:color="auto" w:fill="auto"/>
            <w:noWrap/>
            <w:vAlign w:val="bottom"/>
            <w:hideMark/>
          </w:tcPr>
          <w:p w14:paraId="1FD147AB"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45   </w:t>
            </w:r>
          </w:p>
        </w:tc>
        <w:tc>
          <w:tcPr>
            <w:tcW w:w="3078" w:type="dxa"/>
            <w:shd w:val="clear" w:color="auto" w:fill="auto"/>
            <w:noWrap/>
            <w:vAlign w:val="bottom"/>
            <w:hideMark/>
          </w:tcPr>
          <w:p w14:paraId="3AB71E99"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37   </w:t>
            </w:r>
          </w:p>
        </w:tc>
        <w:tc>
          <w:tcPr>
            <w:tcW w:w="3078" w:type="dxa"/>
            <w:shd w:val="clear" w:color="auto" w:fill="auto"/>
            <w:noWrap/>
            <w:vAlign w:val="bottom"/>
            <w:hideMark/>
          </w:tcPr>
          <w:p w14:paraId="1E1DA542"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84   </w:t>
            </w:r>
          </w:p>
        </w:tc>
        <w:tc>
          <w:tcPr>
            <w:tcW w:w="3078" w:type="dxa"/>
            <w:shd w:val="clear" w:color="auto" w:fill="auto"/>
            <w:noWrap/>
            <w:vAlign w:val="bottom"/>
            <w:hideMark/>
          </w:tcPr>
          <w:p w14:paraId="72598800"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67   </w:t>
            </w:r>
          </w:p>
        </w:tc>
      </w:tr>
      <w:tr w:rsidR="0057320B" w:rsidRPr="0057320B" w14:paraId="1735C721" w14:textId="77777777" w:rsidTr="0057320B">
        <w:tc>
          <w:tcPr>
            <w:tcW w:w="4695" w:type="dxa"/>
            <w:shd w:val="clear" w:color="auto" w:fill="auto"/>
            <w:noWrap/>
            <w:hideMark/>
          </w:tcPr>
          <w:p w14:paraId="34C3D89C"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Betsiboka</w:t>
            </w:r>
            <w:proofErr w:type="spellEnd"/>
          </w:p>
        </w:tc>
        <w:tc>
          <w:tcPr>
            <w:tcW w:w="3078" w:type="dxa"/>
            <w:shd w:val="clear" w:color="auto" w:fill="auto"/>
            <w:noWrap/>
            <w:vAlign w:val="bottom"/>
            <w:hideMark/>
          </w:tcPr>
          <w:p w14:paraId="5859A4B9"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22   </w:t>
            </w:r>
          </w:p>
        </w:tc>
        <w:tc>
          <w:tcPr>
            <w:tcW w:w="3078" w:type="dxa"/>
            <w:shd w:val="clear" w:color="auto" w:fill="auto"/>
            <w:noWrap/>
            <w:vAlign w:val="bottom"/>
            <w:hideMark/>
          </w:tcPr>
          <w:p w14:paraId="02113510"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17   </w:t>
            </w:r>
          </w:p>
        </w:tc>
        <w:tc>
          <w:tcPr>
            <w:tcW w:w="3078" w:type="dxa"/>
            <w:shd w:val="clear" w:color="auto" w:fill="auto"/>
            <w:noWrap/>
            <w:vAlign w:val="bottom"/>
            <w:hideMark/>
          </w:tcPr>
          <w:p w14:paraId="692D50D8"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   </w:t>
            </w:r>
          </w:p>
        </w:tc>
        <w:tc>
          <w:tcPr>
            <w:tcW w:w="3078" w:type="dxa"/>
            <w:shd w:val="clear" w:color="auto" w:fill="auto"/>
            <w:noWrap/>
            <w:vAlign w:val="bottom"/>
            <w:hideMark/>
          </w:tcPr>
          <w:p w14:paraId="0A836ADB"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   </w:t>
            </w:r>
          </w:p>
        </w:tc>
        <w:tc>
          <w:tcPr>
            <w:tcW w:w="3078" w:type="dxa"/>
            <w:shd w:val="clear" w:color="auto" w:fill="auto"/>
            <w:noWrap/>
            <w:vAlign w:val="bottom"/>
            <w:hideMark/>
          </w:tcPr>
          <w:p w14:paraId="6EA70BC1"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9   </w:t>
            </w:r>
          </w:p>
        </w:tc>
        <w:tc>
          <w:tcPr>
            <w:tcW w:w="3078" w:type="dxa"/>
            <w:shd w:val="clear" w:color="auto" w:fill="auto"/>
            <w:noWrap/>
            <w:vAlign w:val="bottom"/>
            <w:hideMark/>
          </w:tcPr>
          <w:p w14:paraId="197ACDCC"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12   </w:t>
            </w:r>
          </w:p>
        </w:tc>
      </w:tr>
      <w:tr w:rsidR="0057320B" w:rsidRPr="0057320B" w14:paraId="326C3474" w14:textId="77777777" w:rsidTr="0057320B">
        <w:tc>
          <w:tcPr>
            <w:tcW w:w="4695" w:type="dxa"/>
            <w:shd w:val="clear" w:color="auto" w:fill="auto"/>
            <w:noWrap/>
            <w:hideMark/>
          </w:tcPr>
          <w:p w14:paraId="0525036D"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Boeny</w:t>
            </w:r>
            <w:proofErr w:type="spellEnd"/>
          </w:p>
        </w:tc>
        <w:tc>
          <w:tcPr>
            <w:tcW w:w="3078" w:type="dxa"/>
            <w:shd w:val="clear" w:color="auto" w:fill="auto"/>
            <w:noWrap/>
            <w:vAlign w:val="bottom"/>
            <w:hideMark/>
          </w:tcPr>
          <w:p w14:paraId="7801162E"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87   </w:t>
            </w:r>
          </w:p>
        </w:tc>
        <w:tc>
          <w:tcPr>
            <w:tcW w:w="3078" w:type="dxa"/>
            <w:shd w:val="clear" w:color="auto" w:fill="auto"/>
            <w:noWrap/>
            <w:vAlign w:val="bottom"/>
            <w:hideMark/>
          </w:tcPr>
          <w:p w14:paraId="5CBCDBA5"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91   </w:t>
            </w:r>
          </w:p>
        </w:tc>
        <w:tc>
          <w:tcPr>
            <w:tcW w:w="3078" w:type="dxa"/>
            <w:shd w:val="clear" w:color="auto" w:fill="auto"/>
            <w:noWrap/>
            <w:vAlign w:val="bottom"/>
            <w:hideMark/>
          </w:tcPr>
          <w:p w14:paraId="54432960"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22   </w:t>
            </w:r>
          </w:p>
        </w:tc>
        <w:tc>
          <w:tcPr>
            <w:tcW w:w="3078" w:type="dxa"/>
            <w:shd w:val="clear" w:color="auto" w:fill="auto"/>
            <w:noWrap/>
            <w:vAlign w:val="bottom"/>
            <w:hideMark/>
          </w:tcPr>
          <w:p w14:paraId="2F9718F3"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19   </w:t>
            </w:r>
          </w:p>
        </w:tc>
        <w:tc>
          <w:tcPr>
            <w:tcW w:w="3078" w:type="dxa"/>
            <w:shd w:val="clear" w:color="auto" w:fill="auto"/>
            <w:noWrap/>
            <w:vAlign w:val="bottom"/>
            <w:hideMark/>
          </w:tcPr>
          <w:p w14:paraId="52A4EA48"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49   </w:t>
            </w:r>
          </w:p>
        </w:tc>
        <w:tc>
          <w:tcPr>
            <w:tcW w:w="3078" w:type="dxa"/>
            <w:shd w:val="clear" w:color="auto" w:fill="auto"/>
            <w:noWrap/>
            <w:vAlign w:val="bottom"/>
            <w:hideMark/>
          </w:tcPr>
          <w:p w14:paraId="1BBCBB5A"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49   </w:t>
            </w:r>
          </w:p>
        </w:tc>
      </w:tr>
      <w:tr w:rsidR="0057320B" w:rsidRPr="0057320B" w14:paraId="5818B096" w14:textId="77777777" w:rsidTr="0057320B">
        <w:tc>
          <w:tcPr>
            <w:tcW w:w="4695" w:type="dxa"/>
            <w:shd w:val="clear" w:color="auto" w:fill="auto"/>
            <w:noWrap/>
            <w:hideMark/>
          </w:tcPr>
          <w:p w14:paraId="7C2507ED"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Bongolava</w:t>
            </w:r>
            <w:proofErr w:type="spellEnd"/>
          </w:p>
        </w:tc>
        <w:tc>
          <w:tcPr>
            <w:tcW w:w="3078" w:type="dxa"/>
            <w:shd w:val="clear" w:color="auto" w:fill="auto"/>
            <w:noWrap/>
            <w:vAlign w:val="bottom"/>
            <w:hideMark/>
          </w:tcPr>
          <w:p w14:paraId="33ADFB5F"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   </w:t>
            </w:r>
          </w:p>
        </w:tc>
        <w:tc>
          <w:tcPr>
            <w:tcW w:w="3078" w:type="dxa"/>
            <w:shd w:val="clear" w:color="auto" w:fill="auto"/>
            <w:noWrap/>
            <w:vAlign w:val="bottom"/>
            <w:hideMark/>
          </w:tcPr>
          <w:p w14:paraId="3491311F"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     </w:t>
            </w:r>
          </w:p>
        </w:tc>
        <w:tc>
          <w:tcPr>
            <w:tcW w:w="3078" w:type="dxa"/>
            <w:shd w:val="clear" w:color="auto" w:fill="auto"/>
            <w:noWrap/>
            <w:vAlign w:val="bottom"/>
            <w:hideMark/>
          </w:tcPr>
          <w:p w14:paraId="41164249"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     </w:t>
            </w:r>
          </w:p>
        </w:tc>
        <w:tc>
          <w:tcPr>
            <w:tcW w:w="3078" w:type="dxa"/>
            <w:shd w:val="clear" w:color="auto" w:fill="auto"/>
            <w:noWrap/>
            <w:vAlign w:val="bottom"/>
            <w:hideMark/>
          </w:tcPr>
          <w:p w14:paraId="0DF9C410"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     </w:t>
            </w:r>
          </w:p>
        </w:tc>
        <w:tc>
          <w:tcPr>
            <w:tcW w:w="3078" w:type="dxa"/>
            <w:shd w:val="clear" w:color="auto" w:fill="auto"/>
            <w:noWrap/>
            <w:vAlign w:val="bottom"/>
            <w:hideMark/>
          </w:tcPr>
          <w:p w14:paraId="41E34F9C"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4   </w:t>
            </w:r>
          </w:p>
        </w:tc>
        <w:tc>
          <w:tcPr>
            <w:tcW w:w="3078" w:type="dxa"/>
            <w:shd w:val="clear" w:color="auto" w:fill="auto"/>
            <w:noWrap/>
            <w:vAlign w:val="bottom"/>
            <w:hideMark/>
          </w:tcPr>
          <w:p w14:paraId="4871FD8C"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   </w:t>
            </w:r>
          </w:p>
        </w:tc>
      </w:tr>
      <w:tr w:rsidR="0057320B" w:rsidRPr="0057320B" w14:paraId="2E68C332" w14:textId="77777777" w:rsidTr="0057320B">
        <w:tc>
          <w:tcPr>
            <w:tcW w:w="4695" w:type="dxa"/>
            <w:shd w:val="clear" w:color="auto" w:fill="auto"/>
            <w:noWrap/>
            <w:hideMark/>
          </w:tcPr>
          <w:p w14:paraId="463B4455" w14:textId="77777777" w:rsidR="009537A0" w:rsidRPr="0057320B" w:rsidRDefault="0057320B" w:rsidP="0057320B">
            <w:pPr>
              <w:pStyle w:val="SingleTxtG"/>
              <w:suppressAutoHyphens w:val="0"/>
              <w:spacing w:before="40" w:after="40" w:line="220" w:lineRule="exact"/>
              <w:ind w:left="0" w:right="0"/>
              <w:jc w:val="left"/>
              <w:rPr>
                <w:sz w:val="18"/>
                <w:lang w:val="en-US"/>
              </w:rPr>
            </w:pPr>
            <w:r w:rsidRPr="0057320B">
              <w:rPr>
                <w:sz w:val="18"/>
                <w:lang w:val="en-US"/>
              </w:rPr>
              <w:t>Diana</w:t>
            </w:r>
          </w:p>
        </w:tc>
        <w:tc>
          <w:tcPr>
            <w:tcW w:w="3078" w:type="dxa"/>
            <w:shd w:val="clear" w:color="auto" w:fill="auto"/>
            <w:noWrap/>
            <w:vAlign w:val="bottom"/>
            <w:hideMark/>
          </w:tcPr>
          <w:p w14:paraId="6AB9428C"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50   </w:t>
            </w:r>
          </w:p>
        </w:tc>
        <w:tc>
          <w:tcPr>
            <w:tcW w:w="3078" w:type="dxa"/>
            <w:shd w:val="clear" w:color="auto" w:fill="auto"/>
            <w:noWrap/>
            <w:vAlign w:val="bottom"/>
            <w:hideMark/>
          </w:tcPr>
          <w:p w14:paraId="603AF49C"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37   </w:t>
            </w:r>
          </w:p>
        </w:tc>
        <w:tc>
          <w:tcPr>
            <w:tcW w:w="3078" w:type="dxa"/>
            <w:shd w:val="clear" w:color="auto" w:fill="auto"/>
            <w:noWrap/>
            <w:vAlign w:val="bottom"/>
            <w:hideMark/>
          </w:tcPr>
          <w:p w14:paraId="50C6F942"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6   </w:t>
            </w:r>
          </w:p>
        </w:tc>
        <w:tc>
          <w:tcPr>
            <w:tcW w:w="3078" w:type="dxa"/>
            <w:shd w:val="clear" w:color="auto" w:fill="auto"/>
            <w:noWrap/>
            <w:vAlign w:val="bottom"/>
            <w:hideMark/>
          </w:tcPr>
          <w:p w14:paraId="7C554B17"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   </w:t>
            </w:r>
          </w:p>
        </w:tc>
        <w:tc>
          <w:tcPr>
            <w:tcW w:w="3078" w:type="dxa"/>
            <w:shd w:val="clear" w:color="auto" w:fill="auto"/>
            <w:noWrap/>
            <w:vAlign w:val="bottom"/>
            <w:hideMark/>
          </w:tcPr>
          <w:p w14:paraId="6F2EA3B2"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29   </w:t>
            </w:r>
          </w:p>
        </w:tc>
        <w:tc>
          <w:tcPr>
            <w:tcW w:w="3078" w:type="dxa"/>
            <w:shd w:val="clear" w:color="auto" w:fill="auto"/>
            <w:noWrap/>
            <w:vAlign w:val="bottom"/>
            <w:hideMark/>
          </w:tcPr>
          <w:p w14:paraId="6B4AC4B2"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13   </w:t>
            </w:r>
          </w:p>
        </w:tc>
      </w:tr>
      <w:tr w:rsidR="0057320B" w:rsidRPr="0057320B" w14:paraId="4645B506" w14:textId="77777777" w:rsidTr="0057320B">
        <w:tc>
          <w:tcPr>
            <w:tcW w:w="4695" w:type="dxa"/>
            <w:shd w:val="clear" w:color="auto" w:fill="auto"/>
            <w:noWrap/>
            <w:hideMark/>
          </w:tcPr>
          <w:p w14:paraId="0415299D" w14:textId="77777777" w:rsidR="009537A0" w:rsidRPr="0057320B" w:rsidRDefault="0057320B" w:rsidP="0057320B">
            <w:pPr>
              <w:pStyle w:val="SingleTxtG"/>
              <w:suppressAutoHyphens w:val="0"/>
              <w:spacing w:before="40" w:after="40" w:line="220" w:lineRule="exact"/>
              <w:ind w:left="0" w:right="0"/>
              <w:jc w:val="left"/>
              <w:rPr>
                <w:sz w:val="18"/>
                <w:lang w:val="en-US"/>
              </w:rPr>
            </w:pPr>
            <w:r w:rsidRPr="0057320B">
              <w:rPr>
                <w:sz w:val="18"/>
                <w:lang w:val="en-US"/>
              </w:rPr>
              <w:t xml:space="preserve">Haute </w:t>
            </w:r>
            <w:proofErr w:type="spellStart"/>
            <w:r w:rsidRPr="0057320B">
              <w:rPr>
                <w:sz w:val="18"/>
                <w:lang w:val="en-US"/>
              </w:rPr>
              <w:t>matsiatra</w:t>
            </w:r>
            <w:proofErr w:type="spellEnd"/>
          </w:p>
        </w:tc>
        <w:tc>
          <w:tcPr>
            <w:tcW w:w="3078" w:type="dxa"/>
            <w:shd w:val="clear" w:color="auto" w:fill="auto"/>
            <w:noWrap/>
            <w:vAlign w:val="bottom"/>
            <w:hideMark/>
          </w:tcPr>
          <w:p w14:paraId="3AEA1459"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24   </w:t>
            </w:r>
          </w:p>
        </w:tc>
        <w:tc>
          <w:tcPr>
            <w:tcW w:w="3078" w:type="dxa"/>
            <w:shd w:val="clear" w:color="auto" w:fill="auto"/>
            <w:noWrap/>
            <w:vAlign w:val="bottom"/>
            <w:hideMark/>
          </w:tcPr>
          <w:p w14:paraId="411B6988"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32   </w:t>
            </w:r>
          </w:p>
        </w:tc>
        <w:tc>
          <w:tcPr>
            <w:tcW w:w="3078" w:type="dxa"/>
            <w:shd w:val="clear" w:color="auto" w:fill="auto"/>
            <w:noWrap/>
            <w:vAlign w:val="bottom"/>
            <w:hideMark/>
          </w:tcPr>
          <w:p w14:paraId="53AC6005"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20   </w:t>
            </w:r>
          </w:p>
        </w:tc>
        <w:tc>
          <w:tcPr>
            <w:tcW w:w="3078" w:type="dxa"/>
            <w:shd w:val="clear" w:color="auto" w:fill="auto"/>
            <w:noWrap/>
            <w:vAlign w:val="bottom"/>
            <w:hideMark/>
          </w:tcPr>
          <w:p w14:paraId="16EC82F3"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17   </w:t>
            </w:r>
          </w:p>
        </w:tc>
        <w:tc>
          <w:tcPr>
            <w:tcW w:w="3078" w:type="dxa"/>
            <w:shd w:val="clear" w:color="auto" w:fill="auto"/>
            <w:noWrap/>
            <w:vAlign w:val="bottom"/>
            <w:hideMark/>
          </w:tcPr>
          <w:p w14:paraId="0A6863AC"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37   </w:t>
            </w:r>
          </w:p>
        </w:tc>
        <w:tc>
          <w:tcPr>
            <w:tcW w:w="3078" w:type="dxa"/>
            <w:shd w:val="clear" w:color="auto" w:fill="auto"/>
            <w:noWrap/>
            <w:vAlign w:val="bottom"/>
            <w:hideMark/>
          </w:tcPr>
          <w:p w14:paraId="61C46438"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40   </w:t>
            </w:r>
          </w:p>
        </w:tc>
      </w:tr>
      <w:tr w:rsidR="0057320B" w:rsidRPr="0057320B" w14:paraId="280449CA" w14:textId="77777777" w:rsidTr="0057320B">
        <w:tc>
          <w:tcPr>
            <w:tcW w:w="4695" w:type="dxa"/>
            <w:shd w:val="clear" w:color="auto" w:fill="auto"/>
            <w:noWrap/>
            <w:hideMark/>
          </w:tcPr>
          <w:p w14:paraId="7B3E8A9B"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Ihorombe</w:t>
            </w:r>
            <w:proofErr w:type="spellEnd"/>
          </w:p>
        </w:tc>
        <w:tc>
          <w:tcPr>
            <w:tcW w:w="3078" w:type="dxa"/>
            <w:shd w:val="clear" w:color="auto" w:fill="auto"/>
            <w:noWrap/>
            <w:vAlign w:val="bottom"/>
            <w:hideMark/>
          </w:tcPr>
          <w:p w14:paraId="29585DF0"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4   </w:t>
            </w:r>
          </w:p>
        </w:tc>
        <w:tc>
          <w:tcPr>
            <w:tcW w:w="3078" w:type="dxa"/>
            <w:shd w:val="clear" w:color="auto" w:fill="auto"/>
            <w:noWrap/>
            <w:vAlign w:val="bottom"/>
            <w:hideMark/>
          </w:tcPr>
          <w:p w14:paraId="3E187CF4"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   </w:t>
            </w:r>
          </w:p>
        </w:tc>
        <w:tc>
          <w:tcPr>
            <w:tcW w:w="3078" w:type="dxa"/>
            <w:shd w:val="clear" w:color="auto" w:fill="auto"/>
            <w:noWrap/>
            <w:vAlign w:val="bottom"/>
            <w:hideMark/>
          </w:tcPr>
          <w:p w14:paraId="4C7E8265"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     </w:t>
            </w:r>
          </w:p>
        </w:tc>
        <w:tc>
          <w:tcPr>
            <w:tcW w:w="3078" w:type="dxa"/>
            <w:shd w:val="clear" w:color="auto" w:fill="auto"/>
            <w:noWrap/>
            <w:vAlign w:val="bottom"/>
            <w:hideMark/>
          </w:tcPr>
          <w:p w14:paraId="2C5D29CB"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     </w:t>
            </w:r>
          </w:p>
        </w:tc>
        <w:tc>
          <w:tcPr>
            <w:tcW w:w="3078" w:type="dxa"/>
            <w:shd w:val="clear" w:color="auto" w:fill="auto"/>
            <w:noWrap/>
            <w:vAlign w:val="bottom"/>
            <w:hideMark/>
          </w:tcPr>
          <w:p w14:paraId="0D192711"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   </w:t>
            </w:r>
          </w:p>
        </w:tc>
        <w:tc>
          <w:tcPr>
            <w:tcW w:w="3078" w:type="dxa"/>
            <w:shd w:val="clear" w:color="auto" w:fill="auto"/>
            <w:noWrap/>
            <w:vAlign w:val="bottom"/>
            <w:hideMark/>
          </w:tcPr>
          <w:p w14:paraId="18FC743F"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   </w:t>
            </w:r>
          </w:p>
        </w:tc>
      </w:tr>
      <w:tr w:rsidR="0057320B" w:rsidRPr="0057320B" w14:paraId="5E4B36F6" w14:textId="77777777" w:rsidTr="0057320B">
        <w:tc>
          <w:tcPr>
            <w:tcW w:w="4695" w:type="dxa"/>
            <w:shd w:val="clear" w:color="auto" w:fill="auto"/>
            <w:noWrap/>
            <w:hideMark/>
          </w:tcPr>
          <w:p w14:paraId="478F8700"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Itasy</w:t>
            </w:r>
            <w:proofErr w:type="spellEnd"/>
          </w:p>
        </w:tc>
        <w:tc>
          <w:tcPr>
            <w:tcW w:w="3078" w:type="dxa"/>
            <w:shd w:val="clear" w:color="auto" w:fill="auto"/>
            <w:noWrap/>
            <w:vAlign w:val="bottom"/>
            <w:hideMark/>
          </w:tcPr>
          <w:p w14:paraId="683AE2D0"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10   </w:t>
            </w:r>
          </w:p>
        </w:tc>
        <w:tc>
          <w:tcPr>
            <w:tcW w:w="3078" w:type="dxa"/>
            <w:shd w:val="clear" w:color="auto" w:fill="auto"/>
            <w:noWrap/>
            <w:vAlign w:val="bottom"/>
            <w:hideMark/>
          </w:tcPr>
          <w:p w14:paraId="361C4145"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12   </w:t>
            </w:r>
          </w:p>
        </w:tc>
        <w:tc>
          <w:tcPr>
            <w:tcW w:w="3078" w:type="dxa"/>
            <w:shd w:val="clear" w:color="auto" w:fill="auto"/>
            <w:noWrap/>
            <w:vAlign w:val="bottom"/>
            <w:hideMark/>
          </w:tcPr>
          <w:p w14:paraId="7500C9A2"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4   </w:t>
            </w:r>
          </w:p>
        </w:tc>
        <w:tc>
          <w:tcPr>
            <w:tcW w:w="3078" w:type="dxa"/>
            <w:shd w:val="clear" w:color="auto" w:fill="auto"/>
            <w:noWrap/>
            <w:vAlign w:val="bottom"/>
            <w:hideMark/>
          </w:tcPr>
          <w:p w14:paraId="3A443653"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   </w:t>
            </w:r>
          </w:p>
        </w:tc>
        <w:tc>
          <w:tcPr>
            <w:tcW w:w="3078" w:type="dxa"/>
            <w:shd w:val="clear" w:color="auto" w:fill="auto"/>
            <w:noWrap/>
            <w:vAlign w:val="bottom"/>
            <w:hideMark/>
          </w:tcPr>
          <w:p w14:paraId="65E4EC56"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3   </w:t>
            </w:r>
          </w:p>
        </w:tc>
        <w:tc>
          <w:tcPr>
            <w:tcW w:w="3078" w:type="dxa"/>
            <w:shd w:val="clear" w:color="auto" w:fill="auto"/>
            <w:noWrap/>
            <w:vAlign w:val="bottom"/>
            <w:hideMark/>
          </w:tcPr>
          <w:p w14:paraId="1A4B8572"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   </w:t>
            </w:r>
          </w:p>
        </w:tc>
      </w:tr>
      <w:tr w:rsidR="0057320B" w:rsidRPr="0057320B" w14:paraId="7EBB8A26" w14:textId="77777777" w:rsidTr="0057320B">
        <w:tc>
          <w:tcPr>
            <w:tcW w:w="4695" w:type="dxa"/>
            <w:shd w:val="clear" w:color="auto" w:fill="auto"/>
            <w:noWrap/>
            <w:hideMark/>
          </w:tcPr>
          <w:p w14:paraId="06885F53"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Melaky</w:t>
            </w:r>
            <w:proofErr w:type="spellEnd"/>
          </w:p>
        </w:tc>
        <w:tc>
          <w:tcPr>
            <w:tcW w:w="3078" w:type="dxa"/>
            <w:shd w:val="clear" w:color="auto" w:fill="auto"/>
            <w:noWrap/>
            <w:vAlign w:val="bottom"/>
            <w:hideMark/>
          </w:tcPr>
          <w:p w14:paraId="38BDB278"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7   </w:t>
            </w:r>
          </w:p>
        </w:tc>
        <w:tc>
          <w:tcPr>
            <w:tcW w:w="3078" w:type="dxa"/>
            <w:shd w:val="clear" w:color="auto" w:fill="auto"/>
            <w:noWrap/>
            <w:vAlign w:val="bottom"/>
            <w:hideMark/>
          </w:tcPr>
          <w:p w14:paraId="60746BBA"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9   </w:t>
            </w:r>
          </w:p>
        </w:tc>
        <w:tc>
          <w:tcPr>
            <w:tcW w:w="3078" w:type="dxa"/>
            <w:shd w:val="clear" w:color="auto" w:fill="auto"/>
            <w:noWrap/>
            <w:vAlign w:val="bottom"/>
            <w:hideMark/>
          </w:tcPr>
          <w:p w14:paraId="6D559902"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5   </w:t>
            </w:r>
          </w:p>
        </w:tc>
        <w:tc>
          <w:tcPr>
            <w:tcW w:w="3078" w:type="dxa"/>
            <w:shd w:val="clear" w:color="auto" w:fill="auto"/>
            <w:noWrap/>
            <w:vAlign w:val="bottom"/>
            <w:hideMark/>
          </w:tcPr>
          <w:p w14:paraId="07DBC4C9"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   </w:t>
            </w:r>
          </w:p>
        </w:tc>
        <w:tc>
          <w:tcPr>
            <w:tcW w:w="3078" w:type="dxa"/>
            <w:shd w:val="clear" w:color="auto" w:fill="auto"/>
            <w:noWrap/>
            <w:vAlign w:val="bottom"/>
            <w:hideMark/>
          </w:tcPr>
          <w:p w14:paraId="15190B98"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12   </w:t>
            </w:r>
          </w:p>
        </w:tc>
        <w:tc>
          <w:tcPr>
            <w:tcW w:w="3078" w:type="dxa"/>
            <w:shd w:val="clear" w:color="auto" w:fill="auto"/>
            <w:noWrap/>
            <w:vAlign w:val="bottom"/>
            <w:hideMark/>
          </w:tcPr>
          <w:p w14:paraId="7CDE7F03"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10   </w:t>
            </w:r>
          </w:p>
        </w:tc>
      </w:tr>
      <w:tr w:rsidR="0057320B" w:rsidRPr="0057320B" w14:paraId="61A7D654" w14:textId="77777777" w:rsidTr="0057320B">
        <w:tc>
          <w:tcPr>
            <w:tcW w:w="4695" w:type="dxa"/>
            <w:shd w:val="clear" w:color="auto" w:fill="auto"/>
            <w:noWrap/>
            <w:hideMark/>
          </w:tcPr>
          <w:p w14:paraId="7BAFE1F1"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lastRenderedPageBreak/>
              <w:t>Menabe</w:t>
            </w:r>
            <w:proofErr w:type="spellEnd"/>
          </w:p>
        </w:tc>
        <w:tc>
          <w:tcPr>
            <w:tcW w:w="3078" w:type="dxa"/>
            <w:shd w:val="clear" w:color="auto" w:fill="auto"/>
            <w:noWrap/>
            <w:vAlign w:val="bottom"/>
            <w:hideMark/>
          </w:tcPr>
          <w:p w14:paraId="257BCA6C"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14   </w:t>
            </w:r>
          </w:p>
        </w:tc>
        <w:tc>
          <w:tcPr>
            <w:tcW w:w="3078" w:type="dxa"/>
            <w:shd w:val="clear" w:color="auto" w:fill="auto"/>
            <w:noWrap/>
            <w:vAlign w:val="bottom"/>
            <w:hideMark/>
          </w:tcPr>
          <w:p w14:paraId="19114C0E"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9   </w:t>
            </w:r>
          </w:p>
        </w:tc>
        <w:tc>
          <w:tcPr>
            <w:tcW w:w="3078" w:type="dxa"/>
            <w:shd w:val="clear" w:color="auto" w:fill="auto"/>
            <w:noWrap/>
            <w:vAlign w:val="bottom"/>
            <w:hideMark/>
          </w:tcPr>
          <w:p w14:paraId="479F7F1D"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12   </w:t>
            </w:r>
          </w:p>
        </w:tc>
        <w:tc>
          <w:tcPr>
            <w:tcW w:w="3078" w:type="dxa"/>
            <w:shd w:val="clear" w:color="auto" w:fill="auto"/>
            <w:noWrap/>
            <w:vAlign w:val="bottom"/>
            <w:hideMark/>
          </w:tcPr>
          <w:p w14:paraId="4CDC670F"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10   </w:t>
            </w:r>
          </w:p>
        </w:tc>
        <w:tc>
          <w:tcPr>
            <w:tcW w:w="3078" w:type="dxa"/>
            <w:shd w:val="clear" w:color="auto" w:fill="auto"/>
            <w:noWrap/>
            <w:vAlign w:val="bottom"/>
            <w:hideMark/>
          </w:tcPr>
          <w:p w14:paraId="3E6A7707"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10   </w:t>
            </w:r>
          </w:p>
        </w:tc>
        <w:tc>
          <w:tcPr>
            <w:tcW w:w="3078" w:type="dxa"/>
            <w:shd w:val="clear" w:color="auto" w:fill="auto"/>
            <w:noWrap/>
            <w:vAlign w:val="bottom"/>
            <w:hideMark/>
          </w:tcPr>
          <w:p w14:paraId="15651373"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8   </w:t>
            </w:r>
          </w:p>
        </w:tc>
      </w:tr>
      <w:tr w:rsidR="0057320B" w:rsidRPr="0057320B" w14:paraId="00C29E49" w14:textId="77777777" w:rsidTr="0057320B">
        <w:tc>
          <w:tcPr>
            <w:tcW w:w="4695" w:type="dxa"/>
            <w:shd w:val="clear" w:color="auto" w:fill="auto"/>
            <w:noWrap/>
            <w:hideMark/>
          </w:tcPr>
          <w:p w14:paraId="7ED62D27" w14:textId="77777777" w:rsidR="009537A0" w:rsidRPr="0057320B" w:rsidRDefault="0057320B" w:rsidP="0057320B">
            <w:pPr>
              <w:pStyle w:val="SingleTxtG"/>
              <w:suppressAutoHyphens w:val="0"/>
              <w:spacing w:before="40" w:after="40" w:line="220" w:lineRule="exact"/>
              <w:ind w:left="0" w:right="0"/>
              <w:jc w:val="left"/>
              <w:rPr>
                <w:sz w:val="18"/>
                <w:lang w:val="en-US"/>
              </w:rPr>
            </w:pPr>
            <w:r w:rsidRPr="0057320B">
              <w:rPr>
                <w:sz w:val="18"/>
                <w:lang w:val="en-US"/>
              </w:rPr>
              <w:t>Sava</w:t>
            </w:r>
          </w:p>
        </w:tc>
        <w:tc>
          <w:tcPr>
            <w:tcW w:w="3078" w:type="dxa"/>
            <w:shd w:val="clear" w:color="auto" w:fill="auto"/>
            <w:noWrap/>
            <w:vAlign w:val="bottom"/>
            <w:hideMark/>
          </w:tcPr>
          <w:p w14:paraId="798F2CCC"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25   </w:t>
            </w:r>
          </w:p>
        </w:tc>
        <w:tc>
          <w:tcPr>
            <w:tcW w:w="3078" w:type="dxa"/>
            <w:shd w:val="clear" w:color="auto" w:fill="auto"/>
            <w:noWrap/>
            <w:vAlign w:val="bottom"/>
            <w:hideMark/>
          </w:tcPr>
          <w:p w14:paraId="04B6833A"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22   </w:t>
            </w:r>
          </w:p>
        </w:tc>
        <w:tc>
          <w:tcPr>
            <w:tcW w:w="3078" w:type="dxa"/>
            <w:shd w:val="clear" w:color="auto" w:fill="auto"/>
            <w:noWrap/>
            <w:vAlign w:val="bottom"/>
            <w:hideMark/>
          </w:tcPr>
          <w:p w14:paraId="68D4F7F3"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4   </w:t>
            </w:r>
          </w:p>
        </w:tc>
        <w:tc>
          <w:tcPr>
            <w:tcW w:w="3078" w:type="dxa"/>
            <w:shd w:val="clear" w:color="auto" w:fill="auto"/>
            <w:noWrap/>
            <w:vAlign w:val="bottom"/>
            <w:hideMark/>
          </w:tcPr>
          <w:p w14:paraId="4D3901BD"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   </w:t>
            </w:r>
          </w:p>
        </w:tc>
        <w:tc>
          <w:tcPr>
            <w:tcW w:w="3078" w:type="dxa"/>
            <w:shd w:val="clear" w:color="auto" w:fill="auto"/>
            <w:noWrap/>
            <w:vAlign w:val="bottom"/>
            <w:hideMark/>
          </w:tcPr>
          <w:p w14:paraId="1F048F0C"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19   </w:t>
            </w:r>
          </w:p>
        </w:tc>
        <w:tc>
          <w:tcPr>
            <w:tcW w:w="3078" w:type="dxa"/>
            <w:shd w:val="clear" w:color="auto" w:fill="auto"/>
            <w:noWrap/>
            <w:vAlign w:val="bottom"/>
            <w:hideMark/>
          </w:tcPr>
          <w:p w14:paraId="0CF07B9B"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11   </w:t>
            </w:r>
          </w:p>
        </w:tc>
      </w:tr>
      <w:tr w:rsidR="0057320B" w:rsidRPr="0057320B" w14:paraId="21F9E77B" w14:textId="77777777" w:rsidTr="0057320B">
        <w:tc>
          <w:tcPr>
            <w:tcW w:w="4695" w:type="dxa"/>
            <w:shd w:val="clear" w:color="auto" w:fill="auto"/>
            <w:noWrap/>
            <w:hideMark/>
          </w:tcPr>
          <w:p w14:paraId="453F1A1B" w14:textId="77777777" w:rsidR="009537A0" w:rsidRPr="0057320B" w:rsidRDefault="0057320B" w:rsidP="0057320B">
            <w:pPr>
              <w:pStyle w:val="SingleTxtG"/>
              <w:suppressAutoHyphens w:val="0"/>
              <w:spacing w:before="40" w:after="40" w:line="220" w:lineRule="exact"/>
              <w:ind w:left="0" w:right="0"/>
              <w:jc w:val="left"/>
              <w:rPr>
                <w:sz w:val="18"/>
                <w:lang w:val="en-US"/>
              </w:rPr>
            </w:pPr>
            <w:r w:rsidRPr="0057320B">
              <w:rPr>
                <w:sz w:val="18"/>
                <w:lang w:val="en-US"/>
              </w:rPr>
              <w:t>Sofia</w:t>
            </w:r>
          </w:p>
        </w:tc>
        <w:tc>
          <w:tcPr>
            <w:tcW w:w="3078" w:type="dxa"/>
            <w:shd w:val="clear" w:color="auto" w:fill="auto"/>
            <w:noWrap/>
            <w:vAlign w:val="bottom"/>
            <w:hideMark/>
          </w:tcPr>
          <w:p w14:paraId="20D95182"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57   </w:t>
            </w:r>
          </w:p>
        </w:tc>
        <w:tc>
          <w:tcPr>
            <w:tcW w:w="3078" w:type="dxa"/>
            <w:shd w:val="clear" w:color="auto" w:fill="auto"/>
            <w:noWrap/>
            <w:vAlign w:val="bottom"/>
            <w:hideMark/>
          </w:tcPr>
          <w:p w14:paraId="4C18A30B"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29   </w:t>
            </w:r>
          </w:p>
        </w:tc>
        <w:tc>
          <w:tcPr>
            <w:tcW w:w="3078" w:type="dxa"/>
            <w:shd w:val="clear" w:color="auto" w:fill="auto"/>
            <w:noWrap/>
            <w:vAlign w:val="bottom"/>
            <w:hideMark/>
          </w:tcPr>
          <w:p w14:paraId="6833CD63"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7   </w:t>
            </w:r>
          </w:p>
        </w:tc>
        <w:tc>
          <w:tcPr>
            <w:tcW w:w="3078" w:type="dxa"/>
            <w:shd w:val="clear" w:color="auto" w:fill="auto"/>
            <w:noWrap/>
            <w:vAlign w:val="bottom"/>
            <w:hideMark/>
          </w:tcPr>
          <w:p w14:paraId="265B3A7D"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   </w:t>
            </w:r>
          </w:p>
        </w:tc>
        <w:tc>
          <w:tcPr>
            <w:tcW w:w="3078" w:type="dxa"/>
            <w:shd w:val="clear" w:color="auto" w:fill="auto"/>
            <w:noWrap/>
            <w:vAlign w:val="bottom"/>
            <w:hideMark/>
          </w:tcPr>
          <w:p w14:paraId="14DF99FD"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12   </w:t>
            </w:r>
          </w:p>
        </w:tc>
        <w:tc>
          <w:tcPr>
            <w:tcW w:w="3078" w:type="dxa"/>
            <w:shd w:val="clear" w:color="auto" w:fill="auto"/>
            <w:noWrap/>
            <w:vAlign w:val="bottom"/>
            <w:hideMark/>
          </w:tcPr>
          <w:p w14:paraId="61234AD0"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7   </w:t>
            </w:r>
          </w:p>
        </w:tc>
      </w:tr>
      <w:tr w:rsidR="0057320B" w:rsidRPr="0057320B" w14:paraId="2BA01A00" w14:textId="77777777" w:rsidTr="0057320B">
        <w:tc>
          <w:tcPr>
            <w:tcW w:w="4695" w:type="dxa"/>
            <w:shd w:val="clear" w:color="auto" w:fill="auto"/>
            <w:noWrap/>
            <w:hideMark/>
          </w:tcPr>
          <w:p w14:paraId="0B320BF7"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Vakinankaratra</w:t>
            </w:r>
            <w:proofErr w:type="spellEnd"/>
          </w:p>
        </w:tc>
        <w:tc>
          <w:tcPr>
            <w:tcW w:w="3078" w:type="dxa"/>
            <w:shd w:val="clear" w:color="auto" w:fill="auto"/>
            <w:noWrap/>
            <w:vAlign w:val="bottom"/>
            <w:hideMark/>
          </w:tcPr>
          <w:p w14:paraId="1A01B1A3"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183   </w:t>
            </w:r>
          </w:p>
        </w:tc>
        <w:tc>
          <w:tcPr>
            <w:tcW w:w="3078" w:type="dxa"/>
            <w:shd w:val="clear" w:color="auto" w:fill="auto"/>
            <w:noWrap/>
            <w:vAlign w:val="bottom"/>
            <w:hideMark/>
          </w:tcPr>
          <w:p w14:paraId="4E0888D0"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178   </w:t>
            </w:r>
          </w:p>
        </w:tc>
        <w:tc>
          <w:tcPr>
            <w:tcW w:w="3078" w:type="dxa"/>
            <w:shd w:val="clear" w:color="auto" w:fill="auto"/>
            <w:noWrap/>
            <w:vAlign w:val="bottom"/>
            <w:hideMark/>
          </w:tcPr>
          <w:p w14:paraId="38758228"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86   </w:t>
            </w:r>
          </w:p>
        </w:tc>
        <w:tc>
          <w:tcPr>
            <w:tcW w:w="3078" w:type="dxa"/>
            <w:shd w:val="clear" w:color="auto" w:fill="auto"/>
            <w:noWrap/>
            <w:vAlign w:val="bottom"/>
            <w:hideMark/>
          </w:tcPr>
          <w:p w14:paraId="0F0F1645"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87   </w:t>
            </w:r>
          </w:p>
        </w:tc>
        <w:tc>
          <w:tcPr>
            <w:tcW w:w="3078" w:type="dxa"/>
            <w:shd w:val="clear" w:color="auto" w:fill="auto"/>
            <w:noWrap/>
            <w:vAlign w:val="bottom"/>
            <w:hideMark/>
          </w:tcPr>
          <w:p w14:paraId="50D61175"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228   </w:t>
            </w:r>
          </w:p>
        </w:tc>
        <w:tc>
          <w:tcPr>
            <w:tcW w:w="3078" w:type="dxa"/>
            <w:shd w:val="clear" w:color="auto" w:fill="auto"/>
            <w:noWrap/>
            <w:vAlign w:val="bottom"/>
            <w:hideMark/>
          </w:tcPr>
          <w:p w14:paraId="3F689EC7"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164   </w:t>
            </w:r>
          </w:p>
        </w:tc>
      </w:tr>
      <w:tr w:rsidR="0057320B" w:rsidRPr="0057320B" w14:paraId="56F4DC65" w14:textId="77777777" w:rsidTr="0057320B">
        <w:tc>
          <w:tcPr>
            <w:tcW w:w="4695" w:type="dxa"/>
            <w:shd w:val="clear" w:color="auto" w:fill="auto"/>
            <w:noWrap/>
            <w:hideMark/>
          </w:tcPr>
          <w:p w14:paraId="38124672" w14:textId="77777777" w:rsidR="009537A0" w:rsidRPr="0057320B" w:rsidRDefault="0057320B" w:rsidP="0057320B">
            <w:pPr>
              <w:pStyle w:val="SingleTxtG"/>
              <w:suppressAutoHyphens w:val="0"/>
              <w:spacing w:before="40" w:after="40" w:line="220" w:lineRule="exact"/>
              <w:ind w:left="0" w:right="0"/>
              <w:jc w:val="left"/>
              <w:rPr>
                <w:sz w:val="18"/>
                <w:lang w:val="en-US"/>
              </w:rPr>
            </w:pPr>
            <w:proofErr w:type="spellStart"/>
            <w:r w:rsidRPr="0057320B">
              <w:rPr>
                <w:sz w:val="18"/>
                <w:lang w:val="en-US"/>
              </w:rPr>
              <w:t>Vatovavy</w:t>
            </w:r>
            <w:proofErr w:type="spellEnd"/>
            <w:r w:rsidRPr="0057320B">
              <w:rPr>
                <w:sz w:val="18"/>
                <w:lang w:val="en-US"/>
              </w:rPr>
              <w:t xml:space="preserve"> </w:t>
            </w:r>
            <w:proofErr w:type="spellStart"/>
            <w:r w:rsidRPr="0057320B">
              <w:rPr>
                <w:sz w:val="18"/>
                <w:lang w:val="en-US"/>
              </w:rPr>
              <w:t>fitovinany</w:t>
            </w:r>
            <w:proofErr w:type="spellEnd"/>
          </w:p>
        </w:tc>
        <w:tc>
          <w:tcPr>
            <w:tcW w:w="3078" w:type="dxa"/>
            <w:shd w:val="clear" w:color="auto" w:fill="auto"/>
            <w:noWrap/>
            <w:vAlign w:val="bottom"/>
            <w:hideMark/>
          </w:tcPr>
          <w:p w14:paraId="30255217"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79   </w:t>
            </w:r>
          </w:p>
        </w:tc>
        <w:tc>
          <w:tcPr>
            <w:tcW w:w="3078" w:type="dxa"/>
            <w:shd w:val="clear" w:color="auto" w:fill="auto"/>
            <w:noWrap/>
            <w:vAlign w:val="bottom"/>
            <w:hideMark/>
          </w:tcPr>
          <w:p w14:paraId="22CB0B8F"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57   </w:t>
            </w:r>
          </w:p>
        </w:tc>
        <w:tc>
          <w:tcPr>
            <w:tcW w:w="3078" w:type="dxa"/>
            <w:shd w:val="clear" w:color="auto" w:fill="auto"/>
            <w:noWrap/>
            <w:vAlign w:val="bottom"/>
            <w:hideMark/>
          </w:tcPr>
          <w:p w14:paraId="62872033"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     </w:t>
            </w:r>
          </w:p>
        </w:tc>
        <w:tc>
          <w:tcPr>
            <w:tcW w:w="3078" w:type="dxa"/>
            <w:shd w:val="clear" w:color="auto" w:fill="auto"/>
            <w:noWrap/>
            <w:vAlign w:val="bottom"/>
            <w:hideMark/>
          </w:tcPr>
          <w:p w14:paraId="74EB27A8"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1   </w:t>
            </w:r>
          </w:p>
        </w:tc>
        <w:tc>
          <w:tcPr>
            <w:tcW w:w="3078" w:type="dxa"/>
            <w:shd w:val="clear" w:color="auto" w:fill="auto"/>
            <w:noWrap/>
            <w:vAlign w:val="bottom"/>
            <w:hideMark/>
          </w:tcPr>
          <w:p w14:paraId="7C5D3DC8"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41   </w:t>
            </w:r>
          </w:p>
        </w:tc>
        <w:tc>
          <w:tcPr>
            <w:tcW w:w="3078" w:type="dxa"/>
            <w:shd w:val="clear" w:color="auto" w:fill="auto"/>
            <w:noWrap/>
            <w:vAlign w:val="bottom"/>
            <w:hideMark/>
          </w:tcPr>
          <w:p w14:paraId="20181546" w14:textId="77777777" w:rsidR="009537A0" w:rsidRPr="0057320B" w:rsidRDefault="009537A0" w:rsidP="0057320B">
            <w:pPr>
              <w:pStyle w:val="SingleTxtG"/>
              <w:suppressAutoHyphens w:val="0"/>
              <w:spacing w:before="40" w:after="40" w:line="220" w:lineRule="exact"/>
              <w:ind w:left="0" w:right="0"/>
              <w:jc w:val="right"/>
              <w:rPr>
                <w:sz w:val="18"/>
                <w:lang w:val="en-US"/>
              </w:rPr>
            </w:pPr>
            <w:r w:rsidRPr="0057320B">
              <w:rPr>
                <w:sz w:val="18"/>
                <w:lang w:val="en-US"/>
              </w:rPr>
              <w:t xml:space="preserve">            26   </w:t>
            </w:r>
          </w:p>
        </w:tc>
      </w:tr>
      <w:tr w:rsidR="0057320B" w:rsidRPr="0057320B" w14:paraId="16E0833B" w14:textId="77777777" w:rsidTr="0057320B">
        <w:tc>
          <w:tcPr>
            <w:tcW w:w="4695" w:type="dxa"/>
            <w:tcBorders>
              <w:bottom w:val="single" w:sz="12" w:space="0" w:color="auto"/>
            </w:tcBorders>
            <w:shd w:val="clear" w:color="auto" w:fill="auto"/>
            <w:noWrap/>
            <w:hideMark/>
          </w:tcPr>
          <w:p w14:paraId="0AB7F0DA" w14:textId="77777777" w:rsidR="009537A0" w:rsidRPr="0057320B" w:rsidRDefault="009537A0" w:rsidP="0057320B">
            <w:pPr>
              <w:pStyle w:val="SingleTxtG"/>
              <w:suppressAutoHyphens w:val="0"/>
              <w:spacing w:before="40" w:after="40" w:line="220" w:lineRule="exact"/>
              <w:ind w:left="0" w:right="0"/>
              <w:jc w:val="left"/>
              <w:rPr>
                <w:b/>
                <w:bCs/>
                <w:sz w:val="18"/>
                <w:lang w:val="en-US"/>
              </w:rPr>
            </w:pPr>
            <w:r w:rsidRPr="0057320B">
              <w:rPr>
                <w:b/>
                <w:bCs/>
                <w:sz w:val="18"/>
                <w:lang w:val="en-US"/>
              </w:rPr>
              <w:t xml:space="preserve">Total </w:t>
            </w:r>
            <w:proofErr w:type="spellStart"/>
            <w:r w:rsidRPr="0057320B">
              <w:rPr>
                <w:b/>
                <w:bCs/>
                <w:sz w:val="18"/>
                <w:lang w:val="en-US"/>
              </w:rPr>
              <w:t>général</w:t>
            </w:r>
            <w:proofErr w:type="spellEnd"/>
          </w:p>
        </w:tc>
        <w:tc>
          <w:tcPr>
            <w:tcW w:w="3078" w:type="dxa"/>
            <w:tcBorders>
              <w:bottom w:val="single" w:sz="12" w:space="0" w:color="auto"/>
            </w:tcBorders>
            <w:shd w:val="clear" w:color="auto" w:fill="auto"/>
            <w:noWrap/>
            <w:vAlign w:val="bottom"/>
            <w:hideMark/>
          </w:tcPr>
          <w:p w14:paraId="4D9F8CB9" w14:textId="77777777" w:rsidR="009537A0" w:rsidRPr="0057320B" w:rsidRDefault="009537A0" w:rsidP="0057320B">
            <w:pPr>
              <w:pStyle w:val="SingleTxtG"/>
              <w:suppressAutoHyphens w:val="0"/>
              <w:spacing w:before="40" w:after="40" w:line="220" w:lineRule="exact"/>
              <w:ind w:left="0" w:right="0"/>
              <w:jc w:val="right"/>
              <w:rPr>
                <w:b/>
                <w:bCs/>
                <w:sz w:val="18"/>
                <w:lang w:val="en-US"/>
              </w:rPr>
            </w:pPr>
            <w:r w:rsidRPr="0057320B">
              <w:rPr>
                <w:b/>
                <w:bCs/>
                <w:sz w:val="18"/>
                <w:lang w:val="en-US"/>
              </w:rPr>
              <w:t xml:space="preserve">      1 018   </w:t>
            </w:r>
          </w:p>
        </w:tc>
        <w:tc>
          <w:tcPr>
            <w:tcW w:w="3078" w:type="dxa"/>
            <w:tcBorders>
              <w:bottom w:val="single" w:sz="12" w:space="0" w:color="auto"/>
            </w:tcBorders>
            <w:shd w:val="clear" w:color="auto" w:fill="auto"/>
            <w:noWrap/>
            <w:vAlign w:val="bottom"/>
            <w:hideMark/>
          </w:tcPr>
          <w:p w14:paraId="7CE67184" w14:textId="77777777" w:rsidR="009537A0" w:rsidRPr="0057320B" w:rsidRDefault="009537A0" w:rsidP="0057320B">
            <w:pPr>
              <w:pStyle w:val="SingleTxtG"/>
              <w:suppressAutoHyphens w:val="0"/>
              <w:spacing w:before="40" w:after="40" w:line="220" w:lineRule="exact"/>
              <w:ind w:left="0" w:right="0"/>
              <w:jc w:val="right"/>
              <w:rPr>
                <w:b/>
                <w:bCs/>
                <w:sz w:val="18"/>
                <w:lang w:val="en-US"/>
              </w:rPr>
            </w:pPr>
            <w:r w:rsidRPr="0057320B">
              <w:rPr>
                <w:b/>
                <w:bCs/>
                <w:sz w:val="18"/>
                <w:lang w:val="en-US"/>
              </w:rPr>
              <w:t xml:space="preserve">         849   </w:t>
            </w:r>
          </w:p>
        </w:tc>
        <w:tc>
          <w:tcPr>
            <w:tcW w:w="3078" w:type="dxa"/>
            <w:tcBorders>
              <w:bottom w:val="single" w:sz="12" w:space="0" w:color="auto"/>
            </w:tcBorders>
            <w:shd w:val="clear" w:color="auto" w:fill="auto"/>
            <w:noWrap/>
            <w:vAlign w:val="bottom"/>
            <w:hideMark/>
          </w:tcPr>
          <w:p w14:paraId="2F9DCCC4" w14:textId="77777777" w:rsidR="009537A0" w:rsidRPr="0057320B" w:rsidRDefault="009537A0" w:rsidP="0057320B">
            <w:pPr>
              <w:pStyle w:val="SingleTxtG"/>
              <w:suppressAutoHyphens w:val="0"/>
              <w:spacing w:before="40" w:after="40" w:line="220" w:lineRule="exact"/>
              <w:ind w:left="0" w:right="0"/>
              <w:jc w:val="right"/>
              <w:rPr>
                <w:b/>
                <w:bCs/>
                <w:sz w:val="18"/>
                <w:lang w:val="en-US"/>
              </w:rPr>
            </w:pPr>
            <w:r w:rsidRPr="0057320B">
              <w:rPr>
                <w:b/>
                <w:bCs/>
                <w:sz w:val="18"/>
                <w:lang w:val="en-US"/>
              </w:rPr>
              <w:t xml:space="preserve">         363   </w:t>
            </w:r>
          </w:p>
        </w:tc>
        <w:tc>
          <w:tcPr>
            <w:tcW w:w="3078" w:type="dxa"/>
            <w:tcBorders>
              <w:bottom w:val="single" w:sz="12" w:space="0" w:color="auto"/>
            </w:tcBorders>
            <w:shd w:val="clear" w:color="auto" w:fill="auto"/>
            <w:noWrap/>
            <w:vAlign w:val="bottom"/>
            <w:hideMark/>
          </w:tcPr>
          <w:p w14:paraId="53C53FC3" w14:textId="77777777" w:rsidR="009537A0" w:rsidRPr="0057320B" w:rsidRDefault="009537A0" w:rsidP="0057320B">
            <w:pPr>
              <w:pStyle w:val="SingleTxtG"/>
              <w:suppressAutoHyphens w:val="0"/>
              <w:spacing w:before="40" w:after="40" w:line="220" w:lineRule="exact"/>
              <w:ind w:left="0" w:right="0"/>
              <w:jc w:val="right"/>
              <w:rPr>
                <w:b/>
                <w:bCs/>
                <w:sz w:val="18"/>
                <w:lang w:val="en-US"/>
              </w:rPr>
            </w:pPr>
            <w:r w:rsidRPr="0057320B">
              <w:rPr>
                <w:b/>
                <w:bCs/>
                <w:sz w:val="18"/>
                <w:lang w:val="en-US"/>
              </w:rPr>
              <w:t xml:space="preserve">         276   </w:t>
            </w:r>
          </w:p>
        </w:tc>
        <w:tc>
          <w:tcPr>
            <w:tcW w:w="3078" w:type="dxa"/>
            <w:tcBorders>
              <w:bottom w:val="single" w:sz="12" w:space="0" w:color="auto"/>
            </w:tcBorders>
            <w:shd w:val="clear" w:color="auto" w:fill="auto"/>
            <w:noWrap/>
            <w:vAlign w:val="bottom"/>
            <w:hideMark/>
          </w:tcPr>
          <w:p w14:paraId="512BFD65" w14:textId="77777777" w:rsidR="009537A0" w:rsidRPr="0057320B" w:rsidRDefault="009537A0" w:rsidP="0057320B">
            <w:pPr>
              <w:pStyle w:val="SingleTxtG"/>
              <w:suppressAutoHyphens w:val="0"/>
              <w:spacing w:before="40" w:after="40" w:line="220" w:lineRule="exact"/>
              <w:ind w:left="0" w:right="0"/>
              <w:jc w:val="right"/>
              <w:rPr>
                <w:b/>
                <w:bCs/>
                <w:sz w:val="18"/>
                <w:lang w:val="en-US"/>
              </w:rPr>
            </w:pPr>
            <w:r w:rsidRPr="0057320B">
              <w:rPr>
                <w:b/>
                <w:bCs/>
                <w:sz w:val="18"/>
                <w:lang w:val="en-US"/>
              </w:rPr>
              <w:t xml:space="preserve">         803   </w:t>
            </w:r>
          </w:p>
        </w:tc>
        <w:tc>
          <w:tcPr>
            <w:tcW w:w="3078" w:type="dxa"/>
            <w:tcBorders>
              <w:bottom w:val="single" w:sz="12" w:space="0" w:color="auto"/>
            </w:tcBorders>
            <w:shd w:val="clear" w:color="auto" w:fill="auto"/>
            <w:noWrap/>
            <w:vAlign w:val="bottom"/>
            <w:hideMark/>
          </w:tcPr>
          <w:p w14:paraId="1FA4F891" w14:textId="77777777" w:rsidR="009537A0" w:rsidRPr="0057320B" w:rsidRDefault="009537A0" w:rsidP="0057320B">
            <w:pPr>
              <w:pStyle w:val="SingleTxtG"/>
              <w:suppressAutoHyphens w:val="0"/>
              <w:spacing w:before="40" w:after="40" w:line="220" w:lineRule="exact"/>
              <w:ind w:left="0" w:right="0"/>
              <w:jc w:val="right"/>
              <w:rPr>
                <w:b/>
                <w:bCs/>
                <w:sz w:val="18"/>
                <w:lang w:val="en-US"/>
              </w:rPr>
            </w:pPr>
            <w:r w:rsidRPr="0057320B">
              <w:rPr>
                <w:b/>
                <w:bCs/>
                <w:sz w:val="18"/>
                <w:lang w:val="en-US"/>
              </w:rPr>
              <w:t xml:space="preserve">         610   </w:t>
            </w:r>
          </w:p>
        </w:tc>
      </w:tr>
    </w:tbl>
    <w:p w14:paraId="3E173CE2" w14:textId="77777777" w:rsidR="009537A0" w:rsidRPr="009A41AD" w:rsidRDefault="009537A0" w:rsidP="009A41AD">
      <w:pPr>
        <w:pStyle w:val="SingleTxtG"/>
        <w:spacing w:after="0" w:line="220" w:lineRule="exact"/>
        <w:ind w:firstLine="170"/>
        <w:jc w:val="left"/>
        <w:rPr>
          <w:i/>
          <w:sz w:val="18"/>
          <w:lang w:val="fr-FR"/>
        </w:rPr>
      </w:pPr>
      <w:r w:rsidRPr="009A41AD">
        <w:rPr>
          <w:i/>
          <w:sz w:val="18"/>
          <w:lang w:val="fr-FR"/>
        </w:rPr>
        <w:t>Source : Ministère de l’Education Nationale/ Direction de la Planification de l’Education</w:t>
      </w:r>
    </w:p>
    <w:p w14:paraId="1C878AC3" w14:textId="77777777" w:rsidR="009537A0" w:rsidRPr="009537A0" w:rsidRDefault="002E399D" w:rsidP="002E399D">
      <w:pPr>
        <w:pStyle w:val="H23G"/>
        <w:rPr>
          <w:lang w:val="fr-FR"/>
        </w:rPr>
      </w:pPr>
      <w:r>
        <w:rPr>
          <w:lang w:val="fr-FR"/>
        </w:rPr>
        <w:tab/>
      </w:r>
      <w:r>
        <w:rPr>
          <w:lang w:val="fr-FR"/>
        </w:rPr>
        <w:tab/>
      </w:r>
      <w:r w:rsidR="009537A0" w:rsidRPr="009537A0">
        <w:rPr>
          <w:lang w:val="fr-FR"/>
        </w:rPr>
        <w:t xml:space="preserve">Tableau n°10 : enfants handicapés ayant une déficience </w:t>
      </w:r>
      <w:r w:rsidR="009A41AD" w:rsidRPr="009537A0">
        <w:rPr>
          <w:lang w:val="fr-FR"/>
        </w:rPr>
        <w:t>langagière 2018</w:t>
      </w:r>
      <w:r w:rsidR="009537A0" w:rsidRPr="009537A0">
        <w:rPr>
          <w:lang w:val="fr-FR"/>
        </w:rPr>
        <w:t xml:space="preserve"> – 2019 – 2020 – 2021 </w:t>
      </w:r>
    </w:p>
    <w:tbl>
      <w:tblPr>
        <w:tblW w:w="7370" w:type="dxa"/>
        <w:tblInd w:w="1134" w:type="dxa"/>
        <w:tblLayout w:type="fixed"/>
        <w:tblCellMar>
          <w:left w:w="0" w:type="dxa"/>
          <w:right w:w="0" w:type="dxa"/>
        </w:tblCellMar>
        <w:tblLook w:val="04A0" w:firstRow="1" w:lastRow="0" w:firstColumn="1" w:lastColumn="0" w:noHBand="0" w:noVBand="1"/>
      </w:tblPr>
      <w:tblGrid>
        <w:gridCol w:w="1567"/>
        <w:gridCol w:w="1146"/>
        <w:gridCol w:w="1039"/>
        <w:gridCol w:w="1177"/>
        <w:gridCol w:w="901"/>
        <w:gridCol w:w="839"/>
        <w:gridCol w:w="701"/>
      </w:tblGrid>
      <w:tr w:rsidR="002E399D" w:rsidRPr="002E399D" w14:paraId="73FF66FF" w14:textId="77777777" w:rsidTr="002E399D">
        <w:trPr>
          <w:tblHeader/>
        </w:trPr>
        <w:tc>
          <w:tcPr>
            <w:tcW w:w="2037" w:type="dxa"/>
            <w:tcBorders>
              <w:top w:val="single" w:sz="4" w:space="0" w:color="auto"/>
              <w:bottom w:val="single" w:sz="12" w:space="0" w:color="auto"/>
            </w:tcBorders>
            <w:shd w:val="clear" w:color="auto" w:fill="auto"/>
            <w:noWrap/>
            <w:vAlign w:val="bottom"/>
            <w:hideMark/>
          </w:tcPr>
          <w:p w14:paraId="16E31A75" w14:textId="77777777" w:rsidR="009537A0" w:rsidRPr="002E399D" w:rsidRDefault="009537A0" w:rsidP="002E399D">
            <w:pPr>
              <w:pStyle w:val="SingleTxtG"/>
              <w:suppressAutoHyphens w:val="0"/>
              <w:spacing w:before="80" w:after="80" w:line="200" w:lineRule="exact"/>
              <w:ind w:left="0" w:right="0"/>
              <w:jc w:val="left"/>
              <w:rPr>
                <w:i/>
                <w:sz w:val="16"/>
                <w:lang w:val="en-US"/>
              </w:rPr>
            </w:pPr>
            <w:r w:rsidRPr="002E399D">
              <w:rPr>
                <w:i/>
                <w:sz w:val="16"/>
                <w:lang w:val="en-US"/>
              </w:rPr>
              <w:t xml:space="preserve">Ecole </w:t>
            </w:r>
            <w:proofErr w:type="spellStart"/>
            <w:r w:rsidRPr="002E399D">
              <w:rPr>
                <w:i/>
                <w:sz w:val="16"/>
                <w:lang w:val="en-US"/>
              </w:rPr>
              <w:t>primaire</w:t>
            </w:r>
            <w:proofErr w:type="spellEnd"/>
            <w:r w:rsidRPr="002E399D">
              <w:rPr>
                <w:i/>
                <w:sz w:val="16"/>
                <w:lang w:val="en-US"/>
              </w:rPr>
              <w:t xml:space="preserve"> ordinaire</w:t>
            </w:r>
          </w:p>
        </w:tc>
        <w:tc>
          <w:tcPr>
            <w:tcW w:w="2838" w:type="dxa"/>
            <w:gridSpan w:val="2"/>
            <w:tcBorders>
              <w:top w:val="single" w:sz="4" w:space="0" w:color="auto"/>
              <w:bottom w:val="single" w:sz="12" w:space="0" w:color="auto"/>
            </w:tcBorders>
            <w:shd w:val="clear" w:color="auto" w:fill="auto"/>
            <w:noWrap/>
            <w:vAlign w:val="bottom"/>
            <w:hideMark/>
          </w:tcPr>
          <w:p w14:paraId="217AB626" w14:textId="77777777" w:rsidR="009537A0" w:rsidRPr="002E399D" w:rsidRDefault="009537A0" w:rsidP="002E399D">
            <w:pPr>
              <w:pStyle w:val="SingleTxtG"/>
              <w:suppressAutoHyphens w:val="0"/>
              <w:spacing w:before="80" w:after="80" w:line="200" w:lineRule="exact"/>
              <w:ind w:left="0" w:right="0"/>
              <w:jc w:val="left"/>
              <w:rPr>
                <w:i/>
                <w:sz w:val="16"/>
                <w:lang w:val="en-US"/>
              </w:rPr>
            </w:pPr>
            <w:proofErr w:type="spellStart"/>
            <w:r w:rsidRPr="002E399D">
              <w:rPr>
                <w:i/>
                <w:sz w:val="16"/>
                <w:lang w:val="en-US"/>
              </w:rPr>
              <w:t>Année</w:t>
            </w:r>
            <w:proofErr w:type="spellEnd"/>
            <w:r w:rsidRPr="002E399D">
              <w:rPr>
                <w:i/>
                <w:sz w:val="16"/>
                <w:lang w:val="en-US"/>
              </w:rPr>
              <w:t xml:space="preserve"> </w:t>
            </w:r>
            <w:proofErr w:type="spellStart"/>
            <w:r w:rsidRPr="002E399D">
              <w:rPr>
                <w:i/>
                <w:sz w:val="16"/>
                <w:lang w:val="en-US"/>
              </w:rPr>
              <w:t>scolaire</w:t>
            </w:r>
            <w:proofErr w:type="spellEnd"/>
          </w:p>
          <w:p w14:paraId="7BAA99C1" w14:textId="77777777" w:rsidR="009537A0" w:rsidRPr="002E399D" w:rsidRDefault="009537A0" w:rsidP="002E399D">
            <w:pPr>
              <w:pStyle w:val="SingleTxtG"/>
              <w:suppressAutoHyphens w:val="0"/>
              <w:spacing w:before="80" w:after="80" w:line="200" w:lineRule="exact"/>
              <w:ind w:left="0" w:right="0"/>
              <w:jc w:val="left"/>
              <w:rPr>
                <w:i/>
                <w:sz w:val="16"/>
                <w:lang w:val="en-US"/>
              </w:rPr>
            </w:pPr>
            <w:r w:rsidRPr="002E399D">
              <w:rPr>
                <w:i/>
                <w:sz w:val="16"/>
                <w:lang w:val="en-US"/>
              </w:rPr>
              <w:t>2018 - 2019</w:t>
            </w:r>
          </w:p>
        </w:tc>
        <w:tc>
          <w:tcPr>
            <w:tcW w:w="2700" w:type="dxa"/>
            <w:gridSpan w:val="2"/>
            <w:tcBorders>
              <w:top w:val="single" w:sz="4" w:space="0" w:color="auto"/>
              <w:bottom w:val="single" w:sz="12" w:space="0" w:color="auto"/>
            </w:tcBorders>
            <w:shd w:val="clear" w:color="auto" w:fill="auto"/>
            <w:vAlign w:val="bottom"/>
          </w:tcPr>
          <w:p w14:paraId="5AD98C07" w14:textId="77777777" w:rsidR="009537A0" w:rsidRPr="002E399D" w:rsidRDefault="009537A0" w:rsidP="002E399D">
            <w:pPr>
              <w:pStyle w:val="SingleTxtG"/>
              <w:suppressAutoHyphens w:val="0"/>
              <w:spacing w:before="80" w:after="80" w:line="200" w:lineRule="exact"/>
              <w:ind w:left="0" w:right="0"/>
              <w:jc w:val="left"/>
              <w:rPr>
                <w:i/>
                <w:sz w:val="16"/>
                <w:lang w:val="en-US"/>
              </w:rPr>
            </w:pPr>
            <w:proofErr w:type="spellStart"/>
            <w:r w:rsidRPr="002E399D">
              <w:rPr>
                <w:i/>
                <w:sz w:val="16"/>
                <w:lang w:val="en-US"/>
              </w:rPr>
              <w:t>Année</w:t>
            </w:r>
            <w:proofErr w:type="spellEnd"/>
            <w:r w:rsidRPr="002E399D">
              <w:rPr>
                <w:i/>
                <w:sz w:val="16"/>
                <w:lang w:val="en-US"/>
              </w:rPr>
              <w:t xml:space="preserve"> </w:t>
            </w:r>
            <w:proofErr w:type="spellStart"/>
            <w:r w:rsidRPr="002E399D">
              <w:rPr>
                <w:i/>
                <w:sz w:val="16"/>
                <w:lang w:val="en-US"/>
              </w:rPr>
              <w:t>scolaire</w:t>
            </w:r>
            <w:proofErr w:type="spellEnd"/>
          </w:p>
          <w:p w14:paraId="66DDDFC0" w14:textId="77777777" w:rsidR="009537A0" w:rsidRPr="002E399D" w:rsidRDefault="009537A0" w:rsidP="002E399D">
            <w:pPr>
              <w:pStyle w:val="SingleTxtG"/>
              <w:suppressAutoHyphens w:val="0"/>
              <w:spacing w:before="80" w:after="80" w:line="200" w:lineRule="exact"/>
              <w:ind w:left="0" w:right="0"/>
              <w:jc w:val="left"/>
              <w:rPr>
                <w:i/>
                <w:sz w:val="16"/>
                <w:lang w:val="en-US"/>
              </w:rPr>
            </w:pPr>
            <w:r w:rsidRPr="002E399D">
              <w:rPr>
                <w:i/>
                <w:sz w:val="16"/>
                <w:lang w:val="en-US"/>
              </w:rPr>
              <w:t>2019 - 2020</w:t>
            </w:r>
          </w:p>
        </w:tc>
        <w:tc>
          <w:tcPr>
            <w:tcW w:w="1998" w:type="dxa"/>
            <w:gridSpan w:val="2"/>
            <w:tcBorders>
              <w:top w:val="single" w:sz="4" w:space="0" w:color="auto"/>
              <w:bottom w:val="single" w:sz="12" w:space="0" w:color="auto"/>
            </w:tcBorders>
            <w:shd w:val="clear" w:color="auto" w:fill="auto"/>
            <w:vAlign w:val="bottom"/>
          </w:tcPr>
          <w:p w14:paraId="68DDC893" w14:textId="77777777" w:rsidR="002E399D" w:rsidRDefault="009537A0" w:rsidP="002E399D">
            <w:pPr>
              <w:pStyle w:val="SingleTxtG"/>
              <w:suppressAutoHyphens w:val="0"/>
              <w:spacing w:before="80" w:after="80" w:line="200" w:lineRule="exact"/>
              <w:ind w:left="0" w:right="0"/>
              <w:jc w:val="left"/>
              <w:rPr>
                <w:i/>
                <w:sz w:val="16"/>
                <w:lang w:val="en-US"/>
              </w:rPr>
            </w:pPr>
            <w:proofErr w:type="spellStart"/>
            <w:r w:rsidRPr="002E399D">
              <w:rPr>
                <w:i/>
                <w:sz w:val="16"/>
                <w:lang w:val="en-US"/>
              </w:rPr>
              <w:t>Année</w:t>
            </w:r>
            <w:proofErr w:type="spellEnd"/>
            <w:r w:rsidRPr="002E399D">
              <w:rPr>
                <w:i/>
                <w:sz w:val="16"/>
                <w:lang w:val="en-US"/>
              </w:rPr>
              <w:t xml:space="preserve"> </w:t>
            </w:r>
            <w:proofErr w:type="spellStart"/>
            <w:r w:rsidRPr="002E399D">
              <w:rPr>
                <w:i/>
                <w:sz w:val="16"/>
                <w:lang w:val="en-US"/>
              </w:rPr>
              <w:t>scolaire</w:t>
            </w:r>
            <w:proofErr w:type="spellEnd"/>
          </w:p>
          <w:p w14:paraId="1F64AAF6" w14:textId="77777777" w:rsidR="009537A0" w:rsidRPr="002E399D" w:rsidRDefault="009537A0" w:rsidP="002E399D">
            <w:pPr>
              <w:pStyle w:val="SingleTxtG"/>
              <w:suppressAutoHyphens w:val="0"/>
              <w:spacing w:before="80" w:after="80" w:line="200" w:lineRule="exact"/>
              <w:ind w:left="0" w:right="0"/>
              <w:jc w:val="left"/>
              <w:rPr>
                <w:i/>
                <w:sz w:val="16"/>
                <w:lang w:val="en-US"/>
              </w:rPr>
            </w:pPr>
            <w:r w:rsidRPr="002E399D">
              <w:rPr>
                <w:i/>
                <w:sz w:val="16"/>
                <w:lang w:val="en-US"/>
              </w:rPr>
              <w:t xml:space="preserve"> 2020 - 2021</w:t>
            </w:r>
          </w:p>
        </w:tc>
      </w:tr>
      <w:tr w:rsidR="002E399D" w:rsidRPr="002E399D" w14:paraId="4AE3F014" w14:textId="77777777" w:rsidTr="002E399D">
        <w:tc>
          <w:tcPr>
            <w:tcW w:w="2037" w:type="dxa"/>
            <w:tcBorders>
              <w:top w:val="single" w:sz="12" w:space="0" w:color="auto"/>
            </w:tcBorders>
            <w:shd w:val="clear" w:color="auto" w:fill="auto"/>
            <w:noWrap/>
            <w:hideMark/>
          </w:tcPr>
          <w:p w14:paraId="281F375B"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Dren</w:t>
            </w:r>
            <w:proofErr w:type="spellEnd"/>
          </w:p>
        </w:tc>
        <w:tc>
          <w:tcPr>
            <w:tcW w:w="1488" w:type="dxa"/>
            <w:tcBorders>
              <w:top w:val="single" w:sz="12" w:space="0" w:color="auto"/>
            </w:tcBorders>
            <w:shd w:val="clear" w:color="auto" w:fill="auto"/>
            <w:vAlign w:val="bottom"/>
            <w:hideMark/>
          </w:tcPr>
          <w:p w14:paraId="509B5521" w14:textId="77777777" w:rsidR="009537A0" w:rsidRPr="002E399D" w:rsidRDefault="009537A0" w:rsidP="002E399D">
            <w:pPr>
              <w:pStyle w:val="SingleTxtG"/>
              <w:suppressAutoHyphens w:val="0"/>
              <w:spacing w:before="40" w:after="40" w:line="220" w:lineRule="exact"/>
              <w:ind w:left="0" w:right="0"/>
              <w:jc w:val="right"/>
              <w:rPr>
                <w:bCs/>
                <w:sz w:val="18"/>
                <w:lang w:val="en-US"/>
              </w:rPr>
            </w:pPr>
            <w:r w:rsidRPr="002E399D">
              <w:rPr>
                <w:bCs/>
                <w:sz w:val="18"/>
                <w:lang w:val="en-US"/>
              </w:rPr>
              <w:t>Garçon</w:t>
            </w:r>
          </w:p>
        </w:tc>
        <w:tc>
          <w:tcPr>
            <w:tcW w:w="1350" w:type="dxa"/>
            <w:tcBorders>
              <w:top w:val="single" w:sz="12" w:space="0" w:color="auto"/>
            </w:tcBorders>
            <w:shd w:val="clear" w:color="auto" w:fill="auto"/>
            <w:vAlign w:val="bottom"/>
            <w:hideMark/>
          </w:tcPr>
          <w:p w14:paraId="721DC03B" w14:textId="77777777" w:rsidR="009537A0" w:rsidRPr="002E399D" w:rsidRDefault="009537A0" w:rsidP="002E399D">
            <w:pPr>
              <w:pStyle w:val="SingleTxtG"/>
              <w:suppressAutoHyphens w:val="0"/>
              <w:spacing w:before="40" w:after="40" w:line="220" w:lineRule="exact"/>
              <w:ind w:left="0" w:right="0"/>
              <w:jc w:val="right"/>
              <w:rPr>
                <w:bCs/>
                <w:sz w:val="18"/>
                <w:lang w:val="en-US"/>
              </w:rPr>
            </w:pPr>
            <w:r w:rsidRPr="002E399D">
              <w:rPr>
                <w:bCs/>
                <w:sz w:val="18"/>
                <w:lang w:val="en-US"/>
              </w:rPr>
              <w:t>Fille</w:t>
            </w:r>
          </w:p>
        </w:tc>
        <w:tc>
          <w:tcPr>
            <w:tcW w:w="1530" w:type="dxa"/>
            <w:tcBorders>
              <w:top w:val="single" w:sz="12" w:space="0" w:color="auto"/>
            </w:tcBorders>
            <w:shd w:val="clear" w:color="auto" w:fill="auto"/>
            <w:vAlign w:val="bottom"/>
            <w:hideMark/>
          </w:tcPr>
          <w:p w14:paraId="7A649130" w14:textId="77777777" w:rsidR="009537A0" w:rsidRPr="002E399D" w:rsidRDefault="009537A0" w:rsidP="002E399D">
            <w:pPr>
              <w:pStyle w:val="SingleTxtG"/>
              <w:suppressAutoHyphens w:val="0"/>
              <w:spacing w:before="40" w:after="40" w:line="220" w:lineRule="exact"/>
              <w:ind w:left="0" w:right="0"/>
              <w:jc w:val="right"/>
              <w:rPr>
                <w:bCs/>
                <w:sz w:val="18"/>
                <w:lang w:val="en-US"/>
              </w:rPr>
            </w:pPr>
            <w:r w:rsidRPr="002E399D">
              <w:rPr>
                <w:bCs/>
                <w:sz w:val="18"/>
                <w:lang w:val="en-US"/>
              </w:rPr>
              <w:t>Garçon</w:t>
            </w:r>
          </w:p>
        </w:tc>
        <w:tc>
          <w:tcPr>
            <w:tcW w:w="1170" w:type="dxa"/>
            <w:tcBorders>
              <w:top w:val="single" w:sz="12" w:space="0" w:color="auto"/>
            </w:tcBorders>
            <w:shd w:val="clear" w:color="auto" w:fill="auto"/>
            <w:vAlign w:val="bottom"/>
            <w:hideMark/>
          </w:tcPr>
          <w:p w14:paraId="7F22E515" w14:textId="77777777" w:rsidR="009537A0" w:rsidRPr="002E399D" w:rsidRDefault="009537A0" w:rsidP="002E399D">
            <w:pPr>
              <w:pStyle w:val="SingleTxtG"/>
              <w:suppressAutoHyphens w:val="0"/>
              <w:spacing w:before="40" w:after="40" w:line="220" w:lineRule="exact"/>
              <w:ind w:left="0" w:right="0"/>
              <w:jc w:val="right"/>
              <w:rPr>
                <w:bCs/>
                <w:sz w:val="18"/>
                <w:lang w:val="en-US"/>
              </w:rPr>
            </w:pPr>
            <w:r w:rsidRPr="002E399D">
              <w:rPr>
                <w:bCs/>
                <w:sz w:val="18"/>
                <w:lang w:val="en-US"/>
              </w:rPr>
              <w:t>Fille</w:t>
            </w:r>
          </w:p>
        </w:tc>
        <w:tc>
          <w:tcPr>
            <w:tcW w:w="1089" w:type="dxa"/>
            <w:tcBorders>
              <w:top w:val="single" w:sz="12" w:space="0" w:color="auto"/>
            </w:tcBorders>
            <w:shd w:val="clear" w:color="auto" w:fill="auto"/>
            <w:vAlign w:val="bottom"/>
            <w:hideMark/>
          </w:tcPr>
          <w:p w14:paraId="78BB4033" w14:textId="77777777" w:rsidR="009537A0" w:rsidRPr="002E399D" w:rsidRDefault="009537A0" w:rsidP="002E399D">
            <w:pPr>
              <w:pStyle w:val="SingleTxtG"/>
              <w:suppressAutoHyphens w:val="0"/>
              <w:spacing w:before="40" w:after="40" w:line="220" w:lineRule="exact"/>
              <w:ind w:left="0" w:right="0"/>
              <w:jc w:val="right"/>
              <w:rPr>
                <w:bCs/>
                <w:sz w:val="18"/>
                <w:lang w:val="en-US"/>
              </w:rPr>
            </w:pPr>
            <w:r w:rsidRPr="002E399D">
              <w:rPr>
                <w:bCs/>
                <w:sz w:val="18"/>
                <w:lang w:val="en-US"/>
              </w:rPr>
              <w:t>Garçon</w:t>
            </w:r>
          </w:p>
        </w:tc>
        <w:tc>
          <w:tcPr>
            <w:tcW w:w="909" w:type="dxa"/>
            <w:tcBorders>
              <w:top w:val="single" w:sz="12" w:space="0" w:color="auto"/>
            </w:tcBorders>
            <w:shd w:val="clear" w:color="auto" w:fill="auto"/>
            <w:vAlign w:val="bottom"/>
            <w:hideMark/>
          </w:tcPr>
          <w:p w14:paraId="429AE22F" w14:textId="77777777" w:rsidR="009537A0" w:rsidRPr="002E399D" w:rsidRDefault="009537A0" w:rsidP="002E399D">
            <w:pPr>
              <w:pStyle w:val="SingleTxtG"/>
              <w:suppressAutoHyphens w:val="0"/>
              <w:spacing w:before="40" w:after="40" w:line="220" w:lineRule="exact"/>
              <w:ind w:left="0" w:right="0"/>
              <w:jc w:val="right"/>
              <w:rPr>
                <w:bCs/>
                <w:sz w:val="18"/>
                <w:lang w:val="en-US"/>
              </w:rPr>
            </w:pPr>
            <w:r w:rsidRPr="002E399D">
              <w:rPr>
                <w:bCs/>
                <w:sz w:val="18"/>
                <w:lang w:val="en-US"/>
              </w:rPr>
              <w:t>Fille</w:t>
            </w:r>
          </w:p>
        </w:tc>
      </w:tr>
      <w:tr w:rsidR="002E399D" w:rsidRPr="002E399D" w14:paraId="1491C890" w14:textId="77777777" w:rsidTr="002E399D">
        <w:tc>
          <w:tcPr>
            <w:tcW w:w="2037" w:type="dxa"/>
            <w:shd w:val="clear" w:color="auto" w:fill="auto"/>
            <w:noWrap/>
            <w:hideMark/>
          </w:tcPr>
          <w:p w14:paraId="257E024A"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Alaotra-Mangoro</w:t>
            </w:r>
            <w:proofErr w:type="spellEnd"/>
          </w:p>
        </w:tc>
        <w:tc>
          <w:tcPr>
            <w:tcW w:w="1488" w:type="dxa"/>
            <w:shd w:val="clear" w:color="auto" w:fill="auto"/>
            <w:noWrap/>
            <w:vAlign w:val="bottom"/>
            <w:hideMark/>
          </w:tcPr>
          <w:p w14:paraId="6E2A8E3F"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55</w:t>
            </w:r>
          </w:p>
        </w:tc>
        <w:tc>
          <w:tcPr>
            <w:tcW w:w="1350" w:type="dxa"/>
            <w:shd w:val="clear" w:color="auto" w:fill="auto"/>
            <w:noWrap/>
            <w:vAlign w:val="bottom"/>
            <w:hideMark/>
          </w:tcPr>
          <w:p w14:paraId="719FFE05"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30</w:t>
            </w:r>
          </w:p>
        </w:tc>
        <w:tc>
          <w:tcPr>
            <w:tcW w:w="1530" w:type="dxa"/>
            <w:shd w:val="clear" w:color="auto" w:fill="auto"/>
            <w:noWrap/>
            <w:vAlign w:val="bottom"/>
            <w:hideMark/>
          </w:tcPr>
          <w:p w14:paraId="21E0FED4"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17</w:t>
            </w:r>
          </w:p>
        </w:tc>
        <w:tc>
          <w:tcPr>
            <w:tcW w:w="1170" w:type="dxa"/>
            <w:shd w:val="clear" w:color="auto" w:fill="auto"/>
            <w:noWrap/>
            <w:vAlign w:val="bottom"/>
            <w:hideMark/>
          </w:tcPr>
          <w:p w14:paraId="4F9CCBFA"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7</w:t>
            </w:r>
          </w:p>
        </w:tc>
        <w:tc>
          <w:tcPr>
            <w:tcW w:w="1089" w:type="dxa"/>
            <w:shd w:val="clear" w:color="auto" w:fill="auto"/>
            <w:noWrap/>
            <w:vAlign w:val="bottom"/>
            <w:hideMark/>
          </w:tcPr>
          <w:p w14:paraId="4D4A222B"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44</w:t>
            </w:r>
          </w:p>
        </w:tc>
        <w:tc>
          <w:tcPr>
            <w:tcW w:w="909" w:type="dxa"/>
            <w:shd w:val="clear" w:color="auto" w:fill="auto"/>
            <w:noWrap/>
            <w:vAlign w:val="bottom"/>
            <w:hideMark/>
          </w:tcPr>
          <w:p w14:paraId="300D9820"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23</w:t>
            </w:r>
          </w:p>
        </w:tc>
      </w:tr>
      <w:tr w:rsidR="002E399D" w:rsidRPr="002E399D" w14:paraId="390A6CB6" w14:textId="77777777" w:rsidTr="002E399D">
        <w:tc>
          <w:tcPr>
            <w:tcW w:w="2037" w:type="dxa"/>
            <w:shd w:val="clear" w:color="auto" w:fill="auto"/>
            <w:noWrap/>
            <w:hideMark/>
          </w:tcPr>
          <w:p w14:paraId="37C7F3FC"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Amoron'i</w:t>
            </w:r>
            <w:proofErr w:type="spellEnd"/>
            <w:r w:rsidRPr="002E399D">
              <w:rPr>
                <w:sz w:val="18"/>
                <w:lang w:val="en-US"/>
              </w:rPr>
              <w:t xml:space="preserve"> mania</w:t>
            </w:r>
          </w:p>
        </w:tc>
        <w:tc>
          <w:tcPr>
            <w:tcW w:w="1488" w:type="dxa"/>
            <w:shd w:val="clear" w:color="auto" w:fill="auto"/>
            <w:noWrap/>
            <w:vAlign w:val="bottom"/>
            <w:hideMark/>
          </w:tcPr>
          <w:p w14:paraId="0CE7E2D1"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46</w:t>
            </w:r>
          </w:p>
        </w:tc>
        <w:tc>
          <w:tcPr>
            <w:tcW w:w="1350" w:type="dxa"/>
            <w:shd w:val="clear" w:color="auto" w:fill="auto"/>
            <w:noWrap/>
            <w:vAlign w:val="bottom"/>
            <w:hideMark/>
          </w:tcPr>
          <w:p w14:paraId="36F51E5A"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34</w:t>
            </w:r>
          </w:p>
        </w:tc>
        <w:tc>
          <w:tcPr>
            <w:tcW w:w="1530" w:type="dxa"/>
            <w:shd w:val="clear" w:color="auto" w:fill="auto"/>
            <w:noWrap/>
            <w:vAlign w:val="bottom"/>
            <w:hideMark/>
          </w:tcPr>
          <w:p w14:paraId="749A45E6"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11</w:t>
            </w:r>
          </w:p>
        </w:tc>
        <w:tc>
          <w:tcPr>
            <w:tcW w:w="1170" w:type="dxa"/>
            <w:shd w:val="clear" w:color="auto" w:fill="auto"/>
            <w:noWrap/>
            <w:vAlign w:val="bottom"/>
            <w:hideMark/>
          </w:tcPr>
          <w:p w14:paraId="5D787546"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6</w:t>
            </w:r>
          </w:p>
        </w:tc>
        <w:tc>
          <w:tcPr>
            <w:tcW w:w="1089" w:type="dxa"/>
            <w:shd w:val="clear" w:color="auto" w:fill="auto"/>
            <w:noWrap/>
            <w:vAlign w:val="bottom"/>
            <w:hideMark/>
          </w:tcPr>
          <w:p w14:paraId="7137EDD8"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42</w:t>
            </w:r>
          </w:p>
        </w:tc>
        <w:tc>
          <w:tcPr>
            <w:tcW w:w="909" w:type="dxa"/>
            <w:shd w:val="clear" w:color="auto" w:fill="auto"/>
            <w:noWrap/>
            <w:vAlign w:val="bottom"/>
            <w:hideMark/>
          </w:tcPr>
          <w:p w14:paraId="09AC7B7F"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18</w:t>
            </w:r>
          </w:p>
        </w:tc>
      </w:tr>
      <w:tr w:rsidR="002E399D" w:rsidRPr="002E399D" w14:paraId="31D73F49" w14:textId="77777777" w:rsidTr="002E399D">
        <w:tc>
          <w:tcPr>
            <w:tcW w:w="2037" w:type="dxa"/>
            <w:shd w:val="clear" w:color="auto" w:fill="auto"/>
            <w:noWrap/>
            <w:hideMark/>
          </w:tcPr>
          <w:p w14:paraId="5FF95716"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Analamanga</w:t>
            </w:r>
            <w:proofErr w:type="spellEnd"/>
          </w:p>
        </w:tc>
        <w:tc>
          <w:tcPr>
            <w:tcW w:w="1488" w:type="dxa"/>
            <w:shd w:val="clear" w:color="auto" w:fill="auto"/>
            <w:noWrap/>
            <w:vAlign w:val="bottom"/>
            <w:hideMark/>
          </w:tcPr>
          <w:p w14:paraId="7B8EC014"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102</w:t>
            </w:r>
          </w:p>
        </w:tc>
        <w:tc>
          <w:tcPr>
            <w:tcW w:w="1350" w:type="dxa"/>
            <w:shd w:val="clear" w:color="auto" w:fill="auto"/>
            <w:noWrap/>
            <w:vAlign w:val="bottom"/>
            <w:hideMark/>
          </w:tcPr>
          <w:p w14:paraId="2E6BBE58"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52</w:t>
            </w:r>
          </w:p>
        </w:tc>
        <w:tc>
          <w:tcPr>
            <w:tcW w:w="1530" w:type="dxa"/>
            <w:shd w:val="clear" w:color="auto" w:fill="auto"/>
            <w:noWrap/>
            <w:vAlign w:val="bottom"/>
            <w:hideMark/>
          </w:tcPr>
          <w:p w14:paraId="76721234"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58</w:t>
            </w:r>
          </w:p>
        </w:tc>
        <w:tc>
          <w:tcPr>
            <w:tcW w:w="1170" w:type="dxa"/>
            <w:shd w:val="clear" w:color="auto" w:fill="auto"/>
            <w:noWrap/>
            <w:vAlign w:val="bottom"/>
            <w:hideMark/>
          </w:tcPr>
          <w:p w14:paraId="113145BC"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32</w:t>
            </w:r>
          </w:p>
        </w:tc>
        <w:tc>
          <w:tcPr>
            <w:tcW w:w="1089" w:type="dxa"/>
            <w:shd w:val="clear" w:color="auto" w:fill="auto"/>
            <w:noWrap/>
            <w:vAlign w:val="bottom"/>
            <w:hideMark/>
          </w:tcPr>
          <w:p w14:paraId="2A4D060E"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71</w:t>
            </w:r>
          </w:p>
        </w:tc>
        <w:tc>
          <w:tcPr>
            <w:tcW w:w="909" w:type="dxa"/>
            <w:shd w:val="clear" w:color="auto" w:fill="auto"/>
            <w:noWrap/>
            <w:vAlign w:val="bottom"/>
            <w:hideMark/>
          </w:tcPr>
          <w:p w14:paraId="67EE08DF"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41</w:t>
            </w:r>
          </w:p>
        </w:tc>
      </w:tr>
      <w:tr w:rsidR="002E399D" w:rsidRPr="002E399D" w14:paraId="3B479BAA" w14:textId="77777777" w:rsidTr="002E399D">
        <w:tc>
          <w:tcPr>
            <w:tcW w:w="2037" w:type="dxa"/>
            <w:shd w:val="clear" w:color="auto" w:fill="auto"/>
            <w:noWrap/>
            <w:hideMark/>
          </w:tcPr>
          <w:p w14:paraId="29A3990E"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Analanjirofo</w:t>
            </w:r>
            <w:proofErr w:type="spellEnd"/>
          </w:p>
        </w:tc>
        <w:tc>
          <w:tcPr>
            <w:tcW w:w="1488" w:type="dxa"/>
            <w:shd w:val="clear" w:color="auto" w:fill="auto"/>
            <w:noWrap/>
            <w:vAlign w:val="bottom"/>
            <w:hideMark/>
          </w:tcPr>
          <w:p w14:paraId="04337725"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129</w:t>
            </w:r>
          </w:p>
        </w:tc>
        <w:tc>
          <w:tcPr>
            <w:tcW w:w="1350" w:type="dxa"/>
            <w:shd w:val="clear" w:color="auto" w:fill="auto"/>
            <w:noWrap/>
            <w:vAlign w:val="bottom"/>
            <w:hideMark/>
          </w:tcPr>
          <w:p w14:paraId="456E7DBD"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60</w:t>
            </w:r>
          </w:p>
        </w:tc>
        <w:tc>
          <w:tcPr>
            <w:tcW w:w="1530" w:type="dxa"/>
            <w:shd w:val="clear" w:color="auto" w:fill="auto"/>
            <w:noWrap/>
            <w:vAlign w:val="bottom"/>
            <w:hideMark/>
          </w:tcPr>
          <w:p w14:paraId="3ADA9773"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85</w:t>
            </w:r>
          </w:p>
        </w:tc>
        <w:tc>
          <w:tcPr>
            <w:tcW w:w="1170" w:type="dxa"/>
            <w:shd w:val="clear" w:color="auto" w:fill="auto"/>
            <w:noWrap/>
            <w:vAlign w:val="bottom"/>
            <w:hideMark/>
          </w:tcPr>
          <w:p w14:paraId="6EF0DDCF"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45</w:t>
            </w:r>
          </w:p>
        </w:tc>
        <w:tc>
          <w:tcPr>
            <w:tcW w:w="1089" w:type="dxa"/>
            <w:shd w:val="clear" w:color="auto" w:fill="auto"/>
            <w:noWrap/>
            <w:vAlign w:val="bottom"/>
            <w:hideMark/>
          </w:tcPr>
          <w:p w14:paraId="297A2F88"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102</w:t>
            </w:r>
          </w:p>
        </w:tc>
        <w:tc>
          <w:tcPr>
            <w:tcW w:w="909" w:type="dxa"/>
            <w:shd w:val="clear" w:color="auto" w:fill="auto"/>
            <w:noWrap/>
            <w:vAlign w:val="bottom"/>
            <w:hideMark/>
          </w:tcPr>
          <w:p w14:paraId="4F7E4C72"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43</w:t>
            </w:r>
          </w:p>
        </w:tc>
      </w:tr>
      <w:tr w:rsidR="002E399D" w:rsidRPr="002E399D" w14:paraId="3399C607" w14:textId="77777777" w:rsidTr="002E399D">
        <w:tc>
          <w:tcPr>
            <w:tcW w:w="2037" w:type="dxa"/>
            <w:shd w:val="clear" w:color="auto" w:fill="auto"/>
            <w:noWrap/>
            <w:hideMark/>
          </w:tcPr>
          <w:p w14:paraId="452B91F6"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Androy</w:t>
            </w:r>
            <w:proofErr w:type="spellEnd"/>
          </w:p>
        </w:tc>
        <w:tc>
          <w:tcPr>
            <w:tcW w:w="1488" w:type="dxa"/>
            <w:shd w:val="clear" w:color="auto" w:fill="auto"/>
            <w:noWrap/>
            <w:vAlign w:val="bottom"/>
            <w:hideMark/>
          </w:tcPr>
          <w:p w14:paraId="338B75F7"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9</w:t>
            </w:r>
          </w:p>
        </w:tc>
        <w:tc>
          <w:tcPr>
            <w:tcW w:w="1350" w:type="dxa"/>
            <w:shd w:val="clear" w:color="auto" w:fill="auto"/>
            <w:noWrap/>
            <w:vAlign w:val="bottom"/>
            <w:hideMark/>
          </w:tcPr>
          <w:p w14:paraId="08395847"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15</w:t>
            </w:r>
          </w:p>
        </w:tc>
        <w:tc>
          <w:tcPr>
            <w:tcW w:w="1530" w:type="dxa"/>
            <w:shd w:val="clear" w:color="auto" w:fill="auto"/>
            <w:noWrap/>
            <w:vAlign w:val="bottom"/>
            <w:hideMark/>
          </w:tcPr>
          <w:p w14:paraId="1AFC6394"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w:t>
            </w:r>
          </w:p>
        </w:tc>
        <w:tc>
          <w:tcPr>
            <w:tcW w:w="1170" w:type="dxa"/>
            <w:shd w:val="clear" w:color="auto" w:fill="auto"/>
            <w:noWrap/>
            <w:vAlign w:val="bottom"/>
            <w:hideMark/>
          </w:tcPr>
          <w:p w14:paraId="5F84D8B0"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w:t>
            </w:r>
          </w:p>
        </w:tc>
        <w:tc>
          <w:tcPr>
            <w:tcW w:w="1089" w:type="dxa"/>
            <w:shd w:val="clear" w:color="auto" w:fill="auto"/>
            <w:noWrap/>
            <w:vAlign w:val="bottom"/>
            <w:hideMark/>
          </w:tcPr>
          <w:p w14:paraId="0679D36C"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7</w:t>
            </w:r>
          </w:p>
        </w:tc>
        <w:tc>
          <w:tcPr>
            <w:tcW w:w="909" w:type="dxa"/>
            <w:shd w:val="clear" w:color="auto" w:fill="auto"/>
            <w:noWrap/>
            <w:vAlign w:val="bottom"/>
            <w:hideMark/>
          </w:tcPr>
          <w:p w14:paraId="0AB096E7"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5</w:t>
            </w:r>
          </w:p>
        </w:tc>
      </w:tr>
      <w:tr w:rsidR="002E399D" w:rsidRPr="002E399D" w14:paraId="06CAA01C" w14:textId="77777777" w:rsidTr="002E399D">
        <w:tc>
          <w:tcPr>
            <w:tcW w:w="2037" w:type="dxa"/>
            <w:shd w:val="clear" w:color="auto" w:fill="auto"/>
            <w:noWrap/>
            <w:hideMark/>
          </w:tcPr>
          <w:p w14:paraId="2D4ED788"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Anosy</w:t>
            </w:r>
            <w:proofErr w:type="spellEnd"/>
          </w:p>
        </w:tc>
        <w:tc>
          <w:tcPr>
            <w:tcW w:w="1488" w:type="dxa"/>
            <w:shd w:val="clear" w:color="auto" w:fill="auto"/>
            <w:noWrap/>
            <w:vAlign w:val="bottom"/>
            <w:hideMark/>
          </w:tcPr>
          <w:p w14:paraId="44AF3FD7"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33</w:t>
            </w:r>
          </w:p>
        </w:tc>
        <w:tc>
          <w:tcPr>
            <w:tcW w:w="1350" w:type="dxa"/>
            <w:shd w:val="clear" w:color="auto" w:fill="auto"/>
            <w:noWrap/>
            <w:vAlign w:val="bottom"/>
            <w:hideMark/>
          </w:tcPr>
          <w:p w14:paraId="1231073B"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23</w:t>
            </w:r>
          </w:p>
        </w:tc>
        <w:tc>
          <w:tcPr>
            <w:tcW w:w="1530" w:type="dxa"/>
            <w:shd w:val="clear" w:color="auto" w:fill="auto"/>
            <w:noWrap/>
            <w:vAlign w:val="bottom"/>
            <w:hideMark/>
          </w:tcPr>
          <w:p w14:paraId="7DEF1A07"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2</w:t>
            </w:r>
          </w:p>
        </w:tc>
        <w:tc>
          <w:tcPr>
            <w:tcW w:w="1170" w:type="dxa"/>
            <w:shd w:val="clear" w:color="auto" w:fill="auto"/>
            <w:noWrap/>
            <w:vAlign w:val="bottom"/>
            <w:hideMark/>
          </w:tcPr>
          <w:p w14:paraId="58C67634"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2</w:t>
            </w:r>
          </w:p>
        </w:tc>
        <w:tc>
          <w:tcPr>
            <w:tcW w:w="1089" w:type="dxa"/>
            <w:shd w:val="clear" w:color="auto" w:fill="auto"/>
            <w:noWrap/>
            <w:vAlign w:val="bottom"/>
            <w:hideMark/>
          </w:tcPr>
          <w:p w14:paraId="50B185E0"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28</w:t>
            </w:r>
          </w:p>
        </w:tc>
        <w:tc>
          <w:tcPr>
            <w:tcW w:w="909" w:type="dxa"/>
            <w:shd w:val="clear" w:color="auto" w:fill="auto"/>
            <w:noWrap/>
            <w:vAlign w:val="bottom"/>
            <w:hideMark/>
          </w:tcPr>
          <w:p w14:paraId="4569CC2C"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27</w:t>
            </w:r>
          </w:p>
        </w:tc>
      </w:tr>
      <w:tr w:rsidR="002E399D" w:rsidRPr="002E399D" w14:paraId="2EFE04CC" w14:textId="77777777" w:rsidTr="002E399D">
        <w:tc>
          <w:tcPr>
            <w:tcW w:w="2037" w:type="dxa"/>
            <w:shd w:val="clear" w:color="auto" w:fill="auto"/>
            <w:noWrap/>
            <w:hideMark/>
          </w:tcPr>
          <w:p w14:paraId="266D09C5"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Atsimo-Andrefana</w:t>
            </w:r>
            <w:proofErr w:type="spellEnd"/>
          </w:p>
        </w:tc>
        <w:tc>
          <w:tcPr>
            <w:tcW w:w="1488" w:type="dxa"/>
            <w:shd w:val="clear" w:color="auto" w:fill="auto"/>
            <w:noWrap/>
            <w:vAlign w:val="bottom"/>
            <w:hideMark/>
          </w:tcPr>
          <w:p w14:paraId="401C9BDD"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16</w:t>
            </w:r>
          </w:p>
        </w:tc>
        <w:tc>
          <w:tcPr>
            <w:tcW w:w="1350" w:type="dxa"/>
            <w:shd w:val="clear" w:color="auto" w:fill="auto"/>
            <w:noWrap/>
            <w:vAlign w:val="bottom"/>
            <w:hideMark/>
          </w:tcPr>
          <w:p w14:paraId="24944A33"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9</w:t>
            </w:r>
          </w:p>
        </w:tc>
        <w:tc>
          <w:tcPr>
            <w:tcW w:w="1530" w:type="dxa"/>
            <w:shd w:val="clear" w:color="auto" w:fill="auto"/>
            <w:noWrap/>
            <w:vAlign w:val="bottom"/>
            <w:hideMark/>
          </w:tcPr>
          <w:p w14:paraId="67EF42FE"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w:t>
            </w:r>
          </w:p>
        </w:tc>
        <w:tc>
          <w:tcPr>
            <w:tcW w:w="1170" w:type="dxa"/>
            <w:shd w:val="clear" w:color="auto" w:fill="auto"/>
            <w:noWrap/>
            <w:vAlign w:val="bottom"/>
            <w:hideMark/>
          </w:tcPr>
          <w:p w14:paraId="60E9FA84"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w:t>
            </w:r>
          </w:p>
        </w:tc>
        <w:tc>
          <w:tcPr>
            <w:tcW w:w="1089" w:type="dxa"/>
            <w:shd w:val="clear" w:color="auto" w:fill="auto"/>
            <w:noWrap/>
            <w:vAlign w:val="bottom"/>
            <w:hideMark/>
          </w:tcPr>
          <w:p w14:paraId="0B3C778B"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10</w:t>
            </w:r>
          </w:p>
        </w:tc>
        <w:tc>
          <w:tcPr>
            <w:tcW w:w="909" w:type="dxa"/>
            <w:shd w:val="clear" w:color="auto" w:fill="auto"/>
            <w:noWrap/>
            <w:vAlign w:val="bottom"/>
            <w:hideMark/>
          </w:tcPr>
          <w:p w14:paraId="29C2BDF4"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10</w:t>
            </w:r>
          </w:p>
        </w:tc>
      </w:tr>
      <w:tr w:rsidR="002E399D" w:rsidRPr="002E399D" w14:paraId="5FEABC46" w14:textId="77777777" w:rsidTr="002E399D">
        <w:tc>
          <w:tcPr>
            <w:tcW w:w="2037" w:type="dxa"/>
            <w:shd w:val="clear" w:color="auto" w:fill="auto"/>
            <w:noWrap/>
            <w:hideMark/>
          </w:tcPr>
          <w:p w14:paraId="620AC0B4"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Atsimo-Atsinanana</w:t>
            </w:r>
            <w:proofErr w:type="spellEnd"/>
          </w:p>
        </w:tc>
        <w:tc>
          <w:tcPr>
            <w:tcW w:w="1488" w:type="dxa"/>
            <w:shd w:val="clear" w:color="auto" w:fill="auto"/>
            <w:noWrap/>
            <w:vAlign w:val="bottom"/>
            <w:hideMark/>
          </w:tcPr>
          <w:p w14:paraId="518F94E1"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12</w:t>
            </w:r>
          </w:p>
        </w:tc>
        <w:tc>
          <w:tcPr>
            <w:tcW w:w="1350" w:type="dxa"/>
            <w:shd w:val="clear" w:color="auto" w:fill="auto"/>
            <w:noWrap/>
            <w:vAlign w:val="bottom"/>
            <w:hideMark/>
          </w:tcPr>
          <w:p w14:paraId="0C4F4D44"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13</w:t>
            </w:r>
          </w:p>
        </w:tc>
        <w:tc>
          <w:tcPr>
            <w:tcW w:w="1530" w:type="dxa"/>
            <w:shd w:val="clear" w:color="auto" w:fill="auto"/>
            <w:noWrap/>
            <w:vAlign w:val="bottom"/>
            <w:hideMark/>
          </w:tcPr>
          <w:p w14:paraId="5953CECB"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2</w:t>
            </w:r>
          </w:p>
        </w:tc>
        <w:tc>
          <w:tcPr>
            <w:tcW w:w="1170" w:type="dxa"/>
            <w:shd w:val="clear" w:color="auto" w:fill="auto"/>
            <w:noWrap/>
            <w:vAlign w:val="bottom"/>
            <w:hideMark/>
          </w:tcPr>
          <w:p w14:paraId="7F311836"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3</w:t>
            </w:r>
          </w:p>
        </w:tc>
        <w:tc>
          <w:tcPr>
            <w:tcW w:w="1089" w:type="dxa"/>
            <w:shd w:val="clear" w:color="auto" w:fill="auto"/>
            <w:noWrap/>
            <w:vAlign w:val="bottom"/>
            <w:hideMark/>
          </w:tcPr>
          <w:p w14:paraId="197AC0FD"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w:t>
            </w:r>
          </w:p>
        </w:tc>
        <w:tc>
          <w:tcPr>
            <w:tcW w:w="909" w:type="dxa"/>
            <w:shd w:val="clear" w:color="auto" w:fill="auto"/>
            <w:noWrap/>
            <w:vAlign w:val="bottom"/>
            <w:hideMark/>
          </w:tcPr>
          <w:p w14:paraId="154A56A5"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2</w:t>
            </w:r>
          </w:p>
        </w:tc>
      </w:tr>
      <w:tr w:rsidR="002E399D" w:rsidRPr="002E399D" w14:paraId="381BD33B" w14:textId="77777777" w:rsidTr="002E399D">
        <w:tc>
          <w:tcPr>
            <w:tcW w:w="2037" w:type="dxa"/>
            <w:shd w:val="clear" w:color="auto" w:fill="auto"/>
            <w:noWrap/>
            <w:hideMark/>
          </w:tcPr>
          <w:p w14:paraId="4B45BC72"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Atsinanana</w:t>
            </w:r>
            <w:proofErr w:type="spellEnd"/>
          </w:p>
        </w:tc>
        <w:tc>
          <w:tcPr>
            <w:tcW w:w="1488" w:type="dxa"/>
            <w:shd w:val="clear" w:color="auto" w:fill="auto"/>
            <w:noWrap/>
            <w:vAlign w:val="bottom"/>
            <w:hideMark/>
          </w:tcPr>
          <w:p w14:paraId="4D5B3449"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83</w:t>
            </w:r>
          </w:p>
        </w:tc>
        <w:tc>
          <w:tcPr>
            <w:tcW w:w="1350" w:type="dxa"/>
            <w:shd w:val="clear" w:color="auto" w:fill="auto"/>
            <w:noWrap/>
            <w:vAlign w:val="bottom"/>
            <w:hideMark/>
          </w:tcPr>
          <w:p w14:paraId="3EF1AA50"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37</w:t>
            </w:r>
          </w:p>
        </w:tc>
        <w:tc>
          <w:tcPr>
            <w:tcW w:w="1530" w:type="dxa"/>
            <w:shd w:val="clear" w:color="auto" w:fill="auto"/>
            <w:noWrap/>
            <w:vAlign w:val="bottom"/>
            <w:hideMark/>
          </w:tcPr>
          <w:p w14:paraId="581F9813"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8</w:t>
            </w:r>
          </w:p>
        </w:tc>
        <w:tc>
          <w:tcPr>
            <w:tcW w:w="1170" w:type="dxa"/>
            <w:shd w:val="clear" w:color="auto" w:fill="auto"/>
            <w:noWrap/>
            <w:vAlign w:val="bottom"/>
            <w:hideMark/>
          </w:tcPr>
          <w:p w14:paraId="4F1A0903"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8</w:t>
            </w:r>
          </w:p>
        </w:tc>
        <w:tc>
          <w:tcPr>
            <w:tcW w:w="1089" w:type="dxa"/>
            <w:shd w:val="clear" w:color="auto" w:fill="auto"/>
            <w:noWrap/>
            <w:vAlign w:val="bottom"/>
            <w:hideMark/>
          </w:tcPr>
          <w:p w14:paraId="34D89873"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68</w:t>
            </w:r>
          </w:p>
        </w:tc>
        <w:tc>
          <w:tcPr>
            <w:tcW w:w="909" w:type="dxa"/>
            <w:shd w:val="clear" w:color="auto" w:fill="auto"/>
            <w:noWrap/>
            <w:vAlign w:val="bottom"/>
            <w:hideMark/>
          </w:tcPr>
          <w:p w14:paraId="745D3DE1"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44</w:t>
            </w:r>
          </w:p>
        </w:tc>
      </w:tr>
      <w:tr w:rsidR="002E399D" w:rsidRPr="002E399D" w14:paraId="35BF4EFD" w14:textId="77777777" w:rsidTr="002E399D">
        <w:tc>
          <w:tcPr>
            <w:tcW w:w="2037" w:type="dxa"/>
            <w:shd w:val="clear" w:color="auto" w:fill="auto"/>
            <w:noWrap/>
            <w:hideMark/>
          </w:tcPr>
          <w:p w14:paraId="1E8346E4"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Betsiboka</w:t>
            </w:r>
            <w:proofErr w:type="spellEnd"/>
          </w:p>
        </w:tc>
        <w:tc>
          <w:tcPr>
            <w:tcW w:w="1488" w:type="dxa"/>
            <w:shd w:val="clear" w:color="auto" w:fill="auto"/>
            <w:noWrap/>
            <w:vAlign w:val="bottom"/>
            <w:hideMark/>
          </w:tcPr>
          <w:p w14:paraId="2D43651B"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30</w:t>
            </w:r>
          </w:p>
        </w:tc>
        <w:tc>
          <w:tcPr>
            <w:tcW w:w="1350" w:type="dxa"/>
            <w:shd w:val="clear" w:color="auto" w:fill="auto"/>
            <w:noWrap/>
            <w:vAlign w:val="bottom"/>
            <w:hideMark/>
          </w:tcPr>
          <w:p w14:paraId="0D8A9334"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20</w:t>
            </w:r>
          </w:p>
        </w:tc>
        <w:tc>
          <w:tcPr>
            <w:tcW w:w="1530" w:type="dxa"/>
            <w:shd w:val="clear" w:color="auto" w:fill="auto"/>
            <w:noWrap/>
            <w:vAlign w:val="bottom"/>
            <w:hideMark/>
          </w:tcPr>
          <w:p w14:paraId="183DF5EE"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11</w:t>
            </w:r>
          </w:p>
        </w:tc>
        <w:tc>
          <w:tcPr>
            <w:tcW w:w="1170" w:type="dxa"/>
            <w:shd w:val="clear" w:color="auto" w:fill="auto"/>
            <w:noWrap/>
            <w:vAlign w:val="bottom"/>
            <w:hideMark/>
          </w:tcPr>
          <w:p w14:paraId="1C105C3E"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6</w:t>
            </w:r>
          </w:p>
        </w:tc>
        <w:tc>
          <w:tcPr>
            <w:tcW w:w="1089" w:type="dxa"/>
            <w:shd w:val="clear" w:color="auto" w:fill="auto"/>
            <w:noWrap/>
            <w:vAlign w:val="bottom"/>
            <w:hideMark/>
          </w:tcPr>
          <w:p w14:paraId="3AAF7384"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9</w:t>
            </w:r>
          </w:p>
        </w:tc>
        <w:tc>
          <w:tcPr>
            <w:tcW w:w="909" w:type="dxa"/>
            <w:shd w:val="clear" w:color="auto" w:fill="auto"/>
            <w:noWrap/>
            <w:vAlign w:val="bottom"/>
            <w:hideMark/>
          </w:tcPr>
          <w:p w14:paraId="77EF633F"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7</w:t>
            </w:r>
          </w:p>
        </w:tc>
      </w:tr>
      <w:tr w:rsidR="002E399D" w:rsidRPr="002E399D" w14:paraId="52ACEC9E" w14:textId="77777777" w:rsidTr="002E399D">
        <w:tc>
          <w:tcPr>
            <w:tcW w:w="2037" w:type="dxa"/>
            <w:shd w:val="clear" w:color="auto" w:fill="auto"/>
            <w:noWrap/>
            <w:hideMark/>
          </w:tcPr>
          <w:p w14:paraId="0746175B"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Boeny</w:t>
            </w:r>
            <w:proofErr w:type="spellEnd"/>
          </w:p>
        </w:tc>
        <w:tc>
          <w:tcPr>
            <w:tcW w:w="1488" w:type="dxa"/>
            <w:shd w:val="clear" w:color="auto" w:fill="auto"/>
            <w:noWrap/>
            <w:vAlign w:val="bottom"/>
            <w:hideMark/>
          </w:tcPr>
          <w:p w14:paraId="26FAB090"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71</w:t>
            </w:r>
          </w:p>
        </w:tc>
        <w:tc>
          <w:tcPr>
            <w:tcW w:w="1350" w:type="dxa"/>
            <w:shd w:val="clear" w:color="auto" w:fill="auto"/>
            <w:noWrap/>
            <w:vAlign w:val="bottom"/>
            <w:hideMark/>
          </w:tcPr>
          <w:p w14:paraId="7A54481F"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49</w:t>
            </w:r>
          </w:p>
        </w:tc>
        <w:tc>
          <w:tcPr>
            <w:tcW w:w="1530" w:type="dxa"/>
            <w:shd w:val="clear" w:color="auto" w:fill="auto"/>
            <w:noWrap/>
            <w:vAlign w:val="bottom"/>
            <w:hideMark/>
          </w:tcPr>
          <w:p w14:paraId="0E5FB5DD"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2</w:t>
            </w:r>
          </w:p>
        </w:tc>
        <w:tc>
          <w:tcPr>
            <w:tcW w:w="1170" w:type="dxa"/>
            <w:shd w:val="clear" w:color="auto" w:fill="auto"/>
            <w:noWrap/>
            <w:vAlign w:val="bottom"/>
            <w:hideMark/>
          </w:tcPr>
          <w:p w14:paraId="08D0A8A5"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5</w:t>
            </w:r>
          </w:p>
        </w:tc>
        <w:tc>
          <w:tcPr>
            <w:tcW w:w="1089" w:type="dxa"/>
            <w:shd w:val="clear" w:color="auto" w:fill="auto"/>
            <w:noWrap/>
            <w:vAlign w:val="bottom"/>
            <w:hideMark/>
          </w:tcPr>
          <w:p w14:paraId="47E26EC0"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36</w:t>
            </w:r>
          </w:p>
        </w:tc>
        <w:tc>
          <w:tcPr>
            <w:tcW w:w="909" w:type="dxa"/>
            <w:shd w:val="clear" w:color="auto" w:fill="auto"/>
            <w:noWrap/>
            <w:vAlign w:val="bottom"/>
            <w:hideMark/>
          </w:tcPr>
          <w:p w14:paraId="54BF870D"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17</w:t>
            </w:r>
          </w:p>
        </w:tc>
      </w:tr>
      <w:tr w:rsidR="002E399D" w:rsidRPr="002E399D" w14:paraId="61A8132D" w14:textId="77777777" w:rsidTr="002E399D">
        <w:tc>
          <w:tcPr>
            <w:tcW w:w="2037" w:type="dxa"/>
            <w:shd w:val="clear" w:color="auto" w:fill="auto"/>
            <w:noWrap/>
            <w:hideMark/>
          </w:tcPr>
          <w:p w14:paraId="4EFE3CA5"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Bongolava</w:t>
            </w:r>
            <w:proofErr w:type="spellEnd"/>
          </w:p>
        </w:tc>
        <w:tc>
          <w:tcPr>
            <w:tcW w:w="1488" w:type="dxa"/>
            <w:shd w:val="clear" w:color="auto" w:fill="auto"/>
            <w:noWrap/>
            <w:vAlign w:val="bottom"/>
            <w:hideMark/>
          </w:tcPr>
          <w:p w14:paraId="0A695837"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w:t>
            </w:r>
          </w:p>
        </w:tc>
        <w:tc>
          <w:tcPr>
            <w:tcW w:w="1350" w:type="dxa"/>
            <w:shd w:val="clear" w:color="auto" w:fill="auto"/>
            <w:noWrap/>
            <w:vAlign w:val="bottom"/>
            <w:hideMark/>
          </w:tcPr>
          <w:p w14:paraId="0669FA65"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3</w:t>
            </w:r>
          </w:p>
        </w:tc>
        <w:tc>
          <w:tcPr>
            <w:tcW w:w="1530" w:type="dxa"/>
            <w:shd w:val="clear" w:color="auto" w:fill="auto"/>
            <w:noWrap/>
            <w:vAlign w:val="bottom"/>
            <w:hideMark/>
          </w:tcPr>
          <w:p w14:paraId="2AB7A1F3"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w:t>
            </w:r>
          </w:p>
        </w:tc>
        <w:tc>
          <w:tcPr>
            <w:tcW w:w="1170" w:type="dxa"/>
            <w:shd w:val="clear" w:color="auto" w:fill="auto"/>
            <w:noWrap/>
            <w:vAlign w:val="bottom"/>
            <w:hideMark/>
          </w:tcPr>
          <w:p w14:paraId="61CCB606"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w:t>
            </w:r>
          </w:p>
        </w:tc>
        <w:tc>
          <w:tcPr>
            <w:tcW w:w="1089" w:type="dxa"/>
            <w:shd w:val="clear" w:color="auto" w:fill="auto"/>
            <w:noWrap/>
            <w:vAlign w:val="bottom"/>
            <w:hideMark/>
          </w:tcPr>
          <w:p w14:paraId="057000B7"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7</w:t>
            </w:r>
          </w:p>
        </w:tc>
        <w:tc>
          <w:tcPr>
            <w:tcW w:w="909" w:type="dxa"/>
            <w:shd w:val="clear" w:color="auto" w:fill="auto"/>
            <w:noWrap/>
            <w:vAlign w:val="bottom"/>
            <w:hideMark/>
          </w:tcPr>
          <w:p w14:paraId="34D81B9D"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w:t>
            </w:r>
          </w:p>
        </w:tc>
      </w:tr>
      <w:tr w:rsidR="002E399D" w:rsidRPr="002E399D" w14:paraId="131A13BC" w14:textId="77777777" w:rsidTr="002E399D">
        <w:tc>
          <w:tcPr>
            <w:tcW w:w="2037" w:type="dxa"/>
            <w:shd w:val="clear" w:color="auto" w:fill="auto"/>
            <w:noWrap/>
            <w:hideMark/>
          </w:tcPr>
          <w:p w14:paraId="07F48795" w14:textId="77777777" w:rsidR="009537A0" w:rsidRPr="002E399D" w:rsidRDefault="002E399D" w:rsidP="002E399D">
            <w:pPr>
              <w:pStyle w:val="SingleTxtG"/>
              <w:suppressAutoHyphens w:val="0"/>
              <w:spacing w:before="40" w:after="40" w:line="220" w:lineRule="exact"/>
              <w:ind w:left="0" w:right="0"/>
              <w:jc w:val="left"/>
              <w:rPr>
                <w:sz w:val="18"/>
                <w:lang w:val="en-US"/>
              </w:rPr>
            </w:pPr>
            <w:r w:rsidRPr="002E399D">
              <w:rPr>
                <w:sz w:val="18"/>
                <w:lang w:val="en-US"/>
              </w:rPr>
              <w:t>Diana</w:t>
            </w:r>
          </w:p>
        </w:tc>
        <w:tc>
          <w:tcPr>
            <w:tcW w:w="1488" w:type="dxa"/>
            <w:shd w:val="clear" w:color="auto" w:fill="auto"/>
            <w:noWrap/>
            <w:vAlign w:val="bottom"/>
            <w:hideMark/>
          </w:tcPr>
          <w:p w14:paraId="4B0217A0"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53</w:t>
            </w:r>
          </w:p>
        </w:tc>
        <w:tc>
          <w:tcPr>
            <w:tcW w:w="1350" w:type="dxa"/>
            <w:shd w:val="clear" w:color="auto" w:fill="auto"/>
            <w:noWrap/>
            <w:vAlign w:val="bottom"/>
            <w:hideMark/>
          </w:tcPr>
          <w:p w14:paraId="2A512D51"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37</w:t>
            </w:r>
          </w:p>
        </w:tc>
        <w:tc>
          <w:tcPr>
            <w:tcW w:w="1530" w:type="dxa"/>
            <w:shd w:val="clear" w:color="auto" w:fill="auto"/>
            <w:noWrap/>
            <w:vAlign w:val="bottom"/>
            <w:hideMark/>
          </w:tcPr>
          <w:p w14:paraId="07444E40"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8</w:t>
            </w:r>
          </w:p>
        </w:tc>
        <w:tc>
          <w:tcPr>
            <w:tcW w:w="1170" w:type="dxa"/>
            <w:shd w:val="clear" w:color="auto" w:fill="auto"/>
            <w:noWrap/>
            <w:vAlign w:val="bottom"/>
            <w:hideMark/>
          </w:tcPr>
          <w:p w14:paraId="627AAE36"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7</w:t>
            </w:r>
          </w:p>
        </w:tc>
        <w:tc>
          <w:tcPr>
            <w:tcW w:w="1089" w:type="dxa"/>
            <w:shd w:val="clear" w:color="auto" w:fill="auto"/>
            <w:noWrap/>
            <w:vAlign w:val="bottom"/>
            <w:hideMark/>
          </w:tcPr>
          <w:p w14:paraId="177A39F7"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32</w:t>
            </w:r>
          </w:p>
        </w:tc>
        <w:tc>
          <w:tcPr>
            <w:tcW w:w="909" w:type="dxa"/>
            <w:shd w:val="clear" w:color="auto" w:fill="auto"/>
            <w:noWrap/>
            <w:vAlign w:val="bottom"/>
            <w:hideMark/>
          </w:tcPr>
          <w:p w14:paraId="470E853B"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11</w:t>
            </w:r>
          </w:p>
        </w:tc>
      </w:tr>
      <w:tr w:rsidR="002E399D" w:rsidRPr="002E399D" w14:paraId="5AD540B6" w14:textId="77777777" w:rsidTr="002E399D">
        <w:tc>
          <w:tcPr>
            <w:tcW w:w="2037" w:type="dxa"/>
            <w:shd w:val="clear" w:color="auto" w:fill="auto"/>
            <w:noWrap/>
            <w:hideMark/>
          </w:tcPr>
          <w:p w14:paraId="6A73CAF7" w14:textId="77777777" w:rsidR="009537A0" w:rsidRPr="002E399D" w:rsidRDefault="002E399D" w:rsidP="002E399D">
            <w:pPr>
              <w:pStyle w:val="SingleTxtG"/>
              <w:suppressAutoHyphens w:val="0"/>
              <w:spacing w:before="40" w:after="40" w:line="220" w:lineRule="exact"/>
              <w:ind w:left="0" w:right="0"/>
              <w:jc w:val="left"/>
              <w:rPr>
                <w:sz w:val="18"/>
                <w:lang w:val="en-US"/>
              </w:rPr>
            </w:pPr>
            <w:r w:rsidRPr="002E399D">
              <w:rPr>
                <w:sz w:val="18"/>
                <w:lang w:val="en-US"/>
              </w:rPr>
              <w:t xml:space="preserve">Haute </w:t>
            </w:r>
            <w:proofErr w:type="spellStart"/>
            <w:r w:rsidRPr="002E399D">
              <w:rPr>
                <w:sz w:val="18"/>
                <w:lang w:val="en-US"/>
              </w:rPr>
              <w:t>Matsiatra</w:t>
            </w:r>
            <w:proofErr w:type="spellEnd"/>
          </w:p>
        </w:tc>
        <w:tc>
          <w:tcPr>
            <w:tcW w:w="1488" w:type="dxa"/>
            <w:shd w:val="clear" w:color="auto" w:fill="auto"/>
            <w:noWrap/>
            <w:vAlign w:val="bottom"/>
            <w:hideMark/>
          </w:tcPr>
          <w:p w14:paraId="773E645B"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20</w:t>
            </w:r>
          </w:p>
        </w:tc>
        <w:tc>
          <w:tcPr>
            <w:tcW w:w="1350" w:type="dxa"/>
            <w:shd w:val="clear" w:color="auto" w:fill="auto"/>
            <w:noWrap/>
            <w:vAlign w:val="bottom"/>
            <w:hideMark/>
          </w:tcPr>
          <w:p w14:paraId="2F9CF637"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17</w:t>
            </w:r>
          </w:p>
        </w:tc>
        <w:tc>
          <w:tcPr>
            <w:tcW w:w="1530" w:type="dxa"/>
            <w:shd w:val="clear" w:color="auto" w:fill="auto"/>
            <w:noWrap/>
            <w:vAlign w:val="bottom"/>
            <w:hideMark/>
          </w:tcPr>
          <w:p w14:paraId="339E58E6"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3</w:t>
            </w:r>
          </w:p>
        </w:tc>
        <w:tc>
          <w:tcPr>
            <w:tcW w:w="1170" w:type="dxa"/>
            <w:shd w:val="clear" w:color="auto" w:fill="auto"/>
            <w:noWrap/>
            <w:vAlign w:val="bottom"/>
            <w:hideMark/>
          </w:tcPr>
          <w:p w14:paraId="5CC53CE1"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8</w:t>
            </w:r>
          </w:p>
        </w:tc>
        <w:tc>
          <w:tcPr>
            <w:tcW w:w="1089" w:type="dxa"/>
            <w:shd w:val="clear" w:color="auto" w:fill="auto"/>
            <w:noWrap/>
            <w:vAlign w:val="bottom"/>
            <w:hideMark/>
          </w:tcPr>
          <w:p w14:paraId="15BD6EF7"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15</w:t>
            </w:r>
          </w:p>
        </w:tc>
        <w:tc>
          <w:tcPr>
            <w:tcW w:w="909" w:type="dxa"/>
            <w:shd w:val="clear" w:color="auto" w:fill="auto"/>
            <w:noWrap/>
            <w:vAlign w:val="bottom"/>
            <w:hideMark/>
          </w:tcPr>
          <w:p w14:paraId="1F56AA70"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13</w:t>
            </w:r>
          </w:p>
        </w:tc>
      </w:tr>
      <w:tr w:rsidR="002E399D" w:rsidRPr="002E399D" w14:paraId="76CC80B3" w14:textId="77777777" w:rsidTr="002E399D">
        <w:tc>
          <w:tcPr>
            <w:tcW w:w="2037" w:type="dxa"/>
            <w:shd w:val="clear" w:color="auto" w:fill="auto"/>
            <w:noWrap/>
            <w:hideMark/>
          </w:tcPr>
          <w:p w14:paraId="42205E88"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Ihorombe</w:t>
            </w:r>
            <w:proofErr w:type="spellEnd"/>
          </w:p>
        </w:tc>
        <w:tc>
          <w:tcPr>
            <w:tcW w:w="1488" w:type="dxa"/>
            <w:shd w:val="clear" w:color="auto" w:fill="auto"/>
            <w:noWrap/>
            <w:vAlign w:val="bottom"/>
            <w:hideMark/>
          </w:tcPr>
          <w:p w14:paraId="6ED76E21"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2</w:t>
            </w:r>
          </w:p>
        </w:tc>
        <w:tc>
          <w:tcPr>
            <w:tcW w:w="1350" w:type="dxa"/>
            <w:shd w:val="clear" w:color="auto" w:fill="auto"/>
            <w:noWrap/>
            <w:vAlign w:val="bottom"/>
            <w:hideMark/>
          </w:tcPr>
          <w:p w14:paraId="59A8E950"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5</w:t>
            </w:r>
          </w:p>
        </w:tc>
        <w:tc>
          <w:tcPr>
            <w:tcW w:w="1530" w:type="dxa"/>
            <w:shd w:val="clear" w:color="auto" w:fill="auto"/>
            <w:noWrap/>
            <w:vAlign w:val="bottom"/>
            <w:hideMark/>
          </w:tcPr>
          <w:p w14:paraId="400B8FAF"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w:t>
            </w:r>
          </w:p>
        </w:tc>
        <w:tc>
          <w:tcPr>
            <w:tcW w:w="1170" w:type="dxa"/>
            <w:shd w:val="clear" w:color="auto" w:fill="auto"/>
            <w:noWrap/>
            <w:vAlign w:val="bottom"/>
            <w:hideMark/>
          </w:tcPr>
          <w:p w14:paraId="1693FC73"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w:t>
            </w:r>
          </w:p>
        </w:tc>
        <w:tc>
          <w:tcPr>
            <w:tcW w:w="1089" w:type="dxa"/>
            <w:shd w:val="clear" w:color="auto" w:fill="auto"/>
            <w:noWrap/>
            <w:vAlign w:val="bottom"/>
            <w:hideMark/>
          </w:tcPr>
          <w:p w14:paraId="46489361"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2</w:t>
            </w:r>
          </w:p>
        </w:tc>
        <w:tc>
          <w:tcPr>
            <w:tcW w:w="909" w:type="dxa"/>
            <w:shd w:val="clear" w:color="auto" w:fill="auto"/>
            <w:noWrap/>
            <w:vAlign w:val="bottom"/>
            <w:hideMark/>
          </w:tcPr>
          <w:p w14:paraId="694AD4A4"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w:t>
            </w:r>
          </w:p>
        </w:tc>
      </w:tr>
      <w:tr w:rsidR="002E399D" w:rsidRPr="002E399D" w14:paraId="3E1292D1" w14:textId="77777777" w:rsidTr="002E399D">
        <w:tc>
          <w:tcPr>
            <w:tcW w:w="2037" w:type="dxa"/>
            <w:shd w:val="clear" w:color="auto" w:fill="auto"/>
            <w:noWrap/>
            <w:hideMark/>
          </w:tcPr>
          <w:p w14:paraId="1E724D2A"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Itasy</w:t>
            </w:r>
            <w:proofErr w:type="spellEnd"/>
          </w:p>
        </w:tc>
        <w:tc>
          <w:tcPr>
            <w:tcW w:w="1488" w:type="dxa"/>
            <w:shd w:val="clear" w:color="auto" w:fill="auto"/>
            <w:noWrap/>
            <w:vAlign w:val="bottom"/>
            <w:hideMark/>
          </w:tcPr>
          <w:p w14:paraId="2206FABC"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31</w:t>
            </w:r>
          </w:p>
        </w:tc>
        <w:tc>
          <w:tcPr>
            <w:tcW w:w="1350" w:type="dxa"/>
            <w:shd w:val="clear" w:color="auto" w:fill="auto"/>
            <w:noWrap/>
            <w:vAlign w:val="bottom"/>
            <w:hideMark/>
          </w:tcPr>
          <w:p w14:paraId="00CDB3CD"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13</w:t>
            </w:r>
          </w:p>
        </w:tc>
        <w:tc>
          <w:tcPr>
            <w:tcW w:w="1530" w:type="dxa"/>
            <w:shd w:val="clear" w:color="auto" w:fill="auto"/>
            <w:noWrap/>
            <w:vAlign w:val="bottom"/>
            <w:hideMark/>
          </w:tcPr>
          <w:p w14:paraId="6E77671B"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5</w:t>
            </w:r>
          </w:p>
        </w:tc>
        <w:tc>
          <w:tcPr>
            <w:tcW w:w="1170" w:type="dxa"/>
            <w:shd w:val="clear" w:color="auto" w:fill="auto"/>
            <w:noWrap/>
            <w:vAlign w:val="bottom"/>
            <w:hideMark/>
          </w:tcPr>
          <w:p w14:paraId="75BB7A62"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3</w:t>
            </w:r>
          </w:p>
        </w:tc>
        <w:tc>
          <w:tcPr>
            <w:tcW w:w="1089" w:type="dxa"/>
            <w:shd w:val="clear" w:color="auto" w:fill="auto"/>
            <w:noWrap/>
            <w:vAlign w:val="bottom"/>
            <w:hideMark/>
          </w:tcPr>
          <w:p w14:paraId="3452E57B"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16</w:t>
            </w:r>
          </w:p>
        </w:tc>
        <w:tc>
          <w:tcPr>
            <w:tcW w:w="909" w:type="dxa"/>
            <w:shd w:val="clear" w:color="auto" w:fill="auto"/>
            <w:noWrap/>
            <w:vAlign w:val="bottom"/>
            <w:hideMark/>
          </w:tcPr>
          <w:p w14:paraId="6B3A7E77"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14</w:t>
            </w:r>
          </w:p>
        </w:tc>
      </w:tr>
      <w:tr w:rsidR="002E399D" w:rsidRPr="002E399D" w14:paraId="33BFF27C" w14:textId="77777777" w:rsidTr="002E399D">
        <w:tc>
          <w:tcPr>
            <w:tcW w:w="2037" w:type="dxa"/>
            <w:shd w:val="clear" w:color="auto" w:fill="auto"/>
            <w:noWrap/>
            <w:hideMark/>
          </w:tcPr>
          <w:p w14:paraId="699731DE"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Melaky</w:t>
            </w:r>
            <w:proofErr w:type="spellEnd"/>
          </w:p>
        </w:tc>
        <w:tc>
          <w:tcPr>
            <w:tcW w:w="1488" w:type="dxa"/>
            <w:shd w:val="clear" w:color="auto" w:fill="auto"/>
            <w:noWrap/>
            <w:vAlign w:val="bottom"/>
            <w:hideMark/>
          </w:tcPr>
          <w:p w14:paraId="6860F899"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w:t>
            </w:r>
          </w:p>
        </w:tc>
        <w:tc>
          <w:tcPr>
            <w:tcW w:w="1350" w:type="dxa"/>
            <w:shd w:val="clear" w:color="auto" w:fill="auto"/>
            <w:noWrap/>
            <w:vAlign w:val="bottom"/>
            <w:hideMark/>
          </w:tcPr>
          <w:p w14:paraId="6B2DF573"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2</w:t>
            </w:r>
          </w:p>
        </w:tc>
        <w:tc>
          <w:tcPr>
            <w:tcW w:w="1530" w:type="dxa"/>
            <w:shd w:val="clear" w:color="auto" w:fill="auto"/>
            <w:noWrap/>
            <w:vAlign w:val="bottom"/>
            <w:hideMark/>
          </w:tcPr>
          <w:p w14:paraId="5D2E1DE2"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w:t>
            </w:r>
          </w:p>
        </w:tc>
        <w:tc>
          <w:tcPr>
            <w:tcW w:w="1170" w:type="dxa"/>
            <w:shd w:val="clear" w:color="auto" w:fill="auto"/>
            <w:noWrap/>
            <w:vAlign w:val="bottom"/>
            <w:hideMark/>
          </w:tcPr>
          <w:p w14:paraId="4D3D5086"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2</w:t>
            </w:r>
          </w:p>
        </w:tc>
        <w:tc>
          <w:tcPr>
            <w:tcW w:w="1089" w:type="dxa"/>
            <w:shd w:val="clear" w:color="auto" w:fill="auto"/>
            <w:noWrap/>
            <w:vAlign w:val="bottom"/>
            <w:hideMark/>
          </w:tcPr>
          <w:p w14:paraId="44471453"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8</w:t>
            </w:r>
          </w:p>
        </w:tc>
        <w:tc>
          <w:tcPr>
            <w:tcW w:w="909" w:type="dxa"/>
            <w:shd w:val="clear" w:color="auto" w:fill="auto"/>
            <w:noWrap/>
            <w:vAlign w:val="bottom"/>
            <w:hideMark/>
          </w:tcPr>
          <w:p w14:paraId="75E3805A"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4</w:t>
            </w:r>
          </w:p>
        </w:tc>
      </w:tr>
      <w:tr w:rsidR="002E399D" w:rsidRPr="002E399D" w14:paraId="7734496C" w14:textId="77777777" w:rsidTr="002E399D">
        <w:tc>
          <w:tcPr>
            <w:tcW w:w="2037" w:type="dxa"/>
            <w:shd w:val="clear" w:color="auto" w:fill="auto"/>
            <w:noWrap/>
            <w:hideMark/>
          </w:tcPr>
          <w:p w14:paraId="65C64733"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Menabe</w:t>
            </w:r>
            <w:proofErr w:type="spellEnd"/>
          </w:p>
        </w:tc>
        <w:tc>
          <w:tcPr>
            <w:tcW w:w="1488" w:type="dxa"/>
            <w:shd w:val="clear" w:color="auto" w:fill="auto"/>
            <w:noWrap/>
            <w:vAlign w:val="bottom"/>
            <w:hideMark/>
          </w:tcPr>
          <w:p w14:paraId="02A66CA9"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3</w:t>
            </w:r>
          </w:p>
        </w:tc>
        <w:tc>
          <w:tcPr>
            <w:tcW w:w="1350" w:type="dxa"/>
            <w:shd w:val="clear" w:color="auto" w:fill="auto"/>
            <w:noWrap/>
            <w:vAlign w:val="bottom"/>
            <w:hideMark/>
          </w:tcPr>
          <w:p w14:paraId="45A34FE8"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3</w:t>
            </w:r>
          </w:p>
        </w:tc>
        <w:tc>
          <w:tcPr>
            <w:tcW w:w="1530" w:type="dxa"/>
            <w:shd w:val="clear" w:color="auto" w:fill="auto"/>
            <w:noWrap/>
            <w:vAlign w:val="bottom"/>
            <w:hideMark/>
          </w:tcPr>
          <w:p w14:paraId="253D602F"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w:t>
            </w:r>
          </w:p>
        </w:tc>
        <w:tc>
          <w:tcPr>
            <w:tcW w:w="1170" w:type="dxa"/>
            <w:shd w:val="clear" w:color="auto" w:fill="auto"/>
            <w:noWrap/>
            <w:vAlign w:val="bottom"/>
            <w:hideMark/>
          </w:tcPr>
          <w:p w14:paraId="3E9FC0F1"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w:t>
            </w:r>
          </w:p>
        </w:tc>
        <w:tc>
          <w:tcPr>
            <w:tcW w:w="1089" w:type="dxa"/>
            <w:shd w:val="clear" w:color="auto" w:fill="auto"/>
            <w:noWrap/>
            <w:vAlign w:val="bottom"/>
            <w:hideMark/>
          </w:tcPr>
          <w:p w14:paraId="11B9BD89"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w:t>
            </w:r>
          </w:p>
        </w:tc>
        <w:tc>
          <w:tcPr>
            <w:tcW w:w="909" w:type="dxa"/>
            <w:shd w:val="clear" w:color="auto" w:fill="auto"/>
            <w:noWrap/>
            <w:vAlign w:val="bottom"/>
            <w:hideMark/>
          </w:tcPr>
          <w:p w14:paraId="1DA8FE66"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w:t>
            </w:r>
          </w:p>
        </w:tc>
      </w:tr>
      <w:tr w:rsidR="002E399D" w:rsidRPr="002E399D" w14:paraId="5C212067" w14:textId="77777777" w:rsidTr="002E399D">
        <w:tc>
          <w:tcPr>
            <w:tcW w:w="2037" w:type="dxa"/>
            <w:shd w:val="clear" w:color="auto" w:fill="auto"/>
            <w:noWrap/>
            <w:hideMark/>
          </w:tcPr>
          <w:p w14:paraId="2BF1A12F" w14:textId="77777777" w:rsidR="009537A0" w:rsidRPr="002E399D" w:rsidRDefault="002E399D" w:rsidP="002E399D">
            <w:pPr>
              <w:pStyle w:val="SingleTxtG"/>
              <w:suppressAutoHyphens w:val="0"/>
              <w:spacing w:before="40" w:after="40" w:line="220" w:lineRule="exact"/>
              <w:ind w:left="0" w:right="0"/>
              <w:jc w:val="left"/>
              <w:rPr>
                <w:sz w:val="18"/>
                <w:lang w:val="en-US"/>
              </w:rPr>
            </w:pPr>
            <w:r w:rsidRPr="002E399D">
              <w:rPr>
                <w:sz w:val="18"/>
                <w:lang w:val="en-US"/>
              </w:rPr>
              <w:t>Sava</w:t>
            </w:r>
          </w:p>
        </w:tc>
        <w:tc>
          <w:tcPr>
            <w:tcW w:w="1488" w:type="dxa"/>
            <w:shd w:val="clear" w:color="auto" w:fill="auto"/>
            <w:noWrap/>
            <w:vAlign w:val="bottom"/>
            <w:hideMark/>
          </w:tcPr>
          <w:p w14:paraId="6FC13FBE"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66</w:t>
            </w:r>
          </w:p>
        </w:tc>
        <w:tc>
          <w:tcPr>
            <w:tcW w:w="1350" w:type="dxa"/>
            <w:shd w:val="clear" w:color="auto" w:fill="auto"/>
            <w:noWrap/>
            <w:vAlign w:val="bottom"/>
            <w:hideMark/>
          </w:tcPr>
          <w:p w14:paraId="63B75AA7"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34</w:t>
            </w:r>
          </w:p>
        </w:tc>
        <w:tc>
          <w:tcPr>
            <w:tcW w:w="1530" w:type="dxa"/>
            <w:shd w:val="clear" w:color="auto" w:fill="auto"/>
            <w:noWrap/>
            <w:vAlign w:val="bottom"/>
            <w:hideMark/>
          </w:tcPr>
          <w:p w14:paraId="0C1D919D"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10</w:t>
            </w:r>
          </w:p>
        </w:tc>
        <w:tc>
          <w:tcPr>
            <w:tcW w:w="1170" w:type="dxa"/>
            <w:shd w:val="clear" w:color="auto" w:fill="auto"/>
            <w:noWrap/>
            <w:vAlign w:val="bottom"/>
            <w:hideMark/>
          </w:tcPr>
          <w:p w14:paraId="6567D873"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7</w:t>
            </w:r>
          </w:p>
        </w:tc>
        <w:tc>
          <w:tcPr>
            <w:tcW w:w="1089" w:type="dxa"/>
            <w:shd w:val="clear" w:color="auto" w:fill="auto"/>
            <w:noWrap/>
            <w:vAlign w:val="bottom"/>
            <w:hideMark/>
          </w:tcPr>
          <w:p w14:paraId="5BE79841"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28</w:t>
            </w:r>
          </w:p>
        </w:tc>
        <w:tc>
          <w:tcPr>
            <w:tcW w:w="909" w:type="dxa"/>
            <w:shd w:val="clear" w:color="auto" w:fill="auto"/>
            <w:noWrap/>
            <w:vAlign w:val="bottom"/>
            <w:hideMark/>
          </w:tcPr>
          <w:p w14:paraId="5EC8E5B4"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15</w:t>
            </w:r>
          </w:p>
        </w:tc>
      </w:tr>
      <w:tr w:rsidR="002E399D" w:rsidRPr="002E399D" w14:paraId="68BAFC7E" w14:textId="77777777" w:rsidTr="002E399D">
        <w:tc>
          <w:tcPr>
            <w:tcW w:w="2037" w:type="dxa"/>
            <w:shd w:val="clear" w:color="auto" w:fill="auto"/>
            <w:noWrap/>
            <w:hideMark/>
          </w:tcPr>
          <w:p w14:paraId="7DE4EC7A" w14:textId="77777777" w:rsidR="009537A0" w:rsidRPr="002E399D" w:rsidRDefault="002E399D" w:rsidP="002E399D">
            <w:pPr>
              <w:pStyle w:val="SingleTxtG"/>
              <w:suppressAutoHyphens w:val="0"/>
              <w:spacing w:before="40" w:after="40" w:line="220" w:lineRule="exact"/>
              <w:ind w:left="0" w:right="0"/>
              <w:jc w:val="left"/>
              <w:rPr>
                <w:sz w:val="18"/>
                <w:lang w:val="en-US"/>
              </w:rPr>
            </w:pPr>
            <w:r w:rsidRPr="002E399D">
              <w:rPr>
                <w:sz w:val="18"/>
                <w:lang w:val="en-US"/>
              </w:rPr>
              <w:t>Sofia</w:t>
            </w:r>
          </w:p>
        </w:tc>
        <w:tc>
          <w:tcPr>
            <w:tcW w:w="1488" w:type="dxa"/>
            <w:shd w:val="clear" w:color="auto" w:fill="auto"/>
            <w:noWrap/>
            <w:vAlign w:val="bottom"/>
            <w:hideMark/>
          </w:tcPr>
          <w:p w14:paraId="5250F516"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82</w:t>
            </w:r>
          </w:p>
        </w:tc>
        <w:tc>
          <w:tcPr>
            <w:tcW w:w="1350" w:type="dxa"/>
            <w:shd w:val="clear" w:color="auto" w:fill="auto"/>
            <w:noWrap/>
            <w:vAlign w:val="bottom"/>
            <w:hideMark/>
          </w:tcPr>
          <w:p w14:paraId="06D73512"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81</w:t>
            </w:r>
          </w:p>
        </w:tc>
        <w:tc>
          <w:tcPr>
            <w:tcW w:w="1530" w:type="dxa"/>
            <w:shd w:val="clear" w:color="auto" w:fill="auto"/>
            <w:noWrap/>
            <w:vAlign w:val="bottom"/>
            <w:hideMark/>
          </w:tcPr>
          <w:p w14:paraId="091BB27C"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4</w:t>
            </w:r>
          </w:p>
        </w:tc>
        <w:tc>
          <w:tcPr>
            <w:tcW w:w="1170" w:type="dxa"/>
            <w:shd w:val="clear" w:color="auto" w:fill="auto"/>
            <w:noWrap/>
            <w:vAlign w:val="bottom"/>
            <w:hideMark/>
          </w:tcPr>
          <w:p w14:paraId="069AE258"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5</w:t>
            </w:r>
          </w:p>
        </w:tc>
        <w:tc>
          <w:tcPr>
            <w:tcW w:w="1089" w:type="dxa"/>
            <w:shd w:val="clear" w:color="auto" w:fill="auto"/>
            <w:noWrap/>
            <w:vAlign w:val="bottom"/>
            <w:hideMark/>
          </w:tcPr>
          <w:p w14:paraId="7EE9EC48"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34</w:t>
            </w:r>
          </w:p>
        </w:tc>
        <w:tc>
          <w:tcPr>
            <w:tcW w:w="909" w:type="dxa"/>
            <w:shd w:val="clear" w:color="auto" w:fill="auto"/>
            <w:noWrap/>
            <w:vAlign w:val="bottom"/>
            <w:hideMark/>
          </w:tcPr>
          <w:p w14:paraId="6F1A8DB3"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29</w:t>
            </w:r>
          </w:p>
        </w:tc>
      </w:tr>
      <w:tr w:rsidR="002E399D" w:rsidRPr="002E399D" w14:paraId="58FE4047" w14:textId="77777777" w:rsidTr="002E399D">
        <w:tc>
          <w:tcPr>
            <w:tcW w:w="2037" w:type="dxa"/>
            <w:shd w:val="clear" w:color="auto" w:fill="auto"/>
            <w:noWrap/>
            <w:hideMark/>
          </w:tcPr>
          <w:p w14:paraId="68756056"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Vakinankaratra</w:t>
            </w:r>
            <w:proofErr w:type="spellEnd"/>
          </w:p>
        </w:tc>
        <w:tc>
          <w:tcPr>
            <w:tcW w:w="1488" w:type="dxa"/>
            <w:shd w:val="clear" w:color="auto" w:fill="auto"/>
            <w:noWrap/>
            <w:vAlign w:val="bottom"/>
            <w:hideMark/>
          </w:tcPr>
          <w:p w14:paraId="79FDB907"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119</w:t>
            </w:r>
          </w:p>
        </w:tc>
        <w:tc>
          <w:tcPr>
            <w:tcW w:w="1350" w:type="dxa"/>
            <w:shd w:val="clear" w:color="auto" w:fill="auto"/>
            <w:noWrap/>
            <w:vAlign w:val="bottom"/>
            <w:hideMark/>
          </w:tcPr>
          <w:p w14:paraId="15B03011"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75</w:t>
            </w:r>
          </w:p>
        </w:tc>
        <w:tc>
          <w:tcPr>
            <w:tcW w:w="1530" w:type="dxa"/>
            <w:shd w:val="clear" w:color="auto" w:fill="auto"/>
            <w:noWrap/>
            <w:vAlign w:val="bottom"/>
            <w:hideMark/>
          </w:tcPr>
          <w:p w14:paraId="2330ACA8"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25</w:t>
            </w:r>
          </w:p>
        </w:tc>
        <w:tc>
          <w:tcPr>
            <w:tcW w:w="1170" w:type="dxa"/>
            <w:shd w:val="clear" w:color="auto" w:fill="auto"/>
            <w:noWrap/>
            <w:vAlign w:val="bottom"/>
            <w:hideMark/>
          </w:tcPr>
          <w:p w14:paraId="1D5C7084"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25</w:t>
            </w:r>
          </w:p>
        </w:tc>
        <w:tc>
          <w:tcPr>
            <w:tcW w:w="1089" w:type="dxa"/>
            <w:shd w:val="clear" w:color="auto" w:fill="auto"/>
            <w:noWrap/>
            <w:vAlign w:val="bottom"/>
            <w:hideMark/>
          </w:tcPr>
          <w:p w14:paraId="7E55365D"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106</w:t>
            </w:r>
          </w:p>
        </w:tc>
        <w:tc>
          <w:tcPr>
            <w:tcW w:w="909" w:type="dxa"/>
            <w:shd w:val="clear" w:color="auto" w:fill="auto"/>
            <w:noWrap/>
            <w:vAlign w:val="bottom"/>
            <w:hideMark/>
          </w:tcPr>
          <w:p w14:paraId="261399C1"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87</w:t>
            </w:r>
          </w:p>
        </w:tc>
      </w:tr>
      <w:tr w:rsidR="002E399D" w:rsidRPr="002E399D" w14:paraId="4C6447DA" w14:textId="77777777" w:rsidTr="002E399D">
        <w:tc>
          <w:tcPr>
            <w:tcW w:w="2037" w:type="dxa"/>
            <w:shd w:val="clear" w:color="auto" w:fill="auto"/>
            <w:noWrap/>
            <w:hideMark/>
          </w:tcPr>
          <w:p w14:paraId="2CF4C25B"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Vatovavy</w:t>
            </w:r>
            <w:proofErr w:type="spellEnd"/>
            <w:r w:rsidRPr="002E399D">
              <w:rPr>
                <w:sz w:val="18"/>
                <w:lang w:val="en-US"/>
              </w:rPr>
              <w:t xml:space="preserve"> </w:t>
            </w:r>
            <w:proofErr w:type="spellStart"/>
            <w:r w:rsidRPr="002E399D">
              <w:rPr>
                <w:sz w:val="18"/>
                <w:lang w:val="en-US"/>
              </w:rPr>
              <w:t>Fitovinany</w:t>
            </w:r>
            <w:proofErr w:type="spellEnd"/>
          </w:p>
        </w:tc>
        <w:tc>
          <w:tcPr>
            <w:tcW w:w="1488" w:type="dxa"/>
            <w:shd w:val="clear" w:color="auto" w:fill="auto"/>
            <w:noWrap/>
            <w:vAlign w:val="bottom"/>
            <w:hideMark/>
          </w:tcPr>
          <w:p w14:paraId="44D0D960"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42</w:t>
            </w:r>
          </w:p>
        </w:tc>
        <w:tc>
          <w:tcPr>
            <w:tcW w:w="1350" w:type="dxa"/>
            <w:shd w:val="clear" w:color="auto" w:fill="auto"/>
            <w:noWrap/>
            <w:vAlign w:val="bottom"/>
            <w:hideMark/>
          </w:tcPr>
          <w:p w14:paraId="1B301A2F"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28</w:t>
            </w:r>
          </w:p>
        </w:tc>
        <w:tc>
          <w:tcPr>
            <w:tcW w:w="1530" w:type="dxa"/>
            <w:shd w:val="clear" w:color="auto" w:fill="auto"/>
            <w:noWrap/>
            <w:vAlign w:val="bottom"/>
            <w:hideMark/>
          </w:tcPr>
          <w:p w14:paraId="1F693C8A"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3</w:t>
            </w:r>
          </w:p>
        </w:tc>
        <w:tc>
          <w:tcPr>
            <w:tcW w:w="1170" w:type="dxa"/>
            <w:shd w:val="clear" w:color="auto" w:fill="auto"/>
            <w:noWrap/>
            <w:vAlign w:val="bottom"/>
            <w:hideMark/>
          </w:tcPr>
          <w:p w14:paraId="23444E34"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w:t>
            </w:r>
          </w:p>
        </w:tc>
        <w:tc>
          <w:tcPr>
            <w:tcW w:w="1089" w:type="dxa"/>
            <w:shd w:val="clear" w:color="auto" w:fill="auto"/>
            <w:noWrap/>
            <w:vAlign w:val="bottom"/>
            <w:hideMark/>
          </w:tcPr>
          <w:p w14:paraId="0E78F317"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23</w:t>
            </w:r>
          </w:p>
        </w:tc>
        <w:tc>
          <w:tcPr>
            <w:tcW w:w="909" w:type="dxa"/>
            <w:shd w:val="clear" w:color="auto" w:fill="auto"/>
            <w:noWrap/>
            <w:vAlign w:val="bottom"/>
            <w:hideMark/>
          </w:tcPr>
          <w:p w14:paraId="511276CC"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15</w:t>
            </w:r>
          </w:p>
        </w:tc>
      </w:tr>
      <w:tr w:rsidR="002E399D" w:rsidRPr="002E399D" w14:paraId="0FD42BEA" w14:textId="77777777" w:rsidTr="002E399D">
        <w:tc>
          <w:tcPr>
            <w:tcW w:w="2037" w:type="dxa"/>
            <w:tcBorders>
              <w:bottom w:val="single" w:sz="12" w:space="0" w:color="auto"/>
            </w:tcBorders>
            <w:shd w:val="clear" w:color="auto" w:fill="auto"/>
            <w:noWrap/>
            <w:hideMark/>
          </w:tcPr>
          <w:p w14:paraId="3E254492" w14:textId="77777777" w:rsidR="009537A0" w:rsidRPr="002E399D" w:rsidRDefault="009537A0" w:rsidP="002E399D">
            <w:pPr>
              <w:pStyle w:val="SingleTxtG"/>
              <w:suppressAutoHyphens w:val="0"/>
              <w:spacing w:before="40" w:after="40" w:line="220" w:lineRule="exact"/>
              <w:ind w:left="0" w:right="0"/>
              <w:jc w:val="left"/>
              <w:rPr>
                <w:b/>
                <w:bCs/>
                <w:sz w:val="18"/>
                <w:lang w:val="en-US"/>
              </w:rPr>
            </w:pPr>
            <w:r w:rsidRPr="002E399D">
              <w:rPr>
                <w:b/>
                <w:bCs/>
                <w:sz w:val="18"/>
                <w:lang w:val="en-US"/>
              </w:rPr>
              <w:t xml:space="preserve">Total </w:t>
            </w:r>
            <w:proofErr w:type="spellStart"/>
            <w:r w:rsidRPr="002E399D">
              <w:rPr>
                <w:b/>
                <w:bCs/>
                <w:sz w:val="18"/>
                <w:lang w:val="en-US"/>
              </w:rPr>
              <w:t>général</w:t>
            </w:r>
            <w:proofErr w:type="spellEnd"/>
          </w:p>
        </w:tc>
        <w:tc>
          <w:tcPr>
            <w:tcW w:w="1488" w:type="dxa"/>
            <w:tcBorders>
              <w:bottom w:val="single" w:sz="12" w:space="0" w:color="auto"/>
            </w:tcBorders>
            <w:shd w:val="clear" w:color="auto" w:fill="auto"/>
            <w:noWrap/>
            <w:vAlign w:val="bottom"/>
            <w:hideMark/>
          </w:tcPr>
          <w:p w14:paraId="36C46EBB" w14:textId="77777777" w:rsidR="009537A0" w:rsidRPr="002E399D" w:rsidRDefault="009537A0" w:rsidP="002E399D">
            <w:pPr>
              <w:pStyle w:val="SingleTxtG"/>
              <w:suppressAutoHyphens w:val="0"/>
              <w:spacing w:before="40" w:after="40" w:line="220" w:lineRule="exact"/>
              <w:ind w:left="0" w:right="0"/>
              <w:jc w:val="right"/>
              <w:rPr>
                <w:b/>
                <w:bCs/>
                <w:sz w:val="18"/>
                <w:lang w:val="en-US"/>
              </w:rPr>
            </w:pPr>
            <w:r w:rsidRPr="002E399D">
              <w:rPr>
                <w:b/>
                <w:bCs/>
                <w:sz w:val="18"/>
                <w:lang w:val="en-US"/>
              </w:rPr>
              <w:t>1 006</w:t>
            </w:r>
          </w:p>
        </w:tc>
        <w:tc>
          <w:tcPr>
            <w:tcW w:w="1350" w:type="dxa"/>
            <w:tcBorders>
              <w:bottom w:val="single" w:sz="12" w:space="0" w:color="auto"/>
            </w:tcBorders>
            <w:shd w:val="clear" w:color="auto" w:fill="auto"/>
            <w:noWrap/>
            <w:vAlign w:val="bottom"/>
            <w:hideMark/>
          </w:tcPr>
          <w:p w14:paraId="28D8BFAC" w14:textId="77777777" w:rsidR="009537A0" w:rsidRPr="002E399D" w:rsidRDefault="009537A0" w:rsidP="002E399D">
            <w:pPr>
              <w:pStyle w:val="SingleTxtG"/>
              <w:suppressAutoHyphens w:val="0"/>
              <w:spacing w:before="40" w:after="40" w:line="220" w:lineRule="exact"/>
              <w:ind w:left="0" w:right="0"/>
              <w:jc w:val="right"/>
              <w:rPr>
                <w:b/>
                <w:bCs/>
                <w:sz w:val="18"/>
                <w:lang w:val="en-US"/>
              </w:rPr>
            </w:pPr>
            <w:r w:rsidRPr="002E399D">
              <w:rPr>
                <w:b/>
                <w:bCs/>
                <w:sz w:val="18"/>
                <w:lang w:val="en-US"/>
              </w:rPr>
              <w:t>640</w:t>
            </w:r>
          </w:p>
        </w:tc>
        <w:tc>
          <w:tcPr>
            <w:tcW w:w="1530" w:type="dxa"/>
            <w:tcBorders>
              <w:bottom w:val="single" w:sz="12" w:space="0" w:color="auto"/>
            </w:tcBorders>
            <w:shd w:val="clear" w:color="auto" w:fill="auto"/>
            <w:noWrap/>
            <w:vAlign w:val="bottom"/>
            <w:hideMark/>
          </w:tcPr>
          <w:p w14:paraId="1E3DE4C1" w14:textId="77777777" w:rsidR="009537A0" w:rsidRPr="002E399D" w:rsidRDefault="009537A0" w:rsidP="002E399D">
            <w:pPr>
              <w:pStyle w:val="SingleTxtG"/>
              <w:suppressAutoHyphens w:val="0"/>
              <w:spacing w:before="40" w:after="40" w:line="220" w:lineRule="exact"/>
              <w:ind w:left="0" w:right="0"/>
              <w:jc w:val="right"/>
              <w:rPr>
                <w:b/>
                <w:bCs/>
                <w:sz w:val="18"/>
                <w:lang w:val="en-US"/>
              </w:rPr>
            </w:pPr>
            <w:r w:rsidRPr="002E399D">
              <w:rPr>
                <w:b/>
                <w:bCs/>
                <w:sz w:val="18"/>
                <w:lang w:val="en-US"/>
              </w:rPr>
              <w:t>255</w:t>
            </w:r>
          </w:p>
        </w:tc>
        <w:tc>
          <w:tcPr>
            <w:tcW w:w="1170" w:type="dxa"/>
            <w:tcBorders>
              <w:bottom w:val="single" w:sz="12" w:space="0" w:color="auto"/>
            </w:tcBorders>
            <w:shd w:val="clear" w:color="auto" w:fill="auto"/>
            <w:noWrap/>
            <w:vAlign w:val="bottom"/>
            <w:hideMark/>
          </w:tcPr>
          <w:p w14:paraId="477D8D97" w14:textId="77777777" w:rsidR="009537A0" w:rsidRPr="002E399D" w:rsidRDefault="009537A0" w:rsidP="002E399D">
            <w:pPr>
              <w:pStyle w:val="SingleTxtG"/>
              <w:suppressAutoHyphens w:val="0"/>
              <w:spacing w:before="40" w:after="40" w:line="220" w:lineRule="exact"/>
              <w:ind w:left="0" w:right="0"/>
              <w:jc w:val="right"/>
              <w:rPr>
                <w:b/>
                <w:bCs/>
                <w:sz w:val="18"/>
                <w:lang w:val="en-US"/>
              </w:rPr>
            </w:pPr>
            <w:r w:rsidRPr="002E399D">
              <w:rPr>
                <w:b/>
                <w:bCs/>
                <w:sz w:val="18"/>
                <w:lang w:val="en-US"/>
              </w:rPr>
              <w:t>172</w:t>
            </w:r>
          </w:p>
        </w:tc>
        <w:tc>
          <w:tcPr>
            <w:tcW w:w="1089" w:type="dxa"/>
            <w:tcBorders>
              <w:bottom w:val="single" w:sz="12" w:space="0" w:color="auto"/>
            </w:tcBorders>
            <w:shd w:val="clear" w:color="auto" w:fill="auto"/>
            <w:noWrap/>
            <w:vAlign w:val="bottom"/>
            <w:hideMark/>
          </w:tcPr>
          <w:p w14:paraId="36ADACA7" w14:textId="77777777" w:rsidR="009537A0" w:rsidRPr="002E399D" w:rsidRDefault="009537A0" w:rsidP="002E399D">
            <w:pPr>
              <w:pStyle w:val="SingleTxtG"/>
              <w:suppressAutoHyphens w:val="0"/>
              <w:spacing w:before="40" w:after="40" w:line="220" w:lineRule="exact"/>
              <w:ind w:left="0" w:right="0"/>
              <w:jc w:val="right"/>
              <w:rPr>
                <w:b/>
                <w:bCs/>
                <w:sz w:val="18"/>
                <w:lang w:val="en-US"/>
              </w:rPr>
            </w:pPr>
            <w:r w:rsidRPr="002E399D">
              <w:rPr>
                <w:b/>
                <w:bCs/>
                <w:sz w:val="18"/>
                <w:lang w:val="en-US"/>
              </w:rPr>
              <w:t>689</w:t>
            </w:r>
          </w:p>
        </w:tc>
        <w:tc>
          <w:tcPr>
            <w:tcW w:w="909" w:type="dxa"/>
            <w:tcBorders>
              <w:bottom w:val="single" w:sz="12" w:space="0" w:color="auto"/>
            </w:tcBorders>
            <w:shd w:val="clear" w:color="auto" w:fill="auto"/>
            <w:noWrap/>
            <w:vAlign w:val="bottom"/>
            <w:hideMark/>
          </w:tcPr>
          <w:p w14:paraId="3FC5517E" w14:textId="77777777" w:rsidR="009537A0" w:rsidRPr="002E399D" w:rsidRDefault="009537A0" w:rsidP="002E399D">
            <w:pPr>
              <w:pStyle w:val="SingleTxtG"/>
              <w:suppressAutoHyphens w:val="0"/>
              <w:spacing w:before="40" w:after="40" w:line="220" w:lineRule="exact"/>
              <w:ind w:left="0" w:right="0"/>
              <w:jc w:val="right"/>
              <w:rPr>
                <w:b/>
                <w:bCs/>
                <w:sz w:val="18"/>
                <w:lang w:val="en-US"/>
              </w:rPr>
            </w:pPr>
            <w:r w:rsidRPr="002E399D">
              <w:rPr>
                <w:b/>
                <w:bCs/>
                <w:sz w:val="18"/>
                <w:lang w:val="en-US"/>
              </w:rPr>
              <w:t>427</w:t>
            </w:r>
          </w:p>
        </w:tc>
      </w:tr>
    </w:tbl>
    <w:p w14:paraId="59A55B04" w14:textId="77777777" w:rsidR="009537A0" w:rsidRPr="002E399D" w:rsidRDefault="009537A0" w:rsidP="002E399D">
      <w:pPr>
        <w:pStyle w:val="SingleTxtG"/>
        <w:spacing w:after="0" w:line="220" w:lineRule="exact"/>
        <w:ind w:firstLine="170"/>
        <w:jc w:val="left"/>
        <w:rPr>
          <w:i/>
          <w:sz w:val="18"/>
          <w:lang w:val="fr-FR"/>
        </w:rPr>
      </w:pPr>
      <w:r w:rsidRPr="00FB4D24">
        <w:rPr>
          <w:i/>
          <w:sz w:val="18"/>
          <w:lang w:val="fr-FR"/>
        </w:rPr>
        <w:t>Source</w:t>
      </w:r>
      <w:r w:rsidRPr="002E399D">
        <w:rPr>
          <w:i/>
          <w:sz w:val="18"/>
          <w:lang w:val="fr-FR"/>
        </w:rPr>
        <w:t xml:space="preserve"> : Ministère de l’Education Nationale/ Direction de la Planification de l’Education</w:t>
      </w:r>
    </w:p>
    <w:p w14:paraId="37A18C55" w14:textId="77777777" w:rsidR="009537A0" w:rsidRPr="009537A0" w:rsidRDefault="002E399D" w:rsidP="002E399D">
      <w:pPr>
        <w:pStyle w:val="H23G"/>
        <w:rPr>
          <w:lang w:val="fr-FR"/>
        </w:rPr>
      </w:pPr>
      <w:r>
        <w:rPr>
          <w:lang w:val="fr-FR"/>
        </w:rPr>
        <w:tab/>
      </w:r>
      <w:r>
        <w:rPr>
          <w:lang w:val="fr-FR"/>
        </w:rPr>
        <w:tab/>
      </w:r>
      <w:r w:rsidR="009537A0" w:rsidRPr="009537A0">
        <w:rPr>
          <w:lang w:val="fr-FR"/>
        </w:rPr>
        <w:t xml:space="preserve">Tableau n°11 : enfants handicapés ayant une déficience physique 2018 – 2019 – 2020 – 2021 </w:t>
      </w:r>
    </w:p>
    <w:tbl>
      <w:tblPr>
        <w:tblW w:w="7370" w:type="dxa"/>
        <w:tblInd w:w="1134" w:type="dxa"/>
        <w:tblLayout w:type="fixed"/>
        <w:tblCellMar>
          <w:left w:w="0" w:type="dxa"/>
          <w:right w:w="0" w:type="dxa"/>
        </w:tblCellMar>
        <w:tblLook w:val="04A0" w:firstRow="1" w:lastRow="0" w:firstColumn="1" w:lastColumn="0" w:noHBand="0" w:noVBand="1"/>
      </w:tblPr>
      <w:tblGrid>
        <w:gridCol w:w="1436"/>
        <w:gridCol w:w="989"/>
        <w:gridCol w:w="989"/>
        <w:gridCol w:w="989"/>
        <w:gridCol w:w="989"/>
        <w:gridCol w:w="989"/>
        <w:gridCol w:w="989"/>
      </w:tblGrid>
      <w:tr w:rsidR="002E399D" w:rsidRPr="002E399D" w14:paraId="7523ECE4" w14:textId="77777777" w:rsidTr="002E399D">
        <w:trPr>
          <w:tblHeader/>
        </w:trPr>
        <w:tc>
          <w:tcPr>
            <w:tcW w:w="4623" w:type="dxa"/>
            <w:tcBorders>
              <w:top w:val="single" w:sz="4" w:space="0" w:color="auto"/>
              <w:bottom w:val="single" w:sz="12" w:space="0" w:color="auto"/>
            </w:tcBorders>
            <w:shd w:val="clear" w:color="auto" w:fill="auto"/>
            <w:noWrap/>
            <w:vAlign w:val="bottom"/>
            <w:hideMark/>
          </w:tcPr>
          <w:p w14:paraId="4B917796" w14:textId="77777777" w:rsidR="009537A0" w:rsidRPr="002E399D" w:rsidRDefault="009537A0" w:rsidP="002E399D">
            <w:pPr>
              <w:pStyle w:val="SingleTxtG"/>
              <w:suppressAutoHyphens w:val="0"/>
              <w:spacing w:before="80" w:after="80" w:line="200" w:lineRule="exact"/>
              <w:ind w:left="0" w:right="0"/>
              <w:jc w:val="left"/>
              <w:rPr>
                <w:i/>
                <w:sz w:val="16"/>
                <w:lang w:val="en-US"/>
              </w:rPr>
            </w:pPr>
            <w:r w:rsidRPr="002E399D">
              <w:rPr>
                <w:i/>
                <w:sz w:val="16"/>
                <w:lang w:val="en-US"/>
              </w:rPr>
              <w:t xml:space="preserve">Ecole </w:t>
            </w:r>
            <w:proofErr w:type="spellStart"/>
            <w:r w:rsidRPr="002E399D">
              <w:rPr>
                <w:i/>
                <w:sz w:val="16"/>
                <w:lang w:val="en-US"/>
              </w:rPr>
              <w:t>primaire</w:t>
            </w:r>
            <w:proofErr w:type="spellEnd"/>
            <w:r w:rsidRPr="002E399D">
              <w:rPr>
                <w:i/>
                <w:sz w:val="16"/>
                <w:lang w:val="en-US"/>
              </w:rPr>
              <w:t xml:space="preserve"> ordinaire</w:t>
            </w:r>
          </w:p>
        </w:tc>
        <w:tc>
          <w:tcPr>
            <w:tcW w:w="6336" w:type="dxa"/>
            <w:gridSpan w:val="2"/>
            <w:tcBorders>
              <w:top w:val="single" w:sz="4" w:space="0" w:color="auto"/>
              <w:bottom w:val="single" w:sz="12" w:space="0" w:color="auto"/>
            </w:tcBorders>
            <w:shd w:val="clear" w:color="auto" w:fill="auto"/>
            <w:noWrap/>
            <w:vAlign w:val="bottom"/>
            <w:hideMark/>
          </w:tcPr>
          <w:p w14:paraId="26A5A61C" w14:textId="77777777" w:rsidR="009537A0" w:rsidRPr="002E399D" w:rsidRDefault="009537A0" w:rsidP="002E399D">
            <w:pPr>
              <w:pStyle w:val="SingleTxtG"/>
              <w:suppressAutoHyphens w:val="0"/>
              <w:spacing w:before="80" w:after="80" w:line="200" w:lineRule="exact"/>
              <w:ind w:left="0" w:right="0"/>
              <w:jc w:val="right"/>
              <w:rPr>
                <w:i/>
                <w:sz w:val="16"/>
                <w:lang w:val="en-US"/>
              </w:rPr>
            </w:pPr>
            <w:proofErr w:type="spellStart"/>
            <w:r w:rsidRPr="002E399D">
              <w:rPr>
                <w:i/>
                <w:sz w:val="16"/>
                <w:lang w:val="en-US"/>
              </w:rPr>
              <w:t>Année</w:t>
            </w:r>
            <w:proofErr w:type="spellEnd"/>
            <w:r w:rsidRPr="002E399D">
              <w:rPr>
                <w:i/>
                <w:sz w:val="16"/>
                <w:lang w:val="en-US"/>
              </w:rPr>
              <w:t xml:space="preserve"> </w:t>
            </w:r>
            <w:proofErr w:type="spellStart"/>
            <w:r w:rsidRPr="002E399D">
              <w:rPr>
                <w:i/>
                <w:sz w:val="16"/>
                <w:lang w:val="en-US"/>
              </w:rPr>
              <w:t>scolaire</w:t>
            </w:r>
            <w:proofErr w:type="spellEnd"/>
          </w:p>
          <w:p w14:paraId="3BE25A3C" w14:textId="77777777" w:rsidR="009537A0" w:rsidRPr="002E399D" w:rsidRDefault="009537A0" w:rsidP="002E399D">
            <w:pPr>
              <w:pStyle w:val="SingleTxtG"/>
              <w:suppressAutoHyphens w:val="0"/>
              <w:spacing w:before="80" w:after="80" w:line="200" w:lineRule="exact"/>
              <w:ind w:left="0" w:right="0"/>
              <w:jc w:val="right"/>
              <w:rPr>
                <w:i/>
                <w:sz w:val="16"/>
                <w:lang w:val="en-US"/>
              </w:rPr>
            </w:pPr>
            <w:r w:rsidRPr="002E399D">
              <w:rPr>
                <w:i/>
                <w:sz w:val="16"/>
                <w:lang w:val="en-US"/>
              </w:rPr>
              <w:t>2018 - 2019</w:t>
            </w:r>
          </w:p>
        </w:tc>
        <w:tc>
          <w:tcPr>
            <w:tcW w:w="6336" w:type="dxa"/>
            <w:gridSpan w:val="2"/>
            <w:tcBorders>
              <w:top w:val="single" w:sz="4" w:space="0" w:color="auto"/>
              <w:bottom w:val="single" w:sz="12" w:space="0" w:color="auto"/>
            </w:tcBorders>
            <w:shd w:val="clear" w:color="auto" w:fill="auto"/>
            <w:vAlign w:val="bottom"/>
          </w:tcPr>
          <w:p w14:paraId="75AC965F" w14:textId="77777777" w:rsidR="009537A0" w:rsidRPr="002E399D" w:rsidRDefault="009537A0" w:rsidP="002E399D">
            <w:pPr>
              <w:pStyle w:val="SingleTxtG"/>
              <w:suppressAutoHyphens w:val="0"/>
              <w:spacing w:before="80" w:after="80" w:line="200" w:lineRule="exact"/>
              <w:ind w:left="0" w:right="0"/>
              <w:jc w:val="right"/>
              <w:rPr>
                <w:i/>
                <w:sz w:val="16"/>
                <w:lang w:val="en-US"/>
              </w:rPr>
            </w:pPr>
            <w:proofErr w:type="spellStart"/>
            <w:r w:rsidRPr="002E399D">
              <w:rPr>
                <w:i/>
                <w:sz w:val="16"/>
                <w:lang w:val="en-US"/>
              </w:rPr>
              <w:t>Année</w:t>
            </w:r>
            <w:proofErr w:type="spellEnd"/>
            <w:r w:rsidRPr="002E399D">
              <w:rPr>
                <w:i/>
                <w:sz w:val="16"/>
                <w:lang w:val="en-US"/>
              </w:rPr>
              <w:t xml:space="preserve"> </w:t>
            </w:r>
            <w:proofErr w:type="spellStart"/>
            <w:r w:rsidRPr="002E399D">
              <w:rPr>
                <w:i/>
                <w:sz w:val="16"/>
                <w:lang w:val="en-US"/>
              </w:rPr>
              <w:t>scolaire</w:t>
            </w:r>
            <w:proofErr w:type="spellEnd"/>
          </w:p>
          <w:p w14:paraId="7911ADE6" w14:textId="77777777" w:rsidR="009537A0" w:rsidRPr="002E399D" w:rsidRDefault="009537A0" w:rsidP="002E399D">
            <w:pPr>
              <w:pStyle w:val="SingleTxtG"/>
              <w:suppressAutoHyphens w:val="0"/>
              <w:spacing w:before="80" w:after="80" w:line="200" w:lineRule="exact"/>
              <w:ind w:left="0" w:right="0"/>
              <w:jc w:val="right"/>
              <w:rPr>
                <w:i/>
                <w:sz w:val="16"/>
                <w:lang w:val="en-US"/>
              </w:rPr>
            </w:pPr>
            <w:r w:rsidRPr="002E399D">
              <w:rPr>
                <w:i/>
                <w:sz w:val="16"/>
                <w:lang w:val="en-US"/>
              </w:rPr>
              <w:t>2019 - 2020</w:t>
            </w:r>
          </w:p>
        </w:tc>
        <w:tc>
          <w:tcPr>
            <w:tcW w:w="6336" w:type="dxa"/>
            <w:gridSpan w:val="2"/>
            <w:tcBorders>
              <w:top w:val="single" w:sz="4" w:space="0" w:color="auto"/>
              <w:bottom w:val="single" w:sz="12" w:space="0" w:color="auto"/>
            </w:tcBorders>
            <w:shd w:val="clear" w:color="auto" w:fill="auto"/>
            <w:vAlign w:val="bottom"/>
          </w:tcPr>
          <w:p w14:paraId="36494645" w14:textId="77777777" w:rsidR="009537A0" w:rsidRPr="002E399D" w:rsidRDefault="009537A0" w:rsidP="002E399D">
            <w:pPr>
              <w:pStyle w:val="SingleTxtG"/>
              <w:suppressAutoHyphens w:val="0"/>
              <w:spacing w:before="80" w:after="80" w:line="200" w:lineRule="exact"/>
              <w:ind w:left="0" w:right="0"/>
              <w:jc w:val="right"/>
              <w:rPr>
                <w:i/>
                <w:sz w:val="16"/>
                <w:lang w:val="en-US"/>
              </w:rPr>
            </w:pPr>
          </w:p>
          <w:p w14:paraId="34198654" w14:textId="77777777" w:rsidR="009537A0" w:rsidRPr="002E399D" w:rsidRDefault="009537A0" w:rsidP="002E399D">
            <w:pPr>
              <w:pStyle w:val="SingleTxtG"/>
              <w:suppressAutoHyphens w:val="0"/>
              <w:spacing w:before="80" w:after="80" w:line="200" w:lineRule="exact"/>
              <w:ind w:left="0" w:right="0"/>
              <w:jc w:val="right"/>
              <w:rPr>
                <w:i/>
                <w:sz w:val="16"/>
                <w:lang w:val="en-US"/>
              </w:rPr>
            </w:pPr>
            <w:proofErr w:type="spellStart"/>
            <w:r w:rsidRPr="002E399D">
              <w:rPr>
                <w:i/>
                <w:sz w:val="16"/>
                <w:lang w:val="en-US"/>
              </w:rPr>
              <w:t>Année</w:t>
            </w:r>
            <w:proofErr w:type="spellEnd"/>
            <w:r w:rsidRPr="002E399D">
              <w:rPr>
                <w:i/>
                <w:sz w:val="16"/>
                <w:lang w:val="en-US"/>
              </w:rPr>
              <w:t xml:space="preserve"> </w:t>
            </w:r>
            <w:proofErr w:type="spellStart"/>
            <w:r w:rsidRPr="002E399D">
              <w:rPr>
                <w:i/>
                <w:sz w:val="16"/>
                <w:lang w:val="en-US"/>
              </w:rPr>
              <w:t>scolaire</w:t>
            </w:r>
            <w:proofErr w:type="spellEnd"/>
            <w:r w:rsidRPr="002E399D">
              <w:rPr>
                <w:i/>
                <w:sz w:val="16"/>
                <w:lang w:val="en-US"/>
              </w:rPr>
              <w:t xml:space="preserve"> </w:t>
            </w:r>
          </w:p>
          <w:p w14:paraId="5243265F" w14:textId="77777777" w:rsidR="009537A0" w:rsidRPr="002E399D" w:rsidRDefault="009537A0" w:rsidP="002E399D">
            <w:pPr>
              <w:pStyle w:val="SingleTxtG"/>
              <w:suppressAutoHyphens w:val="0"/>
              <w:spacing w:before="80" w:after="80" w:line="200" w:lineRule="exact"/>
              <w:ind w:left="0" w:right="0"/>
              <w:jc w:val="right"/>
              <w:rPr>
                <w:i/>
                <w:sz w:val="16"/>
                <w:lang w:val="en-US"/>
              </w:rPr>
            </w:pPr>
            <w:r w:rsidRPr="002E399D">
              <w:rPr>
                <w:i/>
                <w:sz w:val="16"/>
                <w:lang w:val="en-US"/>
              </w:rPr>
              <w:t>2020 - 2021</w:t>
            </w:r>
          </w:p>
        </w:tc>
      </w:tr>
      <w:tr w:rsidR="002E399D" w:rsidRPr="002E399D" w14:paraId="4D57E8F6" w14:textId="77777777" w:rsidTr="002E399D">
        <w:tc>
          <w:tcPr>
            <w:tcW w:w="4623" w:type="dxa"/>
            <w:tcBorders>
              <w:top w:val="single" w:sz="12" w:space="0" w:color="auto"/>
            </w:tcBorders>
            <w:shd w:val="clear" w:color="auto" w:fill="auto"/>
            <w:noWrap/>
            <w:hideMark/>
          </w:tcPr>
          <w:p w14:paraId="7E43D39F"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Dren</w:t>
            </w:r>
            <w:proofErr w:type="spellEnd"/>
          </w:p>
        </w:tc>
        <w:tc>
          <w:tcPr>
            <w:tcW w:w="3168" w:type="dxa"/>
            <w:tcBorders>
              <w:top w:val="single" w:sz="12" w:space="0" w:color="auto"/>
            </w:tcBorders>
            <w:shd w:val="clear" w:color="auto" w:fill="auto"/>
            <w:vAlign w:val="bottom"/>
            <w:hideMark/>
          </w:tcPr>
          <w:p w14:paraId="0B1A7114" w14:textId="77777777" w:rsidR="009537A0" w:rsidRPr="002E399D" w:rsidRDefault="009537A0" w:rsidP="002E399D">
            <w:pPr>
              <w:pStyle w:val="SingleTxtG"/>
              <w:suppressAutoHyphens w:val="0"/>
              <w:spacing w:before="40" w:after="40" w:line="220" w:lineRule="exact"/>
              <w:ind w:left="0" w:right="0"/>
              <w:jc w:val="right"/>
              <w:rPr>
                <w:bCs/>
                <w:sz w:val="18"/>
                <w:lang w:val="en-US"/>
              </w:rPr>
            </w:pPr>
            <w:r w:rsidRPr="002E399D">
              <w:rPr>
                <w:bCs/>
                <w:sz w:val="18"/>
                <w:lang w:val="en-US"/>
              </w:rPr>
              <w:t>Garçon</w:t>
            </w:r>
          </w:p>
        </w:tc>
        <w:tc>
          <w:tcPr>
            <w:tcW w:w="3168" w:type="dxa"/>
            <w:tcBorders>
              <w:top w:val="single" w:sz="12" w:space="0" w:color="auto"/>
            </w:tcBorders>
            <w:shd w:val="clear" w:color="auto" w:fill="auto"/>
            <w:vAlign w:val="bottom"/>
            <w:hideMark/>
          </w:tcPr>
          <w:p w14:paraId="1070B88D" w14:textId="77777777" w:rsidR="009537A0" w:rsidRPr="002E399D" w:rsidRDefault="009537A0" w:rsidP="002E399D">
            <w:pPr>
              <w:pStyle w:val="SingleTxtG"/>
              <w:suppressAutoHyphens w:val="0"/>
              <w:spacing w:before="40" w:after="40" w:line="220" w:lineRule="exact"/>
              <w:ind w:left="0" w:right="0"/>
              <w:jc w:val="right"/>
              <w:rPr>
                <w:bCs/>
                <w:sz w:val="18"/>
                <w:lang w:val="en-US"/>
              </w:rPr>
            </w:pPr>
            <w:r w:rsidRPr="002E399D">
              <w:rPr>
                <w:bCs/>
                <w:sz w:val="18"/>
                <w:lang w:val="en-US"/>
              </w:rPr>
              <w:t>Fille</w:t>
            </w:r>
          </w:p>
        </w:tc>
        <w:tc>
          <w:tcPr>
            <w:tcW w:w="3168" w:type="dxa"/>
            <w:tcBorders>
              <w:top w:val="single" w:sz="12" w:space="0" w:color="auto"/>
            </w:tcBorders>
            <w:shd w:val="clear" w:color="auto" w:fill="auto"/>
            <w:vAlign w:val="bottom"/>
            <w:hideMark/>
          </w:tcPr>
          <w:p w14:paraId="4F64BA1C" w14:textId="77777777" w:rsidR="009537A0" w:rsidRPr="002E399D" w:rsidRDefault="009537A0" w:rsidP="002E399D">
            <w:pPr>
              <w:pStyle w:val="SingleTxtG"/>
              <w:suppressAutoHyphens w:val="0"/>
              <w:spacing w:before="40" w:after="40" w:line="220" w:lineRule="exact"/>
              <w:ind w:left="0" w:right="0"/>
              <w:jc w:val="right"/>
              <w:rPr>
                <w:bCs/>
                <w:sz w:val="18"/>
                <w:lang w:val="en-US"/>
              </w:rPr>
            </w:pPr>
            <w:r w:rsidRPr="002E399D">
              <w:rPr>
                <w:bCs/>
                <w:sz w:val="18"/>
                <w:lang w:val="en-US"/>
              </w:rPr>
              <w:t>Garçon</w:t>
            </w:r>
          </w:p>
        </w:tc>
        <w:tc>
          <w:tcPr>
            <w:tcW w:w="3168" w:type="dxa"/>
            <w:tcBorders>
              <w:top w:val="single" w:sz="12" w:space="0" w:color="auto"/>
            </w:tcBorders>
            <w:shd w:val="clear" w:color="auto" w:fill="auto"/>
            <w:vAlign w:val="bottom"/>
            <w:hideMark/>
          </w:tcPr>
          <w:p w14:paraId="6644A98C" w14:textId="77777777" w:rsidR="009537A0" w:rsidRPr="002E399D" w:rsidRDefault="009537A0" w:rsidP="002E399D">
            <w:pPr>
              <w:pStyle w:val="SingleTxtG"/>
              <w:suppressAutoHyphens w:val="0"/>
              <w:spacing w:before="40" w:after="40" w:line="220" w:lineRule="exact"/>
              <w:ind w:left="0" w:right="0"/>
              <w:jc w:val="right"/>
              <w:rPr>
                <w:bCs/>
                <w:sz w:val="18"/>
                <w:lang w:val="en-US"/>
              </w:rPr>
            </w:pPr>
            <w:r w:rsidRPr="002E399D">
              <w:rPr>
                <w:bCs/>
                <w:sz w:val="18"/>
                <w:lang w:val="en-US"/>
              </w:rPr>
              <w:t>Fille</w:t>
            </w:r>
          </w:p>
        </w:tc>
        <w:tc>
          <w:tcPr>
            <w:tcW w:w="3168" w:type="dxa"/>
            <w:tcBorders>
              <w:top w:val="single" w:sz="12" w:space="0" w:color="auto"/>
            </w:tcBorders>
            <w:shd w:val="clear" w:color="auto" w:fill="auto"/>
            <w:vAlign w:val="bottom"/>
            <w:hideMark/>
          </w:tcPr>
          <w:p w14:paraId="732956D8" w14:textId="77777777" w:rsidR="009537A0" w:rsidRPr="002E399D" w:rsidRDefault="009537A0" w:rsidP="002E399D">
            <w:pPr>
              <w:pStyle w:val="SingleTxtG"/>
              <w:suppressAutoHyphens w:val="0"/>
              <w:spacing w:before="40" w:after="40" w:line="220" w:lineRule="exact"/>
              <w:ind w:left="0" w:right="0"/>
              <w:jc w:val="right"/>
              <w:rPr>
                <w:bCs/>
                <w:sz w:val="18"/>
                <w:lang w:val="en-US"/>
              </w:rPr>
            </w:pPr>
            <w:r w:rsidRPr="002E399D">
              <w:rPr>
                <w:bCs/>
                <w:sz w:val="18"/>
                <w:lang w:val="en-US"/>
              </w:rPr>
              <w:t>Garçon</w:t>
            </w:r>
          </w:p>
        </w:tc>
        <w:tc>
          <w:tcPr>
            <w:tcW w:w="3168" w:type="dxa"/>
            <w:tcBorders>
              <w:top w:val="single" w:sz="12" w:space="0" w:color="auto"/>
            </w:tcBorders>
            <w:shd w:val="clear" w:color="auto" w:fill="auto"/>
            <w:vAlign w:val="bottom"/>
            <w:hideMark/>
          </w:tcPr>
          <w:p w14:paraId="13F58765" w14:textId="77777777" w:rsidR="009537A0" w:rsidRPr="002E399D" w:rsidRDefault="009537A0" w:rsidP="002E399D">
            <w:pPr>
              <w:pStyle w:val="SingleTxtG"/>
              <w:suppressAutoHyphens w:val="0"/>
              <w:spacing w:before="40" w:after="40" w:line="220" w:lineRule="exact"/>
              <w:ind w:left="0" w:right="0"/>
              <w:jc w:val="right"/>
              <w:rPr>
                <w:bCs/>
                <w:sz w:val="18"/>
                <w:lang w:val="en-US"/>
              </w:rPr>
            </w:pPr>
            <w:r w:rsidRPr="002E399D">
              <w:rPr>
                <w:bCs/>
                <w:sz w:val="18"/>
                <w:lang w:val="en-US"/>
              </w:rPr>
              <w:t>Fille</w:t>
            </w:r>
          </w:p>
        </w:tc>
      </w:tr>
      <w:tr w:rsidR="002E399D" w:rsidRPr="002E399D" w14:paraId="1E4853A6" w14:textId="77777777" w:rsidTr="002E399D">
        <w:tc>
          <w:tcPr>
            <w:tcW w:w="4623" w:type="dxa"/>
            <w:shd w:val="clear" w:color="auto" w:fill="auto"/>
            <w:noWrap/>
            <w:hideMark/>
          </w:tcPr>
          <w:p w14:paraId="4090F2D8"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Alaotra-Mangoro</w:t>
            </w:r>
            <w:proofErr w:type="spellEnd"/>
          </w:p>
        </w:tc>
        <w:tc>
          <w:tcPr>
            <w:tcW w:w="3168" w:type="dxa"/>
            <w:shd w:val="clear" w:color="auto" w:fill="auto"/>
            <w:noWrap/>
            <w:vAlign w:val="bottom"/>
            <w:hideMark/>
          </w:tcPr>
          <w:p w14:paraId="13C11B44"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108   </w:t>
            </w:r>
          </w:p>
        </w:tc>
        <w:tc>
          <w:tcPr>
            <w:tcW w:w="3168" w:type="dxa"/>
            <w:shd w:val="clear" w:color="auto" w:fill="auto"/>
            <w:noWrap/>
            <w:vAlign w:val="bottom"/>
            <w:hideMark/>
          </w:tcPr>
          <w:p w14:paraId="723FCE86"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75   </w:t>
            </w:r>
          </w:p>
        </w:tc>
        <w:tc>
          <w:tcPr>
            <w:tcW w:w="3168" w:type="dxa"/>
            <w:shd w:val="clear" w:color="auto" w:fill="auto"/>
            <w:noWrap/>
            <w:vAlign w:val="bottom"/>
            <w:hideMark/>
          </w:tcPr>
          <w:p w14:paraId="14E2EE2F"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24   </w:t>
            </w:r>
          </w:p>
        </w:tc>
        <w:tc>
          <w:tcPr>
            <w:tcW w:w="3168" w:type="dxa"/>
            <w:shd w:val="clear" w:color="auto" w:fill="auto"/>
            <w:noWrap/>
            <w:vAlign w:val="bottom"/>
            <w:hideMark/>
          </w:tcPr>
          <w:p w14:paraId="60D82C28"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25   </w:t>
            </w:r>
          </w:p>
        </w:tc>
        <w:tc>
          <w:tcPr>
            <w:tcW w:w="3168" w:type="dxa"/>
            <w:shd w:val="clear" w:color="auto" w:fill="auto"/>
            <w:noWrap/>
            <w:vAlign w:val="bottom"/>
            <w:hideMark/>
          </w:tcPr>
          <w:p w14:paraId="6022E561"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73   </w:t>
            </w:r>
          </w:p>
        </w:tc>
        <w:tc>
          <w:tcPr>
            <w:tcW w:w="3168" w:type="dxa"/>
            <w:shd w:val="clear" w:color="auto" w:fill="auto"/>
            <w:noWrap/>
            <w:vAlign w:val="bottom"/>
            <w:hideMark/>
          </w:tcPr>
          <w:p w14:paraId="35C694D4"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50   </w:t>
            </w:r>
          </w:p>
        </w:tc>
      </w:tr>
      <w:tr w:rsidR="002E399D" w:rsidRPr="002E399D" w14:paraId="1E783EF0" w14:textId="77777777" w:rsidTr="002E399D">
        <w:tc>
          <w:tcPr>
            <w:tcW w:w="4623" w:type="dxa"/>
            <w:shd w:val="clear" w:color="auto" w:fill="auto"/>
            <w:noWrap/>
            <w:hideMark/>
          </w:tcPr>
          <w:p w14:paraId="57BDB77C"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lastRenderedPageBreak/>
              <w:t>Amoron'i</w:t>
            </w:r>
            <w:proofErr w:type="spellEnd"/>
            <w:r w:rsidRPr="002E399D">
              <w:rPr>
                <w:sz w:val="18"/>
                <w:lang w:val="en-US"/>
              </w:rPr>
              <w:t xml:space="preserve"> mania</w:t>
            </w:r>
          </w:p>
        </w:tc>
        <w:tc>
          <w:tcPr>
            <w:tcW w:w="3168" w:type="dxa"/>
            <w:shd w:val="clear" w:color="auto" w:fill="auto"/>
            <w:noWrap/>
            <w:vAlign w:val="bottom"/>
            <w:hideMark/>
          </w:tcPr>
          <w:p w14:paraId="2434E205"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146   </w:t>
            </w:r>
          </w:p>
        </w:tc>
        <w:tc>
          <w:tcPr>
            <w:tcW w:w="3168" w:type="dxa"/>
            <w:shd w:val="clear" w:color="auto" w:fill="auto"/>
            <w:noWrap/>
            <w:vAlign w:val="bottom"/>
            <w:hideMark/>
          </w:tcPr>
          <w:p w14:paraId="1BCFA8B8"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87   </w:t>
            </w:r>
          </w:p>
        </w:tc>
        <w:tc>
          <w:tcPr>
            <w:tcW w:w="3168" w:type="dxa"/>
            <w:shd w:val="clear" w:color="auto" w:fill="auto"/>
            <w:noWrap/>
            <w:vAlign w:val="bottom"/>
            <w:hideMark/>
          </w:tcPr>
          <w:p w14:paraId="08885897"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31   </w:t>
            </w:r>
          </w:p>
        </w:tc>
        <w:tc>
          <w:tcPr>
            <w:tcW w:w="3168" w:type="dxa"/>
            <w:shd w:val="clear" w:color="auto" w:fill="auto"/>
            <w:noWrap/>
            <w:vAlign w:val="bottom"/>
            <w:hideMark/>
          </w:tcPr>
          <w:p w14:paraId="71BB3FBE"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33   </w:t>
            </w:r>
          </w:p>
        </w:tc>
        <w:tc>
          <w:tcPr>
            <w:tcW w:w="3168" w:type="dxa"/>
            <w:shd w:val="clear" w:color="auto" w:fill="auto"/>
            <w:noWrap/>
            <w:vAlign w:val="bottom"/>
            <w:hideMark/>
          </w:tcPr>
          <w:p w14:paraId="37894047"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101   </w:t>
            </w:r>
          </w:p>
        </w:tc>
        <w:tc>
          <w:tcPr>
            <w:tcW w:w="3168" w:type="dxa"/>
            <w:shd w:val="clear" w:color="auto" w:fill="auto"/>
            <w:noWrap/>
            <w:vAlign w:val="bottom"/>
            <w:hideMark/>
          </w:tcPr>
          <w:p w14:paraId="2773BF22"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93   </w:t>
            </w:r>
          </w:p>
        </w:tc>
      </w:tr>
      <w:tr w:rsidR="002E399D" w:rsidRPr="002E399D" w14:paraId="68DC165C" w14:textId="77777777" w:rsidTr="002E399D">
        <w:tc>
          <w:tcPr>
            <w:tcW w:w="4623" w:type="dxa"/>
            <w:shd w:val="clear" w:color="auto" w:fill="auto"/>
            <w:noWrap/>
            <w:hideMark/>
          </w:tcPr>
          <w:p w14:paraId="061350E3"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Analamanga</w:t>
            </w:r>
            <w:proofErr w:type="spellEnd"/>
          </w:p>
        </w:tc>
        <w:tc>
          <w:tcPr>
            <w:tcW w:w="3168" w:type="dxa"/>
            <w:shd w:val="clear" w:color="auto" w:fill="auto"/>
            <w:noWrap/>
            <w:vAlign w:val="bottom"/>
            <w:hideMark/>
          </w:tcPr>
          <w:p w14:paraId="2E12C3D2"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177   </w:t>
            </w:r>
          </w:p>
        </w:tc>
        <w:tc>
          <w:tcPr>
            <w:tcW w:w="3168" w:type="dxa"/>
            <w:shd w:val="clear" w:color="auto" w:fill="auto"/>
            <w:noWrap/>
            <w:vAlign w:val="bottom"/>
            <w:hideMark/>
          </w:tcPr>
          <w:p w14:paraId="20EF2156"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105   </w:t>
            </w:r>
          </w:p>
        </w:tc>
        <w:tc>
          <w:tcPr>
            <w:tcW w:w="3168" w:type="dxa"/>
            <w:shd w:val="clear" w:color="auto" w:fill="auto"/>
            <w:noWrap/>
            <w:vAlign w:val="bottom"/>
            <w:hideMark/>
          </w:tcPr>
          <w:p w14:paraId="10DEB61D"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91   </w:t>
            </w:r>
          </w:p>
        </w:tc>
        <w:tc>
          <w:tcPr>
            <w:tcW w:w="3168" w:type="dxa"/>
            <w:shd w:val="clear" w:color="auto" w:fill="auto"/>
            <w:noWrap/>
            <w:vAlign w:val="bottom"/>
            <w:hideMark/>
          </w:tcPr>
          <w:p w14:paraId="4AFD3028"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71   </w:t>
            </w:r>
          </w:p>
        </w:tc>
        <w:tc>
          <w:tcPr>
            <w:tcW w:w="3168" w:type="dxa"/>
            <w:shd w:val="clear" w:color="auto" w:fill="auto"/>
            <w:noWrap/>
            <w:vAlign w:val="bottom"/>
            <w:hideMark/>
          </w:tcPr>
          <w:p w14:paraId="6E2D3C28"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127   </w:t>
            </w:r>
          </w:p>
        </w:tc>
        <w:tc>
          <w:tcPr>
            <w:tcW w:w="3168" w:type="dxa"/>
            <w:shd w:val="clear" w:color="auto" w:fill="auto"/>
            <w:noWrap/>
            <w:vAlign w:val="bottom"/>
            <w:hideMark/>
          </w:tcPr>
          <w:p w14:paraId="5869AB43"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73   </w:t>
            </w:r>
          </w:p>
        </w:tc>
      </w:tr>
      <w:tr w:rsidR="002E399D" w:rsidRPr="002E399D" w14:paraId="0CFB609A" w14:textId="77777777" w:rsidTr="002E399D">
        <w:tc>
          <w:tcPr>
            <w:tcW w:w="4623" w:type="dxa"/>
            <w:shd w:val="clear" w:color="auto" w:fill="auto"/>
            <w:noWrap/>
            <w:hideMark/>
          </w:tcPr>
          <w:p w14:paraId="5E52AC46"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Analanjirofo</w:t>
            </w:r>
            <w:proofErr w:type="spellEnd"/>
          </w:p>
        </w:tc>
        <w:tc>
          <w:tcPr>
            <w:tcW w:w="3168" w:type="dxa"/>
            <w:shd w:val="clear" w:color="auto" w:fill="auto"/>
            <w:noWrap/>
            <w:vAlign w:val="bottom"/>
            <w:hideMark/>
          </w:tcPr>
          <w:p w14:paraId="24A7E601"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234   </w:t>
            </w:r>
          </w:p>
        </w:tc>
        <w:tc>
          <w:tcPr>
            <w:tcW w:w="3168" w:type="dxa"/>
            <w:shd w:val="clear" w:color="auto" w:fill="auto"/>
            <w:noWrap/>
            <w:vAlign w:val="bottom"/>
            <w:hideMark/>
          </w:tcPr>
          <w:p w14:paraId="582F6F68"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157   </w:t>
            </w:r>
          </w:p>
        </w:tc>
        <w:tc>
          <w:tcPr>
            <w:tcW w:w="3168" w:type="dxa"/>
            <w:shd w:val="clear" w:color="auto" w:fill="auto"/>
            <w:noWrap/>
            <w:vAlign w:val="bottom"/>
            <w:hideMark/>
          </w:tcPr>
          <w:p w14:paraId="2ED1C7B7"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189   </w:t>
            </w:r>
          </w:p>
        </w:tc>
        <w:tc>
          <w:tcPr>
            <w:tcW w:w="3168" w:type="dxa"/>
            <w:shd w:val="clear" w:color="auto" w:fill="auto"/>
            <w:noWrap/>
            <w:vAlign w:val="bottom"/>
            <w:hideMark/>
          </w:tcPr>
          <w:p w14:paraId="40E796A4"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122   </w:t>
            </w:r>
          </w:p>
        </w:tc>
        <w:tc>
          <w:tcPr>
            <w:tcW w:w="3168" w:type="dxa"/>
            <w:shd w:val="clear" w:color="auto" w:fill="auto"/>
            <w:noWrap/>
            <w:vAlign w:val="bottom"/>
            <w:hideMark/>
          </w:tcPr>
          <w:p w14:paraId="0F8ADF48"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162   </w:t>
            </w:r>
          </w:p>
        </w:tc>
        <w:tc>
          <w:tcPr>
            <w:tcW w:w="3168" w:type="dxa"/>
            <w:shd w:val="clear" w:color="auto" w:fill="auto"/>
            <w:noWrap/>
            <w:vAlign w:val="bottom"/>
            <w:hideMark/>
          </w:tcPr>
          <w:p w14:paraId="5DA48E7E"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123   </w:t>
            </w:r>
          </w:p>
        </w:tc>
      </w:tr>
      <w:tr w:rsidR="002E399D" w:rsidRPr="002E399D" w14:paraId="101E17BB" w14:textId="77777777" w:rsidTr="002E399D">
        <w:tc>
          <w:tcPr>
            <w:tcW w:w="4623" w:type="dxa"/>
            <w:shd w:val="clear" w:color="auto" w:fill="auto"/>
            <w:noWrap/>
            <w:hideMark/>
          </w:tcPr>
          <w:p w14:paraId="22B5ABD8"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Androy</w:t>
            </w:r>
            <w:proofErr w:type="spellEnd"/>
          </w:p>
        </w:tc>
        <w:tc>
          <w:tcPr>
            <w:tcW w:w="3168" w:type="dxa"/>
            <w:shd w:val="clear" w:color="auto" w:fill="auto"/>
            <w:noWrap/>
            <w:vAlign w:val="bottom"/>
            <w:hideMark/>
          </w:tcPr>
          <w:p w14:paraId="2E8E4447"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20   </w:t>
            </w:r>
          </w:p>
        </w:tc>
        <w:tc>
          <w:tcPr>
            <w:tcW w:w="3168" w:type="dxa"/>
            <w:shd w:val="clear" w:color="auto" w:fill="auto"/>
            <w:noWrap/>
            <w:vAlign w:val="bottom"/>
            <w:hideMark/>
          </w:tcPr>
          <w:p w14:paraId="22DE2439"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20   </w:t>
            </w:r>
          </w:p>
        </w:tc>
        <w:tc>
          <w:tcPr>
            <w:tcW w:w="3168" w:type="dxa"/>
            <w:shd w:val="clear" w:color="auto" w:fill="auto"/>
            <w:noWrap/>
            <w:vAlign w:val="bottom"/>
            <w:hideMark/>
          </w:tcPr>
          <w:p w14:paraId="3F205CAC"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2   </w:t>
            </w:r>
          </w:p>
        </w:tc>
        <w:tc>
          <w:tcPr>
            <w:tcW w:w="3168" w:type="dxa"/>
            <w:shd w:val="clear" w:color="auto" w:fill="auto"/>
            <w:noWrap/>
            <w:vAlign w:val="bottom"/>
            <w:hideMark/>
          </w:tcPr>
          <w:p w14:paraId="579014A4"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     </w:t>
            </w:r>
          </w:p>
        </w:tc>
        <w:tc>
          <w:tcPr>
            <w:tcW w:w="3168" w:type="dxa"/>
            <w:shd w:val="clear" w:color="auto" w:fill="auto"/>
            <w:noWrap/>
            <w:vAlign w:val="bottom"/>
            <w:hideMark/>
          </w:tcPr>
          <w:p w14:paraId="4D74AF78"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22   </w:t>
            </w:r>
          </w:p>
        </w:tc>
        <w:tc>
          <w:tcPr>
            <w:tcW w:w="3168" w:type="dxa"/>
            <w:shd w:val="clear" w:color="auto" w:fill="auto"/>
            <w:noWrap/>
            <w:vAlign w:val="bottom"/>
            <w:hideMark/>
          </w:tcPr>
          <w:p w14:paraId="107C6AE9"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26   </w:t>
            </w:r>
          </w:p>
        </w:tc>
      </w:tr>
      <w:tr w:rsidR="002E399D" w:rsidRPr="002E399D" w14:paraId="75E6435C" w14:textId="77777777" w:rsidTr="002E399D">
        <w:tc>
          <w:tcPr>
            <w:tcW w:w="4623" w:type="dxa"/>
            <w:shd w:val="clear" w:color="auto" w:fill="auto"/>
            <w:noWrap/>
            <w:hideMark/>
          </w:tcPr>
          <w:p w14:paraId="6D81256A"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Anosy</w:t>
            </w:r>
            <w:proofErr w:type="spellEnd"/>
          </w:p>
        </w:tc>
        <w:tc>
          <w:tcPr>
            <w:tcW w:w="3168" w:type="dxa"/>
            <w:shd w:val="clear" w:color="auto" w:fill="auto"/>
            <w:noWrap/>
            <w:vAlign w:val="bottom"/>
            <w:hideMark/>
          </w:tcPr>
          <w:p w14:paraId="0E855476"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76   </w:t>
            </w:r>
          </w:p>
        </w:tc>
        <w:tc>
          <w:tcPr>
            <w:tcW w:w="3168" w:type="dxa"/>
            <w:shd w:val="clear" w:color="auto" w:fill="auto"/>
            <w:noWrap/>
            <w:vAlign w:val="bottom"/>
            <w:hideMark/>
          </w:tcPr>
          <w:p w14:paraId="2C05FD92"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56   </w:t>
            </w:r>
          </w:p>
        </w:tc>
        <w:tc>
          <w:tcPr>
            <w:tcW w:w="3168" w:type="dxa"/>
            <w:shd w:val="clear" w:color="auto" w:fill="auto"/>
            <w:noWrap/>
            <w:vAlign w:val="bottom"/>
            <w:hideMark/>
          </w:tcPr>
          <w:p w14:paraId="7CDDA78C"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5   </w:t>
            </w:r>
          </w:p>
        </w:tc>
        <w:tc>
          <w:tcPr>
            <w:tcW w:w="3168" w:type="dxa"/>
            <w:shd w:val="clear" w:color="auto" w:fill="auto"/>
            <w:noWrap/>
            <w:vAlign w:val="bottom"/>
            <w:hideMark/>
          </w:tcPr>
          <w:p w14:paraId="5E719A12"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7   </w:t>
            </w:r>
          </w:p>
        </w:tc>
        <w:tc>
          <w:tcPr>
            <w:tcW w:w="3168" w:type="dxa"/>
            <w:shd w:val="clear" w:color="auto" w:fill="auto"/>
            <w:noWrap/>
            <w:vAlign w:val="bottom"/>
            <w:hideMark/>
          </w:tcPr>
          <w:p w14:paraId="47309A40"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56   </w:t>
            </w:r>
          </w:p>
        </w:tc>
        <w:tc>
          <w:tcPr>
            <w:tcW w:w="3168" w:type="dxa"/>
            <w:shd w:val="clear" w:color="auto" w:fill="auto"/>
            <w:noWrap/>
            <w:vAlign w:val="bottom"/>
            <w:hideMark/>
          </w:tcPr>
          <w:p w14:paraId="2E9A70CD"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52   </w:t>
            </w:r>
          </w:p>
        </w:tc>
      </w:tr>
      <w:tr w:rsidR="002E399D" w:rsidRPr="002E399D" w14:paraId="7BF71883" w14:textId="77777777" w:rsidTr="002E399D">
        <w:tc>
          <w:tcPr>
            <w:tcW w:w="4623" w:type="dxa"/>
            <w:shd w:val="clear" w:color="auto" w:fill="auto"/>
            <w:noWrap/>
            <w:hideMark/>
          </w:tcPr>
          <w:p w14:paraId="1DB306ED"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Atsimo-Andrefana</w:t>
            </w:r>
            <w:proofErr w:type="spellEnd"/>
          </w:p>
        </w:tc>
        <w:tc>
          <w:tcPr>
            <w:tcW w:w="3168" w:type="dxa"/>
            <w:shd w:val="clear" w:color="auto" w:fill="auto"/>
            <w:noWrap/>
            <w:vAlign w:val="bottom"/>
            <w:hideMark/>
          </w:tcPr>
          <w:p w14:paraId="781D7827"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39   </w:t>
            </w:r>
          </w:p>
        </w:tc>
        <w:tc>
          <w:tcPr>
            <w:tcW w:w="3168" w:type="dxa"/>
            <w:shd w:val="clear" w:color="auto" w:fill="auto"/>
            <w:noWrap/>
            <w:vAlign w:val="bottom"/>
            <w:hideMark/>
          </w:tcPr>
          <w:p w14:paraId="1D976A01"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29   </w:t>
            </w:r>
          </w:p>
        </w:tc>
        <w:tc>
          <w:tcPr>
            <w:tcW w:w="3168" w:type="dxa"/>
            <w:shd w:val="clear" w:color="auto" w:fill="auto"/>
            <w:noWrap/>
            <w:vAlign w:val="bottom"/>
            <w:hideMark/>
          </w:tcPr>
          <w:p w14:paraId="54CA6953"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   </w:t>
            </w:r>
          </w:p>
        </w:tc>
        <w:tc>
          <w:tcPr>
            <w:tcW w:w="3168" w:type="dxa"/>
            <w:shd w:val="clear" w:color="auto" w:fill="auto"/>
            <w:noWrap/>
            <w:vAlign w:val="bottom"/>
            <w:hideMark/>
          </w:tcPr>
          <w:p w14:paraId="7437817F"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2   </w:t>
            </w:r>
          </w:p>
        </w:tc>
        <w:tc>
          <w:tcPr>
            <w:tcW w:w="3168" w:type="dxa"/>
            <w:shd w:val="clear" w:color="auto" w:fill="auto"/>
            <w:noWrap/>
            <w:vAlign w:val="bottom"/>
            <w:hideMark/>
          </w:tcPr>
          <w:p w14:paraId="106FD801"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21   </w:t>
            </w:r>
          </w:p>
        </w:tc>
        <w:tc>
          <w:tcPr>
            <w:tcW w:w="3168" w:type="dxa"/>
            <w:shd w:val="clear" w:color="auto" w:fill="auto"/>
            <w:noWrap/>
            <w:vAlign w:val="bottom"/>
            <w:hideMark/>
          </w:tcPr>
          <w:p w14:paraId="2DBE6360"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19   </w:t>
            </w:r>
          </w:p>
        </w:tc>
      </w:tr>
      <w:tr w:rsidR="002E399D" w:rsidRPr="002E399D" w14:paraId="186048CC" w14:textId="77777777" w:rsidTr="002E399D">
        <w:tc>
          <w:tcPr>
            <w:tcW w:w="4623" w:type="dxa"/>
            <w:shd w:val="clear" w:color="auto" w:fill="auto"/>
            <w:noWrap/>
            <w:hideMark/>
          </w:tcPr>
          <w:p w14:paraId="51745419"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Atsimo-Atsinanana</w:t>
            </w:r>
            <w:proofErr w:type="spellEnd"/>
          </w:p>
        </w:tc>
        <w:tc>
          <w:tcPr>
            <w:tcW w:w="3168" w:type="dxa"/>
            <w:shd w:val="clear" w:color="auto" w:fill="auto"/>
            <w:noWrap/>
            <w:vAlign w:val="bottom"/>
            <w:hideMark/>
          </w:tcPr>
          <w:p w14:paraId="76CB1C52"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10   </w:t>
            </w:r>
          </w:p>
        </w:tc>
        <w:tc>
          <w:tcPr>
            <w:tcW w:w="3168" w:type="dxa"/>
            <w:shd w:val="clear" w:color="auto" w:fill="auto"/>
            <w:noWrap/>
            <w:vAlign w:val="bottom"/>
            <w:hideMark/>
          </w:tcPr>
          <w:p w14:paraId="690A5C70"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5   </w:t>
            </w:r>
          </w:p>
        </w:tc>
        <w:tc>
          <w:tcPr>
            <w:tcW w:w="3168" w:type="dxa"/>
            <w:shd w:val="clear" w:color="auto" w:fill="auto"/>
            <w:noWrap/>
            <w:vAlign w:val="bottom"/>
            <w:hideMark/>
          </w:tcPr>
          <w:p w14:paraId="4D892F32"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3   </w:t>
            </w:r>
          </w:p>
        </w:tc>
        <w:tc>
          <w:tcPr>
            <w:tcW w:w="3168" w:type="dxa"/>
            <w:shd w:val="clear" w:color="auto" w:fill="auto"/>
            <w:noWrap/>
            <w:vAlign w:val="bottom"/>
            <w:hideMark/>
          </w:tcPr>
          <w:p w14:paraId="22E46A55"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5   </w:t>
            </w:r>
          </w:p>
        </w:tc>
        <w:tc>
          <w:tcPr>
            <w:tcW w:w="3168" w:type="dxa"/>
            <w:shd w:val="clear" w:color="auto" w:fill="auto"/>
            <w:noWrap/>
            <w:vAlign w:val="bottom"/>
            <w:hideMark/>
          </w:tcPr>
          <w:p w14:paraId="2FCFF833"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7   </w:t>
            </w:r>
          </w:p>
        </w:tc>
        <w:tc>
          <w:tcPr>
            <w:tcW w:w="3168" w:type="dxa"/>
            <w:shd w:val="clear" w:color="auto" w:fill="auto"/>
            <w:noWrap/>
            <w:vAlign w:val="bottom"/>
            <w:hideMark/>
          </w:tcPr>
          <w:p w14:paraId="587194A4"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3   </w:t>
            </w:r>
          </w:p>
        </w:tc>
      </w:tr>
      <w:tr w:rsidR="002E399D" w:rsidRPr="002E399D" w14:paraId="40A731A4" w14:textId="77777777" w:rsidTr="002E399D">
        <w:tc>
          <w:tcPr>
            <w:tcW w:w="4623" w:type="dxa"/>
            <w:shd w:val="clear" w:color="auto" w:fill="auto"/>
            <w:noWrap/>
            <w:hideMark/>
          </w:tcPr>
          <w:p w14:paraId="40D57F32"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Atsinanana</w:t>
            </w:r>
            <w:proofErr w:type="spellEnd"/>
          </w:p>
        </w:tc>
        <w:tc>
          <w:tcPr>
            <w:tcW w:w="3168" w:type="dxa"/>
            <w:shd w:val="clear" w:color="auto" w:fill="auto"/>
            <w:noWrap/>
            <w:vAlign w:val="bottom"/>
            <w:hideMark/>
          </w:tcPr>
          <w:p w14:paraId="597D66C5"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207   </w:t>
            </w:r>
          </w:p>
        </w:tc>
        <w:tc>
          <w:tcPr>
            <w:tcW w:w="3168" w:type="dxa"/>
            <w:shd w:val="clear" w:color="auto" w:fill="auto"/>
            <w:noWrap/>
            <w:vAlign w:val="bottom"/>
            <w:hideMark/>
          </w:tcPr>
          <w:p w14:paraId="3ADC89F4"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125   </w:t>
            </w:r>
          </w:p>
        </w:tc>
        <w:tc>
          <w:tcPr>
            <w:tcW w:w="3168" w:type="dxa"/>
            <w:shd w:val="clear" w:color="auto" w:fill="auto"/>
            <w:noWrap/>
            <w:vAlign w:val="bottom"/>
            <w:hideMark/>
          </w:tcPr>
          <w:p w14:paraId="39A52F2E"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64   </w:t>
            </w:r>
          </w:p>
        </w:tc>
        <w:tc>
          <w:tcPr>
            <w:tcW w:w="3168" w:type="dxa"/>
            <w:shd w:val="clear" w:color="auto" w:fill="auto"/>
            <w:noWrap/>
            <w:vAlign w:val="bottom"/>
            <w:hideMark/>
          </w:tcPr>
          <w:p w14:paraId="110FD3E0"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24   </w:t>
            </w:r>
          </w:p>
        </w:tc>
        <w:tc>
          <w:tcPr>
            <w:tcW w:w="3168" w:type="dxa"/>
            <w:shd w:val="clear" w:color="auto" w:fill="auto"/>
            <w:noWrap/>
            <w:vAlign w:val="bottom"/>
            <w:hideMark/>
          </w:tcPr>
          <w:p w14:paraId="273FFBE3"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199   </w:t>
            </w:r>
          </w:p>
        </w:tc>
        <w:tc>
          <w:tcPr>
            <w:tcW w:w="3168" w:type="dxa"/>
            <w:shd w:val="clear" w:color="auto" w:fill="auto"/>
            <w:noWrap/>
            <w:vAlign w:val="bottom"/>
            <w:hideMark/>
          </w:tcPr>
          <w:p w14:paraId="5CAF0031"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134   </w:t>
            </w:r>
          </w:p>
        </w:tc>
      </w:tr>
      <w:tr w:rsidR="002E399D" w:rsidRPr="002E399D" w14:paraId="47175C91" w14:textId="77777777" w:rsidTr="002E399D">
        <w:tc>
          <w:tcPr>
            <w:tcW w:w="4623" w:type="dxa"/>
            <w:shd w:val="clear" w:color="auto" w:fill="auto"/>
            <w:noWrap/>
            <w:hideMark/>
          </w:tcPr>
          <w:p w14:paraId="6928323F"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Betsiboka</w:t>
            </w:r>
            <w:proofErr w:type="spellEnd"/>
          </w:p>
        </w:tc>
        <w:tc>
          <w:tcPr>
            <w:tcW w:w="3168" w:type="dxa"/>
            <w:shd w:val="clear" w:color="auto" w:fill="auto"/>
            <w:noWrap/>
            <w:vAlign w:val="bottom"/>
            <w:hideMark/>
          </w:tcPr>
          <w:p w14:paraId="461C9AA4"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16   </w:t>
            </w:r>
          </w:p>
        </w:tc>
        <w:tc>
          <w:tcPr>
            <w:tcW w:w="3168" w:type="dxa"/>
            <w:shd w:val="clear" w:color="auto" w:fill="auto"/>
            <w:noWrap/>
            <w:vAlign w:val="bottom"/>
            <w:hideMark/>
          </w:tcPr>
          <w:p w14:paraId="526553CD"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13   </w:t>
            </w:r>
          </w:p>
        </w:tc>
        <w:tc>
          <w:tcPr>
            <w:tcW w:w="3168" w:type="dxa"/>
            <w:shd w:val="clear" w:color="auto" w:fill="auto"/>
            <w:noWrap/>
            <w:vAlign w:val="bottom"/>
            <w:hideMark/>
          </w:tcPr>
          <w:p w14:paraId="144CD197"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2   </w:t>
            </w:r>
          </w:p>
        </w:tc>
        <w:tc>
          <w:tcPr>
            <w:tcW w:w="3168" w:type="dxa"/>
            <w:shd w:val="clear" w:color="auto" w:fill="auto"/>
            <w:noWrap/>
            <w:vAlign w:val="bottom"/>
            <w:hideMark/>
          </w:tcPr>
          <w:p w14:paraId="621159D5"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   </w:t>
            </w:r>
          </w:p>
        </w:tc>
        <w:tc>
          <w:tcPr>
            <w:tcW w:w="3168" w:type="dxa"/>
            <w:shd w:val="clear" w:color="auto" w:fill="auto"/>
            <w:noWrap/>
            <w:vAlign w:val="bottom"/>
            <w:hideMark/>
          </w:tcPr>
          <w:p w14:paraId="4EB02143"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9   </w:t>
            </w:r>
          </w:p>
        </w:tc>
        <w:tc>
          <w:tcPr>
            <w:tcW w:w="3168" w:type="dxa"/>
            <w:shd w:val="clear" w:color="auto" w:fill="auto"/>
            <w:noWrap/>
            <w:vAlign w:val="bottom"/>
            <w:hideMark/>
          </w:tcPr>
          <w:p w14:paraId="55F8DBDC"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7   </w:t>
            </w:r>
          </w:p>
        </w:tc>
      </w:tr>
      <w:tr w:rsidR="002E399D" w:rsidRPr="002E399D" w14:paraId="49DBE262" w14:textId="77777777" w:rsidTr="002E399D">
        <w:tc>
          <w:tcPr>
            <w:tcW w:w="4623" w:type="dxa"/>
            <w:shd w:val="clear" w:color="auto" w:fill="auto"/>
            <w:noWrap/>
            <w:hideMark/>
          </w:tcPr>
          <w:p w14:paraId="6646F1C0"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Boeny</w:t>
            </w:r>
            <w:proofErr w:type="spellEnd"/>
          </w:p>
        </w:tc>
        <w:tc>
          <w:tcPr>
            <w:tcW w:w="3168" w:type="dxa"/>
            <w:shd w:val="clear" w:color="auto" w:fill="auto"/>
            <w:noWrap/>
            <w:vAlign w:val="bottom"/>
            <w:hideMark/>
          </w:tcPr>
          <w:p w14:paraId="4AB5531A"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98   </w:t>
            </w:r>
          </w:p>
        </w:tc>
        <w:tc>
          <w:tcPr>
            <w:tcW w:w="3168" w:type="dxa"/>
            <w:shd w:val="clear" w:color="auto" w:fill="auto"/>
            <w:noWrap/>
            <w:vAlign w:val="bottom"/>
            <w:hideMark/>
          </w:tcPr>
          <w:p w14:paraId="2941EC0E"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50   </w:t>
            </w:r>
          </w:p>
        </w:tc>
        <w:tc>
          <w:tcPr>
            <w:tcW w:w="3168" w:type="dxa"/>
            <w:shd w:val="clear" w:color="auto" w:fill="auto"/>
            <w:noWrap/>
            <w:vAlign w:val="bottom"/>
            <w:hideMark/>
          </w:tcPr>
          <w:p w14:paraId="6109A63B"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10   </w:t>
            </w:r>
          </w:p>
        </w:tc>
        <w:tc>
          <w:tcPr>
            <w:tcW w:w="3168" w:type="dxa"/>
            <w:shd w:val="clear" w:color="auto" w:fill="auto"/>
            <w:noWrap/>
            <w:vAlign w:val="bottom"/>
            <w:hideMark/>
          </w:tcPr>
          <w:p w14:paraId="4A3B1AC5"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5   </w:t>
            </w:r>
          </w:p>
        </w:tc>
        <w:tc>
          <w:tcPr>
            <w:tcW w:w="3168" w:type="dxa"/>
            <w:shd w:val="clear" w:color="auto" w:fill="auto"/>
            <w:noWrap/>
            <w:vAlign w:val="bottom"/>
            <w:hideMark/>
          </w:tcPr>
          <w:p w14:paraId="587EE2A3"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57   </w:t>
            </w:r>
          </w:p>
        </w:tc>
        <w:tc>
          <w:tcPr>
            <w:tcW w:w="3168" w:type="dxa"/>
            <w:shd w:val="clear" w:color="auto" w:fill="auto"/>
            <w:noWrap/>
            <w:vAlign w:val="bottom"/>
            <w:hideMark/>
          </w:tcPr>
          <w:p w14:paraId="16C976B6"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37   </w:t>
            </w:r>
          </w:p>
        </w:tc>
      </w:tr>
      <w:tr w:rsidR="002E399D" w:rsidRPr="002E399D" w14:paraId="6F4EDDE7" w14:textId="77777777" w:rsidTr="002E399D">
        <w:tc>
          <w:tcPr>
            <w:tcW w:w="4623" w:type="dxa"/>
            <w:shd w:val="clear" w:color="auto" w:fill="auto"/>
            <w:noWrap/>
            <w:hideMark/>
          </w:tcPr>
          <w:p w14:paraId="1388A145"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Bongolava</w:t>
            </w:r>
            <w:proofErr w:type="spellEnd"/>
          </w:p>
        </w:tc>
        <w:tc>
          <w:tcPr>
            <w:tcW w:w="3168" w:type="dxa"/>
            <w:shd w:val="clear" w:color="auto" w:fill="auto"/>
            <w:noWrap/>
            <w:vAlign w:val="bottom"/>
            <w:hideMark/>
          </w:tcPr>
          <w:p w14:paraId="7B9F9B78"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63   </w:t>
            </w:r>
          </w:p>
        </w:tc>
        <w:tc>
          <w:tcPr>
            <w:tcW w:w="3168" w:type="dxa"/>
            <w:shd w:val="clear" w:color="auto" w:fill="auto"/>
            <w:noWrap/>
            <w:vAlign w:val="bottom"/>
            <w:hideMark/>
          </w:tcPr>
          <w:p w14:paraId="351C4EC5"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50   </w:t>
            </w:r>
          </w:p>
        </w:tc>
        <w:tc>
          <w:tcPr>
            <w:tcW w:w="3168" w:type="dxa"/>
            <w:shd w:val="clear" w:color="auto" w:fill="auto"/>
            <w:noWrap/>
            <w:vAlign w:val="bottom"/>
            <w:hideMark/>
          </w:tcPr>
          <w:p w14:paraId="1A069EEE"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     </w:t>
            </w:r>
          </w:p>
        </w:tc>
        <w:tc>
          <w:tcPr>
            <w:tcW w:w="3168" w:type="dxa"/>
            <w:shd w:val="clear" w:color="auto" w:fill="auto"/>
            <w:noWrap/>
            <w:vAlign w:val="bottom"/>
            <w:hideMark/>
          </w:tcPr>
          <w:p w14:paraId="0B0BCF41"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2   </w:t>
            </w:r>
          </w:p>
        </w:tc>
        <w:tc>
          <w:tcPr>
            <w:tcW w:w="3168" w:type="dxa"/>
            <w:shd w:val="clear" w:color="auto" w:fill="auto"/>
            <w:noWrap/>
            <w:vAlign w:val="bottom"/>
            <w:hideMark/>
          </w:tcPr>
          <w:p w14:paraId="5F1AAC54"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6   </w:t>
            </w:r>
          </w:p>
        </w:tc>
        <w:tc>
          <w:tcPr>
            <w:tcW w:w="3168" w:type="dxa"/>
            <w:shd w:val="clear" w:color="auto" w:fill="auto"/>
            <w:noWrap/>
            <w:vAlign w:val="bottom"/>
            <w:hideMark/>
          </w:tcPr>
          <w:p w14:paraId="1D5209CE"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3   </w:t>
            </w:r>
          </w:p>
        </w:tc>
      </w:tr>
      <w:tr w:rsidR="002E399D" w:rsidRPr="002E399D" w14:paraId="46C6E659" w14:textId="77777777" w:rsidTr="002E399D">
        <w:tc>
          <w:tcPr>
            <w:tcW w:w="4623" w:type="dxa"/>
            <w:shd w:val="clear" w:color="auto" w:fill="auto"/>
            <w:noWrap/>
            <w:hideMark/>
          </w:tcPr>
          <w:p w14:paraId="3FA3DE5B" w14:textId="77777777" w:rsidR="009537A0" w:rsidRPr="002E399D" w:rsidRDefault="002E399D" w:rsidP="002E399D">
            <w:pPr>
              <w:pStyle w:val="SingleTxtG"/>
              <w:suppressAutoHyphens w:val="0"/>
              <w:spacing w:before="40" w:after="40" w:line="220" w:lineRule="exact"/>
              <w:ind w:left="0" w:right="0"/>
              <w:jc w:val="left"/>
              <w:rPr>
                <w:sz w:val="18"/>
                <w:lang w:val="en-US"/>
              </w:rPr>
            </w:pPr>
            <w:r w:rsidRPr="002E399D">
              <w:rPr>
                <w:sz w:val="18"/>
                <w:lang w:val="en-US"/>
              </w:rPr>
              <w:t>Diana</w:t>
            </w:r>
          </w:p>
        </w:tc>
        <w:tc>
          <w:tcPr>
            <w:tcW w:w="3168" w:type="dxa"/>
            <w:shd w:val="clear" w:color="auto" w:fill="auto"/>
            <w:noWrap/>
            <w:vAlign w:val="bottom"/>
            <w:hideMark/>
          </w:tcPr>
          <w:p w14:paraId="0C961138"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54   </w:t>
            </w:r>
          </w:p>
        </w:tc>
        <w:tc>
          <w:tcPr>
            <w:tcW w:w="3168" w:type="dxa"/>
            <w:shd w:val="clear" w:color="auto" w:fill="auto"/>
            <w:noWrap/>
            <w:vAlign w:val="bottom"/>
            <w:hideMark/>
          </w:tcPr>
          <w:p w14:paraId="741F41BF"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57   </w:t>
            </w:r>
          </w:p>
        </w:tc>
        <w:tc>
          <w:tcPr>
            <w:tcW w:w="3168" w:type="dxa"/>
            <w:shd w:val="clear" w:color="auto" w:fill="auto"/>
            <w:noWrap/>
            <w:vAlign w:val="bottom"/>
            <w:hideMark/>
          </w:tcPr>
          <w:p w14:paraId="6E2A2343"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22   </w:t>
            </w:r>
          </w:p>
        </w:tc>
        <w:tc>
          <w:tcPr>
            <w:tcW w:w="3168" w:type="dxa"/>
            <w:shd w:val="clear" w:color="auto" w:fill="auto"/>
            <w:noWrap/>
            <w:vAlign w:val="bottom"/>
            <w:hideMark/>
          </w:tcPr>
          <w:p w14:paraId="6197AA50"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17   </w:t>
            </w:r>
          </w:p>
        </w:tc>
        <w:tc>
          <w:tcPr>
            <w:tcW w:w="3168" w:type="dxa"/>
            <w:shd w:val="clear" w:color="auto" w:fill="auto"/>
            <w:noWrap/>
            <w:vAlign w:val="bottom"/>
            <w:hideMark/>
          </w:tcPr>
          <w:p w14:paraId="126DAB56"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50   </w:t>
            </w:r>
          </w:p>
        </w:tc>
        <w:tc>
          <w:tcPr>
            <w:tcW w:w="3168" w:type="dxa"/>
            <w:shd w:val="clear" w:color="auto" w:fill="auto"/>
            <w:noWrap/>
            <w:vAlign w:val="bottom"/>
            <w:hideMark/>
          </w:tcPr>
          <w:p w14:paraId="1452C7C7"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35   </w:t>
            </w:r>
          </w:p>
        </w:tc>
      </w:tr>
      <w:tr w:rsidR="002E399D" w:rsidRPr="002E399D" w14:paraId="0939CE19" w14:textId="77777777" w:rsidTr="002E399D">
        <w:tc>
          <w:tcPr>
            <w:tcW w:w="4623" w:type="dxa"/>
            <w:shd w:val="clear" w:color="auto" w:fill="auto"/>
            <w:noWrap/>
            <w:hideMark/>
          </w:tcPr>
          <w:p w14:paraId="577FC1FE" w14:textId="77777777" w:rsidR="009537A0" w:rsidRPr="002E399D" w:rsidRDefault="002E399D" w:rsidP="002E399D">
            <w:pPr>
              <w:pStyle w:val="SingleTxtG"/>
              <w:suppressAutoHyphens w:val="0"/>
              <w:spacing w:before="40" w:after="40" w:line="220" w:lineRule="exact"/>
              <w:ind w:left="0" w:right="0"/>
              <w:jc w:val="left"/>
              <w:rPr>
                <w:sz w:val="18"/>
                <w:lang w:val="en-US"/>
              </w:rPr>
            </w:pPr>
            <w:r w:rsidRPr="002E399D">
              <w:rPr>
                <w:sz w:val="18"/>
                <w:lang w:val="en-US"/>
              </w:rPr>
              <w:t xml:space="preserve">Haute </w:t>
            </w:r>
            <w:proofErr w:type="spellStart"/>
            <w:r w:rsidRPr="002E399D">
              <w:rPr>
                <w:sz w:val="18"/>
                <w:lang w:val="en-US"/>
              </w:rPr>
              <w:t>matsiatra</w:t>
            </w:r>
            <w:proofErr w:type="spellEnd"/>
          </w:p>
        </w:tc>
        <w:tc>
          <w:tcPr>
            <w:tcW w:w="3168" w:type="dxa"/>
            <w:shd w:val="clear" w:color="auto" w:fill="auto"/>
            <w:noWrap/>
            <w:vAlign w:val="bottom"/>
            <w:hideMark/>
          </w:tcPr>
          <w:p w14:paraId="5B42090F"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27   </w:t>
            </w:r>
          </w:p>
        </w:tc>
        <w:tc>
          <w:tcPr>
            <w:tcW w:w="3168" w:type="dxa"/>
            <w:shd w:val="clear" w:color="auto" w:fill="auto"/>
            <w:noWrap/>
            <w:vAlign w:val="bottom"/>
            <w:hideMark/>
          </w:tcPr>
          <w:p w14:paraId="0F6271D9"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35   </w:t>
            </w:r>
          </w:p>
        </w:tc>
        <w:tc>
          <w:tcPr>
            <w:tcW w:w="3168" w:type="dxa"/>
            <w:shd w:val="clear" w:color="auto" w:fill="auto"/>
            <w:noWrap/>
            <w:vAlign w:val="bottom"/>
            <w:hideMark/>
          </w:tcPr>
          <w:p w14:paraId="4EB64CCD"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13   </w:t>
            </w:r>
          </w:p>
        </w:tc>
        <w:tc>
          <w:tcPr>
            <w:tcW w:w="3168" w:type="dxa"/>
            <w:shd w:val="clear" w:color="auto" w:fill="auto"/>
            <w:noWrap/>
            <w:vAlign w:val="bottom"/>
            <w:hideMark/>
          </w:tcPr>
          <w:p w14:paraId="42AD2C70"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14   </w:t>
            </w:r>
          </w:p>
        </w:tc>
        <w:tc>
          <w:tcPr>
            <w:tcW w:w="3168" w:type="dxa"/>
            <w:shd w:val="clear" w:color="auto" w:fill="auto"/>
            <w:noWrap/>
            <w:vAlign w:val="bottom"/>
            <w:hideMark/>
          </w:tcPr>
          <w:p w14:paraId="088EA7F9"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48   </w:t>
            </w:r>
          </w:p>
        </w:tc>
        <w:tc>
          <w:tcPr>
            <w:tcW w:w="3168" w:type="dxa"/>
            <w:shd w:val="clear" w:color="auto" w:fill="auto"/>
            <w:noWrap/>
            <w:vAlign w:val="bottom"/>
            <w:hideMark/>
          </w:tcPr>
          <w:p w14:paraId="63CEA26B"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27   </w:t>
            </w:r>
          </w:p>
        </w:tc>
      </w:tr>
      <w:tr w:rsidR="002E399D" w:rsidRPr="002E399D" w14:paraId="2C0A43FC" w14:textId="77777777" w:rsidTr="002E399D">
        <w:tc>
          <w:tcPr>
            <w:tcW w:w="4623" w:type="dxa"/>
            <w:shd w:val="clear" w:color="auto" w:fill="auto"/>
            <w:noWrap/>
            <w:hideMark/>
          </w:tcPr>
          <w:p w14:paraId="09A445CA"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Ihorombe</w:t>
            </w:r>
            <w:proofErr w:type="spellEnd"/>
          </w:p>
        </w:tc>
        <w:tc>
          <w:tcPr>
            <w:tcW w:w="3168" w:type="dxa"/>
            <w:shd w:val="clear" w:color="auto" w:fill="auto"/>
            <w:noWrap/>
            <w:vAlign w:val="bottom"/>
            <w:hideMark/>
          </w:tcPr>
          <w:p w14:paraId="7E160C67"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12   </w:t>
            </w:r>
          </w:p>
        </w:tc>
        <w:tc>
          <w:tcPr>
            <w:tcW w:w="3168" w:type="dxa"/>
            <w:shd w:val="clear" w:color="auto" w:fill="auto"/>
            <w:noWrap/>
            <w:vAlign w:val="bottom"/>
            <w:hideMark/>
          </w:tcPr>
          <w:p w14:paraId="2EE6CA33"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8   </w:t>
            </w:r>
          </w:p>
        </w:tc>
        <w:tc>
          <w:tcPr>
            <w:tcW w:w="3168" w:type="dxa"/>
            <w:shd w:val="clear" w:color="auto" w:fill="auto"/>
            <w:noWrap/>
            <w:vAlign w:val="bottom"/>
            <w:hideMark/>
          </w:tcPr>
          <w:p w14:paraId="66E7C6E4"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7   </w:t>
            </w:r>
          </w:p>
        </w:tc>
        <w:tc>
          <w:tcPr>
            <w:tcW w:w="3168" w:type="dxa"/>
            <w:shd w:val="clear" w:color="auto" w:fill="auto"/>
            <w:noWrap/>
            <w:vAlign w:val="bottom"/>
            <w:hideMark/>
          </w:tcPr>
          <w:p w14:paraId="64C5F3CA"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5   </w:t>
            </w:r>
          </w:p>
        </w:tc>
        <w:tc>
          <w:tcPr>
            <w:tcW w:w="3168" w:type="dxa"/>
            <w:shd w:val="clear" w:color="auto" w:fill="auto"/>
            <w:noWrap/>
            <w:vAlign w:val="bottom"/>
            <w:hideMark/>
          </w:tcPr>
          <w:p w14:paraId="192679DB"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11   </w:t>
            </w:r>
          </w:p>
        </w:tc>
        <w:tc>
          <w:tcPr>
            <w:tcW w:w="3168" w:type="dxa"/>
            <w:shd w:val="clear" w:color="auto" w:fill="auto"/>
            <w:noWrap/>
            <w:vAlign w:val="bottom"/>
            <w:hideMark/>
          </w:tcPr>
          <w:p w14:paraId="741D887E"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6   </w:t>
            </w:r>
          </w:p>
        </w:tc>
      </w:tr>
      <w:tr w:rsidR="002E399D" w:rsidRPr="002E399D" w14:paraId="7AE017BF" w14:textId="77777777" w:rsidTr="002E399D">
        <w:tc>
          <w:tcPr>
            <w:tcW w:w="4623" w:type="dxa"/>
            <w:shd w:val="clear" w:color="auto" w:fill="auto"/>
            <w:noWrap/>
            <w:hideMark/>
          </w:tcPr>
          <w:p w14:paraId="20DED7EA"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Itasy</w:t>
            </w:r>
            <w:proofErr w:type="spellEnd"/>
          </w:p>
        </w:tc>
        <w:tc>
          <w:tcPr>
            <w:tcW w:w="3168" w:type="dxa"/>
            <w:shd w:val="clear" w:color="auto" w:fill="auto"/>
            <w:noWrap/>
            <w:vAlign w:val="bottom"/>
            <w:hideMark/>
          </w:tcPr>
          <w:p w14:paraId="200DFCC8"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39   </w:t>
            </w:r>
          </w:p>
        </w:tc>
        <w:tc>
          <w:tcPr>
            <w:tcW w:w="3168" w:type="dxa"/>
            <w:shd w:val="clear" w:color="auto" w:fill="auto"/>
            <w:noWrap/>
            <w:vAlign w:val="bottom"/>
            <w:hideMark/>
          </w:tcPr>
          <w:p w14:paraId="53A75727"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26   </w:t>
            </w:r>
          </w:p>
        </w:tc>
        <w:tc>
          <w:tcPr>
            <w:tcW w:w="3168" w:type="dxa"/>
            <w:shd w:val="clear" w:color="auto" w:fill="auto"/>
            <w:noWrap/>
            <w:vAlign w:val="bottom"/>
            <w:hideMark/>
          </w:tcPr>
          <w:p w14:paraId="55C74C7B"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9   </w:t>
            </w:r>
          </w:p>
        </w:tc>
        <w:tc>
          <w:tcPr>
            <w:tcW w:w="3168" w:type="dxa"/>
            <w:shd w:val="clear" w:color="auto" w:fill="auto"/>
            <w:noWrap/>
            <w:vAlign w:val="bottom"/>
            <w:hideMark/>
          </w:tcPr>
          <w:p w14:paraId="59CDF84D"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11   </w:t>
            </w:r>
          </w:p>
        </w:tc>
        <w:tc>
          <w:tcPr>
            <w:tcW w:w="3168" w:type="dxa"/>
            <w:shd w:val="clear" w:color="auto" w:fill="auto"/>
            <w:noWrap/>
            <w:vAlign w:val="bottom"/>
            <w:hideMark/>
          </w:tcPr>
          <w:p w14:paraId="4DBB9836"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28   </w:t>
            </w:r>
          </w:p>
        </w:tc>
        <w:tc>
          <w:tcPr>
            <w:tcW w:w="3168" w:type="dxa"/>
            <w:shd w:val="clear" w:color="auto" w:fill="auto"/>
            <w:noWrap/>
            <w:vAlign w:val="bottom"/>
            <w:hideMark/>
          </w:tcPr>
          <w:p w14:paraId="30CB1B39"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16   </w:t>
            </w:r>
          </w:p>
        </w:tc>
      </w:tr>
      <w:tr w:rsidR="002E399D" w:rsidRPr="002E399D" w14:paraId="5F910EA7" w14:textId="77777777" w:rsidTr="002E399D">
        <w:tc>
          <w:tcPr>
            <w:tcW w:w="4623" w:type="dxa"/>
            <w:shd w:val="clear" w:color="auto" w:fill="auto"/>
            <w:noWrap/>
            <w:hideMark/>
          </w:tcPr>
          <w:p w14:paraId="01FBE384"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Melaky</w:t>
            </w:r>
            <w:proofErr w:type="spellEnd"/>
          </w:p>
        </w:tc>
        <w:tc>
          <w:tcPr>
            <w:tcW w:w="3168" w:type="dxa"/>
            <w:shd w:val="clear" w:color="auto" w:fill="auto"/>
            <w:noWrap/>
            <w:vAlign w:val="bottom"/>
            <w:hideMark/>
          </w:tcPr>
          <w:p w14:paraId="3753EC6F"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3   </w:t>
            </w:r>
          </w:p>
        </w:tc>
        <w:tc>
          <w:tcPr>
            <w:tcW w:w="3168" w:type="dxa"/>
            <w:shd w:val="clear" w:color="auto" w:fill="auto"/>
            <w:noWrap/>
            <w:vAlign w:val="bottom"/>
            <w:hideMark/>
          </w:tcPr>
          <w:p w14:paraId="29A241FC"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6   </w:t>
            </w:r>
          </w:p>
        </w:tc>
        <w:tc>
          <w:tcPr>
            <w:tcW w:w="3168" w:type="dxa"/>
            <w:shd w:val="clear" w:color="auto" w:fill="auto"/>
            <w:noWrap/>
            <w:vAlign w:val="bottom"/>
            <w:hideMark/>
          </w:tcPr>
          <w:p w14:paraId="50CA1AFE"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5   </w:t>
            </w:r>
          </w:p>
        </w:tc>
        <w:tc>
          <w:tcPr>
            <w:tcW w:w="3168" w:type="dxa"/>
            <w:shd w:val="clear" w:color="auto" w:fill="auto"/>
            <w:noWrap/>
            <w:vAlign w:val="bottom"/>
            <w:hideMark/>
          </w:tcPr>
          <w:p w14:paraId="747A4FD2"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3   </w:t>
            </w:r>
          </w:p>
        </w:tc>
        <w:tc>
          <w:tcPr>
            <w:tcW w:w="3168" w:type="dxa"/>
            <w:shd w:val="clear" w:color="auto" w:fill="auto"/>
            <w:noWrap/>
            <w:vAlign w:val="bottom"/>
            <w:hideMark/>
          </w:tcPr>
          <w:p w14:paraId="13552B6B"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13   </w:t>
            </w:r>
          </w:p>
        </w:tc>
        <w:tc>
          <w:tcPr>
            <w:tcW w:w="3168" w:type="dxa"/>
            <w:shd w:val="clear" w:color="auto" w:fill="auto"/>
            <w:noWrap/>
            <w:vAlign w:val="bottom"/>
            <w:hideMark/>
          </w:tcPr>
          <w:p w14:paraId="456F72B9"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7   </w:t>
            </w:r>
          </w:p>
        </w:tc>
      </w:tr>
      <w:tr w:rsidR="002E399D" w:rsidRPr="002E399D" w14:paraId="282EFB76" w14:textId="77777777" w:rsidTr="002E399D">
        <w:tc>
          <w:tcPr>
            <w:tcW w:w="4623" w:type="dxa"/>
            <w:shd w:val="clear" w:color="auto" w:fill="auto"/>
            <w:noWrap/>
            <w:hideMark/>
          </w:tcPr>
          <w:p w14:paraId="5AEC08A3"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Menabe</w:t>
            </w:r>
            <w:proofErr w:type="spellEnd"/>
          </w:p>
        </w:tc>
        <w:tc>
          <w:tcPr>
            <w:tcW w:w="3168" w:type="dxa"/>
            <w:shd w:val="clear" w:color="auto" w:fill="auto"/>
            <w:noWrap/>
            <w:vAlign w:val="bottom"/>
            <w:hideMark/>
          </w:tcPr>
          <w:p w14:paraId="2C144B9A"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7   </w:t>
            </w:r>
          </w:p>
        </w:tc>
        <w:tc>
          <w:tcPr>
            <w:tcW w:w="3168" w:type="dxa"/>
            <w:shd w:val="clear" w:color="auto" w:fill="auto"/>
            <w:noWrap/>
            <w:vAlign w:val="bottom"/>
            <w:hideMark/>
          </w:tcPr>
          <w:p w14:paraId="21A52C7D"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7   </w:t>
            </w:r>
          </w:p>
        </w:tc>
        <w:tc>
          <w:tcPr>
            <w:tcW w:w="3168" w:type="dxa"/>
            <w:shd w:val="clear" w:color="auto" w:fill="auto"/>
            <w:noWrap/>
            <w:vAlign w:val="bottom"/>
            <w:hideMark/>
          </w:tcPr>
          <w:p w14:paraId="58A86D35"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     </w:t>
            </w:r>
          </w:p>
        </w:tc>
        <w:tc>
          <w:tcPr>
            <w:tcW w:w="3168" w:type="dxa"/>
            <w:shd w:val="clear" w:color="auto" w:fill="auto"/>
            <w:noWrap/>
            <w:vAlign w:val="bottom"/>
            <w:hideMark/>
          </w:tcPr>
          <w:p w14:paraId="50727420"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   </w:t>
            </w:r>
          </w:p>
        </w:tc>
        <w:tc>
          <w:tcPr>
            <w:tcW w:w="3168" w:type="dxa"/>
            <w:shd w:val="clear" w:color="auto" w:fill="auto"/>
            <w:noWrap/>
            <w:vAlign w:val="bottom"/>
            <w:hideMark/>
          </w:tcPr>
          <w:p w14:paraId="51DDE2B7"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4   </w:t>
            </w:r>
          </w:p>
        </w:tc>
        <w:tc>
          <w:tcPr>
            <w:tcW w:w="3168" w:type="dxa"/>
            <w:shd w:val="clear" w:color="auto" w:fill="auto"/>
            <w:noWrap/>
            <w:vAlign w:val="bottom"/>
            <w:hideMark/>
          </w:tcPr>
          <w:p w14:paraId="484F6052"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   </w:t>
            </w:r>
          </w:p>
        </w:tc>
      </w:tr>
      <w:tr w:rsidR="002E399D" w:rsidRPr="002E399D" w14:paraId="4B04344A" w14:textId="77777777" w:rsidTr="002E399D">
        <w:tc>
          <w:tcPr>
            <w:tcW w:w="4623" w:type="dxa"/>
            <w:shd w:val="clear" w:color="auto" w:fill="auto"/>
            <w:noWrap/>
            <w:hideMark/>
          </w:tcPr>
          <w:p w14:paraId="2D71B742" w14:textId="77777777" w:rsidR="009537A0" w:rsidRPr="002E399D" w:rsidRDefault="002E399D" w:rsidP="002E399D">
            <w:pPr>
              <w:pStyle w:val="SingleTxtG"/>
              <w:suppressAutoHyphens w:val="0"/>
              <w:spacing w:before="40" w:after="40" w:line="220" w:lineRule="exact"/>
              <w:ind w:left="0" w:right="0"/>
              <w:jc w:val="left"/>
              <w:rPr>
                <w:sz w:val="18"/>
                <w:lang w:val="en-US"/>
              </w:rPr>
            </w:pPr>
            <w:r w:rsidRPr="002E399D">
              <w:rPr>
                <w:sz w:val="18"/>
                <w:lang w:val="en-US"/>
              </w:rPr>
              <w:t>Sava</w:t>
            </w:r>
          </w:p>
        </w:tc>
        <w:tc>
          <w:tcPr>
            <w:tcW w:w="3168" w:type="dxa"/>
            <w:shd w:val="clear" w:color="auto" w:fill="auto"/>
            <w:noWrap/>
            <w:vAlign w:val="bottom"/>
            <w:hideMark/>
          </w:tcPr>
          <w:p w14:paraId="7E902D33"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105   </w:t>
            </w:r>
          </w:p>
        </w:tc>
        <w:tc>
          <w:tcPr>
            <w:tcW w:w="3168" w:type="dxa"/>
            <w:shd w:val="clear" w:color="auto" w:fill="auto"/>
            <w:noWrap/>
            <w:vAlign w:val="bottom"/>
            <w:hideMark/>
          </w:tcPr>
          <w:p w14:paraId="7C22EFA4"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58   </w:t>
            </w:r>
          </w:p>
        </w:tc>
        <w:tc>
          <w:tcPr>
            <w:tcW w:w="3168" w:type="dxa"/>
            <w:shd w:val="clear" w:color="auto" w:fill="auto"/>
            <w:noWrap/>
            <w:vAlign w:val="bottom"/>
            <w:hideMark/>
          </w:tcPr>
          <w:p w14:paraId="635058FE"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13   </w:t>
            </w:r>
          </w:p>
        </w:tc>
        <w:tc>
          <w:tcPr>
            <w:tcW w:w="3168" w:type="dxa"/>
            <w:shd w:val="clear" w:color="auto" w:fill="auto"/>
            <w:noWrap/>
            <w:vAlign w:val="bottom"/>
            <w:hideMark/>
          </w:tcPr>
          <w:p w14:paraId="1C72F034"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14   </w:t>
            </w:r>
          </w:p>
        </w:tc>
        <w:tc>
          <w:tcPr>
            <w:tcW w:w="3168" w:type="dxa"/>
            <w:shd w:val="clear" w:color="auto" w:fill="auto"/>
            <w:noWrap/>
            <w:vAlign w:val="bottom"/>
            <w:hideMark/>
          </w:tcPr>
          <w:p w14:paraId="0075ABE6"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30   </w:t>
            </w:r>
          </w:p>
        </w:tc>
        <w:tc>
          <w:tcPr>
            <w:tcW w:w="3168" w:type="dxa"/>
            <w:shd w:val="clear" w:color="auto" w:fill="auto"/>
            <w:noWrap/>
            <w:vAlign w:val="bottom"/>
            <w:hideMark/>
          </w:tcPr>
          <w:p w14:paraId="3D504217"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19   </w:t>
            </w:r>
          </w:p>
        </w:tc>
      </w:tr>
      <w:tr w:rsidR="002E399D" w:rsidRPr="002E399D" w14:paraId="00A7963A" w14:textId="77777777" w:rsidTr="002E399D">
        <w:tc>
          <w:tcPr>
            <w:tcW w:w="4623" w:type="dxa"/>
            <w:shd w:val="clear" w:color="auto" w:fill="auto"/>
            <w:noWrap/>
            <w:hideMark/>
          </w:tcPr>
          <w:p w14:paraId="7B56C835" w14:textId="77777777" w:rsidR="009537A0" w:rsidRPr="002E399D" w:rsidRDefault="002E399D" w:rsidP="002E399D">
            <w:pPr>
              <w:pStyle w:val="SingleTxtG"/>
              <w:suppressAutoHyphens w:val="0"/>
              <w:spacing w:before="40" w:after="40" w:line="220" w:lineRule="exact"/>
              <w:ind w:left="0" w:right="0"/>
              <w:jc w:val="left"/>
              <w:rPr>
                <w:sz w:val="18"/>
                <w:lang w:val="en-US"/>
              </w:rPr>
            </w:pPr>
            <w:r w:rsidRPr="002E399D">
              <w:rPr>
                <w:sz w:val="18"/>
                <w:lang w:val="en-US"/>
              </w:rPr>
              <w:t>Sofia</w:t>
            </w:r>
          </w:p>
        </w:tc>
        <w:tc>
          <w:tcPr>
            <w:tcW w:w="3168" w:type="dxa"/>
            <w:shd w:val="clear" w:color="auto" w:fill="auto"/>
            <w:noWrap/>
            <w:vAlign w:val="bottom"/>
            <w:hideMark/>
          </w:tcPr>
          <w:p w14:paraId="4B4B847A"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91   </w:t>
            </w:r>
          </w:p>
        </w:tc>
        <w:tc>
          <w:tcPr>
            <w:tcW w:w="3168" w:type="dxa"/>
            <w:shd w:val="clear" w:color="auto" w:fill="auto"/>
            <w:noWrap/>
            <w:vAlign w:val="bottom"/>
            <w:hideMark/>
          </w:tcPr>
          <w:p w14:paraId="2B261377"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59   </w:t>
            </w:r>
          </w:p>
        </w:tc>
        <w:tc>
          <w:tcPr>
            <w:tcW w:w="3168" w:type="dxa"/>
            <w:shd w:val="clear" w:color="auto" w:fill="auto"/>
            <w:noWrap/>
            <w:vAlign w:val="bottom"/>
            <w:hideMark/>
          </w:tcPr>
          <w:p w14:paraId="6EC57938"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17   </w:t>
            </w:r>
          </w:p>
        </w:tc>
        <w:tc>
          <w:tcPr>
            <w:tcW w:w="3168" w:type="dxa"/>
            <w:shd w:val="clear" w:color="auto" w:fill="auto"/>
            <w:noWrap/>
            <w:vAlign w:val="bottom"/>
            <w:hideMark/>
          </w:tcPr>
          <w:p w14:paraId="28C85401"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10   </w:t>
            </w:r>
          </w:p>
        </w:tc>
        <w:tc>
          <w:tcPr>
            <w:tcW w:w="3168" w:type="dxa"/>
            <w:shd w:val="clear" w:color="auto" w:fill="auto"/>
            <w:noWrap/>
            <w:vAlign w:val="bottom"/>
            <w:hideMark/>
          </w:tcPr>
          <w:p w14:paraId="284B6B2E"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24   </w:t>
            </w:r>
          </w:p>
        </w:tc>
        <w:tc>
          <w:tcPr>
            <w:tcW w:w="3168" w:type="dxa"/>
            <w:shd w:val="clear" w:color="auto" w:fill="auto"/>
            <w:noWrap/>
            <w:vAlign w:val="bottom"/>
            <w:hideMark/>
          </w:tcPr>
          <w:p w14:paraId="705B7BC1"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17   </w:t>
            </w:r>
          </w:p>
        </w:tc>
      </w:tr>
      <w:tr w:rsidR="002E399D" w:rsidRPr="002E399D" w14:paraId="282969B9" w14:textId="77777777" w:rsidTr="002E399D">
        <w:tc>
          <w:tcPr>
            <w:tcW w:w="4623" w:type="dxa"/>
            <w:shd w:val="clear" w:color="auto" w:fill="auto"/>
            <w:noWrap/>
            <w:hideMark/>
          </w:tcPr>
          <w:p w14:paraId="383ACCF8"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Vakinankaratra</w:t>
            </w:r>
            <w:proofErr w:type="spellEnd"/>
          </w:p>
        </w:tc>
        <w:tc>
          <w:tcPr>
            <w:tcW w:w="3168" w:type="dxa"/>
            <w:shd w:val="clear" w:color="auto" w:fill="auto"/>
            <w:noWrap/>
            <w:vAlign w:val="bottom"/>
            <w:hideMark/>
          </w:tcPr>
          <w:p w14:paraId="42D60BC7"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251   </w:t>
            </w:r>
          </w:p>
        </w:tc>
        <w:tc>
          <w:tcPr>
            <w:tcW w:w="3168" w:type="dxa"/>
            <w:shd w:val="clear" w:color="auto" w:fill="auto"/>
            <w:noWrap/>
            <w:vAlign w:val="bottom"/>
            <w:hideMark/>
          </w:tcPr>
          <w:p w14:paraId="288EB3C0"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138   </w:t>
            </w:r>
          </w:p>
        </w:tc>
        <w:tc>
          <w:tcPr>
            <w:tcW w:w="3168" w:type="dxa"/>
            <w:shd w:val="clear" w:color="auto" w:fill="auto"/>
            <w:noWrap/>
            <w:vAlign w:val="bottom"/>
            <w:hideMark/>
          </w:tcPr>
          <w:p w14:paraId="05929A28"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58   </w:t>
            </w:r>
          </w:p>
        </w:tc>
        <w:tc>
          <w:tcPr>
            <w:tcW w:w="3168" w:type="dxa"/>
            <w:shd w:val="clear" w:color="auto" w:fill="auto"/>
            <w:noWrap/>
            <w:vAlign w:val="bottom"/>
            <w:hideMark/>
          </w:tcPr>
          <w:p w14:paraId="643095FE"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25   </w:t>
            </w:r>
          </w:p>
        </w:tc>
        <w:tc>
          <w:tcPr>
            <w:tcW w:w="3168" w:type="dxa"/>
            <w:shd w:val="clear" w:color="auto" w:fill="auto"/>
            <w:noWrap/>
            <w:vAlign w:val="bottom"/>
            <w:hideMark/>
          </w:tcPr>
          <w:p w14:paraId="36F72A95"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225   </w:t>
            </w:r>
          </w:p>
        </w:tc>
        <w:tc>
          <w:tcPr>
            <w:tcW w:w="3168" w:type="dxa"/>
            <w:shd w:val="clear" w:color="auto" w:fill="auto"/>
            <w:noWrap/>
            <w:vAlign w:val="bottom"/>
            <w:hideMark/>
          </w:tcPr>
          <w:p w14:paraId="432972E4"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165   </w:t>
            </w:r>
          </w:p>
        </w:tc>
      </w:tr>
      <w:tr w:rsidR="002E399D" w:rsidRPr="002E399D" w14:paraId="193DF5EC" w14:textId="77777777" w:rsidTr="002E399D">
        <w:tc>
          <w:tcPr>
            <w:tcW w:w="4623" w:type="dxa"/>
            <w:shd w:val="clear" w:color="auto" w:fill="auto"/>
            <w:noWrap/>
            <w:hideMark/>
          </w:tcPr>
          <w:p w14:paraId="57C9B054" w14:textId="77777777" w:rsidR="009537A0" w:rsidRPr="002E399D" w:rsidRDefault="002E399D" w:rsidP="002E399D">
            <w:pPr>
              <w:pStyle w:val="SingleTxtG"/>
              <w:suppressAutoHyphens w:val="0"/>
              <w:spacing w:before="40" w:after="40" w:line="220" w:lineRule="exact"/>
              <w:ind w:left="0" w:right="0"/>
              <w:jc w:val="left"/>
              <w:rPr>
                <w:sz w:val="18"/>
                <w:lang w:val="en-US"/>
              </w:rPr>
            </w:pPr>
            <w:proofErr w:type="spellStart"/>
            <w:r w:rsidRPr="002E399D">
              <w:rPr>
                <w:sz w:val="18"/>
                <w:lang w:val="en-US"/>
              </w:rPr>
              <w:t>Vatovavy</w:t>
            </w:r>
            <w:proofErr w:type="spellEnd"/>
            <w:r w:rsidRPr="002E399D">
              <w:rPr>
                <w:sz w:val="18"/>
                <w:lang w:val="en-US"/>
              </w:rPr>
              <w:t xml:space="preserve"> </w:t>
            </w:r>
            <w:proofErr w:type="spellStart"/>
            <w:r w:rsidRPr="002E399D">
              <w:rPr>
                <w:sz w:val="18"/>
                <w:lang w:val="en-US"/>
              </w:rPr>
              <w:t>Fitovinany</w:t>
            </w:r>
            <w:proofErr w:type="spellEnd"/>
          </w:p>
        </w:tc>
        <w:tc>
          <w:tcPr>
            <w:tcW w:w="3168" w:type="dxa"/>
            <w:shd w:val="clear" w:color="auto" w:fill="auto"/>
            <w:noWrap/>
            <w:vAlign w:val="bottom"/>
            <w:hideMark/>
          </w:tcPr>
          <w:p w14:paraId="6F7E6359"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99   </w:t>
            </w:r>
          </w:p>
        </w:tc>
        <w:tc>
          <w:tcPr>
            <w:tcW w:w="3168" w:type="dxa"/>
            <w:shd w:val="clear" w:color="auto" w:fill="auto"/>
            <w:noWrap/>
            <w:vAlign w:val="bottom"/>
            <w:hideMark/>
          </w:tcPr>
          <w:p w14:paraId="5EB64F8E"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58   </w:t>
            </w:r>
          </w:p>
        </w:tc>
        <w:tc>
          <w:tcPr>
            <w:tcW w:w="3168" w:type="dxa"/>
            <w:shd w:val="clear" w:color="auto" w:fill="auto"/>
            <w:noWrap/>
            <w:vAlign w:val="bottom"/>
            <w:hideMark/>
          </w:tcPr>
          <w:p w14:paraId="1316EF1A"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4   </w:t>
            </w:r>
          </w:p>
        </w:tc>
        <w:tc>
          <w:tcPr>
            <w:tcW w:w="3168" w:type="dxa"/>
            <w:shd w:val="clear" w:color="auto" w:fill="auto"/>
            <w:noWrap/>
            <w:vAlign w:val="bottom"/>
            <w:hideMark/>
          </w:tcPr>
          <w:p w14:paraId="71DF7D3A"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4   </w:t>
            </w:r>
          </w:p>
        </w:tc>
        <w:tc>
          <w:tcPr>
            <w:tcW w:w="3168" w:type="dxa"/>
            <w:shd w:val="clear" w:color="auto" w:fill="auto"/>
            <w:noWrap/>
            <w:vAlign w:val="bottom"/>
            <w:hideMark/>
          </w:tcPr>
          <w:p w14:paraId="25D41089"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40   </w:t>
            </w:r>
          </w:p>
        </w:tc>
        <w:tc>
          <w:tcPr>
            <w:tcW w:w="3168" w:type="dxa"/>
            <w:shd w:val="clear" w:color="auto" w:fill="auto"/>
            <w:noWrap/>
            <w:vAlign w:val="bottom"/>
            <w:hideMark/>
          </w:tcPr>
          <w:p w14:paraId="538B11FD" w14:textId="77777777" w:rsidR="009537A0" w:rsidRPr="002E399D" w:rsidRDefault="009537A0" w:rsidP="002E399D">
            <w:pPr>
              <w:pStyle w:val="SingleTxtG"/>
              <w:suppressAutoHyphens w:val="0"/>
              <w:spacing w:before="40" w:after="40" w:line="220" w:lineRule="exact"/>
              <w:ind w:left="0" w:right="0"/>
              <w:jc w:val="right"/>
              <w:rPr>
                <w:sz w:val="18"/>
                <w:lang w:val="en-US"/>
              </w:rPr>
            </w:pPr>
            <w:r w:rsidRPr="002E399D">
              <w:rPr>
                <w:sz w:val="18"/>
                <w:lang w:val="en-US"/>
              </w:rPr>
              <w:t xml:space="preserve">            23   </w:t>
            </w:r>
          </w:p>
        </w:tc>
      </w:tr>
      <w:tr w:rsidR="002E399D" w:rsidRPr="002E399D" w14:paraId="2C5B5A47" w14:textId="77777777" w:rsidTr="002E399D">
        <w:tc>
          <w:tcPr>
            <w:tcW w:w="4623" w:type="dxa"/>
            <w:tcBorders>
              <w:bottom w:val="single" w:sz="12" w:space="0" w:color="auto"/>
            </w:tcBorders>
            <w:shd w:val="clear" w:color="auto" w:fill="auto"/>
            <w:noWrap/>
            <w:hideMark/>
          </w:tcPr>
          <w:p w14:paraId="79101E7F" w14:textId="77777777" w:rsidR="009537A0" w:rsidRPr="002E399D" w:rsidRDefault="009537A0" w:rsidP="002E399D">
            <w:pPr>
              <w:pStyle w:val="SingleTxtG"/>
              <w:suppressAutoHyphens w:val="0"/>
              <w:spacing w:before="40" w:after="40" w:line="220" w:lineRule="exact"/>
              <w:ind w:left="0" w:right="0"/>
              <w:jc w:val="left"/>
              <w:rPr>
                <w:b/>
                <w:bCs/>
                <w:sz w:val="18"/>
                <w:lang w:val="en-US"/>
              </w:rPr>
            </w:pPr>
            <w:r w:rsidRPr="002E399D">
              <w:rPr>
                <w:b/>
                <w:bCs/>
                <w:sz w:val="18"/>
                <w:lang w:val="en-US"/>
              </w:rPr>
              <w:t xml:space="preserve">Total </w:t>
            </w:r>
            <w:proofErr w:type="spellStart"/>
            <w:r w:rsidRPr="002E399D">
              <w:rPr>
                <w:b/>
                <w:bCs/>
                <w:sz w:val="18"/>
                <w:lang w:val="en-US"/>
              </w:rPr>
              <w:t>général</w:t>
            </w:r>
            <w:proofErr w:type="spellEnd"/>
          </w:p>
        </w:tc>
        <w:tc>
          <w:tcPr>
            <w:tcW w:w="3168" w:type="dxa"/>
            <w:tcBorders>
              <w:bottom w:val="single" w:sz="12" w:space="0" w:color="auto"/>
            </w:tcBorders>
            <w:shd w:val="clear" w:color="auto" w:fill="auto"/>
            <w:noWrap/>
            <w:vAlign w:val="bottom"/>
            <w:hideMark/>
          </w:tcPr>
          <w:p w14:paraId="7A6EDE14" w14:textId="77777777" w:rsidR="009537A0" w:rsidRPr="002E399D" w:rsidRDefault="009537A0" w:rsidP="002E399D">
            <w:pPr>
              <w:pStyle w:val="SingleTxtG"/>
              <w:suppressAutoHyphens w:val="0"/>
              <w:spacing w:before="40" w:after="40" w:line="220" w:lineRule="exact"/>
              <w:ind w:left="0" w:right="0"/>
              <w:jc w:val="right"/>
              <w:rPr>
                <w:b/>
                <w:bCs/>
                <w:sz w:val="18"/>
                <w:lang w:val="en-US"/>
              </w:rPr>
            </w:pPr>
            <w:r w:rsidRPr="002E399D">
              <w:rPr>
                <w:b/>
                <w:bCs/>
                <w:sz w:val="18"/>
                <w:lang w:val="en-US"/>
              </w:rPr>
              <w:t xml:space="preserve">      1 882   </w:t>
            </w:r>
          </w:p>
        </w:tc>
        <w:tc>
          <w:tcPr>
            <w:tcW w:w="3168" w:type="dxa"/>
            <w:tcBorders>
              <w:bottom w:val="single" w:sz="12" w:space="0" w:color="auto"/>
            </w:tcBorders>
            <w:shd w:val="clear" w:color="auto" w:fill="auto"/>
            <w:noWrap/>
            <w:vAlign w:val="bottom"/>
            <w:hideMark/>
          </w:tcPr>
          <w:p w14:paraId="0A4A8D7F" w14:textId="77777777" w:rsidR="009537A0" w:rsidRPr="002E399D" w:rsidRDefault="009537A0" w:rsidP="002E399D">
            <w:pPr>
              <w:pStyle w:val="SingleTxtG"/>
              <w:suppressAutoHyphens w:val="0"/>
              <w:spacing w:before="40" w:after="40" w:line="220" w:lineRule="exact"/>
              <w:ind w:left="0" w:right="0"/>
              <w:jc w:val="right"/>
              <w:rPr>
                <w:b/>
                <w:bCs/>
                <w:sz w:val="18"/>
                <w:lang w:val="en-US"/>
              </w:rPr>
            </w:pPr>
            <w:r w:rsidRPr="002E399D">
              <w:rPr>
                <w:b/>
                <w:bCs/>
                <w:sz w:val="18"/>
                <w:lang w:val="en-US"/>
              </w:rPr>
              <w:t xml:space="preserve">      1 224   </w:t>
            </w:r>
          </w:p>
        </w:tc>
        <w:tc>
          <w:tcPr>
            <w:tcW w:w="3168" w:type="dxa"/>
            <w:tcBorders>
              <w:bottom w:val="single" w:sz="12" w:space="0" w:color="auto"/>
            </w:tcBorders>
            <w:shd w:val="clear" w:color="auto" w:fill="auto"/>
            <w:noWrap/>
            <w:vAlign w:val="bottom"/>
            <w:hideMark/>
          </w:tcPr>
          <w:p w14:paraId="6922E7B9" w14:textId="77777777" w:rsidR="009537A0" w:rsidRPr="002E399D" w:rsidRDefault="009537A0" w:rsidP="002E399D">
            <w:pPr>
              <w:pStyle w:val="SingleTxtG"/>
              <w:suppressAutoHyphens w:val="0"/>
              <w:spacing w:before="40" w:after="40" w:line="220" w:lineRule="exact"/>
              <w:ind w:left="0" w:right="0"/>
              <w:jc w:val="right"/>
              <w:rPr>
                <w:b/>
                <w:bCs/>
                <w:sz w:val="18"/>
                <w:lang w:val="en-US"/>
              </w:rPr>
            </w:pPr>
            <w:r w:rsidRPr="002E399D">
              <w:rPr>
                <w:b/>
                <w:bCs/>
                <w:sz w:val="18"/>
                <w:lang w:val="en-US"/>
              </w:rPr>
              <w:t xml:space="preserve">         570   </w:t>
            </w:r>
          </w:p>
        </w:tc>
        <w:tc>
          <w:tcPr>
            <w:tcW w:w="3168" w:type="dxa"/>
            <w:tcBorders>
              <w:bottom w:val="single" w:sz="12" w:space="0" w:color="auto"/>
            </w:tcBorders>
            <w:shd w:val="clear" w:color="auto" w:fill="auto"/>
            <w:noWrap/>
            <w:vAlign w:val="bottom"/>
            <w:hideMark/>
          </w:tcPr>
          <w:p w14:paraId="7B2092F3" w14:textId="77777777" w:rsidR="009537A0" w:rsidRPr="002E399D" w:rsidRDefault="009537A0" w:rsidP="002E399D">
            <w:pPr>
              <w:pStyle w:val="SingleTxtG"/>
              <w:suppressAutoHyphens w:val="0"/>
              <w:spacing w:before="40" w:after="40" w:line="220" w:lineRule="exact"/>
              <w:ind w:left="0" w:right="0"/>
              <w:jc w:val="right"/>
              <w:rPr>
                <w:b/>
                <w:bCs/>
                <w:sz w:val="18"/>
                <w:lang w:val="en-US"/>
              </w:rPr>
            </w:pPr>
            <w:r w:rsidRPr="002E399D">
              <w:rPr>
                <w:b/>
                <w:bCs/>
                <w:sz w:val="18"/>
                <w:lang w:val="en-US"/>
              </w:rPr>
              <w:t xml:space="preserve">         401   </w:t>
            </w:r>
          </w:p>
        </w:tc>
        <w:tc>
          <w:tcPr>
            <w:tcW w:w="3168" w:type="dxa"/>
            <w:tcBorders>
              <w:bottom w:val="single" w:sz="12" w:space="0" w:color="auto"/>
            </w:tcBorders>
            <w:shd w:val="clear" w:color="auto" w:fill="auto"/>
            <w:noWrap/>
            <w:vAlign w:val="bottom"/>
            <w:hideMark/>
          </w:tcPr>
          <w:p w14:paraId="2BB25FF3" w14:textId="77777777" w:rsidR="009537A0" w:rsidRPr="002E399D" w:rsidRDefault="009537A0" w:rsidP="002E399D">
            <w:pPr>
              <w:pStyle w:val="SingleTxtG"/>
              <w:suppressAutoHyphens w:val="0"/>
              <w:spacing w:before="40" w:after="40" w:line="220" w:lineRule="exact"/>
              <w:ind w:left="0" w:right="0"/>
              <w:jc w:val="right"/>
              <w:rPr>
                <w:b/>
                <w:bCs/>
                <w:sz w:val="18"/>
                <w:lang w:val="en-US"/>
              </w:rPr>
            </w:pPr>
            <w:r w:rsidRPr="002E399D">
              <w:rPr>
                <w:b/>
                <w:bCs/>
                <w:sz w:val="18"/>
                <w:lang w:val="en-US"/>
              </w:rPr>
              <w:t xml:space="preserve">      1 313   </w:t>
            </w:r>
          </w:p>
        </w:tc>
        <w:tc>
          <w:tcPr>
            <w:tcW w:w="3168" w:type="dxa"/>
            <w:tcBorders>
              <w:bottom w:val="single" w:sz="12" w:space="0" w:color="auto"/>
            </w:tcBorders>
            <w:shd w:val="clear" w:color="auto" w:fill="auto"/>
            <w:noWrap/>
            <w:vAlign w:val="bottom"/>
            <w:hideMark/>
          </w:tcPr>
          <w:p w14:paraId="7517C7DD" w14:textId="77777777" w:rsidR="009537A0" w:rsidRPr="002E399D" w:rsidRDefault="009537A0" w:rsidP="002E399D">
            <w:pPr>
              <w:pStyle w:val="SingleTxtG"/>
              <w:suppressAutoHyphens w:val="0"/>
              <w:spacing w:before="40" w:after="40" w:line="220" w:lineRule="exact"/>
              <w:ind w:left="0" w:right="0"/>
              <w:jc w:val="right"/>
              <w:rPr>
                <w:b/>
                <w:bCs/>
                <w:sz w:val="18"/>
                <w:lang w:val="en-US"/>
              </w:rPr>
            </w:pPr>
            <w:r w:rsidRPr="002E399D">
              <w:rPr>
                <w:b/>
                <w:bCs/>
                <w:sz w:val="18"/>
                <w:lang w:val="en-US"/>
              </w:rPr>
              <w:t xml:space="preserve">         936   </w:t>
            </w:r>
          </w:p>
        </w:tc>
      </w:tr>
    </w:tbl>
    <w:p w14:paraId="47A32C56" w14:textId="77777777" w:rsidR="009537A0" w:rsidRPr="00537D82" w:rsidRDefault="009537A0" w:rsidP="00537D82">
      <w:pPr>
        <w:pStyle w:val="SingleTxtG"/>
        <w:spacing w:after="0" w:line="220" w:lineRule="exact"/>
        <w:ind w:firstLine="170"/>
        <w:jc w:val="left"/>
        <w:rPr>
          <w:i/>
          <w:sz w:val="18"/>
          <w:lang w:val="fr-FR"/>
        </w:rPr>
      </w:pPr>
      <w:r w:rsidRPr="00537D82">
        <w:rPr>
          <w:i/>
          <w:sz w:val="18"/>
          <w:lang w:val="fr-FR"/>
        </w:rPr>
        <w:t>Source : Ministère de l’Education Nationale/ Direction de la Planification de l’Education</w:t>
      </w:r>
    </w:p>
    <w:p w14:paraId="59E8B136" w14:textId="77777777" w:rsidR="009A41AD" w:rsidRPr="000201FB" w:rsidRDefault="009A41AD" w:rsidP="009A41AD">
      <w:pPr>
        <w:pStyle w:val="H1G"/>
        <w:rPr>
          <w:lang w:val="fr-FR"/>
        </w:rPr>
      </w:pPr>
      <w:r w:rsidRPr="00FD0AAD">
        <w:tab/>
      </w:r>
      <w:r w:rsidRPr="004C54C6">
        <w:tab/>
        <w:t xml:space="preserve">Réponse à la question posée au paragraphe </w:t>
      </w:r>
      <w:r>
        <w:t xml:space="preserve">19 d) </w:t>
      </w:r>
    </w:p>
    <w:p w14:paraId="4EE359E1" w14:textId="77777777" w:rsidR="009537A0" w:rsidRPr="009A41AD" w:rsidRDefault="009537A0" w:rsidP="009A41AD">
      <w:pPr>
        <w:pStyle w:val="SingleTxtG"/>
        <w:numPr>
          <w:ilvl w:val="0"/>
          <w:numId w:val="39"/>
        </w:numPr>
        <w:ind w:left="1134" w:firstLine="0"/>
      </w:pPr>
      <w:r w:rsidRPr="009537A0">
        <w:t>Le département concerné n’est pas encore en mesure de fournir des données statistiques sur cet aspect.</w:t>
      </w:r>
    </w:p>
    <w:p w14:paraId="02FBF0D9" w14:textId="77777777" w:rsidR="009A41AD" w:rsidRPr="000201FB" w:rsidRDefault="009A41AD" w:rsidP="009A41AD">
      <w:pPr>
        <w:pStyle w:val="H1G"/>
        <w:rPr>
          <w:lang w:val="fr-FR"/>
        </w:rPr>
      </w:pPr>
      <w:r w:rsidRPr="00FD0AAD">
        <w:tab/>
      </w:r>
      <w:r w:rsidRPr="004C54C6">
        <w:tab/>
        <w:t xml:space="preserve">Réponse à la question posée au paragraphe </w:t>
      </w:r>
      <w:r>
        <w:t xml:space="preserve">19 e) </w:t>
      </w:r>
    </w:p>
    <w:p w14:paraId="16535BB9" w14:textId="77777777" w:rsidR="009537A0" w:rsidRPr="009537A0" w:rsidRDefault="009A41AD" w:rsidP="009A41AD">
      <w:pPr>
        <w:pStyle w:val="H23G"/>
        <w:rPr>
          <w:lang w:val="fr-FR"/>
        </w:rPr>
      </w:pPr>
      <w:r>
        <w:rPr>
          <w:lang w:val="fr-FR"/>
        </w:rPr>
        <w:tab/>
      </w:r>
      <w:r>
        <w:rPr>
          <w:lang w:val="fr-FR"/>
        </w:rPr>
        <w:tab/>
      </w:r>
      <w:r w:rsidR="009537A0" w:rsidRPr="009537A0">
        <w:rPr>
          <w:lang w:val="fr-FR"/>
        </w:rPr>
        <w:t>Tableau n°12 : nombre d’enfants handicapés fréquentant l’école « </w:t>
      </w:r>
      <w:proofErr w:type="spellStart"/>
      <w:r w:rsidRPr="009537A0">
        <w:rPr>
          <w:lang w:val="fr-FR"/>
        </w:rPr>
        <w:t>Mampiaty</w:t>
      </w:r>
      <w:proofErr w:type="spellEnd"/>
      <w:r w:rsidRPr="009537A0">
        <w:rPr>
          <w:lang w:val="fr-FR"/>
        </w:rPr>
        <w:t xml:space="preserve"> </w:t>
      </w:r>
      <w:proofErr w:type="spellStart"/>
      <w:r w:rsidRPr="009537A0">
        <w:rPr>
          <w:lang w:val="fr-FR"/>
        </w:rPr>
        <w:t>Atsinanana</w:t>
      </w:r>
      <w:proofErr w:type="spellEnd"/>
      <w:r w:rsidRPr="009537A0">
        <w:rPr>
          <w:lang w:val="fr-FR"/>
        </w:rPr>
        <w:t> </w:t>
      </w:r>
      <w:r w:rsidR="009537A0" w:rsidRPr="009537A0">
        <w:rPr>
          <w:lang w:val="fr-FR"/>
        </w:rPr>
        <w:t xml:space="preserve">» située à Toamasina pour l’année scolaire 2021 – 2022. </w:t>
      </w:r>
    </w:p>
    <w:tbl>
      <w:tblPr>
        <w:tblW w:w="7370" w:type="dxa"/>
        <w:tblInd w:w="1134" w:type="dxa"/>
        <w:tblLayout w:type="fixed"/>
        <w:tblCellMar>
          <w:left w:w="0" w:type="dxa"/>
          <w:right w:w="0" w:type="dxa"/>
        </w:tblCellMar>
        <w:tblLook w:val="04A0" w:firstRow="1" w:lastRow="0" w:firstColumn="1" w:lastColumn="0" w:noHBand="0" w:noVBand="1"/>
      </w:tblPr>
      <w:tblGrid>
        <w:gridCol w:w="2332"/>
        <w:gridCol w:w="949"/>
        <w:gridCol w:w="731"/>
        <w:gridCol w:w="1022"/>
        <w:gridCol w:w="1168"/>
        <w:gridCol w:w="1168"/>
      </w:tblGrid>
      <w:tr w:rsidR="009537A0" w:rsidRPr="002E399D" w14:paraId="67A7E6B6" w14:textId="77777777" w:rsidTr="009A41AD">
        <w:trPr>
          <w:tblHeader/>
        </w:trPr>
        <w:tc>
          <w:tcPr>
            <w:tcW w:w="2332" w:type="dxa"/>
            <w:vMerge w:val="restart"/>
            <w:tcBorders>
              <w:top w:val="single" w:sz="4" w:space="0" w:color="auto"/>
              <w:bottom w:val="single" w:sz="12" w:space="0" w:color="auto"/>
            </w:tcBorders>
            <w:shd w:val="clear" w:color="auto" w:fill="auto"/>
            <w:vAlign w:val="bottom"/>
          </w:tcPr>
          <w:p w14:paraId="16F2861A" w14:textId="77777777" w:rsidR="009537A0" w:rsidRPr="002E399D" w:rsidRDefault="009537A0" w:rsidP="002E399D">
            <w:pPr>
              <w:pStyle w:val="SingleTxtG"/>
              <w:suppressAutoHyphens w:val="0"/>
              <w:spacing w:before="80" w:after="80" w:line="200" w:lineRule="exact"/>
              <w:ind w:left="0" w:right="0"/>
              <w:jc w:val="left"/>
              <w:rPr>
                <w:i/>
                <w:sz w:val="16"/>
                <w:lang w:val="fr-FR"/>
              </w:rPr>
            </w:pPr>
            <w:r w:rsidRPr="002E399D">
              <w:rPr>
                <w:i/>
                <w:sz w:val="16"/>
                <w:lang w:val="fr-FR"/>
              </w:rPr>
              <w:t>Classe, Classe d’âge</w:t>
            </w:r>
          </w:p>
        </w:tc>
        <w:tc>
          <w:tcPr>
            <w:tcW w:w="1680" w:type="dxa"/>
            <w:gridSpan w:val="2"/>
            <w:tcBorders>
              <w:top w:val="single" w:sz="4" w:space="0" w:color="auto"/>
              <w:bottom w:val="single" w:sz="12" w:space="0" w:color="auto"/>
            </w:tcBorders>
            <w:shd w:val="clear" w:color="auto" w:fill="auto"/>
            <w:vAlign w:val="bottom"/>
          </w:tcPr>
          <w:p w14:paraId="710F5F45" w14:textId="77777777" w:rsidR="009537A0" w:rsidRPr="002E399D" w:rsidRDefault="009537A0" w:rsidP="002E399D">
            <w:pPr>
              <w:pStyle w:val="SingleTxtG"/>
              <w:suppressAutoHyphens w:val="0"/>
              <w:spacing w:before="80" w:after="80" w:line="200" w:lineRule="exact"/>
              <w:ind w:left="0" w:right="0"/>
              <w:jc w:val="right"/>
              <w:rPr>
                <w:i/>
                <w:sz w:val="16"/>
                <w:lang w:val="fr-FR"/>
              </w:rPr>
            </w:pPr>
            <w:r w:rsidRPr="002E399D">
              <w:rPr>
                <w:i/>
                <w:sz w:val="16"/>
                <w:lang w:val="fr-FR"/>
              </w:rPr>
              <w:t>Sexe</w:t>
            </w:r>
          </w:p>
        </w:tc>
        <w:tc>
          <w:tcPr>
            <w:tcW w:w="3358" w:type="dxa"/>
            <w:gridSpan w:val="3"/>
            <w:tcBorders>
              <w:top w:val="single" w:sz="4" w:space="0" w:color="auto"/>
              <w:bottom w:val="single" w:sz="12" w:space="0" w:color="auto"/>
            </w:tcBorders>
            <w:shd w:val="clear" w:color="auto" w:fill="auto"/>
            <w:vAlign w:val="bottom"/>
          </w:tcPr>
          <w:p w14:paraId="75C6D35F" w14:textId="77777777" w:rsidR="009537A0" w:rsidRPr="002E399D" w:rsidRDefault="009537A0" w:rsidP="002E399D">
            <w:pPr>
              <w:pStyle w:val="SingleTxtG"/>
              <w:suppressAutoHyphens w:val="0"/>
              <w:spacing w:before="80" w:after="80" w:line="200" w:lineRule="exact"/>
              <w:ind w:left="0" w:right="0"/>
              <w:jc w:val="right"/>
              <w:rPr>
                <w:i/>
                <w:sz w:val="16"/>
                <w:lang w:val="fr-FR"/>
              </w:rPr>
            </w:pPr>
            <w:r w:rsidRPr="002E399D">
              <w:rPr>
                <w:i/>
                <w:sz w:val="16"/>
                <w:lang w:val="fr-FR"/>
              </w:rPr>
              <w:t>Type de handicap</w:t>
            </w:r>
          </w:p>
        </w:tc>
      </w:tr>
      <w:tr w:rsidR="002E399D" w:rsidRPr="002E399D" w14:paraId="0A031980" w14:textId="77777777" w:rsidTr="009A41AD">
        <w:trPr>
          <w:tblHeader/>
        </w:trPr>
        <w:tc>
          <w:tcPr>
            <w:tcW w:w="2332" w:type="dxa"/>
            <w:vMerge/>
            <w:tcBorders>
              <w:top w:val="single" w:sz="12" w:space="0" w:color="auto"/>
            </w:tcBorders>
            <w:shd w:val="clear" w:color="auto" w:fill="auto"/>
            <w:vAlign w:val="bottom"/>
          </w:tcPr>
          <w:p w14:paraId="2F4AB00E" w14:textId="77777777" w:rsidR="009537A0" w:rsidRPr="002E399D" w:rsidRDefault="009537A0" w:rsidP="002E399D">
            <w:pPr>
              <w:pStyle w:val="SingleTxtG"/>
              <w:suppressAutoHyphens w:val="0"/>
              <w:spacing w:before="40" w:after="40" w:line="220" w:lineRule="exact"/>
              <w:ind w:left="0" w:right="0"/>
              <w:jc w:val="left"/>
              <w:rPr>
                <w:sz w:val="18"/>
                <w:lang w:val="fr-FR"/>
              </w:rPr>
            </w:pPr>
          </w:p>
        </w:tc>
        <w:tc>
          <w:tcPr>
            <w:tcW w:w="949" w:type="dxa"/>
            <w:tcBorders>
              <w:top w:val="single" w:sz="12" w:space="0" w:color="auto"/>
            </w:tcBorders>
            <w:shd w:val="clear" w:color="auto" w:fill="auto"/>
            <w:vAlign w:val="bottom"/>
          </w:tcPr>
          <w:p w14:paraId="5F50DE0E"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 xml:space="preserve">Garçon </w:t>
            </w:r>
          </w:p>
        </w:tc>
        <w:tc>
          <w:tcPr>
            <w:tcW w:w="731" w:type="dxa"/>
            <w:tcBorders>
              <w:top w:val="single" w:sz="12" w:space="0" w:color="auto"/>
            </w:tcBorders>
            <w:shd w:val="clear" w:color="auto" w:fill="auto"/>
            <w:vAlign w:val="bottom"/>
          </w:tcPr>
          <w:p w14:paraId="3C63982D"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fille</w:t>
            </w:r>
          </w:p>
        </w:tc>
        <w:tc>
          <w:tcPr>
            <w:tcW w:w="1022" w:type="dxa"/>
            <w:tcBorders>
              <w:top w:val="single" w:sz="12" w:space="0" w:color="auto"/>
            </w:tcBorders>
            <w:shd w:val="clear" w:color="auto" w:fill="auto"/>
            <w:vAlign w:val="bottom"/>
          </w:tcPr>
          <w:p w14:paraId="53D1CF10"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Visuel</w:t>
            </w:r>
          </w:p>
        </w:tc>
        <w:tc>
          <w:tcPr>
            <w:tcW w:w="1168" w:type="dxa"/>
            <w:tcBorders>
              <w:top w:val="single" w:sz="12" w:space="0" w:color="auto"/>
            </w:tcBorders>
            <w:shd w:val="clear" w:color="auto" w:fill="auto"/>
            <w:vAlign w:val="bottom"/>
          </w:tcPr>
          <w:p w14:paraId="3301750D"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 xml:space="preserve">Mental </w:t>
            </w:r>
          </w:p>
        </w:tc>
        <w:tc>
          <w:tcPr>
            <w:tcW w:w="1168" w:type="dxa"/>
            <w:tcBorders>
              <w:top w:val="single" w:sz="12" w:space="0" w:color="auto"/>
            </w:tcBorders>
            <w:shd w:val="clear" w:color="auto" w:fill="auto"/>
            <w:vAlign w:val="bottom"/>
          </w:tcPr>
          <w:p w14:paraId="59F43E33"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 xml:space="preserve">Physique </w:t>
            </w:r>
          </w:p>
        </w:tc>
      </w:tr>
      <w:tr w:rsidR="002E399D" w:rsidRPr="002E399D" w14:paraId="0D65A7EA" w14:textId="77777777" w:rsidTr="009A41AD">
        <w:tc>
          <w:tcPr>
            <w:tcW w:w="2332" w:type="dxa"/>
            <w:shd w:val="clear" w:color="auto" w:fill="auto"/>
          </w:tcPr>
          <w:p w14:paraId="33F5F75A" w14:textId="77777777" w:rsidR="009537A0" w:rsidRPr="002E399D" w:rsidRDefault="009537A0" w:rsidP="002E399D">
            <w:pPr>
              <w:pStyle w:val="SingleTxtG"/>
              <w:suppressAutoHyphens w:val="0"/>
              <w:spacing w:before="40" w:after="40" w:line="220" w:lineRule="exact"/>
              <w:ind w:left="0" w:right="0"/>
              <w:jc w:val="left"/>
              <w:rPr>
                <w:sz w:val="18"/>
                <w:lang w:val="fr-FR"/>
              </w:rPr>
            </w:pPr>
            <w:r w:rsidRPr="002E399D">
              <w:rPr>
                <w:sz w:val="18"/>
                <w:lang w:val="fr-FR"/>
              </w:rPr>
              <w:t>Préscolaire (03 – 05) ans</w:t>
            </w:r>
          </w:p>
        </w:tc>
        <w:tc>
          <w:tcPr>
            <w:tcW w:w="949" w:type="dxa"/>
            <w:shd w:val="clear" w:color="auto" w:fill="auto"/>
            <w:vAlign w:val="bottom"/>
          </w:tcPr>
          <w:p w14:paraId="7E1F05D8"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1</w:t>
            </w:r>
          </w:p>
        </w:tc>
        <w:tc>
          <w:tcPr>
            <w:tcW w:w="731" w:type="dxa"/>
            <w:shd w:val="clear" w:color="auto" w:fill="auto"/>
            <w:vAlign w:val="bottom"/>
          </w:tcPr>
          <w:p w14:paraId="07301A9F"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1</w:t>
            </w:r>
          </w:p>
        </w:tc>
        <w:tc>
          <w:tcPr>
            <w:tcW w:w="1022" w:type="dxa"/>
            <w:shd w:val="clear" w:color="auto" w:fill="auto"/>
            <w:vAlign w:val="bottom"/>
          </w:tcPr>
          <w:p w14:paraId="5B79EFA5" w14:textId="77777777" w:rsidR="009537A0" w:rsidRPr="002E399D" w:rsidRDefault="009537A0" w:rsidP="002E399D">
            <w:pPr>
              <w:pStyle w:val="SingleTxtG"/>
              <w:suppressAutoHyphens w:val="0"/>
              <w:spacing w:before="40" w:after="40" w:line="220" w:lineRule="exact"/>
              <w:ind w:left="0" w:right="0"/>
              <w:jc w:val="right"/>
              <w:rPr>
                <w:sz w:val="18"/>
                <w:lang w:val="fr-FR"/>
              </w:rPr>
            </w:pPr>
          </w:p>
        </w:tc>
        <w:tc>
          <w:tcPr>
            <w:tcW w:w="1168" w:type="dxa"/>
            <w:shd w:val="clear" w:color="auto" w:fill="auto"/>
            <w:vAlign w:val="bottom"/>
          </w:tcPr>
          <w:p w14:paraId="6FEB7B62"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2</w:t>
            </w:r>
          </w:p>
        </w:tc>
        <w:tc>
          <w:tcPr>
            <w:tcW w:w="1168" w:type="dxa"/>
            <w:shd w:val="clear" w:color="auto" w:fill="auto"/>
            <w:vAlign w:val="bottom"/>
          </w:tcPr>
          <w:p w14:paraId="37E954C4" w14:textId="77777777" w:rsidR="009537A0" w:rsidRPr="002E399D" w:rsidRDefault="009537A0" w:rsidP="002E399D">
            <w:pPr>
              <w:pStyle w:val="SingleTxtG"/>
              <w:suppressAutoHyphens w:val="0"/>
              <w:spacing w:before="40" w:after="40" w:line="220" w:lineRule="exact"/>
              <w:ind w:left="0" w:right="0"/>
              <w:jc w:val="right"/>
              <w:rPr>
                <w:sz w:val="18"/>
                <w:lang w:val="fr-FR"/>
              </w:rPr>
            </w:pPr>
          </w:p>
        </w:tc>
      </w:tr>
      <w:tr w:rsidR="002E399D" w:rsidRPr="002E399D" w14:paraId="71DA97FE" w14:textId="77777777" w:rsidTr="009A41AD">
        <w:tc>
          <w:tcPr>
            <w:tcW w:w="2332" w:type="dxa"/>
            <w:shd w:val="clear" w:color="auto" w:fill="auto"/>
          </w:tcPr>
          <w:p w14:paraId="0FE78524" w14:textId="77777777" w:rsidR="009537A0" w:rsidRPr="002E399D" w:rsidRDefault="009537A0" w:rsidP="002E399D">
            <w:pPr>
              <w:pStyle w:val="SingleTxtG"/>
              <w:suppressAutoHyphens w:val="0"/>
              <w:spacing w:before="40" w:after="40" w:line="220" w:lineRule="exact"/>
              <w:ind w:left="0" w:right="0"/>
              <w:jc w:val="left"/>
              <w:rPr>
                <w:sz w:val="18"/>
                <w:lang w:val="fr-FR"/>
              </w:rPr>
            </w:pPr>
            <w:r w:rsidRPr="002E399D">
              <w:rPr>
                <w:sz w:val="18"/>
                <w:lang w:val="fr-FR"/>
              </w:rPr>
              <w:t>11eme (06 – 07)</w:t>
            </w:r>
          </w:p>
        </w:tc>
        <w:tc>
          <w:tcPr>
            <w:tcW w:w="949" w:type="dxa"/>
            <w:shd w:val="clear" w:color="auto" w:fill="auto"/>
            <w:vAlign w:val="bottom"/>
          </w:tcPr>
          <w:p w14:paraId="3FEB7458"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3</w:t>
            </w:r>
          </w:p>
        </w:tc>
        <w:tc>
          <w:tcPr>
            <w:tcW w:w="731" w:type="dxa"/>
            <w:shd w:val="clear" w:color="auto" w:fill="auto"/>
            <w:vAlign w:val="bottom"/>
          </w:tcPr>
          <w:p w14:paraId="46DB2BA2"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2</w:t>
            </w:r>
          </w:p>
        </w:tc>
        <w:tc>
          <w:tcPr>
            <w:tcW w:w="1022" w:type="dxa"/>
            <w:shd w:val="clear" w:color="auto" w:fill="auto"/>
            <w:vAlign w:val="bottom"/>
          </w:tcPr>
          <w:p w14:paraId="6125D39F" w14:textId="77777777" w:rsidR="009537A0" w:rsidRPr="002E399D" w:rsidRDefault="009537A0" w:rsidP="002E399D">
            <w:pPr>
              <w:pStyle w:val="SingleTxtG"/>
              <w:suppressAutoHyphens w:val="0"/>
              <w:spacing w:before="40" w:after="40" w:line="220" w:lineRule="exact"/>
              <w:ind w:left="0" w:right="0"/>
              <w:jc w:val="right"/>
              <w:rPr>
                <w:sz w:val="18"/>
                <w:lang w:val="fr-FR"/>
              </w:rPr>
            </w:pPr>
          </w:p>
        </w:tc>
        <w:tc>
          <w:tcPr>
            <w:tcW w:w="1168" w:type="dxa"/>
            <w:shd w:val="clear" w:color="auto" w:fill="auto"/>
            <w:vAlign w:val="bottom"/>
          </w:tcPr>
          <w:p w14:paraId="03345893"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4</w:t>
            </w:r>
          </w:p>
        </w:tc>
        <w:tc>
          <w:tcPr>
            <w:tcW w:w="1168" w:type="dxa"/>
            <w:shd w:val="clear" w:color="auto" w:fill="auto"/>
            <w:vAlign w:val="bottom"/>
          </w:tcPr>
          <w:p w14:paraId="0A36C2C4"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1</w:t>
            </w:r>
          </w:p>
        </w:tc>
      </w:tr>
      <w:tr w:rsidR="002E399D" w:rsidRPr="002E399D" w14:paraId="7DB22D01" w14:textId="77777777" w:rsidTr="009A41AD">
        <w:tc>
          <w:tcPr>
            <w:tcW w:w="2332" w:type="dxa"/>
            <w:shd w:val="clear" w:color="auto" w:fill="auto"/>
          </w:tcPr>
          <w:p w14:paraId="6A05E459" w14:textId="77777777" w:rsidR="009537A0" w:rsidRPr="002E399D" w:rsidRDefault="009537A0" w:rsidP="002E399D">
            <w:pPr>
              <w:pStyle w:val="SingleTxtG"/>
              <w:suppressAutoHyphens w:val="0"/>
              <w:spacing w:before="40" w:after="40" w:line="220" w:lineRule="exact"/>
              <w:ind w:left="0" w:right="0"/>
              <w:jc w:val="left"/>
              <w:rPr>
                <w:sz w:val="18"/>
                <w:lang w:val="fr-FR"/>
              </w:rPr>
            </w:pPr>
            <w:r w:rsidRPr="002E399D">
              <w:rPr>
                <w:sz w:val="18"/>
                <w:lang w:val="fr-FR"/>
              </w:rPr>
              <w:t xml:space="preserve">10 </w:t>
            </w:r>
            <w:proofErr w:type="spellStart"/>
            <w:r w:rsidRPr="002E399D">
              <w:rPr>
                <w:sz w:val="18"/>
                <w:lang w:val="fr-FR"/>
              </w:rPr>
              <w:t>eme</w:t>
            </w:r>
            <w:proofErr w:type="spellEnd"/>
            <w:r w:rsidRPr="002E399D">
              <w:rPr>
                <w:sz w:val="18"/>
                <w:lang w:val="fr-FR"/>
              </w:rPr>
              <w:t xml:space="preserve"> (07 -08)</w:t>
            </w:r>
          </w:p>
        </w:tc>
        <w:tc>
          <w:tcPr>
            <w:tcW w:w="949" w:type="dxa"/>
            <w:shd w:val="clear" w:color="auto" w:fill="auto"/>
            <w:vAlign w:val="bottom"/>
          </w:tcPr>
          <w:p w14:paraId="7F16096A"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3</w:t>
            </w:r>
          </w:p>
        </w:tc>
        <w:tc>
          <w:tcPr>
            <w:tcW w:w="731" w:type="dxa"/>
            <w:shd w:val="clear" w:color="auto" w:fill="auto"/>
            <w:vAlign w:val="bottom"/>
          </w:tcPr>
          <w:p w14:paraId="0B74149B"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1</w:t>
            </w:r>
          </w:p>
        </w:tc>
        <w:tc>
          <w:tcPr>
            <w:tcW w:w="1022" w:type="dxa"/>
            <w:shd w:val="clear" w:color="auto" w:fill="auto"/>
            <w:vAlign w:val="bottom"/>
          </w:tcPr>
          <w:p w14:paraId="7F4743C3"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1</w:t>
            </w:r>
          </w:p>
        </w:tc>
        <w:tc>
          <w:tcPr>
            <w:tcW w:w="1168" w:type="dxa"/>
            <w:shd w:val="clear" w:color="auto" w:fill="auto"/>
            <w:vAlign w:val="bottom"/>
          </w:tcPr>
          <w:p w14:paraId="6BFF9EA7"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3</w:t>
            </w:r>
          </w:p>
        </w:tc>
        <w:tc>
          <w:tcPr>
            <w:tcW w:w="1168" w:type="dxa"/>
            <w:shd w:val="clear" w:color="auto" w:fill="auto"/>
            <w:vAlign w:val="bottom"/>
          </w:tcPr>
          <w:p w14:paraId="48764E99" w14:textId="77777777" w:rsidR="009537A0" w:rsidRPr="002E399D" w:rsidRDefault="009537A0" w:rsidP="002E399D">
            <w:pPr>
              <w:pStyle w:val="SingleTxtG"/>
              <w:suppressAutoHyphens w:val="0"/>
              <w:spacing w:before="40" w:after="40" w:line="220" w:lineRule="exact"/>
              <w:ind w:left="0" w:right="0"/>
              <w:jc w:val="right"/>
              <w:rPr>
                <w:sz w:val="18"/>
                <w:lang w:val="fr-FR"/>
              </w:rPr>
            </w:pPr>
          </w:p>
        </w:tc>
      </w:tr>
      <w:tr w:rsidR="002E399D" w:rsidRPr="002E399D" w14:paraId="1E705AFA" w14:textId="77777777" w:rsidTr="009A41AD">
        <w:tc>
          <w:tcPr>
            <w:tcW w:w="2332" w:type="dxa"/>
            <w:shd w:val="clear" w:color="auto" w:fill="auto"/>
          </w:tcPr>
          <w:p w14:paraId="37756F02" w14:textId="77777777" w:rsidR="009537A0" w:rsidRPr="002E399D" w:rsidRDefault="009537A0" w:rsidP="002E399D">
            <w:pPr>
              <w:pStyle w:val="SingleTxtG"/>
              <w:suppressAutoHyphens w:val="0"/>
              <w:spacing w:before="40" w:after="40" w:line="220" w:lineRule="exact"/>
              <w:ind w:left="0" w:right="0"/>
              <w:jc w:val="left"/>
              <w:rPr>
                <w:sz w:val="18"/>
                <w:lang w:val="fr-FR"/>
              </w:rPr>
            </w:pPr>
            <w:r w:rsidRPr="002E399D">
              <w:rPr>
                <w:sz w:val="18"/>
                <w:lang w:val="fr-FR"/>
              </w:rPr>
              <w:t>9eme (08 – 09)</w:t>
            </w:r>
          </w:p>
        </w:tc>
        <w:tc>
          <w:tcPr>
            <w:tcW w:w="949" w:type="dxa"/>
            <w:shd w:val="clear" w:color="auto" w:fill="auto"/>
            <w:vAlign w:val="bottom"/>
          </w:tcPr>
          <w:p w14:paraId="2F306C14"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4</w:t>
            </w:r>
          </w:p>
        </w:tc>
        <w:tc>
          <w:tcPr>
            <w:tcW w:w="731" w:type="dxa"/>
            <w:shd w:val="clear" w:color="auto" w:fill="auto"/>
            <w:vAlign w:val="bottom"/>
          </w:tcPr>
          <w:p w14:paraId="6FAF18A0" w14:textId="77777777" w:rsidR="009537A0" w:rsidRPr="002E399D" w:rsidRDefault="009537A0" w:rsidP="002E399D">
            <w:pPr>
              <w:pStyle w:val="SingleTxtG"/>
              <w:suppressAutoHyphens w:val="0"/>
              <w:spacing w:before="40" w:after="40" w:line="220" w:lineRule="exact"/>
              <w:ind w:left="0" w:right="0"/>
              <w:jc w:val="right"/>
              <w:rPr>
                <w:sz w:val="18"/>
                <w:lang w:val="fr-FR"/>
              </w:rPr>
            </w:pPr>
          </w:p>
        </w:tc>
        <w:tc>
          <w:tcPr>
            <w:tcW w:w="1022" w:type="dxa"/>
            <w:shd w:val="clear" w:color="auto" w:fill="auto"/>
            <w:vAlign w:val="bottom"/>
          </w:tcPr>
          <w:p w14:paraId="2B509867"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2</w:t>
            </w:r>
          </w:p>
        </w:tc>
        <w:tc>
          <w:tcPr>
            <w:tcW w:w="1168" w:type="dxa"/>
            <w:shd w:val="clear" w:color="auto" w:fill="auto"/>
            <w:vAlign w:val="bottom"/>
          </w:tcPr>
          <w:p w14:paraId="4DF37F02"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2</w:t>
            </w:r>
          </w:p>
        </w:tc>
        <w:tc>
          <w:tcPr>
            <w:tcW w:w="1168" w:type="dxa"/>
            <w:shd w:val="clear" w:color="auto" w:fill="auto"/>
            <w:vAlign w:val="bottom"/>
          </w:tcPr>
          <w:p w14:paraId="115C5688" w14:textId="77777777" w:rsidR="009537A0" w:rsidRPr="002E399D" w:rsidRDefault="009537A0" w:rsidP="002E399D">
            <w:pPr>
              <w:pStyle w:val="SingleTxtG"/>
              <w:suppressAutoHyphens w:val="0"/>
              <w:spacing w:before="40" w:after="40" w:line="220" w:lineRule="exact"/>
              <w:ind w:left="0" w:right="0"/>
              <w:jc w:val="right"/>
              <w:rPr>
                <w:sz w:val="18"/>
                <w:lang w:val="fr-FR"/>
              </w:rPr>
            </w:pPr>
          </w:p>
        </w:tc>
      </w:tr>
      <w:tr w:rsidR="002E399D" w:rsidRPr="002E399D" w14:paraId="3EA0F567" w14:textId="77777777" w:rsidTr="009A41AD">
        <w:tc>
          <w:tcPr>
            <w:tcW w:w="2332" w:type="dxa"/>
            <w:shd w:val="clear" w:color="auto" w:fill="auto"/>
          </w:tcPr>
          <w:p w14:paraId="575EEBCE" w14:textId="77777777" w:rsidR="009537A0" w:rsidRPr="002E399D" w:rsidRDefault="009537A0" w:rsidP="002E399D">
            <w:pPr>
              <w:pStyle w:val="SingleTxtG"/>
              <w:suppressAutoHyphens w:val="0"/>
              <w:spacing w:before="40" w:after="40" w:line="220" w:lineRule="exact"/>
              <w:ind w:left="0" w:right="0"/>
              <w:jc w:val="left"/>
              <w:rPr>
                <w:sz w:val="18"/>
                <w:lang w:val="fr-FR"/>
              </w:rPr>
            </w:pPr>
            <w:r w:rsidRPr="002E399D">
              <w:rPr>
                <w:sz w:val="18"/>
                <w:lang w:val="fr-FR"/>
              </w:rPr>
              <w:t>8eme (09 – 10)</w:t>
            </w:r>
          </w:p>
        </w:tc>
        <w:tc>
          <w:tcPr>
            <w:tcW w:w="949" w:type="dxa"/>
            <w:shd w:val="clear" w:color="auto" w:fill="auto"/>
            <w:vAlign w:val="bottom"/>
          </w:tcPr>
          <w:p w14:paraId="6F892682"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2</w:t>
            </w:r>
          </w:p>
        </w:tc>
        <w:tc>
          <w:tcPr>
            <w:tcW w:w="731" w:type="dxa"/>
            <w:shd w:val="clear" w:color="auto" w:fill="auto"/>
            <w:vAlign w:val="bottom"/>
          </w:tcPr>
          <w:p w14:paraId="7B973FE9" w14:textId="77777777" w:rsidR="009537A0" w:rsidRPr="002E399D" w:rsidRDefault="009537A0" w:rsidP="002E399D">
            <w:pPr>
              <w:pStyle w:val="SingleTxtG"/>
              <w:suppressAutoHyphens w:val="0"/>
              <w:spacing w:before="40" w:after="40" w:line="220" w:lineRule="exact"/>
              <w:ind w:left="0" w:right="0"/>
              <w:jc w:val="right"/>
              <w:rPr>
                <w:sz w:val="18"/>
                <w:lang w:val="fr-FR"/>
              </w:rPr>
            </w:pPr>
          </w:p>
        </w:tc>
        <w:tc>
          <w:tcPr>
            <w:tcW w:w="1022" w:type="dxa"/>
            <w:shd w:val="clear" w:color="auto" w:fill="auto"/>
            <w:vAlign w:val="bottom"/>
          </w:tcPr>
          <w:p w14:paraId="747BC30E"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2</w:t>
            </w:r>
          </w:p>
        </w:tc>
        <w:tc>
          <w:tcPr>
            <w:tcW w:w="1168" w:type="dxa"/>
            <w:shd w:val="clear" w:color="auto" w:fill="auto"/>
            <w:vAlign w:val="bottom"/>
          </w:tcPr>
          <w:p w14:paraId="4AF6E234" w14:textId="77777777" w:rsidR="009537A0" w:rsidRPr="002E399D" w:rsidRDefault="009537A0" w:rsidP="002E399D">
            <w:pPr>
              <w:pStyle w:val="SingleTxtG"/>
              <w:suppressAutoHyphens w:val="0"/>
              <w:spacing w:before="40" w:after="40" w:line="220" w:lineRule="exact"/>
              <w:ind w:left="0" w:right="0"/>
              <w:jc w:val="right"/>
              <w:rPr>
                <w:sz w:val="18"/>
                <w:lang w:val="fr-FR"/>
              </w:rPr>
            </w:pPr>
          </w:p>
        </w:tc>
        <w:tc>
          <w:tcPr>
            <w:tcW w:w="1168" w:type="dxa"/>
            <w:shd w:val="clear" w:color="auto" w:fill="auto"/>
            <w:vAlign w:val="bottom"/>
          </w:tcPr>
          <w:p w14:paraId="7C50B0F1" w14:textId="77777777" w:rsidR="009537A0" w:rsidRPr="002E399D" w:rsidRDefault="009537A0" w:rsidP="002E399D">
            <w:pPr>
              <w:pStyle w:val="SingleTxtG"/>
              <w:suppressAutoHyphens w:val="0"/>
              <w:spacing w:before="40" w:after="40" w:line="220" w:lineRule="exact"/>
              <w:ind w:left="0" w:right="0"/>
              <w:jc w:val="right"/>
              <w:rPr>
                <w:sz w:val="18"/>
                <w:lang w:val="fr-FR"/>
              </w:rPr>
            </w:pPr>
          </w:p>
        </w:tc>
      </w:tr>
      <w:tr w:rsidR="002E399D" w:rsidRPr="002E399D" w14:paraId="16BA8FA2" w14:textId="77777777" w:rsidTr="009A41AD">
        <w:tc>
          <w:tcPr>
            <w:tcW w:w="2332" w:type="dxa"/>
            <w:shd w:val="clear" w:color="auto" w:fill="auto"/>
          </w:tcPr>
          <w:p w14:paraId="3FF340F7" w14:textId="77777777" w:rsidR="009537A0" w:rsidRPr="002E399D" w:rsidRDefault="009537A0" w:rsidP="002E399D">
            <w:pPr>
              <w:pStyle w:val="SingleTxtG"/>
              <w:suppressAutoHyphens w:val="0"/>
              <w:spacing w:before="40" w:after="40" w:line="220" w:lineRule="exact"/>
              <w:ind w:left="0" w:right="0"/>
              <w:jc w:val="left"/>
              <w:rPr>
                <w:sz w:val="18"/>
                <w:lang w:val="fr-FR"/>
              </w:rPr>
            </w:pPr>
            <w:r w:rsidRPr="002E399D">
              <w:rPr>
                <w:sz w:val="18"/>
                <w:lang w:val="fr-FR"/>
              </w:rPr>
              <w:t>7eme (10 – 15)</w:t>
            </w:r>
          </w:p>
        </w:tc>
        <w:tc>
          <w:tcPr>
            <w:tcW w:w="949" w:type="dxa"/>
            <w:shd w:val="clear" w:color="auto" w:fill="auto"/>
            <w:vAlign w:val="bottom"/>
          </w:tcPr>
          <w:p w14:paraId="721027AF"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1</w:t>
            </w:r>
          </w:p>
        </w:tc>
        <w:tc>
          <w:tcPr>
            <w:tcW w:w="731" w:type="dxa"/>
            <w:shd w:val="clear" w:color="auto" w:fill="auto"/>
            <w:vAlign w:val="bottom"/>
          </w:tcPr>
          <w:p w14:paraId="70CF4A40"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1</w:t>
            </w:r>
          </w:p>
        </w:tc>
        <w:tc>
          <w:tcPr>
            <w:tcW w:w="1022" w:type="dxa"/>
            <w:shd w:val="clear" w:color="auto" w:fill="auto"/>
            <w:vAlign w:val="bottom"/>
          </w:tcPr>
          <w:p w14:paraId="5B6065D2"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2</w:t>
            </w:r>
          </w:p>
        </w:tc>
        <w:tc>
          <w:tcPr>
            <w:tcW w:w="1168" w:type="dxa"/>
            <w:shd w:val="clear" w:color="auto" w:fill="auto"/>
            <w:vAlign w:val="bottom"/>
          </w:tcPr>
          <w:p w14:paraId="1C2F0AC6" w14:textId="77777777" w:rsidR="009537A0" w:rsidRPr="002E399D" w:rsidRDefault="009537A0" w:rsidP="002E399D">
            <w:pPr>
              <w:pStyle w:val="SingleTxtG"/>
              <w:suppressAutoHyphens w:val="0"/>
              <w:spacing w:before="40" w:after="40" w:line="220" w:lineRule="exact"/>
              <w:ind w:left="0" w:right="0"/>
              <w:jc w:val="right"/>
              <w:rPr>
                <w:sz w:val="18"/>
                <w:lang w:val="fr-FR"/>
              </w:rPr>
            </w:pPr>
          </w:p>
        </w:tc>
        <w:tc>
          <w:tcPr>
            <w:tcW w:w="1168" w:type="dxa"/>
            <w:shd w:val="clear" w:color="auto" w:fill="auto"/>
            <w:vAlign w:val="bottom"/>
          </w:tcPr>
          <w:p w14:paraId="53BD0D78" w14:textId="77777777" w:rsidR="009537A0" w:rsidRPr="002E399D" w:rsidRDefault="009537A0" w:rsidP="002E399D">
            <w:pPr>
              <w:pStyle w:val="SingleTxtG"/>
              <w:suppressAutoHyphens w:val="0"/>
              <w:spacing w:before="40" w:after="40" w:line="220" w:lineRule="exact"/>
              <w:ind w:left="0" w:right="0"/>
              <w:jc w:val="right"/>
              <w:rPr>
                <w:sz w:val="18"/>
                <w:lang w:val="fr-FR"/>
              </w:rPr>
            </w:pPr>
          </w:p>
        </w:tc>
      </w:tr>
      <w:tr w:rsidR="002E399D" w:rsidRPr="002E399D" w14:paraId="78ACEC5A" w14:textId="77777777" w:rsidTr="009A41AD">
        <w:tc>
          <w:tcPr>
            <w:tcW w:w="2332" w:type="dxa"/>
            <w:shd w:val="clear" w:color="auto" w:fill="auto"/>
          </w:tcPr>
          <w:p w14:paraId="0E2507EE" w14:textId="77777777" w:rsidR="009537A0" w:rsidRPr="002E399D" w:rsidRDefault="009537A0" w:rsidP="002E399D">
            <w:pPr>
              <w:pStyle w:val="SingleTxtG"/>
              <w:suppressAutoHyphens w:val="0"/>
              <w:spacing w:before="40" w:after="40" w:line="220" w:lineRule="exact"/>
              <w:ind w:left="0" w:right="0"/>
              <w:jc w:val="left"/>
              <w:rPr>
                <w:sz w:val="18"/>
                <w:lang w:val="fr-FR"/>
              </w:rPr>
            </w:pPr>
            <w:r w:rsidRPr="002E399D">
              <w:rPr>
                <w:sz w:val="18"/>
                <w:lang w:val="fr-FR"/>
              </w:rPr>
              <w:t xml:space="preserve">Classe spécial (05 – 21) ans </w:t>
            </w:r>
          </w:p>
        </w:tc>
        <w:tc>
          <w:tcPr>
            <w:tcW w:w="949" w:type="dxa"/>
            <w:shd w:val="clear" w:color="auto" w:fill="auto"/>
            <w:vAlign w:val="bottom"/>
          </w:tcPr>
          <w:p w14:paraId="3DADF347"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8</w:t>
            </w:r>
          </w:p>
        </w:tc>
        <w:tc>
          <w:tcPr>
            <w:tcW w:w="731" w:type="dxa"/>
            <w:shd w:val="clear" w:color="auto" w:fill="auto"/>
            <w:vAlign w:val="bottom"/>
          </w:tcPr>
          <w:p w14:paraId="555ABF03"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5</w:t>
            </w:r>
          </w:p>
        </w:tc>
        <w:tc>
          <w:tcPr>
            <w:tcW w:w="1022" w:type="dxa"/>
            <w:shd w:val="clear" w:color="auto" w:fill="auto"/>
            <w:vAlign w:val="bottom"/>
          </w:tcPr>
          <w:p w14:paraId="155EB63A"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13</w:t>
            </w:r>
          </w:p>
        </w:tc>
        <w:tc>
          <w:tcPr>
            <w:tcW w:w="1168" w:type="dxa"/>
            <w:shd w:val="clear" w:color="auto" w:fill="auto"/>
            <w:vAlign w:val="bottom"/>
          </w:tcPr>
          <w:p w14:paraId="6D818444" w14:textId="77777777" w:rsidR="009537A0" w:rsidRPr="002E399D" w:rsidRDefault="009537A0" w:rsidP="002E399D">
            <w:pPr>
              <w:pStyle w:val="SingleTxtG"/>
              <w:suppressAutoHyphens w:val="0"/>
              <w:spacing w:before="40" w:after="40" w:line="220" w:lineRule="exact"/>
              <w:ind w:left="0" w:right="0"/>
              <w:jc w:val="right"/>
              <w:rPr>
                <w:sz w:val="18"/>
                <w:lang w:val="fr-FR"/>
              </w:rPr>
            </w:pPr>
          </w:p>
        </w:tc>
        <w:tc>
          <w:tcPr>
            <w:tcW w:w="1168" w:type="dxa"/>
            <w:shd w:val="clear" w:color="auto" w:fill="auto"/>
            <w:vAlign w:val="bottom"/>
          </w:tcPr>
          <w:p w14:paraId="1CBC238F" w14:textId="77777777" w:rsidR="009537A0" w:rsidRPr="002E399D" w:rsidRDefault="009537A0" w:rsidP="002E399D">
            <w:pPr>
              <w:pStyle w:val="SingleTxtG"/>
              <w:suppressAutoHyphens w:val="0"/>
              <w:spacing w:before="40" w:after="40" w:line="220" w:lineRule="exact"/>
              <w:ind w:left="0" w:right="0"/>
              <w:jc w:val="right"/>
              <w:rPr>
                <w:sz w:val="18"/>
                <w:lang w:val="fr-FR"/>
              </w:rPr>
            </w:pPr>
          </w:p>
        </w:tc>
      </w:tr>
      <w:tr w:rsidR="002E399D" w:rsidRPr="002E399D" w14:paraId="40B13EE5" w14:textId="77777777" w:rsidTr="009A41AD">
        <w:tc>
          <w:tcPr>
            <w:tcW w:w="2332" w:type="dxa"/>
            <w:tcBorders>
              <w:bottom w:val="single" w:sz="12" w:space="0" w:color="auto"/>
            </w:tcBorders>
            <w:shd w:val="clear" w:color="auto" w:fill="auto"/>
          </w:tcPr>
          <w:p w14:paraId="1CF43CDF" w14:textId="77777777" w:rsidR="009537A0" w:rsidRPr="002E399D" w:rsidRDefault="002E399D" w:rsidP="002E399D">
            <w:pPr>
              <w:pStyle w:val="SingleTxtG"/>
              <w:suppressAutoHyphens w:val="0"/>
              <w:spacing w:before="40" w:after="40" w:line="220" w:lineRule="exact"/>
              <w:ind w:left="0" w:right="0"/>
              <w:jc w:val="left"/>
              <w:rPr>
                <w:b/>
                <w:sz w:val="18"/>
                <w:lang w:val="fr-FR"/>
              </w:rPr>
            </w:pPr>
            <w:r w:rsidRPr="002E399D">
              <w:rPr>
                <w:b/>
                <w:sz w:val="18"/>
                <w:lang w:val="fr-FR"/>
              </w:rPr>
              <w:t>Total</w:t>
            </w:r>
          </w:p>
        </w:tc>
        <w:tc>
          <w:tcPr>
            <w:tcW w:w="949" w:type="dxa"/>
            <w:tcBorders>
              <w:bottom w:val="single" w:sz="12" w:space="0" w:color="auto"/>
            </w:tcBorders>
            <w:shd w:val="clear" w:color="auto" w:fill="auto"/>
            <w:vAlign w:val="bottom"/>
          </w:tcPr>
          <w:p w14:paraId="60CFFA5F" w14:textId="77777777" w:rsidR="009537A0" w:rsidRPr="002E399D" w:rsidRDefault="009537A0" w:rsidP="002E399D">
            <w:pPr>
              <w:pStyle w:val="SingleTxtG"/>
              <w:suppressAutoHyphens w:val="0"/>
              <w:spacing w:before="40" w:after="40" w:line="220" w:lineRule="exact"/>
              <w:ind w:left="0" w:right="0"/>
              <w:jc w:val="right"/>
              <w:rPr>
                <w:b/>
                <w:sz w:val="18"/>
                <w:lang w:val="fr-FR"/>
              </w:rPr>
            </w:pPr>
            <w:r w:rsidRPr="002E399D">
              <w:rPr>
                <w:b/>
                <w:sz w:val="18"/>
                <w:lang w:val="fr-FR"/>
              </w:rPr>
              <w:t>22</w:t>
            </w:r>
          </w:p>
        </w:tc>
        <w:tc>
          <w:tcPr>
            <w:tcW w:w="731" w:type="dxa"/>
            <w:tcBorders>
              <w:bottom w:val="single" w:sz="12" w:space="0" w:color="auto"/>
            </w:tcBorders>
            <w:shd w:val="clear" w:color="auto" w:fill="auto"/>
            <w:vAlign w:val="bottom"/>
          </w:tcPr>
          <w:p w14:paraId="25C4F3AB" w14:textId="77777777" w:rsidR="009537A0" w:rsidRPr="002E399D" w:rsidRDefault="009537A0" w:rsidP="002E399D">
            <w:pPr>
              <w:pStyle w:val="SingleTxtG"/>
              <w:suppressAutoHyphens w:val="0"/>
              <w:spacing w:before="40" w:after="40" w:line="220" w:lineRule="exact"/>
              <w:ind w:left="0" w:right="0"/>
              <w:jc w:val="right"/>
              <w:rPr>
                <w:b/>
                <w:sz w:val="18"/>
                <w:lang w:val="fr-FR"/>
              </w:rPr>
            </w:pPr>
            <w:r w:rsidRPr="002E399D">
              <w:rPr>
                <w:b/>
                <w:sz w:val="18"/>
                <w:lang w:val="fr-FR"/>
              </w:rPr>
              <w:t>10</w:t>
            </w:r>
          </w:p>
        </w:tc>
        <w:tc>
          <w:tcPr>
            <w:tcW w:w="1022" w:type="dxa"/>
            <w:tcBorders>
              <w:bottom w:val="single" w:sz="12" w:space="0" w:color="auto"/>
            </w:tcBorders>
            <w:shd w:val="clear" w:color="auto" w:fill="auto"/>
            <w:vAlign w:val="bottom"/>
          </w:tcPr>
          <w:p w14:paraId="0FC4A2D8" w14:textId="77777777" w:rsidR="009537A0" w:rsidRPr="002E399D" w:rsidRDefault="009537A0" w:rsidP="002E399D">
            <w:pPr>
              <w:pStyle w:val="SingleTxtG"/>
              <w:suppressAutoHyphens w:val="0"/>
              <w:spacing w:before="40" w:after="40" w:line="220" w:lineRule="exact"/>
              <w:ind w:left="0" w:right="0"/>
              <w:jc w:val="right"/>
              <w:rPr>
                <w:b/>
                <w:sz w:val="18"/>
                <w:lang w:val="fr-FR"/>
              </w:rPr>
            </w:pPr>
            <w:r w:rsidRPr="002E399D">
              <w:rPr>
                <w:b/>
                <w:sz w:val="18"/>
                <w:lang w:val="fr-FR"/>
              </w:rPr>
              <w:t>20</w:t>
            </w:r>
          </w:p>
        </w:tc>
        <w:tc>
          <w:tcPr>
            <w:tcW w:w="1168" w:type="dxa"/>
            <w:tcBorders>
              <w:bottom w:val="single" w:sz="12" w:space="0" w:color="auto"/>
            </w:tcBorders>
            <w:shd w:val="clear" w:color="auto" w:fill="auto"/>
            <w:vAlign w:val="bottom"/>
          </w:tcPr>
          <w:p w14:paraId="05A7E308" w14:textId="77777777" w:rsidR="009537A0" w:rsidRPr="002E399D" w:rsidRDefault="009537A0" w:rsidP="002E399D">
            <w:pPr>
              <w:pStyle w:val="SingleTxtG"/>
              <w:suppressAutoHyphens w:val="0"/>
              <w:spacing w:before="40" w:after="40" w:line="220" w:lineRule="exact"/>
              <w:ind w:left="0" w:right="0"/>
              <w:jc w:val="right"/>
              <w:rPr>
                <w:b/>
                <w:sz w:val="18"/>
                <w:lang w:val="fr-FR"/>
              </w:rPr>
            </w:pPr>
            <w:r w:rsidRPr="002E399D">
              <w:rPr>
                <w:b/>
                <w:sz w:val="18"/>
                <w:lang w:val="fr-FR"/>
              </w:rPr>
              <w:t>11</w:t>
            </w:r>
          </w:p>
        </w:tc>
        <w:tc>
          <w:tcPr>
            <w:tcW w:w="1168" w:type="dxa"/>
            <w:tcBorders>
              <w:bottom w:val="single" w:sz="12" w:space="0" w:color="auto"/>
            </w:tcBorders>
            <w:shd w:val="clear" w:color="auto" w:fill="auto"/>
            <w:vAlign w:val="bottom"/>
          </w:tcPr>
          <w:p w14:paraId="14BD63FB" w14:textId="77777777" w:rsidR="009537A0" w:rsidRPr="002E399D" w:rsidRDefault="009537A0" w:rsidP="002E399D">
            <w:pPr>
              <w:pStyle w:val="SingleTxtG"/>
              <w:suppressAutoHyphens w:val="0"/>
              <w:spacing w:before="40" w:after="40" w:line="220" w:lineRule="exact"/>
              <w:ind w:left="0" w:right="0"/>
              <w:jc w:val="right"/>
              <w:rPr>
                <w:b/>
                <w:sz w:val="18"/>
                <w:lang w:val="fr-FR"/>
              </w:rPr>
            </w:pPr>
            <w:r w:rsidRPr="002E399D">
              <w:rPr>
                <w:b/>
                <w:sz w:val="18"/>
                <w:lang w:val="fr-FR"/>
              </w:rPr>
              <w:t>1</w:t>
            </w:r>
          </w:p>
        </w:tc>
      </w:tr>
    </w:tbl>
    <w:p w14:paraId="6AC69F32" w14:textId="77777777" w:rsidR="009537A0" w:rsidRPr="009537A0" w:rsidRDefault="00381915" w:rsidP="00381915">
      <w:pPr>
        <w:pStyle w:val="H23G"/>
        <w:rPr>
          <w:lang w:val="fr-FR"/>
        </w:rPr>
      </w:pPr>
      <w:r>
        <w:rPr>
          <w:lang w:val="fr-FR"/>
        </w:rPr>
        <w:lastRenderedPageBreak/>
        <w:tab/>
      </w:r>
      <w:r>
        <w:rPr>
          <w:lang w:val="fr-FR"/>
        </w:rPr>
        <w:tab/>
      </w:r>
      <w:r w:rsidR="009537A0" w:rsidRPr="009537A0">
        <w:rPr>
          <w:lang w:val="fr-FR"/>
        </w:rPr>
        <w:t xml:space="preserve">Tableau n°13 : nombre d’enfants handicapés fréquentant le collège luthérien </w:t>
      </w:r>
      <w:proofErr w:type="spellStart"/>
      <w:r w:rsidRPr="009537A0">
        <w:rPr>
          <w:lang w:val="fr-FR"/>
        </w:rPr>
        <w:t>Lovasoa</w:t>
      </w:r>
      <w:proofErr w:type="spellEnd"/>
      <w:r w:rsidRPr="009537A0">
        <w:rPr>
          <w:lang w:val="fr-FR"/>
        </w:rPr>
        <w:t xml:space="preserve"> </w:t>
      </w:r>
      <w:r w:rsidR="009537A0" w:rsidRPr="009537A0">
        <w:rPr>
          <w:lang w:val="fr-FR"/>
        </w:rPr>
        <w:t xml:space="preserve">situé à </w:t>
      </w:r>
      <w:proofErr w:type="spellStart"/>
      <w:r w:rsidR="009537A0" w:rsidRPr="009537A0">
        <w:rPr>
          <w:lang w:val="fr-FR"/>
        </w:rPr>
        <w:t>Miandrivazo</w:t>
      </w:r>
      <w:proofErr w:type="spellEnd"/>
      <w:r w:rsidR="009537A0" w:rsidRPr="009537A0">
        <w:rPr>
          <w:lang w:val="fr-FR"/>
        </w:rPr>
        <w:t xml:space="preserve">, 2019, 2020 et 2021. </w:t>
      </w:r>
    </w:p>
    <w:tbl>
      <w:tblPr>
        <w:tblW w:w="7370" w:type="dxa"/>
        <w:tblInd w:w="1134" w:type="dxa"/>
        <w:tblLayout w:type="fixed"/>
        <w:tblCellMar>
          <w:left w:w="0" w:type="dxa"/>
          <w:right w:w="0" w:type="dxa"/>
        </w:tblCellMar>
        <w:tblLook w:val="04A0" w:firstRow="1" w:lastRow="0" w:firstColumn="1" w:lastColumn="0" w:noHBand="0" w:noVBand="1"/>
      </w:tblPr>
      <w:tblGrid>
        <w:gridCol w:w="1796"/>
        <w:gridCol w:w="1875"/>
        <w:gridCol w:w="1744"/>
        <w:gridCol w:w="1955"/>
      </w:tblGrid>
      <w:tr w:rsidR="009537A0" w:rsidRPr="002E399D" w14:paraId="74EE2D43" w14:textId="77777777" w:rsidTr="002E399D">
        <w:trPr>
          <w:tblHeader/>
        </w:trPr>
        <w:tc>
          <w:tcPr>
            <w:tcW w:w="2210" w:type="dxa"/>
            <w:vMerge w:val="restart"/>
            <w:tcBorders>
              <w:top w:val="single" w:sz="4" w:space="0" w:color="auto"/>
              <w:bottom w:val="single" w:sz="12" w:space="0" w:color="auto"/>
            </w:tcBorders>
            <w:shd w:val="clear" w:color="auto" w:fill="auto"/>
            <w:vAlign w:val="bottom"/>
          </w:tcPr>
          <w:p w14:paraId="60D6305B" w14:textId="77777777" w:rsidR="009537A0" w:rsidRPr="002E399D" w:rsidRDefault="009537A0" w:rsidP="002E399D">
            <w:pPr>
              <w:pStyle w:val="SingleTxtG"/>
              <w:suppressAutoHyphens w:val="0"/>
              <w:spacing w:before="80" w:after="80" w:line="200" w:lineRule="exact"/>
              <w:ind w:left="0" w:right="0"/>
              <w:jc w:val="left"/>
              <w:rPr>
                <w:i/>
                <w:sz w:val="16"/>
                <w:lang w:val="fr-FR"/>
              </w:rPr>
            </w:pPr>
          </w:p>
          <w:p w14:paraId="140A022E" w14:textId="77777777" w:rsidR="009537A0" w:rsidRPr="002E399D" w:rsidRDefault="009537A0" w:rsidP="002E399D">
            <w:pPr>
              <w:pStyle w:val="SingleTxtG"/>
              <w:suppressAutoHyphens w:val="0"/>
              <w:spacing w:before="80" w:after="80" w:line="200" w:lineRule="exact"/>
              <w:ind w:left="0" w:right="0"/>
              <w:jc w:val="left"/>
              <w:rPr>
                <w:i/>
                <w:sz w:val="16"/>
                <w:lang w:val="fr-FR"/>
              </w:rPr>
            </w:pPr>
            <w:r w:rsidRPr="002E399D">
              <w:rPr>
                <w:i/>
                <w:sz w:val="16"/>
                <w:lang w:val="fr-FR"/>
              </w:rPr>
              <w:t xml:space="preserve">Age </w:t>
            </w:r>
          </w:p>
        </w:tc>
        <w:tc>
          <w:tcPr>
            <w:tcW w:w="4454" w:type="dxa"/>
            <w:gridSpan w:val="2"/>
            <w:tcBorders>
              <w:top w:val="single" w:sz="4" w:space="0" w:color="auto"/>
              <w:bottom w:val="single" w:sz="12" w:space="0" w:color="auto"/>
            </w:tcBorders>
            <w:shd w:val="clear" w:color="auto" w:fill="auto"/>
            <w:vAlign w:val="bottom"/>
          </w:tcPr>
          <w:p w14:paraId="5F02607F" w14:textId="77777777" w:rsidR="009537A0" w:rsidRPr="002E399D" w:rsidRDefault="009537A0" w:rsidP="002E399D">
            <w:pPr>
              <w:pStyle w:val="SingleTxtG"/>
              <w:suppressAutoHyphens w:val="0"/>
              <w:spacing w:before="80" w:after="80" w:line="200" w:lineRule="exact"/>
              <w:ind w:left="0" w:right="0"/>
              <w:jc w:val="right"/>
              <w:rPr>
                <w:i/>
                <w:sz w:val="16"/>
                <w:lang w:val="fr-FR"/>
              </w:rPr>
            </w:pPr>
            <w:r w:rsidRPr="002E399D">
              <w:rPr>
                <w:i/>
                <w:sz w:val="16"/>
                <w:lang w:val="fr-FR"/>
              </w:rPr>
              <w:t>Sexe</w:t>
            </w:r>
          </w:p>
        </w:tc>
        <w:tc>
          <w:tcPr>
            <w:tcW w:w="2406" w:type="dxa"/>
            <w:vMerge w:val="restart"/>
            <w:tcBorders>
              <w:top w:val="single" w:sz="4" w:space="0" w:color="auto"/>
              <w:bottom w:val="single" w:sz="12" w:space="0" w:color="auto"/>
            </w:tcBorders>
            <w:shd w:val="clear" w:color="auto" w:fill="auto"/>
            <w:vAlign w:val="bottom"/>
          </w:tcPr>
          <w:p w14:paraId="793CD468" w14:textId="77777777" w:rsidR="009537A0" w:rsidRPr="002E399D" w:rsidRDefault="009537A0" w:rsidP="002E399D">
            <w:pPr>
              <w:pStyle w:val="SingleTxtG"/>
              <w:suppressAutoHyphens w:val="0"/>
              <w:spacing w:before="80" w:after="80" w:line="200" w:lineRule="exact"/>
              <w:ind w:left="0" w:right="0"/>
              <w:jc w:val="right"/>
              <w:rPr>
                <w:i/>
                <w:sz w:val="16"/>
                <w:lang w:val="fr-FR"/>
              </w:rPr>
            </w:pPr>
          </w:p>
          <w:p w14:paraId="2DAD85AE" w14:textId="77777777" w:rsidR="009537A0" w:rsidRPr="002E399D" w:rsidRDefault="009537A0" w:rsidP="002E399D">
            <w:pPr>
              <w:pStyle w:val="SingleTxtG"/>
              <w:suppressAutoHyphens w:val="0"/>
              <w:spacing w:before="80" w:after="80" w:line="200" w:lineRule="exact"/>
              <w:ind w:left="0" w:right="0"/>
              <w:jc w:val="right"/>
              <w:rPr>
                <w:i/>
                <w:sz w:val="16"/>
                <w:lang w:val="fr-FR"/>
              </w:rPr>
            </w:pPr>
            <w:r w:rsidRPr="002E399D">
              <w:rPr>
                <w:i/>
                <w:sz w:val="16"/>
                <w:lang w:val="fr-FR"/>
              </w:rPr>
              <w:t>Type de handicap</w:t>
            </w:r>
          </w:p>
        </w:tc>
      </w:tr>
      <w:tr w:rsidR="009537A0" w:rsidRPr="002E399D" w14:paraId="28B7724C" w14:textId="77777777" w:rsidTr="002E399D">
        <w:trPr>
          <w:tblHeader/>
        </w:trPr>
        <w:tc>
          <w:tcPr>
            <w:tcW w:w="2210" w:type="dxa"/>
            <w:vMerge/>
            <w:tcBorders>
              <w:top w:val="single" w:sz="12" w:space="0" w:color="auto"/>
            </w:tcBorders>
            <w:shd w:val="clear" w:color="auto" w:fill="auto"/>
            <w:vAlign w:val="bottom"/>
          </w:tcPr>
          <w:p w14:paraId="704B675C" w14:textId="77777777" w:rsidR="009537A0" w:rsidRPr="002E399D" w:rsidRDefault="009537A0" w:rsidP="002E399D">
            <w:pPr>
              <w:pStyle w:val="SingleTxtG"/>
              <w:suppressAutoHyphens w:val="0"/>
              <w:spacing w:before="40" w:after="40" w:line="220" w:lineRule="exact"/>
              <w:ind w:left="0" w:right="0"/>
              <w:jc w:val="left"/>
              <w:rPr>
                <w:sz w:val="18"/>
                <w:lang w:val="fr-FR"/>
              </w:rPr>
            </w:pPr>
          </w:p>
        </w:tc>
        <w:tc>
          <w:tcPr>
            <w:tcW w:w="2308" w:type="dxa"/>
            <w:tcBorders>
              <w:top w:val="single" w:sz="12" w:space="0" w:color="auto"/>
            </w:tcBorders>
            <w:shd w:val="clear" w:color="auto" w:fill="auto"/>
            <w:vAlign w:val="bottom"/>
          </w:tcPr>
          <w:p w14:paraId="17C936BA"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 xml:space="preserve">Garçon </w:t>
            </w:r>
          </w:p>
        </w:tc>
        <w:tc>
          <w:tcPr>
            <w:tcW w:w="2146" w:type="dxa"/>
            <w:tcBorders>
              <w:top w:val="single" w:sz="12" w:space="0" w:color="auto"/>
            </w:tcBorders>
            <w:shd w:val="clear" w:color="auto" w:fill="auto"/>
            <w:vAlign w:val="bottom"/>
          </w:tcPr>
          <w:p w14:paraId="1D452C41"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Fille</w:t>
            </w:r>
          </w:p>
        </w:tc>
        <w:tc>
          <w:tcPr>
            <w:tcW w:w="2406" w:type="dxa"/>
            <w:vMerge/>
            <w:tcBorders>
              <w:top w:val="single" w:sz="12" w:space="0" w:color="auto"/>
            </w:tcBorders>
            <w:shd w:val="clear" w:color="auto" w:fill="auto"/>
            <w:vAlign w:val="bottom"/>
          </w:tcPr>
          <w:p w14:paraId="01BF7350" w14:textId="77777777" w:rsidR="009537A0" w:rsidRPr="002E399D" w:rsidRDefault="009537A0" w:rsidP="002E399D">
            <w:pPr>
              <w:pStyle w:val="SingleTxtG"/>
              <w:suppressAutoHyphens w:val="0"/>
              <w:spacing w:before="40" w:after="40" w:line="220" w:lineRule="exact"/>
              <w:ind w:left="0" w:right="0"/>
              <w:jc w:val="right"/>
              <w:rPr>
                <w:sz w:val="18"/>
                <w:lang w:val="fr-FR"/>
              </w:rPr>
            </w:pPr>
          </w:p>
        </w:tc>
      </w:tr>
      <w:tr w:rsidR="009537A0" w:rsidRPr="002E399D" w14:paraId="3D5BBA6F" w14:textId="77777777" w:rsidTr="002E399D">
        <w:tc>
          <w:tcPr>
            <w:tcW w:w="2210" w:type="dxa"/>
            <w:shd w:val="clear" w:color="auto" w:fill="auto"/>
          </w:tcPr>
          <w:p w14:paraId="20A883DD" w14:textId="77777777" w:rsidR="009537A0" w:rsidRPr="002E399D" w:rsidRDefault="009537A0" w:rsidP="002E399D">
            <w:pPr>
              <w:pStyle w:val="SingleTxtG"/>
              <w:suppressAutoHyphens w:val="0"/>
              <w:spacing w:before="40" w:after="40" w:line="220" w:lineRule="exact"/>
              <w:ind w:left="0" w:right="0"/>
              <w:jc w:val="left"/>
              <w:rPr>
                <w:sz w:val="18"/>
                <w:lang w:val="fr-FR"/>
              </w:rPr>
            </w:pPr>
            <w:r w:rsidRPr="002E399D">
              <w:rPr>
                <w:sz w:val="18"/>
                <w:lang w:val="fr-FR"/>
              </w:rPr>
              <w:t xml:space="preserve">19 ans </w:t>
            </w:r>
          </w:p>
        </w:tc>
        <w:tc>
          <w:tcPr>
            <w:tcW w:w="2308" w:type="dxa"/>
            <w:shd w:val="clear" w:color="auto" w:fill="auto"/>
            <w:vAlign w:val="bottom"/>
          </w:tcPr>
          <w:p w14:paraId="7BD76CE1"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1</w:t>
            </w:r>
          </w:p>
        </w:tc>
        <w:tc>
          <w:tcPr>
            <w:tcW w:w="2146" w:type="dxa"/>
            <w:shd w:val="clear" w:color="auto" w:fill="auto"/>
            <w:vAlign w:val="bottom"/>
          </w:tcPr>
          <w:p w14:paraId="1278EB67"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w:t>
            </w:r>
          </w:p>
        </w:tc>
        <w:tc>
          <w:tcPr>
            <w:tcW w:w="2406" w:type="dxa"/>
            <w:shd w:val="clear" w:color="auto" w:fill="auto"/>
            <w:vAlign w:val="bottom"/>
          </w:tcPr>
          <w:p w14:paraId="43EB850A"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visuel</w:t>
            </w:r>
          </w:p>
        </w:tc>
      </w:tr>
      <w:tr w:rsidR="009537A0" w:rsidRPr="002E399D" w14:paraId="542FC664" w14:textId="77777777" w:rsidTr="002E399D">
        <w:tc>
          <w:tcPr>
            <w:tcW w:w="2210" w:type="dxa"/>
            <w:shd w:val="clear" w:color="auto" w:fill="auto"/>
          </w:tcPr>
          <w:p w14:paraId="030BFA16" w14:textId="77777777" w:rsidR="009537A0" w:rsidRPr="002E399D" w:rsidRDefault="009537A0" w:rsidP="002E399D">
            <w:pPr>
              <w:pStyle w:val="SingleTxtG"/>
              <w:suppressAutoHyphens w:val="0"/>
              <w:spacing w:before="40" w:after="40" w:line="220" w:lineRule="exact"/>
              <w:ind w:left="0" w:right="0"/>
              <w:jc w:val="left"/>
              <w:rPr>
                <w:sz w:val="18"/>
                <w:lang w:val="fr-FR"/>
              </w:rPr>
            </w:pPr>
            <w:r w:rsidRPr="002E399D">
              <w:rPr>
                <w:sz w:val="18"/>
                <w:lang w:val="fr-FR"/>
              </w:rPr>
              <w:t xml:space="preserve">15 ans </w:t>
            </w:r>
          </w:p>
        </w:tc>
        <w:tc>
          <w:tcPr>
            <w:tcW w:w="2308" w:type="dxa"/>
            <w:shd w:val="clear" w:color="auto" w:fill="auto"/>
            <w:vAlign w:val="bottom"/>
          </w:tcPr>
          <w:p w14:paraId="7D85D596"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2</w:t>
            </w:r>
          </w:p>
        </w:tc>
        <w:tc>
          <w:tcPr>
            <w:tcW w:w="2146" w:type="dxa"/>
            <w:shd w:val="clear" w:color="auto" w:fill="auto"/>
            <w:vAlign w:val="bottom"/>
          </w:tcPr>
          <w:p w14:paraId="125FD328"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w:t>
            </w:r>
          </w:p>
        </w:tc>
        <w:tc>
          <w:tcPr>
            <w:tcW w:w="2406" w:type="dxa"/>
            <w:shd w:val="clear" w:color="auto" w:fill="auto"/>
            <w:vAlign w:val="bottom"/>
          </w:tcPr>
          <w:p w14:paraId="01347316"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auditif</w:t>
            </w:r>
          </w:p>
        </w:tc>
      </w:tr>
      <w:tr w:rsidR="009537A0" w:rsidRPr="002E399D" w14:paraId="711C7E37" w14:textId="77777777" w:rsidTr="002E399D">
        <w:tc>
          <w:tcPr>
            <w:tcW w:w="2210" w:type="dxa"/>
            <w:shd w:val="clear" w:color="auto" w:fill="auto"/>
          </w:tcPr>
          <w:p w14:paraId="47DADB65" w14:textId="77777777" w:rsidR="009537A0" w:rsidRPr="002E399D" w:rsidRDefault="009537A0" w:rsidP="002E399D">
            <w:pPr>
              <w:pStyle w:val="SingleTxtG"/>
              <w:suppressAutoHyphens w:val="0"/>
              <w:spacing w:before="40" w:after="40" w:line="220" w:lineRule="exact"/>
              <w:ind w:left="0" w:right="0"/>
              <w:jc w:val="left"/>
              <w:rPr>
                <w:sz w:val="18"/>
                <w:lang w:val="fr-FR"/>
              </w:rPr>
            </w:pPr>
            <w:r w:rsidRPr="002E399D">
              <w:rPr>
                <w:sz w:val="18"/>
                <w:lang w:val="fr-FR"/>
              </w:rPr>
              <w:t xml:space="preserve">13 ans </w:t>
            </w:r>
          </w:p>
        </w:tc>
        <w:tc>
          <w:tcPr>
            <w:tcW w:w="2308" w:type="dxa"/>
            <w:shd w:val="clear" w:color="auto" w:fill="auto"/>
            <w:vAlign w:val="bottom"/>
          </w:tcPr>
          <w:p w14:paraId="321F9AAB"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2</w:t>
            </w:r>
          </w:p>
        </w:tc>
        <w:tc>
          <w:tcPr>
            <w:tcW w:w="2146" w:type="dxa"/>
            <w:shd w:val="clear" w:color="auto" w:fill="auto"/>
            <w:vAlign w:val="bottom"/>
          </w:tcPr>
          <w:p w14:paraId="017D57F5"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w:t>
            </w:r>
          </w:p>
        </w:tc>
        <w:tc>
          <w:tcPr>
            <w:tcW w:w="2406" w:type="dxa"/>
            <w:shd w:val="clear" w:color="auto" w:fill="auto"/>
            <w:vAlign w:val="bottom"/>
          </w:tcPr>
          <w:p w14:paraId="40A41092"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auditif</w:t>
            </w:r>
          </w:p>
        </w:tc>
      </w:tr>
      <w:tr w:rsidR="009537A0" w:rsidRPr="002E399D" w14:paraId="303439BE" w14:textId="77777777" w:rsidTr="002E399D">
        <w:tc>
          <w:tcPr>
            <w:tcW w:w="2210" w:type="dxa"/>
            <w:shd w:val="clear" w:color="auto" w:fill="auto"/>
          </w:tcPr>
          <w:p w14:paraId="6D22ECBA" w14:textId="77777777" w:rsidR="009537A0" w:rsidRPr="002E399D" w:rsidRDefault="009537A0" w:rsidP="002E399D">
            <w:pPr>
              <w:pStyle w:val="SingleTxtG"/>
              <w:suppressAutoHyphens w:val="0"/>
              <w:spacing w:before="40" w:after="40" w:line="220" w:lineRule="exact"/>
              <w:ind w:left="0" w:right="0"/>
              <w:jc w:val="left"/>
              <w:rPr>
                <w:sz w:val="18"/>
                <w:lang w:val="fr-FR"/>
              </w:rPr>
            </w:pPr>
            <w:r w:rsidRPr="002E399D">
              <w:rPr>
                <w:sz w:val="18"/>
                <w:lang w:val="fr-FR"/>
              </w:rPr>
              <w:t xml:space="preserve">9 ans </w:t>
            </w:r>
          </w:p>
        </w:tc>
        <w:tc>
          <w:tcPr>
            <w:tcW w:w="2308" w:type="dxa"/>
            <w:shd w:val="clear" w:color="auto" w:fill="auto"/>
            <w:vAlign w:val="bottom"/>
          </w:tcPr>
          <w:p w14:paraId="6FE0995F"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1</w:t>
            </w:r>
          </w:p>
        </w:tc>
        <w:tc>
          <w:tcPr>
            <w:tcW w:w="2146" w:type="dxa"/>
            <w:shd w:val="clear" w:color="auto" w:fill="auto"/>
            <w:vAlign w:val="bottom"/>
          </w:tcPr>
          <w:p w14:paraId="1668D0D1"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1</w:t>
            </w:r>
          </w:p>
        </w:tc>
        <w:tc>
          <w:tcPr>
            <w:tcW w:w="2406" w:type="dxa"/>
            <w:shd w:val="clear" w:color="auto" w:fill="auto"/>
            <w:vAlign w:val="bottom"/>
          </w:tcPr>
          <w:p w14:paraId="4E1FACC7"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 xml:space="preserve">Visuel, auditif </w:t>
            </w:r>
          </w:p>
        </w:tc>
      </w:tr>
      <w:tr w:rsidR="009537A0" w:rsidRPr="002E399D" w14:paraId="2A197F7F" w14:textId="77777777" w:rsidTr="002E399D">
        <w:tc>
          <w:tcPr>
            <w:tcW w:w="2210" w:type="dxa"/>
            <w:tcBorders>
              <w:bottom w:val="single" w:sz="12" w:space="0" w:color="auto"/>
            </w:tcBorders>
            <w:shd w:val="clear" w:color="auto" w:fill="auto"/>
          </w:tcPr>
          <w:p w14:paraId="5E97F3A1" w14:textId="77777777" w:rsidR="009537A0" w:rsidRPr="002E399D" w:rsidRDefault="009537A0" w:rsidP="002E399D">
            <w:pPr>
              <w:pStyle w:val="SingleTxtG"/>
              <w:suppressAutoHyphens w:val="0"/>
              <w:spacing w:before="40" w:after="40" w:line="220" w:lineRule="exact"/>
              <w:ind w:left="0" w:right="0"/>
              <w:jc w:val="left"/>
              <w:rPr>
                <w:b/>
                <w:sz w:val="18"/>
                <w:lang w:val="fr-FR"/>
              </w:rPr>
            </w:pPr>
            <w:r w:rsidRPr="002E399D">
              <w:rPr>
                <w:b/>
                <w:sz w:val="18"/>
                <w:lang w:val="fr-FR"/>
              </w:rPr>
              <w:t xml:space="preserve">Total </w:t>
            </w:r>
          </w:p>
        </w:tc>
        <w:tc>
          <w:tcPr>
            <w:tcW w:w="2308" w:type="dxa"/>
            <w:tcBorders>
              <w:bottom w:val="single" w:sz="12" w:space="0" w:color="auto"/>
            </w:tcBorders>
            <w:shd w:val="clear" w:color="auto" w:fill="auto"/>
            <w:vAlign w:val="bottom"/>
          </w:tcPr>
          <w:p w14:paraId="066A5DE1" w14:textId="77777777" w:rsidR="009537A0" w:rsidRPr="002E399D" w:rsidRDefault="009537A0" w:rsidP="002E399D">
            <w:pPr>
              <w:pStyle w:val="SingleTxtG"/>
              <w:suppressAutoHyphens w:val="0"/>
              <w:spacing w:before="40" w:after="40" w:line="220" w:lineRule="exact"/>
              <w:ind w:left="0" w:right="0"/>
              <w:jc w:val="right"/>
              <w:rPr>
                <w:b/>
                <w:sz w:val="18"/>
                <w:lang w:val="fr-FR"/>
              </w:rPr>
            </w:pPr>
            <w:r w:rsidRPr="002E399D">
              <w:rPr>
                <w:b/>
                <w:sz w:val="18"/>
                <w:lang w:val="fr-FR"/>
              </w:rPr>
              <w:t>6</w:t>
            </w:r>
          </w:p>
        </w:tc>
        <w:tc>
          <w:tcPr>
            <w:tcW w:w="2146" w:type="dxa"/>
            <w:tcBorders>
              <w:bottom w:val="single" w:sz="12" w:space="0" w:color="auto"/>
            </w:tcBorders>
            <w:shd w:val="clear" w:color="auto" w:fill="auto"/>
            <w:vAlign w:val="bottom"/>
          </w:tcPr>
          <w:p w14:paraId="39A033EA" w14:textId="77777777" w:rsidR="009537A0" w:rsidRPr="002E399D" w:rsidRDefault="009537A0" w:rsidP="002E399D">
            <w:pPr>
              <w:pStyle w:val="SingleTxtG"/>
              <w:suppressAutoHyphens w:val="0"/>
              <w:spacing w:before="40" w:after="40" w:line="220" w:lineRule="exact"/>
              <w:ind w:left="0" w:right="0"/>
              <w:jc w:val="right"/>
              <w:rPr>
                <w:b/>
                <w:sz w:val="18"/>
                <w:lang w:val="fr-FR"/>
              </w:rPr>
            </w:pPr>
            <w:r w:rsidRPr="002E399D">
              <w:rPr>
                <w:b/>
                <w:sz w:val="18"/>
                <w:lang w:val="fr-FR"/>
              </w:rPr>
              <w:t>1</w:t>
            </w:r>
          </w:p>
        </w:tc>
        <w:tc>
          <w:tcPr>
            <w:tcW w:w="2406" w:type="dxa"/>
            <w:tcBorders>
              <w:bottom w:val="single" w:sz="12" w:space="0" w:color="auto"/>
            </w:tcBorders>
            <w:shd w:val="clear" w:color="auto" w:fill="auto"/>
            <w:vAlign w:val="bottom"/>
          </w:tcPr>
          <w:p w14:paraId="51F4742B" w14:textId="77777777" w:rsidR="009537A0" w:rsidRPr="002E399D" w:rsidRDefault="009537A0" w:rsidP="002E399D">
            <w:pPr>
              <w:pStyle w:val="SingleTxtG"/>
              <w:suppressAutoHyphens w:val="0"/>
              <w:spacing w:before="40" w:after="40" w:line="220" w:lineRule="exact"/>
              <w:ind w:left="0" w:right="0"/>
              <w:jc w:val="right"/>
              <w:rPr>
                <w:sz w:val="18"/>
                <w:lang w:val="fr-FR"/>
              </w:rPr>
            </w:pPr>
          </w:p>
        </w:tc>
      </w:tr>
    </w:tbl>
    <w:p w14:paraId="2F3CF7DD" w14:textId="77777777" w:rsidR="009537A0" w:rsidRPr="009537A0" w:rsidRDefault="00381915" w:rsidP="00381915">
      <w:pPr>
        <w:pStyle w:val="H23G"/>
        <w:rPr>
          <w:lang w:val="fr-FR"/>
        </w:rPr>
      </w:pPr>
      <w:r>
        <w:rPr>
          <w:lang w:val="fr-FR"/>
        </w:rPr>
        <w:tab/>
      </w:r>
      <w:r>
        <w:rPr>
          <w:lang w:val="fr-FR"/>
        </w:rPr>
        <w:tab/>
      </w:r>
      <w:r w:rsidR="009537A0" w:rsidRPr="009537A0">
        <w:rPr>
          <w:lang w:val="fr-FR"/>
        </w:rPr>
        <w:t>Tableau n°14: nombre d’enfants handicapés fréquentant l’école « </w:t>
      </w:r>
      <w:proofErr w:type="spellStart"/>
      <w:r w:rsidR="009537A0" w:rsidRPr="009537A0">
        <w:rPr>
          <w:lang w:val="fr-FR"/>
        </w:rPr>
        <w:t>Sekolin’ny</w:t>
      </w:r>
      <w:proofErr w:type="spellEnd"/>
      <w:r w:rsidR="009537A0" w:rsidRPr="009537A0">
        <w:rPr>
          <w:lang w:val="fr-FR"/>
        </w:rPr>
        <w:t xml:space="preserve"> </w:t>
      </w:r>
      <w:proofErr w:type="spellStart"/>
      <w:r w:rsidR="009537A0" w:rsidRPr="009537A0">
        <w:rPr>
          <w:lang w:val="fr-FR"/>
        </w:rPr>
        <w:t>marenina</w:t>
      </w:r>
      <w:proofErr w:type="spellEnd"/>
      <w:r w:rsidR="009537A0" w:rsidRPr="009537A0">
        <w:rPr>
          <w:lang w:val="fr-FR"/>
        </w:rPr>
        <w:t xml:space="preserve"> Toamasina </w:t>
      </w:r>
      <w:proofErr w:type="spellStart"/>
      <w:r w:rsidRPr="009537A0">
        <w:rPr>
          <w:lang w:val="fr-FR"/>
        </w:rPr>
        <w:t>Semato</w:t>
      </w:r>
      <w:proofErr w:type="spellEnd"/>
      <w:r w:rsidR="009537A0" w:rsidRPr="009537A0">
        <w:rPr>
          <w:lang w:val="fr-FR"/>
        </w:rPr>
        <w:t>» à Toamasina, année scolaire 2018-2019.</w:t>
      </w:r>
    </w:p>
    <w:tbl>
      <w:tblPr>
        <w:tblW w:w="7370" w:type="dxa"/>
        <w:tblInd w:w="1134" w:type="dxa"/>
        <w:tblLayout w:type="fixed"/>
        <w:tblCellMar>
          <w:left w:w="0" w:type="dxa"/>
          <w:right w:w="0" w:type="dxa"/>
        </w:tblCellMar>
        <w:tblLook w:val="04A0" w:firstRow="1" w:lastRow="0" w:firstColumn="1" w:lastColumn="0" w:noHBand="0" w:noVBand="1"/>
      </w:tblPr>
      <w:tblGrid>
        <w:gridCol w:w="1826"/>
        <w:gridCol w:w="1735"/>
        <w:gridCol w:w="1865"/>
        <w:gridCol w:w="1944"/>
      </w:tblGrid>
      <w:tr w:rsidR="009537A0" w:rsidRPr="002E399D" w14:paraId="078649A2" w14:textId="77777777" w:rsidTr="00381915">
        <w:trPr>
          <w:tblHeader/>
        </w:trPr>
        <w:tc>
          <w:tcPr>
            <w:tcW w:w="1826" w:type="dxa"/>
            <w:vMerge w:val="restart"/>
            <w:tcBorders>
              <w:top w:val="single" w:sz="4" w:space="0" w:color="auto"/>
              <w:bottom w:val="single" w:sz="12" w:space="0" w:color="auto"/>
            </w:tcBorders>
            <w:shd w:val="clear" w:color="auto" w:fill="auto"/>
            <w:vAlign w:val="bottom"/>
          </w:tcPr>
          <w:p w14:paraId="50FDB320" w14:textId="77777777" w:rsidR="009537A0" w:rsidRPr="002E399D" w:rsidRDefault="009537A0" w:rsidP="002E399D">
            <w:pPr>
              <w:pStyle w:val="SingleTxtG"/>
              <w:suppressAutoHyphens w:val="0"/>
              <w:spacing w:before="80" w:after="80" w:line="200" w:lineRule="exact"/>
              <w:ind w:left="0" w:right="0"/>
              <w:jc w:val="left"/>
              <w:rPr>
                <w:i/>
                <w:sz w:val="16"/>
                <w:lang w:val="fr-FR"/>
              </w:rPr>
            </w:pPr>
          </w:p>
          <w:p w14:paraId="2FCDA44C" w14:textId="77777777" w:rsidR="009537A0" w:rsidRPr="002E399D" w:rsidRDefault="009537A0" w:rsidP="002E399D">
            <w:pPr>
              <w:pStyle w:val="SingleTxtG"/>
              <w:suppressAutoHyphens w:val="0"/>
              <w:spacing w:before="80" w:after="80" w:line="200" w:lineRule="exact"/>
              <w:ind w:left="0" w:right="0"/>
              <w:jc w:val="left"/>
              <w:rPr>
                <w:i/>
                <w:sz w:val="16"/>
                <w:lang w:val="fr-FR"/>
              </w:rPr>
            </w:pPr>
            <w:r w:rsidRPr="002E399D">
              <w:rPr>
                <w:i/>
                <w:sz w:val="16"/>
                <w:lang w:val="fr-FR"/>
              </w:rPr>
              <w:t xml:space="preserve">Classe d’âge </w:t>
            </w:r>
          </w:p>
        </w:tc>
        <w:tc>
          <w:tcPr>
            <w:tcW w:w="3600" w:type="dxa"/>
            <w:gridSpan w:val="2"/>
            <w:tcBorders>
              <w:top w:val="single" w:sz="4" w:space="0" w:color="auto"/>
              <w:bottom w:val="single" w:sz="12" w:space="0" w:color="auto"/>
            </w:tcBorders>
            <w:shd w:val="clear" w:color="auto" w:fill="auto"/>
            <w:vAlign w:val="bottom"/>
          </w:tcPr>
          <w:p w14:paraId="7F24D0FF" w14:textId="77777777" w:rsidR="009537A0" w:rsidRPr="002E399D" w:rsidRDefault="009537A0" w:rsidP="002E399D">
            <w:pPr>
              <w:pStyle w:val="SingleTxtG"/>
              <w:suppressAutoHyphens w:val="0"/>
              <w:spacing w:before="80" w:after="80" w:line="200" w:lineRule="exact"/>
              <w:ind w:left="0" w:right="0"/>
              <w:jc w:val="right"/>
              <w:rPr>
                <w:i/>
                <w:sz w:val="16"/>
                <w:lang w:val="fr-FR"/>
              </w:rPr>
            </w:pPr>
            <w:r w:rsidRPr="002E399D">
              <w:rPr>
                <w:i/>
                <w:sz w:val="16"/>
                <w:lang w:val="fr-FR"/>
              </w:rPr>
              <w:t>Sexe</w:t>
            </w:r>
          </w:p>
        </w:tc>
        <w:tc>
          <w:tcPr>
            <w:tcW w:w="1944" w:type="dxa"/>
            <w:vMerge w:val="restart"/>
            <w:tcBorders>
              <w:top w:val="single" w:sz="4" w:space="0" w:color="auto"/>
              <w:bottom w:val="single" w:sz="12" w:space="0" w:color="auto"/>
            </w:tcBorders>
            <w:shd w:val="clear" w:color="auto" w:fill="auto"/>
            <w:vAlign w:val="bottom"/>
          </w:tcPr>
          <w:p w14:paraId="4272BB3A" w14:textId="77777777" w:rsidR="009537A0" w:rsidRPr="002E399D" w:rsidRDefault="009537A0" w:rsidP="002E399D">
            <w:pPr>
              <w:pStyle w:val="SingleTxtG"/>
              <w:suppressAutoHyphens w:val="0"/>
              <w:spacing w:before="80" w:after="80" w:line="200" w:lineRule="exact"/>
              <w:ind w:left="0" w:right="0"/>
              <w:jc w:val="right"/>
              <w:rPr>
                <w:i/>
                <w:sz w:val="16"/>
                <w:lang w:val="fr-FR"/>
              </w:rPr>
            </w:pPr>
          </w:p>
          <w:p w14:paraId="46856BD3" w14:textId="77777777" w:rsidR="009537A0" w:rsidRPr="002E399D" w:rsidRDefault="009537A0" w:rsidP="002E399D">
            <w:pPr>
              <w:pStyle w:val="SingleTxtG"/>
              <w:suppressAutoHyphens w:val="0"/>
              <w:spacing w:before="80" w:after="80" w:line="200" w:lineRule="exact"/>
              <w:ind w:left="0" w:right="0"/>
              <w:jc w:val="right"/>
              <w:rPr>
                <w:i/>
                <w:sz w:val="16"/>
                <w:lang w:val="fr-FR"/>
              </w:rPr>
            </w:pPr>
            <w:r w:rsidRPr="002E399D">
              <w:rPr>
                <w:i/>
                <w:sz w:val="16"/>
                <w:lang w:val="fr-FR"/>
              </w:rPr>
              <w:t>Type de handicap</w:t>
            </w:r>
          </w:p>
        </w:tc>
      </w:tr>
      <w:tr w:rsidR="009537A0" w:rsidRPr="002E399D" w14:paraId="20BC02D6" w14:textId="77777777" w:rsidTr="00381915">
        <w:trPr>
          <w:tblHeader/>
        </w:trPr>
        <w:tc>
          <w:tcPr>
            <w:tcW w:w="1826" w:type="dxa"/>
            <w:vMerge/>
            <w:tcBorders>
              <w:top w:val="single" w:sz="12" w:space="0" w:color="auto"/>
            </w:tcBorders>
            <w:shd w:val="clear" w:color="auto" w:fill="auto"/>
            <w:vAlign w:val="bottom"/>
          </w:tcPr>
          <w:p w14:paraId="45C3865F" w14:textId="77777777" w:rsidR="009537A0" w:rsidRPr="002E399D" w:rsidRDefault="009537A0" w:rsidP="002E399D">
            <w:pPr>
              <w:pStyle w:val="SingleTxtG"/>
              <w:suppressAutoHyphens w:val="0"/>
              <w:spacing w:before="40" w:after="40" w:line="220" w:lineRule="exact"/>
              <w:ind w:left="0" w:right="0"/>
              <w:jc w:val="left"/>
              <w:rPr>
                <w:sz w:val="18"/>
                <w:lang w:val="fr-FR"/>
              </w:rPr>
            </w:pPr>
          </w:p>
        </w:tc>
        <w:tc>
          <w:tcPr>
            <w:tcW w:w="1735" w:type="dxa"/>
            <w:tcBorders>
              <w:top w:val="single" w:sz="12" w:space="0" w:color="auto"/>
            </w:tcBorders>
            <w:shd w:val="clear" w:color="auto" w:fill="auto"/>
            <w:vAlign w:val="bottom"/>
          </w:tcPr>
          <w:p w14:paraId="7906BF07"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Fille</w:t>
            </w:r>
          </w:p>
        </w:tc>
        <w:tc>
          <w:tcPr>
            <w:tcW w:w="1865" w:type="dxa"/>
            <w:tcBorders>
              <w:top w:val="single" w:sz="12" w:space="0" w:color="auto"/>
            </w:tcBorders>
            <w:shd w:val="clear" w:color="auto" w:fill="auto"/>
            <w:vAlign w:val="bottom"/>
          </w:tcPr>
          <w:p w14:paraId="12DB6B8D"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 xml:space="preserve">Garçon </w:t>
            </w:r>
          </w:p>
        </w:tc>
        <w:tc>
          <w:tcPr>
            <w:tcW w:w="1944" w:type="dxa"/>
            <w:vMerge/>
            <w:tcBorders>
              <w:top w:val="single" w:sz="12" w:space="0" w:color="auto"/>
            </w:tcBorders>
            <w:shd w:val="clear" w:color="auto" w:fill="auto"/>
            <w:vAlign w:val="bottom"/>
          </w:tcPr>
          <w:p w14:paraId="06B9CB61" w14:textId="77777777" w:rsidR="009537A0" w:rsidRPr="002E399D" w:rsidRDefault="009537A0" w:rsidP="002E399D">
            <w:pPr>
              <w:pStyle w:val="SingleTxtG"/>
              <w:suppressAutoHyphens w:val="0"/>
              <w:spacing w:before="40" w:after="40" w:line="220" w:lineRule="exact"/>
              <w:ind w:left="0" w:right="0"/>
              <w:jc w:val="right"/>
              <w:rPr>
                <w:sz w:val="18"/>
                <w:lang w:val="fr-FR"/>
              </w:rPr>
            </w:pPr>
          </w:p>
        </w:tc>
      </w:tr>
      <w:tr w:rsidR="009537A0" w:rsidRPr="002E399D" w14:paraId="61799BDD" w14:textId="77777777" w:rsidTr="00381915">
        <w:tc>
          <w:tcPr>
            <w:tcW w:w="1826" w:type="dxa"/>
            <w:shd w:val="clear" w:color="auto" w:fill="auto"/>
          </w:tcPr>
          <w:p w14:paraId="67C580DD" w14:textId="77777777" w:rsidR="009537A0" w:rsidRPr="002E399D" w:rsidRDefault="009537A0" w:rsidP="002E399D">
            <w:pPr>
              <w:pStyle w:val="SingleTxtG"/>
              <w:suppressAutoHyphens w:val="0"/>
              <w:spacing w:before="40" w:after="40" w:line="220" w:lineRule="exact"/>
              <w:ind w:left="0" w:right="0"/>
              <w:jc w:val="left"/>
              <w:rPr>
                <w:sz w:val="18"/>
                <w:lang w:val="fr-FR"/>
              </w:rPr>
            </w:pPr>
            <w:r w:rsidRPr="002E399D">
              <w:rPr>
                <w:sz w:val="18"/>
                <w:lang w:val="fr-FR"/>
              </w:rPr>
              <w:t>3- 5</w:t>
            </w:r>
          </w:p>
        </w:tc>
        <w:tc>
          <w:tcPr>
            <w:tcW w:w="1735" w:type="dxa"/>
            <w:shd w:val="clear" w:color="auto" w:fill="auto"/>
            <w:vAlign w:val="bottom"/>
          </w:tcPr>
          <w:p w14:paraId="1EED962C"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0</w:t>
            </w:r>
          </w:p>
        </w:tc>
        <w:tc>
          <w:tcPr>
            <w:tcW w:w="1865" w:type="dxa"/>
            <w:shd w:val="clear" w:color="auto" w:fill="auto"/>
            <w:vAlign w:val="bottom"/>
          </w:tcPr>
          <w:p w14:paraId="1BA6E171"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0</w:t>
            </w:r>
          </w:p>
        </w:tc>
        <w:tc>
          <w:tcPr>
            <w:tcW w:w="1944" w:type="dxa"/>
            <w:vMerge w:val="restart"/>
            <w:shd w:val="clear" w:color="auto" w:fill="auto"/>
            <w:vAlign w:val="bottom"/>
          </w:tcPr>
          <w:p w14:paraId="6C235C27" w14:textId="77777777" w:rsidR="009537A0" w:rsidRPr="002E399D" w:rsidRDefault="009537A0" w:rsidP="002E399D">
            <w:pPr>
              <w:pStyle w:val="SingleTxtG"/>
              <w:suppressAutoHyphens w:val="0"/>
              <w:spacing w:before="40" w:after="40" w:line="220" w:lineRule="exact"/>
              <w:ind w:left="0" w:right="0"/>
              <w:jc w:val="right"/>
              <w:rPr>
                <w:sz w:val="18"/>
                <w:lang w:val="fr-FR"/>
              </w:rPr>
            </w:pPr>
          </w:p>
          <w:p w14:paraId="23933589"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auditif</w:t>
            </w:r>
          </w:p>
        </w:tc>
      </w:tr>
      <w:tr w:rsidR="009537A0" w:rsidRPr="002E399D" w14:paraId="1C7689ED" w14:textId="77777777" w:rsidTr="00381915">
        <w:tc>
          <w:tcPr>
            <w:tcW w:w="1826" w:type="dxa"/>
            <w:shd w:val="clear" w:color="auto" w:fill="auto"/>
          </w:tcPr>
          <w:p w14:paraId="115D57FC" w14:textId="77777777" w:rsidR="009537A0" w:rsidRPr="002E399D" w:rsidRDefault="009537A0" w:rsidP="002E399D">
            <w:pPr>
              <w:pStyle w:val="SingleTxtG"/>
              <w:suppressAutoHyphens w:val="0"/>
              <w:spacing w:before="40" w:after="40" w:line="220" w:lineRule="exact"/>
              <w:ind w:left="0" w:right="0"/>
              <w:jc w:val="left"/>
              <w:rPr>
                <w:sz w:val="18"/>
                <w:lang w:val="fr-FR"/>
              </w:rPr>
            </w:pPr>
            <w:r w:rsidRPr="002E399D">
              <w:rPr>
                <w:sz w:val="18"/>
                <w:lang w:val="fr-FR"/>
              </w:rPr>
              <w:t>6-10</w:t>
            </w:r>
          </w:p>
        </w:tc>
        <w:tc>
          <w:tcPr>
            <w:tcW w:w="1735" w:type="dxa"/>
            <w:shd w:val="clear" w:color="auto" w:fill="auto"/>
            <w:vAlign w:val="bottom"/>
          </w:tcPr>
          <w:p w14:paraId="45052B33"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7</w:t>
            </w:r>
          </w:p>
        </w:tc>
        <w:tc>
          <w:tcPr>
            <w:tcW w:w="1865" w:type="dxa"/>
            <w:shd w:val="clear" w:color="auto" w:fill="auto"/>
            <w:vAlign w:val="bottom"/>
          </w:tcPr>
          <w:p w14:paraId="72571665"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6</w:t>
            </w:r>
          </w:p>
        </w:tc>
        <w:tc>
          <w:tcPr>
            <w:tcW w:w="1944" w:type="dxa"/>
            <w:vMerge/>
            <w:shd w:val="clear" w:color="auto" w:fill="auto"/>
            <w:vAlign w:val="bottom"/>
          </w:tcPr>
          <w:p w14:paraId="12031CDA" w14:textId="77777777" w:rsidR="009537A0" w:rsidRPr="002E399D" w:rsidRDefault="009537A0" w:rsidP="002E399D">
            <w:pPr>
              <w:pStyle w:val="SingleTxtG"/>
              <w:suppressAutoHyphens w:val="0"/>
              <w:spacing w:before="40" w:after="40" w:line="220" w:lineRule="exact"/>
              <w:ind w:left="0" w:right="0"/>
              <w:jc w:val="right"/>
              <w:rPr>
                <w:sz w:val="18"/>
                <w:lang w:val="fr-FR"/>
              </w:rPr>
            </w:pPr>
          </w:p>
        </w:tc>
      </w:tr>
      <w:tr w:rsidR="009537A0" w:rsidRPr="002E399D" w14:paraId="5DDA092C" w14:textId="77777777" w:rsidTr="00381915">
        <w:tc>
          <w:tcPr>
            <w:tcW w:w="1826" w:type="dxa"/>
            <w:shd w:val="clear" w:color="auto" w:fill="auto"/>
          </w:tcPr>
          <w:p w14:paraId="0A95FB74" w14:textId="77777777" w:rsidR="009537A0" w:rsidRPr="002E399D" w:rsidRDefault="009537A0" w:rsidP="002E399D">
            <w:pPr>
              <w:pStyle w:val="SingleTxtG"/>
              <w:suppressAutoHyphens w:val="0"/>
              <w:spacing w:before="40" w:after="40" w:line="220" w:lineRule="exact"/>
              <w:ind w:left="0" w:right="0"/>
              <w:jc w:val="left"/>
              <w:rPr>
                <w:sz w:val="18"/>
                <w:lang w:val="fr-FR"/>
              </w:rPr>
            </w:pPr>
            <w:r w:rsidRPr="002E399D">
              <w:rPr>
                <w:sz w:val="18"/>
                <w:lang w:val="fr-FR"/>
              </w:rPr>
              <w:t>11-15</w:t>
            </w:r>
          </w:p>
        </w:tc>
        <w:tc>
          <w:tcPr>
            <w:tcW w:w="1735" w:type="dxa"/>
            <w:shd w:val="clear" w:color="auto" w:fill="auto"/>
            <w:vAlign w:val="bottom"/>
          </w:tcPr>
          <w:p w14:paraId="36DC4704"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2</w:t>
            </w:r>
          </w:p>
        </w:tc>
        <w:tc>
          <w:tcPr>
            <w:tcW w:w="1865" w:type="dxa"/>
            <w:shd w:val="clear" w:color="auto" w:fill="auto"/>
            <w:vAlign w:val="bottom"/>
          </w:tcPr>
          <w:p w14:paraId="3B9D2EEF"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1</w:t>
            </w:r>
          </w:p>
        </w:tc>
        <w:tc>
          <w:tcPr>
            <w:tcW w:w="1944" w:type="dxa"/>
            <w:vMerge/>
            <w:shd w:val="clear" w:color="auto" w:fill="auto"/>
            <w:vAlign w:val="bottom"/>
          </w:tcPr>
          <w:p w14:paraId="181E4F6F" w14:textId="77777777" w:rsidR="009537A0" w:rsidRPr="002E399D" w:rsidRDefault="009537A0" w:rsidP="002E399D">
            <w:pPr>
              <w:pStyle w:val="SingleTxtG"/>
              <w:suppressAutoHyphens w:val="0"/>
              <w:spacing w:before="40" w:after="40" w:line="220" w:lineRule="exact"/>
              <w:ind w:left="0" w:right="0"/>
              <w:jc w:val="right"/>
              <w:rPr>
                <w:sz w:val="18"/>
                <w:lang w:val="fr-FR"/>
              </w:rPr>
            </w:pPr>
          </w:p>
        </w:tc>
      </w:tr>
      <w:tr w:rsidR="009537A0" w:rsidRPr="002E399D" w14:paraId="5101F552" w14:textId="77777777" w:rsidTr="00381915">
        <w:tc>
          <w:tcPr>
            <w:tcW w:w="1826" w:type="dxa"/>
            <w:shd w:val="clear" w:color="auto" w:fill="auto"/>
          </w:tcPr>
          <w:p w14:paraId="109ED180" w14:textId="77777777" w:rsidR="009537A0" w:rsidRPr="002E399D" w:rsidRDefault="009537A0" w:rsidP="002E399D">
            <w:pPr>
              <w:pStyle w:val="SingleTxtG"/>
              <w:suppressAutoHyphens w:val="0"/>
              <w:spacing w:before="40" w:after="40" w:line="220" w:lineRule="exact"/>
              <w:ind w:left="0" w:right="0"/>
              <w:jc w:val="left"/>
              <w:rPr>
                <w:sz w:val="18"/>
                <w:lang w:val="fr-FR"/>
              </w:rPr>
            </w:pPr>
            <w:r w:rsidRPr="002E399D">
              <w:rPr>
                <w:sz w:val="18"/>
                <w:lang w:val="fr-FR"/>
              </w:rPr>
              <w:t>16- 18</w:t>
            </w:r>
          </w:p>
        </w:tc>
        <w:tc>
          <w:tcPr>
            <w:tcW w:w="1735" w:type="dxa"/>
            <w:shd w:val="clear" w:color="auto" w:fill="auto"/>
            <w:vAlign w:val="bottom"/>
          </w:tcPr>
          <w:p w14:paraId="37D7E049"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9</w:t>
            </w:r>
          </w:p>
        </w:tc>
        <w:tc>
          <w:tcPr>
            <w:tcW w:w="1865" w:type="dxa"/>
            <w:shd w:val="clear" w:color="auto" w:fill="auto"/>
            <w:vAlign w:val="bottom"/>
          </w:tcPr>
          <w:p w14:paraId="6FC4209E"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2</w:t>
            </w:r>
          </w:p>
        </w:tc>
        <w:tc>
          <w:tcPr>
            <w:tcW w:w="1944" w:type="dxa"/>
            <w:vMerge/>
            <w:shd w:val="clear" w:color="auto" w:fill="auto"/>
            <w:vAlign w:val="bottom"/>
          </w:tcPr>
          <w:p w14:paraId="52242DE8" w14:textId="77777777" w:rsidR="009537A0" w:rsidRPr="002E399D" w:rsidRDefault="009537A0" w:rsidP="002E399D">
            <w:pPr>
              <w:pStyle w:val="SingleTxtG"/>
              <w:suppressAutoHyphens w:val="0"/>
              <w:spacing w:before="40" w:after="40" w:line="220" w:lineRule="exact"/>
              <w:ind w:left="0" w:right="0"/>
              <w:jc w:val="right"/>
              <w:rPr>
                <w:sz w:val="18"/>
                <w:lang w:val="fr-FR"/>
              </w:rPr>
            </w:pPr>
          </w:p>
        </w:tc>
      </w:tr>
      <w:tr w:rsidR="009537A0" w:rsidRPr="002E399D" w14:paraId="5A243AF3" w14:textId="77777777" w:rsidTr="00381915">
        <w:tc>
          <w:tcPr>
            <w:tcW w:w="1826" w:type="dxa"/>
            <w:tcBorders>
              <w:bottom w:val="single" w:sz="12" w:space="0" w:color="auto"/>
            </w:tcBorders>
            <w:shd w:val="clear" w:color="auto" w:fill="auto"/>
          </w:tcPr>
          <w:p w14:paraId="532D3509" w14:textId="77777777" w:rsidR="009537A0" w:rsidRPr="002E399D" w:rsidRDefault="009537A0" w:rsidP="002E399D">
            <w:pPr>
              <w:pStyle w:val="SingleTxtG"/>
              <w:suppressAutoHyphens w:val="0"/>
              <w:spacing w:before="40" w:after="40" w:line="220" w:lineRule="exact"/>
              <w:ind w:left="0" w:right="0"/>
              <w:jc w:val="left"/>
              <w:rPr>
                <w:sz w:val="18"/>
                <w:lang w:val="fr-FR"/>
              </w:rPr>
            </w:pPr>
            <w:r w:rsidRPr="002E399D">
              <w:rPr>
                <w:sz w:val="18"/>
                <w:lang w:val="fr-FR"/>
              </w:rPr>
              <w:t xml:space="preserve">Total </w:t>
            </w:r>
          </w:p>
        </w:tc>
        <w:tc>
          <w:tcPr>
            <w:tcW w:w="1735" w:type="dxa"/>
            <w:tcBorders>
              <w:bottom w:val="single" w:sz="12" w:space="0" w:color="auto"/>
            </w:tcBorders>
            <w:shd w:val="clear" w:color="auto" w:fill="auto"/>
            <w:vAlign w:val="bottom"/>
          </w:tcPr>
          <w:p w14:paraId="085889D7"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18</w:t>
            </w:r>
          </w:p>
        </w:tc>
        <w:tc>
          <w:tcPr>
            <w:tcW w:w="1865" w:type="dxa"/>
            <w:tcBorders>
              <w:bottom w:val="single" w:sz="12" w:space="0" w:color="auto"/>
            </w:tcBorders>
            <w:shd w:val="clear" w:color="auto" w:fill="auto"/>
            <w:vAlign w:val="bottom"/>
          </w:tcPr>
          <w:p w14:paraId="47ACC257"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9</w:t>
            </w:r>
          </w:p>
        </w:tc>
        <w:tc>
          <w:tcPr>
            <w:tcW w:w="1944" w:type="dxa"/>
            <w:vMerge/>
            <w:tcBorders>
              <w:bottom w:val="single" w:sz="12" w:space="0" w:color="auto"/>
            </w:tcBorders>
            <w:shd w:val="clear" w:color="auto" w:fill="auto"/>
            <w:vAlign w:val="bottom"/>
          </w:tcPr>
          <w:p w14:paraId="49A85726" w14:textId="77777777" w:rsidR="009537A0" w:rsidRPr="002E399D" w:rsidRDefault="009537A0" w:rsidP="002E399D">
            <w:pPr>
              <w:pStyle w:val="SingleTxtG"/>
              <w:suppressAutoHyphens w:val="0"/>
              <w:spacing w:before="40" w:after="40" w:line="220" w:lineRule="exact"/>
              <w:ind w:left="0" w:right="0"/>
              <w:jc w:val="right"/>
              <w:rPr>
                <w:sz w:val="18"/>
                <w:lang w:val="fr-FR"/>
              </w:rPr>
            </w:pPr>
          </w:p>
        </w:tc>
      </w:tr>
    </w:tbl>
    <w:p w14:paraId="3AF65691" w14:textId="77777777" w:rsidR="009537A0" w:rsidRPr="009537A0" w:rsidRDefault="00381915" w:rsidP="00381915">
      <w:pPr>
        <w:pStyle w:val="H23G"/>
        <w:rPr>
          <w:lang w:val="fr-FR"/>
        </w:rPr>
      </w:pPr>
      <w:r>
        <w:rPr>
          <w:lang w:val="fr-FR"/>
        </w:rPr>
        <w:tab/>
      </w:r>
      <w:r>
        <w:rPr>
          <w:lang w:val="fr-FR"/>
        </w:rPr>
        <w:tab/>
      </w:r>
      <w:r w:rsidR="009537A0" w:rsidRPr="009537A0">
        <w:rPr>
          <w:lang w:val="fr-FR"/>
        </w:rPr>
        <w:t>Tableau n°15: nombre d’enfants handicapés fréquentant l’école « </w:t>
      </w:r>
      <w:proofErr w:type="spellStart"/>
      <w:r w:rsidR="009537A0" w:rsidRPr="009537A0">
        <w:rPr>
          <w:lang w:val="fr-FR"/>
        </w:rPr>
        <w:t>Sekolin’ny</w:t>
      </w:r>
      <w:proofErr w:type="spellEnd"/>
      <w:r w:rsidR="009537A0" w:rsidRPr="009537A0">
        <w:rPr>
          <w:lang w:val="fr-FR"/>
        </w:rPr>
        <w:t xml:space="preserve"> </w:t>
      </w:r>
      <w:proofErr w:type="spellStart"/>
      <w:r w:rsidR="009537A0" w:rsidRPr="009537A0">
        <w:rPr>
          <w:lang w:val="fr-FR"/>
        </w:rPr>
        <w:t>marenina</w:t>
      </w:r>
      <w:proofErr w:type="spellEnd"/>
      <w:r w:rsidR="009537A0" w:rsidRPr="009537A0">
        <w:rPr>
          <w:lang w:val="fr-FR"/>
        </w:rPr>
        <w:t xml:space="preserve"> Toamasina </w:t>
      </w:r>
      <w:proofErr w:type="spellStart"/>
      <w:r w:rsidRPr="009537A0">
        <w:rPr>
          <w:lang w:val="fr-FR"/>
        </w:rPr>
        <w:t>Semato</w:t>
      </w:r>
      <w:proofErr w:type="spellEnd"/>
      <w:r w:rsidR="009537A0" w:rsidRPr="009537A0">
        <w:rPr>
          <w:lang w:val="fr-FR"/>
        </w:rPr>
        <w:t>», année scolaire 2019-2020.</w:t>
      </w:r>
    </w:p>
    <w:tbl>
      <w:tblPr>
        <w:tblW w:w="7370" w:type="dxa"/>
        <w:tblInd w:w="1134" w:type="dxa"/>
        <w:tblLayout w:type="fixed"/>
        <w:tblCellMar>
          <w:left w:w="0" w:type="dxa"/>
          <w:right w:w="0" w:type="dxa"/>
        </w:tblCellMar>
        <w:tblLook w:val="04A0" w:firstRow="1" w:lastRow="0" w:firstColumn="1" w:lastColumn="0" w:noHBand="0" w:noVBand="1"/>
      </w:tblPr>
      <w:tblGrid>
        <w:gridCol w:w="1826"/>
        <w:gridCol w:w="1735"/>
        <w:gridCol w:w="1865"/>
        <w:gridCol w:w="1944"/>
      </w:tblGrid>
      <w:tr w:rsidR="009537A0" w:rsidRPr="002E399D" w14:paraId="787925E1" w14:textId="77777777" w:rsidTr="00381915">
        <w:trPr>
          <w:tblHeader/>
        </w:trPr>
        <w:tc>
          <w:tcPr>
            <w:tcW w:w="2163" w:type="dxa"/>
            <w:vMerge w:val="restart"/>
            <w:tcBorders>
              <w:top w:val="single" w:sz="4" w:space="0" w:color="auto"/>
              <w:bottom w:val="single" w:sz="12" w:space="0" w:color="auto"/>
            </w:tcBorders>
            <w:shd w:val="clear" w:color="auto" w:fill="auto"/>
          </w:tcPr>
          <w:p w14:paraId="1763CDCC" w14:textId="77777777" w:rsidR="00381915" w:rsidRDefault="00381915" w:rsidP="002E399D">
            <w:pPr>
              <w:pStyle w:val="SingleTxtG"/>
              <w:suppressAutoHyphens w:val="0"/>
              <w:spacing w:before="80" w:after="80" w:line="200" w:lineRule="exact"/>
              <w:ind w:left="0" w:right="0"/>
              <w:jc w:val="left"/>
              <w:rPr>
                <w:i/>
                <w:sz w:val="16"/>
                <w:lang w:val="fr-FR"/>
              </w:rPr>
            </w:pPr>
          </w:p>
          <w:p w14:paraId="6ADACBC5" w14:textId="77777777" w:rsidR="009537A0" w:rsidRPr="002E399D" w:rsidRDefault="009537A0" w:rsidP="002E399D">
            <w:pPr>
              <w:pStyle w:val="SingleTxtG"/>
              <w:suppressAutoHyphens w:val="0"/>
              <w:spacing w:before="80" w:after="80" w:line="200" w:lineRule="exact"/>
              <w:ind w:left="0" w:right="0"/>
              <w:jc w:val="left"/>
              <w:rPr>
                <w:i/>
                <w:sz w:val="16"/>
                <w:lang w:val="fr-FR"/>
              </w:rPr>
            </w:pPr>
            <w:r w:rsidRPr="002E399D">
              <w:rPr>
                <w:i/>
                <w:sz w:val="16"/>
                <w:lang w:val="fr-FR"/>
              </w:rPr>
              <w:t xml:space="preserve">Classe d’âge </w:t>
            </w:r>
          </w:p>
        </w:tc>
        <w:tc>
          <w:tcPr>
            <w:tcW w:w="4263" w:type="dxa"/>
            <w:gridSpan w:val="2"/>
            <w:tcBorders>
              <w:top w:val="single" w:sz="4" w:space="0" w:color="auto"/>
              <w:bottom w:val="single" w:sz="12" w:space="0" w:color="auto"/>
            </w:tcBorders>
            <w:shd w:val="clear" w:color="auto" w:fill="auto"/>
            <w:vAlign w:val="bottom"/>
          </w:tcPr>
          <w:p w14:paraId="66C83B67" w14:textId="77777777" w:rsidR="009537A0" w:rsidRPr="002E399D" w:rsidRDefault="009537A0" w:rsidP="00381915">
            <w:pPr>
              <w:pStyle w:val="SingleTxtG"/>
              <w:suppressAutoHyphens w:val="0"/>
              <w:spacing w:before="80" w:after="80" w:line="200" w:lineRule="exact"/>
              <w:ind w:left="0" w:right="0"/>
              <w:jc w:val="left"/>
              <w:rPr>
                <w:i/>
                <w:sz w:val="16"/>
                <w:lang w:val="fr-FR"/>
              </w:rPr>
            </w:pPr>
            <w:r w:rsidRPr="002E399D">
              <w:rPr>
                <w:i/>
                <w:sz w:val="16"/>
                <w:lang w:val="fr-FR"/>
              </w:rPr>
              <w:t>Sexe</w:t>
            </w:r>
          </w:p>
        </w:tc>
        <w:tc>
          <w:tcPr>
            <w:tcW w:w="2155" w:type="dxa"/>
            <w:vMerge w:val="restart"/>
            <w:tcBorders>
              <w:top w:val="single" w:sz="4" w:space="0" w:color="auto"/>
              <w:bottom w:val="single" w:sz="12" w:space="0" w:color="auto"/>
            </w:tcBorders>
            <w:shd w:val="clear" w:color="auto" w:fill="auto"/>
            <w:vAlign w:val="center"/>
          </w:tcPr>
          <w:p w14:paraId="2A9BBB8E" w14:textId="77777777" w:rsidR="009537A0" w:rsidRPr="002E399D" w:rsidRDefault="009537A0" w:rsidP="002E399D">
            <w:pPr>
              <w:pStyle w:val="SingleTxtG"/>
              <w:suppressAutoHyphens w:val="0"/>
              <w:spacing w:before="80" w:after="80" w:line="200" w:lineRule="exact"/>
              <w:ind w:left="0" w:right="0"/>
              <w:jc w:val="right"/>
              <w:rPr>
                <w:i/>
                <w:sz w:val="16"/>
                <w:lang w:val="fr-FR"/>
              </w:rPr>
            </w:pPr>
          </w:p>
          <w:p w14:paraId="337707F6" w14:textId="77777777" w:rsidR="009537A0" w:rsidRPr="002E399D" w:rsidRDefault="009537A0" w:rsidP="00381915">
            <w:pPr>
              <w:pStyle w:val="SingleTxtG"/>
              <w:suppressAutoHyphens w:val="0"/>
              <w:spacing w:before="80" w:after="80" w:line="200" w:lineRule="exact"/>
              <w:ind w:left="0" w:right="0"/>
              <w:jc w:val="right"/>
              <w:rPr>
                <w:i/>
                <w:sz w:val="16"/>
                <w:lang w:val="fr-FR"/>
              </w:rPr>
            </w:pPr>
            <w:r w:rsidRPr="002E399D">
              <w:rPr>
                <w:i/>
                <w:sz w:val="16"/>
                <w:lang w:val="fr-FR"/>
              </w:rPr>
              <w:t>Type de handicap</w:t>
            </w:r>
          </w:p>
        </w:tc>
      </w:tr>
      <w:tr w:rsidR="009537A0" w:rsidRPr="002E399D" w14:paraId="00446171" w14:textId="77777777" w:rsidTr="002E399D">
        <w:trPr>
          <w:tblHeader/>
        </w:trPr>
        <w:tc>
          <w:tcPr>
            <w:tcW w:w="2163" w:type="dxa"/>
            <w:vMerge/>
            <w:tcBorders>
              <w:top w:val="single" w:sz="12" w:space="0" w:color="auto"/>
            </w:tcBorders>
            <w:shd w:val="clear" w:color="auto" w:fill="auto"/>
            <w:vAlign w:val="bottom"/>
          </w:tcPr>
          <w:p w14:paraId="5AAF2DCF" w14:textId="77777777" w:rsidR="009537A0" w:rsidRPr="002E399D" w:rsidRDefault="009537A0" w:rsidP="002E399D">
            <w:pPr>
              <w:pStyle w:val="SingleTxtG"/>
              <w:suppressAutoHyphens w:val="0"/>
              <w:spacing w:before="40" w:after="40" w:line="220" w:lineRule="exact"/>
              <w:ind w:left="0" w:right="0"/>
              <w:jc w:val="left"/>
              <w:rPr>
                <w:sz w:val="18"/>
                <w:lang w:val="fr-FR"/>
              </w:rPr>
            </w:pPr>
          </w:p>
        </w:tc>
        <w:tc>
          <w:tcPr>
            <w:tcW w:w="2054" w:type="dxa"/>
            <w:tcBorders>
              <w:top w:val="single" w:sz="12" w:space="0" w:color="auto"/>
            </w:tcBorders>
            <w:shd w:val="clear" w:color="auto" w:fill="auto"/>
            <w:vAlign w:val="bottom"/>
          </w:tcPr>
          <w:p w14:paraId="0D7D4ED2"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Fille</w:t>
            </w:r>
          </w:p>
        </w:tc>
        <w:tc>
          <w:tcPr>
            <w:tcW w:w="2209" w:type="dxa"/>
            <w:tcBorders>
              <w:top w:val="single" w:sz="12" w:space="0" w:color="auto"/>
            </w:tcBorders>
            <w:shd w:val="clear" w:color="auto" w:fill="auto"/>
            <w:vAlign w:val="bottom"/>
          </w:tcPr>
          <w:p w14:paraId="1B4581FE"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 xml:space="preserve">Garçon </w:t>
            </w:r>
          </w:p>
        </w:tc>
        <w:tc>
          <w:tcPr>
            <w:tcW w:w="2302" w:type="dxa"/>
            <w:vMerge/>
            <w:tcBorders>
              <w:top w:val="single" w:sz="12" w:space="0" w:color="auto"/>
            </w:tcBorders>
            <w:shd w:val="clear" w:color="auto" w:fill="auto"/>
            <w:vAlign w:val="bottom"/>
          </w:tcPr>
          <w:p w14:paraId="5498AD7C" w14:textId="77777777" w:rsidR="009537A0" w:rsidRPr="002E399D" w:rsidRDefault="009537A0" w:rsidP="002E399D">
            <w:pPr>
              <w:pStyle w:val="SingleTxtG"/>
              <w:suppressAutoHyphens w:val="0"/>
              <w:spacing w:before="40" w:after="40" w:line="220" w:lineRule="exact"/>
              <w:ind w:left="0" w:right="0"/>
              <w:jc w:val="right"/>
              <w:rPr>
                <w:sz w:val="18"/>
                <w:lang w:val="fr-FR"/>
              </w:rPr>
            </w:pPr>
          </w:p>
        </w:tc>
      </w:tr>
      <w:tr w:rsidR="009537A0" w:rsidRPr="002E399D" w14:paraId="55B59903" w14:textId="77777777" w:rsidTr="002E399D">
        <w:tc>
          <w:tcPr>
            <w:tcW w:w="2163" w:type="dxa"/>
            <w:shd w:val="clear" w:color="auto" w:fill="auto"/>
          </w:tcPr>
          <w:p w14:paraId="5A5AD509" w14:textId="77777777" w:rsidR="009537A0" w:rsidRPr="002E399D" w:rsidRDefault="009537A0" w:rsidP="002E399D">
            <w:pPr>
              <w:pStyle w:val="SingleTxtG"/>
              <w:suppressAutoHyphens w:val="0"/>
              <w:spacing w:before="40" w:after="40" w:line="220" w:lineRule="exact"/>
              <w:ind w:left="0" w:right="0"/>
              <w:jc w:val="left"/>
              <w:rPr>
                <w:sz w:val="18"/>
                <w:lang w:val="fr-FR"/>
              </w:rPr>
            </w:pPr>
            <w:r w:rsidRPr="002E399D">
              <w:rPr>
                <w:sz w:val="18"/>
                <w:lang w:val="fr-FR"/>
              </w:rPr>
              <w:t>3- 5</w:t>
            </w:r>
          </w:p>
        </w:tc>
        <w:tc>
          <w:tcPr>
            <w:tcW w:w="2054" w:type="dxa"/>
            <w:shd w:val="clear" w:color="auto" w:fill="auto"/>
            <w:vAlign w:val="bottom"/>
          </w:tcPr>
          <w:p w14:paraId="69ABA1D2"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1</w:t>
            </w:r>
          </w:p>
        </w:tc>
        <w:tc>
          <w:tcPr>
            <w:tcW w:w="2209" w:type="dxa"/>
            <w:shd w:val="clear" w:color="auto" w:fill="auto"/>
            <w:vAlign w:val="bottom"/>
          </w:tcPr>
          <w:p w14:paraId="786BDE8F"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0</w:t>
            </w:r>
          </w:p>
        </w:tc>
        <w:tc>
          <w:tcPr>
            <w:tcW w:w="2302" w:type="dxa"/>
            <w:vMerge w:val="restart"/>
            <w:shd w:val="clear" w:color="auto" w:fill="auto"/>
            <w:vAlign w:val="bottom"/>
          </w:tcPr>
          <w:p w14:paraId="5D461C04" w14:textId="77777777" w:rsidR="009537A0" w:rsidRPr="002E399D" w:rsidRDefault="009537A0" w:rsidP="002E399D">
            <w:pPr>
              <w:pStyle w:val="SingleTxtG"/>
              <w:suppressAutoHyphens w:val="0"/>
              <w:spacing w:before="40" w:after="40" w:line="220" w:lineRule="exact"/>
              <w:ind w:left="0" w:right="0"/>
              <w:jc w:val="right"/>
              <w:rPr>
                <w:sz w:val="18"/>
                <w:lang w:val="fr-FR"/>
              </w:rPr>
            </w:pPr>
          </w:p>
          <w:p w14:paraId="65ADC042"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auditif</w:t>
            </w:r>
          </w:p>
        </w:tc>
      </w:tr>
      <w:tr w:rsidR="009537A0" w:rsidRPr="002E399D" w14:paraId="3CD8AA7A" w14:textId="77777777" w:rsidTr="002E399D">
        <w:tc>
          <w:tcPr>
            <w:tcW w:w="2163" w:type="dxa"/>
            <w:shd w:val="clear" w:color="auto" w:fill="auto"/>
          </w:tcPr>
          <w:p w14:paraId="32BBFDA7" w14:textId="77777777" w:rsidR="009537A0" w:rsidRPr="002E399D" w:rsidRDefault="009537A0" w:rsidP="002E399D">
            <w:pPr>
              <w:pStyle w:val="SingleTxtG"/>
              <w:suppressAutoHyphens w:val="0"/>
              <w:spacing w:before="40" w:after="40" w:line="220" w:lineRule="exact"/>
              <w:ind w:left="0" w:right="0"/>
              <w:jc w:val="left"/>
              <w:rPr>
                <w:sz w:val="18"/>
                <w:lang w:val="fr-FR"/>
              </w:rPr>
            </w:pPr>
            <w:r w:rsidRPr="002E399D">
              <w:rPr>
                <w:sz w:val="18"/>
                <w:lang w:val="fr-FR"/>
              </w:rPr>
              <w:t>6-10</w:t>
            </w:r>
          </w:p>
        </w:tc>
        <w:tc>
          <w:tcPr>
            <w:tcW w:w="2054" w:type="dxa"/>
            <w:shd w:val="clear" w:color="auto" w:fill="auto"/>
            <w:vAlign w:val="bottom"/>
          </w:tcPr>
          <w:p w14:paraId="70FEC948"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12</w:t>
            </w:r>
          </w:p>
        </w:tc>
        <w:tc>
          <w:tcPr>
            <w:tcW w:w="2209" w:type="dxa"/>
            <w:shd w:val="clear" w:color="auto" w:fill="auto"/>
            <w:vAlign w:val="bottom"/>
          </w:tcPr>
          <w:p w14:paraId="797CB249"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12</w:t>
            </w:r>
          </w:p>
        </w:tc>
        <w:tc>
          <w:tcPr>
            <w:tcW w:w="2302" w:type="dxa"/>
            <w:vMerge/>
            <w:shd w:val="clear" w:color="auto" w:fill="auto"/>
            <w:vAlign w:val="bottom"/>
          </w:tcPr>
          <w:p w14:paraId="3FD08059" w14:textId="77777777" w:rsidR="009537A0" w:rsidRPr="002E399D" w:rsidRDefault="009537A0" w:rsidP="002E399D">
            <w:pPr>
              <w:pStyle w:val="SingleTxtG"/>
              <w:suppressAutoHyphens w:val="0"/>
              <w:spacing w:before="40" w:after="40" w:line="220" w:lineRule="exact"/>
              <w:ind w:left="0" w:right="0"/>
              <w:jc w:val="right"/>
              <w:rPr>
                <w:sz w:val="18"/>
                <w:lang w:val="fr-FR"/>
              </w:rPr>
            </w:pPr>
          </w:p>
        </w:tc>
      </w:tr>
      <w:tr w:rsidR="009537A0" w:rsidRPr="002E399D" w14:paraId="3EE380DA" w14:textId="77777777" w:rsidTr="002E399D">
        <w:tc>
          <w:tcPr>
            <w:tcW w:w="2163" w:type="dxa"/>
            <w:shd w:val="clear" w:color="auto" w:fill="auto"/>
          </w:tcPr>
          <w:p w14:paraId="5F10E37C" w14:textId="77777777" w:rsidR="009537A0" w:rsidRPr="002E399D" w:rsidRDefault="009537A0" w:rsidP="002E399D">
            <w:pPr>
              <w:pStyle w:val="SingleTxtG"/>
              <w:suppressAutoHyphens w:val="0"/>
              <w:spacing w:before="40" w:after="40" w:line="220" w:lineRule="exact"/>
              <w:ind w:left="0" w:right="0"/>
              <w:jc w:val="left"/>
              <w:rPr>
                <w:sz w:val="18"/>
                <w:lang w:val="fr-FR"/>
              </w:rPr>
            </w:pPr>
            <w:r w:rsidRPr="002E399D">
              <w:rPr>
                <w:sz w:val="18"/>
                <w:lang w:val="fr-FR"/>
              </w:rPr>
              <w:t>11-15</w:t>
            </w:r>
          </w:p>
        </w:tc>
        <w:tc>
          <w:tcPr>
            <w:tcW w:w="2054" w:type="dxa"/>
            <w:shd w:val="clear" w:color="auto" w:fill="auto"/>
            <w:vAlign w:val="bottom"/>
          </w:tcPr>
          <w:p w14:paraId="25F3EBBB"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8</w:t>
            </w:r>
          </w:p>
        </w:tc>
        <w:tc>
          <w:tcPr>
            <w:tcW w:w="2209" w:type="dxa"/>
            <w:shd w:val="clear" w:color="auto" w:fill="auto"/>
            <w:vAlign w:val="bottom"/>
          </w:tcPr>
          <w:p w14:paraId="19A73D0D"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11</w:t>
            </w:r>
          </w:p>
        </w:tc>
        <w:tc>
          <w:tcPr>
            <w:tcW w:w="2302" w:type="dxa"/>
            <w:vMerge/>
            <w:shd w:val="clear" w:color="auto" w:fill="auto"/>
            <w:vAlign w:val="bottom"/>
          </w:tcPr>
          <w:p w14:paraId="3FDDE694" w14:textId="77777777" w:rsidR="009537A0" w:rsidRPr="002E399D" w:rsidRDefault="009537A0" w:rsidP="002E399D">
            <w:pPr>
              <w:pStyle w:val="SingleTxtG"/>
              <w:suppressAutoHyphens w:val="0"/>
              <w:spacing w:before="40" w:after="40" w:line="220" w:lineRule="exact"/>
              <w:ind w:left="0" w:right="0"/>
              <w:jc w:val="right"/>
              <w:rPr>
                <w:sz w:val="18"/>
                <w:lang w:val="fr-FR"/>
              </w:rPr>
            </w:pPr>
          </w:p>
        </w:tc>
      </w:tr>
      <w:tr w:rsidR="009537A0" w:rsidRPr="002E399D" w14:paraId="6B9EE46A" w14:textId="77777777" w:rsidTr="002E399D">
        <w:tc>
          <w:tcPr>
            <w:tcW w:w="2163" w:type="dxa"/>
            <w:shd w:val="clear" w:color="auto" w:fill="auto"/>
          </w:tcPr>
          <w:p w14:paraId="38D2F0CE" w14:textId="77777777" w:rsidR="009537A0" w:rsidRPr="002E399D" w:rsidRDefault="009537A0" w:rsidP="002E399D">
            <w:pPr>
              <w:pStyle w:val="SingleTxtG"/>
              <w:suppressAutoHyphens w:val="0"/>
              <w:spacing w:before="40" w:after="40" w:line="220" w:lineRule="exact"/>
              <w:ind w:left="0" w:right="0"/>
              <w:jc w:val="left"/>
              <w:rPr>
                <w:sz w:val="18"/>
                <w:lang w:val="fr-FR"/>
              </w:rPr>
            </w:pPr>
            <w:r w:rsidRPr="002E399D">
              <w:rPr>
                <w:sz w:val="18"/>
                <w:lang w:val="fr-FR"/>
              </w:rPr>
              <w:t>16- 18</w:t>
            </w:r>
          </w:p>
        </w:tc>
        <w:tc>
          <w:tcPr>
            <w:tcW w:w="2054" w:type="dxa"/>
            <w:shd w:val="clear" w:color="auto" w:fill="auto"/>
            <w:vAlign w:val="bottom"/>
          </w:tcPr>
          <w:p w14:paraId="0F6CDEDD"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4</w:t>
            </w:r>
          </w:p>
        </w:tc>
        <w:tc>
          <w:tcPr>
            <w:tcW w:w="2209" w:type="dxa"/>
            <w:shd w:val="clear" w:color="auto" w:fill="auto"/>
            <w:vAlign w:val="bottom"/>
          </w:tcPr>
          <w:p w14:paraId="5EAE7776"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3</w:t>
            </w:r>
          </w:p>
        </w:tc>
        <w:tc>
          <w:tcPr>
            <w:tcW w:w="2302" w:type="dxa"/>
            <w:vMerge/>
            <w:shd w:val="clear" w:color="auto" w:fill="auto"/>
            <w:vAlign w:val="bottom"/>
          </w:tcPr>
          <w:p w14:paraId="6629C607" w14:textId="77777777" w:rsidR="009537A0" w:rsidRPr="002E399D" w:rsidRDefault="009537A0" w:rsidP="002E399D">
            <w:pPr>
              <w:pStyle w:val="SingleTxtG"/>
              <w:suppressAutoHyphens w:val="0"/>
              <w:spacing w:before="40" w:after="40" w:line="220" w:lineRule="exact"/>
              <w:ind w:left="0" w:right="0"/>
              <w:jc w:val="right"/>
              <w:rPr>
                <w:sz w:val="18"/>
                <w:lang w:val="fr-FR"/>
              </w:rPr>
            </w:pPr>
          </w:p>
        </w:tc>
      </w:tr>
      <w:tr w:rsidR="009537A0" w:rsidRPr="002E399D" w14:paraId="657679C8" w14:textId="77777777" w:rsidTr="002E399D">
        <w:tc>
          <w:tcPr>
            <w:tcW w:w="2163" w:type="dxa"/>
            <w:tcBorders>
              <w:bottom w:val="single" w:sz="12" w:space="0" w:color="auto"/>
            </w:tcBorders>
            <w:shd w:val="clear" w:color="auto" w:fill="auto"/>
          </w:tcPr>
          <w:p w14:paraId="49ADA999" w14:textId="77777777" w:rsidR="009537A0" w:rsidRPr="002E399D" w:rsidRDefault="009537A0" w:rsidP="002E399D">
            <w:pPr>
              <w:pStyle w:val="SingleTxtG"/>
              <w:suppressAutoHyphens w:val="0"/>
              <w:spacing w:before="40" w:after="40" w:line="220" w:lineRule="exact"/>
              <w:ind w:left="0" w:right="0"/>
              <w:jc w:val="left"/>
              <w:rPr>
                <w:sz w:val="18"/>
                <w:lang w:val="fr-FR"/>
              </w:rPr>
            </w:pPr>
            <w:r w:rsidRPr="002E399D">
              <w:rPr>
                <w:sz w:val="18"/>
                <w:lang w:val="fr-FR"/>
              </w:rPr>
              <w:t xml:space="preserve">Total </w:t>
            </w:r>
          </w:p>
        </w:tc>
        <w:tc>
          <w:tcPr>
            <w:tcW w:w="2054" w:type="dxa"/>
            <w:tcBorders>
              <w:bottom w:val="single" w:sz="12" w:space="0" w:color="auto"/>
            </w:tcBorders>
            <w:shd w:val="clear" w:color="auto" w:fill="auto"/>
            <w:vAlign w:val="bottom"/>
          </w:tcPr>
          <w:p w14:paraId="26502C6C"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25</w:t>
            </w:r>
          </w:p>
        </w:tc>
        <w:tc>
          <w:tcPr>
            <w:tcW w:w="2209" w:type="dxa"/>
            <w:tcBorders>
              <w:bottom w:val="single" w:sz="12" w:space="0" w:color="auto"/>
            </w:tcBorders>
            <w:shd w:val="clear" w:color="auto" w:fill="auto"/>
            <w:vAlign w:val="bottom"/>
          </w:tcPr>
          <w:p w14:paraId="6CC4FCE7"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26</w:t>
            </w:r>
          </w:p>
        </w:tc>
        <w:tc>
          <w:tcPr>
            <w:tcW w:w="2302" w:type="dxa"/>
            <w:vMerge/>
            <w:tcBorders>
              <w:bottom w:val="single" w:sz="12" w:space="0" w:color="auto"/>
            </w:tcBorders>
            <w:shd w:val="clear" w:color="auto" w:fill="auto"/>
            <w:vAlign w:val="bottom"/>
          </w:tcPr>
          <w:p w14:paraId="5C2729AB" w14:textId="77777777" w:rsidR="009537A0" w:rsidRPr="002E399D" w:rsidRDefault="009537A0" w:rsidP="002E399D">
            <w:pPr>
              <w:pStyle w:val="SingleTxtG"/>
              <w:suppressAutoHyphens w:val="0"/>
              <w:spacing w:before="40" w:after="40" w:line="220" w:lineRule="exact"/>
              <w:ind w:left="0" w:right="0"/>
              <w:jc w:val="right"/>
              <w:rPr>
                <w:sz w:val="18"/>
                <w:lang w:val="fr-FR"/>
              </w:rPr>
            </w:pPr>
          </w:p>
        </w:tc>
      </w:tr>
    </w:tbl>
    <w:p w14:paraId="0D2AE6BE" w14:textId="77777777" w:rsidR="009537A0" w:rsidRPr="009537A0" w:rsidRDefault="00381915" w:rsidP="00381915">
      <w:pPr>
        <w:pStyle w:val="H23G"/>
        <w:rPr>
          <w:lang w:val="fr-FR"/>
        </w:rPr>
      </w:pPr>
      <w:r>
        <w:rPr>
          <w:lang w:val="fr-FR"/>
        </w:rPr>
        <w:tab/>
      </w:r>
      <w:r>
        <w:rPr>
          <w:lang w:val="fr-FR"/>
        </w:rPr>
        <w:tab/>
      </w:r>
      <w:r w:rsidR="009537A0" w:rsidRPr="009537A0">
        <w:rPr>
          <w:lang w:val="fr-FR"/>
        </w:rPr>
        <w:t xml:space="preserve">Tableau n° 16: nombre d’enfants handicapés fréquentant l’école « </w:t>
      </w:r>
      <w:proofErr w:type="spellStart"/>
      <w:r w:rsidR="009537A0" w:rsidRPr="009537A0">
        <w:rPr>
          <w:lang w:val="fr-FR"/>
        </w:rPr>
        <w:t>Sekolin’ny</w:t>
      </w:r>
      <w:proofErr w:type="spellEnd"/>
      <w:r w:rsidR="009537A0" w:rsidRPr="009537A0">
        <w:rPr>
          <w:lang w:val="fr-FR"/>
        </w:rPr>
        <w:t xml:space="preserve"> </w:t>
      </w:r>
      <w:proofErr w:type="spellStart"/>
      <w:r w:rsidR="009537A0" w:rsidRPr="009537A0">
        <w:rPr>
          <w:lang w:val="fr-FR"/>
        </w:rPr>
        <w:t>marenina</w:t>
      </w:r>
      <w:proofErr w:type="spellEnd"/>
      <w:r w:rsidR="009537A0" w:rsidRPr="009537A0">
        <w:rPr>
          <w:lang w:val="fr-FR"/>
        </w:rPr>
        <w:t xml:space="preserve"> Toamasina SEMATO», année scolaire 2020-2021.</w:t>
      </w:r>
    </w:p>
    <w:tbl>
      <w:tblPr>
        <w:tblW w:w="7370" w:type="dxa"/>
        <w:tblInd w:w="1134" w:type="dxa"/>
        <w:tblLayout w:type="fixed"/>
        <w:tblCellMar>
          <w:left w:w="0" w:type="dxa"/>
          <w:right w:w="0" w:type="dxa"/>
        </w:tblCellMar>
        <w:tblLook w:val="04A0" w:firstRow="1" w:lastRow="0" w:firstColumn="1" w:lastColumn="0" w:noHBand="0" w:noVBand="1"/>
      </w:tblPr>
      <w:tblGrid>
        <w:gridCol w:w="1826"/>
        <w:gridCol w:w="1735"/>
        <w:gridCol w:w="1865"/>
        <w:gridCol w:w="1944"/>
      </w:tblGrid>
      <w:tr w:rsidR="009537A0" w:rsidRPr="002E399D" w14:paraId="0CDFB423" w14:textId="77777777" w:rsidTr="00381915">
        <w:trPr>
          <w:tblHeader/>
        </w:trPr>
        <w:tc>
          <w:tcPr>
            <w:tcW w:w="1826" w:type="dxa"/>
            <w:vMerge w:val="restart"/>
            <w:tcBorders>
              <w:top w:val="single" w:sz="4" w:space="0" w:color="auto"/>
              <w:bottom w:val="single" w:sz="12" w:space="0" w:color="auto"/>
            </w:tcBorders>
            <w:shd w:val="clear" w:color="auto" w:fill="auto"/>
            <w:vAlign w:val="bottom"/>
          </w:tcPr>
          <w:p w14:paraId="41E2CEE1" w14:textId="77777777" w:rsidR="009537A0" w:rsidRPr="002E399D" w:rsidRDefault="009537A0" w:rsidP="002E399D">
            <w:pPr>
              <w:pStyle w:val="SingleTxtG"/>
              <w:suppressAutoHyphens w:val="0"/>
              <w:spacing w:before="80" w:after="80" w:line="200" w:lineRule="exact"/>
              <w:ind w:left="0" w:right="0"/>
              <w:jc w:val="left"/>
              <w:rPr>
                <w:i/>
                <w:sz w:val="16"/>
                <w:lang w:val="fr-FR"/>
              </w:rPr>
            </w:pPr>
          </w:p>
          <w:p w14:paraId="35276EFF" w14:textId="77777777" w:rsidR="009537A0" w:rsidRPr="002E399D" w:rsidRDefault="009537A0" w:rsidP="002E399D">
            <w:pPr>
              <w:pStyle w:val="SingleTxtG"/>
              <w:suppressAutoHyphens w:val="0"/>
              <w:spacing w:before="80" w:after="80" w:line="200" w:lineRule="exact"/>
              <w:ind w:left="0" w:right="0"/>
              <w:jc w:val="left"/>
              <w:rPr>
                <w:i/>
                <w:sz w:val="16"/>
                <w:lang w:val="fr-FR"/>
              </w:rPr>
            </w:pPr>
            <w:r w:rsidRPr="002E399D">
              <w:rPr>
                <w:i/>
                <w:sz w:val="16"/>
                <w:lang w:val="fr-FR"/>
              </w:rPr>
              <w:t xml:space="preserve">Classe d’âge </w:t>
            </w:r>
          </w:p>
        </w:tc>
        <w:tc>
          <w:tcPr>
            <w:tcW w:w="3600" w:type="dxa"/>
            <w:gridSpan w:val="2"/>
            <w:tcBorders>
              <w:top w:val="single" w:sz="4" w:space="0" w:color="auto"/>
              <w:bottom w:val="single" w:sz="12" w:space="0" w:color="auto"/>
            </w:tcBorders>
            <w:shd w:val="clear" w:color="auto" w:fill="auto"/>
            <w:vAlign w:val="bottom"/>
          </w:tcPr>
          <w:p w14:paraId="44D9FDA2" w14:textId="77777777" w:rsidR="009537A0" w:rsidRPr="002E399D" w:rsidRDefault="009537A0" w:rsidP="002E399D">
            <w:pPr>
              <w:pStyle w:val="SingleTxtG"/>
              <w:suppressAutoHyphens w:val="0"/>
              <w:spacing w:before="80" w:after="80" w:line="200" w:lineRule="exact"/>
              <w:ind w:left="0" w:right="0"/>
              <w:jc w:val="right"/>
              <w:rPr>
                <w:i/>
                <w:sz w:val="16"/>
                <w:lang w:val="fr-FR"/>
              </w:rPr>
            </w:pPr>
            <w:r w:rsidRPr="002E399D">
              <w:rPr>
                <w:i/>
                <w:sz w:val="16"/>
                <w:lang w:val="fr-FR"/>
              </w:rPr>
              <w:t>Sexe</w:t>
            </w:r>
          </w:p>
        </w:tc>
        <w:tc>
          <w:tcPr>
            <w:tcW w:w="1944" w:type="dxa"/>
            <w:vMerge w:val="restart"/>
            <w:tcBorders>
              <w:top w:val="single" w:sz="4" w:space="0" w:color="auto"/>
              <w:bottom w:val="single" w:sz="12" w:space="0" w:color="auto"/>
            </w:tcBorders>
            <w:shd w:val="clear" w:color="auto" w:fill="auto"/>
            <w:vAlign w:val="bottom"/>
          </w:tcPr>
          <w:p w14:paraId="79E41740" w14:textId="77777777" w:rsidR="009537A0" w:rsidRPr="002E399D" w:rsidRDefault="009537A0" w:rsidP="002E399D">
            <w:pPr>
              <w:pStyle w:val="SingleTxtG"/>
              <w:suppressAutoHyphens w:val="0"/>
              <w:spacing w:before="80" w:after="80" w:line="200" w:lineRule="exact"/>
              <w:ind w:left="0" w:right="0"/>
              <w:jc w:val="right"/>
              <w:rPr>
                <w:i/>
                <w:sz w:val="16"/>
                <w:lang w:val="fr-FR"/>
              </w:rPr>
            </w:pPr>
          </w:p>
          <w:p w14:paraId="3E5CE591" w14:textId="77777777" w:rsidR="009537A0" w:rsidRPr="002E399D" w:rsidRDefault="009537A0" w:rsidP="002E399D">
            <w:pPr>
              <w:pStyle w:val="SingleTxtG"/>
              <w:suppressAutoHyphens w:val="0"/>
              <w:spacing w:before="80" w:after="80" w:line="200" w:lineRule="exact"/>
              <w:ind w:left="0" w:right="0"/>
              <w:jc w:val="right"/>
              <w:rPr>
                <w:i/>
                <w:sz w:val="16"/>
                <w:lang w:val="fr-FR"/>
              </w:rPr>
            </w:pPr>
            <w:r w:rsidRPr="002E399D">
              <w:rPr>
                <w:i/>
                <w:sz w:val="16"/>
                <w:lang w:val="fr-FR"/>
              </w:rPr>
              <w:t>Type de handicap</w:t>
            </w:r>
          </w:p>
        </w:tc>
      </w:tr>
      <w:tr w:rsidR="009537A0" w:rsidRPr="002E399D" w14:paraId="32E487CE" w14:textId="77777777" w:rsidTr="00381915">
        <w:trPr>
          <w:tblHeader/>
        </w:trPr>
        <w:tc>
          <w:tcPr>
            <w:tcW w:w="1826" w:type="dxa"/>
            <w:vMerge/>
            <w:tcBorders>
              <w:top w:val="single" w:sz="12" w:space="0" w:color="auto"/>
            </w:tcBorders>
            <w:shd w:val="clear" w:color="auto" w:fill="auto"/>
            <w:vAlign w:val="bottom"/>
          </w:tcPr>
          <w:p w14:paraId="7D0E48A0" w14:textId="77777777" w:rsidR="009537A0" w:rsidRPr="002E399D" w:rsidRDefault="009537A0" w:rsidP="002E399D">
            <w:pPr>
              <w:pStyle w:val="SingleTxtG"/>
              <w:suppressAutoHyphens w:val="0"/>
              <w:spacing w:before="40" w:after="40" w:line="220" w:lineRule="exact"/>
              <w:ind w:left="0" w:right="0"/>
              <w:jc w:val="left"/>
              <w:rPr>
                <w:sz w:val="18"/>
                <w:lang w:val="fr-FR"/>
              </w:rPr>
            </w:pPr>
          </w:p>
        </w:tc>
        <w:tc>
          <w:tcPr>
            <w:tcW w:w="1735" w:type="dxa"/>
            <w:tcBorders>
              <w:top w:val="single" w:sz="12" w:space="0" w:color="auto"/>
            </w:tcBorders>
            <w:shd w:val="clear" w:color="auto" w:fill="auto"/>
            <w:vAlign w:val="bottom"/>
          </w:tcPr>
          <w:p w14:paraId="28051EE2"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Fille</w:t>
            </w:r>
          </w:p>
        </w:tc>
        <w:tc>
          <w:tcPr>
            <w:tcW w:w="1865" w:type="dxa"/>
            <w:tcBorders>
              <w:top w:val="single" w:sz="12" w:space="0" w:color="auto"/>
            </w:tcBorders>
            <w:shd w:val="clear" w:color="auto" w:fill="auto"/>
            <w:vAlign w:val="bottom"/>
          </w:tcPr>
          <w:p w14:paraId="677E8836"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 xml:space="preserve">Garçon </w:t>
            </w:r>
          </w:p>
        </w:tc>
        <w:tc>
          <w:tcPr>
            <w:tcW w:w="1944" w:type="dxa"/>
            <w:vMerge/>
            <w:tcBorders>
              <w:top w:val="single" w:sz="12" w:space="0" w:color="auto"/>
            </w:tcBorders>
            <w:shd w:val="clear" w:color="auto" w:fill="auto"/>
            <w:vAlign w:val="bottom"/>
          </w:tcPr>
          <w:p w14:paraId="7C3C5DB9" w14:textId="77777777" w:rsidR="009537A0" w:rsidRPr="002E399D" w:rsidRDefault="009537A0" w:rsidP="002E399D">
            <w:pPr>
              <w:pStyle w:val="SingleTxtG"/>
              <w:suppressAutoHyphens w:val="0"/>
              <w:spacing w:before="40" w:after="40" w:line="220" w:lineRule="exact"/>
              <w:ind w:left="0" w:right="0"/>
              <w:jc w:val="right"/>
              <w:rPr>
                <w:sz w:val="18"/>
                <w:lang w:val="fr-FR"/>
              </w:rPr>
            </w:pPr>
          </w:p>
        </w:tc>
      </w:tr>
      <w:tr w:rsidR="009537A0" w:rsidRPr="002E399D" w14:paraId="20E26287" w14:textId="77777777" w:rsidTr="00381915">
        <w:tc>
          <w:tcPr>
            <w:tcW w:w="1826" w:type="dxa"/>
            <w:shd w:val="clear" w:color="auto" w:fill="auto"/>
          </w:tcPr>
          <w:p w14:paraId="043ABE95" w14:textId="77777777" w:rsidR="009537A0" w:rsidRPr="002E399D" w:rsidRDefault="009537A0" w:rsidP="002E399D">
            <w:pPr>
              <w:pStyle w:val="SingleTxtG"/>
              <w:suppressAutoHyphens w:val="0"/>
              <w:spacing w:before="40" w:after="40" w:line="220" w:lineRule="exact"/>
              <w:ind w:left="0" w:right="0"/>
              <w:jc w:val="left"/>
              <w:rPr>
                <w:sz w:val="18"/>
                <w:lang w:val="fr-FR"/>
              </w:rPr>
            </w:pPr>
            <w:r w:rsidRPr="002E399D">
              <w:rPr>
                <w:sz w:val="18"/>
                <w:lang w:val="fr-FR"/>
              </w:rPr>
              <w:t>3- 5</w:t>
            </w:r>
          </w:p>
        </w:tc>
        <w:tc>
          <w:tcPr>
            <w:tcW w:w="1735" w:type="dxa"/>
            <w:shd w:val="clear" w:color="auto" w:fill="auto"/>
            <w:vAlign w:val="bottom"/>
          </w:tcPr>
          <w:p w14:paraId="5CAE1E50"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0</w:t>
            </w:r>
          </w:p>
        </w:tc>
        <w:tc>
          <w:tcPr>
            <w:tcW w:w="1865" w:type="dxa"/>
            <w:shd w:val="clear" w:color="auto" w:fill="auto"/>
            <w:vAlign w:val="bottom"/>
          </w:tcPr>
          <w:p w14:paraId="1ECDC825"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0</w:t>
            </w:r>
          </w:p>
        </w:tc>
        <w:tc>
          <w:tcPr>
            <w:tcW w:w="1944" w:type="dxa"/>
            <w:vMerge w:val="restart"/>
            <w:shd w:val="clear" w:color="auto" w:fill="auto"/>
            <w:vAlign w:val="bottom"/>
          </w:tcPr>
          <w:p w14:paraId="5783E831" w14:textId="77777777" w:rsidR="009537A0" w:rsidRPr="002E399D" w:rsidRDefault="009537A0" w:rsidP="002E399D">
            <w:pPr>
              <w:pStyle w:val="SingleTxtG"/>
              <w:suppressAutoHyphens w:val="0"/>
              <w:spacing w:before="40" w:after="40" w:line="220" w:lineRule="exact"/>
              <w:ind w:left="0" w:right="0"/>
              <w:jc w:val="right"/>
              <w:rPr>
                <w:sz w:val="18"/>
                <w:lang w:val="fr-FR"/>
              </w:rPr>
            </w:pPr>
          </w:p>
          <w:p w14:paraId="7A6F74D7"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auditif</w:t>
            </w:r>
          </w:p>
        </w:tc>
      </w:tr>
      <w:tr w:rsidR="009537A0" w:rsidRPr="002E399D" w14:paraId="5DD3ADFC" w14:textId="77777777" w:rsidTr="00381915">
        <w:tc>
          <w:tcPr>
            <w:tcW w:w="1826" w:type="dxa"/>
            <w:shd w:val="clear" w:color="auto" w:fill="auto"/>
          </w:tcPr>
          <w:p w14:paraId="27EAA9CA" w14:textId="77777777" w:rsidR="009537A0" w:rsidRPr="002E399D" w:rsidRDefault="009537A0" w:rsidP="002E399D">
            <w:pPr>
              <w:pStyle w:val="SingleTxtG"/>
              <w:suppressAutoHyphens w:val="0"/>
              <w:spacing w:before="40" w:after="40" w:line="220" w:lineRule="exact"/>
              <w:ind w:left="0" w:right="0"/>
              <w:jc w:val="left"/>
              <w:rPr>
                <w:sz w:val="18"/>
                <w:lang w:val="fr-FR"/>
              </w:rPr>
            </w:pPr>
            <w:r w:rsidRPr="002E399D">
              <w:rPr>
                <w:sz w:val="18"/>
                <w:lang w:val="fr-FR"/>
              </w:rPr>
              <w:t>6-10</w:t>
            </w:r>
          </w:p>
        </w:tc>
        <w:tc>
          <w:tcPr>
            <w:tcW w:w="1735" w:type="dxa"/>
            <w:shd w:val="clear" w:color="auto" w:fill="auto"/>
            <w:vAlign w:val="bottom"/>
          </w:tcPr>
          <w:p w14:paraId="70806E91"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7</w:t>
            </w:r>
          </w:p>
        </w:tc>
        <w:tc>
          <w:tcPr>
            <w:tcW w:w="1865" w:type="dxa"/>
            <w:shd w:val="clear" w:color="auto" w:fill="auto"/>
            <w:vAlign w:val="bottom"/>
          </w:tcPr>
          <w:p w14:paraId="0A1E95C2"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10</w:t>
            </w:r>
          </w:p>
        </w:tc>
        <w:tc>
          <w:tcPr>
            <w:tcW w:w="1944" w:type="dxa"/>
            <w:vMerge/>
            <w:shd w:val="clear" w:color="auto" w:fill="auto"/>
            <w:vAlign w:val="bottom"/>
          </w:tcPr>
          <w:p w14:paraId="5263E84D" w14:textId="77777777" w:rsidR="009537A0" w:rsidRPr="002E399D" w:rsidRDefault="009537A0" w:rsidP="002E399D">
            <w:pPr>
              <w:pStyle w:val="SingleTxtG"/>
              <w:suppressAutoHyphens w:val="0"/>
              <w:spacing w:before="40" w:after="40" w:line="220" w:lineRule="exact"/>
              <w:ind w:left="0" w:right="0"/>
              <w:jc w:val="right"/>
              <w:rPr>
                <w:sz w:val="18"/>
                <w:lang w:val="fr-FR"/>
              </w:rPr>
            </w:pPr>
          </w:p>
        </w:tc>
      </w:tr>
      <w:tr w:rsidR="009537A0" w:rsidRPr="002E399D" w14:paraId="777458DA" w14:textId="77777777" w:rsidTr="00381915">
        <w:tc>
          <w:tcPr>
            <w:tcW w:w="1826" w:type="dxa"/>
            <w:shd w:val="clear" w:color="auto" w:fill="auto"/>
          </w:tcPr>
          <w:p w14:paraId="1CC6787D" w14:textId="77777777" w:rsidR="009537A0" w:rsidRPr="002E399D" w:rsidRDefault="009537A0" w:rsidP="002E399D">
            <w:pPr>
              <w:pStyle w:val="SingleTxtG"/>
              <w:suppressAutoHyphens w:val="0"/>
              <w:spacing w:before="40" w:after="40" w:line="220" w:lineRule="exact"/>
              <w:ind w:left="0" w:right="0"/>
              <w:jc w:val="left"/>
              <w:rPr>
                <w:sz w:val="18"/>
                <w:lang w:val="fr-FR"/>
              </w:rPr>
            </w:pPr>
            <w:r w:rsidRPr="002E399D">
              <w:rPr>
                <w:sz w:val="18"/>
                <w:lang w:val="fr-FR"/>
              </w:rPr>
              <w:t>11-15</w:t>
            </w:r>
          </w:p>
        </w:tc>
        <w:tc>
          <w:tcPr>
            <w:tcW w:w="1735" w:type="dxa"/>
            <w:shd w:val="clear" w:color="auto" w:fill="auto"/>
            <w:vAlign w:val="bottom"/>
          </w:tcPr>
          <w:p w14:paraId="05090205"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11</w:t>
            </w:r>
          </w:p>
        </w:tc>
        <w:tc>
          <w:tcPr>
            <w:tcW w:w="1865" w:type="dxa"/>
            <w:shd w:val="clear" w:color="auto" w:fill="auto"/>
            <w:vAlign w:val="bottom"/>
          </w:tcPr>
          <w:p w14:paraId="459F2C8B"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11</w:t>
            </w:r>
          </w:p>
        </w:tc>
        <w:tc>
          <w:tcPr>
            <w:tcW w:w="1944" w:type="dxa"/>
            <w:vMerge/>
            <w:shd w:val="clear" w:color="auto" w:fill="auto"/>
            <w:vAlign w:val="bottom"/>
          </w:tcPr>
          <w:p w14:paraId="067CA937" w14:textId="77777777" w:rsidR="009537A0" w:rsidRPr="002E399D" w:rsidRDefault="009537A0" w:rsidP="002E399D">
            <w:pPr>
              <w:pStyle w:val="SingleTxtG"/>
              <w:suppressAutoHyphens w:val="0"/>
              <w:spacing w:before="40" w:after="40" w:line="220" w:lineRule="exact"/>
              <w:ind w:left="0" w:right="0"/>
              <w:jc w:val="right"/>
              <w:rPr>
                <w:sz w:val="18"/>
                <w:lang w:val="fr-FR"/>
              </w:rPr>
            </w:pPr>
          </w:p>
        </w:tc>
      </w:tr>
      <w:tr w:rsidR="009537A0" w:rsidRPr="002E399D" w14:paraId="6F74E8BB" w14:textId="77777777" w:rsidTr="00381915">
        <w:tc>
          <w:tcPr>
            <w:tcW w:w="1826" w:type="dxa"/>
            <w:shd w:val="clear" w:color="auto" w:fill="auto"/>
          </w:tcPr>
          <w:p w14:paraId="4581940A" w14:textId="77777777" w:rsidR="009537A0" w:rsidRPr="002E399D" w:rsidRDefault="009537A0" w:rsidP="002E399D">
            <w:pPr>
              <w:pStyle w:val="SingleTxtG"/>
              <w:suppressAutoHyphens w:val="0"/>
              <w:spacing w:before="40" w:after="40" w:line="220" w:lineRule="exact"/>
              <w:ind w:left="0" w:right="0"/>
              <w:jc w:val="left"/>
              <w:rPr>
                <w:sz w:val="18"/>
                <w:lang w:val="fr-FR"/>
              </w:rPr>
            </w:pPr>
            <w:r w:rsidRPr="002E399D">
              <w:rPr>
                <w:sz w:val="18"/>
                <w:lang w:val="fr-FR"/>
              </w:rPr>
              <w:t>16- 18</w:t>
            </w:r>
          </w:p>
        </w:tc>
        <w:tc>
          <w:tcPr>
            <w:tcW w:w="1735" w:type="dxa"/>
            <w:shd w:val="clear" w:color="auto" w:fill="auto"/>
            <w:vAlign w:val="bottom"/>
          </w:tcPr>
          <w:p w14:paraId="17190C64"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3</w:t>
            </w:r>
          </w:p>
        </w:tc>
        <w:tc>
          <w:tcPr>
            <w:tcW w:w="1865" w:type="dxa"/>
            <w:shd w:val="clear" w:color="auto" w:fill="auto"/>
            <w:vAlign w:val="bottom"/>
          </w:tcPr>
          <w:p w14:paraId="36FD1A1E"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4</w:t>
            </w:r>
          </w:p>
        </w:tc>
        <w:tc>
          <w:tcPr>
            <w:tcW w:w="1944" w:type="dxa"/>
            <w:vMerge/>
            <w:shd w:val="clear" w:color="auto" w:fill="auto"/>
            <w:vAlign w:val="bottom"/>
          </w:tcPr>
          <w:p w14:paraId="26DFB6CF" w14:textId="77777777" w:rsidR="009537A0" w:rsidRPr="002E399D" w:rsidRDefault="009537A0" w:rsidP="002E399D">
            <w:pPr>
              <w:pStyle w:val="SingleTxtG"/>
              <w:suppressAutoHyphens w:val="0"/>
              <w:spacing w:before="40" w:after="40" w:line="220" w:lineRule="exact"/>
              <w:ind w:left="0" w:right="0"/>
              <w:jc w:val="right"/>
              <w:rPr>
                <w:sz w:val="18"/>
                <w:lang w:val="fr-FR"/>
              </w:rPr>
            </w:pPr>
          </w:p>
        </w:tc>
      </w:tr>
      <w:tr w:rsidR="009537A0" w:rsidRPr="002E399D" w14:paraId="4A9E55A8" w14:textId="77777777" w:rsidTr="00381915">
        <w:tc>
          <w:tcPr>
            <w:tcW w:w="1826" w:type="dxa"/>
            <w:tcBorders>
              <w:bottom w:val="single" w:sz="12" w:space="0" w:color="auto"/>
            </w:tcBorders>
            <w:shd w:val="clear" w:color="auto" w:fill="auto"/>
          </w:tcPr>
          <w:p w14:paraId="73113D59" w14:textId="77777777" w:rsidR="009537A0" w:rsidRPr="002E399D" w:rsidRDefault="009537A0" w:rsidP="002E399D">
            <w:pPr>
              <w:pStyle w:val="SingleTxtG"/>
              <w:suppressAutoHyphens w:val="0"/>
              <w:spacing w:before="40" w:after="40" w:line="220" w:lineRule="exact"/>
              <w:ind w:left="0" w:right="0"/>
              <w:jc w:val="left"/>
              <w:rPr>
                <w:sz w:val="18"/>
                <w:lang w:val="fr-FR"/>
              </w:rPr>
            </w:pPr>
            <w:r w:rsidRPr="002E399D">
              <w:rPr>
                <w:sz w:val="18"/>
                <w:lang w:val="fr-FR"/>
              </w:rPr>
              <w:t xml:space="preserve">Total </w:t>
            </w:r>
          </w:p>
        </w:tc>
        <w:tc>
          <w:tcPr>
            <w:tcW w:w="1735" w:type="dxa"/>
            <w:tcBorders>
              <w:bottom w:val="single" w:sz="12" w:space="0" w:color="auto"/>
            </w:tcBorders>
            <w:shd w:val="clear" w:color="auto" w:fill="auto"/>
            <w:vAlign w:val="bottom"/>
          </w:tcPr>
          <w:p w14:paraId="776B836D"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21</w:t>
            </w:r>
          </w:p>
        </w:tc>
        <w:tc>
          <w:tcPr>
            <w:tcW w:w="1865" w:type="dxa"/>
            <w:tcBorders>
              <w:bottom w:val="single" w:sz="12" w:space="0" w:color="auto"/>
            </w:tcBorders>
            <w:shd w:val="clear" w:color="auto" w:fill="auto"/>
            <w:vAlign w:val="bottom"/>
          </w:tcPr>
          <w:p w14:paraId="729DF5CA" w14:textId="77777777" w:rsidR="009537A0" w:rsidRPr="002E399D" w:rsidRDefault="009537A0" w:rsidP="002E399D">
            <w:pPr>
              <w:pStyle w:val="SingleTxtG"/>
              <w:suppressAutoHyphens w:val="0"/>
              <w:spacing w:before="40" w:after="40" w:line="220" w:lineRule="exact"/>
              <w:ind w:left="0" w:right="0"/>
              <w:jc w:val="right"/>
              <w:rPr>
                <w:sz w:val="18"/>
                <w:lang w:val="fr-FR"/>
              </w:rPr>
            </w:pPr>
            <w:r w:rsidRPr="002E399D">
              <w:rPr>
                <w:sz w:val="18"/>
                <w:lang w:val="fr-FR"/>
              </w:rPr>
              <w:t>25</w:t>
            </w:r>
          </w:p>
        </w:tc>
        <w:tc>
          <w:tcPr>
            <w:tcW w:w="1944" w:type="dxa"/>
            <w:vMerge/>
            <w:tcBorders>
              <w:bottom w:val="single" w:sz="12" w:space="0" w:color="auto"/>
            </w:tcBorders>
            <w:shd w:val="clear" w:color="auto" w:fill="auto"/>
            <w:vAlign w:val="bottom"/>
          </w:tcPr>
          <w:p w14:paraId="30EB36B4" w14:textId="77777777" w:rsidR="009537A0" w:rsidRPr="002E399D" w:rsidRDefault="009537A0" w:rsidP="002E399D">
            <w:pPr>
              <w:pStyle w:val="SingleTxtG"/>
              <w:suppressAutoHyphens w:val="0"/>
              <w:spacing w:before="40" w:after="40" w:line="220" w:lineRule="exact"/>
              <w:ind w:left="0" w:right="0"/>
              <w:jc w:val="right"/>
              <w:rPr>
                <w:sz w:val="18"/>
                <w:lang w:val="fr-FR"/>
              </w:rPr>
            </w:pPr>
          </w:p>
        </w:tc>
      </w:tr>
    </w:tbl>
    <w:p w14:paraId="3748E5B3" w14:textId="77777777" w:rsidR="00381915" w:rsidRPr="000201FB" w:rsidRDefault="00381915" w:rsidP="00381915">
      <w:pPr>
        <w:pStyle w:val="H1G"/>
        <w:rPr>
          <w:lang w:val="fr-FR"/>
        </w:rPr>
      </w:pPr>
      <w:r w:rsidRPr="00FD0AAD">
        <w:tab/>
      </w:r>
      <w:r w:rsidRPr="004C54C6">
        <w:tab/>
        <w:t xml:space="preserve">Réponse à la question posée au paragraphe </w:t>
      </w:r>
      <w:r>
        <w:t xml:space="preserve">19 f) </w:t>
      </w:r>
    </w:p>
    <w:p w14:paraId="02A0CB70" w14:textId="77777777" w:rsidR="009537A0" w:rsidRPr="009537A0" w:rsidRDefault="009537A0" w:rsidP="00537D82">
      <w:pPr>
        <w:pStyle w:val="SingleTxtG"/>
        <w:numPr>
          <w:ilvl w:val="0"/>
          <w:numId w:val="39"/>
        </w:numPr>
        <w:ind w:left="1134" w:firstLine="0"/>
      </w:pPr>
      <w:r w:rsidRPr="009537A0">
        <w:t xml:space="preserve">Les données concernant le nombre d’enfants handicapés non scolarisés ne sont pas disponibles. </w:t>
      </w:r>
    </w:p>
    <w:p w14:paraId="6DA93F22" w14:textId="77777777" w:rsidR="00381915" w:rsidRPr="000201FB" w:rsidRDefault="00381915" w:rsidP="00381915">
      <w:pPr>
        <w:pStyle w:val="H1G"/>
        <w:rPr>
          <w:lang w:val="fr-FR"/>
        </w:rPr>
      </w:pPr>
      <w:r w:rsidRPr="00FD0AAD">
        <w:lastRenderedPageBreak/>
        <w:tab/>
      </w:r>
      <w:r w:rsidRPr="004C54C6">
        <w:tab/>
        <w:t xml:space="preserve">Réponse à la question posée au paragraphe </w:t>
      </w:r>
      <w:r>
        <w:t xml:space="preserve">19 g) </w:t>
      </w:r>
    </w:p>
    <w:p w14:paraId="10E7E515" w14:textId="77777777" w:rsidR="009537A0" w:rsidRPr="009537A0" w:rsidRDefault="009537A0" w:rsidP="00537D82">
      <w:pPr>
        <w:pStyle w:val="SingleTxtG"/>
        <w:numPr>
          <w:ilvl w:val="0"/>
          <w:numId w:val="39"/>
        </w:numPr>
        <w:ind w:left="1134" w:firstLine="0"/>
      </w:pPr>
      <w:r w:rsidRPr="009537A0">
        <w:t>Les données concernant le nombre d’enfants handicapés abandonnés par leur famille ne sont pas disponibles.</w:t>
      </w:r>
    </w:p>
    <w:p w14:paraId="2B4C060F" w14:textId="77777777" w:rsidR="00381915" w:rsidRPr="000201FB" w:rsidRDefault="00381915" w:rsidP="00381915">
      <w:pPr>
        <w:pStyle w:val="H1G"/>
        <w:rPr>
          <w:lang w:val="fr-FR"/>
        </w:rPr>
      </w:pPr>
      <w:r w:rsidRPr="00FD0AAD">
        <w:tab/>
      </w:r>
      <w:r w:rsidRPr="004C54C6">
        <w:tab/>
        <w:t xml:space="preserve">Réponse à la question posée au paragraphe </w:t>
      </w:r>
      <w:r>
        <w:t xml:space="preserve">20 a) </w:t>
      </w:r>
    </w:p>
    <w:p w14:paraId="1E914677" w14:textId="77777777" w:rsidR="009537A0" w:rsidRPr="009537A0" w:rsidRDefault="009A41AD" w:rsidP="009A41AD">
      <w:pPr>
        <w:pStyle w:val="H23G"/>
        <w:rPr>
          <w:lang w:val="fr-FR"/>
        </w:rPr>
      </w:pPr>
      <w:r>
        <w:rPr>
          <w:lang w:val="fr-FR"/>
        </w:rPr>
        <w:tab/>
      </w:r>
      <w:r>
        <w:rPr>
          <w:lang w:val="fr-FR"/>
        </w:rPr>
        <w:tab/>
      </w:r>
      <w:r w:rsidR="009537A0" w:rsidRPr="009537A0">
        <w:rPr>
          <w:lang w:val="fr-FR"/>
        </w:rPr>
        <w:t>Tableau n°17: nombre d’enfants en</w:t>
      </w:r>
      <w:r w:rsidR="00190019">
        <w:rPr>
          <w:lang w:val="fr-FR"/>
        </w:rPr>
        <w:t xml:space="preserve"> conflit avec la loi enregistré</w:t>
      </w:r>
      <w:r w:rsidR="009537A0" w:rsidRPr="009537A0">
        <w:rPr>
          <w:lang w:val="fr-FR"/>
        </w:rPr>
        <w:t xml:space="preserve"> au niveau des Tribunaux de première instance d’Antananarivo et d’</w:t>
      </w:r>
      <w:proofErr w:type="spellStart"/>
      <w:r w:rsidR="009537A0" w:rsidRPr="009537A0">
        <w:rPr>
          <w:lang w:val="fr-FR"/>
        </w:rPr>
        <w:t>Ambatondrazaka</w:t>
      </w:r>
      <w:proofErr w:type="spellEnd"/>
      <w:r w:rsidR="009537A0" w:rsidRPr="009537A0">
        <w:rPr>
          <w:lang w:val="fr-FR"/>
        </w:rPr>
        <w:t xml:space="preserve"> 2019 et 2020.</w:t>
      </w:r>
    </w:p>
    <w:tbl>
      <w:tblPr>
        <w:tblW w:w="7370" w:type="dxa"/>
        <w:tblInd w:w="1134" w:type="dxa"/>
        <w:tblLayout w:type="fixed"/>
        <w:tblCellMar>
          <w:left w:w="0" w:type="dxa"/>
          <w:right w:w="0" w:type="dxa"/>
        </w:tblCellMar>
        <w:tblLook w:val="04A0" w:firstRow="1" w:lastRow="0" w:firstColumn="1" w:lastColumn="0" w:noHBand="0" w:noVBand="1"/>
      </w:tblPr>
      <w:tblGrid>
        <w:gridCol w:w="804"/>
        <w:gridCol w:w="1854"/>
        <w:gridCol w:w="930"/>
        <w:gridCol w:w="961"/>
        <w:gridCol w:w="822"/>
        <w:gridCol w:w="1182"/>
        <w:gridCol w:w="817"/>
      </w:tblGrid>
      <w:tr w:rsidR="009537A0" w:rsidRPr="002E399D" w14:paraId="046BFDD2" w14:textId="77777777" w:rsidTr="002E399D">
        <w:trPr>
          <w:tblHeader/>
        </w:trPr>
        <w:tc>
          <w:tcPr>
            <w:tcW w:w="1101" w:type="dxa"/>
            <w:tcBorders>
              <w:top w:val="single" w:sz="4" w:space="0" w:color="auto"/>
              <w:bottom w:val="single" w:sz="12" w:space="0" w:color="auto"/>
            </w:tcBorders>
            <w:shd w:val="clear" w:color="auto" w:fill="auto"/>
            <w:vAlign w:val="bottom"/>
          </w:tcPr>
          <w:p w14:paraId="464914FA" w14:textId="77777777" w:rsidR="009537A0" w:rsidRPr="002E399D" w:rsidRDefault="009537A0" w:rsidP="002E399D">
            <w:pPr>
              <w:pStyle w:val="SingleTxtG"/>
              <w:suppressAutoHyphens w:val="0"/>
              <w:spacing w:before="80" w:after="80" w:line="200" w:lineRule="exact"/>
              <w:ind w:left="0" w:right="0"/>
              <w:jc w:val="left"/>
              <w:rPr>
                <w:i/>
                <w:sz w:val="16"/>
                <w:lang w:val="fr-FR"/>
              </w:rPr>
            </w:pPr>
          </w:p>
        </w:tc>
        <w:tc>
          <w:tcPr>
            <w:tcW w:w="9015" w:type="dxa"/>
            <w:gridSpan w:val="6"/>
            <w:tcBorders>
              <w:top w:val="single" w:sz="4" w:space="0" w:color="auto"/>
              <w:bottom w:val="single" w:sz="12" w:space="0" w:color="auto"/>
            </w:tcBorders>
            <w:shd w:val="clear" w:color="auto" w:fill="auto"/>
            <w:vAlign w:val="bottom"/>
          </w:tcPr>
          <w:p w14:paraId="7CB69B2D" w14:textId="77777777" w:rsidR="009537A0" w:rsidRPr="002E399D" w:rsidRDefault="009537A0" w:rsidP="009A41AD">
            <w:pPr>
              <w:pStyle w:val="SingleTxtG"/>
              <w:suppressAutoHyphens w:val="0"/>
              <w:spacing w:before="80" w:after="80" w:line="200" w:lineRule="exact"/>
              <w:ind w:left="0" w:right="0"/>
              <w:jc w:val="left"/>
              <w:rPr>
                <w:i/>
                <w:sz w:val="16"/>
                <w:lang w:val="fr-FR"/>
              </w:rPr>
            </w:pPr>
            <w:r w:rsidRPr="002E399D">
              <w:rPr>
                <w:i/>
                <w:sz w:val="16"/>
                <w:lang w:val="fr-FR"/>
              </w:rPr>
              <w:t>Traitement des dossiers enregistrés au niveau du parquet</w:t>
            </w:r>
          </w:p>
        </w:tc>
      </w:tr>
      <w:tr w:rsidR="002E399D" w:rsidRPr="002E399D" w14:paraId="5C7EF880" w14:textId="77777777" w:rsidTr="009A41AD">
        <w:tc>
          <w:tcPr>
            <w:tcW w:w="1101" w:type="dxa"/>
            <w:tcBorders>
              <w:top w:val="single" w:sz="12" w:space="0" w:color="auto"/>
            </w:tcBorders>
            <w:shd w:val="clear" w:color="auto" w:fill="auto"/>
          </w:tcPr>
          <w:p w14:paraId="3DF50721" w14:textId="77777777" w:rsidR="009537A0" w:rsidRPr="009A41AD" w:rsidRDefault="009A41AD" w:rsidP="002E399D">
            <w:pPr>
              <w:pStyle w:val="SingleTxtG"/>
              <w:suppressAutoHyphens w:val="0"/>
              <w:spacing w:before="40" w:after="40" w:line="220" w:lineRule="exact"/>
              <w:ind w:left="0" w:right="0"/>
              <w:jc w:val="left"/>
              <w:rPr>
                <w:sz w:val="16"/>
                <w:szCs w:val="16"/>
                <w:lang w:val="fr-FR"/>
              </w:rPr>
            </w:pPr>
            <w:r w:rsidRPr="009A41AD">
              <w:rPr>
                <w:sz w:val="16"/>
                <w:szCs w:val="16"/>
                <w:lang w:val="fr-FR"/>
              </w:rPr>
              <w:t>Année</w:t>
            </w:r>
          </w:p>
        </w:tc>
        <w:tc>
          <w:tcPr>
            <w:tcW w:w="2551" w:type="dxa"/>
            <w:tcBorders>
              <w:top w:val="single" w:sz="12" w:space="0" w:color="auto"/>
            </w:tcBorders>
            <w:shd w:val="clear" w:color="auto" w:fill="auto"/>
          </w:tcPr>
          <w:p w14:paraId="7C1F4C69"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Tribunaux de première instance</w:t>
            </w:r>
          </w:p>
        </w:tc>
        <w:tc>
          <w:tcPr>
            <w:tcW w:w="1276" w:type="dxa"/>
            <w:tcBorders>
              <w:top w:val="single" w:sz="12" w:space="0" w:color="auto"/>
            </w:tcBorders>
            <w:shd w:val="clear" w:color="auto" w:fill="auto"/>
          </w:tcPr>
          <w:p w14:paraId="57C346AA"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Nombre total de dossier enregistré au niveau du parquet</w:t>
            </w:r>
          </w:p>
        </w:tc>
        <w:tc>
          <w:tcPr>
            <w:tcW w:w="1318" w:type="dxa"/>
            <w:tcBorders>
              <w:top w:val="single" w:sz="12" w:space="0" w:color="auto"/>
            </w:tcBorders>
            <w:shd w:val="clear" w:color="auto" w:fill="auto"/>
          </w:tcPr>
          <w:p w14:paraId="797ABE99"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Classement sans suite</w:t>
            </w:r>
          </w:p>
        </w:tc>
        <w:tc>
          <w:tcPr>
            <w:tcW w:w="1126" w:type="dxa"/>
            <w:tcBorders>
              <w:top w:val="single" w:sz="12" w:space="0" w:color="auto"/>
            </w:tcBorders>
            <w:shd w:val="clear" w:color="auto" w:fill="auto"/>
          </w:tcPr>
          <w:p w14:paraId="74EEE16D"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Citation directe</w:t>
            </w:r>
          </w:p>
        </w:tc>
        <w:tc>
          <w:tcPr>
            <w:tcW w:w="1624" w:type="dxa"/>
            <w:tcBorders>
              <w:top w:val="single" w:sz="12" w:space="0" w:color="auto"/>
            </w:tcBorders>
            <w:shd w:val="clear" w:color="auto" w:fill="auto"/>
          </w:tcPr>
          <w:p w14:paraId="0B4AF788"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Instruction préparatoire au niveau du juge des enfants</w:t>
            </w:r>
          </w:p>
        </w:tc>
        <w:tc>
          <w:tcPr>
            <w:tcW w:w="1120" w:type="dxa"/>
            <w:tcBorders>
              <w:top w:val="single" w:sz="12" w:space="0" w:color="auto"/>
            </w:tcBorders>
            <w:shd w:val="clear" w:color="auto" w:fill="auto"/>
          </w:tcPr>
          <w:p w14:paraId="5606C34B"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Non indiqué dans le canevas</w:t>
            </w:r>
          </w:p>
        </w:tc>
      </w:tr>
      <w:tr w:rsidR="002E399D" w:rsidRPr="002E399D" w14:paraId="5CD7D628" w14:textId="77777777" w:rsidTr="002E399D">
        <w:tc>
          <w:tcPr>
            <w:tcW w:w="1101" w:type="dxa"/>
            <w:vMerge w:val="restart"/>
            <w:shd w:val="clear" w:color="auto" w:fill="auto"/>
          </w:tcPr>
          <w:p w14:paraId="0E1021B1" w14:textId="77777777" w:rsidR="009537A0" w:rsidRPr="009A41AD" w:rsidRDefault="009537A0" w:rsidP="002E399D">
            <w:pPr>
              <w:pStyle w:val="SingleTxtG"/>
              <w:suppressAutoHyphens w:val="0"/>
              <w:spacing w:before="40" w:after="40" w:line="220" w:lineRule="exact"/>
              <w:ind w:left="0" w:right="0"/>
              <w:jc w:val="left"/>
              <w:rPr>
                <w:sz w:val="16"/>
                <w:szCs w:val="16"/>
                <w:lang w:val="fr-FR"/>
              </w:rPr>
            </w:pPr>
            <w:r w:rsidRPr="009A41AD">
              <w:rPr>
                <w:sz w:val="16"/>
                <w:szCs w:val="16"/>
                <w:lang w:val="fr-FR"/>
              </w:rPr>
              <w:t>2019</w:t>
            </w:r>
          </w:p>
        </w:tc>
        <w:tc>
          <w:tcPr>
            <w:tcW w:w="2551" w:type="dxa"/>
            <w:shd w:val="clear" w:color="auto" w:fill="auto"/>
            <w:vAlign w:val="bottom"/>
          </w:tcPr>
          <w:p w14:paraId="1BE938F4"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Antananarivo</w:t>
            </w:r>
          </w:p>
        </w:tc>
        <w:tc>
          <w:tcPr>
            <w:tcW w:w="1276" w:type="dxa"/>
            <w:shd w:val="clear" w:color="auto" w:fill="auto"/>
            <w:vAlign w:val="bottom"/>
          </w:tcPr>
          <w:p w14:paraId="5D3A9E37"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915</w:t>
            </w:r>
          </w:p>
        </w:tc>
        <w:tc>
          <w:tcPr>
            <w:tcW w:w="1318" w:type="dxa"/>
            <w:shd w:val="clear" w:color="auto" w:fill="auto"/>
            <w:vAlign w:val="bottom"/>
          </w:tcPr>
          <w:p w14:paraId="2CD478F3"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81</w:t>
            </w:r>
          </w:p>
        </w:tc>
        <w:tc>
          <w:tcPr>
            <w:tcW w:w="1126" w:type="dxa"/>
            <w:shd w:val="clear" w:color="auto" w:fill="auto"/>
            <w:vAlign w:val="bottom"/>
          </w:tcPr>
          <w:p w14:paraId="6E30DB5D"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215</w:t>
            </w:r>
          </w:p>
        </w:tc>
        <w:tc>
          <w:tcPr>
            <w:tcW w:w="1624" w:type="dxa"/>
            <w:shd w:val="clear" w:color="auto" w:fill="auto"/>
            <w:vAlign w:val="bottom"/>
          </w:tcPr>
          <w:p w14:paraId="635C7DDD"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514</w:t>
            </w:r>
          </w:p>
        </w:tc>
        <w:tc>
          <w:tcPr>
            <w:tcW w:w="1120" w:type="dxa"/>
            <w:shd w:val="clear" w:color="auto" w:fill="auto"/>
            <w:vAlign w:val="bottom"/>
          </w:tcPr>
          <w:p w14:paraId="6E556385"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105</w:t>
            </w:r>
          </w:p>
        </w:tc>
      </w:tr>
      <w:tr w:rsidR="002E399D" w:rsidRPr="002E399D" w14:paraId="63B91440" w14:textId="77777777" w:rsidTr="002E399D">
        <w:tc>
          <w:tcPr>
            <w:tcW w:w="1101" w:type="dxa"/>
            <w:vMerge/>
            <w:shd w:val="clear" w:color="auto" w:fill="auto"/>
          </w:tcPr>
          <w:p w14:paraId="5F3FABA6" w14:textId="77777777" w:rsidR="009537A0" w:rsidRPr="009A41AD" w:rsidRDefault="009537A0" w:rsidP="002E399D">
            <w:pPr>
              <w:pStyle w:val="SingleTxtG"/>
              <w:suppressAutoHyphens w:val="0"/>
              <w:spacing w:before="40" w:after="40" w:line="220" w:lineRule="exact"/>
              <w:ind w:left="0" w:right="0"/>
              <w:jc w:val="left"/>
              <w:rPr>
                <w:sz w:val="16"/>
                <w:szCs w:val="16"/>
                <w:lang w:val="fr-FR"/>
              </w:rPr>
            </w:pPr>
          </w:p>
        </w:tc>
        <w:tc>
          <w:tcPr>
            <w:tcW w:w="2551" w:type="dxa"/>
            <w:shd w:val="clear" w:color="auto" w:fill="auto"/>
            <w:vAlign w:val="bottom"/>
          </w:tcPr>
          <w:p w14:paraId="28A8E775"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proofErr w:type="spellStart"/>
            <w:r w:rsidRPr="009A41AD">
              <w:rPr>
                <w:sz w:val="16"/>
                <w:szCs w:val="16"/>
                <w:lang w:val="fr-FR"/>
              </w:rPr>
              <w:t>Ambatondrazaka</w:t>
            </w:r>
            <w:proofErr w:type="spellEnd"/>
          </w:p>
        </w:tc>
        <w:tc>
          <w:tcPr>
            <w:tcW w:w="1276" w:type="dxa"/>
            <w:shd w:val="clear" w:color="auto" w:fill="auto"/>
            <w:vAlign w:val="bottom"/>
          </w:tcPr>
          <w:p w14:paraId="72C43969"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107</w:t>
            </w:r>
          </w:p>
        </w:tc>
        <w:tc>
          <w:tcPr>
            <w:tcW w:w="1318" w:type="dxa"/>
            <w:shd w:val="clear" w:color="auto" w:fill="auto"/>
            <w:vAlign w:val="bottom"/>
          </w:tcPr>
          <w:p w14:paraId="6CDB5D0A"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3</w:t>
            </w:r>
          </w:p>
        </w:tc>
        <w:tc>
          <w:tcPr>
            <w:tcW w:w="1126" w:type="dxa"/>
            <w:shd w:val="clear" w:color="auto" w:fill="auto"/>
            <w:vAlign w:val="bottom"/>
          </w:tcPr>
          <w:p w14:paraId="368D380D"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27</w:t>
            </w:r>
          </w:p>
        </w:tc>
        <w:tc>
          <w:tcPr>
            <w:tcW w:w="1624" w:type="dxa"/>
            <w:shd w:val="clear" w:color="auto" w:fill="auto"/>
            <w:vAlign w:val="bottom"/>
          </w:tcPr>
          <w:p w14:paraId="62AC2875"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73</w:t>
            </w:r>
          </w:p>
        </w:tc>
        <w:tc>
          <w:tcPr>
            <w:tcW w:w="1120" w:type="dxa"/>
            <w:shd w:val="clear" w:color="auto" w:fill="auto"/>
            <w:vAlign w:val="bottom"/>
          </w:tcPr>
          <w:p w14:paraId="0198F343"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5</w:t>
            </w:r>
          </w:p>
        </w:tc>
      </w:tr>
      <w:tr w:rsidR="002E399D" w:rsidRPr="002E399D" w14:paraId="6747E5D9" w14:textId="77777777" w:rsidTr="002E399D">
        <w:tc>
          <w:tcPr>
            <w:tcW w:w="1101" w:type="dxa"/>
            <w:vMerge/>
            <w:shd w:val="clear" w:color="auto" w:fill="auto"/>
          </w:tcPr>
          <w:p w14:paraId="4E4ABCF5" w14:textId="77777777" w:rsidR="009537A0" w:rsidRPr="009A41AD" w:rsidRDefault="009537A0" w:rsidP="002E399D">
            <w:pPr>
              <w:pStyle w:val="SingleTxtG"/>
              <w:suppressAutoHyphens w:val="0"/>
              <w:spacing w:before="40" w:after="40" w:line="220" w:lineRule="exact"/>
              <w:ind w:left="0" w:right="0"/>
              <w:jc w:val="left"/>
              <w:rPr>
                <w:sz w:val="16"/>
                <w:szCs w:val="16"/>
                <w:lang w:val="fr-FR"/>
              </w:rPr>
            </w:pPr>
          </w:p>
        </w:tc>
        <w:tc>
          <w:tcPr>
            <w:tcW w:w="2551" w:type="dxa"/>
            <w:shd w:val="clear" w:color="auto" w:fill="auto"/>
            <w:vAlign w:val="bottom"/>
          </w:tcPr>
          <w:p w14:paraId="243FE2EA" w14:textId="77777777" w:rsidR="009537A0" w:rsidRPr="009A41AD" w:rsidRDefault="009A41AD"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Total</w:t>
            </w:r>
          </w:p>
        </w:tc>
        <w:tc>
          <w:tcPr>
            <w:tcW w:w="1276" w:type="dxa"/>
            <w:shd w:val="clear" w:color="auto" w:fill="auto"/>
            <w:vAlign w:val="bottom"/>
          </w:tcPr>
          <w:p w14:paraId="41F0F1AA"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1022</w:t>
            </w:r>
          </w:p>
        </w:tc>
        <w:tc>
          <w:tcPr>
            <w:tcW w:w="1318" w:type="dxa"/>
            <w:shd w:val="clear" w:color="auto" w:fill="auto"/>
            <w:vAlign w:val="bottom"/>
          </w:tcPr>
          <w:p w14:paraId="5373EB9C"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84</w:t>
            </w:r>
          </w:p>
        </w:tc>
        <w:tc>
          <w:tcPr>
            <w:tcW w:w="1126" w:type="dxa"/>
            <w:shd w:val="clear" w:color="auto" w:fill="auto"/>
            <w:vAlign w:val="bottom"/>
          </w:tcPr>
          <w:p w14:paraId="2122AC3F"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242</w:t>
            </w:r>
          </w:p>
        </w:tc>
        <w:tc>
          <w:tcPr>
            <w:tcW w:w="1624" w:type="dxa"/>
            <w:shd w:val="clear" w:color="auto" w:fill="auto"/>
            <w:vAlign w:val="bottom"/>
          </w:tcPr>
          <w:p w14:paraId="4A36A7EE"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587</w:t>
            </w:r>
          </w:p>
        </w:tc>
        <w:tc>
          <w:tcPr>
            <w:tcW w:w="1120" w:type="dxa"/>
            <w:shd w:val="clear" w:color="auto" w:fill="auto"/>
            <w:vAlign w:val="bottom"/>
          </w:tcPr>
          <w:p w14:paraId="2DD53466"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110</w:t>
            </w:r>
          </w:p>
        </w:tc>
      </w:tr>
      <w:tr w:rsidR="002E399D" w:rsidRPr="002E399D" w14:paraId="50BD759A" w14:textId="77777777" w:rsidTr="002E399D">
        <w:tc>
          <w:tcPr>
            <w:tcW w:w="1101" w:type="dxa"/>
            <w:vMerge w:val="restart"/>
            <w:shd w:val="clear" w:color="auto" w:fill="auto"/>
          </w:tcPr>
          <w:p w14:paraId="4C49A9E5" w14:textId="77777777" w:rsidR="009537A0" w:rsidRPr="009A41AD" w:rsidRDefault="009537A0" w:rsidP="002E399D">
            <w:pPr>
              <w:pStyle w:val="SingleTxtG"/>
              <w:suppressAutoHyphens w:val="0"/>
              <w:spacing w:before="40" w:after="40" w:line="220" w:lineRule="exact"/>
              <w:ind w:left="0" w:right="0"/>
              <w:jc w:val="left"/>
              <w:rPr>
                <w:sz w:val="16"/>
                <w:szCs w:val="16"/>
                <w:lang w:val="fr-FR"/>
              </w:rPr>
            </w:pPr>
            <w:r w:rsidRPr="009A41AD">
              <w:rPr>
                <w:sz w:val="16"/>
                <w:szCs w:val="16"/>
                <w:lang w:val="fr-FR"/>
              </w:rPr>
              <w:t>2020</w:t>
            </w:r>
          </w:p>
        </w:tc>
        <w:tc>
          <w:tcPr>
            <w:tcW w:w="2551" w:type="dxa"/>
            <w:shd w:val="clear" w:color="auto" w:fill="auto"/>
            <w:vAlign w:val="bottom"/>
          </w:tcPr>
          <w:p w14:paraId="41079DE4"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Antananarivo</w:t>
            </w:r>
          </w:p>
        </w:tc>
        <w:tc>
          <w:tcPr>
            <w:tcW w:w="1276" w:type="dxa"/>
            <w:shd w:val="clear" w:color="auto" w:fill="auto"/>
            <w:vAlign w:val="bottom"/>
          </w:tcPr>
          <w:p w14:paraId="5C411CA7"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632</w:t>
            </w:r>
          </w:p>
        </w:tc>
        <w:tc>
          <w:tcPr>
            <w:tcW w:w="1318" w:type="dxa"/>
            <w:shd w:val="clear" w:color="auto" w:fill="auto"/>
            <w:vAlign w:val="bottom"/>
          </w:tcPr>
          <w:p w14:paraId="48F510ED"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47</w:t>
            </w:r>
          </w:p>
        </w:tc>
        <w:tc>
          <w:tcPr>
            <w:tcW w:w="1126" w:type="dxa"/>
            <w:shd w:val="clear" w:color="auto" w:fill="auto"/>
            <w:vAlign w:val="bottom"/>
          </w:tcPr>
          <w:p w14:paraId="7C974144"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80</w:t>
            </w:r>
          </w:p>
        </w:tc>
        <w:tc>
          <w:tcPr>
            <w:tcW w:w="1624" w:type="dxa"/>
            <w:shd w:val="clear" w:color="auto" w:fill="auto"/>
            <w:vAlign w:val="bottom"/>
          </w:tcPr>
          <w:p w14:paraId="51AFC07E"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366</w:t>
            </w:r>
          </w:p>
        </w:tc>
        <w:tc>
          <w:tcPr>
            <w:tcW w:w="1120" w:type="dxa"/>
            <w:shd w:val="clear" w:color="auto" w:fill="auto"/>
            <w:vAlign w:val="bottom"/>
          </w:tcPr>
          <w:p w14:paraId="5E78861A"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139</w:t>
            </w:r>
          </w:p>
        </w:tc>
      </w:tr>
      <w:tr w:rsidR="002E399D" w:rsidRPr="002E399D" w14:paraId="6F0ABAE4" w14:textId="77777777" w:rsidTr="002E399D">
        <w:tc>
          <w:tcPr>
            <w:tcW w:w="1101" w:type="dxa"/>
            <w:vMerge/>
            <w:shd w:val="clear" w:color="auto" w:fill="auto"/>
          </w:tcPr>
          <w:p w14:paraId="0F556CD7" w14:textId="77777777" w:rsidR="009537A0" w:rsidRPr="009A41AD" w:rsidRDefault="009537A0" w:rsidP="002E399D">
            <w:pPr>
              <w:pStyle w:val="SingleTxtG"/>
              <w:suppressAutoHyphens w:val="0"/>
              <w:spacing w:before="40" w:after="40" w:line="220" w:lineRule="exact"/>
              <w:ind w:left="0" w:right="0"/>
              <w:jc w:val="left"/>
              <w:rPr>
                <w:sz w:val="16"/>
                <w:szCs w:val="16"/>
                <w:lang w:val="fr-FR"/>
              </w:rPr>
            </w:pPr>
          </w:p>
        </w:tc>
        <w:tc>
          <w:tcPr>
            <w:tcW w:w="2551" w:type="dxa"/>
            <w:shd w:val="clear" w:color="auto" w:fill="auto"/>
            <w:vAlign w:val="bottom"/>
          </w:tcPr>
          <w:p w14:paraId="5B3D2A0D"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proofErr w:type="spellStart"/>
            <w:r w:rsidRPr="009A41AD">
              <w:rPr>
                <w:sz w:val="16"/>
                <w:szCs w:val="16"/>
                <w:lang w:val="fr-FR"/>
              </w:rPr>
              <w:t>Ambatondrazaka</w:t>
            </w:r>
            <w:proofErr w:type="spellEnd"/>
          </w:p>
        </w:tc>
        <w:tc>
          <w:tcPr>
            <w:tcW w:w="1276" w:type="dxa"/>
            <w:shd w:val="clear" w:color="auto" w:fill="auto"/>
            <w:vAlign w:val="bottom"/>
          </w:tcPr>
          <w:p w14:paraId="54832C88"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86</w:t>
            </w:r>
          </w:p>
        </w:tc>
        <w:tc>
          <w:tcPr>
            <w:tcW w:w="1318" w:type="dxa"/>
            <w:shd w:val="clear" w:color="auto" w:fill="auto"/>
            <w:vAlign w:val="bottom"/>
          </w:tcPr>
          <w:p w14:paraId="47504841"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0</w:t>
            </w:r>
          </w:p>
        </w:tc>
        <w:tc>
          <w:tcPr>
            <w:tcW w:w="1126" w:type="dxa"/>
            <w:shd w:val="clear" w:color="auto" w:fill="auto"/>
            <w:vAlign w:val="bottom"/>
          </w:tcPr>
          <w:p w14:paraId="6DF0C033"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30</w:t>
            </w:r>
          </w:p>
        </w:tc>
        <w:tc>
          <w:tcPr>
            <w:tcW w:w="1624" w:type="dxa"/>
            <w:shd w:val="clear" w:color="auto" w:fill="auto"/>
            <w:vAlign w:val="bottom"/>
          </w:tcPr>
          <w:p w14:paraId="480A5585"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54</w:t>
            </w:r>
          </w:p>
        </w:tc>
        <w:tc>
          <w:tcPr>
            <w:tcW w:w="1120" w:type="dxa"/>
            <w:shd w:val="clear" w:color="auto" w:fill="auto"/>
            <w:vAlign w:val="bottom"/>
          </w:tcPr>
          <w:p w14:paraId="4F7FA5DC"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2</w:t>
            </w:r>
          </w:p>
        </w:tc>
      </w:tr>
      <w:tr w:rsidR="002E399D" w:rsidRPr="002E399D" w14:paraId="27E94872" w14:textId="77777777" w:rsidTr="002E399D">
        <w:tc>
          <w:tcPr>
            <w:tcW w:w="1101" w:type="dxa"/>
            <w:vMerge/>
            <w:tcBorders>
              <w:bottom w:val="single" w:sz="12" w:space="0" w:color="auto"/>
            </w:tcBorders>
            <w:shd w:val="clear" w:color="auto" w:fill="auto"/>
          </w:tcPr>
          <w:p w14:paraId="09B0B218" w14:textId="77777777" w:rsidR="009537A0" w:rsidRPr="009A41AD" w:rsidRDefault="009537A0" w:rsidP="002E399D">
            <w:pPr>
              <w:pStyle w:val="SingleTxtG"/>
              <w:suppressAutoHyphens w:val="0"/>
              <w:spacing w:before="40" w:after="40" w:line="220" w:lineRule="exact"/>
              <w:ind w:left="0" w:right="0"/>
              <w:jc w:val="left"/>
              <w:rPr>
                <w:sz w:val="16"/>
                <w:szCs w:val="16"/>
                <w:lang w:val="fr-FR"/>
              </w:rPr>
            </w:pPr>
          </w:p>
        </w:tc>
        <w:tc>
          <w:tcPr>
            <w:tcW w:w="2551" w:type="dxa"/>
            <w:tcBorders>
              <w:bottom w:val="single" w:sz="12" w:space="0" w:color="auto"/>
            </w:tcBorders>
            <w:shd w:val="clear" w:color="auto" w:fill="auto"/>
            <w:vAlign w:val="bottom"/>
          </w:tcPr>
          <w:p w14:paraId="5AAD0089" w14:textId="77777777" w:rsidR="009537A0" w:rsidRPr="009A41AD" w:rsidRDefault="009A41AD"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Total</w:t>
            </w:r>
          </w:p>
        </w:tc>
        <w:tc>
          <w:tcPr>
            <w:tcW w:w="1276" w:type="dxa"/>
            <w:tcBorders>
              <w:bottom w:val="single" w:sz="12" w:space="0" w:color="auto"/>
            </w:tcBorders>
            <w:shd w:val="clear" w:color="auto" w:fill="auto"/>
            <w:vAlign w:val="bottom"/>
          </w:tcPr>
          <w:p w14:paraId="39FA5BFD"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718</w:t>
            </w:r>
          </w:p>
        </w:tc>
        <w:tc>
          <w:tcPr>
            <w:tcW w:w="1318" w:type="dxa"/>
            <w:tcBorders>
              <w:bottom w:val="single" w:sz="12" w:space="0" w:color="auto"/>
            </w:tcBorders>
            <w:shd w:val="clear" w:color="auto" w:fill="auto"/>
            <w:vAlign w:val="bottom"/>
          </w:tcPr>
          <w:p w14:paraId="54A7D90B"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47</w:t>
            </w:r>
          </w:p>
        </w:tc>
        <w:tc>
          <w:tcPr>
            <w:tcW w:w="1126" w:type="dxa"/>
            <w:tcBorders>
              <w:bottom w:val="single" w:sz="12" w:space="0" w:color="auto"/>
            </w:tcBorders>
            <w:shd w:val="clear" w:color="auto" w:fill="auto"/>
            <w:vAlign w:val="bottom"/>
          </w:tcPr>
          <w:p w14:paraId="463E568F"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110</w:t>
            </w:r>
          </w:p>
        </w:tc>
        <w:tc>
          <w:tcPr>
            <w:tcW w:w="1624" w:type="dxa"/>
            <w:tcBorders>
              <w:bottom w:val="single" w:sz="12" w:space="0" w:color="auto"/>
            </w:tcBorders>
            <w:shd w:val="clear" w:color="auto" w:fill="auto"/>
            <w:vAlign w:val="bottom"/>
          </w:tcPr>
          <w:p w14:paraId="608B8470"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420</w:t>
            </w:r>
          </w:p>
        </w:tc>
        <w:tc>
          <w:tcPr>
            <w:tcW w:w="1120" w:type="dxa"/>
            <w:tcBorders>
              <w:bottom w:val="single" w:sz="12" w:space="0" w:color="auto"/>
            </w:tcBorders>
            <w:shd w:val="clear" w:color="auto" w:fill="auto"/>
            <w:vAlign w:val="bottom"/>
          </w:tcPr>
          <w:p w14:paraId="6364AA61" w14:textId="77777777" w:rsidR="009537A0" w:rsidRPr="009A41AD" w:rsidRDefault="009537A0" w:rsidP="002E399D">
            <w:pPr>
              <w:pStyle w:val="SingleTxtG"/>
              <w:suppressAutoHyphens w:val="0"/>
              <w:spacing w:before="40" w:after="40" w:line="220" w:lineRule="exact"/>
              <w:ind w:left="0" w:right="0"/>
              <w:jc w:val="right"/>
              <w:rPr>
                <w:sz w:val="16"/>
                <w:szCs w:val="16"/>
                <w:lang w:val="fr-FR"/>
              </w:rPr>
            </w:pPr>
            <w:r w:rsidRPr="009A41AD">
              <w:rPr>
                <w:sz w:val="16"/>
                <w:szCs w:val="16"/>
                <w:lang w:val="fr-FR"/>
              </w:rPr>
              <w:t>141</w:t>
            </w:r>
          </w:p>
        </w:tc>
      </w:tr>
    </w:tbl>
    <w:p w14:paraId="3B8D04E5" w14:textId="77777777" w:rsidR="009537A0" w:rsidRPr="00381915" w:rsidRDefault="009537A0" w:rsidP="00381915">
      <w:pPr>
        <w:pStyle w:val="SingleTxtG"/>
        <w:spacing w:after="0" w:line="220" w:lineRule="exact"/>
        <w:ind w:firstLine="170"/>
        <w:jc w:val="left"/>
        <w:rPr>
          <w:i/>
          <w:sz w:val="18"/>
          <w:lang w:val="fr-FR"/>
        </w:rPr>
      </w:pPr>
      <w:r w:rsidRPr="00381915">
        <w:rPr>
          <w:i/>
          <w:sz w:val="18"/>
          <w:lang w:val="fr-FR"/>
        </w:rPr>
        <w:t>Source : TPI/Parquet d’Antananarivo et d’</w:t>
      </w:r>
      <w:proofErr w:type="spellStart"/>
      <w:r w:rsidRPr="00381915">
        <w:rPr>
          <w:i/>
          <w:sz w:val="18"/>
          <w:lang w:val="fr-FR"/>
        </w:rPr>
        <w:t>Ambatondrazaka</w:t>
      </w:r>
      <w:proofErr w:type="spellEnd"/>
    </w:p>
    <w:p w14:paraId="2C01A9F9" w14:textId="77777777" w:rsidR="009537A0" w:rsidRPr="009537A0" w:rsidRDefault="00381915" w:rsidP="00381915">
      <w:pPr>
        <w:pStyle w:val="H23G"/>
        <w:rPr>
          <w:lang w:val="fr-FR"/>
        </w:rPr>
      </w:pPr>
      <w:r>
        <w:rPr>
          <w:lang w:val="fr-FR"/>
        </w:rPr>
        <w:tab/>
      </w:r>
      <w:r>
        <w:rPr>
          <w:lang w:val="fr-FR"/>
        </w:rPr>
        <w:tab/>
      </w:r>
      <w:r w:rsidR="009537A0" w:rsidRPr="009537A0">
        <w:rPr>
          <w:lang w:val="fr-FR"/>
        </w:rPr>
        <w:t>Tableau n°18: nombre d’enfant en</w:t>
      </w:r>
      <w:r w:rsidR="00190019">
        <w:rPr>
          <w:lang w:val="fr-FR"/>
        </w:rPr>
        <w:t xml:space="preserve"> conflit avec la loi enregistré</w:t>
      </w:r>
      <w:r w:rsidR="009537A0" w:rsidRPr="009537A0">
        <w:rPr>
          <w:lang w:val="fr-FR"/>
        </w:rPr>
        <w:t xml:space="preserve"> aux TPI Antanana</w:t>
      </w:r>
      <w:r w:rsidR="00E846A3">
        <w:rPr>
          <w:lang w:val="fr-FR"/>
        </w:rPr>
        <w:t xml:space="preserve">rivo et </w:t>
      </w:r>
      <w:proofErr w:type="spellStart"/>
      <w:r w:rsidR="00E846A3">
        <w:rPr>
          <w:lang w:val="fr-FR"/>
        </w:rPr>
        <w:t>Ambatondrazaka</w:t>
      </w:r>
      <w:proofErr w:type="spellEnd"/>
      <w:r w:rsidR="00E846A3">
        <w:rPr>
          <w:lang w:val="fr-FR"/>
        </w:rPr>
        <w:t xml:space="preserve"> 2019 et </w:t>
      </w:r>
      <w:r w:rsidR="009537A0" w:rsidRPr="009537A0">
        <w:rPr>
          <w:lang w:val="fr-FR"/>
        </w:rPr>
        <w:t xml:space="preserve">2020. </w:t>
      </w:r>
    </w:p>
    <w:tbl>
      <w:tblPr>
        <w:tblW w:w="8504" w:type="dxa"/>
        <w:tblInd w:w="1134" w:type="dxa"/>
        <w:tblLayout w:type="fixed"/>
        <w:tblCellMar>
          <w:left w:w="0" w:type="dxa"/>
          <w:right w:w="0" w:type="dxa"/>
        </w:tblCellMar>
        <w:tblLook w:val="04A0" w:firstRow="1" w:lastRow="0" w:firstColumn="1" w:lastColumn="0" w:noHBand="0" w:noVBand="1"/>
      </w:tblPr>
      <w:tblGrid>
        <w:gridCol w:w="1198"/>
        <w:gridCol w:w="1433"/>
        <w:gridCol w:w="1191"/>
        <w:gridCol w:w="1175"/>
        <w:gridCol w:w="1175"/>
        <w:gridCol w:w="1149"/>
        <w:gridCol w:w="1183"/>
      </w:tblGrid>
      <w:tr w:rsidR="002E399D" w:rsidRPr="002E399D" w14:paraId="4B91545C" w14:textId="77777777" w:rsidTr="00E846A3">
        <w:trPr>
          <w:tblHeader/>
        </w:trPr>
        <w:tc>
          <w:tcPr>
            <w:tcW w:w="1039" w:type="dxa"/>
            <w:tcBorders>
              <w:top w:val="single" w:sz="4" w:space="0" w:color="auto"/>
              <w:bottom w:val="single" w:sz="12" w:space="0" w:color="auto"/>
            </w:tcBorders>
            <w:shd w:val="clear" w:color="auto" w:fill="auto"/>
            <w:vAlign w:val="bottom"/>
          </w:tcPr>
          <w:p w14:paraId="56E274B2" w14:textId="77777777" w:rsidR="009537A0" w:rsidRPr="002E399D" w:rsidRDefault="009537A0" w:rsidP="002E399D">
            <w:pPr>
              <w:pStyle w:val="SingleTxtG"/>
              <w:suppressAutoHyphens w:val="0"/>
              <w:spacing w:before="80" w:after="80" w:line="200" w:lineRule="exact"/>
              <w:ind w:left="0" w:right="0"/>
              <w:jc w:val="left"/>
              <w:rPr>
                <w:i/>
                <w:sz w:val="16"/>
                <w:lang w:val="fr-FR"/>
              </w:rPr>
            </w:pPr>
          </w:p>
        </w:tc>
        <w:tc>
          <w:tcPr>
            <w:tcW w:w="6331" w:type="dxa"/>
            <w:gridSpan w:val="6"/>
            <w:tcBorders>
              <w:top w:val="single" w:sz="4" w:space="0" w:color="auto"/>
              <w:bottom w:val="single" w:sz="12" w:space="0" w:color="auto"/>
            </w:tcBorders>
            <w:shd w:val="clear" w:color="auto" w:fill="auto"/>
            <w:vAlign w:val="bottom"/>
          </w:tcPr>
          <w:p w14:paraId="48A3B631" w14:textId="77777777" w:rsidR="009537A0" w:rsidRPr="002E399D" w:rsidRDefault="009537A0" w:rsidP="002E399D">
            <w:pPr>
              <w:pStyle w:val="SingleTxtG"/>
              <w:suppressAutoHyphens w:val="0"/>
              <w:spacing w:before="80" w:after="80" w:line="200" w:lineRule="exact"/>
              <w:ind w:left="0" w:right="0"/>
              <w:jc w:val="right"/>
              <w:rPr>
                <w:i/>
                <w:sz w:val="16"/>
                <w:lang w:val="fr-FR"/>
              </w:rPr>
            </w:pPr>
            <w:r w:rsidRPr="002E399D">
              <w:rPr>
                <w:i/>
                <w:sz w:val="16"/>
                <w:lang w:val="fr-FR"/>
              </w:rPr>
              <w:t>Informations sur les enfants en conflit avec la loi enregistrés</w:t>
            </w:r>
          </w:p>
        </w:tc>
      </w:tr>
      <w:tr w:rsidR="002E399D" w:rsidRPr="00E846A3" w14:paraId="21196850" w14:textId="77777777" w:rsidTr="00E846A3">
        <w:tc>
          <w:tcPr>
            <w:tcW w:w="1039" w:type="dxa"/>
            <w:tcBorders>
              <w:top w:val="single" w:sz="12" w:space="0" w:color="auto"/>
            </w:tcBorders>
            <w:shd w:val="clear" w:color="auto" w:fill="auto"/>
          </w:tcPr>
          <w:p w14:paraId="215E301B" w14:textId="77777777" w:rsidR="009537A0" w:rsidRPr="00E846A3" w:rsidRDefault="00381915" w:rsidP="00381915">
            <w:pPr>
              <w:pStyle w:val="SingleTxtG"/>
              <w:suppressAutoHyphens w:val="0"/>
              <w:spacing w:before="40" w:after="40" w:line="220" w:lineRule="exact"/>
              <w:ind w:left="0" w:right="0"/>
              <w:jc w:val="left"/>
              <w:rPr>
                <w:sz w:val="16"/>
                <w:szCs w:val="16"/>
                <w:lang w:val="fr-FR"/>
              </w:rPr>
            </w:pPr>
            <w:r w:rsidRPr="00E846A3">
              <w:rPr>
                <w:sz w:val="16"/>
                <w:szCs w:val="16"/>
                <w:lang w:val="fr-FR"/>
              </w:rPr>
              <w:t>Année</w:t>
            </w:r>
          </w:p>
        </w:tc>
        <w:tc>
          <w:tcPr>
            <w:tcW w:w="1242" w:type="dxa"/>
            <w:tcBorders>
              <w:top w:val="single" w:sz="12" w:space="0" w:color="auto"/>
            </w:tcBorders>
            <w:shd w:val="clear" w:color="auto" w:fill="auto"/>
            <w:vAlign w:val="bottom"/>
          </w:tcPr>
          <w:p w14:paraId="356837C1"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Tribunaux de première instance (Année 2019)</w:t>
            </w:r>
          </w:p>
        </w:tc>
        <w:tc>
          <w:tcPr>
            <w:tcW w:w="1032" w:type="dxa"/>
            <w:tcBorders>
              <w:top w:val="single" w:sz="12" w:space="0" w:color="auto"/>
            </w:tcBorders>
            <w:shd w:val="clear" w:color="auto" w:fill="auto"/>
            <w:vAlign w:val="bottom"/>
          </w:tcPr>
          <w:p w14:paraId="7A2FA693"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Nombre enfants en conflit avec la loi</w:t>
            </w:r>
          </w:p>
        </w:tc>
        <w:tc>
          <w:tcPr>
            <w:tcW w:w="1018" w:type="dxa"/>
            <w:tcBorders>
              <w:top w:val="single" w:sz="12" w:space="0" w:color="auto"/>
            </w:tcBorders>
            <w:shd w:val="clear" w:color="auto" w:fill="auto"/>
          </w:tcPr>
          <w:p w14:paraId="11164FD7" w14:textId="77777777" w:rsidR="009537A0" w:rsidRPr="00E846A3" w:rsidRDefault="009537A0" w:rsidP="00E846A3">
            <w:pPr>
              <w:pStyle w:val="SingleTxtG"/>
              <w:suppressAutoHyphens w:val="0"/>
              <w:spacing w:before="40" w:after="40" w:line="220" w:lineRule="exact"/>
              <w:ind w:left="0" w:right="0"/>
              <w:jc w:val="right"/>
              <w:rPr>
                <w:sz w:val="16"/>
                <w:szCs w:val="16"/>
                <w:lang w:val="fr-FR"/>
              </w:rPr>
            </w:pPr>
            <w:r w:rsidRPr="00E846A3">
              <w:rPr>
                <w:sz w:val="16"/>
                <w:szCs w:val="16"/>
                <w:lang w:val="fr-FR"/>
              </w:rPr>
              <w:t xml:space="preserve">Enfants </w:t>
            </w:r>
            <w:r w:rsidR="00E846A3" w:rsidRPr="00E846A3">
              <w:rPr>
                <w:sz w:val="16"/>
                <w:szCs w:val="16"/>
                <w:lang w:val="fr-FR"/>
              </w:rPr>
              <w:t>&lt;</w:t>
            </w:r>
            <w:r w:rsidRPr="00E846A3">
              <w:rPr>
                <w:sz w:val="16"/>
                <w:szCs w:val="16"/>
                <w:lang w:val="fr-FR"/>
              </w:rPr>
              <w:t xml:space="preserve"> 13 ans</w:t>
            </w:r>
          </w:p>
        </w:tc>
        <w:tc>
          <w:tcPr>
            <w:tcW w:w="1018" w:type="dxa"/>
            <w:tcBorders>
              <w:top w:val="single" w:sz="12" w:space="0" w:color="auto"/>
            </w:tcBorders>
            <w:shd w:val="clear" w:color="auto" w:fill="auto"/>
          </w:tcPr>
          <w:p w14:paraId="20019717"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Enfants de 13 à 15 ans</w:t>
            </w:r>
          </w:p>
        </w:tc>
        <w:tc>
          <w:tcPr>
            <w:tcW w:w="996" w:type="dxa"/>
            <w:tcBorders>
              <w:top w:val="single" w:sz="12" w:space="0" w:color="auto"/>
            </w:tcBorders>
            <w:shd w:val="clear" w:color="auto" w:fill="auto"/>
          </w:tcPr>
          <w:p w14:paraId="780E18BB" w14:textId="77777777" w:rsidR="009537A0" w:rsidRPr="00E846A3" w:rsidRDefault="009537A0" w:rsidP="00E846A3">
            <w:pPr>
              <w:pStyle w:val="SingleTxtG"/>
              <w:suppressAutoHyphens w:val="0"/>
              <w:spacing w:before="40" w:after="40" w:line="220" w:lineRule="exact"/>
              <w:ind w:left="0" w:right="0"/>
              <w:jc w:val="right"/>
              <w:rPr>
                <w:sz w:val="16"/>
                <w:szCs w:val="16"/>
                <w:lang w:val="fr-FR"/>
              </w:rPr>
            </w:pPr>
            <w:r w:rsidRPr="00E846A3">
              <w:rPr>
                <w:sz w:val="16"/>
                <w:szCs w:val="16"/>
                <w:lang w:val="fr-FR"/>
              </w:rPr>
              <w:t xml:space="preserve">Enfant de </w:t>
            </w:r>
            <w:r w:rsidR="00E846A3" w:rsidRPr="00E846A3">
              <w:rPr>
                <w:sz w:val="16"/>
                <w:szCs w:val="16"/>
                <w:lang w:val="fr-FR"/>
              </w:rPr>
              <w:t>&gt;</w:t>
            </w:r>
            <w:r w:rsidRPr="00E846A3">
              <w:rPr>
                <w:sz w:val="16"/>
                <w:szCs w:val="16"/>
                <w:lang w:val="fr-FR"/>
              </w:rPr>
              <w:t>15 ans à 18 ans</w:t>
            </w:r>
          </w:p>
        </w:tc>
        <w:tc>
          <w:tcPr>
            <w:tcW w:w="1025" w:type="dxa"/>
            <w:tcBorders>
              <w:top w:val="single" w:sz="12" w:space="0" w:color="auto"/>
            </w:tcBorders>
            <w:shd w:val="clear" w:color="auto" w:fill="auto"/>
          </w:tcPr>
          <w:p w14:paraId="4FD7B3CC"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Non indiqué dans le canevas</w:t>
            </w:r>
          </w:p>
        </w:tc>
      </w:tr>
      <w:tr w:rsidR="002E399D" w:rsidRPr="00E846A3" w14:paraId="253E4EB2" w14:textId="77777777" w:rsidTr="00E846A3">
        <w:tc>
          <w:tcPr>
            <w:tcW w:w="1039" w:type="dxa"/>
            <w:vMerge w:val="restart"/>
            <w:shd w:val="clear" w:color="auto" w:fill="auto"/>
          </w:tcPr>
          <w:p w14:paraId="66C37850" w14:textId="77777777" w:rsidR="009537A0" w:rsidRPr="00E846A3" w:rsidRDefault="009537A0" w:rsidP="002E399D">
            <w:pPr>
              <w:pStyle w:val="SingleTxtG"/>
              <w:suppressAutoHyphens w:val="0"/>
              <w:spacing w:before="40" w:after="40" w:line="220" w:lineRule="exact"/>
              <w:ind w:left="0" w:right="0"/>
              <w:jc w:val="left"/>
              <w:rPr>
                <w:sz w:val="16"/>
                <w:szCs w:val="16"/>
                <w:lang w:val="fr-FR"/>
              </w:rPr>
            </w:pPr>
            <w:r w:rsidRPr="00E846A3">
              <w:rPr>
                <w:sz w:val="16"/>
                <w:szCs w:val="16"/>
                <w:lang w:val="fr-FR"/>
              </w:rPr>
              <w:t>2019</w:t>
            </w:r>
          </w:p>
        </w:tc>
        <w:tc>
          <w:tcPr>
            <w:tcW w:w="1242" w:type="dxa"/>
            <w:shd w:val="clear" w:color="auto" w:fill="auto"/>
            <w:vAlign w:val="bottom"/>
          </w:tcPr>
          <w:p w14:paraId="73EB7831"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Antananarivo</w:t>
            </w:r>
          </w:p>
        </w:tc>
        <w:tc>
          <w:tcPr>
            <w:tcW w:w="1032" w:type="dxa"/>
            <w:shd w:val="clear" w:color="auto" w:fill="auto"/>
            <w:vAlign w:val="bottom"/>
          </w:tcPr>
          <w:p w14:paraId="2B6ED58E"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967</w:t>
            </w:r>
          </w:p>
        </w:tc>
        <w:tc>
          <w:tcPr>
            <w:tcW w:w="1018" w:type="dxa"/>
            <w:shd w:val="clear" w:color="auto" w:fill="auto"/>
            <w:vAlign w:val="bottom"/>
          </w:tcPr>
          <w:p w14:paraId="560375D6"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80</w:t>
            </w:r>
          </w:p>
        </w:tc>
        <w:tc>
          <w:tcPr>
            <w:tcW w:w="1018" w:type="dxa"/>
            <w:shd w:val="clear" w:color="auto" w:fill="auto"/>
            <w:vAlign w:val="bottom"/>
          </w:tcPr>
          <w:p w14:paraId="5DCC76FF"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245</w:t>
            </w:r>
          </w:p>
        </w:tc>
        <w:tc>
          <w:tcPr>
            <w:tcW w:w="996" w:type="dxa"/>
            <w:shd w:val="clear" w:color="auto" w:fill="auto"/>
            <w:vAlign w:val="bottom"/>
          </w:tcPr>
          <w:p w14:paraId="07FDEFD4"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604</w:t>
            </w:r>
          </w:p>
        </w:tc>
        <w:tc>
          <w:tcPr>
            <w:tcW w:w="1025" w:type="dxa"/>
            <w:shd w:val="clear" w:color="auto" w:fill="auto"/>
            <w:vAlign w:val="bottom"/>
          </w:tcPr>
          <w:p w14:paraId="33E64DAA"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38</w:t>
            </w:r>
          </w:p>
        </w:tc>
      </w:tr>
      <w:tr w:rsidR="002E399D" w:rsidRPr="00E846A3" w14:paraId="3D370ADB" w14:textId="77777777" w:rsidTr="00E846A3">
        <w:tc>
          <w:tcPr>
            <w:tcW w:w="1039" w:type="dxa"/>
            <w:vMerge/>
            <w:shd w:val="clear" w:color="auto" w:fill="auto"/>
          </w:tcPr>
          <w:p w14:paraId="625DD7A2" w14:textId="77777777" w:rsidR="009537A0" w:rsidRPr="00E846A3" w:rsidRDefault="009537A0" w:rsidP="002E399D">
            <w:pPr>
              <w:pStyle w:val="SingleTxtG"/>
              <w:suppressAutoHyphens w:val="0"/>
              <w:spacing w:before="40" w:after="40" w:line="220" w:lineRule="exact"/>
              <w:ind w:left="0" w:right="0"/>
              <w:jc w:val="left"/>
              <w:rPr>
                <w:sz w:val="16"/>
                <w:szCs w:val="16"/>
                <w:lang w:val="fr-FR"/>
              </w:rPr>
            </w:pPr>
          </w:p>
        </w:tc>
        <w:tc>
          <w:tcPr>
            <w:tcW w:w="1242" w:type="dxa"/>
            <w:shd w:val="clear" w:color="auto" w:fill="auto"/>
            <w:vAlign w:val="bottom"/>
          </w:tcPr>
          <w:p w14:paraId="45263AF1"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proofErr w:type="spellStart"/>
            <w:r w:rsidRPr="00E846A3">
              <w:rPr>
                <w:sz w:val="16"/>
                <w:szCs w:val="16"/>
                <w:lang w:val="fr-FR"/>
              </w:rPr>
              <w:t>Ambatondrazaka</w:t>
            </w:r>
            <w:proofErr w:type="spellEnd"/>
          </w:p>
        </w:tc>
        <w:tc>
          <w:tcPr>
            <w:tcW w:w="1032" w:type="dxa"/>
            <w:shd w:val="clear" w:color="auto" w:fill="auto"/>
            <w:vAlign w:val="bottom"/>
          </w:tcPr>
          <w:p w14:paraId="66B00844"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132</w:t>
            </w:r>
          </w:p>
        </w:tc>
        <w:tc>
          <w:tcPr>
            <w:tcW w:w="1018" w:type="dxa"/>
            <w:shd w:val="clear" w:color="auto" w:fill="auto"/>
            <w:vAlign w:val="bottom"/>
          </w:tcPr>
          <w:p w14:paraId="0A39F4F2"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7</w:t>
            </w:r>
          </w:p>
        </w:tc>
        <w:tc>
          <w:tcPr>
            <w:tcW w:w="1018" w:type="dxa"/>
            <w:shd w:val="clear" w:color="auto" w:fill="auto"/>
            <w:vAlign w:val="bottom"/>
          </w:tcPr>
          <w:p w14:paraId="6C768C07"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29</w:t>
            </w:r>
          </w:p>
        </w:tc>
        <w:tc>
          <w:tcPr>
            <w:tcW w:w="996" w:type="dxa"/>
            <w:shd w:val="clear" w:color="auto" w:fill="auto"/>
            <w:vAlign w:val="bottom"/>
          </w:tcPr>
          <w:p w14:paraId="1AE6D784"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95</w:t>
            </w:r>
          </w:p>
        </w:tc>
        <w:tc>
          <w:tcPr>
            <w:tcW w:w="1025" w:type="dxa"/>
            <w:shd w:val="clear" w:color="auto" w:fill="auto"/>
            <w:vAlign w:val="bottom"/>
          </w:tcPr>
          <w:p w14:paraId="24E696E1"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1</w:t>
            </w:r>
          </w:p>
        </w:tc>
      </w:tr>
      <w:tr w:rsidR="002E399D" w:rsidRPr="00E846A3" w14:paraId="4108BA9C" w14:textId="77777777" w:rsidTr="00E846A3">
        <w:tc>
          <w:tcPr>
            <w:tcW w:w="1039" w:type="dxa"/>
            <w:vMerge/>
            <w:shd w:val="clear" w:color="auto" w:fill="auto"/>
          </w:tcPr>
          <w:p w14:paraId="03A85A97" w14:textId="77777777" w:rsidR="009537A0" w:rsidRPr="00E846A3" w:rsidRDefault="009537A0" w:rsidP="002E399D">
            <w:pPr>
              <w:pStyle w:val="SingleTxtG"/>
              <w:suppressAutoHyphens w:val="0"/>
              <w:spacing w:before="40" w:after="40" w:line="220" w:lineRule="exact"/>
              <w:ind w:left="0" w:right="0"/>
              <w:jc w:val="left"/>
              <w:rPr>
                <w:sz w:val="16"/>
                <w:szCs w:val="16"/>
                <w:lang w:val="fr-FR"/>
              </w:rPr>
            </w:pPr>
          </w:p>
        </w:tc>
        <w:tc>
          <w:tcPr>
            <w:tcW w:w="1242" w:type="dxa"/>
            <w:shd w:val="clear" w:color="auto" w:fill="auto"/>
            <w:vAlign w:val="bottom"/>
          </w:tcPr>
          <w:p w14:paraId="6CA7FCF6"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TOTAL</w:t>
            </w:r>
          </w:p>
        </w:tc>
        <w:tc>
          <w:tcPr>
            <w:tcW w:w="1032" w:type="dxa"/>
            <w:shd w:val="clear" w:color="auto" w:fill="auto"/>
            <w:vAlign w:val="bottom"/>
          </w:tcPr>
          <w:p w14:paraId="03A06CB8"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1099</w:t>
            </w:r>
          </w:p>
        </w:tc>
        <w:tc>
          <w:tcPr>
            <w:tcW w:w="1018" w:type="dxa"/>
            <w:shd w:val="clear" w:color="auto" w:fill="auto"/>
            <w:vAlign w:val="bottom"/>
          </w:tcPr>
          <w:p w14:paraId="3C77925B"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87</w:t>
            </w:r>
          </w:p>
        </w:tc>
        <w:tc>
          <w:tcPr>
            <w:tcW w:w="1018" w:type="dxa"/>
            <w:shd w:val="clear" w:color="auto" w:fill="auto"/>
            <w:vAlign w:val="bottom"/>
          </w:tcPr>
          <w:p w14:paraId="523679C9"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274</w:t>
            </w:r>
          </w:p>
        </w:tc>
        <w:tc>
          <w:tcPr>
            <w:tcW w:w="996" w:type="dxa"/>
            <w:shd w:val="clear" w:color="auto" w:fill="auto"/>
            <w:vAlign w:val="bottom"/>
          </w:tcPr>
          <w:p w14:paraId="0EEAEDDD"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699</w:t>
            </w:r>
          </w:p>
        </w:tc>
        <w:tc>
          <w:tcPr>
            <w:tcW w:w="1025" w:type="dxa"/>
            <w:shd w:val="clear" w:color="auto" w:fill="auto"/>
            <w:vAlign w:val="bottom"/>
          </w:tcPr>
          <w:p w14:paraId="65B3E297"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39</w:t>
            </w:r>
          </w:p>
        </w:tc>
      </w:tr>
      <w:tr w:rsidR="002E399D" w:rsidRPr="00E846A3" w14:paraId="7966AE11" w14:textId="77777777" w:rsidTr="00E846A3">
        <w:tc>
          <w:tcPr>
            <w:tcW w:w="1039" w:type="dxa"/>
            <w:vMerge w:val="restart"/>
            <w:shd w:val="clear" w:color="auto" w:fill="auto"/>
          </w:tcPr>
          <w:p w14:paraId="06EBC0E7" w14:textId="77777777" w:rsidR="009537A0" w:rsidRPr="00E846A3" w:rsidRDefault="009537A0" w:rsidP="002E399D">
            <w:pPr>
              <w:pStyle w:val="SingleTxtG"/>
              <w:suppressAutoHyphens w:val="0"/>
              <w:spacing w:before="40" w:after="40" w:line="220" w:lineRule="exact"/>
              <w:ind w:left="0" w:right="0"/>
              <w:jc w:val="left"/>
              <w:rPr>
                <w:sz w:val="16"/>
                <w:szCs w:val="16"/>
                <w:lang w:val="fr-FR"/>
              </w:rPr>
            </w:pPr>
            <w:r w:rsidRPr="00E846A3">
              <w:rPr>
                <w:sz w:val="16"/>
                <w:szCs w:val="16"/>
                <w:lang w:val="fr-FR"/>
              </w:rPr>
              <w:t>2020</w:t>
            </w:r>
          </w:p>
        </w:tc>
        <w:tc>
          <w:tcPr>
            <w:tcW w:w="1242" w:type="dxa"/>
            <w:shd w:val="clear" w:color="auto" w:fill="auto"/>
            <w:vAlign w:val="bottom"/>
          </w:tcPr>
          <w:p w14:paraId="1D54034F"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Antananarivo</w:t>
            </w:r>
          </w:p>
        </w:tc>
        <w:tc>
          <w:tcPr>
            <w:tcW w:w="1032" w:type="dxa"/>
            <w:shd w:val="clear" w:color="auto" w:fill="auto"/>
            <w:vAlign w:val="bottom"/>
          </w:tcPr>
          <w:p w14:paraId="3B0FB9AD"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802</w:t>
            </w:r>
          </w:p>
        </w:tc>
        <w:tc>
          <w:tcPr>
            <w:tcW w:w="1018" w:type="dxa"/>
            <w:shd w:val="clear" w:color="auto" w:fill="auto"/>
            <w:vAlign w:val="bottom"/>
          </w:tcPr>
          <w:p w14:paraId="655302BA"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78</w:t>
            </w:r>
          </w:p>
        </w:tc>
        <w:tc>
          <w:tcPr>
            <w:tcW w:w="1018" w:type="dxa"/>
            <w:shd w:val="clear" w:color="auto" w:fill="auto"/>
            <w:vAlign w:val="bottom"/>
          </w:tcPr>
          <w:p w14:paraId="3C9C9474"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179</w:t>
            </w:r>
          </w:p>
        </w:tc>
        <w:tc>
          <w:tcPr>
            <w:tcW w:w="996" w:type="dxa"/>
            <w:shd w:val="clear" w:color="auto" w:fill="auto"/>
            <w:vAlign w:val="bottom"/>
          </w:tcPr>
          <w:p w14:paraId="5DF7FBC8"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449</w:t>
            </w:r>
          </w:p>
        </w:tc>
        <w:tc>
          <w:tcPr>
            <w:tcW w:w="1025" w:type="dxa"/>
            <w:shd w:val="clear" w:color="auto" w:fill="auto"/>
            <w:vAlign w:val="bottom"/>
          </w:tcPr>
          <w:p w14:paraId="0D83191A"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96</w:t>
            </w:r>
          </w:p>
        </w:tc>
      </w:tr>
      <w:tr w:rsidR="002E399D" w:rsidRPr="00E846A3" w14:paraId="5CCFBE3D" w14:textId="77777777" w:rsidTr="00E846A3">
        <w:tc>
          <w:tcPr>
            <w:tcW w:w="1039" w:type="dxa"/>
            <w:vMerge/>
            <w:shd w:val="clear" w:color="auto" w:fill="auto"/>
          </w:tcPr>
          <w:p w14:paraId="7330C825" w14:textId="77777777" w:rsidR="009537A0" w:rsidRPr="00E846A3" w:rsidRDefault="009537A0" w:rsidP="002E399D">
            <w:pPr>
              <w:pStyle w:val="SingleTxtG"/>
              <w:suppressAutoHyphens w:val="0"/>
              <w:spacing w:before="40" w:after="40" w:line="220" w:lineRule="exact"/>
              <w:ind w:left="0" w:right="0"/>
              <w:jc w:val="left"/>
              <w:rPr>
                <w:sz w:val="16"/>
                <w:szCs w:val="16"/>
                <w:lang w:val="fr-FR"/>
              </w:rPr>
            </w:pPr>
          </w:p>
        </w:tc>
        <w:tc>
          <w:tcPr>
            <w:tcW w:w="1242" w:type="dxa"/>
            <w:shd w:val="clear" w:color="auto" w:fill="auto"/>
            <w:vAlign w:val="bottom"/>
          </w:tcPr>
          <w:p w14:paraId="317B2AF4"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proofErr w:type="spellStart"/>
            <w:r w:rsidRPr="00E846A3">
              <w:rPr>
                <w:sz w:val="16"/>
                <w:szCs w:val="16"/>
                <w:lang w:val="fr-FR"/>
              </w:rPr>
              <w:t>Ambatondrazaka</w:t>
            </w:r>
            <w:proofErr w:type="spellEnd"/>
          </w:p>
        </w:tc>
        <w:tc>
          <w:tcPr>
            <w:tcW w:w="1032" w:type="dxa"/>
            <w:shd w:val="clear" w:color="auto" w:fill="auto"/>
            <w:vAlign w:val="bottom"/>
          </w:tcPr>
          <w:p w14:paraId="5D2BA1B0"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110</w:t>
            </w:r>
          </w:p>
        </w:tc>
        <w:tc>
          <w:tcPr>
            <w:tcW w:w="1018" w:type="dxa"/>
            <w:shd w:val="clear" w:color="auto" w:fill="auto"/>
            <w:vAlign w:val="bottom"/>
          </w:tcPr>
          <w:p w14:paraId="6DE6CEFA"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10</w:t>
            </w:r>
          </w:p>
        </w:tc>
        <w:tc>
          <w:tcPr>
            <w:tcW w:w="1018" w:type="dxa"/>
            <w:shd w:val="clear" w:color="auto" w:fill="auto"/>
            <w:vAlign w:val="bottom"/>
          </w:tcPr>
          <w:p w14:paraId="4A9F3831"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21</w:t>
            </w:r>
          </w:p>
        </w:tc>
        <w:tc>
          <w:tcPr>
            <w:tcW w:w="996" w:type="dxa"/>
            <w:shd w:val="clear" w:color="auto" w:fill="auto"/>
            <w:vAlign w:val="bottom"/>
          </w:tcPr>
          <w:p w14:paraId="593B94E1"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59</w:t>
            </w:r>
          </w:p>
        </w:tc>
        <w:tc>
          <w:tcPr>
            <w:tcW w:w="1025" w:type="dxa"/>
            <w:shd w:val="clear" w:color="auto" w:fill="auto"/>
            <w:vAlign w:val="bottom"/>
          </w:tcPr>
          <w:p w14:paraId="5DCB56D9"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20</w:t>
            </w:r>
          </w:p>
        </w:tc>
      </w:tr>
      <w:tr w:rsidR="002E399D" w:rsidRPr="00E846A3" w14:paraId="672B9205" w14:textId="77777777" w:rsidTr="00E846A3">
        <w:tc>
          <w:tcPr>
            <w:tcW w:w="1039" w:type="dxa"/>
            <w:vMerge/>
            <w:tcBorders>
              <w:bottom w:val="single" w:sz="12" w:space="0" w:color="auto"/>
            </w:tcBorders>
            <w:shd w:val="clear" w:color="auto" w:fill="auto"/>
          </w:tcPr>
          <w:p w14:paraId="28C20A38" w14:textId="77777777" w:rsidR="009537A0" w:rsidRPr="00E846A3" w:rsidRDefault="009537A0" w:rsidP="002E399D">
            <w:pPr>
              <w:pStyle w:val="SingleTxtG"/>
              <w:suppressAutoHyphens w:val="0"/>
              <w:spacing w:before="40" w:after="40" w:line="220" w:lineRule="exact"/>
              <w:ind w:left="0" w:right="0"/>
              <w:jc w:val="left"/>
              <w:rPr>
                <w:sz w:val="16"/>
                <w:szCs w:val="16"/>
                <w:lang w:val="fr-FR"/>
              </w:rPr>
            </w:pPr>
          </w:p>
        </w:tc>
        <w:tc>
          <w:tcPr>
            <w:tcW w:w="1242" w:type="dxa"/>
            <w:tcBorders>
              <w:bottom w:val="single" w:sz="12" w:space="0" w:color="auto"/>
            </w:tcBorders>
            <w:shd w:val="clear" w:color="auto" w:fill="auto"/>
            <w:vAlign w:val="bottom"/>
          </w:tcPr>
          <w:p w14:paraId="370EDAF0"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TOTAL</w:t>
            </w:r>
          </w:p>
        </w:tc>
        <w:tc>
          <w:tcPr>
            <w:tcW w:w="1032" w:type="dxa"/>
            <w:tcBorders>
              <w:bottom w:val="single" w:sz="12" w:space="0" w:color="auto"/>
            </w:tcBorders>
            <w:shd w:val="clear" w:color="auto" w:fill="auto"/>
            <w:vAlign w:val="bottom"/>
          </w:tcPr>
          <w:p w14:paraId="4FF205CC"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912</w:t>
            </w:r>
          </w:p>
        </w:tc>
        <w:tc>
          <w:tcPr>
            <w:tcW w:w="1018" w:type="dxa"/>
            <w:tcBorders>
              <w:bottom w:val="single" w:sz="12" w:space="0" w:color="auto"/>
            </w:tcBorders>
            <w:shd w:val="clear" w:color="auto" w:fill="auto"/>
            <w:vAlign w:val="bottom"/>
          </w:tcPr>
          <w:p w14:paraId="12D5506F"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88</w:t>
            </w:r>
          </w:p>
        </w:tc>
        <w:tc>
          <w:tcPr>
            <w:tcW w:w="1018" w:type="dxa"/>
            <w:tcBorders>
              <w:bottom w:val="single" w:sz="12" w:space="0" w:color="auto"/>
            </w:tcBorders>
            <w:shd w:val="clear" w:color="auto" w:fill="auto"/>
            <w:vAlign w:val="bottom"/>
          </w:tcPr>
          <w:p w14:paraId="1C7B6654"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200</w:t>
            </w:r>
          </w:p>
        </w:tc>
        <w:tc>
          <w:tcPr>
            <w:tcW w:w="996" w:type="dxa"/>
            <w:tcBorders>
              <w:bottom w:val="single" w:sz="12" w:space="0" w:color="auto"/>
            </w:tcBorders>
            <w:shd w:val="clear" w:color="auto" w:fill="auto"/>
            <w:vAlign w:val="bottom"/>
          </w:tcPr>
          <w:p w14:paraId="45115A3D"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508</w:t>
            </w:r>
          </w:p>
        </w:tc>
        <w:tc>
          <w:tcPr>
            <w:tcW w:w="1025" w:type="dxa"/>
            <w:tcBorders>
              <w:bottom w:val="single" w:sz="12" w:space="0" w:color="auto"/>
            </w:tcBorders>
            <w:shd w:val="clear" w:color="auto" w:fill="auto"/>
            <w:vAlign w:val="bottom"/>
          </w:tcPr>
          <w:p w14:paraId="45BFB911" w14:textId="77777777" w:rsidR="009537A0" w:rsidRPr="00E846A3" w:rsidRDefault="009537A0" w:rsidP="002E399D">
            <w:pPr>
              <w:pStyle w:val="SingleTxtG"/>
              <w:suppressAutoHyphens w:val="0"/>
              <w:spacing w:before="40" w:after="40" w:line="220" w:lineRule="exact"/>
              <w:ind w:left="0" w:right="0"/>
              <w:jc w:val="right"/>
              <w:rPr>
                <w:sz w:val="16"/>
                <w:szCs w:val="16"/>
                <w:lang w:val="fr-FR"/>
              </w:rPr>
            </w:pPr>
            <w:r w:rsidRPr="00E846A3">
              <w:rPr>
                <w:sz w:val="16"/>
                <w:szCs w:val="16"/>
                <w:lang w:val="fr-FR"/>
              </w:rPr>
              <w:t>116</w:t>
            </w:r>
          </w:p>
        </w:tc>
      </w:tr>
    </w:tbl>
    <w:p w14:paraId="0D8DC9A6" w14:textId="77777777" w:rsidR="009537A0" w:rsidRPr="00381915" w:rsidRDefault="009537A0" w:rsidP="00381915">
      <w:pPr>
        <w:pStyle w:val="SingleTxtG"/>
        <w:spacing w:after="0" w:line="220" w:lineRule="exact"/>
        <w:ind w:firstLine="170"/>
        <w:jc w:val="left"/>
        <w:rPr>
          <w:i/>
          <w:sz w:val="18"/>
          <w:lang w:val="fr-FR"/>
        </w:rPr>
      </w:pPr>
      <w:r w:rsidRPr="00381915">
        <w:rPr>
          <w:i/>
          <w:sz w:val="18"/>
          <w:lang w:val="fr-FR"/>
        </w:rPr>
        <w:t>Source : TPI/Parquet d’Antananarivo et d’</w:t>
      </w:r>
      <w:proofErr w:type="spellStart"/>
      <w:r w:rsidRPr="00381915">
        <w:rPr>
          <w:i/>
          <w:sz w:val="18"/>
          <w:lang w:val="fr-FR"/>
        </w:rPr>
        <w:t>Ambatondrazaka</w:t>
      </w:r>
      <w:proofErr w:type="spellEnd"/>
    </w:p>
    <w:p w14:paraId="137D9423" w14:textId="77777777" w:rsidR="009537A0" w:rsidRPr="009537A0" w:rsidRDefault="00381915" w:rsidP="00381915">
      <w:pPr>
        <w:pStyle w:val="H23G"/>
      </w:pPr>
      <w:r>
        <w:tab/>
      </w:r>
      <w:r>
        <w:tab/>
      </w:r>
      <w:r w:rsidR="009537A0" w:rsidRPr="009537A0">
        <w:t xml:space="preserve">Tableau n°19: </w:t>
      </w:r>
      <w:r w:rsidR="009537A0" w:rsidRPr="009537A0">
        <w:rPr>
          <w:lang w:val="fr-FR"/>
        </w:rPr>
        <w:t>nombre d’enfants bénéficiant de liberté surveillée pour 3 TPI</w:t>
      </w:r>
    </w:p>
    <w:tbl>
      <w:tblPr>
        <w:tblW w:w="7370" w:type="dxa"/>
        <w:tblInd w:w="1134" w:type="dxa"/>
        <w:tblLayout w:type="fixed"/>
        <w:tblCellMar>
          <w:left w:w="0" w:type="dxa"/>
          <w:right w:w="0" w:type="dxa"/>
        </w:tblCellMar>
        <w:tblLook w:val="04A0" w:firstRow="1" w:lastRow="0" w:firstColumn="1" w:lastColumn="0" w:noHBand="0" w:noVBand="1"/>
      </w:tblPr>
      <w:tblGrid>
        <w:gridCol w:w="1250"/>
        <w:gridCol w:w="1081"/>
        <w:gridCol w:w="882"/>
        <w:gridCol w:w="885"/>
        <w:gridCol w:w="943"/>
        <w:gridCol w:w="1206"/>
        <w:gridCol w:w="1123"/>
      </w:tblGrid>
      <w:tr w:rsidR="002E399D" w:rsidRPr="002E399D" w14:paraId="73978C94" w14:textId="77777777" w:rsidTr="00381915">
        <w:trPr>
          <w:tblHeader/>
        </w:trPr>
        <w:tc>
          <w:tcPr>
            <w:tcW w:w="1250" w:type="dxa"/>
            <w:tcBorders>
              <w:top w:val="single" w:sz="4" w:space="0" w:color="auto"/>
              <w:bottom w:val="single" w:sz="12" w:space="0" w:color="auto"/>
            </w:tcBorders>
            <w:shd w:val="clear" w:color="auto" w:fill="auto"/>
            <w:vAlign w:val="bottom"/>
          </w:tcPr>
          <w:p w14:paraId="53A8CA58" w14:textId="77777777" w:rsidR="009537A0" w:rsidRPr="002E399D" w:rsidRDefault="009537A0" w:rsidP="002E399D">
            <w:pPr>
              <w:pStyle w:val="SingleTxtG"/>
              <w:suppressAutoHyphens w:val="0"/>
              <w:spacing w:before="80" w:after="80" w:line="200" w:lineRule="exact"/>
              <w:ind w:left="0" w:right="0"/>
              <w:jc w:val="left"/>
              <w:rPr>
                <w:i/>
                <w:sz w:val="16"/>
                <w:lang w:val="fr-FR"/>
              </w:rPr>
            </w:pPr>
            <w:r w:rsidRPr="002E399D">
              <w:rPr>
                <w:i/>
                <w:sz w:val="16"/>
                <w:lang w:val="fr-FR"/>
              </w:rPr>
              <w:t xml:space="preserve">TPI </w:t>
            </w:r>
          </w:p>
        </w:tc>
        <w:tc>
          <w:tcPr>
            <w:tcW w:w="1081" w:type="dxa"/>
            <w:tcBorders>
              <w:top w:val="single" w:sz="4" w:space="0" w:color="auto"/>
              <w:bottom w:val="single" w:sz="12" w:space="0" w:color="auto"/>
            </w:tcBorders>
            <w:shd w:val="clear" w:color="auto" w:fill="auto"/>
            <w:vAlign w:val="bottom"/>
            <w:hideMark/>
          </w:tcPr>
          <w:p w14:paraId="0D6784B0" w14:textId="77777777" w:rsidR="009537A0" w:rsidRPr="002E399D" w:rsidRDefault="009537A0" w:rsidP="002E399D">
            <w:pPr>
              <w:pStyle w:val="SingleTxtG"/>
              <w:suppressAutoHyphens w:val="0"/>
              <w:spacing w:before="80" w:after="80" w:line="200" w:lineRule="exact"/>
              <w:ind w:left="0" w:right="0"/>
              <w:jc w:val="right"/>
              <w:rPr>
                <w:i/>
                <w:sz w:val="16"/>
                <w:lang w:val="fr-FR"/>
              </w:rPr>
            </w:pPr>
            <w:r w:rsidRPr="002E399D">
              <w:rPr>
                <w:i/>
                <w:sz w:val="16"/>
                <w:lang w:val="fr-FR"/>
              </w:rPr>
              <w:t xml:space="preserve">Enfants bénéficiant de la MLS </w:t>
            </w:r>
          </w:p>
        </w:tc>
        <w:tc>
          <w:tcPr>
            <w:tcW w:w="1767" w:type="dxa"/>
            <w:gridSpan w:val="2"/>
            <w:tcBorders>
              <w:top w:val="single" w:sz="4" w:space="0" w:color="auto"/>
              <w:bottom w:val="single" w:sz="12" w:space="0" w:color="auto"/>
            </w:tcBorders>
            <w:shd w:val="clear" w:color="auto" w:fill="auto"/>
            <w:vAlign w:val="bottom"/>
            <w:hideMark/>
          </w:tcPr>
          <w:p w14:paraId="575A0AEF" w14:textId="77777777" w:rsidR="009537A0" w:rsidRPr="002E399D" w:rsidRDefault="00E846A3" w:rsidP="002E399D">
            <w:pPr>
              <w:pStyle w:val="SingleTxtG"/>
              <w:suppressAutoHyphens w:val="0"/>
              <w:spacing w:before="80" w:after="80" w:line="200" w:lineRule="exact"/>
              <w:ind w:left="0" w:right="0"/>
              <w:jc w:val="right"/>
              <w:rPr>
                <w:i/>
                <w:sz w:val="16"/>
                <w:lang w:val="fr-FR"/>
              </w:rPr>
            </w:pPr>
            <w:r w:rsidRPr="002E399D">
              <w:rPr>
                <w:i/>
                <w:sz w:val="16"/>
                <w:lang w:val="fr-FR"/>
              </w:rPr>
              <w:t>Sexe</w:t>
            </w:r>
          </w:p>
        </w:tc>
        <w:tc>
          <w:tcPr>
            <w:tcW w:w="943" w:type="dxa"/>
            <w:tcBorders>
              <w:top w:val="single" w:sz="4" w:space="0" w:color="auto"/>
              <w:bottom w:val="single" w:sz="12" w:space="0" w:color="auto"/>
            </w:tcBorders>
            <w:shd w:val="clear" w:color="auto" w:fill="auto"/>
            <w:vAlign w:val="bottom"/>
            <w:hideMark/>
          </w:tcPr>
          <w:p w14:paraId="3462591A" w14:textId="77777777" w:rsidR="009537A0" w:rsidRPr="002E399D" w:rsidRDefault="00E846A3" w:rsidP="002E399D">
            <w:pPr>
              <w:pStyle w:val="SingleTxtG"/>
              <w:suppressAutoHyphens w:val="0"/>
              <w:spacing w:before="80" w:after="80" w:line="200" w:lineRule="exact"/>
              <w:ind w:left="0" w:right="0"/>
              <w:jc w:val="right"/>
              <w:rPr>
                <w:i/>
                <w:sz w:val="16"/>
                <w:lang w:val="fr-FR"/>
              </w:rPr>
            </w:pPr>
            <w:r w:rsidRPr="002E399D">
              <w:rPr>
                <w:i/>
                <w:sz w:val="16"/>
                <w:lang w:val="fr-FR"/>
              </w:rPr>
              <w:t>Age</w:t>
            </w:r>
          </w:p>
        </w:tc>
        <w:tc>
          <w:tcPr>
            <w:tcW w:w="1206" w:type="dxa"/>
            <w:tcBorders>
              <w:top w:val="single" w:sz="4" w:space="0" w:color="auto"/>
              <w:bottom w:val="single" w:sz="12" w:space="0" w:color="auto"/>
            </w:tcBorders>
            <w:shd w:val="clear" w:color="auto" w:fill="auto"/>
            <w:vAlign w:val="bottom"/>
            <w:hideMark/>
          </w:tcPr>
          <w:p w14:paraId="3C0111F6" w14:textId="77777777" w:rsidR="009537A0" w:rsidRPr="002E399D" w:rsidRDefault="00E846A3" w:rsidP="002E399D">
            <w:pPr>
              <w:pStyle w:val="SingleTxtG"/>
              <w:suppressAutoHyphens w:val="0"/>
              <w:spacing w:before="80" w:after="80" w:line="200" w:lineRule="exact"/>
              <w:ind w:left="0" w:right="0"/>
              <w:jc w:val="right"/>
              <w:rPr>
                <w:i/>
                <w:sz w:val="16"/>
                <w:lang w:val="fr-FR"/>
              </w:rPr>
            </w:pPr>
            <w:r w:rsidRPr="002E399D">
              <w:rPr>
                <w:i/>
                <w:sz w:val="16"/>
                <w:lang w:val="fr-FR"/>
              </w:rPr>
              <w:t>Infractions</w:t>
            </w:r>
          </w:p>
        </w:tc>
        <w:tc>
          <w:tcPr>
            <w:tcW w:w="1123" w:type="dxa"/>
            <w:tcBorders>
              <w:top w:val="single" w:sz="4" w:space="0" w:color="auto"/>
              <w:bottom w:val="single" w:sz="12" w:space="0" w:color="auto"/>
            </w:tcBorders>
            <w:shd w:val="clear" w:color="auto" w:fill="auto"/>
            <w:vAlign w:val="bottom"/>
            <w:hideMark/>
          </w:tcPr>
          <w:p w14:paraId="101AEA34" w14:textId="77777777" w:rsidR="009537A0" w:rsidRPr="002E399D" w:rsidRDefault="00E846A3" w:rsidP="002E399D">
            <w:pPr>
              <w:pStyle w:val="SingleTxtG"/>
              <w:suppressAutoHyphens w:val="0"/>
              <w:spacing w:before="80" w:after="80" w:line="200" w:lineRule="exact"/>
              <w:ind w:left="0" w:right="0"/>
              <w:jc w:val="right"/>
              <w:rPr>
                <w:i/>
                <w:sz w:val="16"/>
                <w:lang w:val="fr-FR"/>
              </w:rPr>
            </w:pPr>
            <w:r w:rsidRPr="002E399D">
              <w:rPr>
                <w:i/>
                <w:sz w:val="16"/>
                <w:lang w:val="fr-FR"/>
              </w:rPr>
              <w:t>District d’origine</w:t>
            </w:r>
          </w:p>
        </w:tc>
      </w:tr>
      <w:tr w:rsidR="002E399D" w:rsidRPr="002E399D" w14:paraId="758AE0BD" w14:textId="77777777" w:rsidTr="00381915">
        <w:tc>
          <w:tcPr>
            <w:tcW w:w="1250" w:type="dxa"/>
            <w:tcBorders>
              <w:top w:val="single" w:sz="12" w:space="0" w:color="auto"/>
            </w:tcBorders>
            <w:shd w:val="clear" w:color="auto" w:fill="auto"/>
          </w:tcPr>
          <w:p w14:paraId="17F8F2BE" w14:textId="77777777" w:rsidR="009537A0" w:rsidRPr="00537D82" w:rsidRDefault="00537D82" w:rsidP="002E399D">
            <w:pPr>
              <w:pStyle w:val="SingleTxtG"/>
              <w:suppressAutoHyphens w:val="0"/>
              <w:spacing w:before="40" w:after="40" w:line="220" w:lineRule="exact"/>
              <w:ind w:left="0" w:right="0"/>
              <w:jc w:val="left"/>
              <w:rPr>
                <w:sz w:val="18"/>
                <w:lang w:val="fr-FR"/>
              </w:rPr>
            </w:pPr>
            <w:r w:rsidRPr="00537D82">
              <w:rPr>
                <w:sz w:val="18"/>
                <w:lang w:val="fr-FR"/>
              </w:rPr>
              <w:t>Mahajanga</w:t>
            </w:r>
          </w:p>
        </w:tc>
        <w:tc>
          <w:tcPr>
            <w:tcW w:w="1081" w:type="dxa"/>
            <w:tcBorders>
              <w:top w:val="single" w:sz="12" w:space="0" w:color="auto"/>
            </w:tcBorders>
            <w:shd w:val="clear" w:color="auto" w:fill="auto"/>
            <w:vAlign w:val="bottom"/>
            <w:hideMark/>
          </w:tcPr>
          <w:p w14:paraId="448528EE" w14:textId="77777777" w:rsidR="009537A0" w:rsidRPr="00537D82" w:rsidRDefault="009537A0" w:rsidP="002E399D">
            <w:pPr>
              <w:pStyle w:val="SingleTxtG"/>
              <w:suppressAutoHyphens w:val="0"/>
              <w:spacing w:before="40" w:after="40" w:line="220" w:lineRule="exact"/>
              <w:ind w:left="0" w:right="0"/>
              <w:jc w:val="right"/>
              <w:rPr>
                <w:sz w:val="18"/>
                <w:lang w:val="fr-FR"/>
              </w:rPr>
            </w:pPr>
            <w:r w:rsidRPr="00537D82">
              <w:rPr>
                <w:sz w:val="18"/>
                <w:lang w:val="fr-FR"/>
              </w:rPr>
              <w:t xml:space="preserve">54 </w:t>
            </w:r>
          </w:p>
        </w:tc>
        <w:tc>
          <w:tcPr>
            <w:tcW w:w="882" w:type="dxa"/>
            <w:tcBorders>
              <w:top w:val="single" w:sz="12" w:space="0" w:color="auto"/>
            </w:tcBorders>
            <w:shd w:val="clear" w:color="auto" w:fill="auto"/>
            <w:vAlign w:val="bottom"/>
            <w:hideMark/>
          </w:tcPr>
          <w:p w14:paraId="43801E5C" w14:textId="77777777" w:rsidR="009537A0" w:rsidRPr="00537D82" w:rsidRDefault="009537A0" w:rsidP="002E399D">
            <w:pPr>
              <w:pStyle w:val="SingleTxtG"/>
              <w:suppressAutoHyphens w:val="0"/>
              <w:spacing w:before="40" w:after="40" w:line="220" w:lineRule="exact"/>
              <w:ind w:left="0" w:right="0"/>
              <w:jc w:val="right"/>
              <w:rPr>
                <w:sz w:val="18"/>
                <w:lang w:val="fr-FR"/>
              </w:rPr>
            </w:pPr>
            <w:r w:rsidRPr="00537D82">
              <w:rPr>
                <w:sz w:val="18"/>
                <w:lang w:val="fr-FR"/>
              </w:rPr>
              <w:t>51 G</w:t>
            </w:r>
          </w:p>
        </w:tc>
        <w:tc>
          <w:tcPr>
            <w:tcW w:w="885" w:type="dxa"/>
            <w:tcBorders>
              <w:top w:val="single" w:sz="12" w:space="0" w:color="auto"/>
            </w:tcBorders>
            <w:shd w:val="clear" w:color="auto" w:fill="auto"/>
            <w:vAlign w:val="bottom"/>
            <w:hideMark/>
          </w:tcPr>
          <w:p w14:paraId="2519787B" w14:textId="77777777" w:rsidR="009537A0" w:rsidRPr="00537D82" w:rsidRDefault="009537A0" w:rsidP="002E399D">
            <w:pPr>
              <w:pStyle w:val="SingleTxtG"/>
              <w:suppressAutoHyphens w:val="0"/>
              <w:spacing w:before="40" w:after="40" w:line="220" w:lineRule="exact"/>
              <w:ind w:left="0" w:right="0"/>
              <w:jc w:val="right"/>
              <w:rPr>
                <w:sz w:val="18"/>
                <w:lang w:val="fr-FR"/>
              </w:rPr>
            </w:pPr>
            <w:r w:rsidRPr="00537D82">
              <w:rPr>
                <w:sz w:val="18"/>
                <w:lang w:val="fr-FR"/>
              </w:rPr>
              <w:t>3 F</w:t>
            </w:r>
          </w:p>
        </w:tc>
        <w:tc>
          <w:tcPr>
            <w:tcW w:w="943" w:type="dxa"/>
            <w:tcBorders>
              <w:top w:val="single" w:sz="12" w:space="0" w:color="auto"/>
            </w:tcBorders>
            <w:shd w:val="clear" w:color="auto" w:fill="auto"/>
            <w:vAlign w:val="bottom"/>
            <w:hideMark/>
          </w:tcPr>
          <w:p w14:paraId="5D2FBDFB" w14:textId="77777777" w:rsidR="009537A0" w:rsidRPr="00537D82" w:rsidRDefault="009537A0" w:rsidP="002E399D">
            <w:pPr>
              <w:pStyle w:val="SingleTxtG"/>
              <w:suppressAutoHyphens w:val="0"/>
              <w:spacing w:before="40" w:after="40" w:line="220" w:lineRule="exact"/>
              <w:ind w:left="0" w:right="0"/>
              <w:jc w:val="right"/>
              <w:rPr>
                <w:sz w:val="18"/>
                <w:lang w:val="fr-FR"/>
              </w:rPr>
            </w:pPr>
            <w:r w:rsidRPr="00537D82">
              <w:rPr>
                <w:sz w:val="18"/>
                <w:lang w:val="fr-FR"/>
              </w:rPr>
              <w:t xml:space="preserve">13 à 18 ans </w:t>
            </w:r>
          </w:p>
        </w:tc>
        <w:tc>
          <w:tcPr>
            <w:tcW w:w="1206" w:type="dxa"/>
            <w:tcBorders>
              <w:top w:val="single" w:sz="12" w:space="0" w:color="auto"/>
            </w:tcBorders>
            <w:shd w:val="clear" w:color="auto" w:fill="auto"/>
            <w:vAlign w:val="bottom"/>
            <w:hideMark/>
          </w:tcPr>
          <w:p w14:paraId="0B9821F9" w14:textId="77777777" w:rsidR="009537A0" w:rsidRPr="00537D82" w:rsidRDefault="009537A0" w:rsidP="002E399D">
            <w:pPr>
              <w:pStyle w:val="SingleTxtG"/>
              <w:suppressAutoHyphens w:val="0"/>
              <w:spacing w:before="40" w:after="40" w:line="220" w:lineRule="exact"/>
              <w:ind w:left="0" w:right="0"/>
              <w:jc w:val="right"/>
              <w:rPr>
                <w:sz w:val="18"/>
                <w:lang w:val="fr-FR"/>
              </w:rPr>
            </w:pPr>
            <w:r w:rsidRPr="00537D82">
              <w:rPr>
                <w:sz w:val="18"/>
                <w:lang w:val="fr-FR"/>
              </w:rPr>
              <w:t>Délits et crimes léger</w:t>
            </w:r>
          </w:p>
        </w:tc>
        <w:tc>
          <w:tcPr>
            <w:tcW w:w="1123" w:type="dxa"/>
            <w:tcBorders>
              <w:top w:val="single" w:sz="12" w:space="0" w:color="auto"/>
            </w:tcBorders>
            <w:shd w:val="clear" w:color="auto" w:fill="auto"/>
            <w:vAlign w:val="bottom"/>
            <w:hideMark/>
          </w:tcPr>
          <w:p w14:paraId="665C147D" w14:textId="77777777" w:rsidR="009537A0" w:rsidRPr="00537D82" w:rsidRDefault="009537A0" w:rsidP="002E399D">
            <w:pPr>
              <w:pStyle w:val="SingleTxtG"/>
              <w:suppressAutoHyphens w:val="0"/>
              <w:spacing w:before="40" w:after="40" w:line="220" w:lineRule="exact"/>
              <w:ind w:left="0" w:right="0"/>
              <w:jc w:val="right"/>
              <w:rPr>
                <w:sz w:val="18"/>
                <w:lang w:val="fr-FR"/>
              </w:rPr>
            </w:pPr>
            <w:r w:rsidRPr="00537D82">
              <w:rPr>
                <w:sz w:val="18"/>
                <w:lang w:val="fr-FR"/>
              </w:rPr>
              <w:t xml:space="preserve">La plupart  sur Mahajanga ville </w:t>
            </w:r>
          </w:p>
        </w:tc>
      </w:tr>
      <w:tr w:rsidR="002E399D" w:rsidRPr="002E399D" w14:paraId="29FCF127" w14:textId="77777777" w:rsidTr="00381915">
        <w:tc>
          <w:tcPr>
            <w:tcW w:w="1250" w:type="dxa"/>
            <w:shd w:val="clear" w:color="auto" w:fill="auto"/>
          </w:tcPr>
          <w:p w14:paraId="6BDCB0FD" w14:textId="77777777" w:rsidR="009537A0" w:rsidRPr="00537D82" w:rsidRDefault="00537D82" w:rsidP="002E399D">
            <w:pPr>
              <w:pStyle w:val="SingleTxtG"/>
              <w:suppressAutoHyphens w:val="0"/>
              <w:spacing w:before="40" w:after="40" w:line="220" w:lineRule="exact"/>
              <w:ind w:left="0" w:right="0"/>
              <w:jc w:val="left"/>
              <w:rPr>
                <w:sz w:val="18"/>
                <w:lang w:val="fr-FR"/>
              </w:rPr>
            </w:pPr>
            <w:r w:rsidRPr="00537D82">
              <w:rPr>
                <w:sz w:val="18"/>
                <w:lang w:val="fr-FR"/>
              </w:rPr>
              <w:t>Antsiranana</w:t>
            </w:r>
          </w:p>
        </w:tc>
        <w:tc>
          <w:tcPr>
            <w:tcW w:w="1081" w:type="dxa"/>
            <w:shd w:val="clear" w:color="auto" w:fill="auto"/>
            <w:vAlign w:val="bottom"/>
          </w:tcPr>
          <w:p w14:paraId="0C7EBD58" w14:textId="77777777" w:rsidR="009537A0" w:rsidRPr="00537D82" w:rsidRDefault="009537A0" w:rsidP="002E399D">
            <w:pPr>
              <w:pStyle w:val="SingleTxtG"/>
              <w:suppressAutoHyphens w:val="0"/>
              <w:spacing w:before="40" w:after="40" w:line="220" w:lineRule="exact"/>
              <w:ind w:left="0" w:right="0"/>
              <w:jc w:val="right"/>
              <w:rPr>
                <w:sz w:val="18"/>
                <w:lang w:val="fr-FR"/>
              </w:rPr>
            </w:pPr>
            <w:r w:rsidRPr="00537D82">
              <w:rPr>
                <w:sz w:val="18"/>
                <w:lang w:val="fr-FR"/>
              </w:rPr>
              <w:t>38</w:t>
            </w:r>
          </w:p>
        </w:tc>
        <w:tc>
          <w:tcPr>
            <w:tcW w:w="882" w:type="dxa"/>
            <w:shd w:val="clear" w:color="auto" w:fill="auto"/>
            <w:vAlign w:val="bottom"/>
          </w:tcPr>
          <w:p w14:paraId="75328DF1" w14:textId="77777777" w:rsidR="009537A0" w:rsidRPr="00537D82" w:rsidRDefault="009537A0" w:rsidP="002E399D">
            <w:pPr>
              <w:pStyle w:val="SingleTxtG"/>
              <w:suppressAutoHyphens w:val="0"/>
              <w:spacing w:before="40" w:after="40" w:line="220" w:lineRule="exact"/>
              <w:ind w:left="0" w:right="0"/>
              <w:jc w:val="right"/>
              <w:rPr>
                <w:sz w:val="18"/>
                <w:lang w:val="fr-FR"/>
              </w:rPr>
            </w:pPr>
            <w:r w:rsidRPr="00537D82">
              <w:rPr>
                <w:sz w:val="18"/>
                <w:lang w:val="fr-FR"/>
              </w:rPr>
              <w:t>33 G</w:t>
            </w:r>
          </w:p>
        </w:tc>
        <w:tc>
          <w:tcPr>
            <w:tcW w:w="885" w:type="dxa"/>
            <w:shd w:val="clear" w:color="auto" w:fill="auto"/>
            <w:vAlign w:val="bottom"/>
          </w:tcPr>
          <w:p w14:paraId="2F7C4080" w14:textId="77777777" w:rsidR="009537A0" w:rsidRPr="00537D82" w:rsidRDefault="009537A0" w:rsidP="002E399D">
            <w:pPr>
              <w:pStyle w:val="SingleTxtG"/>
              <w:suppressAutoHyphens w:val="0"/>
              <w:spacing w:before="40" w:after="40" w:line="220" w:lineRule="exact"/>
              <w:ind w:left="0" w:right="0"/>
              <w:jc w:val="right"/>
              <w:rPr>
                <w:sz w:val="18"/>
                <w:lang w:val="fr-FR"/>
              </w:rPr>
            </w:pPr>
            <w:r w:rsidRPr="00537D82">
              <w:rPr>
                <w:sz w:val="18"/>
                <w:lang w:val="fr-FR"/>
              </w:rPr>
              <w:t>5 F</w:t>
            </w:r>
          </w:p>
        </w:tc>
        <w:tc>
          <w:tcPr>
            <w:tcW w:w="943" w:type="dxa"/>
            <w:shd w:val="clear" w:color="auto" w:fill="auto"/>
            <w:vAlign w:val="bottom"/>
          </w:tcPr>
          <w:p w14:paraId="4CC34258" w14:textId="77777777" w:rsidR="009537A0" w:rsidRPr="00537D82" w:rsidRDefault="009537A0" w:rsidP="002E399D">
            <w:pPr>
              <w:pStyle w:val="SingleTxtG"/>
              <w:suppressAutoHyphens w:val="0"/>
              <w:spacing w:before="40" w:after="40" w:line="220" w:lineRule="exact"/>
              <w:ind w:left="0" w:right="0"/>
              <w:jc w:val="right"/>
              <w:rPr>
                <w:sz w:val="18"/>
                <w:lang w:val="fr-FR"/>
              </w:rPr>
            </w:pPr>
            <w:r w:rsidRPr="00537D82">
              <w:rPr>
                <w:sz w:val="18"/>
                <w:lang w:val="fr-FR"/>
              </w:rPr>
              <w:t>13 à 17 ans</w:t>
            </w:r>
          </w:p>
        </w:tc>
        <w:tc>
          <w:tcPr>
            <w:tcW w:w="1206" w:type="dxa"/>
            <w:shd w:val="clear" w:color="auto" w:fill="auto"/>
            <w:vAlign w:val="bottom"/>
          </w:tcPr>
          <w:p w14:paraId="79D50D9F" w14:textId="77777777" w:rsidR="009537A0" w:rsidRPr="00537D82" w:rsidRDefault="009537A0" w:rsidP="002E399D">
            <w:pPr>
              <w:pStyle w:val="SingleTxtG"/>
              <w:suppressAutoHyphens w:val="0"/>
              <w:spacing w:before="40" w:after="40" w:line="220" w:lineRule="exact"/>
              <w:ind w:left="0" w:right="0"/>
              <w:jc w:val="right"/>
              <w:rPr>
                <w:sz w:val="18"/>
                <w:lang w:val="fr-FR"/>
              </w:rPr>
            </w:pPr>
            <w:r w:rsidRPr="00537D82">
              <w:rPr>
                <w:sz w:val="18"/>
                <w:lang w:val="fr-FR"/>
              </w:rPr>
              <w:t>Délits et crimes léger</w:t>
            </w:r>
          </w:p>
        </w:tc>
        <w:tc>
          <w:tcPr>
            <w:tcW w:w="1123" w:type="dxa"/>
            <w:shd w:val="clear" w:color="auto" w:fill="auto"/>
            <w:vAlign w:val="bottom"/>
          </w:tcPr>
          <w:p w14:paraId="7D787CED" w14:textId="77777777" w:rsidR="009537A0" w:rsidRPr="00537D82" w:rsidRDefault="009537A0" w:rsidP="002E399D">
            <w:pPr>
              <w:pStyle w:val="SingleTxtG"/>
              <w:suppressAutoHyphens w:val="0"/>
              <w:spacing w:before="40" w:after="40" w:line="220" w:lineRule="exact"/>
              <w:ind w:left="0" w:right="0"/>
              <w:jc w:val="right"/>
              <w:rPr>
                <w:sz w:val="18"/>
                <w:lang w:val="fr-FR"/>
              </w:rPr>
            </w:pPr>
            <w:r w:rsidRPr="00537D82">
              <w:rPr>
                <w:sz w:val="18"/>
                <w:lang w:val="fr-FR"/>
              </w:rPr>
              <w:t xml:space="preserve">22 De Diego I et </w:t>
            </w:r>
          </w:p>
          <w:p w14:paraId="125D8D28" w14:textId="77777777" w:rsidR="009537A0" w:rsidRPr="00537D82" w:rsidRDefault="009537A0" w:rsidP="002E399D">
            <w:pPr>
              <w:pStyle w:val="SingleTxtG"/>
              <w:suppressAutoHyphens w:val="0"/>
              <w:spacing w:before="40" w:after="40" w:line="220" w:lineRule="exact"/>
              <w:ind w:left="0" w:right="0"/>
              <w:jc w:val="right"/>
              <w:rPr>
                <w:sz w:val="18"/>
                <w:lang w:val="fr-FR"/>
              </w:rPr>
            </w:pPr>
            <w:r w:rsidRPr="00537D82">
              <w:rPr>
                <w:sz w:val="18"/>
                <w:lang w:val="fr-FR"/>
              </w:rPr>
              <w:t>6 de Diego II et 10 d’Ambilobe</w:t>
            </w:r>
          </w:p>
        </w:tc>
      </w:tr>
      <w:tr w:rsidR="002E399D" w:rsidRPr="002E399D" w14:paraId="2E151729" w14:textId="77777777" w:rsidTr="00381915">
        <w:tc>
          <w:tcPr>
            <w:tcW w:w="1250" w:type="dxa"/>
            <w:tcBorders>
              <w:bottom w:val="single" w:sz="12" w:space="0" w:color="auto"/>
            </w:tcBorders>
            <w:shd w:val="clear" w:color="auto" w:fill="auto"/>
          </w:tcPr>
          <w:p w14:paraId="67BC32CB" w14:textId="77777777" w:rsidR="009537A0" w:rsidRPr="00537D82" w:rsidRDefault="00537D82" w:rsidP="002E399D">
            <w:pPr>
              <w:pStyle w:val="SingleTxtG"/>
              <w:suppressAutoHyphens w:val="0"/>
              <w:spacing w:before="40" w:after="40" w:line="220" w:lineRule="exact"/>
              <w:ind w:left="0" w:right="0"/>
              <w:jc w:val="left"/>
              <w:rPr>
                <w:sz w:val="18"/>
                <w:lang w:val="fr-FR"/>
              </w:rPr>
            </w:pPr>
            <w:r w:rsidRPr="00537D82">
              <w:rPr>
                <w:sz w:val="18"/>
                <w:lang w:val="fr-FR"/>
              </w:rPr>
              <w:t xml:space="preserve">Antalaha </w:t>
            </w:r>
            <w:r w:rsidR="009537A0" w:rsidRPr="00537D82">
              <w:rPr>
                <w:sz w:val="18"/>
                <w:lang w:val="fr-FR"/>
              </w:rPr>
              <w:t xml:space="preserve">(Région </w:t>
            </w:r>
            <w:r w:rsidRPr="00537D82">
              <w:rPr>
                <w:sz w:val="18"/>
                <w:lang w:val="fr-FR"/>
              </w:rPr>
              <w:t>Sava</w:t>
            </w:r>
            <w:r w:rsidR="009537A0" w:rsidRPr="00537D82">
              <w:rPr>
                <w:sz w:val="18"/>
                <w:lang w:val="fr-FR"/>
              </w:rPr>
              <w:t>)</w:t>
            </w:r>
          </w:p>
        </w:tc>
        <w:tc>
          <w:tcPr>
            <w:tcW w:w="1081" w:type="dxa"/>
            <w:tcBorders>
              <w:bottom w:val="single" w:sz="12" w:space="0" w:color="auto"/>
            </w:tcBorders>
            <w:shd w:val="clear" w:color="auto" w:fill="auto"/>
            <w:vAlign w:val="bottom"/>
          </w:tcPr>
          <w:p w14:paraId="39F5767B" w14:textId="77777777" w:rsidR="009537A0" w:rsidRPr="00537D82" w:rsidRDefault="009537A0" w:rsidP="002E399D">
            <w:pPr>
              <w:pStyle w:val="SingleTxtG"/>
              <w:suppressAutoHyphens w:val="0"/>
              <w:spacing w:before="40" w:after="40" w:line="220" w:lineRule="exact"/>
              <w:ind w:left="0" w:right="0"/>
              <w:jc w:val="right"/>
              <w:rPr>
                <w:sz w:val="18"/>
                <w:lang w:val="fr-FR"/>
              </w:rPr>
            </w:pPr>
            <w:r w:rsidRPr="00537D82">
              <w:rPr>
                <w:sz w:val="18"/>
                <w:lang w:val="fr-FR"/>
              </w:rPr>
              <w:t>7</w:t>
            </w:r>
          </w:p>
        </w:tc>
        <w:tc>
          <w:tcPr>
            <w:tcW w:w="882" w:type="dxa"/>
            <w:tcBorders>
              <w:bottom w:val="single" w:sz="12" w:space="0" w:color="auto"/>
            </w:tcBorders>
            <w:shd w:val="clear" w:color="auto" w:fill="auto"/>
            <w:vAlign w:val="bottom"/>
          </w:tcPr>
          <w:p w14:paraId="18CF1345" w14:textId="77777777" w:rsidR="009537A0" w:rsidRPr="00537D82" w:rsidRDefault="009537A0" w:rsidP="002E399D">
            <w:pPr>
              <w:pStyle w:val="SingleTxtG"/>
              <w:suppressAutoHyphens w:val="0"/>
              <w:spacing w:before="40" w:after="40" w:line="220" w:lineRule="exact"/>
              <w:ind w:left="0" w:right="0"/>
              <w:jc w:val="right"/>
              <w:rPr>
                <w:sz w:val="18"/>
                <w:lang w:val="fr-FR"/>
              </w:rPr>
            </w:pPr>
            <w:r w:rsidRPr="00537D82">
              <w:rPr>
                <w:sz w:val="18"/>
                <w:lang w:val="fr-FR"/>
              </w:rPr>
              <w:t>6 G</w:t>
            </w:r>
          </w:p>
        </w:tc>
        <w:tc>
          <w:tcPr>
            <w:tcW w:w="885" w:type="dxa"/>
            <w:tcBorders>
              <w:bottom w:val="single" w:sz="12" w:space="0" w:color="auto"/>
            </w:tcBorders>
            <w:shd w:val="clear" w:color="auto" w:fill="auto"/>
            <w:vAlign w:val="bottom"/>
          </w:tcPr>
          <w:p w14:paraId="5B22F596" w14:textId="77777777" w:rsidR="009537A0" w:rsidRPr="00537D82" w:rsidRDefault="009537A0" w:rsidP="002E399D">
            <w:pPr>
              <w:pStyle w:val="SingleTxtG"/>
              <w:suppressAutoHyphens w:val="0"/>
              <w:spacing w:before="40" w:after="40" w:line="220" w:lineRule="exact"/>
              <w:ind w:left="0" w:right="0"/>
              <w:jc w:val="right"/>
              <w:rPr>
                <w:sz w:val="18"/>
                <w:lang w:val="fr-FR"/>
              </w:rPr>
            </w:pPr>
            <w:r w:rsidRPr="00537D82">
              <w:rPr>
                <w:sz w:val="18"/>
                <w:lang w:val="fr-FR"/>
              </w:rPr>
              <w:t>1F</w:t>
            </w:r>
          </w:p>
        </w:tc>
        <w:tc>
          <w:tcPr>
            <w:tcW w:w="943" w:type="dxa"/>
            <w:tcBorders>
              <w:bottom w:val="single" w:sz="12" w:space="0" w:color="auto"/>
            </w:tcBorders>
            <w:shd w:val="clear" w:color="auto" w:fill="auto"/>
            <w:vAlign w:val="bottom"/>
          </w:tcPr>
          <w:p w14:paraId="67346C2F" w14:textId="77777777" w:rsidR="009537A0" w:rsidRPr="00537D82" w:rsidRDefault="009537A0" w:rsidP="002E399D">
            <w:pPr>
              <w:pStyle w:val="SingleTxtG"/>
              <w:suppressAutoHyphens w:val="0"/>
              <w:spacing w:before="40" w:after="40" w:line="220" w:lineRule="exact"/>
              <w:ind w:left="0" w:right="0"/>
              <w:jc w:val="right"/>
              <w:rPr>
                <w:sz w:val="18"/>
                <w:lang w:val="fr-FR"/>
              </w:rPr>
            </w:pPr>
            <w:r w:rsidRPr="00537D82">
              <w:rPr>
                <w:sz w:val="18"/>
                <w:lang w:val="fr-FR"/>
              </w:rPr>
              <w:t xml:space="preserve">13 à 17 ans </w:t>
            </w:r>
          </w:p>
        </w:tc>
        <w:tc>
          <w:tcPr>
            <w:tcW w:w="1206" w:type="dxa"/>
            <w:tcBorders>
              <w:bottom w:val="single" w:sz="12" w:space="0" w:color="auto"/>
            </w:tcBorders>
            <w:shd w:val="clear" w:color="auto" w:fill="auto"/>
            <w:vAlign w:val="bottom"/>
          </w:tcPr>
          <w:p w14:paraId="6127281B" w14:textId="77777777" w:rsidR="009537A0" w:rsidRPr="00537D82" w:rsidRDefault="009537A0" w:rsidP="002E399D">
            <w:pPr>
              <w:pStyle w:val="SingleTxtG"/>
              <w:suppressAutoHyphens w:val="0"/>
              <w:spacing w:before="40" w:after="40" w:line="220" w:lineRule="exact"/>
              <w:ind w:left="0" w:right="0"/>
              <w:jc w:val="right"/>
              <w:rPr>
                <w:sz w:val="18"/>
                <w:lang w:val="fr-FR"/>
              </w:rPr>
            </w:pPr>
            <w:r w:rsidRPr="00537D82">
              <w:rPr>
                <w:sz w:val="18"/>
                <w:lang w:val="fr-FR"/>
              </w:rPr>
              <w:t>Délits</w:t>
            </w:r>
          </w:p>
        </w:tc>
        <w:tc>
          <w:tcPr>
            <w:tcW w:w="1123" w:type="dxa"/>
            <w:tcBorders>
              <w:bottom w:val="single" w:sz="12" w:space="0" w:color="auto"/>
            </w:tcBorders>
            <w:shd w:val="clear" w:color="auto" w:fill="auto"/>
            <w:vAlign w:val="bottom"/>
          </w:tcPr>
          <w:p w14:paraId="363A7644" w14:textId="77777777" w:rsidR="009537A0" w:rsidRPr="00537D82" w:rsidRDefault="009537A0" w:rsidP="002E399D">
            <w:pPr>
              <w:pStyle w:val="SingleTxtG"/>
              <w:suppressAutoHyphens w:val="0"/>
              <w:spacing w:before="40" w:after="40" w:line="220" w:lineRule="exact"/>
              <w:ind w:left="0" w:right="0"/>
              <w:jc w:val="right"/>
              <w:rPr>
                <w:sz w:val="18"/>
                <w:lang w:val="fr-FR"/>
              </w:rPr>
            </w:pPr>
            <w:proofErr w:type="spellStart"/>
            <w:r w:rsidRPr="00537D82">
              <w:rPr>
                <w:sz w:val="18"/>
                <w:lang w:val="fr-FR"/>
              </w:rPr>
              <w:t>Sambava</w:t>
            </w:r>
            <w:proofErr w:type="spellEnd"/>
            <w:r w:rsidRPr="00537D82">
              <w:rPr>
                <w:sz w:val="18"/>
                <w:lang w:val="fr-FR"/>
              </w:rPr>
              <w:t xml:space="preserve"> : 5 </w:t>
            </w:r>
          </w:p>
          <w:p w14:paraId="7BD7DC1A" w14:textId="77777777" w:rsidR="009537A0" w:rsidRPr="00537D82" w:rsidRDefault="009537A0" w:rsidP="002E399D">
            <w:pPr>
              <w:pStyle w:val="SingleTxtG"/>
              <w:suppressAutoHyphens w:val="0"/>
              <w:spacing w:before="40" w:after="40" w:line="220" w:lineRule="exact"/>
              <w:ind w:left="0" w:right="0"/>
              <w:jc w:val="right"/>
              <w:rPr>
                <w:sz w:val="18"/>
                <w:lang w:val="fr-FR"/>
              </w:rPr>
            </w:pPr>
            <w:proofErr w:type="spellStart"/>
            <w:r w:rsidRPr="00537D82">
              <w:rPr>
                <w:sz w:val="18"/>
                <w:lang w:val="fr-FR"/>
              </w:rPr>
              <w:t>Andapa</w:t>
            </w:r>
            <w:proofErr w:type="spellEnd"/>
            <w:r w:rsidRPr="00537D82">
              <w:rPr>
                <w:sz w:val="18"/>
                <w:lang w:val="fr-FR"/>
              </w:rPr>
              <w:t xml:space="preserve"> : 1 </w:t>
            </w:r>
          </w:p>
          <w:p w14:paraId="2323C3A3" w14:textId="77777777" w:rsidR="009537A0" w:rsidRPr="00537D82" w:rsidRDefault="009537A0" w:rsidP="002E399D">
            <w:pPr>
              <w:pStyle w:val="SingleTxtG"/>
              <w:suppressAutoHyphens w:val="0"/>
              <w:spacing w:before="40" w:after="40" w:line="220" w:lineRule="exact"/>
              <w:ind w:left="0" w:right="0"/>
              <w:jc w:val="right"/>
              <w:rPr>
                <w:sz w:val="18"/>
                <w:lang w:val="fr-FR"/>
              </w:rPr>
            </w:pPr>
            <w:proofErr w:type="spellStart"/>
            <w:r w:rsidRPr="00537D82">
              <w:rPr>
                <w:sz w:val="18"/>
                <w:lang w:val="fr-FR"/>
              </w:rPr>
              <w:lastRenderedPageBreak/>
              <w:t>Vohémar</w:t>
            </w:r>
            <w:proofErr w:type="spellEnd"/>
            <w:r w:rsidRPr="00537D82">
              <w:rPr>
                <w:sz w:val="18"/>
                <w:lang w:val="fr-FR"/>
              </w:rPr>
              <w:t> : 1</w:t>
            </w:r>
          </w:p>
        </w:tc>
      </w:tr>
    </w:tbl>
    <w:p w14:paraId="7A265CA7" w14:textId="77777777" w:rsidR="009537A0" w:rsidRPr="00E846A3" w:rsidRDefault="009537A0" w:rsidP="00537D82">
      <w:pPr>
        <w:pStyle w:val="SingleTxtG"/>
        <w:spacing w:after="0" w:line="220" w:lineRule="exact"/>
        <w:ind w:firstLine="170"/>
        <w:jc w:val="left"/>
        <w:rPr>
          <w:i/>
          <w:sz w:val="18"/>
          <w:lang w:val="fr-FR"/>
        </w:rPr>
      </w:pPr>
      <w:r w:rsidRPr="00E846A3">
        <w:rPr>
          <w:i/>
          <w:sz w:val="18"/>
          <w:lang w:val="fr-FR"/>
        </w:rPr>
        <w:lastRenderedPageBreak/>
        <w:t>Source:</w:t>
      </w:r>
      <w:r w:rsidRPr="00E846A3">
        <w:rPr>
          <w:b/>
          <w:i/>
          <w:sz w:val="18"/>
          <w:lang w:val="fr-FR"/>
        </w:rPr>
        <w:t xml:space="preserve"> </w:t>
      </w:r>
      <w:r w:rsidRPr="00E846A3">
        <w:rPr>
          <w:i/>
          <w:sz w:val="18"/>
          <w:lang w:val="fr-FR"/>
        </w:rPr>
        <w:t>Ministère de la justice/octobre 2021</w:t>
      </w:r>
    </w:p>
    <w:p w14:paraId="2CBD6DED" w14:textId="77777777" w:rsidR="00EE143E" w:rsidRPr="000201FB" w:rsidRDefault="00EE143E" w:rsidP="00EE143E">
      <w:pPr>
        <w:pStyle w:val="H1G"/>
        <w:rPr>
          <w:lang w:val="fr-FR"/>
        </w:rPr>
      </w:pPr>
      <w:r w:rsidRPr="00FD0AAD">
        <w:tab/>
      </w:r>
      <w:r w:rsidRPr="004C54C6">
        <w:tab/>
        <w:t xml:space="preserve">Réponse à la question posée au paragraphe </w:t>
      </w:r>
      <w:r>
        <w:t xml:space="preserve">20 b) </w:t>
      </w:r>
    </w:p>
    <w:p w14:paraId="7A2EEF4A" w14:textId="77777777" w:rsidR="009537A0" w:rsidRPr="009537A0" w:rsidRDefault="009537A0" w:rsidP="00537D82">
      <w:pPr>
        <w:pStyle w:val="SingleTxtG"/>
        <w:numPr>
          <w:ilvl w:val="0"/>
          <w:numId w:val="39"/>
        </w:numPr>
        <w:ind w:left="1134" w:firstLine="0"/>
      </w:pPr>
      <w:r w:rsidRPr="009537A0">
        <w:t>Les données y afférentes ne sont pas disponibles.</w:t>
      </w:r>
    </w:p>
    <w:p w14:paraId="759EF40C" w14:textId="77777777" w:rsidR="00B55E9A" w:rsidRPr="000201FB" w:rsidRDefault="00B55E9A" w:rsidP="00B55E9A">
      <w:pPr>
        <w:pStyle w:val="H1G"/>
        <w:rPr>
          <w:lang w:val="fr-FR"/>
        </w:rPr>
      </w:pPr>
      <w:r w:rsidRPr="00FD0AAD">
        <w:tab/>
      </w:r>
      <w:r w:rsidRPr="004C54C6">
        <w:tab/>
        <w:t xml:space="preserve">Réponse à la question posée au paragraphe </w:t>
      </w:r>
      <w:r>
        <w:t xml:space="preserve">20 c) </w:t>
      </w:r>
    </w:p>
    <w:p w14:paraId="6E056E76" w14:textId="77777777" w:rsidR="009537A0" w:rsidRPr="009537A0" w:rsidRDefault="00EE143E" w:rsidP="00EE143E">
      <w:pPr>
        <w:pStyle w:val="H23G"/>
      </w:pPr>
      <w:r>
        <w:tab/>
      </w:r>
      <w:r>
        <w:tab/>
      </w:r>
      <w:r w:rsidR="009537A0" w:rsidRPr="009537A0">
        <w:t xml:space="preserve">Tableau n°20 : nombre d’enfants en conflit avec la loi en détention provisoire. </w:t>
      </w:r>
    </w:p>
    <w:tbl>
      <w:tblPr>
        <w:tblW w:w="7370" w:type="dxa"/>
        <w:tblInd w:w="1134" w:type="dxa"/>
        <w:tblLayout w:type="fixed"/>
        <w:tblCellMar>
          <w:left w:w="0" w:type="dxa"/>
          <w:right w:w="0" w:type="dxa"/>
        </w:tblCellMar>
        <w:tblLook w:val="04A0" w:firstRow="1" w:lastRow="0" w:firstColumn="1" w:lastColumn="0" w:noHBand="0" w:noVBand="1"/>
      </w:tblPr>
      <w:tblGrid>
        <w:gridCol w:w="1225"/>
        <w:gridCol w:w="901"/>
        <w:gridCol w:w="9"/>
        <w:gridCol w:w="590"/>
        <w:gridCol w:w="557"/>
        <w:gridCol w:w="12"/>
        <w:gridCol w:w="578"/>
        <w:gridCol w:w="12"/>
        <w:gridCol w:w="590"/>
        <w:gridCol w:w="554"/>
        <w:gridCol w:w="13"/>
        <w:gridCol w:w="576"/>
        <w:gridCol w:w="13"/>
        <w:gridCol w:w="590"/>
        <w:gridCol w:w="553"/>
        <w:gridCol w:w="16"/>
        <w:gridCol w:w="572"/>
        <w:gridCol w:w="9"/>
      </w:tblGrid>
      <w:tr w:rsidR="002E399D" w:rsidRPr="002E399D" w14:paraId="67B2803F" w14:textId="77777777" w:rsidTr="00EE143E">
        <w:trPr>
          <w:gridAfter w:val="1"/>
          <w:wAfter w:w="6" w:type="pct"/>
          <w:tblHeader/>
        </w:trPr>
        <w:tc>
          <w:tcPr>
            <w:tcW w:w="1443" w:type="pct"/>
            <w:gridSpan w:val="2"/>
            <w:tcBorders>
              <w:top w:val="single" w:sz="4" w:space="0" w:color="auto"/>
              <w:bottom w:val="single" w:sz="12" w:space="0" w:color="auto"/>
            </w:tcBorders>
            <w:shd w:val="clear" w:color="auto" w:fill="auto"/>
            <w:noWrap/>
            <w:vAlign w:val="bottom"/>
            <w:hideMark/>
          </w:tcPr>
          <w:p w14:paraId="616B99AE" w14:textId="77777777" w:rsidR="009537A0" w:rsidRPr="002E399D" w:rsidRDefault="009537A0" w:rsidP="002E399D">
            <w:pPr>
              <w:pStyle w:val="SingleTxtG"/>
              <w:suppressAutoHyphens w:val="0"/>
              <w:spacing w:before="80" w:after="80" w:line="200" w:lineRule="exact"/>
              <w:ind w:left="0" w:right="0"/>
              <w:jc w:val="left"/>
              <w:rPr>
                <w:bCs/>
                <w:i/>
                <w:sz w:val="16"/>
                <w:lang w:val="fr-FR"/>
              </w:rPr>
            </w:pPr>
            <w:r w:rsidRPr="002E399D">
              <w:rPr>
                <w:bCs/>
                <w:i/>
                <w:sz w:val="16"/>
                <w:lang w:val="fr-FR"/>
              </w:rPr>
              <w:t> </w:t>
            </w:r>
          </w:p>
        </w:tc>
        <w:tc>
          <w:tcPr>
            <w:tcW w:w="1184" w:type="pct"/>
            <w:gridSpan w:val="5"/>
            <w:tcBorders>
              <w:top w:val="single" w:sz="4" w:space="0" w:color="auto"/>
              <w:bottom w:val="single" w:sz="12" w:space="0" w:color="auto"/>
            </w:tcBorders>
            <w:shd w:val="clear" w:color="auto" w:fill="auto"/>
            <w:noWrap/>
            <w:vAlign w:val="bottom"/>
            <w:hideMark/>
          </w:tcPr>
          <w:p w14:paraId="77F388F1" w14:textId="77777777" w:rsidR="009537A0" w:rsidRPr="002E399D" w:rsidRDefault="009537A0" w:rsidP="002E399D">
            <w:pPr>
              <w:pStyle w:val="SingleTxtG"/>
              <w:suppressAutoHyphens w:val="0"/>
              <w:spacing w:before="80" w:after="80" w:line="200" w:lineRule="exact"/>
              <w:ind w:left="0" w:right="0"/>
              <w:jc w:val="right"/>
              <w:rPr>
                <w:bCs/>
                <w:i/>
                <w:sz w:val="16"/>
                <w:lang w:val="fr-FR"/>
              </w:rPr>
            </w:pPr>
            <w:r w:rsidRPr="002E399D">
              <w:rPr>
                <w:bCs/>
                <w:i/>
                <w:sz w:val="16"/>
                <w:lang w:val="fr-FR"/>
              </w:rPr>
              <w:t>Dec-2019</w:t>
            </w:r>
          </w:p>
        </w:tc>
        <w:tc>
          <w:tcPr>
            <w:tcW w:w="1184" w:type="pct"/>
            <w:gridSpan w:val="5"/>
            <w:tcBorders>
              <w:top w:val="single" w:sz="4" w:space="0" w:color="auto"/>
              <w:bottom w:val="single" w:sz="12" w:space="0" w:color="auto"/>
            </w:tcBorders>
            <w:shd w:val="clear" w:color="auto" w:fill="auto"/>
            <w:noWrap/>
            <w:vAlign w:val="bottom"/>
            <w:hideMark/>
          </w:tcPr>
          <w:p w14:paraId="54D9727F" w14:textId="77777777" w:rsidR="009537A0" w:rsidRPr="002E399D" w:rsidRDefault="009537A0" w:rsidP="002E399D">
            <w:pPr>
              <w:pStyle w:val="SingleTxtG"/>
              <w:suppressAutoHyphens w:val="0"/>
              <w:spacing w:before="80" w:after="80" w:line="200" w:lineRule="exact"/>
              <w:ind w:left="0" w:right="0"/>
              <w:jc w:val="right"/>
              <w:rPr>
                <w:bCs/>
                <w:i/>
                <w:sz w:val="16"/>
                <w:lang w:val="fr-FR"/>
              </w:rPr>
            </w:pPr>
            <w:r w:rsidRPr="002E399D">
              <w:rPr>
                <w:bCs/>
                <w:i/>
                <w:sz w:val="16"/>
                <w:lang w:val="fr-FR"/>
              </w:rPr>
              <w:t>Dec-2020</w:t>
            </w:r>
          </w:p>
        </w:tc>
        <w:tc>
          <w:tcPr>
            <w:tcW w:w="1183" w:type="pct"/>
            <w:gridSpan w:val="5"/>
            <w:tcBorders>
              <w:top w:val="single" w:sz="4" w:space="0" w:color="auto"/>
              <w:bottom w:val="single" w:sz="12" w:space="0" w:color="auto"/>
            </w:tcBorders>
            <w:shd w:val="clear" w:color="auto" w:fill="auto"/>
            <w:noWrap/>
            <w:vAlign w:val="bottom"/>
            <w:hideMark/>
          </w:tcPr>
          <w:p w14:paraId="350A502C" w14:textId="77777777" w:rsidR="009537A0" w:rsidRPr="002E399D" w:rsidRDefault="00E846A3" w:rsidP="002E399D">
            <w:pPr>
              <w:pStyle w:val="SingleTxtG"/>
              <w:suppressAutoHyphens w:val="0"/>
              <w:spacing w:before="80" w:after="80" w:line="200" w:lineRule="exact"/>
              <w:ind w:left="0" w:right="0"/>
              <w:jc w:val="right"/>
              <w:rPr>
                <w:bCs/>
                <w:i/>
                <w:sz w:val="16"/>
                <w:lang w:val="fr-FR"/>
              </w:rPr>
            </w:pPr>
            <w:r w:rsidRPr="002E399D">
              <w:rPr>
                <w:bCs/>
                <w:i/>
                <w:sz w:val="16"/>
                <w:lang w:val="fr-FR"/>
              </w:rPr>
              <w:t>Sept</w:t>
            </w:r>
            <w:r w:rsidR="009537A0" w:rsidRPr="002E399D">
              <w:rPr>
                <w:bCs/>
                <w:i/>
                <w:sz w:val="16"/>
                <w:lang w:val="fr-FR"/>
              </w:rPr>
              <w:t>-21</w:t>
            </w:r>
          </w:p>
        </w:tc>
      </w:tr>
      <w:tr w:rsidR="002E399D" w:rsidRPr="00EE143E" w14:paraId="1BF9A546" w14:textId="77777777" w:rsidTr="00E846A3">
        <w:tc>
          <w:tcPr>
            <w:tcW w:w="832" w:type="pct"/>
            <w:tcBorders>
              <w:top w:val="single" w:sz="12" w:space="0" w:color="auto"/>
            </w:tcBorders>
            <w:shd w:val="clear" w:color="auto" w:fill="auto"/>
            <w:noWrap/>
            <w:hideMark/>
          </w:tcPr>
          <w:p w14:paraId="45EEF00A"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Directions</w:t>
            </w:r>
          </w:p>
        </w:tc>
        <w:tc>
          <w:tcPr>
            <w:tcW w:w="617" w:type="pct"/>
            <w:gridSpan w:val="2"/>
            <w:tcBorders>
              <w:top w:val="single" w:sz="12" w:space="0" w:color="auto"/>
            </w:tcBorders>
            <w:shd w:val="clear" w:color="auto" w:fill="auto"/>
            <w:noWrap/>
            <w:hideMark/>
          </w:tcPr>
          <w:p w14:paraId="7A7B92D6"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 xml:space="preserve">Etablissements </w:t>
            </w:r>
          </w:p>
        </w:tc>
        <w:tc>
          <w:tcPr>
            <w:tcW w:w="786" w:type="pct"/>
            <w:gridSpan w:val="3"/>
            <w:tcBorders>
              <w:top w:val="single" w:sz="12" w:space="0" w:color="auto"/>
            </w:tcBorders>
            <w:shd w:val="clear" w:color="auto" w:fill="auto"/>
            <w:noWrap/>
            <w:hideMark/>
          </w:tcPr>
          <w:p w14:paraId="71BD0876" w14:textId="77777777" w:rsidR="009537A0" w:rsidRPr="00EE143E" w:rsidRDefault="00E846A3" w:rsidP="002E399D">
            <w:pPr>
              <w:pStyle w:val="SingleTxtG"/>
              <w:suppressAutoHyphens w:val="0"/>
              <w:spacing w:before="40" w:after="40" w:line="220" w:lineRule="exact"/>
              <w:ind w:left="0" w:right="0"/>
              <w:jc w:val="right"/>
              <w:rPr>
                <w:bCs/>
                <w:sz w:val="18"/>
                <w:lang w:val="fr-FR"/>
              </w:rPr>
            </w:pPr>
            <w:r w:rsidRPr="00EE143E">
              <w:rPr>
                <w:bCs/>
                <w:sz w:val="18"/>
                <w:lang w:val="fr-FR"/>
              </w:rPr>
              <w:t>Prévenus</w:t>
            </w:r>
          </w:p>
        </w:tc>
        <w:tc>
          <w:tcPr>
            <w:tcW w:w="400" w:type="pct"/>
            <w:gridSpan w:val="2"/>
            <w:tcBorders>
              <w:top w:val="single" w:sz="12" w:space="0" w:color="auto"/>
            </w:tcBorders>
            <w:shd w:val="clear" w:color="auto" w:fill="auto"/>
            <w:noWrap/>
            <w:hideMark/>
          </w:tcPr>
          <w:p w14:paraId="7BFA8648" w14:textId="77777777" w:rsidR="009537A0" w:rsidRPr="00EE143E" w:rsidRDefault="009537A0" w:rsidP="002E399D">
            <w:pPr>
              <w:pStyle w:val="SingleTxtG"/>
              <w:suppressAutoHyphens w:val="0"/>
              <w:spacing w:before="40" w:after="40" w:line="220" w:lineRule="exact"/>
              <w:ind w:left="0" w:right="0"/>
              <w:jc w:val="right"/>
              <w:rPr>
                <w:bCs/>
                <w:sz w:val="18"/>
                <w:lang w:val="fr-FR"/>
              </w:rPr>
            </w:pPr>
          </w:p>
        </w:tc>
        <w:tc>
          <w:tcPr>
            <w:tcW w:w="785" w:type="pct"/>
            <w:gridSpan w:val="3"/>
            <w:tcBorders>
              <w:top w:val="single" w:sz="12" w:space="0" w:color="auto"/>
            </w:tcBorders>
            <w:shd w:val="clear" w:color="auto" w:fill="auto"/>
            <w:noWrap/>
            <w:hideMark/>
          </w:tcPr>
          <w:p w14:paraId="54FE7C41" w14:textId="77777777" w:rsidR="009537A0" w:rsidRPr="00EE143E" w:rsidRDefault="00E846A3" w:rsidP="002E399D">
            <w:pPr>
              <w:pStyle w:val="SingleTxtG"/>
              <w:suppressAutoHyphens w:val="0"/>
              <w:spacing w:before="40" w:after="40" w:line="220" w:lineRule="exact"/>
              <w:ind w:left="0" w:right="0"/>
              <w:jc w:val="right"/>
              <w:rPr>
                <w:bCs/>
                <w:sz w:val="18"/>
                <w:lang w:val="fr-FR"/>
              </w:rPr>
            </w:pPr>
            <w:r w:rsidRPr="00EE143E">
              <w:rPr>
                <w:bCs/>
                <w:sz w:val="18"/>
                <w:lang w:val="fr-FR"/>
              </w:rPr>
              <w:t>Prévenus</w:t>
            </w:r>
          </w:p>
        </w:tc>
        <w:tc>
          <w:tcPr>
            <w:tcW w:w="400" w:type="pct"/>
            <w:gridSpan w:val="2"/>
            <w:tcBorders>
              <w:top w:val="single" w:sz="12" w:space="0" w:color="auto"/>
            </w:tcBorders>
            <w:shd w:val="clear" w:color="auto" w:fill="auto"/>
            <w:noWrap/>
            <w:hideMark/>
          </w:tcPr>
          <w:p w14:paraId="41F1AC72" w14:textId="77777777" w:rsidR="009537A0" w:rsidRPr="00EE143E" w:rsidRDefault="00E846A3" w:rsidP="002E399D">
            <w:pPr>
              <w:pStyle w:val="SingleTxtG"/>
              <w:suppressAutoHyphens w:val="0"/>
              <w:spacing w:before="40" w:after="40" w:line="220" w:lineRule="exact"/>
              <w:ind w:left="0" w:right="0"/>
              <w:jc w:val="right"/>
              <w:rPr>
                <w:bCs/>
                <w:sz w:val="18"/>
                <w:lang w:val="fr-FR"/>
              </w:rPr>
            </w:pPr>
            <w:r w:rsidRPr="00EE143E">
              <w:rPr>
                <w:bCs/>
                <w:sz w:val="18"/>
                <w:lang w:val="fr-FR"/>
              </w:rPr>
              <w:t> </w:t>
            </w:r>
          </w:p>
        </w:tc>
        <w:tc>
          <w:tcPr>
            <w:tcW w:w="786" w:type="pct"/>
            <w:gridSpan w:val="3"/>
            <w:tcBorders>
              <w:top w:val="single" w:sz="12" w:space="0" w:color="auto"/>
            </w:tcBorders>
            <w:shd w:val="clear" w:color="auto" w:fill="auto"/>
            <w:noWrap/>
            <w:hideMark/>
          </w:tcPr>
          <w:p w14:paraId="6F715B4A" w14:textId="77777777" w:rsidR="009537A0" w:rsidRPr="00EE143E" w:rsidRDefault="00E846A3" w:rsidP="002E399D">
            <w:pPr>
              <w:pStyle w:val="SingleTxtG"/>
              <w:suppressAutoHyphens w:val="0"/>
              <w:spacing w:before="40" w:after="40" w:line="220" w:lineRule="exact"/>
              <w:ind w:left="0" w:right="0"/>
              <w:jc w:val="right"/>
              <w:rPr>
                <w:bCs/>
                <w:sz w:val="18"/>
                <w:lang w:val="fr-FR"/>
              </w:rPr>
            </w:pPr>
            <w:r w:rsidRPr="00EE143E">
              <w:rPr>
                <w:bCs/>
                <w:sz w:val="18"/>
                <w:lang w:val="fr-FR"/>
              </w:rPr>
              <w:t>Prévenus</w:t>
            </w:r>
          </w:p>
        </w:tc>
        <w:tc>
          <w:tcPr>
            <w:tcW w:w="395" w:type="pct"/>
            <w:gridSpan w:val="2"/>
            <w:tcBorders>
              <w:top w:val="single" w:sz="12" w:space="0" w:color="auto"/>
            </w:tcBorders>
            <w:shd w:val="clear" w:color="auto" w:fill="auto"/>
            <w:noWrap/>
            <w:hideMark/>
          </w:tcPr>
          <w:p w14:paraId="6AC829D4" w14:textId="77777777" w:rsidR="009537A0" w:rsidRPr="00EE143E" w:rsidRDefault="00E846A3" w:rsidP="002E399D">
            <w:pPr>
              <w:pStyle w:val="SingleTxtG"/>
              <w:suppressAutoHyphens w:val="0"/>
              <w:spacing w:before="40" w:after="40" w:line="220" w:lineRule="exact"/>
              <w:ind w:left="0" w:right="0"/>
              <w:jc w:val="right"/>
              <w:rPr>
                <w:bCs/>
                <w:sz w:val="18"/>
                <w:lang w:val="fr-FR"/>
              </w:rPr>
            </w:pPr>
            <w:r w:rsidRPr="00EE143E">
              <w:rPr>
                <w:bCs/>
                <w:sz w:val="18"/>
                <w:lang w:val="fr-FR"/>
              </w:rPr>
              <w:t> </w:t>
            </w:r>
          </w:p>
        </w:tc>
      </w:tr>
      <w:tr w:rsidR="002E399D" w:rsidRPr="00EE143E" w14:paraId="2F53478D" w14:textId="77777777" w:rsidTr="00EE143E">
        <w:tc>
          <w:tcPr>
            <w:tcW w:w="832" w:type="pct"/>
            <w:shd w:val="clear" w:color="auto" w:fill="auto"/>
            <w:noWrap/>
            <w:hideMark/>
          </w:tcPr>
          <w:p w14:paraId="534640A0"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Régionales</w:t>
            </w:r>
          </w:p>
        </w:tc>
        <w:tc>
          <w:tcPr>
            <w:tcW w:w="617" w:type="pct"/>
            <w:gridSpan w:val="2"/>
            <w:shd w:val="clear" w:color="auto" w:fill="auto"/>
            <w:noWrap/>
            <w:hideMark/>
          </w:tcPr>
          <w:p w14:paraId="492A1DEE"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Pénitentiaires</w:t>
            </w:r>
          </w:p>
        </w:tc>
        <w:tc>
          <w:tcPr>
            <w:tcW w:w="400" w:type="pct"/>
            <w:shd w:val="clear" w:color="auto" w:fill="auto"/>
            <w:noWrap/>
            <w:vAlign w:val="bottom"/>
            <w:hideMark/>
          </w:tcPr>
          <w:p w14:paraId="6FCB0B33" w14:textId="77777777" w:rsidR="009537A0" w:rsidRPr="00EE143E" w:rsidRDefault="009537A0" w:rsidP="002E399D">
            <w:pPr>
              <w:pStyle w:val="SingleTxtG"/>
              <w:suppressAutoHyphens w:val="0"/>
              <w:spacing w:before="40" w:after="40" w:line="220" w:lineRule="exact"/>
              <w:ind w:left="0" w:right="0"/>
              <w:jc w:val="right"/>
              <w:rPr>
                <w:bCs/>
                <w:sz w:val="18"/>
                <w:lang w:val="fr-FR"/>
              </w:rPr>
            </w:pPr>
            <w:r w:rsidRPr="00EE143E">
              <w:rPr>
                <w:bCs/>
                <w:sz w:val="18"/>
                <w:lang w:val="fr-FR"/>
              </w:rPr>
              <w:t>g</w:t>
            </w:r>
          </w:p>
        </w:tc>
        <w:tc>
          <w:tcPr>
            <w:tcW w:w="386" w:type="pct"/>
            <w:gridSpan w:val="2"/>
            <w:shd w:val="clear" w:color="auto" w:fill="auto"/>
            <w:noWrap/>
            <w:vAlign w:val="bottom"/>
            <w:hideMark/>
          </w:tcPr>
          <w:p w14:paraId="5B799844" w14:textId="77777777" w:rsidR="009537A0" w:rsidRPr="00EE143E" w:rsidRDefault="009537A0" w:rsidP="002E399D">
            <w:pPr>
              <w:pStyle w:val="SingleTxtG"/>
              <w:suppressAutoHyphens w:val="0"/>
              <w:spacing w:before="40" w:after="40" w:line="220" w:lineRule="exact"/>
              <w:ind w:left="0" w:right="0"/>
              <w:jc w:val="right"/>
              <w:rPr>
                <w:bCs/>
                <w:sz w:val="18"/>
                <w:lang w:val="fr-FR"/>
              </w:rPr>
            </w:pPr>
            <w:r w:rsidRPr="00EE143E">
              <w:rPr>
                <w:bCs/>
                <w:sz w:val="18"/>
                <w:lang w:val="fr-FR"/>
              </w:rPr>
              <w:t>f</w:t>
            </w:r>
          </w:p>
        </w:tc>
        <w:tc>
          <w:tcPr>
            <w:tcW w:w="400" w:type="pct"/>
            <w:gridSpan w:val="2"/>
            <w:shd w:val="clear" w:color="auto" w:fill="auto"/>
            <w:noWrap/>
            <w:vAlign w:val="bottom"/>
            <w:hideMark/>
          </w:tcPr>
          <w:p w14:paraId="62D3428A" w14:textId="77777777" w:rsidR="009537A0" w:rsidRPr="00EE143E" w:rsidRDefault="009537A0" w:rsidP="002E399D">
            <w:pPr>
              <w:pStyle w:val="SingleTxtG"/>
              <w:suppressAutoHyphens w:val="0"/>
              <w:spacing w:before="40" w:after="40" w:line="220" w:lineRule="exact"/>
              <w:ind w:left="0" w:right="0"/>
              <w:jc w:val="right"/>
              <w:rPr>
                <w:bCs/>
                <w:sz w:val="18"/>
                <w:lang w:val="fr-FR"/>
              </w:rPr>
            </w:pPr>
          </w:p>
        </w:tc>
        <w:tc>
          <w:tcPr>
            <w:tcW w:w="400" w:type="pct"/>
            <w:shd w:val="clear" w:color="auto" w:fill="auto"/>
            <w:noWrap/>
            <w:vAlign w:val="bottom"/>
            <w:hideMark/>
          </w:tcPr>
          <w:p w14:paraId="5DACA02B" w14:textId="77777777" w:rsidR="009537A0" w:rsidRPr="00EE143E" w:rsidRDefault="009537A0" w:rsidP="002E399D">
            <w:pPr>
              <w:pStyle w:val="SingleTxtG"/>
              <w:suppressAutoHyphens w:val="0"/>
              <w:spacing w:before="40" w:after="40" w:line="220" w:lineRule="exact"/>
              <w:ind w:left="0" w:right="0"/>
              <w:jc w:val="right"/>
              <w:rPr>
                <w:bCs/>
                <w:sz w:val="18"/>
                <w:lang w:val="fr-FR"/>
              </w:rPr>
            </w:pPr>
            <w:r w:rsidRPr="00EE143E">
              <w:rPr>
                <w:bCs/>
                <w:sz w:val="18"/>
                <w:lang w:val="fr-FR"/>
              </w:rPr>
              <w:t>g</w:t>
            </w:r>
          </w:p>
        </w:tc>
        <w:tc>
          <w:tcPr>
            <w:tcW w:w="385" w:type="pct"/>
            <w:gridSpan w:val="2"/>
            <w:shd w:val="clear" w:color="auto" w:fill="auto"/>
            <w:noWrap/>
            <w:vAlign w:val="bottom"/>
            <w:hideMark/>
          </w:tcPr>
          <w:p w14:paraId="42896B03" w14:textId="77777777" w:rsidR="009537A0" w:rsidRPr="00EE143E" w:rsidRDefault="009537A0" w:rsidP="002E399D">
            <w:pPr>
              <w:pStyle w:val="SingleTxtG"/>
              <w:suppressAutoHyphens w:val="0"/>
              <w:spacing w:before="40" w:after="40" w:line="220" w:lineRule="exact"/>
              <w:ind w:left="0" w:right="0"/>
              <w:jc w:val="right"/>
              <w:rPr>
                <w:bCs/>
                <w:sz w:val="18"/>
                <w:lang w:val="fr-FR"/>
              </w:rPr>
            </w:pPr>
            <w:r w:rsidRPr="00EE143E">
              <w:rPr>
                <w:bCs/>
                <w:sz w:val="18"/>
                <w:lang w:val="fr-FR"/>
              </w:rPr>
              <w:t>f</w:t>
            </w:r>
          </w:p>
        </w:tc>
        <w:tc>
          <w:tcPr>
            <w:tcW w:w="400" w:type="pct"/>
            <w:gridSpan w:val="2"/>
            <w:shd w:val="clear" w:color="auto" w:fill="auto"/>
            <w:noWrap/>
            <w:vAlign w:val="bottom"/>
            <w:hideMark/>
          </w:tcPr>
          <w:p w14:paraId="2CDB2051" w14:textId="77777777" w:rsidR="009537A0" w:rsidRPr="00EE143E" w:rsidRDefault="009537A0" w:rsidP="002E399D">
            <w:pPr>
              <w:pStyle w:val="SingleTxtG"/>
              <w:suppressAutoHyphens w:val="0"/>
              <w:spacing w:before="40" w:after="40" w:line="220" w:lineRule="exact"/>
              <w:ind w:left="0" w:right="0"/>
              <w:jc w:val="right"/>
              <w:rPr>
                <w:bCs/>
                <w:sz w:val="18"/>
                <w:lang w:val="fr-FR"/>
              </w:rPr>
            </w:pPr>
            <w:r w:rsidRPr="00EE143E">
              <w:rPr>
                <w:bCs/>
                <w:sz w:val="18"/>
                <w:lang w:val="fr-FR"/>
              </w:rPr>
              <w:t> </w:t>
            </w:r>
          </w:p>
        </w:tc>
        <w:tc>
          <w:tcPr>
            <w:tcW w:w="400" w:type="pct"/>
            <w:shd w:val="clear" w:color="auto" w:fill="auto"/>
            <w:noWrap/>
            <w:vAlign w:val="bottom"/>
            <w:hideMark/>
          </w:tcPr>
          <w:p w14:paraId="6D738F2D" w14:textId="77777777" w:rsidR="009537A0" w:rsidRPr="00EE143E" w:rsidRDefault="009537A0" w:rsidP="002E399D">
            <w:pPr>
              <w:pStyle w:val="SingleTxtG"/>
              <w:suppressAutoHyphens w:val="0"/>
              <w:spacing w:before="40" w:after="40" w:line="220" w:lineRule="exact"/>
              <w:ind w:left="0" w:right="0"/>
              <w:jc w:val="right"/>
              <w:rPr>
                <w:bCs/>
                <w:sz w:val="18"/>
                <w:lang w:val="fr-FR"/>
              </w:rPr>
            </w:pPr>
            <w:r w:rsidRPr="00EE143E">
              <w:rPr>
                <w:bCs/>
                <w:sz w:val="18"/>
                <w:lang w:val="fr-FR"/>
              </w:rPr>
              <w:t>g</w:t>
            </w:r>
          </w:p>
        </w:tc>
        <w:tc>
          <w:tcPr>
            <w:tcW w:w="386" w:type="pct"/>
            <w:gridSpan w:val="2"/>
            <w:shd w:val="clear" w:color="auto" w:fill="auto"/>
            <w:noWrap/>
            <w:vAlign w:val="bottom"/>
            <w:hideMark/>
          </w:tcPr>
          <w:p w14:paraId="0548A3B1" w14:textId="77777777" w:rsidR="009537A0" w:rsidRPr="00EE143E" w:rsidRDefault="009537A0" w:rsidP="002E399D">
            <w:pPr>
              <w:pStyle w:val="SingleTxtG"/>
              <w:suppressAutoHyphens w:val="0"/>
              <w:spacing w:before="40" w:after="40" w:line="220" w:lineRule="exact"/>
              <w:ind w:left="0" w:right="0"/>
              <w:jc w:val="right"/>
              <w:rPr>
                <w:bCs/>
                <w:sz w:val="18"/>
                <w:lang w:val="fr-FR"/>
              </w:rPr>
            </w:pPr>
            <w:r w:rsidRPr="00EE143E">
              <w:rPr>
                <w:bCs/>
                <w:sz w:val="18"/>
                <w:lang w:val="fr-FR"/>
              </w:rPr>
              <w:t>f</w:t>
            </w:r>
          </w:p>
        </w:tc>
        <w:tc>
          <w:tcPr>
            <w:tcW w:w="395" w:type="pct"/>
            <w:gridSpan w:val="2"/>
            <w:shd w:val="clear" w:color="auto" w:fill="auto"/>
            <w:noWrap/>
            <w:vAlign w:val="bottom"/>
            <w:hideMark/>
          </w:tcPr>
          <w:p w14:paraId="4EBC77F8" w14:textId="77777777" w:rsidR="009537A0" w:rsidRPr="00EE143E" w:rsidRDefault="009537A0" w:rsidP="002E399D">
            <w:pPr>
              <w:pStyle w:val="SingleTxtG"/>
              <w:suppressAutoHyphens w:val="0"/>
              <w:spacing w:before="40" w:after="40" w:line="220" w:lineRule="exact"/>
              <w:ind w:left="0" w:right="0"/>
              <w:jc w:val="right"/>
              <w:rPr>
                <w:bCs/>
                <w:sz w:val="18"/>
                <w:lang w:val="fr-FR"/>
              </w:rPr>
            </w:pPr>
            <w:r w:rsidRPr="00EE143E">
              <w:rPr>
                <w:bCs/>
                <w:sz w:val="18"/>
                <w:lang w:val="fr-FR"/>
              </w:rPr>
              <w:t> </w:t>
            </w:r>
          </w:p>
        </w:tc>
      </w:tr>
      <w:tr w:rsidR="002E399D" w:rsidRPr="00EE143E" w14:paraId="0A910906" w14:textId="77777777" w:rsidTr="00EE143E">
        <w:tc>
          <w:tcPr>
            <w:tcW w:w="832" w:type="pct"/>
            <w:vMerge w:val="restart"/>
            <w:shd w:val="clear" w:color="auto" w:fill="auto"/>
            <w:noWrap/>
            <w:hideMark/>
          </w:tcPr>
          <w:p w14:paraId="28ECB9A0" w14:textId="77777777" w:rsidR="009537A0" w:rsidRPr="00EE143E" w:rsidRDefault="00EE143E" w:rsidP="002E399D">
            <w:pPr>
              <w:pStyle w:val="SingleTxtG"/>
              <w:suppressAutoHyphens w:val="0"/>
              <w:spacing w:before="40" w:after="40" w:line="220" w:lineRule="exact"/>
              <w:ind w:left="0" w:right="0"/>
              <w:jc w:val="left"/>
              <w:rPr>
                <w:bCs/>
                <w:sz w:val="18"/>
                <w:lang w:val="fr-FR"/>
              </w:rPr>
            </w:pPr>
            <w:proofErr w:type="spellStart"/>
            <w:r w:rsidRPr="00EE143E">
              <w:rPr>
                <w:bCs/>
                <w:sz w:val="18"/>
                <w:lang w:val="fr-FR"/>
              </w:rPr>
              <w:t>Analamanga</w:t>
            </w:r>
            <w:proofErr w:type="spellEnd"/>
          </w:p>
        </w:tc>
        <w:tc>
          <w:tcPr>
            <w:tcW w:w="617" w:type="pct"/>
            <w:gridSpan w:val="2"/>
            <w:shd w:val="clear" w:color="auto" w:fill="auto"/>
            <w:noWrap/>
            <w:hideMark/>
          </w:tcPr>
          <w:p w14:paraId="1C99FAF4"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MC </w:t>
            </w:r>
            <w:proofErr w:type="spellStart"/>
            <w:r w:rsidRPr="00EE143E">
              <w:rPr>
                <w:sz w:val="18"/>
                <w:lang w:val="fr-FR"/>
              </w:rPr>
              <w:t>Ankazobe</w:t>
            </w:r>
            <w:proofErr w:type="spellEnd"/>
          </w:p>
        </w:tc>
        <w:tc>
          <w:tcPr>
            <w:tcW w:w="400" w:type="pct"/>
            <w:shd w:val="clear" w:color="auto" w:fill="auto"/>
            <w:noWrap/>
            <w:vAlign w:val="bottom"/>
            <w:hideMark/>
          </w:tcPr>
          <w:p w14:paraId="5A3D359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w:t>
            </w:r>
          </w:p>
        </w:tc>
        <w:tc>
          <w:tcPr>
            <w:tcW w:w="386" w:type="pct"/>
            <w:gridSpan w:val="2"/>
            <w:shd w:val="clear" w:color="auto" w:fill="auto"/>
            <w:noWrap/>
            <w:vAlign w:val="bottom"/>
            <w:hideMark/>
          </w:tcPr>
          <w:p w14:paraId="793D984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4B06CA8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w:t>
            </w:r>
          </w:p>
        </w:tc>
        <w:tc>
          <w:tcPr>
            <w:tcW w:w="400" w:type="pct"/>
            <w:shd w:val="clear" w:color="auto" w:fill="auto"/>
            <w:noWrap/>
            <w:vAlign w:val="bottom"/>
            <w:hideMark/>
          </w:tcPr>
          <w:p w14:paraId="5E93AF6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w:t>
            </w:r>
          </w:p>
        </w:tc>
        <w:tc>
          <w:tcPr>
            <w:tcW w:w="385" w:type="pct"/>
            <w:gridSpan w:val="2"/>
            <w:shd w:val="clear" w:color="auto" w:fill="auto"/>
            <w:noWrap/>
            <w:vAlign w:val="bottom"/>
            <w:hideMark/>
          </w:tcPr>
          <w:p w14:paraId="62BDA60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2097A56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w:t>
            </w:r>
          </w:p>
        </w:tc>
        <w:tc>
          <w:tcPr>
            <w:tcW w:w="400" w:type="pct"/>
            <w:shd w:val="clear" w:color="auto" w:fill="auto"/>
            <w:noWrap/>
            <w:vAlign w:val="bottom"/>
            <w:hideMark/>
          </w:tcPr>
          <w:p w14:paraId="74B0223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w:t>
            </w:r>
          </w:p>
        </w:tc>
        <w:tc>
          <w:tcPr>
            <w:tcW w:w="386" w:type="pct"/>
            <w:gridSpan w:val="2"/>
            <w:shd w:val="clear" w:color="auto" w:fill="auto"/>
            <w:noWrap/>
            <w:vAlign w:val="bottom"/>
            <w:hideMark/>
          </w:tcPr>
          <w:p w14:paraId="241ECAF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4C5C435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w:t>
            </w:r>
          </w:p>
        </w:tc>
      </w:tr>
      <w:tr w:rsidR="002E399D" w:rsidRPr="00EE143E" w14:paraId="3037533A" w14:textId="77777777" w:rsidTr="00EE143E">
        <w:tc>
          <w:tcPr>
            <w:tcW w:w="832" w:type="pct"/>
            <w:vMerge/>
            <w:shd w:val="clear" w:color="auto" w:fill="auto"/>
            <w:hideMark/>
          </w:tcPr>
          <w:p w14:paraId="7913F488"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0D98FEF1"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MC </w:t>
            </w:r>
            <w:proofErr w:type="spellStart"/>
            <w:r w:rsidRPr="00EE143E">
              <w:rPr>
                <w:sz w:val="18"/>
                <w:lang w:val="fr-FR"/>
              </w:rPr>
              <w:t>Antanimora</w:t>
            </w:r>
            <w:proofErr w:type="spellEnd"/>
          </w:p>
        </w:tc>
        <w:tc>
          <w:tcPr>
            <w:tcW w:w="400" w:type="pct"/>
            <w:shd w:val="clear" w:color="auto" w:fill="auto"/>
            <w:noWrap/>
            <w:vAlign w:val="bottom"/>
            <w:hideMark/>
          </w:tcPr>
          <w:p w14:paraId="41792F0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47</w:t>
            </w:r>
          </w:p>
        </w:tc>
        <w:tc>
          <w:tcPr>
            <w:tcW w:w="386" w:type="pct"/>
            <w:gridSpan w:val="2"/>
            <w:shd w:val="clear" w:color="auto" w:fill="auto"/>
            <w:noWrap/>
            <w:vAlign w:val="bottom"/>
            <w:hideMark/>
          </w:tcPr>
          <w:p w14:paraId="610D0FD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w:t>
            </w:r>
          </w:p>
        </w:tc>
        <w:tc>
          <w:tcPr>
            <w:tcW w:w="400" w:type="pct"/>
            <w:gridSpan w:val="2"/>
            <w:shd w:val="clear" w:color="auto" w:fill="auto"/>
            <w:noWrap/>
            <w:vAlign w:val="bottom"/>
            <w:hideMark/>
          </w:tcPr>
          <w:p w14:paraId="4D25296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50</w:t>
            </w:r>
          </w:p>
        </w:tc>
        <w:tc>
          <w:tcPr>
            <w:tcW w:w="400" w:type="pct"/>
            <w:shd w:val="clear" w:color="auto" w:fill="auto"/>
            <w:noWrap/>
            <w:vAlign w:val="bottom"/>
            <w:hideMark/>
          </w:tcPr>
          <w:p w14:paraId="25B167A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73</w:t>
            </w:r>
          </w:p>
        </w:tc>
        <w:tc>
          <w:tcPr>
            <w:tcW w:w="385" w:type="pct"/>
            <w:gridSpan w:val="2"/>
            <w:shd w:val="clear" w:color="auto" w:fill="auto"/>
            <w:noWrap/>
            <w:vAlign w:val="bottom"/>
            <w:hideMark/>
          </w:tcPr>
          <w:p w14:paraId="21E1227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w:t>
            </w:r>
          </w:p>
        </w:tc>
        <w:tc>
          <w:tcPr>
            <w:tcW w:w="400" w:type="pct"/>
            <w:gridSpan w:val="2"/>
            <w:shd w:val="clear" w:color="auto" w:fill="auto"/>
            <w:noWrap/>
            <w:vAlign w:val="bottom"/>
            <w:hideMark/>
          </w:tcPr>
          <w:p w14:paraId="54F50C8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77</w:t>
            </w:r>
          </w:p>
        </w:tc>
        <w:tc>
          <w:tcPr>
            <w:tcW w:w="400" w:type="pct"/>
            <w:shd w:val="clear" w:color="auto" w:fill="auto"/>
            <w:noWrap/>
            <w:vAlign w:val="bottom"/>
            <w:hideMark/>
          </w:tcPr>
          <w:p w14:paraId="57EF295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76</w:t>
            </w:r>
          </w:p>
        </w:tc>
        <w:tc>
          <w:tcPr>
            <w:tcW w:w="386" w:type="pct"/>
            <w:gridSpan w:val="2"/>
            <w:shd w:val="clear" w:color="auto" w:fill="auto"/>
            <w:noWrap/>
            <w:vAlign w:val="bottom"/>
            <w:hideMark/>
          </w:tcPr>
          <w:p w14:paraId="0D12616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8</w:t>
            </w:r>
          </w:p>
        </w:tc>
        <w:tc>
          <w:tcPr>
            <w:tcW w:w="395" w:type="pct"/>
            <w:gridSpan w:val="2"/>
            <w:shd w:val="clear" w:color="auto" w:fill="auto"/>
            <w:noWrap/>
            <w:vAlign w:val="bottom"/>
            <w:hideMark/>
          </w:tcPr>
          <w:p w14:paraId="152E672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84</w:t>
            </w:r>
          </w:p>
        </w:tc>
      </w:tr>
      <w:tr w:rsidR="002E399D" w:rsidRPr="00EE143E" w14:paraId="10D9C498" w14:textId="77777777" w:rsidTr="00EE143E">
        <w:tc>
          <w:tcPr>
            <w:tcW w:w="832" w:type="pct"/>
            <w:vMerge/>
            <w:shd w:val="clear" w:color="auto" w:fill="auto"/>
            <w:hideMark/>
          </w:tcPr>
          <w:p w14:paraId="5580A3AC"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4313E1E3"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CR </w:t>
            </w:r>
            <w:proofErr w:type="spellStart"/>
            <w:r w:rsidRPr="00EE143E">
              <w:rPr>
                <w:sz w:val="18"/>
                <w:lang w:val="fr-FR"/>
              </w:rPr>
              <w:t>Anjanamasina</w:t>
            </w:r>
            <w:proofErr w:type="spellEnd"/>
          </w:p>
        </w:tc>
        <w:tc>
          <w:tcPr>
            <w:tcW w:w="400" w:type="pct"/>
            <w:shd w:val="clear" w:color="auto" w:fill="auto"/>
            <w:noWrap/>
            <w:vAlign w:val="bottom"/>
            <w:hideMark/>
          </w:tcPr>
          <w:p w14:paraId="6CCDAA9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79</w:t>
            </w:r>
          </w:p>
        </w:tc>
        <w:tc>
          <w:tcPr>
            <w:tcW w:w="386" w:type="pct"/>
            <w:gridSpan w:val="2"/>
            <w:shd w:val="clear" w:color="auto" w:fill="auto"/>
            <w:noWrap/>
            <w:vAlign w:val="bottom"/>
            <w:hideMark/>
          </w:tcPr>
          <w:p w14:paraId="291636A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543A74F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79</w:t>
            </w:r>
          </w:p>
        </w:tc>
        <w:tc>
          <w:tcPr>
            <w:tcW w:w="400" w:type="pct"/>
            <w:shd w:val="clear" w:color="auto" w:fill="auto"/>
            <w:noWrap/>
            <w:vAlign w:val="bottom"/>
            <w:hideMark/>
          </w:tcPr>
          <w:p w14:paraId="61A5DD3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89</w:t>
            </w:r>
          </w:p>
        </w:tc>
        <w:tc>
          <w:tcPr>
            <w:tcW w:w="385" w:type="pct"/>
            <w:gridSpan w:val="2"/>
            <w:shd w:val="clear" w:color="auto" w:fill="auto"/>
            <w:noWrap/>
            <w:vAlign w:val="bottom"/>
            <w:hideMark/>
          </w:tcPr>
          <w:p w14:paraId="3324EE6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2ADBF58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89</w:t>
            </w:r>
          </w:p>
        </w:tc>
        <w:tc>
          <w:tcPr>
            <w:tcW w:w="400" w:type="pct"/>
            <w:shd w:val="clear" w:color="auto" w:fill="auto"/>
            <w:noWrap/>
            <w:vAlign w:val="bottom"/>
            <w:hideMark/>
          </w:tcPr>
          <w:p w14:paraId="5367611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73</w:t>
            </w:r>
          </w:p>
        </w:tc>
        <w:tc>
          <w:tcPr>
            <w:tcW w:w="386" w:type="pct"/>
            <w:gridSpan w:val="2"/>
            <w:shd w:val="clear" w:color="auto" w:fill="auto"/>
            <w:noWrap/>
            <w:vAlign w:val="bottom"/>
            <w:hideMark/>
          </w:tcPr>
          <w:p w14:paraId="40054EE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26B1DF8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73</w:t>
            </w:r>
          </w:p>
        </w:tc>
      </w:tr>
      <w:tr w:rsidR="002E399D" w:rsidRPr="00EE143E" w14:paraId="000C4B06" w14:textId="77777777" w:rsidTr="00EE143E">
        <w:tc>
          <w:tcPr>
            <w:tcW w:w="832" w:type="pct"/>
            <w:vMerge/>
            <w:shd w:val="clear" w:color="auto" w:fill="auto"/>
            <w:hideMark/>
          </w:tcPr>
          <w:p w14:paraId="0D57C0AE"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7A87954B"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 xml:space="preserve">Sous total </w:t>
            </w:r>
          </w:p>
        </w:tc>
        <w:tc>
          <w:tcPr>
            <w:tcW w:w="400" w:type="pct"/>
            <w:shd w:val="clear" w:color="auto" w:fill="auto"/>
            <w:noWrap/>
            <w:vAlign w:val="bottom"/>
            <w:hideMark/>
          </w:tcPr>
          <w:p w14:paraId="3E77666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129</w:t>
            </w:r>
          </w:p>
        </w:tc>
        <w:tc>
          <w:tcPr>
            <w:tcW w:w="386" w:type="pct"/>
            <w:gridSpan w:val="2"/>
            <w:shd w:val="clear" w:color="auto" w:fill="auto"/>
            <w:noWrap/>
            <w:vAlign w:val="bottom"/>
            <w:hideMark/>
          </w:tcPr>
          <w:p w14:paraId="059FE5D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w:t>
            </w:r>
          </w:p>
        </w:tc>
        <w:tc>
          <w:tcPr>
            <w:tcW w:w="400" w:type="pct"/>
            <w:gridSpan w:val="2"/>
            <w:shd w:val="clear" w:color="auto" w:fill="auto"/>
            <w:noWrap/>
            <w:vAlign w:val="bottom"/>
            <w:hideMark/>
          </w:tcPr>
          <w:p w14:paraId="6240547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132</w:t>
            </w:r>
          </w:p>
        </w:tc>
        <w:tc>
          <w:tcPr>
            <w:tcW w:w="400" w:type="pct"/>
            <w:shd w:val="clear" w:color="auto" w:fill="auto"/>
            <w:noWrap/>
            <w:vAlign w:val="bottom"/>
            <w:hideMark/>
          </w:tcPr>
          <w:p w14:paraId="58F48B3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165</w:t>
            </w:r>
          </w:p>
        </w:tc>
        <w:tc>
          <w:tcPr>
            <w:tcW w:w="385" w:type="pct"/>
            <w:gridSpan w:val="2"/>
            <w:shd w:val="clear" w:color="auto" w:fill="auto"/>
            <w:noWrap/>
            <w:vAlign w:val="bottom"/>
            <w:hideMark/>
          </w:tcPr>
          <w:p w14:paraId="388E2CE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w:t>
            </w:r>
          </w:p>
        </w:tc>
        <w:tc>
          <w:tcPr>
            <w:tcW w:w="400" w:type="pct"/>
            <w:gridSpan w:val="2"/>
            <w:shd w:val="clear" w:color="auto" w:fill="auto"/>
            <w:noWrap/>
            <w:vAlign w:val="bottom"/>
            <w:hideMark/>
          </w:tcPr>
          <w:p w14:paraId="415D64E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169</w:t>
            </w:r>
          </w:p>
        </w:tc>
        <w:tc>
          <w:tcPr>
            <w:tcW w:w="400" w:type="pct"/>
            <w:shd w:val="clear" w:color="auto" w:fill="auto"/>
            <w:noWrap/>
            <w:vAlign w:val="bottom"/>
            <w:hideMark/>
          </w:tcPr>
          <w:p w14:paraId="36F584C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153</w:t>
            </w:r>
          </w:p>
        </w:tc>
        <w:tc>
          <w:tcPr>
            <w:tcW w:w="386" w:type="pct"/>
            <w:gridSpan w:val="2"/>
            <w:shd w:val="clear" w:color="auto" w:fill="auto"/>
            <w:noWrap/>
            <w:vAlign w:val="bottom"/>
            <w:hideMark/>
          </w:tcPr>
          <w:p w14:paraId="03F2C3D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8</w:t>
            </w:r>
          </w:p>
        </w:tc>
        <w:tc>
          <w:tcPr>
            <w:tcW w:w="395" w:type="pct"/>
            <w:gridSpan w:val="2"/>
            <w:shd w:val="clear" w:color="auto" w:fill="auto"/>
            <w:noWrap/>
            <w:vAlign w:val="bottom"/>
            <w:hideMark/>
          </w:tcPr>
          <w:p w14:paraId="1350063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161</w:t>
            </w:r>
          </w:p>
        </w:tc>
      </w:tr>
      <w:tr w:rsidR="002E399D" w:rsidRPr="00EE143E" w14:paraId="33024D6A" w14:textId="77777777" w:rsidTr="00EE143E">
        <w:tc>
          <w:tcPr>
            <w:tcW w:w="832" w:type="pct"/>
            <w:shd w:val="clear" w:color="auto" w:fill="auto"/>
            <w:noWrap/>
            <w:hideMark/>
          </w:tcPr>
          <w:p w14:paraId="72A6D821"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617" w:type="pct"/>
            <w:gridSpan w:val="2"/>
            <w:shd w:val="clear" w:color="auto" w:fill="auto"/>
            <w:noWrap/>
            <w:hideMark/>
          </w:tcPr>
          <w:p w14:paraId="05BE579D"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400" w:type="pct"/>
            <w:shd w:val="clear" w:color="auto" w:fill="auto"/>
            <w:noWrap/>
            <w:vAlign w:val="bottom"/>
            <w:hideMark/>
          </w:tcPr>
          <w:p w14:paraId="7233D94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6" w:type="pct"/>
            <w:gridSpan w:val="2"/>
            <w:shd w:val="clear" w:color="auto" w:fill="auto"/>
            <w:noWrap/>
            <w:vAlign w:val="bottom"/>
            <w:hideMark/>
          </w:tcPr>
          <w:p w14:paraId="4A228DC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2AA69644" w14:textId="77777777" w:rsidR="009537A0" w:rsidRPr="00EE143E" w:rsidRDefault="009537A0" w:rsidP="002E399D">
            <w:pPr>
              <w:pStyle w:val="SingleTxtG"/>
              <w:suppressAutoHyphens w:val="0"/>
              <w:spacing w:before="40" w:after="40" w:line="220" w:lineRule="exact"/>
              <w:ind w:left="0" w:right="0"/>
              <w:jc w:val="right"/>
              <w:rPr>
                <w:sz w:val="18"/>
                <w:lang w:val="fr-FR"/>
              </w:rPr>
            </w:pPr>
          </w:p>
        </w:tc>
        <w:tc>
          <w:tcPr>
            <w:tcW w:w="400" w:type="pct"/>
            <w:shd w:val="clear" w:color="auto" w:fill="auto"/>
            <w:noWrap/>
            <w:vAlign w:val="bottom"/>
            <w:hideMark/>
          </w:tcPr>
          <w:p w14:paraId="53DF694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5" w:type="pct"/>
            <w:gridSpan w:val="2"/>
            <w:shd w:val="clear" w:color="auto" w:fill="auto"/>
            <w:noWrap/>
            <w:vAlign w:val="bottom"/>
            <w:hideMark/>
          </w:tcPr>
          <w:p w14:paraId="3CD7641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2E27E49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shd w:val="clear" w:color="auto" w:fill="auto"/>
            <w:noWrap/>
            <w:vAlign w:val="bottom"/>
            <w:hideMark/>
          </w:tcPr>
          <w:p w14:paraId="4B79D9C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6" w:type="pct"/>
            <w:gridSpan w:val="2"/>
            <w:shd w:val="clear" w:color="auto" w:fill="auto"/>
            <w:noWrap/>
            <w:vAlign w:val="bottom"/>
            <w:hideMark/>
          </w:tcPr>
          <w:p w14:paraId="1CA3E44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95" w:type="pct"/>
            <w:gridSpan w:val="2"/>
            <w:shd w:val="clear" w:color="auto" w:fill="auto"/>
            <w:noWrap/>
            <w:vAlign w:val="bottom"/>
            <w:hideMark/>
          </w:tcPr>
          <w:p w14:paraId="567A75B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r>
      <w:tr w:rsidR="002E399D" w:rsidRPr="00EE143E" w14:paraId="4E4AF89A" w14:textId="77777777" w:rsidTr="00EE143E">
        <w:tc>
          <w:tcPr>
            <w:tcW w:w="832" w:type="pct"/>
            <w:vMerge w:val="restart"/>
            <w:shd w:val="clear" w:color="auto" w:fill="auto"/>
            <w:noWrap/>
            <w:hideMark/>
          </w:tcPr>
          <w:p w14:paraId="7A6098DF" w14:textId="77777777" w:rsidR="009537A0" w:rsidRPr="00EE143E" w:rsidRDefault="00EE143E" w:rsidP="002E399D">
            <w:pPr>
              <w:pStyle w:val="SingleTxtG"/>
              <w:suppressAutoHyphens w:val="0"/>
              <w:spacing w:before="40" w:after="40" w:line="220" w:lineRule="exact"/>
              <w:ind w:left="0" w:right="0"/>
              <w:jc w:val="left"/>
              <w:rPr>
                <w:bCs/>
                <w:sz w:val="18"/>
                <w:lang w:val="fr-FR"/>
              </w:rPr>
            </w:pPr>
            <w:proofErr w:type="spellStart"/>
            <w:r w:rsidRPr="00EE143E">
              <w:rPr>
                <w:bCs/>
                <w:sz w:val="18"/>
                <w:lang w:val="fr-FR"/>
              </w:rPr>
              <w:t>Itasy</w:t>
            </w:r>
            <w:proofErr w:type="spellEnd"/>
          </w:p>
        </w:tc>
        <w:tc>
          <w:tcPr>
            <w:tcW w:w="617" w:type="pct"/>
            <w:gridSpan w:val="2"/>
            <w:shd w:val="clear" w:color="auto" w:fill="auto"/>
            <w:noWrap/>
            <w:hideMark/>
          </w:tcPr>
          <w:p w14:paraId="66D59A25"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MC </w:t>
            </w:r>
            <w:proofErr w:type="spellStart"/>
            <w:r w:rsidRPr="00EE143E">
              <w:rPr>
                <w:sz w:val="18"/>
                <w:lang w:val="fr-FR"/>
              </w:rPr>
              <w:t>Arivonimamo</w:t>
            </w:r>
            <w:proofErr w:type="spellEnd"/>
          </w:p>
        </w:tc>
        <w:tc>
          <w:tcPr>
            <w:tcW w:w="400" w:type="pct"/>
            <w:shd w:val="clear" w:color="auto" w:fill="auto"/>
            <w:noWrap/>
            <w:vAlign w:val="bottom"/>
            <w:hideMark/>
          </w:tcPr>
          <w:p w14:paraId="2B87767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8</w:t>
            </w:r>
          </w:p>
        </w:tc>
        <w:tc>
          <w:tcPr>
            <w:tcW w:w="386" w:type="pct"/>
            <w:gridSpan w:val="2"/>
            <w:shd w:val="clear" w:color="auto" w:fill="auto"/>
            <w:noWrap/>
            <w:vAlign w:val="bottom"/>
            <w:hideMark/>
          </w:tcPr>
          <w:p w14:paraId="06D8010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w:t>
            </w:r>
          </w:p>
        </w:tc>
        <w:tc>
          <w:tcPr>
            <w:tcW w:w="400" w:type="pct"/>
            <w:gridSpan w:val="2"/>
            <w:shd w:val="clear" w:color="auto" w:fill="auto"/>
            <w:noWrap/>
            <w:vAlign w:val="bottom"/>
            <w:hideMark/>
          </w:tcPr>
          <w:p w14:paraId="27AC4EE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9</w:t>
            </w:r>
          </w:p>
        </w:tc>
        <w:tc>
          <w:tcPr>
            <w:tcW w:w="400" w:type="pct"/>
            <w:shd w:val="clear" w:color="auto" w:fill="auto"/>
            <w:noWrap/>
            <w:vAlign w:val="bottom"/>
            <w:hideMark/>
          </w:tcPr>
          <w:p w14:paraId="185C845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13</w:t>
            </w:r>
          </w:p>
        </w:tc>
        <w:tc>
          <w:tcPr>
            <w:tcW w:w="385" w:type="pct"/>
            <w:gridSpan w:val="2"/>
            <w:shd w:val="clear" w:color="auto" w:fill="auto"/>
            <w:noWrap/>
            <w:vAlign w:val="bottom"/>
            <w:hideMark/>
          </w:tcPr>
          <w:p w14:paraId="304E81F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4EDD5BB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13</w:t>
            </w:r>
          </w:p>
        </w:tc>
        <w:tc>
          <w:tcPr>
            <w:tcW w:w="400" w:type="pct"/>
            <w:shd w:val="clear" w:color="auto" w:fill="auto"/>
            <w:noWrap/>
            <w:vAlign w:val="bottom"/>
            <w:hideMark/>
          </w:tcPr>
          <w:p w14:paraId="1D154E8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86" w:type="pct"/>
            <w:gridSpan w:val="2"/>
            <w:shd w:val="clear" w:color="auto" w:fill="auto"/>
            <w:noWrap/>
            <w:vAlign w:val="bottom"/>
            <w:hideMark/>
          </w:tcPr>
          <w:p w14:paraId="55728E5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26CAD49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r>
      <w:tr w:rsidR="002E399D" w:rsidRPr="00EE143E" w14:paraId="65BB63B0" w14:textId="77777777" w:rsidTr="00EE143E">
        <w:tc>
          <w:tcPr>
            <w:tcW w:w="832" w:type="pct"/>
            <w:vMerge/>
            <w:shd w:val="clear" w:color="auto" w:fill="auto"/>
            <w:hideMark/>
          </w:tcPr>
          <w:p w14:paraId="2D3011ED"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282C6CBE"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MC </w:t>
            </w:r>
            <w:proofErr w:type="spellStart"/>
            <w:r w:rsidRPr="00EE143E">
              <w:rPr>
                <w:sz w:val="18"/>
                <w:lang w:val="fr-FR"/>
              </w:rPr>
              <w:t>Miarinarivo</w:t>
            </w:r>
            <w:proofErr w:type="spellEnd"/>
          </w:p>
        </w:tc>
        <w:tc>
          <w:tcPr>
            <w:tcW w:w="400" w:type="pct"/>
            <w:shd w:val="clear" w:color="auto" w:fill="auto"/>
            <w:noWrap/>
            <w:vAlign w:val="bottom"/>
            <w:hideMark/>
          </w:tcPr>
          <w:p w14:paraId="4B547EF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w:t>
            </w:r>
          </w:p>
        </w:tc>
        <w:tc>
          <w:tcPr>
            <w:tcW w:w="386" w:type="pct"/>
            <w:gridSpan w:val="2"/>
            <w:shd w:val="clear" w:color="auto" w:fill="auto"/>
            <w:noWrap/>
            <w:vAlign w:val="bottom"/>
            <w:hideMark/>
          </w:tcPr>
          <w:p w14:paraId="0398216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7E45309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w:t>
            </w:r>
          </w:p>
        </w:tc>
        <w:tc>
          <w:tcPr>
            <w:tcW w:w="400" w:type="pct"/>
            <w:shd w:val="clear" w:color="auto" w:fill="auto"/>
            <w:noWrap/>
            <w:vAlign w:val="bottom"/>
            <w:hideMark/>
          </w:tcPr>
          <w:p w14:paraId="3F6542E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10</w:t>
            </w:r>
          </w:p>
        </w:tc>
        <w:tc>
          <w:tcPr>
            <w:tcW w:w="385" w:type="pct"/>
            <w:gridSpan w:val="2"/>
            <w:shd w:val="clear" w:color="auto" w:fill="auto"/>
            <w:noWrap/>
            <w:vAlign w:val="bottom"/>
            <w:hideMark/>
          </w:tcPr>
          <w:p w14:paraId="2AC581E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76151B6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10</w:t>
            </w:r>
          </w:p>
        </w:tc>
        <w:tc>
          <w:tcPr>
            <w:tcW w:w="400" w:type="pct"/>
            <w:shd w:val="clear" w:color="auto" w:fill="auto"/>
            <w:noWrap/>
            <w:vAlign w:val="bottom"/>
            <w:hideMark/>
          </w:tcPr>
          <w:p w14:paraId="22CA6B1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86" w:type="pct"/>
            <w:gridSpan w:val="2"/>
            <w:shd w:val="clear" w:color="auto" w:fill="auto"/>
            <w:noWrap/>
            <w:vAlign w:val="bottom"/>
            <w:hideMark/>
          </w:tcPr>
          <w:p w14:paraId="4A7AE4E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67ACA82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r>
      <w:tr w:rsidR="002E399D" w:rsidRPr="00EE143E" w14:paraId="3C914F5D" w14:textId="77777777" w:rsidTr="00EE143E">
        <w:tc>
          <w:tcPr>
            <w:tcW w:w="832" w:type="pct"/>
            <w:vMerge/>
            <w:shd w:val="clear" w:color="auto" w:fill="auto"/>
            <w:hideMark/>
          </w:tcPr>
          <w:p w14:paraId="60EC4561"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632E9066"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MC </w:t>
            </w:r>
            <w:proofErr w:type="spellStart"/>
            <w:r w:rsidRPr="00EE143E">
              <w:rPr>
                <w:sz w:val="18"/>
                <w:lang w:val="fr-FR"/>
              </w:rPr>
              <w:t>Tsiroanomandidy</w:t>
            </w:r>
            <w:proofErr w:type="spellEnd"/>
          </w:p>
        </w:tc>
        <w:tc>
          <w:tcPr>
            <w:tcW w:w="400" w:type="pct"/>
            <w:shd w:val="clear" w:color="auto" w:fill="auto"/>
            <w:noWrap/>
            <w:vAlign w:val="bottom"/>
            <w:hideMark/>
          </w:tcPr>
          <w:p w14:paraId="0C66840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9</w:t>
            </w:r>
          </w:p>
        </w:tc>
        <w:tc>
          <w:tcPr>
            <w:tcW w:w="386" w:type="pct"/>
            <w:gridSpan w:val="2"/>
            <w:shd w:val="clear" w:color="auto" w:fill="auto"/>
            <w:noWrap/>
            <w:vAlign w:val="bottom"/>
            <w:hideMark/>
          </w:tcPr>
          <w:p w14:paraId="53E4CF3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0BEF8CA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9</w:t>
            </w:r>
          </w:p>
        </w:tc>
        <w:tc>
          <w:tcPr>
            <w:tcW w:w="400" w:type="pct"/>
            <w:shd w:val="clear" w:color="auto" w:fill="auto"/>
            <w:noWrap/>
            <w:vAlign w:val="bottom"/>
            <w:hideMark/>
          </w:tcPr>
          <w:p w14:paraId="7FF3208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12</w:t>
            </w:r>
          </w:p>
        </w:tc>
        <w:tc>
          <w:tcPr>
            <w:tcW w:w="385" w:type="pct"/>
            <w:gridSpan w:val="2"/>
            <w:shd w:val="clear" w:color="auto" w:fill="auto"/>
            <w:noWrap/>
            <w:vAlign w:val="bottom"/>
            <w:hideMark/>
          </w:tcPr>
          <w:p w14:paraId="2D32E62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14B4589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12</w:t>
            </w:r>
          </w:p>
        </w:tc>
        <w:tc>
          <w:tcPr>
            <w:tcW w:w="400" w:type="pct"/>
            <w:shd w:val="clear" w:color="auto" w:fill="auto"/>
            <w:noWrap/>
            <w:vAlign w:val="bottom"/>
            <w:hideMark/>
          </w:tcPr>
          <w:p w14:paraId="65B733F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8</w:t>
            </w:r>
          </w:p>
        </w:tc>
        <w:tc>
          <w:tcPr>
            <w:tcW w:w="386" w:type="pct"/>
            <w:gridSpan w:val="2"/>
            <w:shd w:val="clear" w:color="auto" w:fill="auto"/>
            <w:noWrap/>
            <w:vAlign w:val="bottom"/>
            <w:hideMark/>
          </w:tcPr>
          <w:p w14:paraId="4051F49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w:t>
            </w:r>
          </w:p>
        </w:tc>
        <w:tc>
          <w:tcPr>
            <w:tcW w:w="395" w:type="pct"/>
            <w:gridSpan w:val="2"/>
            <w:shd w:val="clear" w:color="auto" w:fill="auto"/>
            <w:noWrap/>
            <w:vAlign w:val="bottom"/>
            <w:hideMark/>
          </w:tcPr>
          <w:p w14:paraId="2320CE2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9</w:t>
            </w:r>
          </w:p>
        </w:tc>
      </w:tr>
      <w:tr w:rsidR="002E399D" w:rsidRPr="00EE143E" w14:paraId="1A3CC183" w14:textId="77777777" w:rsidTr="00EE143E">
        <w:tc>
          <w:tcPr>
            <w:tcW w:w="832" w:type="pct"/>
            <w:vMerge/>
            <w:shd w:val="clear" w:color="auto" w:fill="auto"/>
            <w:hideMark/>
          </w:tcPr>
          <w:p w14:paraId="2D9E682C"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310F1B1B"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 xml:space="preserve">Sous total </w:t>
            </w:r>
          </w:p>
        </w:tc>
        <w:tc>
          <w:tcPr>
            <w:tcW w:w="400" w:type="pct"/>
            <w:shd w:val="clear" w:color="auto" w:fill="auto"/>
            <w:noWrap/>
            <w:vAlign w:val="bottom"/>
            <w:hideMark/>
          </w:tcPr>
          <w:p w14:paraId="2B8F9A5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21</w:t>
            </w:r>
          </w:p>
        </w:tc>
        <w:tc>
          <w:tcPr>
            <w:tcW w:w="386" w:type="pct"/>
            <w:gridSpan w:val="2"/>
            <w:shd w:val="clear" w:color="auto" w:fill="auto"/>
            <w:noWrap/>
            <w:vAlign w:val="bottom"/>
            <w:hideMark/>
          </w:tcPr>
          <w:p w14:paraId="3F21235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w:t>
            </w:r>
          </w:p>
        </w:tc>
        <w:tc>
          <w:tcPr>
            <w:tcW w:w="400" w:type="pct"/>
            <w:gridSpan w:val="2"/>
            <w:shd w:val="clear" w:color="auto" w:fill="auto"/>
            <w:noWrap/>
            <w:vAlign w:val="bottom"/>
            <w:hideMark/>
          </w:tcPr>
          <w:p w14:paraId="7556C19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22</w:t>
            </w:r>
          </w:p>
        </w:tc>
        <w:tc>
          <w:tcPr>
            <w:tcW w:w="400" w:type="pct"/>
            <w:shd w:val="clear" w:color="auto" w:fill="auto"/>
            <w:noWrap/>
            <w:vAlign w:val="bottom"/>
            <w:hideMark/>
          </w:tcPr>
          <w:p w14:paraId="1C4D7BA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35</w:t>
            </w:r>
          </w:p>
        </w:tc>
        <w:tc>
          <w:tcPr>
            <w:tcW w:w="385" w:type="pct"/>
            <w:gridSpan w:val="2"/>
            <w:shd w:val="clear" w:color="auto" w:fill="auto"/>
            <w:noWrap/>
            <w:vAlign w:val="bottom"/>
            <w:hideMark/>
          </w:tcPr>
          <w:p w14:paraId="638E49C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64B13E6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35</w:t>
            </w:r>
          </w:p>
        </w:tc>
        <w:tc>
          <w:tcPr>
            <w:tcW w:w="400" w:type="pct"/>
            <w:shd w:val="clear" w:color="auto" w:fill="auto"/>
            <w:noWrap/>
            <w:vAlign w:val="bottom"/>
            <w:hideMark/>
          </w:tcPr>
          <w:p w14:paraId="7EB3802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8</w:t>
            </w:r>
          </w:p>
        </w:tc>
        <w:tc>
          <w:tcPr>
            <w:tcW w:w="386" w:type="pct"/>
            <w:gridSpan w:val="2"/>
            <w:shd w:val="clear" w:color="auto" w:fill="auto"/>
            <w:noWrap/>
            <w:vAlign w:val="bottom"/>
            <w:hideMark/>
          </w:tcPr>
          <w:p w14:paraId="4747713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w:t>
            </w:r>
          </w:p>
        </w:tc>
        <w:tc>
          <w:tcPr>
            <w:tcW w:w="395" w:type="pct"/>
            <w:gridSpan w:val="2"/>
            <w:shd w:val="clear" w:color="auto" w:fill="auto"/>
            <w:noWrap/>
            <w:vAlign w:val="bottom"/>
            <w:hideMark/>
          </w:tcPr>
          <w:p w14:paraId="1ACF354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9</w:t>
            </w:r>
          </w:p>
        </w:tc>
      </w:tr>
      <w:tr w:rsidR="002E399D" w:rsidRPr="00EE143E" w14:paraId="6670D28C" w14:textId="77777777" w:rsidTr="00EE143E">
        <w:tc>
          <w:tcPr>
            <w:tcW w:w="832" w:type="pct"/>
            <w:shd w:val="clear" w:color="auto" w:fill="auto"/>
            <w:noWrap/>
            <w:hideMark/>
          </w:tcPr>
          <w:p w14:paraId="27D87FB4"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617" w:type="pct"/>
            <w:gridSpan w:val="2"/>
            <w:shd w:val="clear" w:color="auto" w:fill="auto"/>
            <w:noWrap/>
            <w:hideMark/>
          </w:tcPr>
          <w:p w14:paraId="37A7F050"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400" w:type="pct"/>
            <w:shd w:val="clear" w:color="auto" w:fill="auto"/>
            <w:noWrap/>
            <w:vAlign w:val="bottom"/>
            <w:hideMark/>
          </w:tcPr>
          <w:p w14:paraId="40BAF15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6" w:type="pct"/>
            <w:gridSpan w:val="2"/>
            <w:shd w:val="clear" w:color="auto" w:fill="auto"/>
            <w:noWrap/>
            <w:vAlign w:val="bottom"/>
            <w:hideMark/>
          </w:tcPr>
          <w:p w14:paraId="5EC8C2D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56E762BC" w14:textId="77777777" w:rsidR="009537A0" w:rsidRPr="00EE143E" w:rsidRDefault="009537A0" w:rsidP="002E399D">
            <w:pPr>
              <w:pStyle w:val="SingleTxtG"/>
              <w:suppressAutoHyphens w:val="0"/>
              <w:spacing w:before="40" w:after="40" w:line="220" w:lineRule="exact"/>
              <w:ind w:left="0" w:right="0"/>
              <w:jc w:val="right"/>
              <w:rPr>
                <w:sz w:val="18"/>
                <w:lang w:val="fr-FR"/>
              </w:rPr>
            </w:pPr>
          </w:p>
        </w:tc>
        <w:tc>
          <w:tcPr>
            <w:tcW w:w="400" w:type="pct"/>
            <w:shd w:val="clear" w:color="auto" w:fill="auto"/>
            <w:noWrap/>
            <w:vAlign w:val="bottom"/>
            <w:hideMark/>
          </w:tcPr>
          <w:p w14:paraId="05C39BB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5" w:type="pct"/>
            <w:gridSpan w:val="2"/>
            <w:shd w:val="clear" w:color="auto" w:fill="auto"/>
            <w:noWrap/>
            <w:vAlign w:val="bottom"/>
            <w:hideMark/>
          </w:tcPr>
          <w:p w14:paraId="3C39980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0889B7C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shd w:val="clear" w:color="auto" w:fill="auto"/>
            <w:noWrap/>
            <w:vAlign w:val="bottom"/>
            <w:hideMark/>
          </w:tcPr>
          <w:p w14:paraId="265D385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6" w:type="pct"/>
            <w:gridSpan w:val="2"/>
            <w:shd w:val="clear" w:color="auto" w:fill="auto"/>
            <w:noWrap/>
            <w:vAlign w:val="bottom"/>
            <w:hideMark/>
          </w:tcPr>
          <w:p w14:paraId="61467D8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95" w:type="pct"/>
            <w:gridSpan w:val="2"/>
            <w:shd w:val="clear" w:color="auto" w:fill="auto"/>
            <w:noWrap/>
            <w:vAlign w:val="bottom"/>
            <w:hideMark/>
          </w:tcPr>
          <w:p w14:paraId="68497DE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r>
      <w:tr w:rsidR="002E399D" w:rsidRPr="00EE143E" w14:paraId="3253A8BC" w14:textId="77777777" w:rsidTr="00EE143E">
        <w:tc>
          <w:tcPr>
            <w:tcW w:w="832" w:type="pct"/>
            <w:vMerge w:val="restart"/>
            <w:shd w:val="clear" w:color="auto" w:fill="auto"/>
            <w:noWrap/>
            <w:hideMark/>
          </w:tcPr>
          <w:p w14:paraId="114A42D1" w14:textId="77777777" w:rsidR="009537A0" w:rsidRPr="00EE143E" w:rsidRDefault="00EE143E" w:rsidP="002E399D">
            <w:pPr>
              <w:pStyle w:val="SingleTxtG"/>
              <w:suppressAutoHyphens w:val="0"/>
              <w:spacing w:before="40" w:after="40" w:line="220" w:lineRule="exact"/>
              <w:ind w:left="0" w:right="0"/>
              <w:jc w:val="left"/>
              <w:rPr>
                <w:bCs/>
                <w:sz w:val="18"/>
                <w:lang w:val="fr-FR"/>
              </w:rPr>
            </w:pPr>
            <w:proofErr w:type="spellStart"/>
            <w:r w:rsidRPr="00EE143E">
              <w:rPr>
                <w:bCs/>
                <w:sz w:val="18"/>
                <w:lang w:val="fr-FR"/>
              </w:rPr>
              <w:t>Vakinankaratra</w:t>
            </w:r>
            <w:proofErr w:type="spellEnd"/>
          </w:p>
        </w:tc>
        <w:tc>
          <w:tcPr>
            <w:tcW w:w="617" w:type="pct"/>
            <w:gridSpan w:val="2"/>
            <w:shd w:val="clear" w:color="auto" w:fill="auto"/>
            <w:noWrap/>
            <w:hideMark/>
          </w:tcPr>
          <w:p w14:paraId="68F20C5D"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MC Antsirabe</w:t>
            </w:r>
          </w:p>
        </w:tc>
        <w:tc>
          <w:tcPr>
            <w:tcW w:w="400" w:type="pct"/>
            <w:shd w:val="clear" w:color="auto" w:fill="auto"/>
            <w:noWrap/>
            <w:vAlign w:val="bottom"/>
            <w:hideMark/>
          </w:tcPr>
          <w:p w14:paraId="28D12DB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13</w:t>
            </w:r>
          </w:p>
        </w:tc>
        <w:tc>
          <w:tcPr>
            <w:tcW w:w="386" w:type="pct"/>
            <w:gridSpan w:val="2"/>
            <w:shd w:val="clear" w:color="auto" w:fill="auto"/>
            <w:noWrap/>
            <w:vAlign w:val="bottom"/>
            <w:hideMark/>
          </w:tcPr>
          <w:p w14:paraId="7BD3AED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02E6E3B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13</w:t>
            </w:r>
          </w:p>
        </w:tc>
        <w:tc>
          <w:tcPr>
            <w:tcW w:w="400" w:type="pct"/>
            <w:shd w:val="clear" w:color="auto" w:fill="auto"/>
            <w:noWrap/>
            <w:vAlign w:val="bottom"/>
            <w:hideMark/>
          </w:tcPr>
          <w:p w14:paraId="6EB9CDB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29</w:t>
            </w:r>
          </w:p>
        </w:tc>
        <w:tc>
          <w:tcPr>
            <w:tcW w:w="385" w:type="pct"/>
            <w:gridSpan w:val="2"/>
            <w:shd w:val="clear" w:color="auto" w:fill="auto"/>
            <w:noWrap/>
            <w:vAlign w:val="bottom"/>
            <w:hideMark/>
          </w:tcPr>
          <w:p w14:paraId="6915220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6AC804F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29</w:t>
            </w:r>
          </w:p>
        </w:tc>
        <w:tc>
          <w:tcPr>
            <w:tcW w:w="400" w:type="pct"/>
            <w:shd w:val="clear" w:color="auto" w:fill="auto"/>
            <w:noWrap/>
            <w:vAlign w:val="bottom"/>
            <w:hideMark/>
          </w:tcPr>
          <w:p w14:paraId="16746DE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28</w:t>
            </w:r>
          </w:p>
        </w:tc>
        <w:tc>
          <w:tcPr>
            <w:tcW w:w="386" w:type="pct"/>
            <w:gridSpan w:val="2"/>
            <w:shd w:val="clear" w:color="auto" w:fill="auto"/>
            <w:noWrap/>
            <w:vAlign w:val="bottom"/>
            <w:hideMark/>
          </w:tcPr>
          <w:p w14:paraId="0BA9D51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w:t>
            </w:r>
          </w:p>
        </w:tc>
        <w:tc>
          <w:tcPr>
            <w:tcW w:w="395" w:type="pct"/>
            <w:gridSpan w:val="2"/>
            <w:shd w:val="clear" w:color="auto" w:fill="auto"/>
            <w:noWrap/>
            <w:vAlign w:val="bottom"/>
            <w:hideMark/>
          </w:tcPr>
          <w:p w14:paraId="0D5FE15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29</w:t>
            </w:r>
          </w:p>
        </w:tc>
      </w:tr>
      <w:tr w:rsidR="002E399D" w:rsidRPr="00EE143E" w14:paraId="2CC10AC9" w14:textId="77777777" w:rsidTr="00EE143E">
        <w:tc>
          <w:tcPr>
            <w:tcW w:w="832" w:type="pct"/>
            <w:vMerge/>
            <w:shd w:val="clear" w:color="auto" w:fill="auto"/>
            <w:hideMark/>
          </w:tcPr>
          <w:p w14:paraId="4E7CF2A3"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2A7535DA"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CR </w:t>
            </w:r>
            <w:proofErr w:type="spellStart"/>
            <w:r w:rsidRPr="00EE143E">
              <w:rPr>
                <w:sz w:val="18"/>
                <w:lang w:val="fr-FR"/>
              </w:rPr>
              <w:t>fanatenana</w:t>
            </w:r>
            <w:proofErr w:type="spellEnd"/>
            <w:r w:rsidRPr="00EE143E">
              <w:rPr>
                <w:sz w:val="18"/>
                <w:lang w:val="fr-FR"/>
              </w:rPr>
              <w:t xml:space="preserve"> Antsirabe</w:t>
            </w:r>
          </w:p>
        </w:tc>
        <w:tc>
          <w:tcPr>
            <w:tcW w:w="400" w:type="pct"/>
            <w:shd w:val="clear" w:color="auto" w:fill="auto"/>
            <w:noWrap/>
            <w:vAlign w:val="bottom"/>
            <w:hideMark/>
          </w:tcPr>
          <w:p w14:paraId="6D9FAF7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16</w:t>
            </w:r>
          </w:p>
        </w:tc>
        <w:tc>
          <w:tcPr>
            <w:tcW w:w="386" w:type="pct"/>
            <w:gridSpan w:val="2"/>
            <w:shd w:val="clear" w:color="auto" w:fill="auto"/>
            <w:noWrap/>
            <w:vAlign w:val="bottom"/>
            <w:hideMark/>
          </w:tcPr>
          <w:p w14:paraId="221BDFD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w:t>
            </w:r>
          </w:p>
        </w:tc>
        <w:tc>
          <w:tcPr>
            <w:tcW w:w="400" w:type="pct"/>
            <w:gridSpan w:val="2"/>
            <w:shd w:val="clear" w:color="auto" w:fill="auto"/>
            <w:noWrap/>
            <w:vAlign w:val="bottom"/>
            <w:hideMark/>
          </w:tcPr>
          <w:p w14:paraId="22682DE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21</w:t>
            </w:r>
          </w:p>
        </w:tc>
        <w:tc>
          <w:tcPr>
            <w:tcW w:w="400" w:type="pct"/>
            <w:shd w:val="clear" w:color="auto" w:fill="auto"/>
            <w:noWrap/>
            <w:vAlign w:val="bottom"/>
            <w:hideMark/>
          </w:tcPr>
          <w:p w14:paraId="11B6B49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10</w:t>
            </w:r>
          </w:p>
        </w:tc>
        <w:tc>
          <w:tcPr>
            <w:tcW w:w="385" w:type="pct"/>
            <w:gridSpan w:val="2"/>
            <w:shd w:val="clear" w:color="auto" w:fill="auto"/>
            <w:noWrap/>
            <w:vAlign w:val="bottom"/>
            <w:hideMark/>
          </w:tcPr>
          <w:p w14:paraId="293BCAD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75E28CB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10</w:t>
            </w:r>
          </w:p>
        </w:tc>
        <w:tc>
          <w:tcPr>
            <w:tcW w:w="400" w:type="pct"/>
            <w:shd w:val="clear" w:color="auto" w:fill="auto"/>
            <w:noWrap/>
            <w:vAlign w:val="bottom"/>
            <w:hideMark/>
          </w:tcPr>
          <w:p w14:paraId="0F3C980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13</w:t>
            </w:r>
          </w:p>
        </w:tc>
        <w:tc>
          <w:tcPr>
            <w:tcW w:w="386" w:type="pct"/>
            <w:gridSpan w:val="2"/>
            <w:shd w:val="clear" w:color="auto" w:fill="auto"/>
            <w:noWrap/>
            <w:vAlign w:val="bottom"/>
            <w:hideMark/>
          </w:tcPr>
          <w:p w14:paraId="22A0244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w:t>
            </w:r>
          </w:p>
        </w:tc>
        <w:tc>
          <w:tcPr>
            <w:tcW w:w="395" w:type="pct"/>
            <w:gridSpan w:val="2"/>
            <w:shd w:val="clear" w:color="auto" w:fill="auto"/>
            <w:noWrap/>
            <w:vAlign w:val="bottom"/>
            <w:hideMark/>
          </w:tcPr>
          <w:p w14:paraId="749C56F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16</w:t>
            </w:r>
          </w:p>
        </w:tc>
      </w:tr>
      <w:tr w:rsidR="002E399D" w:rsidRPr="00EE143E" w14:paraId="517B3371" w14:textId="77777777" w:rsidTr="00EE143E">
        <w:tc>
          <w:tcPr>
            <w:tcW w:w="832" w:type="pct"/>
            <w:vMerge/>
            <w:shd w:val="clear" w:color="auto" w:fill="auto"/>
            <w:hideMark/>
          </w:tcPr>
          <w:p w14:paraId="04C79EC2"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792234DE"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MC </w:t>
            </w:r>
            <w:proofErr w:type="spellStart"/>
            <w:r w:rsidRPr="00EE143E">
              <w:rPr>
                <w:sz w:val="18"/>
                <w:lang w:val="fr-FR"/>
              </w:rPr>
              <w:t>Ambatolampy</w:t>
            </w:r>
            <w:proofErr w:type="spellEnd"/>
          </w:p>
        </w:tc>
        <w:tc>
          <w:tcPr>
            <w:tcW w:w="400" w:type="pct"/>
            <w:shd w:val="clear" w:color="auto" w:fill="auto"/>
            <w:noWrap/>
            <w:vAlign w:val="bottom"/>
            <w:hideMark/>
          </w:tcPr>
          <w:p w14:paraId="305311E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86" w:type="pct"/>
            <w:gridSpan w:val="2"/>
            <w:shd w:val="clear" w:color="auto" w:fill="auto"/>
            <w:noWrap/>
            <w:vAlign w:val="bottom"/>
            <w:hideMark/>
          </w:tcPr>
          <w:p w14:paraId="7DE36C8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18C6DF5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shd w:val="clear" w:color="auto" w:fill="auto"/>
            <w:noWrap/>
            <w:vAlign w:val="bottom"/>
            <w:hideMark/>
          </w:tcPr>
          <w:p w14:paraId="2073E3B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6</w:t>
            </w:r>
          </w:p>
        </w:tc>
        <w:tc>
          <w:tcPr>
            <w:tcW w:w="385" w:type="pct"/>
            <w:gridSpan w:val="2"/>
            <w:shd w:val="clear" w:color="auto" w:fill="auto"/>
            <w:noWrap/>
            <w:vAlign w:val="bottom"/>
            <w:hideMark/>
          </w:tcPr>
          <w:p w14:paraId="18F33FF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46E9BCD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6</w:t>
            </w:r>
          </w:p>
        </w:tc>
        <w:tc>
          <w:tcPr>
            <w:tcW w:w="400" w:type="pct"/>
            <w:shd w:val="clear" w:color="auto" w:fill="auto"/>
            <w:noWrap/>
            <w:vAlign w:val="bottom"/>
            <w:hideMark/>
          </w:tcPr>
          <w:p w14:paraId="0FFDB92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9</w:t>
            </w:r>
          </w:p>
        </w:tc>
        <w:tc>
          <w:tcPr>
            <w:tcW w:w="386" w:type="pct"/>
            <w:gridSpan w:val="2"/>
            <w:shd w:val="clear" w:color="auto" w:fill="auto"/>
            <w:noWrap/>
            <w:vAlign w:val="bottom"/>
            <w:hideMark/>
          </w:tcPr>
          <w:p w14:paraId="13B5DAF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429E645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9</w:t>
            </w:r>
          </w:p>
        </w:tc>
      </w:tr>
      <w:tr w:rsidR="002E399D" w:rsidRPr="00EE143E" w14:paraId="6FC5D531" w14:textId="77777777" w:rsidTr="00EE143E">
        <w:tc>
          <w:tcPr>
            <w:tcW w:w="832" w:type="pct"/>
            <w:vMerge/>
            <w:shd w:val="clear" w:color="auto" w:fill="auto"/>
            <w:hideMark/>
          </w:tcPr>
          <w:p w14:paraId="7E7162D8"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5EE9EEC7"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Sous total</w:t>
            </w:r>
          </w:p>
        </w:tc>
        <w:tc>
          <w:tcPr>
            <w:tcW w:w="400" w:type="pct"/>
            <w:shd w:val="clear" w:color="auto" w:fill="auto"/>
            <w:noWrap/>
            <w:vAlign w:val="bottom"/>
            <w:hideMark/>
          </w:tcPr>
          <w:p w14:paraId="4F7A414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29</w:t>
            </w:r>
          </w:p>
        </w:tc>
        <w:tc>
          <w:tcPr>
            <w:tcW w:w="386" w:type="pct"/>
            <w:gridSpan w:val="2"/>
            <w:shd w:val="clear" w:color="auto" w:fill="auto"/>
            <w:noWrap/>
            <w:vAlign w:val="bottom"/>
            <w:hideMark/>
          </w:tcPr>
          <w:p w14:paraId="20280E3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w:t>
            </w:r>
          </w:p>
        </w:tc>
        <w:tc>
          <w:tcPr>
            <w:tcW w:w="400" w:type="pct"/>
            <w:gridSpan w:val="2"/>
            <w:shd w:val="clear" w:color="auto" w:fill="auto"/>
            <w:noWrap/>
            <w:vAlign w:val="bottom"/>
            <w:hideMark/>
          </w:tcPr>
          <w:p w14:paraId="3BB6861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34</w:t>
            </w:r>
          </w:p>
        </w:tc>
        <w:tc>
          <w:tcPr>
            <w:tcW w:w="400" w:type="pct"/>
            <w:shd w:val="clear" w:color="auto" w:fill="auto"/>
            <w:noWrap/>
            <w:vAlign w:val="bottom"/>
            <w:hideMark/>
          </w:tcPr>
          <w:p w14:paraId="6442CA9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45</w:t>
            </w:r>
          </w:p>
        </w:tc>
        <w:tc>
          <w:tcPr>
            <w:tcW w:w="385" w:type="pct"/>
            <w:gridSpan w:val="2"/>
            <w:shd w:val="clear" w:color="auto" w:fill="auto"/>
            <w:noWrap/>
            <w:vAlign w:val="bottom"/>
            <w:hideMark/>
          </w:tcPr>
          <w:p w14:paraId="7163D3F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1DC73F9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45</w:t>
            </w:r>
          </w:p>
        </w:tc>
        <w:tc>
          <w:tcPr>
            <w:tcW w:w="400" w:type="pct"/>
            <w:shd w:val="clear" w:color="auto" w:fill="auto"/>
            <w:noWrap/>
            <w:vAlign w:val="bottom"/>
            <w:hideMark/>
          </w:tcPr>
          <w:p w14:paraId="7FDE3DF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50</w:t>
            </w:r>
          </w:p>
        </w:tc>
        <w:tc>
          <w:tcPr>
            <w:tcW w:w="386" w:type="pct"/>
            <w:gridSpan w:val="2"/>
            <w:shd w:val="clear" w:color="auto" w:fill="auto"/>
            <w:noWrap/>
            <w:vAlign w:val="bottom"/>
            <w:hideMark/>
          </w:tcPr>
          <w:p w14:paraId="0BFC37F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w:t>
            </w:r>
          </w:p>
        </w:tc>
        <w:tc>
          <w:tcPr>
            <w:tcW w:w="395" w:type="pct"/>
            <w:gridSpan w:val="2"/>
            <w:shd w:val="clear" w:color="auto" w:fill="auto"/>
            <w:noWrap/>
            <w:vAlign w:val="bottom"/>
            <w:hideMark/>
          </w:tcPr>
          <w:p w14:paraId="65FB2BA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54</w:t>
            </w:r>
          </w:p>
        </w:tc>
      </w:tr>
      <w:tr w:rsidR="002E399D" w:rsidRPr="00EE143E" w14:paraId="1118357C" w14:textId="77777777" w:rsidTr="00EE143E">
        <w:tc>
          <w:tcPr>
            <w:tcW w:w="832" w:type="pct"/>
            <w:shd w:val="clear" w:color="auto" w:fill="auto"/>
            <w:noWrap/>
            <w:hideMark/>
          </w:tcPr>
          <w:p w14:paraId="1390B5DC"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617" w:type="pct"/>
            <w:gridSpan w:val="2"/>
            <w:shd w:val="clear" w:color="auto" w:fill="auto"/>
            <w:noWrap/>
            <w:hideMark/>
          </w:tcPr>
          <w:p w14:paraId="319D728B"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400" w:type="pct"/>
            <w:shd w:val="clear" w:color="auto" w:fill="auto"/>
            <w:noWrap/>
            <w:vAlign w:val="bottom"/>
            <w:hideMark/>
          </w:tcPr>
          <w:p w14:paraId="00400C2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6" w:type="pct"/>
            <w:gridSpan w:val="2"/>
            <w:shd w:val="clear" w:color="auto" w:fill="auto"/>
            <w:noWrap/>
            <w:vAlign w:val="bottom"/>
            <w:hideMark/>
          </w:tcPr>
          <w:p w14:paraId="341DE1F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7973BA38" w14:textId="77777777" w:rsidR="009537A0" w:rsidRPr="00EE143E" w:rsidRDefault="009537A0" w:rsidP="002E399D">
            <w:pPr>
              <w:pStyle w:val="SingleTxtG"/>
              <w:suppressAutoHyphens w:val="0"/>
              <w:spacing w:before="40" w:after="40" w:line="220" w:lineRule="exact"/>
              <w:ind w:left="0" w:right="0"/>
              <w:jc w:val="right"/>
              <w:rPr>
                <w:sz w:val="18"/>
                <w:lang w:val="fr-FR"/>
              </w:rPr>
            </w:pPr>
          </w:p>
        </w:tc>
        <w:tc>
          <w:tcPr>
            <w:tcW w:w="400" w:type="pct"/>
            <w:shd w:val="clear" w:color="auto" w:fill="auto"/>
            <w:noWrap/>
            <w:vAlign w:val="bottom"/>
            <w:hideMark/>
          </w:tcPr>
          <w:p w14:paraId="67BBE29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5" w:type="pct"/>
            <w:gridSpan w:val="2"/>
            <w:shd w:val="clear" w:color="auto" w:fill="auto"/>
            <w:noWrap/>
            <w:vAlign w:val="bottom"/>
            <w:hideMark/>
          </w:tcPr>
          <w:p w14:paraId="2DF18D0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26BB55C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shd w:val="clear" w:color="auto" w:fill="auto"/>
            <w:noWrap/>
            <w:vAlign w:val="bottom"/>
            <w:hideMark/>
          </w:tcPr>
          <w:p w14:paraId="7BD5804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6" w:type="pct"/>
            <w:gridSpan w:val="2"/>
            <w:shd w:val="clear" w:color="auto" w:fill="auto"/>
            <w:noWrap/>
            <w:vAlign w:val="bottom"/>
            <w:hideMark/>
          </w:tcPr>
          <w:p w14:paraId="48A7730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95" w:type="pct"/>
            <w:gridSpan w:val="2"/>
            <w:shd w:val="clear" w:color="auto" w:fill="auto"/>
            <w:noWrap/>
            <w:vAlign w:val="bottom"/>
            <w:hideMark/>
          </w:tcPr>
          <w:p w14:paraId="5AF5570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r>
      <w:tr w:rsidR="002E399D" w:rsidRPr="00EE143E" w14:paraId="04183EEA" w14:textId="77777777" w:rsidTr="00EE143E">
        <w:tc>
          <w:tcPr>
            <w:tcW w:w="832" w:type="pct"/>
            <w:vMerge w:val="restart"/>
            <w:shd w:val="clear" w:color="auto" w:fill="auto"/>
            <w:noWrap/>
            <w:hideMark/>
          </w:tcPr>
          <w:p w14:paraId="68C88147" w14:textId="77777777" w:rsidR="009537A0" w:rsidRPr="00EE143E" w:rsidRDefault="00EE143E" w:rsidP="002E399D">
            <w:pPr>
              <w:pStyle w:val="SingleTxtG"/>
              <w:suppressAutoHyphens w:val="0"/>
              <w:spacing w:before="40" w:after="40" w:line="220" w:lineRule="exact"/>
              <w:ind w:left="0" w:right="0"/>
              <w:jc w:val="left"/>
              <w:rPr>
                <w:bCs/>
                <w:sz w:val="18"/>
                <w:lang w:val="fr-FR"/>
              </w:rPr>
            </w:pPr>
            <w:r w:rsidRPr="00EE143E">
              <w:rPr>
                <w:bCs/>
                <w:sz w:val="18"/>
                <w:lang w:val="fr-FR"/>
              </w:rPr>
              <w:t>Diana</w:t>
            </w:r>
          </w:p>
        </w:tc>
        <w:tc>
          <w:tcPr>
            <w:tcW w:w="617" w:type="pct"/>
            <w:gridSpan w:val="2"/>
            <w:shd w:val="clear" w:color="auto" w:fill="auto"/>
            <w:noWrap/>
            <w:hideMark/>
          </w:tcPr>
          <w:p w14:paraId="6F147993"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MC Antsiranana</w:t>
            </w:r>
          </w:p>
        </w:tc>
        <w:tc>
          <w:tcPr>
            <w:tcW w:w="400" w:type="pct"/>
            <w:shd w:val="clear" w:color="auto" w:fill="auto"/>
            <w:noWrap/>
            <w:vAlign w:val="bottom"/>
            <w:hideMark/>
          </w:tcPr>
          <w:p w14:paraId="7F88F51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16</w:t>
            </w:r>
          </w:p>
        </w:tc>
        <w:tc>
          <w:tcPr>
            <w:tcW w:w="386" w:type="pct"/>
            <w:gridSpan w:val="2"/>
            <w:shd w:val="clear" w:color="auto" w:fill="auto"/>
            <w:noWrap/>
            <w:vAlign w:val="bottom"/>
            <w:hideMark/>
          </w:tcPr>
          <w:p w14:paraId="443024F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w:t>
            </w:r>
          </w:p>
        </w:tc>
        <w:tc>
          <w:tcPr>
            <w:tcW w:w="400" w:type="pct"/>
            <w:gridSpan w:val="2"/>
            <w:shd w:val="clear" w:color="auto" w:fill="auto"/>
            <w:noWrap/>
            <w:vAlign w:val="bottom"/>
            <w:hideMark/>
          </w:tcPr>
          <w:p w14:paraId="0607D47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18</w:t>
            </w:r>
          </w:p>
        </w:tc>
        <w:tc>
          <w:tcPr>
            <w:tcW w:w="400" w:type="pct"/>
            <w:shd w:val="clear" w:color="auto" w:fill="auto"/>
            <w:noWrap/>
            <w:vAlign w:val="bottom"/>
            <w:hideMark/>
          </w:tcPr>
          <w:p w14:paraId="756E381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18</w:t>
            </w:r>
          </w:p>
        </w:tc>
        <w:tc>
          <w:tcPr>
            <w:tcW w:w="385" w:type="pct"/>
            <w:gridSpan w:val="2"/>
            <w:shd w:val="clear" w:color="auto" w:fill="auto"/>
            <w:noWrap/>
            <w:vAlign w:val="bottom"/>
            <w:hideMark/>
          </w:tcPr>
          <w:p w14:paraId="206B7F7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5704A98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18</w:t>
            </w:r>
          </w:p>
        </w:tc>
        <w:tc>
          <w:tcPr>
            <w:tcW w:w="400" w:type="pct"/>
            <w:shd w:val="clear" w:color="auto" w:fill="auto"/>
            <w:noWrap/>
            <w:vAlign w:val="bottom"/>
            <w:hideMark/>
          </w:tcPr>
          <w:p w14:paraId="68E78E1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17</w:t>
            </w:r>
          </w:p>
        </w:tc>
        <w:tc>
          <w:tcPr>
            <w:tcW w:w="386" w:type="pct"/>
            <w:gridSpan w:val="2"/>
            <w:shd w:val="clear" w:color="auto" w:fill="auto"/>
            <w:noWrap/>
            <w:vAlign w:val="bottom"/>
            <w:hideMark/>
          </w:tcPr>
          <w:p w14:paraId="16429BC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w:t>
            </w:r>
          </w:p>
        </w:tc>
        <w:tc>
          <w:tcPr>
            <w:tcW w:w="395" w:type="pct"/>
            <w:gridSpan w:val="2"/>
            <w:shd w:val="clear" w:color="auto" w:fill="auto"/>
            <w:noWrap/>
            <w:vAlign w:val="bottom"/>
            <w:hideMark/>
          </w:tcPr>
          <w:p w14:paraId="145E636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18</w:t>
            </w:r>
          </w:p>
        </w:tc>
      </w:tr>
      <w:tr w:rsidR="002E399D" w:rsidRPr="00EE143E" w14:paraId="7BC9A180" w14:textId="77777777" w:rsidTr="00EE143E">
        <w:tc>
          <w:tcPr>
            <w:tcW w:w="832" w:type="pct"/>
            <w:vMerge/>
            <w:shd w:val="clear" w:color="auto" w:fill="auto"/>
            <w:hideMark/>
          </w:tcPr>
          <w:p w14:paraId="313237FA"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6E9A48A9"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MC </w:t>
            </w:r>
            <w:proofErr w:type="spellStart"/>
            <w:r w:rsidRPr="00EE143E">
              <w:rPr>
                <w:sz w:val="18"/>
                <w:lang w:val="fr-FR"/>
              </w:rPr>
              <w:t>Nosy</w:t>
            </w:r>
            <w:proofErr w:type="spellEnd"/>
            <w:r w:rsidRPr="00EE143E">
              <w:rPr>
                <w:sz w:val="18"/>
                <w:lang w:val="fr-FR"/>
              </w:rPr>
              <w:t xml:space="preserve"> Be</w:t>
            </w:r>
          </w:p>
        </w:tc>
        <w:tc>
          <w:tcPr>
            <w:tcW w:w="400" w:type="pct"/>
            <w:shd w:val="clear" w:color="auto" w:fill="auto"/>
            <w:noWrap/>
            <w:vAlign w:val="bottom"/>
            <w:hideMark/>
          </w:tcPr>
          <w:p w14:paraId="2FE2693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15</w:t>
            </w:r>
          </w:p>
        </w:tc>
        <w:tc>
          <w:tcPr>
            <w:tcW w:w="386" w:type="pct"/>
            <w:gridSpan w:val="2"/>
            <w:shd w:val="clear" w:color="auto" w:fill="auto"/>
            <w:noWrap/>
            <w:vAlign w:val="bottom"/>
            <w:hideMark/>
          </w:tcPr>
          <w:p w14:paraId="1BEC2E1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w:t>
            </w:r>
          </w:p>
        </w:tc>
        <w:tc>
          <w:tcPr>
            <w:tcW w:w="400" w:type="pct"/>
            <w:gridSpan w:val="2"/>
            <w:shd w:val="clear" w:color="auto" w:fill="auto"/>
            <w:noWrap/>
            <w:vAlign w:val="bottom"/>
            <w:hideMark/>
          </w:tcPr>
          <w:p w14:paraId="4EB0F58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16</w:t>
            </w:r>
          </w:p>
        </w:tc>
        <w:tc>
          <w:tcPr>
            <w:tcW w:w="400" w:type="pct"/>
            <w:shd w:val="clear" w:color="auto" w:fill="auto"/>
            <w:noWrap/>
            <w:vAlign w:val="bottom"/>
            <w:hideMark/>
          </w:tcPr>
          <w:p w14:paraId="75C83FB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16</w:t>
            </w:r>
          </w:p>
        </w:tc>
        <w:tc>
          <w:tcPr>
            <w:tcW w:w="385" w:type="pct"/>
            <w:gridSpan w:val="2"/>
            <w:shd w:val="clear" w:color="auto" w:fill="auto"/>
            <w:noWrap/>
            <w:vAlign w:val="bottom"/>
            <w:hideMark/>
          </w:tcPr>
          <w:p w14:paraId="1E40489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w:t>
            </w:r>
          </w:p>
        </w:tc>
        <w:tc>
          <w:tcPr>
            <w:tcW w:w="400" w:type="pct"/>
            <w:gridSpan w:val="2"/>
            <w:shd w:val="clear" w:color="auto" w:fill="auto"/>
            <w:noWrap/>
            <w:vAlign w:val="bottom"/>
            <w:hideMark/>
          </w:tcPr>
          <w:p w14:paraId="232E645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18</w:t>
            </w:r>
          </w:p>
        </w:tc>
        <w:tc>
          <w:tcPr>
            <w:tcW w:w="400" w:type="pct"/>
            <w:shd w:val="clear" w:color="auto" w:fill="auto"/>
            <w:noWrap/>
            <w:vAlign w:val="bottom"/>
            <w:hideMark/>
          </w:tcPr>
          <w:p w14:paraId="45CB0A2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19</w:t>
            </w:r>
          </w:p>
        </w:tc>
        <w:tc>
          <w:tcPr>
            <w:tcW w:w="386" w:type="pct"/>
            <w:gridSpan w:val="2"/>
            <w:shd w:val="clear" w:color="auto" w:fill="auto"/>
            <w:noWrap/>
            <w:vAlign w:val="bottom"/>
            <w:hideMark/>
          </w:tcPr>
          <w:p w14:paraId="19518A1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w:t>
            </w:r>
          </w:p>
        </w:tc>
        <w:tc>
          <w:tcPr>
            <w:tcW w:w="395" w:type="pct"/>
            <w:gridSpan w:val="2"/>
            <w:shd w:val="clear" w:color="auto" w:fill="auto"/>
            <w:noWrap/>
            <w:vAlign w:val="bottom"/>
            <w:hideMark/>
          </w:tcPr>
          <w:p w14:paraId="682C050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20</w:t>
            </w:r>
          </w:p>
        </w:tc>
      </w:tr>
      <w:tr w:rsidR="002E399D" w:rsidRPr="00EE143E" w14:paraId="28124FAD" w14:textId="77777777" w:rsidTr="00EE143E">
        <w:tc>
          <w:tcPr>
            <w:tcW w:w="832" w:type="pct"/>
            <w:vMerge/>
            <w:shd w:val="clear" w:color="auto" w:fill="auto"/>
            <w:hideMark/>
          </w:tcPr>
          <w:p w14:paraId="0145A20A"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67661AE5"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MC </w:t>
            </w:r>
            <w:proofErr w:type="spellStart"/>
            <w:r w:rsidRPr="00EE143E">
              <w:rPr>
                <w:sz w:val="18"/>
                <w:lang w:val="fr-FR"/>
              </w:rPr>
              <w:t>Ambanja</w:t>
            </w:r>
            <w:proofErr w:type="spellEnd"/>
          </w:p>
        </w:tc>
        <w:tc>
          <w:tcPr>
            <w:tcW w:w="400" w:type="pct"/>
            <w:shd w:val="clear" w:color="auto" w:fill="auto"/>
            <w:noWrap/>
            <w:vAlign w:val="bottom"/>
            <w:hideMark/>
          </w:tcPr>
          <w:p w14:paraId="5322A50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16</w:t>
            </w:r>
          </w:p>
        </w:tc>
        <w:tc>
          <w:tcPr>
            <w:tcW w:w="386" w:type="pct"/>
            <w:gridSpan w:val="2"/>
            <w:shd w:val="clear" w:color="auto" w:fill="auto"/>
            <w:noWrap/>
            <w:vAlign w:val="bottom"/>
            <w:hideMark/>
          </w:tcPr>
          <w:p w14:paraId="7322AB3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140ECEA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16</w:t>
            </w:r>
          </w:p>
        </w:tc>
        <w:tc>
          <w:tcPr>
            <w:tcW w:w="400" w:type="pct"/>
            <w:shd w:val="clear" w:color="auto" w:fill="auto"/>
            <w:noWrap/>
            <w:vAlign w:val="bottom"/>
            <w:hideMark/>
          </w:tcPr>
          <w:p w14:paraId="171B5BC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15</w:t>
            </w:r>
          </w:p>
        </w:tc>
        <w:tc>
          <w:tcPr>
            <w:tcW w:w="385" w:type="pct"/>
            <w:gridSpan w:val="2"/>
            <w:shd w:val="clear" w:color="auto" w:fill="auto"/>
            <w:noWrap/>
            <w:vAlign w:val="bottom"/>
            <w:hideMark/>
          </w:tcPr>
          <w:p w14:paraId="0F9D8D9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w:t>
            </w:r>
          </w:p>
        </w:tc>
        <w:tc>
          <w:tcPr>
            <w:tcW w:w="400" w:type="pct"/>
            <w:gridSpan w:val="2"/>
            <w:shd w:val="clear" w:color="auto" w:fill="auto"/>
            <w:noWrap/>
            <w:vAlign w:val="bottom"/>
            <w:hideMark/>
          </w:tcPr>
          <w:p w14:paraId="2A4E4DC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17</w:t>
            </w:r>
          </w:p>
        </w:tc>
        <w:tc>
          <w:tcPr>
            <w:tcW w:w="400" w:type="pct"/>
            <w:shd w:val="clear" w:color="auto" w:fill="auto"/>
            <w:noWrap/>
            <w:vAlign w:val="bottom"/>
            <w:hideMark/>
          </w:tcPr>
          <w:p w14:paraId="19097B7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16</w:t>
            </w:r>
          </w:p>
        </w:tc>
        <w:tc>
          <w:tcPr>
            <w:tcW w:w="386" w:type="pct"/>
            <w:gridSpan w:val="2"/>
            <w:shd w:val="clear" w:color="auto" w:fill="auto"/>
            <w:noWrap/>
            <w:vAlign w:val="bottom"/>
            <w:hideMark/>
          </w:tcPr>
          <w:p w14:paraId="1BD17CD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4EAEEEF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16</w:t>
            </w:r>
          </w:p>
        </w:tc>
      </w:tr>
      <w:tr w:rsidR="002E399D" w:rsidRPr="00EE143E" w14:paraId="763FDACA" w14:textId="77777777" w:rsidTr="00EE143E">
        <w:tc>
          <w:tcPr>
            <w:tcW w:w="832" w:type="pct"/>
            <w:vMerge/>
            <w:shd w:val="clear" w:color="auto" w:fill="auto"/>
            <w:hideMark/>
          </w:tcPr>
          <w:p w14:paraId="6187606F"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218B7232"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Sous total</w:t>
            </w:r>
          </w:p>
        </w:tc>
        <w:tc>
          <w:tcPr>
            <w:tcW w:w="400" w:type="pct"/>
            <w:shd w:val="clear" w:color="auto" w:fill="auto"/>
            <w:noWrap/>
            <w:vAlign w:val="bottom"/>
            <w:hideMark/>
          </w:tcPr>
          <w:p w14:paraId="7DA8A2E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47</w:t>
            </w:r>
          </w:p>
        </w:tc>
        <w:tc>
          <w:tcPr>
            <w:tcW w:w="386" w:type="pct"/>
            <w:gridSpan w:val="2"/>
            <w:shd w:val="clear" w:color="auto" w:fill="auto"/>
            <w:noWrap/>
            <w:vAlign w:val="bottom"/>
            <w:hideMark/>
          </w:tcPr>
          <w:p w14:paraId="497E87B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w:t>
            </w:r>
          </w:p>
        </w:tc>
        <w:tc>
          <w:tcPr>
            <w:tcW w:w="400" w:type="pct"/>
            <w:gridSpan w:val="2"/>
            <w:shd w:val="clear" w:color="auto" w:fill="auto"/>
            <w:noWrap/>
            <w:vAlign w:val="bottom"/>
            <w:hideMark/>
          </w:tcPr>
          <w:p w14:paraId="1628F41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50</w:t>
            </w:r>
          </w:p>
        </w:tc>
        <w:tc>
          <w:tcPr>
            <w:tcW w:w="400" w:type="pct"/>
            <w:shd w:val="clear" w:color="auto" w:fill="auto"/>
            <w:noWrap/>
            <w:vAlign w:val="bottom"/>
            <w:hideMark/>
          </w:tcPr>
          <w:p w14:paraId="3C29A95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49</w:t>
            </w:r>
          </w:p>
        </w:tc>
        <w:tc>
          <w:tcPr>
            <w:tcW w:w="385" w:type="pct"/>
            <w:gridSpan w:val="2"/>
            <w:shd w:val="clear" w:color="auto" w:fill="auto"/>
            <w:noWrap/>
            <w:vAlign w:val="bottom"/>
            <w:hideMark/>
          </w:tcPr>
          <w:p w14:paraId="2552604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w:t>
            </w:r>
          </w:p>
        </w:tc>
        <w:tc>
          <w:tcPr>
            <w:tcW w:w="400" w:type="pct"/>
            <w:gridSpan w:val="2"/>
            <w:shd w:val="clear" w:color="auto" w:fill="auto"/>
            <w:noWrap/>
            <w:vAlign w:val="bottom"/>
            <w:hideMark/>
          </w:tcPr>
          <w:p w14:paraId="644425F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53</w:t>
            </w:r>
          </w:p>
        </w:tc>
        <w:tc>
          <w:tcPr>
            <w:tcW w:w="400" w:type="pct"/>
            <w:shd w:val="clear" w:color="auto" w:fill="auto"/>
            <w:noWrap/>
            <w:vAlign w:val="bottom"/>
            <w:hideMark/>
          </w:tcPr>
          <w:p w14:paraId="2571219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52</w:t>
            </w:r>
          </w:p>
        </w:tc>
        <w:tc>
          <w:tcPr>
            <w:tcW w:w="386" w:type="pct"/>
            <w:gridSpan w:val="2"/>
            <w:shd w:val="clear" w:color="auto" w:fill="auto"/>
            <w:noWrap/>
            <w:vAlign w:val="bottom"/>
            <w:hideMark/>
          </w:tcPr>
          <w:p w14:paraId="0023565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w:t>
            </w:r>
          </w:p>
        </w:tc>
        <w:tc>
          <w:tcPr>
            <w:tcW w:w="395" w:type="pct"/>
            <w:gridSpan w:val="2"/>
            <w:shd w:val="clear" w:color="auto" w:fill="auto"/>
            <w:noWrap/>
            <w:vAlign w:val="bottom"/>
            <w:hideMark/>
          </w:tcPr>
          <w:p w14:paraId="66B2D91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54</w:t>
            </w:r>
          </w:p>
        </w:tc>
      </w:tr>
      <w:tr w:rsidR="002E399D" w:rsidRPr="00EE143E" w14:paraId="471B7056" w14:textId="77777777" w:rsidTr="00EE143E">
        <w:tc>
          <w:tcPr>
            <w:tcW w:w="832" w:type="pct"/>
            <w:shd w:val="clear" w:color="auto" w:fill="auto"/>
            <w:noWrap/>
            <w:hideMark/>
          </w:tcPr>
          <w:p w14:paraId="0AB97AE3" w14:textId="77777777" w:rsidR="009537A0" w:rsidRPr="00EE143E" w:rsidRDefault="00EE143E"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617" w:type="pct"/>
            <w:gridSpan w:val="2"/>
            <w:shd w:val="clear" w:color="auto" w:fill="auto"/>
            <w:noWrap/>
            <w:hideMark/>
          </w:tcPr>
          <w:p w14:paraId="08AC018D"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400" w:type="pct"/>
            <w:shd w:val="clear" w:color="auto" w:fill="auto"/>
            <w:noWrap/>
            <w:vAlign w:val="bottom"/>
            <w:hideMark/>
          </w:tcPr>
          <w:p w14:paraId="49C442B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6" w:type="pct"/>
            <w:gridSpan w:val="2"/>
            <w:shd w:val="clear" w:color="auto" w:fill="auto"/>
            <w:noWrap/>
            <w:vAlign w:val="bottom"/>
            <w:hideMark/>
          </w:tcPr>
          <w:p w14:paraId="093FF45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758D9E98" w14:textId="77777777" w:rsidR="009537A0" w:rsidRPr="00EE143E" w:rsidRDefault="009537A0" w:rsidP="002E399D">
            <w:pPr>
              <w:pStyle w:val="SingleTxtG"/>
              <w:suppressAutoHyphens w:val="0"/>
              <w:spacing w:before="40" w:after="40" w:line="220" w:lineRule="exact"/>
              <w:ind w:left="0" w:right="0"/>
              <w:jc w:val="right"/>
              <w:rPr>
                <w:sz w:val="18"/>
                <w:lang w:val="fr-FR"/>
              </w:rPr>
            </w:pPr>
          </w:p>
        </w:tc>
        <w:tc>
          <w:tcPr>
            <w:tcW w:w="400" w:type="pct"/>
            <w:shd w:val="clear" w:color="auto" w:fill="auto"/>
            <w:noWrap/>
            <w:vAlign w:val="bottom"/>
            <w:hideMark/>
          </w:tcPr>
          <w:p w14:paraId="550A2A2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5" w:type="pct"/>
            <w:gridSpan w:val="2"/>
            <w:shd w:val="clear" w:color="auto" w:fill="auto"/>
            <w:noWrap/>
            <w:vAlign w:val="bottom"/>
            <w:hideMark/>
          </w:tcPr>
          <w:p w14:paraId="01FEDFA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29D79F5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shd w:val="clear" w:color="auto" w:fill="auto"/>
            <w:noWrap/>
            <w:vAlign w:val="bottom"/>
            <w:hideMark/>
          </w:tcPr>
          <w:p w14:paraId="50091FA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6" w:type="pct"/>
            <w:gridSpan w:val="2"/>
            <w:shd w:val="clear" w:color="auto" w:fill="auto"/>
            <w:noWrap/>
            <w:vAlign w:val="bottom"/>
            <w:hideMark/>
          </w:tcPr>
          <w:p w14:paraId="09113AD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95" w:type="pct"/>
            <w:gridSpan w:val="2"/>
            <w:shd w:val="clear" w:color="auto" w:fill="auto"/>
            <w:noWrap/>
            <w:vAlign w:val="bottom"/>
            <w:hideMark/>
          </w:tcPr>
          <w:p w14:paraId="750B21C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r>
      <w:tr w:rsidR="002E399D" w:rsidRPr="00EE143E" w14:paraId="4734BE73" w14:textId="77777777" w:rsidTr="00EE143E">
        <w:tc>
          <w:tcPr>
            <w:tcW w:w="832" w:type="pct"/>
            <w:vMerge w:val="restart"/>
            <w:shd w:val="clear" w:color="auto" w:fill="auto"/>
            <w:noWrap/>
            <w:hideMark/>
          </w:tcPr>
          <w:p w14:paraId="02B17122" w14:textId="77777777" w:rsidR="009537A0" w:rsidRPr="00EE143E" w:rsidRDefault="00EE143E" w:rsidP="002E399D">
            <w:pPr>
              <w:pStyle w:val="SingleTxtG"/>
              <w:suppressAutoHyphens w:val="0"/>
              <w:spacing w:before="40" w:after="40" w:line="220" w:lineRule="exact"/>
              <w:ind w:left="0" w:right="0"/>
              <w:jc w:val="left"/>
              <w:rPr>
                <w:bCs/>
                <w:sz w:val="18"/>
                <w:lang w:val="fr-FR"/>
              </w:rPr>
            </w:pPr>
            <w:r w:rsidRPr="00EE143E">
              <w:rPr>
                <w:bCs/>
                <w:sz w:val="18"/>
                <w:lang w:val="fr-FR"/>
              </w:rPr>
              <w:t>Sava</w:t>
            </w:r>
          </w:p>
        </w:tc>
        <w:tc>
          <w:tcPr>
            <w:tcW w:w="617" w:type="pct"/>
            <w:gridSpan w:val="2"/>
            <w:shd w:val="clear" w:color="auto" w:fill="auto"/>
            <w:noWrap/>
            <w:hideMark/>
          </w:tcPr>
          <w:p w14:paraId="6C4DC951"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MC Antalaha</w:t>
            </w:r>
          </w:p>
        </w:tc>
        <w:tc>
          <w:tcPr>
            <w:tcW w:w="400" w:type="pct"/>
            <w:shd w:val="clear" w:color="auto" w:fill="auto"/>
            <w:noWrap/>
            <w:vAlign w:val="bottom"/>
            <w:hideMark/>
          </w:tcPr>
          <w:p w14:paraId="7F31097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47</w:t>
            </w:r>
          </w:p>
        </w:tc>
        <w:tc>
          <w:tcPr>
            <w:tcW w:w="386" w:type="pct"/>
            <w:gridSpan w:val="2"/>
            <w:shd w:val="clear" w:color="auto" w:fill="auto"/>
            <w:noWrap/>
            <w:vAlign w:val="bottom"/>
            <w:hideMark/>
          </w:tcPr>
          <w:p w14:paraId="1744C6F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w:t>
            </w:r>
          </w:p>
        </w:tc>
        <w:tc>
          <w:tcPr>
            <w:tcW w:w="400" w:type="pct"/>
            <w:gridSpan w:val="2"/>
            <w:shd w:val="clear" w:color="auto" w:fill="auto"/>
            <w:noWrap/>
            <w:vAlign w:val="bottom"/>
            <w:hideMark/>
          </w:tcPr>
          <w:p w14:paraId="4491B62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51</w:t>
            </w:r>
          </w:p>
        </w:tc>
        <w:tc>
          <w:tcPr>
            <w:tcW w:w="400" w:type="pct"/>
            <w:shd w:val="clear" w:color="auto" w:fill="auto"/>
            <w:noWrap/>
            <w:vAlign w:val="bottom"/>
            <w:hideMark/>
          </w:tcPr>
          <w:p w14:paraId="250556B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78</w:t>
            </w:r>
          </w:p>
        </w:tc>
        <w:tc>
          <w:tcPr>
            <w:tcW w:w="385" w:type="pct"/>
            <w:gridSpan w:val="2"/>
            <w:shd w:val="clear" w:color="auto" w:fill="auto"/>
            <w:noWrap/>
            <w:vAlign w:val="bottom"/>
            <w:hideMark/>
          </w:tcPr>
          <w:p w14:paraId="58DBDFC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w:t>
            </w:r>
          </w:p>
        </w:tc>
        <w:tc>
          <w:tcPr>
            <w:tcW w:w="400" w:type="pct"/>
            <w:gridSpan w:val="2"/>
            <w:shd w:val="clear" w:color="auto" w:fill="auto"/>
            <w:noWrap/>
            <w:vAlign w:val="bottom"/>
            <w:hideMark/>
          </w:tcPr>
          <w:p w14:paraId="0624AB7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81</w:t>
            </w:r>
          </w:p>
        </w:tc>
        <w:tc>
          <w:tcPr>
            <w:tcW w:w="400" w:type="pct"/>
            <w:shd w:val="clear" w:color="auto" w:fill="auto"/>
            <w:noWrap/>
            <w:vAlign w:val="bottom"/>
            <w:hideMark/>
          </w:tcPr>
          <w:p w14:paraId="47D2A35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53</w:t>
            </w:r>
          </w:p>
        </w:tc>
        <w:tc>
          <w:tcPr>
            <w:tcW w:w="386" w:type="pct"/>
            <w:gridSpan w:val="2"/>
            <w:shd w:val="clear" w:color="auto" w:fill="auto"/>
            <w:noWrap/>
            <w:vAlign w:val="bottom"/>
            <w:hideMark/>
          </w:tcPr>
          <w:p w14:paraId="76D1E3E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w:t>
            </w:r>
          </w:p>
        </w:tc>
        <w:tc>
          <w:tcPr>
            <w:tcW w:w="395" w:type="pct"/>
            <w:gridSpan w:val="2"/>
            <w:shd w:val="clear" w:color="auto" w:fill="auto"/>
            <w:noWrap/>
            <w:vAlign w:val="bottom"/>
            <w:hideMark/>
          </w:tcPr>
          <w:p w14:paraId="6D21DD5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57</w:t>
            </w:r>
          </w:p>
        </w:tc>
      </w:tr>
      <w:tr w:rsidR="002E399D" w:rsidRPr="00EE143E" w14:paraId="580BF3EB" w14:textId="77777777" w:rsidTr="00EE143E">
        <w:tc>
          <w:tcPr>
            <w:tcW w:w="832" w:type="pct"/>
            <w:vMerge/>
            <w:shd w:val="clear" w:color="auto" w:fill="auto"/>
            <w:hideMark/>
          </w:tcPr>
          <w:p w14:paraId="4D7B2103"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07AE44C3"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MS </w:t>
            </w:r>
            <w:proofErr w:type="spellStart"/>
            <w:r w:rsidRPr="00EE143E">
              <w:rPr>
                <w:sz w:val="18"/>
                <w:lang w:val="fr-FR"/>
              </w:rPr>
              <w:t>Andapa</w:t>
            </w:r>
            <w:proofErr w:type="spellEnd"/>
          </w:p>
        </w:tc>
        <w:tc>
          <w:tcPr>
            <w:tcW w:w="400" w:type="pct"/>
            <w:shd w:val="clear" w:color="auto" w:fill="auto"/>
            <w:noWrap/>
            <w:vAlign w:val="bottom"/>
            <w:hideMark/>
          </w:tcPr>
          <w:p w14:paraId="4390AA0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86" w:type="pct"/>
            <w:gridSpan w:val="2"/>
            <w:shd w:val="clear" w:color="auto" w:fill="auto"/>
            <w:noWrap/>
            <w:vAlign w:val="bottom"/>
            <w:hideMark/>
          </w:tcPr>
          <w:p w14:paraId="1FD8C44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59EEFF4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shd w:val="clear" w:color="auto" w:fill="auto"/>
            <w:noWrap/>
            <w:vAlign w:val="bottom"/>
            <w:hideMark/>
          </w:tcPr>
          <w:p w14:paraId="40C35F8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85" w:type="pct"/>
            <w:gridSpan w:val="2"/>
            <w:shd w:val="clear" w:color="auto" w:fill="auto"/>
            <w:noWrap/>
            <w:vAlign w:val="bottom"/>
            <w:hideMark/>
          </w:tcPr>
          <w:p w14:paraId="223525C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6BF7D5D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shd w:val="clear" w:color="auto" w:fill="auto"/>
            <w:noWrap/>
            <w:vAlign w:val="bottom"/>
            <w:hideMark/>
          </w:tcPr>
          <w:p w14:paraId="1DD3143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86" w:type="pct"/>
            <w:gridSpan w:val="2"/>
            <w:shd w:val="clear" w:color="auto" w:fill="auto"/>
            <w:noWrap/>
            <w:vAlign w:val="bottom"/>
            <w:hideMark/>
          </w:tcPr>
          <w:p w14:paraId="45BC232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5D9C80F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r>
      <w:tr w:rsidR="002E399D" w:rsidRPr="00EE143E" w14:paraId="52D20B9D" w14:textId="77777777" w:rsidTr="00EE143E">
        <w:tc>
          <w:tcPr>
            <w:tcW w:w="832" w:type="pct"/>
            <w:vMerge/>
            <w:shd w:val="clear" w:color="auto" w:fill="auto"/>
            <w:hideMark/>
          </w:tcPr>
          <w:p w14:paraId="5D99720F"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62B994AB"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MS </w:t>
            </w:r>
            <w:proofErr w:type="spellStart"/>
            <w:r w:rsidRPr="00EE143E">
              <w:rPr>
                <w:sz w:val="18"/>
                <w:lang w:val="fr-FR"/>
              </w:rPr>
              <w:t>Vohemar</w:t>
            </w:r>
            <w:proofErr w:type="spellEnd"/>
          </w:p>
        </w:tc>
        <w:tc>
          <w:tcPr>
            <w:tcW w:w="400" w:type="pct"/>
            <w:shd w:val="clear" w:color="auto" w:fill="auto"/>
            <w:noWrap/>
            <w:vAlign w:val="bottom"/>
            <w:hideMark/>
          </w:tcPr>
          <w:p w14:paraId="0489618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86" w:type="pct"/>
            <w:gridSpan w:val="2"/>
            <w:shd w:val="clear" w:color="auto" w:fill="auto"/>
            <w:noWrap/>
            <w:vAlign w:val="bottom"/>
            <w:hideMark/>
          </w:tcPr>
          <w:p w14:paraId="25703A9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5D854B1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shd w:val="clear" w:color="auto" w:fill="auto"/>
            <w:noWrap/>
            <w:vAlign w:val="bottom"/>
            <w:hideMark/>
          </w:tcPr>
          <w:p w14:paraId="5D9E71B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85" w:type="pct"/>
            <w:gridSpan w:val="2"/>
            <w:shd w:val="clear" w:color="auto" w:fill="auto"/>
            <w:noWrap/>
            <w:vAlign w:val="bottom"/>
            <w:hideMark/>
          </w:tcPr>
          <w:p w14:paraId="227D7AC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42DD1E4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shd w:val="clear" w:color="auto" w:fill="auto"/>
            <w:noWrap/>
            <w:vAlign w:val="bottom"/>
            <w:hideMark/>
          </w:tcPr>
          <w:p w14:paraId="37E07EA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86" w:type="pct"/>
            <w:gridSpan w:val="2"/>
            <w:shd w:val="clear" w:color="auto" w:fill="auto"/>
            <w:noWrap/>
            <w:vAlign w:val="bottom"/>
            <w:hideMark/>
          </w:tcPr>
          <w:p w14:paraId="3A67070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1D86AE1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r>
      <w:tr w:rsidR="002E399D" w:rsidRPr="00EE143E" w14:paraId="4B14E615" w14:textId="77777777" w:rsidTr="00EE143E">
        <w:tc>
          <w:tcPr>
            <w:tcW w:w="832" w:type="pct"/>
            <w:vMerge/>
            <w:shd w:val="clear" w:color="auto" w:fill="auto"/>
            <w:hideMark/>
          </w:tcPr>
          <w:p w14:paraId="5F145CA7"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2B334B9C"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MS </w:t>
            </w:r>
            <w:proofErr w:type="spellStart"/>
            <w:r w:rsidRPr="00EE143E">
              <w:rPr>
                <w:sz w:val="18"/>
                <w:lang w:val="fr-FR"/>
              </w:rPr>
              <w:t>Sambava</w:t>
            </w:r>
            <w:proofErr w:type="spellEnd"/>
          </w:p>
        </w:tc>
        <w:tc>
          <w:tcPr>
            <w:tcW w:w="400" w:type="pct"/>
            <w:shd w:val="clear" w:color="auto" w:fill="auto"/>
            <w:noWrap/>
            <w:vAlign w:val="bottom"/>
            <w:hideMark/>
          </w:tcPr>
          <w:p w14:paraId="69E86A7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86" w:type="pct"/>
            <w:gridSpan w:val="2"/>
            <w:shd w:val="clear" w:color="auto" w:fill="auto"/>
            <w:noWrap/>
            <w:vAlign w:val="bottom"/>
            <w:hideMark/>
          </w:tcPr>
          <w:p w14:paraId="1448A24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418587B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shd w:val="clear" w:color="auto" w:fill="auto"/>
            <w:noWrap/>
            <w:vAlign w:val="bottom"/>
            <w:hideMark/>
          </w:tcPr>
          <w:p w14:paraId="3AB3FA6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85" w:type="pct"/>
            <w:gridSpan w:val="2"/>
            <w:shd w:val="clear" w:color="auto" w:fill="auto"/>
            <w:noWrap/>
            <w:vAlign w:val="bottom"/>
            <w:hideMark/>
          </w:tcPr>
          <w:p w14:paraId="259A1E7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24901F1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shd w:val="clear" w:color="auto" w:fill="auto"/>
            <w:noWrap/>
            <w:vAlign w:val="bottom"/>
            <w:hideMark/>
          </w:tcPr>
          <w:p w14:paraId="480576F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86" w:type="pct"/>
            <w:gridSpan w:val="2"/>
            <w:shd w:val="clear" w:color="auto" w:fill="auto"/>
            <w:noWrap/>
            <w:vAlign w:val="bottom"/>
            <w:hideMark/>
          </w:tcPr>
          <w:p w14:paraId="14B2CC9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2A604A7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r>
      <w:tr w:rsidR="002E399D" w:rsidRPr="00EE143E" w14:paraId="6FCAC5C1" w14:textId="77777777" w:rsidTr="00EE143E">
        <w:tc>
          <w:tcPr>
            <w:tcW w:w="832" w:type="pct"/>
            <w:vMerge/>
            <w:shd w:val="clear" w:color="auto" w:fill="auto"/>
            <w:hideMark/>
          </w:tcPr>
          <w:p w14:paraId="7BCB9854"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4C9FD383"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Sous total</w:t>
            </w:r>
          </w:p>
        </w:tc>
        <w:tc>
          <w:tcPr>
            <w:tcW w:w="400" w:type="pct"/>
            <w:shd w:val="clear" w:color="auto" w:fill="auto"/>
            <w:noWrap/>
            <w:vAlign w:val="bottom"/>
            <w:hideMark/>
          </w:tcPr>
          <w:p w14:paraId="2A82325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47</w:t>
            </w:r>
          </w:p>
        </w:tc>
        <w:tc>
          <w:tcPr>
            <w:tcW w:w="386" w:type="pct"/>
            <w:gridSpan w:val="2"/>
            <w:shd w:val="clear" w:color="auto" w:fill="auto"/>
            <w:noWrap/>
            <w:vAlign w:val="bottom"/>
            <w:hideMark/>
          </w:tcPr>
          <w:p w14:paraId="5FD10C3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w:t>
            </w:r>
          </w:p>
        </w:tc>
        <w:tc>
          <w:tcPr>
            <w:tcW w:w="400" w:type="pct"/>
            <w:gridSpan w:val="2"/>
            <w:shd w:val="clear" w:color="auto" w:fill="auto"/>
            <w:noWrap/>
            <w:vAlign w:val="bottom"/>
            <w:hideMark/>
          </w:tcPr>
          <w:p w14:paraId="71CE7C0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51</w:t>
            </w:r>
          </w:p>
        </w:tc>
        <w:tc>
          <w:tcPr>
            <w:tcW w:w="400" w:type="pct"/>
            <w:shd w:val="clear" w:color="auto" w:fill="auto"/>
            <w:noWrap/>
            <w:vAlign w:val="bottom"/>
            <w:hideMark/>
          </w:tcPr>
          <w:p w14:paraId="197A42B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78</w:t>
            </w:r>
          </w:p>
        </w:tc>
        <w:tc>
          <w:tcPr>
            <w:tcW w:w="385" w:type="pct"/>
            <w:gridSpan w:val="2"/>
            <w:shd w:val="clear" w:color="auto" w:fill="auto"/>
            <w:noWrap/>
            <w:vAlign w:val="bottom"/>
            <w:hideMark/>
          </w:tcPr>
          <w:p w14:paraId="025F06B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w:t>
            </w:r>
          </w:p>
        </w:tc>
        <w:tc>
          <w:tcPr>
            <w:tcW w:w="400" w:type="pct"/>
            <w:gridSpan w:val="2"/>
            <w:shd w:val="clear" w:color="auto" w:fill="auto"/>
            <w:noWrap/>
            <w:vAlign w:val="bottom"/>
            <w:hideMark/>
          </w:tcPr>
          <w:p w14:paraId="1292050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81</w:t>
            </w:r>
          </w:p>
        </w:tc>
        <w:tc>
          <w:tcPr>
            <w:tcW w:w="400" w:type="pct"/>
            <w:shd w:val="clear" w:color="auto" w:fill="auto"/>
            <w:noWrap/>
            <w:vAlign w:val="bottom"/>
            <w:hideMark/>
          </w:tcPr>
          <w:p w14:paraId="06D6E5B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53</w:t>
            </w:r>
          </w:p>
        </w:tc>
        <w:tc>
          <w:tcPr>
            <w:tcW w:w="386" w:type="pct"/>
            <w:gridSpan w:val="2"/>
            <w:shd w:val="clear" w:color="auto" w:fill="auto"/>
            <w:noWrap/>
            <w:vAlign w:val="bottom"/>
            <w:hideMark/>
          </w:tcPr>
          <w:p w14:paraId="7D383D2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w:t>
            </w:r>
          </w:p>
        </w:tc>
        <w:tc>
          <w:tcPr>
            <w:tcW w:w="395" w:type="pct"/>
            <w:gridSpan w:val="2"/>
            <w:shd w:val="clear" w:color="auto" w:fill="auto"/>
            <w:noWrap/>
            <w:vAlign w:val="bottom"/>
            <w:hideMark/>
          </w:tcPr>
          <w:p w14:paraId="718E010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57</w:t>
            </w:r>
          </w:p>
        </w:tc>
      </w:tr>
      <w:tr w:rsidR="002E399D" w:rsidRPr="00EE143E" w14:paraId="75C1D2D4" w14:textId="77777777" w:rsidTr="00EE143E">
        <w:tc>
          <w:tcPr>
            <w:tcW w:w="832" w:type="pct"/>
            <w:shd w:val="clear" w:color="auto" w:fill="auto"/>
            <w:noWrap/>
            <w:hideMark/>
          </w:tcPr>
          <w:p w14:paraId="51117752" w14:textId="77777777" w:rsidR="009537A0" w:rsidRPr="00EE143E" w:rsidRDefault="00EE143E"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617" w:type="pct"/>
            <w:gridSpan w:val="2"/>
            <w:shd w:val="clear" w:color="auto" w:fill="auto"/>
            <w:noWrap/>
            <w:hideMark/>
          </w:tcPr>
          <w:p w14:paraId="261B6885"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400" w:type="pct"/>
            <w:shd w:val="clear" w:color="auto" w:fill="auto"/>
            <w:noWrap/>
            <w:vAlign w:val="bottom"/>
            <w:hideMark/>
          </w:tcPr>
          <w:p w14:paraId="0485871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6" w:type="pct"/>
            <w:gridSpan w:val="2"/>
            <w:shd w:val="clear" w:color="auto" w:fill="auto"/>
            <w:noWrap/>
            <w:vAlign w:val="bottom"/>
            <w:hideMark/>
          </w:tcPr>
          <w:p w14:paraId="119C4FD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34B03783" w14:textId="77777777" w:rsidR="009537A0" w:rsidRPr="00EE143E" w:rsidRDefault="009537A0" w:rsidP="002E399D">
            <w:pPr>
              <w:pStyle w:val="SingleTxtG"/>
              <w:suppressAutoHyphens w:val="0"/>
              <w:spacing w:before="40" w:after="40" w:line="220" w:lineRule="exact"/>
              <w:ind w:left="0" w:right="0"/>
              <w:jc w:val="right"/>
              <w:rPr>
                <w:sz w:val="18"/>
                <w:lang w:val="fr-FR"/>
              </w:rPr>
            </w:pPr>
          </w:p>
        </w:tc>
        <w:tc>
          <w:tcPr>
            <w:tcW w:w="400" w:type="pct"/>
            <w:shd w:val="clear" w:color="auto" w:fill="auto"/>
            <w:noWrap/>
            <w:vAlign w:val="bottom"/>
            <w:hideMark/>
          </w:tcPr>
          <w:p w14:paraId="674E63D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5" w:type="pct"/>
            <w:gridSpan w:val="2"/>
            <w:shd w:val="clear" w:color="auto" w:fill="auto"/>
            <w:noWrap/>
            <w:vAlign w:val="bottom"/>
            <w:hideMark/>
          </w:tcPr>
          <w:p w14:paraId="45594BB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0DBA2A5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shd w:val="clear" w:color="auto" w:fill="auto"/>
            <w:noWrap/>
            <w:vAlign w:val="bottom"/>
            <w:hideMark/>
          </w:tcPr>
          <w:p w14:paraId="39F7C97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6" w:type="pct"/>
            <w:gridSpan w:val="2"/>
            <w:shd w:val="clear" w:color="auto" w:fill="auto"/>
            <w:noWrap/>
            <w:vAlign w:val="bottom"/>
            <w:hideMark/>
          </w:tcPr>
          <w:p w14:paraId="71F89CF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95" w:type="pct"/>
            <w:gridSpan w:val="2"/>
            <w:shd w:val="clear" w:color="auto" w:fill="auto"/>
            <w:noWrap/>
            <w:vAlign w:val="bottom"/>
            <w:hideMark/>
          </w:tcPr>
          <w:p w14:paraId="69AB900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r>
      <w:tr w:rsidR="002E399D" w:rsidRPr="00EE143E" w14:paraId="6D38368A" w14:textId="77777777" w:rsidTr="00EE143E">
        <w:tc>
          <w:tcPr>
            <w:tcW w:w="832" w:type="pct"/>
            <w:vMerge w:val="restart"/>
            <w:shd w:val="clear" w:color="auto" w:fill="auto"/>
            <w:noWrap/>
            <w:hideMark/>
          </w:tcPr>
          <w:p w14:paraId="27C2113E" w14:textId="77777777" w:rsidR="009537A0" w:rsidRPr="00EE143E" w:rsidRDefault="00EE143E" w:rsidP="00EE143E">
            <w:pPr>
              <w:pStyle w:val="SingleTxtG"/>
              <w:suppressAutoHyphens w:val="0"/>
              <w:spacing w:before="40" w:after="40" w:line="220" w:lineRule="exact"/>
              <w:ind w:left="0" w:right="0"/>
              <w:jc w:val="left"/>
              <w:rPr>
                <w:bCs/>
                <w:sz w:val="18"/>
                <w:lang w:val="fr-FR"/>
              </w:rPr>
            </w:pPr>
            <w:r w:rsidRPr="00EE143E">
              <w:rPr>
                <w:bCs/>
                <w:sz w:val="18"/>
                <w:lang w:val="fr-FR"/>
              </w:rPr>
              <w:t xml:space="preserve">Haute </w:t>
            </w:r>
            <w:r>
              <w:rPr>
                <w:bCs/>
                <w:sz w:val="18"/>
                <w:lang w:val="fr-FR"/>
              </w:rPr>
              <w:br/>
            </w:r>
            <w:proofErr w:type="spellStart"/>
            <w:r w:rsidRPr="00EE143E">
              <w:rPr>
                <w:bCs/>
                <w:sz w:val="18"/>
                <w:lang w:val="fr-FR"/>
              </w:rPr>
              <w:t>Matsiatra</w:t>
            </w:r>
            <w:proofErr w:type="spellEnd"/>
          </w:p>
        </w:tc>
        <w:tc>
          <w:tcPr>
            <w:tcW w:w="617" w:type="pct"/>
            <w:gridSpan w:val="2"/>
            <w:shd w:val="clear" w:color="auto" w:fill="auto"/>
            <w:noWrap/>
            <w:hideMark/>
          </w:tcPr>
          <w:p w14:paraId="5B1C45AC"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MC Fianarantsoa</w:t>
            </w:r>
          </w:p>
        </w:tc>
        <w:tc>
          <w:tcPr>
            <w:tcW w:w="400" w:type="pct"/>
            <w:shd w:val="clear" w:color="auto" w:fill="auto"/>
            <w:noWrap/>
            <w:vAlign w:val="bottom"/>
            <w:hideMark/>
          </w:tcPr>
          <w:p w14:paraId="66A9C2A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25</w:t>
            </w:r>
          </w:p>
        </w:tc>
        <w:tc>
          <w:tcPr>
            <w:tcW w:w="386" w:type="pct"/>
            <w:gridSpan w:val="2"/>
            <w:shd w:val="clear" w:color="auto" w:fill="auto"/>
            <w:noWrap/>
            <w:vAlign w:val="bottom"/>
            <w:hideMark/>
          </w:tcPr>
          <w:p w14:paraId="199C90F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w:t>
            </w:r>
          </w:p>
        </w:tc>
        <w:tc>
          <w:tcPr>
            <w:tcW w:w="400" w:type="pct"/>
            <w:gridSpan w:val="2"/>
            <w:shd w:val="clear" w:color="auto" w:fill="auto"/>
            <w:noWrap/>
            <w:vAlign w:val="bottom"/>
            <w:hideMark/>
          </w:tcPr>
          <w:p w14:paraId="26719AC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28</w:t>
            </w:r>
          </w:p>
        </w:tc>
        <w:tc>
          <w:tcPr>
            <w:tcW w:w="400" w:type="pct"/>
            <w:shd w:val="clear" w:color="auto" w:fill="auto"/>
            <w:noWrap/>
            <w:vAlign w:val="bottom"/>
            <w:hideMark/>
          </w:tcPr>
          <w:p w14:paraId="6F4BE90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25</w:t>
            </w:r>
          </w:p>
        </w:tc>
        <w:tc>
          <w:tcPr>
            <w:tcW w:w="385" w:type="pct"/>
            <w:gridSpan w:val="2"/>
            <w:shd w:val="clear" w:color="auto" w:fill="auto"/>
            <w:noWrap/>
            <w:vAlign w:val="bottom"/>
            <w:hideMark/>
          </w:tcPr>
          <w:p w14:paraId="4E38CEB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w:t>
            </w:r>
          </w:p>
        </w:tc>
        <w:tc>
          <w:tcPr>
            <w:tcW w:w="400" w:type="pct"/>
            <w:gridSpan w:val="2"/>
            <w:shd w:val="clear" w:color="auto" w:fill="auto"/>
            <w:noWrap/>
            <w:vAlign w:val="bottom"/>
            <w:hideMark/>
          </w:tcPr>
          <w:p w14:paraId="745E726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27</w:t>
            </w:r>
          </w:p>
        </w:tc>
        <w:tc>
          <w:tcPr>
            <w:tcW w:w="400" w:type="pct"/>
            <w:shd w:val="clear" w:color="auto" w:fill="auto"/>
            <w:noWrap/>
            <w:vAlign w:val="bottom"/>
            <w:hideMark/>
          </w:tcPr>
          <w:p w14:paraId="6656ECC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21</w:t>
            </w:r>
          </w:p>
        </w:tc>
        <w:tc>
          <w:tcPr>
            <w:tcW w:w="386" w:type="pct"/>
            <w:gridSpan w:val="2"/>
            <w:shd w:val="clear" w:color="auto" w:fill="auto"/>
            <w:noWrap/>
            <w:vAlign w:val="bottom"/>
            <w:hideMark/>
          </w:tcPr>
          <w:p w14:paraId="2FC6336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w:t>
            </w:r>
          </w:p>
        </w:tc>
        <w:tc>
          <w:tcPr>
            <w:tcW w:w="395" w:type="pct"/>
            <w:gridSpan w:val="2"/>
            <w:shd w:val="clear" w:color="auto" w:fill="auto"/>
            <w:noWrap/>
            <w:vAlign w:val="bottom"/>
            <w:hideMark/>
          </w:tcPr>
          <w:p w14:paraId="61AE0D1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22</w:t>
            </w:r>
          </w:p>
        </w:tc>
      </w:tr>
      <w:tr w:rsidR="002E399D" w:rsidRPr="00EE143E" w14:paraId="092AE726" w14:textId="77777777" w:rsidTr="00EE143E">
        <w:tc>
          <w:tcPr>
            <w:tcW w:w="832" w:type="pct"/>
            <w:vMerge/>
            <w:shd w:val="clear" w:color="auto" w:fill="auto"/>
            <w:hideMark/>
          </w:tcPr>
          <w:p w14:paraId="20914585"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0024BCB0"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MC </w:t>
            </w:r>
            <w:proofErr w:type="spellStart"/>
            <w:r w:rsidRPr="00EE143E">
              <w:rPr>
                <w:sz w:val="18"/>
                <w:lang w:val="fr-FR"/>
              </w:rPr>
              <w:t>Ihosy</w:t>
            </w:r>
            <w:proofErr w:type="spellEnd"/>
          </w:p>
        </w:tc>
        <w:tc>
          <w:tcPr>
            <w:tcW w:w="400" w:type="pct"/>
            <w:shd w:val="clear" w:color="auto" w:fill="auto"/>
            <w:noWrap/>
            <w:vAlign w:val="bottom"/>
            <w:hideMark/>
          </w:tcPr>
          <w:p w14:paraId="1C67565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9</w:t>
            </w:r>
          </w:p>
        </w:tc>
        <w:tc>
          <w:tcPr>
            <w:tcW w:w="386" w:type="pct"/>
            <w:gridSpan w:val="2"/>
            <w:shd w:val="clear" w:color="auto" w:fill="auto"/>
            <w:noWrap/>
            <w:vAlign w:val="bottom"/>
            <w:hideMark/>
          </w:tcPr>
          <w:p w14:paraId="436866D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173DBAB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9</w:t>
            </w:r>
          </w:p>
        </w:tc>
        <w:tc>
          <w:tcPr>
            <w:tcW w:w="400" w:type="pct"/>
            <w:shd w:val="clear" w:color="auto" w:fill="auto"/>
            <w:noWrap/>
            <w:vAlign w:val="bottom"/>
            <w:hideMark/>
          </w:tcPr>
          <w:p w14:paraId="3630E74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9</w:t>
            </w:r>
          </w:p>
        </w:tc>
        <w:tc>
          <w:tcPr>
            <w:tcW w:w="385" w:type="pct"/>
            <w:gridSpan w:val="2"/>
            <w:shd w:val="clear" w:color="auto" w:fill="auto"/>
            <w:noWrap/>
            <w:vAlign w:val="bottom"/>
            <w:hideMark/>
          </w:tcPr>
          <w:p w14:paraId="0D26799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1813A96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9</w:t>
            </w:r>
          </w:p>
        </w:tc>
        <w:tc>
          <w:tcPr>
            <w:tcW w:w="400" w:type="pct"/>
            <w:shd w:val="clear" w:color="auto" w:fill="auto"/>
            <w:noWrap/>
            <w:vAlign w:val="bottom"/>
            <w:hideMark/>
          </w:tcPr>
          <w:p w14:paraId="45562DC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7</w:t>
            </w:r>
          </w:p>
        </w:tc>
        <w:tc>
          <w:tcPr>
            <w:tcW w:w="386" w:type="pct"/>
            <w:gridSpan w:val="2"/>
            <w:shd w:val="clear" w:color="auto" w:fill="auto"/>
            <w:noWrap/>
            <w:vAlign w:val="bottom"/>
            <w:hideMark/>
          </w:tcPr>
          <w:p w14:paraId="1626297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5110B63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7</w:t>
            </w:r>
          </w:p>
        </w:tc>
      </w:tr>
      <w:tr w:rsidR="002E399D" w:rsidRPr="00EE143E" w14:paraId="6020AE26" w14:textId="77777777" w:rsidTr="00EE143E">
        <w:tc>
          <w:tcPr>
            <w:tcW w:w="832" w:type="pct"/>
            <w:vMerge/>
            <w:shd w:val="clear" w:color="auto" w:fill="auto"/>
            <w:hideMark/>
          </w:tcPr>
          <w:p w14:paraId="4DF252C1"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645D878F"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Sous total</w:t>
            </w:r>
          </w:p>
        </w:tc>
        <w:tc>
          <w:tcPr>
            <w:tcW w:w="400" w:type="pct"/>
            <w:shd w:val="clear" w:color="auto" w:fill="auto"/>
            <w:noWrap/>
            <w:vAlign w:val="bottom"/>
            <w:hideMark/>
          </w:tcPr>
          <w:p w14:paraId="732663C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34</w:t>
            </w:r>
          </w:p>
        </w:tc>
        <w:tc>
          <w:tcPr>
            <w:tcW w:w="386" w:type="pct"/>
            <w:gridSpan w:val="2"/>
            <w:shd w:val="clear" w:color="auto" w:fill="auto"/>
            <w:noWrap/>
            <w:vAlign w:val="bottom"/>
            <w:hideMark/>
          </w:tcPr>
          <w:p w14:paraId="22CF63B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w:t>
            </w:r>
          </w:p>
        </w:tc>
        <w:tc>
          <w:tcPr>
            <w:tcW w:w="400" w:type="pct"/>
            <w:gridSpan w:val="2"/>
            <w:shd w:val="clear" w:color="auto" w:fill="auto"/>
            <w:noWrap/>
            <w:vAlign w:val="bottom"/>
            <w:hideMark/>
          </w:tcPr>
          <w:p w14:paraId="093094B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37</w:t>
            </w:r>
          </w:p>
        </w:tc>
        <w:tc>
          <w:tcPr>
            <w:tcW w:w="400" w:type="pct"/>
            <w:shd w:val="clear" w:color="auto" w:fill="auto"/>
            <w:noWrap/>
            <w:vAlign w:val="bottom"/>
            <w:hideMark/>
          </w:tcPr>
          <w:p w14:paraId="27C6A77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34</w:t>
            </w:r>
          </w:p>
        </w:tc>
        <w:tc>
          <w:tcPr>
            <w:tcW w:w="385" w:type="pct"/>
            <w:gridSpan w:val="2"/>
            <w:shd w:val="clear" w:color="auto" w:fill="auto"/>
            <w:noWrap/>
            <w:vAlign w:val="bottom"/>
            <w:hideMark/>
          </w:tcPr>
          <w:p w14:paraId="0B128E4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w:t>
            </w:r>
          </w:p>
        </w:tc>
        <w:tc>
          <w:tcPr>
            <w:tcW w:w="400" w:type="pct"/>
            <w:gridSpan w:val="2"/>
            <w:shd w:val="clear" w:color="auto" w:fill="auto"/>
            <w:noWrap/>
            <w:vAlign w:val="bottom"/>
            <w:hideMark/>
          </w:tcPr>
          <w:p w14:paraId="61E895F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36</w:t>
            </w:r>
          </w:p>
        </w:tc>
        <w:tc>
          <w:tcPr>
            <w:tcW w:w="400" w:type="pct"/>
            <w:shd w:val="clear" w:color="auto" w:fill="auto"/>
            <w:noWrap/>
            <w:vAlign w:val="bottom"/>
            <w:hideMark/>
          </w:tcPr>
          <w:p w14:paraId="32CE786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28</w:t>
            </w:r>
          </w:p>
        </w:tc>
        <w:tc>
          <w:tcPr>
            <w:tcW w:w="386" w:type="pct"/>
            <w:gridSpan w:val="2"/>
            <w:shd w:val="clear" w:color="auto" w:fill="auto"/>
            <w:noWrap/>
            <w:vAlign w:val="bottom"/>
            <w:hideMark/>
          </w:tcPr>
          <w:p w14:paraId="35EDE66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w:t>
            </w:r>
          </w:p>
        </w:tc>
        <w:tc>
          <w:tcPr>
            <w:tcW w:w="395" w:type="pct"/>
            <w:gridSpan w:val="2"/>
            <w:shd w:val="clear" w:color="auto" w:fill="auto"/>
            <w:noWrap/>
            <w:vAlign w:val="bottom"/>
            <w:hideMark/>
          </w:tcPr>
          <w:p w14:paraId="02ADC9B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29</w:t>
            </w:r>
          </w:p>
        </w:tc>
      </w:tr>
      <w:tr w:rsidR="002E399D" w:rsidRPr="00EE143E" w14:paraId="1F145684" w14:textId="77777777" w:rsidTr="00EE143E">
        <w:tc>
          <w:tcPr>
            <w:tcW w:w="832" w:type="pct"/>
            <w:shd w:val="clear" w:color="auto" w:fill="auto"/>
            <w:noWrap/>
            <w:hideMark/>
          </w:tcPr>
          <w:p w14:paraId="60C5CFE1" w14:textId="77777777" w:rsidR="009537A0" w:rsidRPr="00EE143E" w:rsidRDefault="00EE143E"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617" w:type="pct"/>
            <w:gridSpan w:val="2"/>
            <w:shd w:val="clear" w:color="auto" w:fill="auto"/>
            <w:noWrap/>
            <w:hideMark/>
          </w:tcPr>
          <w:p w14:paraId="1FC4E70C"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400" w:type="pct"/>
            <w:shd w:val="clear" w:color="auto" w:fill="auto"/>
            <w:noWrap/>
            <w:vAlign w:val="bottom"/>
            <w:hideMark/>
          </w:tcPr>
          <w:p w14:paraId="5FE077F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6" w:type="pct"/>
            <w:gridSpan w:val="2"/>
            <w:shd w:val="clear" w:color="auto" w:fill="auto"/>
            <w:noWrap/>
            <w:vAlign w:val="bottom"/>
            <w:hideMark/>
          </w:tcPr>
          <w:p w14:paraId="41666EC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11B4CFC4" w14:textId="77777777" w:rsidR="009537A0" w:rsidRPr="00EE143E" w:rsidRDefault="009537A0" w:rsidP="002E399D">
            <w:pPr>
              <w:pStyle w:val="SingleTxtG"/>
              <w:suppressAutoHyphens w:val="0"/>
              <w:spacing w:before="40" w:after="40" w:line="220" w:lineRule="exact"/>
              <w:ind w:left="0" w:right="0"/>
              <w:jc w:val="right"/>
              <w:rPr>
                <w:sz w:val="18"/>
                <w:lang w:val="fr-FR"/>
              </w:rPr>
            </w:pPr>
          </w:p>
        </w:tc>
        <w:tc>
          <w:tcPr>
            <w:tcW w:w="400" w:type="pct"/>
            <w:shd w:val="clear" w:color="auto" w:fill="auto"/>
            <w:noWrap/>
            <w:vAlign w:val="bottom"/>
            <w:hideMark/>
          </w:tcPr>
          <w:p w14:paraId="6093554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5" w:type="pct"/>
            <w:gridSpan w:val="2"/>
            <w:shd w:val="clear" w:color="auto" w:fill="auto"/>
            <w:noWrap/>
            <w:vAlign w:val="bottom"/>
            <w:hideMark/>
          </w:tcPr>
          <w:p w14:paraId="0F3ADAF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5FEFC1B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shd w:val="clear" w:color="auto" w:fill="auto"/>
            <w:noWrap/>
            <w:vAlign w:val="bottom"/>
            <w:hideMark/>
          </w:tcPr>
          <w:p w14:paraId="0BE8B22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6" w:type="pct"/>
            <w:gridSpan w:val="2"/>
            <w:shd w:val="clear" w:color="auto" w:fill="auto"/>
            <w:noWrap/>
            <w:vAlign w:val="bottom"/>
            <w:hideMark/>
          </w:tcPr>
          <w:p w14:paraId="7908308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95" w:type="pct"/>
            <w:gridSpan w:val="2"/>
            <w:shd w:val="clear" w:color="auto" w:fill="auto"/>
            <w:noWrap/>
            <w:vAlign w:val="bottom"/>
            <w:hideMark/>
          </w:tcPr>
          <w:p w14:paraId="4A399BA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r>
      <w:tr w:rsidR="002E399D" w:rsidRPr="00EE143E" w14:paraId="5544B1E8" w14:textId="77777777" w:rsidTr="00EE143E">
        <w:tc>
          <w:tcPr>
            <w:tcW w:w="832" w:type="pct"/>
            <w:vMerge w:val="restart"/>
            <w:shd w:val="clear" w:color="auto" w:fill="auto"/>
            <w:noWrap/>
            <w:hideMark/>
          </w:tcPr>
          <w:p w14:paraId="6A47D66D" w14:textId="77777777" w:rsidR="009537A0" w:rsidRPr="00EE143E" w:rsidRDefault="00EE143E" w:rsidP="002E399D">
            <w:pPr>
              <w:pStyle w:val="SingleTxtG"/>
              <w:suppressAutoHyphens w:val="0"/>
              <w:spacing w:before="40" w:after="40" w:line="220" w:lineRule="exact"/>
              <w:ind w:left="0" w:right="0"/>
              <w:jc w:val="left"/>
              <w:rPr>
                <w:bCs/>
                <w:sz w:val="18"/>
                <w:lang w:val="fr-FR"/>
              </w:rPr>
            </w:pPr>
            <w:proofErr w:type="spellStart"/>
            <w:r w:rsidRPr="00EE143E">
              <w:rPr>
                <w:bCs/>
                <w:sz w:val="18"/>
                <w:lang w:val="fr-FR"/>
              </w:rPr>
              <w:t>Amorimania</w:t>
            </w:r>
            <w:proofErr w:type="spellEnd"/>
          </w:p>
        </w:tc>
        <w:tc>
          <w:tcPr>
            <w:tcW w:w="617" w:type="pct"/>
            <w:gridSpan w:val="2"/>
            <w:shd w:val="clear" w:color="auto" w:fill="auto"/>
            <w:noWrap/>
            <w:hideMark/>
          </w:tcPr>
          <w:p w14:paraId="60F9F095"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MC </w:t>
            </w:r>
            <w:proofErr w:type="spellStart"/>
            <w:r w:rsidRPr="00EE143E">
              <w:rPr>
                <w:sz w:val="18"/>
                <w:lang w:val="fr-FR"/>
              </w:rPr>
              <w:t>Ambositra</w:t>
            </w:r>
            <w:proofErr w:type="spellEnd"/>
          </w:p>
        </w:tc>
        <w:tc>
          <w:tcPr>
            <w:tcW w:w="400" w:type="pct"/>
            <w:shd w:val="clear" w:color="auto" w:fill="auto"/>
            <w:noWrap/>
            <w:vAlign w:val="bottom"/>
            <w:hideMark/>
          </w:tcPr>
          <w:p w14:paraId="6F8F6DE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6</w:t>
            </w:r>
          </w:p>
        </w:tc>
        <w:tc>
          <w:tcPr>
            <w:tcW w:w="386" w:type="pct"/>
            <w:gridSpan w:val="2"/>
            <w:shd w:val="clear" w:color="auto" w:fill="auto"/>
            <w:noWrap/>
            <w:vAlign w:val="bottom"/>
            <w:hideMark/>
          </w:tcPr>
          <w:p w14:paraId="6C79093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7A63876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6</w:t>
            </w:r>
          </w:p>
        </w:tc>
        <w:tc>
          <w:tcPr>
            <w:tcW w:w="400" w:type="pct"/>
            <w:shd w:val="clear" w:color="auto" w:fill="auto"/>
            <w:noWrap/>
            <w:vAlign w:val="bottom"/>
            <w:hideMark/>
          </w:tcPr>
          <w:p w14:paraId="574D6C9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8</w:t>
            </w:r>
          </w:p>
        </w:tc>
        <w:tc>
          <w:tcPr>
            <w:tcW w:w="385" w:type="pct"/>
            <w:gridSpan w:val="2"/>
            <w:shd w:val="clear" w:color="auto" w:fill="auto"/>
            <w:noWrap/>
            <w:vAlign w:val="bottom"/>
            <w:hideMark/>
          </w:tcPr>
          <w:p w14:paraId="504B499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735358A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8</w:t>
            </w:r>
          </w:p>
        </w:tc>
        <w:tc>
          <w:tcPr>
            <w:tcW w:w="400" w:type="pct"/>
            <w:shd w:val="clear" w:color="auto" w:fill="auto"/>
            <w:noWrap/>
            <w:vAlign w:val="bottom"/>
            <w:hideMark/>
          </w:tcPr>
          <w:p w14:paraId="5F7C27D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12</w:t>
            </w:r>
          </w:p>
        </w:tc>
        <w:tc>
          <w:tcPr>
            <w:tcW w:w="386" w:type="pct"/>
            <w:gridSpan w:val="2"/>
            <w:shd w:val="clear" w:color="auto" w:fill="auto"/>
            <w:noWrap/>
            <w:vAlign w:val="bottom"/>
            <w:hideMark/>
          </w:tcPr>
          <w:p w14:paraId="3910B5E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51200AA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12</w:t>
            </w:r>
          </w:p>
        </w:tc>
      </w:tr>
      <w:tr w:rsidR="002E399D" w:rsidRPr="00EE143E" w14:paraId="653D1F03" w14:textId="77777777" w:rsidTr="00EE143E">
        <w:tc>
          <w:tcPr>
            <w:tcW w:w="832" w:type="pct"/>
            <w:vMerge/>
            <w:shd w:val="clear" w:color="auto" w:fill="auto"/>
            <w:hideMark/>
          </w:tcPr>
          <w:p w14:paraId="4769EEF1"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46006F57"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Sous total</w:t>
            </w:r>
          </w:p>
        </w:tc>
        <w:tc>
          <w:tcPr>
            <w:tcW w:w="400" w:type="pct"/>
            <w:shd w:val="clear" w:color="auto" w:fill="auto"/>
            <w:noWrap/>
            <w:vAlign w:val="bottom"/>
            <w:hideMark/>
          </w:tcPr>
          <w:p w14:paraId="19BC23A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6</w:t>
            </w:r>
          </w:p>
        </w:tc>
        <w:tc>
          <w:tcPr>
            <w:tcW w:w="386" w:type="pct"/>
            <w:gridSpan w:val="2"/>
            <w:shd w:val="clear" w:color="auto" w:fill="auto"/>
            <w:noWrap/>
            <w:vAlign w:val="bottom"/>
            <w:hideMark/>
          </w:tcPr>
          <w:p w14:paraId="61B0058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38D1A3D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6</w:t>
            </w:r>
          </w:p>
        </w:tc>
        <w:tc>
          <w:tcPr>
            <w:tcW w:w="400" w:type="pct"/>
            <w:shd w:val="clear" w:color="auto" w:fill="auto"/>
            <w:noWrap/>
            <w:vAlign w:val="bottom"/>
            <w:hideMark/>
          </w:tcPr>
          <w:p w14:paraId="5D86B8E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8</w:t>
            </w:r>
          </w:p>
        </w:tc>
        <w:tc>
          <w:tcPr>
            <w:tcW w:w="385" w:type="pct"/>
            <w:gridSpan w:val="2"/>
            <w:shd w:val="clear" w:color="auto" w:fill="auto"/>
            <w:noWrap/>
            <w:vAlign w:val="bottom"/>
            <w:hideMark/>
          </w:tcPr>
          <w:p w14:paraId="1471762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5FCE7B0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8</w:t>
            </w:r>
          </w:p>
        </w:tc>
        <w:tc>
          <w:tcPr>
            <w:tcW w:w="400" w:type="pct"/>
            <w:shd w:val="clear" w:color="auto" w:fill="auto"/>
            <w:noWrap/>
            <w:vAlign w:val="bottom"/>
            <w:hideMark/>
          </w:tcPr>
          <w:p w14:paraId="0F52929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12</w:t>
            </w:r>
          </w:p>
        </w:tc>
        <w:tc>
          <w:tcPr>
            <w:tcW w:w="386" w:type="pct"/>
            <w:gridSpan w:val="2"/>
            <w:shd w:val="clear" w:color="auto" w:fill="auto"/>
            <w:noWrap/>
            <w:vAlign w:val="bottom"/>
            <w:hideMark/>
          </w:tcPr>
          <w:p w14:paraId="6DCF470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43E5E2D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12</w:t>
            </w:r>
          </w:p>
        </w:tc>
      </w:tr>
      <w:tr w:rsidR="002E399D" w:rsidRPr="00EE143E" w14:paraId="714CAAAF" w14:textId="77777777" w:rsidTr="00EE143E">
        <w:tc>
          <w:tcPr>
            <w:tcW w:w="832" w:type="pct"/>
            <w:shd w:val="clear" w:color="auto" w:fill="auto"/>
            <w:noWrap/>
            <w:hideMark/>
          </w:tcPr>
          <w:p w14:paraId="74DB910D" w14:textId="77777777" w:rsidR="009537A0" w:rsidRPr="00EE143E" w:rsidRDefault="00EE143E"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617" w:type="pct"/>
            <w:gridSpan w:val="2"/>
            <w:shd w:val="clear" w:color="auto" w:fill="auto"/>
            <w:noWrap/>
            <w:hideMark/>
          </w:tcPr>
          <w:p w14:paraId="26588D32"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400" w:type="pct"/>
            <w:shd w:val="clear" w:color="auto" w:fill="auto"/>
            <w:noWrap/>
            <w:vAlign w:val="bottom"/>
            <w:hideMark/>
          </w:tcPr>
          <w:p w14:paraId="2E2D792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6" w:type="pct"/>
            <w:gridSpan w:val="2"/>
            <w:shd w:val="clear" w:color="auto" w:fill="auto"/>
            <w:noWrap/>
            <w:vAlign w:val="bottom"/>
            <w:hideMark/>
          </w:tcPr>
          <w:p w14:paraId="218E8E2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74F09A6D" w14:textId="77777777" w:rsidR="009537A0" w:rsidRPr="00EE143E" w:rsidRDefault="009537A0" w:rsidP="002E399D">
            <w:pPr>
              <w:pStyle w:val="SingleTxtG"/>
              <w:suppressAutoHyphens w:val="0"/>
              <w:spacing w:before="40" w:after="40" w:line="220" w:lineRule="exact"/>
              <w:ind w:left="0" w:right="0"/>
              <w:jc w:val="right"/>
              <w:rPr>
                <w:sz w:val="18"/>
                <w:lang w:val="fr-FR"/>
              </w:rPr>
            </w:pPr>
          </w:p>
        </w:tc>
        <w:tc>
          <w:tcPr>
            <w:tcW w:w="400" w:type="pct"/>
            <w:shd w:val="clear" w:color="auto" w:fill="auto"/>
            <w:noWrap/>
            <w:vAlign w:val="bottom"/>
            <w:hideMark/>
          </w:tcPr>
          <w:p w14:paraId="4D61382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5" w:type="pct"/>
            <w:gridSpan w:val="2"/>
            <w:shd w:val="clear" w:color="auto" w:fill="auto"/>
            <w:noWrap/>
            <w:vAlign w:val="bottom"/>
            <w:hideMark/>
          </w:tcPr>
          <w:p w14:paraId="25B3905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74B4926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shd w:val="clear" w:color="auto" w:fill="auto"/>
            <w:noWrap/>
            <w:vAlign w:val="bottom"/>
            <w:hideMark/>
          </w:tcPr>
          <w:p w14:paraId="4E62240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6" w:type="pct"/>
            <w:gridSpan w:val="2"/>
            <w:shd w:val="clear" w:color="auto" w:fill="auto"/>
            <w:noWrap/>
            <w:vAlign w:val="bottom"/>
            <w:hideMark/>
          </w:tcPr>
          <w:p w14:paraId="260C346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95" w:type="pct"/>
            <w:gridSpan w:val="2"/>
            <w:shd w:val="clear" w:color="auto" w:fill="auto"/>
            <w:noWrap/>
            <w:vAlign w:val="bottom"/>
            <w:hideMark/>
          </w:tcPr>
          <w:p w14:paraId="3D43E8F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r>
      <w:tr w:rsidR="002E399D" w:rsidRPr="00EE143E" w14:paraId="168AFFF2" w14:textId="77777777" w:rsidTr="00EE143E">
        <w:tc>
          <w:tcPr>
            <w:tcW w:w="832" w:type="pct"/>
            <w:vMerge w:val="restart"/>
            <w:shd w:val="clear" w:color="auto" w:fill="auto"/>
            <w:hideMark/>
          </w:tcPr>
          <w:p w14:paraId="253CF7CF" w14:textId="77777777" w:rsidR="009537A0" w:rsidRPr="00EE143E" w:rsidRDefault="00EE143E" w:rsidP="002E399D">
            <w:pPr>
              <w:pStyle w:val="SingleTxtG"/>
              <w:suppressAutoHyphens w:val="0"/>
              <w:spacing w:before="40" w:after="40" w:line="220" w:lineRule="exact"/>
              <w:ind w:left="0" w:right="0"/>
              <w:jc w:val="left"/>
              <w:rPr>
                <w:bCs/>
                <w:sz w:val="18"/>
                <w:lang w:val="fr-FR"/>
              </w:rPr>
            </w:pPr>
            <w:proofErr w:type="spellStart"/>
            <w:r w:rsidRPr="00EE143E">
              <w:rPr>
                <w:bCs/>
                <w:sz w:val="18"/>
                <w:lang w:val="fr-FR"/>
              </w:rPr>
              <w:t>Atsimo</w:t>
            </w:r>
            <w:proofErr w:type="spellEnd"/>
            <w:r w:rsidRPr="00EE143E">
              <w:rPr>
                <w:bCs/>
                <w:sz w:val="18"/>
                <w:lang w:val="fr-FR"/>
              </w:rPr>
              <w:t xml:space="preserve"> </w:t>
            </w:r>
            <w:proofErr w:type="spellStart"/>
            <w:r w:rsidRPr="00EE143E">
              <w:rPr>
                <w:bCs/>
                <w:sz w:val="18"/>
                <w:lang w:val="fr-FR"/>
              </w:rPr>
              <w:t>Atsinanana</w:t>
            </w:r>
            <w:proofErr w:type="spellEnd"/>
          </w:p>
        </w:tc>
        <w:tc>
          <w:tcPr>
            <w:tcW w:w="617" w:type="pct"/>
            <w:gridSpan w:val="2"/>
            <w:shd w:val="clear" w:color="auto" w:fill="auto"/>
            <w:noWrap/>
            <w:hideMark/>
          </w:tcPr>
          <w:p w14:paraId="2EFB79F8"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MC </w:t>
            </w:r>
            <w:proofErr w:type="spellStart"/>
            <w:r w:rsidRPr="00EE143E">
              <w:rPr>
                <w:sz w:val="18"/>
                <w:lang w:val="fr-FR"/>
              </w:rPr>
              <w:t>Farafangana</w:t>
            </w:r>
            <w:proofErr w:type="spellEnd"/>
          </w:p>
        </w:tc>
        <w:tc>
          <w:tcPr>
            <w:tcW w:w="400" w:type="pct"/>
            <w:shd w:val="clear" w:color="auto" w:fill="auto"/>
            <w:noWrap/>
            <w:vAlign w:val="bottom"/>
            <w:hideMark/>
          </w:tcPr>
          <w:p w14:paraId="0082FAA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10</w:t>
            </w:r>
          </w:p>
        </w:tc>
        <w:tc>
          <w:tcPr>
            <w:tcW w:w="386" w:type="pct"/>
            <w:gridSpan w:val="2"/>
            <w:shd w:val="clear" w:color="auto" w:fill="auto"/>
            <w:noWrap/>
            <w:vAlign w:val="bottom"/>
            <w:hideMark/>
          </w:tcPr>
          <w:p w14:paraId="3BD6D78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3C16F70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10</w:t>
            </w:r>
          </w:p>
        </w:tc>
        <w:tc>
          <w:tcPr>
            <w:tcW w:w="400" w:type="pct"/>
            <w:shd w:val="clear" w:color="auto" w:fill="auto"/>
            <w:noWrap/>
            <w:vAlign w:val="bottom"/>
            <w:hideMark/>
          </w:tcPr>
          <w:p w14:paraId="580F106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15</w:t>
            </w:r>
          </w:p>
        </w:tc>
        <w:tc>
          <w:tcPr>
            <w:tcW w:w="385" w:type="pct"/>
            <w:gridSpan w:val="2"/>
            <w:shd w:val="clear" w:color="auto" w:fill="auto"/>
            <w:noWrap/>
            <w:vAlign w:val="bottom"/>
            <w:hideMark/>
          </w:tcPr>
          <w:p w14:paraId="54F4D88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50233A6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15</w:t>
            </w:r>
          </w:p>
        </w:tc>
        <w:tc>
          <w:tcPr>
            <w:tcW w:w="400" w:type="pct"/>
            <w:shd w:val="clear" w:color="auto" w:fill="auto"/>
            <w:noWrap/>
            <w:vAlign w:val="bottom"/>
            <w:hideMark/>
          </w:tcPr>
          <w:p w14:paraId="7283BA2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6</w:t>
            </w:r>
          </w:p>
        </w:tc>
        <w:tc>
          <w:tcPr>
            <w:tcW w:w="386" w:type="pct"/>
            <w:gridSpan w:val="2"/>
            <w:shd w:val="clear" w:color="auto" w:fill="auto"/>
            <w:noWrap/>
            <w:vAlign w:val="bottom"/>
            <w:hideMark/>
          </w:tcPr>
          <w:p w14:paraId="42899AB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34009CC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6</w:t>
            </w:r>
          </w:p>
        </w:tc>
      </w:tr>
      <w:tr w:rsidR="002E399D" w:rsidRPr="00EE143E" w14:paraId="5740970F" w14:textId="77777777" w:rsidTr="00EE143E">
        <w:tc>
          <w:tcPr>
            <w:tcW w:w="832" w:type="pct"/>
            <w:vMerge/>
            <w:shd w:val="clear" w:color="auto" w:fill="auto"/>
            <w:hideMark/>
          </w:tcPr>
          <w:p w14:paraId="6D899A3D"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52EF0042"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Sous total</w:t>
            </w:r>
          </w:p>
        </w:tc>
        <w:tc>
          <w:tcPr>
            <w:tcW w:w="400" w:type="pct"/>
            <w:shd w:val="clear" w:color="auto" w:fill="auto"/>
            <w:noWrap/>
            <w:vAlign w:val="bottom"/>
            <w:hideMark/>
          </w:tcPr>
          <w:p w14:paraId="35E9C59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10</w:t>
            </w:r>
          </w:p>
        </w:tc>
        <w:tc>
          <w:tcPr>
            <w:tcW w:w="386" w:type="pct"/>
            <w:gridSpan w:val="2"/>
            <w:shd w:val="clear" w:color="auto" w:fill="auto"/>
            <w:noWrap/>
            <w:vAlign w:val="bottom"/>
            <w:hideMark/>
          </w:tcPr>
          <w:p w14:paraId="644EBF2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3C07E79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10</w:t>
            </w:r>
          </w:p>
        </w:tc>
        <w:tc>
          <w:tcPr>
            <w:tcW w:w="400" w:type="pct"/>
            <w:shd w:val="clear" w:color="auto" w:fill="auto"/>
            <w:noWrap/>
            <w:vAlign w:val="bottom"/>
            <w:hideMark/>
          </w:tcPr>
          <w:p w14:paraId="164CCDC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15</w:t>
            </w:r>
          </w:p>
        </w:tc>
        <w:tc>
          <w:tcPr>
            <w:tcW w:w="385" w:type="pct"/>
            <w:gridSpan w:val="2"/>
            <w:shd w:val="clear" w:color="auto" w:fill="auto"/>
            <w:noWrap/>
            <w:vAlign w:val="bottom"/>
            <w:hideMark/>
          </w:tcPr>
          <w:p w14:paraId="1B7EDBB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6CBF59C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15</w:t>
            </w:r>
          </w:p>
        </w:tc>
        <w:tc>
          <w:tcPr>
            <w:tcW w:w="400" w:type="pct"/>
            <w:shd w:val="clear" w:color="auto" w:fill="auto"/>
            <w:noWrap/>
            <w:vAlign w:val="bottom"/>
            <w:hideMark/>
          </w:tcPr>
          <w:p w14:paraId="03E371B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6</w:t>
            </w:r>
          </w:p>
        </w:tc>
        <w:tc>
          <w:tcPr>
            <w:tcW w:w="386" w:type="pct"/>
            <w:gridSpan w:val="2"/>
            <w:shd w:val="clear" w:color="auto" w:fill="auto"/>
            <w:noWrap/>
            <w:vAlign w:val="bottom"/>
            <w:hideMark/>
          </w:tcPr>
          <w:p w14:paraId="478E7EA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409CB7B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6</w:t>
            </w:r>
          </w:p>
        </w:tc>
      </w:tr>
      <w:tr w:rsidR="002E399D" w:rsidRPr="00EE143E" w14:paraId="13F05692" w14:textId="77777777" w:rsidTr="00EE143E">
        <w:tc>
          <w:tcPr>
            <w:tcW w:w="832" w:type="pct"/>
            <w:shd w:val="clear" w:color="auto" w:fill="auto"/>
            <w:hideMark/>
          </w:tcPr>
          <w:p w14:paraId="63F00166" w14:textId="77777777" w:rsidR="009537A0" w:rsidRPr="00EE143E" w:rsidRDefault="00EE143E"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617" w:type="pct"/>
            <w:gridSpan w:val="2"/>
            <w:shd w:val="clear" w:color="auto" w:fill="auto"/>
            <w:noWrap/>
            <w:hideMark/>
          </w:tcPr>
          <w:p w14:paraId="097295ED"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400" w:type="pct"/>
            <w:shd w:val="clear" w:color="auto" w:fill="auto"/>
            <w:noWrap/>
            <w:vAlign w:val="bottom"/>
            <w:hideMark/>
          </w:tcPr>
          <w:p w14:paraId="0BEE5FD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6" w:type="pct"/>
            <w:gridSpan w:val="2"/>
            <w:shd w:val="clear" w:color="auto" w:fill="auto"/>
            <w:noWrap/>
            <w:vAlign w:val="bottom"/>
            <w:hideMark/>
          </w:tcPr>
          <w:p w14:paraId="52DFA48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68B7BEAF" w14:textId="77777777" w:rsidR="009537A0" w:rsidRPr="00EE143E" w:rsidRDefault="009537A0" w:rsidP="002E399D">
            <w:pPr>
              <w:pStyle w:val="SingleTxtG"/>
              <w:suppressAutoHyphens w:val="0"/>
              <w:spacing w:before="40" w:after="40" w:line="220" w:lineRule="exact"/>
              <w:ind w:left="0" w:right="0"/>
              <w:jc w:val="right"/>
              <w:rPr>
                <w:sz w:val="18"/>
                <w:lang w:val="fr-FR"/>
              </w:rPr>
            </w:pPr>
          </w:p>
        </w:tc>
        <w:tc>
          <w:tcPr>
            <w:tcW w:w="400" w:type="pct"/>
            <w:shd w:val="clear" w:color="auto" w:fill="auto"/>
            <w:noWrap/>
            <w:vAlign w:val="bottom"/>
            <w:hideMark/>
          </w:tcPr>
          <w:p w14:paraId="6C1B322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5" w:type="pct"/>
            <w:gridSpan w:val="2"/>
            <w:shd w:val="clear" w:color="auto" w:fill="auto"/>
            <w:noWrap/>
            <w:vAlign w:val="bottom"/>
            <w:hideMark/>
          </w:tcPr>
          <w:p w14:paraId="6A5F5E8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67B9430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shd w:val="clear" w:color="auto" w:fill="auto"/>
            <w:noWrap/>
            <w:vAlign w:val="bottom"/>
            <w:hideMark/>
          </w:tcPr>
          <w:p w14:paraId="494CED9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6" w:type="pct"/>
            <w:gridSpan w:val="2"/>
            <w:shd w:val="clear" w:color="auto" w:fill="auto"/>
            <w:noWrap/>
            <w:vAlign w:val="bottom"/>
            <w:hideMark/>
          </w:tcPr>
          <w:p w14:paraId="2743540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95" w:type="pct"/>
            <w:gridSpan w:val="2"/>
            <w:shd w:val="clear" w:color="auto" w:fill="auto"/>
            <w:noWrap/>
            <w:vAlign w:val="bottom"/>
            <w:hideMark/>
          </w:tcPr>
          <w:p w14:paraId="5CFA934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r>
      <w:tr w:rsidR="002E399D" w:rsidRPr="00EE143E" w14:paraId="223407D6" w14:textId="77777777" w:rsidTr="00EE143E">
        <w:tc>
          <w:tcPr>
            <w:tcW w:w="832" w:type="pct"/>
            <w:vMerge w:val="restart"/>
            <w:shd w:val="clear" w:color="auto" w:fill="auto"/>
            <w:hideMark/>
          </w:tcPr>
          <w:p w14:paraId="0635E1BB" w14:textId="77777777" w:rsidR="009537A0" w:rsidRPr="00EE143E" w:rsidRDefault="00EE143E" w:rsidP="002E399D">
            <w:pPr>
              <w:pStyle w:val="SingleTxtG"/>
              <w:suppressAutoHyphens w:val="0"/>
              <w:spacing w:before="40" w:after="40" w:line="220" w:lineRule="exact"/>
              <w:ind w:left="0" w:right="0"/>
              <w:jc w:val="left"/>
              <w:rPr>
                <w:bCs/>
                <w:sz w:val="18"/>
                <w:lang w:val="fr-FR"/>
              </w:rPr>
            </w:pPr>
            <w:proofErr w:type="spellStart"/>
            <w:r w:rsidRPr="00EE143E">
              <w:rPr>
                <w:bCs/>
                <w:sz w:val="18"/>
                <w:lang w:val="fr-FR"/>
              </w:rPr>
              <w:t>Vatovavy</w:t>
            </w:r>
            <w:proofErr w:type="spellEnd"/>
            <w:r w:rsidRPr="00EE143E">
              <w:rPr>
                <w:bCs/>
                <w:sz w:val="18"/>
                <w:lang w:val="fr-FR"/>
              </w:rPr>
              <w:t xml:space="preserve"> </w:t>
            </w:r>
            <w:proofErr w:type="spellStart"/>
            <w:r w:rsidRPr="00EE143E">
              <w:rPr>
                <w:bCs/>
                <w:sz w:val="18"/>
                <w:lang w:val="fr-FR"/>
              </w:rPr>
              <w:t>Fitovinany</w:t>
            </w:r>
            <w:proofErr w:type="spellEnd"/>
          </w:p>
        </w:tc>
        <w:tc>
          <w:tcPr>
            <w:tcW w:w="617" w:type="pct"/>
            <w:gridSpan w:val="2"/>
            <w:shd w:val="clear" w:color="auto" w:fill="auto"/>
            <w:noWrap/>
            <w:hideMark/>
          </w:tcPr>
          <w:p w14:paraId="5C21695F"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MC </w:t>
            </w:r>
            <w:proofErr w:type="spellStart"/>
            <w:r w:rsidRPr="00EE143E">
              <w:rPr>
                <w:sz w:val="18"/>
                <w:lang w:val="fr-FR"/>
              </w:rPr>
              <w:t>Mananjary</w:t>
            </w:r>
            <w:proofErr w:type="spellEnd"/>
          </w:p>
        </w:tc>
        <w:tc>
          <w:tcPr>
            <w:tcW w:w="400" w:type="pct"/>
            <w:shd w:val="clear" w:color="auto" w:fill="auto"/>
            <w:noWrap/>
            <w:vAlign w:val="bottom"/>
            <w:hideMark/>
          </w:tcPr>
          <w:p w14:paraId="08D4425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10</w:t>
            </w:r>
          </w:p>
        </w:tc>
        <w:tc>
          <w:tcPr>
            <w:tcW w:w="386" w:type="pct"/>
            <w:gridSpan w:val="2"/>
            <w:shd w:val="clear" w:color="auto" w:fill="auto"/>
            <w:noWrap/>
            <w:vAlign w:val="bottom"/>
            <w:hideMark/>
          </w:tcPr>
          <w:p w14:paraId="5201115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0E03105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10</w:t>
            </w:r>
          </w:p>
        </w:tc>
        <w:tc>
          <w:tcPr>
            <w:tcW w:w="400" w:type="pct"/>
            <w:shd w:val="clear" w:color="auto" w:fill="auto"/>
            <w:noWrap/>
            <w:vAlign w:val="bottom"/>
            <w:hideMark/>
          </w:tcPr>
          <w:p w14:paraId="2697D73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15</w:t>
            </w:r>
          </w:p>
        </w:tc>
        <w:tc>
          <w:tcPr>
            <w:tcW w:w="385" w:type="pct"/>
            <w:gridSpan w:val="2"/>
            <w:shd w:val="clear" w:color="auto" w:fill="auto"/>
            <w:noWrap/>
            <w:vAlign w:val="bottom"/>
            <w:hideMark/>
          </w:tcPr>
          <w:p w14:paraId="2A28367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63BF4D9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15</w:t>
            </w:r>
          </w:p>
        </w:tc>
        <w:tc>
          <w:tcPr>
            <w:tcW w:w="400" w:type="pct"/>
            <w:shd w:val="clear" w:color="auto" w:fill="auto"/>
            <w:noWrap/>
            <w:vAlign w:val="bottom"/>
            <w:hideMark/>
          </w:tcPr>
          <w:p w14:paraId="3D11C26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8</w:t>
            </w:r>
          </w:p>
        </w:tc>
        <w:tc>
          <w:tcPr>
            <w:tcW w:w="386" w:type="pct"/>
            <w:gridSpan w:val="2"/>
            <w:shd w:val="clear" w:color="auto" w:fill="auto"/>
            <w:noWrap/>
            <w:vAlign w:val="bottom"/>
            <w:hideMark/>
          </w:tcPr>
          <w:p w14:paraId="6D5BA3A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6FA1833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8</w:t>
            </w:r>
          </w:p>
        </w:tc>
      </w:tr>
      <w:tr w:rsidR="002E399D" w:rsidRPr="00EE143E" w14:paraId="37CDD92C" w14:textId="77777777" w:rsidTr="00EE143E">
        <w:tc>
          <w:tcPr>
            <w:tcW w:w="832" w:type="pct"/>
            <w:vMerge/>
            <w:shd w:val="clear" w:color="auto" w:fill="auto"/>
            <w:hideMark/>
          </w:tcPr>
          <w:p w14:paraId="411D6666"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1FEE1FBD"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MC </w:t>
            </w:r>
            <w:proofErr w:type="spellStart"/>
            <w:r w:rsidRPr="00EE143E">
              <w:rPr>
                <w:sz w:val="18"/>
                <w:lang w:val="fr-FR"/>
              </w:rPr>
              <w:t>Manakara</w:t>
            </w:r>
            <w:proofErr w:type="spellEnd"/>
          </w:p>
        </w:tc>
        <w:tc>
          <w:tcPr>
            <w:tcW w:w="400" w:type="pct"/>
            <w:shd w:val="clear" w:color="auto" w:fill="auto"/>
            <w:noWrap/>
            <w:vAlign w:val="bottom"/>
            <w:hideMark/>
          </w:tcPr>
          <w:p w14:paraId="0D44507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40</w:t>
            </w:r>
          </w:p>
        </w:tc>
        <w:tc>
          <w:tcPr>
            <w:tcW w:w="386" w:type="pct"/>
            <w:gridSpan w:val="2"/>
            <w:shd w:val="clear" w:color="auto" w:fill="auto"/>
            <w:noWrap/>
            <w:vAlign w:val="bottom"/>
            <w:hideMark/>
          </w:tcPr>
          <w:p w14:paraId="10D048B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w:t>
            </w:r>
          </w:p>
        </w:tc>
        <w:tc>
          <w:tcPr>
            <w:tcW w:w="400" w:type="pct"/>
            <w:gridSpan w:val="2"/>
            <w:shd w:val="clear" w:color="auto" w:fill="auto"/>
            <w:noWrap/>
            <w:vAlign w:val="bottom"/>
            <w:hideMark/>
          </w:tcPr>
          <w:p w14:paraId="218259A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42</w:t>
            </w:r>
          </w:p>
        </w:tc>
        <w:tc>
          <w:tcPr>
            <w:tcW w:w="400" w:type="pct"/>
            <w:shd w:val="clear" w:color="auto" w:fill="auto"/>
            <w:noWrap/>
            <w:vAlign w:val="bottom"/>
            <w:hideMark/>
          </w:tcPr>
          <w:p w14:paraId="20B5B52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17</w:t>
            </w:r>
          </w:p>
        </w:tc>
        <w:tc>
          <w:tcPr>
            <w:tcW w:w="385" w:type="pct"/>
            <w:gridSpan w:val="2"/>
            <w:shd w:val="clear" w:color="auto" w:fill="auto"/>
            <w:noWrap/>
            <w:vAlign w:val="bottom"/>
            <w:hideMark/>
          </w:tcPr>
          <w:p w14:paraId="75F38B6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1B38FB3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17</w:t>
            </w:r>
          </w:p>
        </w:tc>
        <w:tc>
          <w:tcPr>
            <w:tcW w:w="400" w:type="pct"/>
            <w:shd w:val="clear" w:color="auto" w:fill="auto"/>
            <w:noWrap/>
            <w:vAlign w:val="bottom"/>
            <w:hideMark/>
          </w:tcPr>
          <w:p w14:paraId="740B2BC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12</w:t>
            </w:r>
          </w:p>
        </w:tc>
        <w:tc>
          <w:tcPr>
            <w:tcW w:w="386" w:type="pct"/>
            <w:gridSpan w:val="2"/>
            <w:shd w:val="clear" w:color="auto" w:fill="auto"/>
            <w:noWrap/>
            <w:vAlign w:val="bottom"/>
            <w:hideMark/>
          </w:tcPr>
          <w:p w14:paraId="6B9C2CB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w:t>
            </w:r>
          </w:p>
        </w:tc>
        <w:tc>
          <w:tcPr>
            <w:tcW w:w="395" w:type="pct"/>
            <w:gridSpan w:val="2"/>
            <w:shd w:val="clear" w:color="auto" w:fill="auto"/>
            <w:noWrap/>
            <w:vAlign w:val="bottom"/>
            <w:hideMark/>
          </w:tcPr>
          <w:p w14:paraId="616D43C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14</w:t>
            </w:r>
          </w:p>
        </w:tc>
      </w:tr>
      <w:tr w:rsidR="002E399D" w:rsidRPr="00EE143E" w14:paraId="3FEC3855" w14:textId="77777777" w:rsidTr="00EE143E">
        <w:tc>
          <w:tcPr>
            <w:tcW w:w="832" w:type="pct"/>
            <w:vMerge/>
            <w:shd w:val="clear" w:color="auto" w:fill="auto"/>
            <w:hideMark/>
          </w:tcPr>
          <w:p w14:paraId="6F114971"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053B79CD"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MS </w:t>
            </w:r>
            <w:proofErr w:type="spellStart"/>
            <w:r w:rsidRPr="00EE143E">
              <w:rPr>
                <w:sz w:val="18"/>
                <w:lang w:val="fr-FR"/>
              </w:rPr>
              <w:t>Ikongo</w:t>
            </w:r>
            <w:proofErr w:type="spellEnd"/>
          </w:p>
        </w:tc>
        <w:tc>
          <w:tcPr>
            <w:tcW w:w="400" w:type="pct"/>
            <w:shd w:val="clear" w:color="auto" w:fill="auto"/>
            <w:noWrap/>
            <w:vAlign w:val="bottom"/>
            <w:hideMark/>
          </w:tcPr>
          <w:p w14:paraId="55BC69C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6" w:type="pct"/>
            <w:gridSpan w:val="2"/>
            <w:shd w:val="clear" w:color="auto" w:fill="auto"/>
            <w:noWrap/>
            <w:vAlign w:val="bottom"/>
            <w:hideMark/>
          </w:tcPr>
          <w:p w14:paraId="38334CB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2311E1C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shd w:val="clear" w:color="auto" w:fill="auto"/>
            <w:noWrap/>
            <w:vAlign w:val="bottom"/>
            <w:hideMark/>
          </w:tcPr>
          <w:p w14:paraId="000EF04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5" w:type="pct"/>
            <w:gridSpan w:val="2"/>
            <w:shd w:val="clear" w:color="auto" w:fill="auto"/>
            <w:noWrap/>
            <w:vAlign w:val="bottom"/>
            <w:hideMark/>
          </w:tcPr>
          <w:p w14:paraId="58247FA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0B4100E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shd w:val="clear" w:color="auto" w:fill="auto"/>
            <w:noWrap/>
            <w:vAlign w:val="bottom"/>
            <w:hideMark/>
          </w:tcPr>
          <w:p w14:paraId="57CD8FD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w:t>
            </w:r>
          </w:p>
        </w:tc>
        <w:tc>
          <w:tcPr>
            <w:tcW w:w="386" w:type="pct"/>
            <w:gridSpan w:val="2"/>
            <w:shd w:val="clear" w:color="auto" w:fill="auto"/>
            <w:noWrap/>
            <w:vAlign w:val="bottom"/>
            <w:hideMark/>
          </w:tcPr>
          <w:p w14:paraId="0413FBB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0DACF97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w:t>
            </w:r>
          </w:p>
        </w:tc>
      </w:tr>
      <w:tr w:rsidR="002E399D" w:rsidRPr="00EE143E" w14:paraId="5E4A0816" w14:textId="77777777" w:rsidTr="00EE143E">
        <w:tc>
          <w:tcPr>
            <w:tcW w:w="832" w:type="pct"/>
            <w:vMerge/>
            <w:shd w:val="clear" w:color="auto" w:fill="auto"/>
            <w:hideMark/>
          </w:tcPr>
          <w:p w14:paraId="6439DB62"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1AA23BE2"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Sous total</w:t>
            </w:r>
          </w:p>
        </w:tc>
        <w:tc>
          <w:tcPr>
            <w:tcW w:w="400" w:type="pct"/>
            <w:shd w:val="clear" w:color="auto" w:fill="auto"/>
            <w:noWrap/>
            <w:vAlign w:val="bottom"/>
            <w:hideMark/>
          </w:tcPr>
          <w:p w14:paraId="5CE01B8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50</w:t>
            </w:r>
          </w:p>
        </w:tc>
        <w:tc>
          <w:tcPr>
            <w:tcW w:w="386" w:type="pct"/>
            <w:gridSpan w:val="2"/>
            <w:shd w:val="clear" w:color="auto" w:fill="auto"/>
            <w:noWrap/>
            <w:vAlign w:val="bottom"/>
            <w:hideMark/>
          </w:tcPr>
          <w:p w14:paraId="1C8DD0E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w:t>
            </w:r>
          </w:p>
        </w:tc>
        <w:tc>
          <w:tcPr>
            <w:tcW w:w="400" w:type="pct"/>
            <w:gridSpan w:val="2"/>
            <w:shd w:val="clear" w:color="auto" w:fill="auto"/>
            <w:noWrap/>
            <w:vAlign w:val="bottom"/>
            <w:hideMark/>
          </w:tcPr>
          <w:p w14:paraId="07932DB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52</w:t>
            </w:r>
          </w:p>
        </w:tc>
        <w:tc>
          <w:tcPr>
            <w:tcW w:w="400" w:type="pct"/>
            <w:shd w:val="clear" w:color="auto" w:fill="auto"/>
            <w:noWrap/>
            <w:vAlign w:val="bottom"/>
            <w:hideMark/>
          </w:tcPr>
          <w:p w14:paraId="344DA77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32</w:t>
            </w:r>
          </w:p>
        </w:tc>
        <w:tc>
          <w:tcPr>
            <w:tcW w:w="385" w:type="pct"/>
            <w:gridSpan w:val="2"/>
            <w:shd w:val="clear" w:color="auto" w:fill="auto"/>
            <w:noWrap/>
            <w:vAlign w:val="bottom"/>
            <w:hideMark/>
          </w:tcPr>
          <w:p w14:paraId="221F305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218F445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32</w:t>
            </w:r>
          </w:p>
        </w:tc>
        <w:tc>
          <w:tcPr>
            <w:tcW w:w="400" w:type="pct"/>
            <w:shd w:val="clear" w:color="auto" w:fill="auto"/>
            <w:noWrap/>
            <w:vAlign w:val="bottom"/>
            <w:hideMark/>
          </w:tcPr>
          <w:p w14:paraId="103D8E4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24</w:t>
            </w:r>
          </w:p>
        </w:tc>
        <w:tc>
          <w:tcPr>
            <w:tcW w:w="386" w:type="pct"/>
            <w:gridSpan w:val="2"/>
            <w:shd w:val="clear" w:color="auto" w:fill="auto"/>
            <w:noWrap/>
            <w:vAlign w:val="bottom"/>
            <w:hideMark/>
          </w:tcPr>
          <w:p w14:paraId="248911D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w:t>
            </w:r>
          </w:p>
        </w:tc>
        <w:tc>
          <w:tcPr>
            <w:tcW w:w="395" w:type="pct"/>
            <w:gridSpan w:val="2"/>
            <w:shd w:val="clear" w:color="auto" w:fill="auto"/>
            <w:noWrap/>
            <w:vAlign w:val="bottom"/>
            <w:hideMark/>
          </w:tcPr>
          <w:p w14:paraId="397F28B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26</w:t>
            </w:r>
          </w:p>
        </w:tc>
      </w:tr>
      <w:tr w:rsidR="002E399D" w:rsidRPr="00EE143E" w14:paraId="16DECFE4" w14:textId="77777777" w:rsidTr="00EE143E">
        <w:tc>
          <w:tcPr>
            <w:tcW w:w="832" w:type="pct"/>
            <w:shd w:val="clear" w:color="auto" w:fill="auto"/>
            <w:hideMark/>
          </w:tcPr>
          <w:p w14:paraId="59252DC0" w14:textId="77777777" w:rsidR="009537A0" w:rsidRPr="00EE143E" w:rsidRDefault="00EE143E"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617" w:type="pct"/>
            <w:gridSpan w:val="2"/>
            <w:shd w:val="clear" w:color="auto" w:fill="auto"/>
            <w:noWrap/>
            <w:hideMark/>
          </w:tcPr>
          <w:p w14:paraId="0258FEF6"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400" w:type="pct"/>
            <w:shd w:val="clear" w:color="auto" w:fill="auto"/>
            <w:noWrap/>
            <w:vAlign w:val="bottom"/>
            <w:hideMark/>
          </w:tcPr>
          <w:p w14:paraId="2B39DF8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6" w:type="pct"/>
            <w:gridSpan w:val="2"/>
            <w:shd w:val="clear" w:color="auto" w:fill="auto"/>
            <w:noWrap/>
            <w:vAlign w:val="bottom"/>
            <w:hideMark/>
          </w:tcPr>
          <w:p w14:paraId="66415F2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74EBC6C9" w14:textId="77777777" w:rsidR="009537A0" w:rsidRPr="00EE143E" w:rsidRDefault="009537A0" w:rsidP="002E399D">
            <w:pPr>
              <w:pStyle w:val="SingleTxtG"/>
              <w:suppressAutoHyphens w:val="0"/>
              <w:spacing w:before="40" w:after="40" w:line="220" w:lineRule="exact"/>
              <w:ind w:left="0" w:right="0"/>
              <w:jc w:val="right"/>
              <w:rPr>
                <w:sz w:val="18"/>
                <w:lang w:val="fr-FR"/>
              </w:rPr>
            </w:pPr>
          </w:p>
        </w:tc>
        <w:tc>
          <w:tcPr>
            <w:tcW w:w="400" w:type="pct"/>
            <w:shd w:val="clear" w:color="auto" w:fill="auto"/>
            <w:noWrap/>
            <w:vAlign w:val="bottom"/>
            <w:hideMark/>
          </w:tcPr>
          <w:p w14:paraId="1435FDA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5" w:type="pct"/>
            <w:gridSpan w:val="2"/>
            <w:shd w:val="clear" w:color="auto" w:fill="auto"/>
            <w:noWrap/>
            <w:vAlign w:val="bottom"/>
            <w:hideMark/>
          </w:tcPr>
          <w:p w14:paraId="7650305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7D5BDA3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shd w:val="clear" w:color="auto" w:fill="auto"/>
            <w:noWrap/>
            <w:vAlign w:val="bottom"/>
            <w:hideMark/>
          </w:tcPr>
          <w:p w14:paraId="47D0459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6" w:type="pct"/>
            <w:gridSpan w:val="2"/>
            <w:shd w:val="clear" w:color="auto" w:fill="auto"/>
            <w:noWrap/>
            <w:vAlign w:val="bottom"/>
            <w:hideMark/>
          </w:tcPr>
          <w:p w14:paraId="1C0A1C8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95" w:type="pct"/>
            <w:gridSpan w:val="2"/>
            <w:shd w:val="clear" w:color="auto" w:fill="auto"/>
            <w:noWrap/>
            <w:vAlign w:val="bottom"/>
            <w:hideMark/>
          </w:tcPr>
          <w:p w14:paraId="4AF43D4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r>
      <w:tr w:rsidR="002E399D" w:rsidRPr="00EE143E" w14:paraId="702BA469" w14:textId="77777777" w:rsidTr="00EE143E">
        <w:tc>
          <w:tcPr>
            <w:tcW w:w="832" w:type="pct"/>
            <w:vMerge w:val="restart"/>
            <w:shd w:val="clear" w:color="auto" w:fill="auto"/>
            <w:noWrap/>
            <w:hideMark/>
          </w:tcPr>
          <w:p w14:paraId="7CDA192B" w14:textId="77777777" w:rsidR="009537A0" w:rsidRPr="00EE143E" w:rsidRDefault="00EE143E" w:rsidP="002E399D">
            <w:pPr>
              <w:pStyle w:val="SingleTxtG"/>
              <w:suppressAutoHyphens w:val="0"/>
              <w:spacing w:before="40" w:after="40" w:line="220" w:lineRule="exact"/>
              <w:ind w:left="0" w:right="0"/>
              <w:jc w:val="left"/>
              <w:rPr>
                <w:bCs/>
                <w:sz w:val="18"/>
                <w:lang w:val="fr-FR"/>
              </w:rPr>
            </w:pPr>
            <w:proofErr w:type="spellStart"/>
            <w:r w:rsidRPr="00EE143E">
              <w:rPr>
                <w:bCs/>
                <w:sz w:val="18"/>
                <w:lang w:val="fr-FR"/>
              </w:rPr>
              <w:t>Boeny</w:t>
            </w:r>
            <w:proofErr w:type="spellEnd"/>
          </w:p>
        </w:tc>
        <w:tc>
          <w:tcPr>
            <w:tcW w:w="617" w:type="pct"/>
            <w:gridSpan w:val="2"/>
            <w:shd w:val="clear" w:color="auto" w:fill="auto"/>
            <w:noWrap/>
            <w:hideMark/>
          </w:tcPr>
          <w:p w14:paraId="5604816D"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MC Mahajanga</w:t>
            </w:r>
          </w:p>
        </w:tc>
        <w:tc>
          <w:tcPr>
            <w:tcW w:w="400" w:type="pct"/>
            <w:shd w:val="clear" w:color="auto" w:fill="auto"/>
            <w:noWrap/>
            <w:vAlign w:val="bottom"/>
            <w:hideMark/>
          </w:tcPr>
          <w:p w14:paraId="05E627B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61</w:t>
            </w:r>
          </w:p>
        </w:tc>
        <w:tc>
          <w:tcPr>
            <w:tcW w:w="386" w:type="pct"/>
            <w:gridSpan w:val="2"/>
            <w:shd w:val="clear" w:color="auto" w:fill="auto"/>
            <w:noWrap/>
            <w:vAlign w:val="bottom"/>
            <w:hideMark/>
          </w:tcPr>
          <w:p w14:paraId="698E474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w:t>
            </w:r>
          </w:p>
        </w:tc>
        <w:tc>
          <w:tcPr>
            <w:tcW w:w="400" w:type="pct"/>
            <w:gridSpan w:val="2"/>
            <w:shd w:val="clear" w:color="auto" w:fill="auto"/>
            <w:noWrap/>
            <w:vAlign w:val="bottom"/>
            <w:hideMark/>
          </w:tcPr>
          <w:p w14:paraId="1251910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65</w:t>
            </w:r>
          </w:p>
        </w:tc>
        <w:tc>
          <w:tcPr>
            <w:tcW w:w="400" w:type="pct"/>
            <w:shd w:val="clear" w:color="auto" w:fill="auto"/>
            <w:noWrap/>
            <w:vAlign w:val="bottom"/>
            <w:hideMark/>
          </w:tcPr>
          <w:p w14:paraId="5E35039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45</w:t>
            </w:r>
          </w:p>
        </w:tc>
        <w:tc>
          <w:tcPr>
            <w:tcW w:w="385" w:type="pct"/>
            <w:gridSpan w:val="2"/>
            <w:shd w:val="clear" w:color="auto" w:fill="auto"/>
            <w:noWrap/>
            <w:vAlign w:val="bottom"/>
            <w:hideMark/>
          </w:tcPr>
          <w:p w14:paraId="32D7C07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w:t>
            </w:r>
          </w:p>
        </w:tc>
        <w:tc>
          <w:tcPr>
            <w:tcW w:w="400" w:type="pct"/>
            <w:gridSpan w:val="2"/>
            <w:shd w:val="clear" w:color="auto" w:fill="auto"/>
            <w:noWrap/>
            <w:vAlign w:val="bottom"/>
            <w:hideMark/>
          </w:tcPr>
          <w:p w14:paraId="19FEDAA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47</w:t>
            </w:r>
          </w:p>
        </w:tc>
        <w:tc>
          <w:tcPr>
            <w:tcW w:w="400" w:type="pct"/>
            <w:shd w:val="clear" w:color="auto" w:fill="auto"/>
            <w:noWrap/>
            <w:vAlign w:val="bottom"/>
            <w:hideMark/>
          </w:tcPr>
          <w:p w14:paraId="6116776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28</w:t>
            </w:r>
          </w:p>
        </w:tc>
        <w:tc>
          <w:tcPr>
            <w:tcW w:w="386" w:type="pct"/>
            <w:gridSpan w:val="2"/>
            <w:shd w:val="clear" w:color="auto" w:fill="auto"/>
            <w:noWrap/>
            <w:vAlign w:val="bottom"/>
            <w:hideMark/>
          </w:tcPr>
          <w:p w14:paraId="35EFA29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w:t>
            </w:r>
          </w:p>
        </w:tc>
        <w:tc>
          <w:tcPr>
            <w:tcW w:w="395" w:type="pct"/>
            <w:gridSpan w:val="2"/>
            <w:shd w:val="clear" w:color="auto" w:fill="auto"/>
            <w:noWrap/>
            <w:vAlign w:val="bottom"/>
            <w:hideMark/>
          </w:tcPr>
          <w:p w14:paraId="453DD54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31</w:t>
            </w:r>
          </w:p>
        </w:tc>
      </w:tr>
      <w:tr w:rsidR="002E399D" w:rsidRPr="00EE143E" w14:paraId="30E0E954" w14:textId="77777777" w:rsidTr="00EE143E">
        <w:tc>
          <w:tcPr>
            <w:tcW w:w="832" w:type="pct"/>
            <w:vMerge/>
            <w:shd w:val="clear" w:color="auto" w:fill="auto"/>
            <w:hideMark/>
          </w:tcPr>
          <w:p w14:paraId="554F4302"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5CCA8F19"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MC </w:t>
            </w:r>
            <w:proofErr w:type="spellStart"/>
            <w:r w:rsidRPr="00EE143E">
              <w:rPr>
                <w:sz w:val="18"/>
                <w:lang w:val="fr-FR"/>
              </w:rPr>
              <w:t>Maevatanana</w:t>
            </w:r>
            <w:proofErr w:type="spellEnd"/>
          </w:p>
        </w:tc>
        <w:tc>
          <w:tcPr>
            <w:tcW w:w="400" w:type="pct"/>
            <w:shd w:val="clear" w:color="auto" w:fill="auto"/>
            <w:noWrap/>
            <w:vAlign w:val="bottom"/>
            <w:hideMark/>
          </w:tcPr>
          <w:p w14:paraId="61E0971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w:t>
            </w:r>
          </w:p>
        </w:tc>
        <w:tc>
          <w:tcPr>
            <w:tcW w:w="386" w:type="pct"/>
            <w:gridSpan w:val="2"/>
            <w:shd w:val="clear" w:color="auto" w:fill="auto"/>
            <w:noWrap/>
            <w:vAlign w:val="bottom"/>
            <w:hideMark/>
          </w:tcPr>
          <w:p w14:paraId="0010FB2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w:t>
            </w:r>
          </w:p>
        </w:tc>
        <w:tc>
          <w:tcPr>
            <w:tcW w:w="400" w:type="pct"/>
            <w:gridSpan w:val="2"/>
            <w:shd w:val="clear" w:color="auto" w:fill="auto"/>
            <w:noWrap/>
            <w:vAlign w:val="bottom"/>
            <w:hideMark/>
          </w:tcPr>
          <w:p w14:paraId="267F46E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w:t>
            </w:r>
          </w:p>
        </w:tc>
        <w:tc>
          <w:tcPr>
            <w:tcW w:w="400" w:type="pct"/>
            <w:shd w:val="clear" w:color="auto" w:fill="auto"/>
            <w:noWrap/>
            <w:vAlign w:val="bottom"/>
            <w:hideMark/>
          </w:tcPr>
          <w:p w14:paraId="7BCF056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6</w:t>
            </w:r>
          </w:p>
        </w:tc>
        <w:tc>
          <w:tcPr>
            <w:tcW w:w="385" w:type="pct"/>
            <w:gridSpan w:val="2"/>
            <w:shd w:val="clear" w:color="auto" w:fill="auto"/>
            <w:noWrap/>
            <w:vAlign w:val="bottom"/>
            <w:hideMark/>
          </w:tcPr>
          <w:p w14:paraId="500FE5F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0CF6E82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6</w:t>
            </w:r>
          </w:p>
        </w:tc>
        <w:tc>
          <w:tcPr>
            <w:tcW w:w="400" w:type="pct"/>
            <w:shd w:val="clear" w:color="auto" w:fill="auto"/>
            <w:noWrap/>
            <w:vAlign w:val="bottom"/>
            <w:hideMark/>
          </w:tcPr>
          <w:p w14:paraId="7735512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6</w:t>
            </w:r>
          </w:p>
        </w:tc>
        <w:tc>
          <w:tcPr>
            <w:tcW w:w="386" w:type="pct"/>
            <w:gridSpan w:val="2"/>
            <w:shd w:val="clear" w:color="auto" w:fill="auto"/>
            <w:noWrap/>
            <w:vAlign w:val="bottom"/>
            <w:hideMark/>
          </w:tcPr>
          <w:p w14:paraId="5376F9F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1661615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6</w:t>
            </w:r>
          </w:p>
        </w:tc>
      </w:tr>
      <w:tr w:rsidR="002E399D" w:rsidRPr="00EE143E" w14:paraId="495F0536" w14:textId="77777777" w:rsidTr="00EE143E">
        <w:tc>
          <w:tcPr>
            <w:tcW w:w="832" w:type="pct"/>
            <w:vMerge/>
            <w:shd w:val="clear" w:color="auto" w:fill="auto"/>
            <w:hideMark/>
          </w:tcPr>
          <w:p w14:paraId="3F640C5D"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7C3B253F"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Sous total</w:t>
            </w:r>
          </w:p>
        </w:tc>
        <w:tc>
          <w:tcPr>
            <w:tcW w:w="400" w:type="pct"/>
            <w:shd w:val="clear" w:color="auto" w:fill="auto"/>
            <w:noWrap/>
            <w:vAlign w:val="bottom"/>
            <w:hideMark/>
          </w:tcPr>
          <w:p w14:paraId="0410DD7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65</w:t>
            </w:r>
          </w:p>
        </w:tc>
        <w:tc>
          <w:tcPr>
            <w:tcW w:w="386" w:type="pct"/>
            <w:gridSpan w:val="2"/>
            <w:shd w:val="clear" w:color="auto" w:fill="auto"/>
            <w:noWrap/>
            <w:vAlign w:val="bottom"/>
            <w:hideMark/>
          </w:tcPr>
          <w:p w14:paraId="160C262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w:t>
            </w:r>
          </w:p>
        </w:tc>
        <w:tc>
          <w:tcPr>
            <w:tcW w:w="400" w:type="pct"/>
            <w:gridSpan w:val="2"/>
            <w:shd w:val="clear" w:color="auto" w:fill="auto"/>
            <w:noWrap/>
            <w:vAlign w:val="bottom"/>
            <w:hideMark/>
          </w:tcPr>
          <w:p w14:paraId="6B1F469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70</w:t>
            </w:r>
          </w:p>
        </w:tc>
        <w:tc>
          <w:tcPr>
            <w:tcW w:w="400" w:type="pct"/>
            <w:shd w:val="clear" w:color="auto" w:fill="auto"/>
            <w:noWrap/>
            <w:vAlign w:val="bottom"/>
            <w:hideMark/>
          </w:tcPr>
          <w:p w14:paraId="29E39B5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51</w:t>
            </w:r>
          </w:p>
        </w:tc>
        <w:tc>
          <w:tcPr>
            <w:tcW w:w="385" w:type="pct"/>
            <w:gridSpan w:val="2"/>
            <w:shd w:val="clear" w:color="auto" w:fill="auto"/>
            <w:noWrap/>
            <w:vAlign w:val="bottom"/>
            <w:hideMark/>
          </w:tcPr>
          <w:p w14:paraId="1BCC4BE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w:t>
            </w:r>
          </w:p>
        </w:tc>
        <w:tc>
          <w:tcPr>
            <w:tcW w:w="400" w:type="pct"/>
            <w:gridSpan w:val="2"/>
            <w:shd w:val="clear" w:color="auto" w:fill="auto"/>
            <w:noWrap/>
            <w:vAlign w:val="bottom"/>
            <w:hideMark/>
          </w:tcPr>
          <w:p w14:paraId="0787AB5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53</w:t>
            </w:r>
          </w:p>
        </w:tc>
        <w:tc>
          <w:tcPr>
            <w:tcW w:w="400" w:type="pct"/>
            <w:shd w:val="clear" w:color="auto" w:fill="auto"/>
            <w:noWrap/>
            <w:vAlign w:val="bottom"/>
            <w:hideMark/>
          </w:tcPr>
          <w:p w14:paraId="7AC4EFB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34</w:t>
            </w:r>
          </w:p>
        </w:tc>
        <w:tc>
          <w:tcPr>
            <w:tcW w:w="386" w:type="pct"/>
            <w:gridSpan w:val="2"/>
            <w:shd w:val="clear" w:color="auto" w:fill="auto"/>
            <w:noWrap/>
            <w:vAlign w:val="bottom"/>
            <w:hideMark/>
          </w:tcPr>
          <w:p w14:paraId="702D016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w:t>
            </w:r>
          </w:p>
        </w:tc>
        <w:tc>
          <w:tcPr>
            <w:tcW w:w="395" w:type="pct"/>
            <w:gridSpan w:val="2"/>
            <w:shd w:val="clear" w:color="auto" w:fill="auto"/>
            <w:noWrap/>
            <w:vAlign w:val="bottom"/>
            <w:hideMark/>
          </w:tcPr>
          <w:p w14:paraId="099C39B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37</w:t>
            </w:r>
          </w:p>
        </w:tc>
      </w:tr>
      <w:tr w:rsidR="002E399D" w:rsidRPr="00EE143E" w14:paraId="4A66AE4C" w14:textId="77777777" w:rsidTr="00EE143E">
        <w:tc>
          <w:tcPr>
            <w:tcW w:w="832" w:type="pct"/>
            <w:shd w:val="clear" w:color="auto" w:fill="auto"/>
            <w:noWrap/>
            <w:hideMark/>
          </w:tcPr>
          <w:p w14:paraId="5D57B963" w14:textId="77777777" w:rsidR="009537A0" w:rsidRPr="00EE143E" w:rsidRDefault="00EE143E"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617" w:type="pct"/>
            <w:gridSpan w:val="2"/>
            <w:shd w:val="clear" w:color="auto" w:fill="auto"/>
            <w:noWrap/>
            <w:hideMark/>
          </w:tcPr>
          <w:p w14:paraId="097003D4"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400" w:type="pct"/>
            <w:shd w:val="clear" w:color="auto" w:fill="auto"/>
            <w:noWrap/>
            <w:vAlign w:val="bottom"/>
            <w:hideMark/>
          </w:tcPr>
          <w:p w14:paraId="294F8EF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6" w:type="pct"/>
            <w:gridSpan w:val="2"/>
            <w:shd w:val="clear" w:color="auto" w:fill="auto"/>
            <w:noWrap/>
            <w:vAlign w:val="bottom"/>
            <w:hideMark/>
          </w:tcPr>
          <w:p w14:paraId="6C2C875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03515793" w14:textId="77777777" w:rsidR="009537A0" w:rsidRPr="00EE143E" w:rsidRDefault="009537A0" w:rsidP="002E399D">
            <w:pPr>
              <w:pStyle w:val="SingleTxtG"/>
              <w:suppressAutoHyphens w:val="0"/>
              <w:spacing w:before="40" w:after="40" w:line="220" w:lineRule="exact"/>
              <w:ind w:left="0" w:right="0"/>
              <w:jc w:val="right"/>
              <w:rPr>
                <w:sz w:val="18"/>
                <w:lang w:val="fr-FR"/>
              </w:rPr>
            </w:pPr>
          </w:p>
        </w:tc>
        <w:tc>
          <w:tcPr>
            <w:tcW w:w="400" w:type="pct"/>
            <w:shd w:val="clear" w:color="auto" w:fill="auto"/>
            <w:noWrap/>
            <w:vAlign w:val="bottom"/>
            <w:hideMark/>
          </w:tcPr>
          <w:p w14:paraId="629947C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5" w:type="pct"/>
            <w:gridSpan w:val="2"/>
            <w:shd w:val="clear" w:color="auto" w:fill="auto"/>
            <w:noWrap/>
            <w:vAlign w:val="bottom"/>
            <w:hideMark/>
          </w:tcPr>
          <w:p w14:paraId="2D6402B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70C96B1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shd w:val="clear" w:color="auto" w:fill="auto"/>
            <w:noWrap/>
            <w:vAlign w:val="bottom"/>
            <w:hideMark/>
          </w:tcPr>
          <w:p w14:paraId="7A1E432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6" w:type="pct"/>
            <w:gridSpan w:val="2"/>
            <w:shd w:val="clear" w:color="auto" w:fill="auto"/>
            <w:noWrap/>
            <w:vAlign w:val="bottom"/>
            <w:hideMark/>
          </w:tcPr>
          <w:p w14:paraId="7603C58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95" w:type="pct"/>
            <w:gridSpan w:val="2"/>
            <w:shd w:val="clear" w:color="auto" w:fill="auto"/>
            <w:noWrap/>
            <w:vAlign w:val="bottom"/>
            <w:hideMark/>
          </w:tcPr>
          <w:p w14:paraId="09BD9E1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r>
      <w:tr w:rsidR="002E399D" w:rsidRPr="00EE143E" w14:paraId="7DEAE5CD" w14:textId="77777777" w:rsidTr="00EE143E">
        <w:tc>
          <w:tcPr>
            <w:tcW w:w="832" w:type="pct"/>
            <w:vMerge w:val="restart"/>
            <w:shd w:val="clear" w:color="auto" w:fill="auto"/>
            <w:noWrap/>
            <w:hideMark/>
          </w:tcPr>
          <w:p w14:paraId="6039808F" w14:textId="77777777" w:rsidR="009537A0" w:rsidRPr="00EE143E" w:rsidRDefault="00EE143E" w:rsidP="002E399D">
            <w:pPr>
              <w:pStyle w:val="SingleTxtG"/>
              <w:suppressAutoHyphens w:val="0"/>
              <w:spacing w:before="40" w:after="40" w:line="220" w:lineRule="exact"/>
              <w:ind w:left="0" w:right="0"/>
              <w:jc w:val="left"/>
              <w:rPr>
                <w:bCs/>
                <w:sz w:val="18"/>
                <w:lang w:val="fr-FR"/>
              </w:rPr>
            </w:pPr>
            <w:proofErr w:type="spellStart"/>
            <w:r w:rsidRPr="00EE143E">
              <w:rPr>
                <w:bCs/>
                <w:sz w:val="18"/>
                <w:lang w:val="fr-FR"/>
              </w:rPr>
              <w:t>Melaky</w:t>
            </w:r>
            <w:proofErr w:type="spellEnd"/>
          </w:p>
        </w:tc>
        <w:tc>
          <w:tcPr>
            <w:tcW w:w="617" w:type="pct"/>
            <w:gridSpan w:val="2"/>
            <w:shd w:val="clear" w:color="auto" w:fill="auto"/>
            <w:noWrap/>
            <w:hideMark/>
          </w:tcPr>
          <w:p w14:paraId="1905DDD2"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MC </w:t>
            </w:r>
            <w:proofErr w:type="spellStart"/>
            <w:r w:rsidRPr="00EE143E">
              <w:rPr>
                <w:sz w:val="18"/>
                <w:lang w:val="fr-FR"/>
              </w:rPr>
              <w:t>Maintirano</w:t>
            </w:r>
            <w:proofErr w:type="spellEnd"/>
          </w:p>
        </w:tc>
        <w:tc>
          <w:tcPr>
            <w:tcW w:w="400" w:type="pct"/>
            <w:shd w:val="clear" w:color="auto" w:fill="auto"/>
            <w:noWrap/>
            <w:vAlign w:val="bottom"/>
            <w:hideMark/>
          </w:tcPr>
          <w:p w14:paraId="111B7C0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19</w:t>
            </w:r>
          </w:p>
        </w:tc>
        <w:tc>
          <w:tcPr>
            <w:tcW w:w="386" w:type="pct"/>
            <w:gridSpan w:val="2"/>
            <w:shd w:val="clear" w:color="auto" w:fill="auto"/>
            <w:noWrap/>
            <w:vAlign w:val="bottom"/>
            <w:hideMark/>
          </w:tcPr>
          <w:p w14:paraId="6672285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44820E2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19</w:t>
            </w:r>
          </w:p>
        </w:tc>
        <w:tc>
          <w:tcPr>
            <w:tcW w:w="400" w:type="pct"/>
            <w:shd w:val="clear" w:color="auto" w:fill="auto"/>
            <w:noWrap/>
            <w:vAlign w:val="bottom"/>
            <w:hideMark/>
          </w:tcPr>
          <w:p w14:paraId="4C66071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29</w:t>
            </w:r>
          </w:p>
        </w:tc>
        <w:tc>
          <w:tcPr>
            <w:tcW w:w="385" w:type="pct"/>
            <w:gridSpan w:val="2"/>
            <w:shd w:val="clear" w:color="auto" w:fill="auto"/>
            <w:noWrap/>
            <w:vAlign w:val="bottom"/>
            <w:hideMark/>
          </w:tcPr>
          <w:p w14:paraId="012B198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6D7E586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29</w:t>
            </w:r>
          </w:p>
        </w:tc>
        <w:tc>
          <w:tcPr>
            <w:tcW w:w="400" w:type="pct"/>
            <w:shd w:val="clear" w:color="auto" w:fill="auto"/>
            <w:noWrap/>
            <w:vAlign w:val="bottom"/>
            <w:hideMark/>
          </w:tcPr>
          <w:p w14:paraId="23117E5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18</w:t>
            </w:r>
          </w:p>
        </w:tc>
        <w:tc>
          <w:tcPr>
            <w:tcW w:w="386" w:type="pct"/>
            <w:gridSpan w:val="2"/>
            <w:shd w:val="clear" w:color="auto" w:fill="auto"/>
            <w:noWrap/>
            <w:vAlign w:val="bottom"/>
            <w:hideMark/>
          </w:tcPr>
          <w:p w14:paraId="7129CE9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w:t>
            </w:r>
          </w:p>
        </w:tc>
        <w:tc>
          <w:tcPr>
            <w:tcW w:w="395" w:type="pct"/>
            <w:gridSpan w:val="2"/>
            <w:shd w:val="clear" w:color="auto" w:fill="auto"/>
            <w:noWrap/>
            <w:vAlign w:val="bottom"/>
            <w:hideMark/>
          </w:tcPr>
          <w:p w14:paraId="6BE6522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19</w:t>
            </w:r>
          </w:p>
        </w:tc>
      </w:tr>
      <w:tr w:rsidR="002E399D" w:rsidRPr="00EE143E" w14:paraId="66C22C82" w14:textId="77777777" w:rsidTr="00EE143E">
        <w:tc>
          <w:tcPr>
            <w:tcW w:w="832" w:type="pct"/>
            <w:vMerge/>
            <w:shd w:val="clear" w:color="auto" w:fill="auto"/>
            <w:hideMark/>
          </w:tcPr>
          <w:p w14:paraId="377EF3DE"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1C5E5202"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Sous total</w:t>
            </w:r>
          </w:p>
        </w:tc>
        <w:tc>
          <w:tcPr>
            <w:tcW w:w="400" w:type="pct"/>
            <w:shd w:val="clear" w:color="auto" w:fill="auto"/>
            <w:noWrap/>
            <w:vAlign w:val="bottom"/>
            <w:hideMark/>
          </w:tcPr>
          <w:p w14:paraId="697CDFB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19</w:t>
            </w:r>
          </w:p>
        </w:tc>
        <w:tc>
          <w:tcPr>
            <w:tcW w:w="386" w:type="pct"/>
            <w:gridSpan w:val="2"/>
            <w:shd w:val="clear" w:color="auto" w:fill="auto"/>
            <w:noWrap/>
            <w:vAlign w:val="bottom"/>
            <w:hideMark/>
          </w:tcPr>
          <w:p w14:paraId="769EF97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4BD46A5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19</w:t>
            </w:r>
          </w:p>
        </w:tc>
        <w:tc>
          <w:tcPr>
            <w:tcW w:w="400" w:type="pct"/>
            <w:shd w:val="clear" w:color="auto" w:fill="auto"/>
            <w:noWrap/>
            <w:vAlign w:val="bottom"/>
            <w:hideMark/>
          </w:tcPr>
          <w:p w14:paraId="2EFFB8D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29</w:t>
            </w:r>
          </w:p>
        </w:tc>
        <w:tc>
          <w:tcPr>
            <w:tcW w:w="385" w:type="pct"/>
            <w:gridSpan w:val="2"/>
            <w:shd w:val="clear" w:color="auto" w:fill="auto"/>
            <w:noWrap/>
            <w:vAlign w:val="bottom"/>
            <w:hideMark/>
          </w:tcPr>
          <w:p w14:paraId="2361C20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785E594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29</w:t>
            </w:r>
          </w:p>
        </w:tc>
        <w:tc>
          <w:tcPr>
            <w:tcW w:w="400" w:type="pct"/>
            <w:shd w:val="clear" w:color="auto" w:fill="auto"/>
            <w:noWrap/>
            <w:vAlign w:val="bottom"/>
            <w:hideMark/>
          </w:tcPr>
          <w:p w14:paraId="569473A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18</w:t>
            </w:r>
          </w:p>
        </w:tc>
        <w:tc>
          <w:tcPr>
            <w:tcW w:w="386" w:type="pct"/>
            <w:gridSpan w:val="2"/>
            <w:shd w:val="clear" w:color="auto" w:fill="auto"/>
            <w:noWrap/>
            <w:vAlign w:val="bottom"/>
            <w:hideMark/>
          </w:tcPr>
          <w:p w14:paraId="1825AC9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w:t>
            </w:r>
          </w:p>
        </w:tc>
        <w:tc>
          <w:tcPr>
            <w:tcW w:w="395" w:type="pct"/>
            <w:gridSpan w:val="2"/>
            <w:shd w:val="clear" w:color="auto" w:fill="auto"/>
            <w:noWrap/>
            <w:vAlign w:val="bottom"/>
            <w:hideMark/>
          </w:tcPr>
          <w:p w14:paraId="785B6F1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19</w:t>
            </w:r>
          </w:p>
        </w:tc>
      </w:tr>
      <w:tr w:rsidR="002E399D" w:rsidRPr="00EE143E" w14:paraId="07FC55E2" w14:textId="77777777" w:rsidTr="00EE143E">
        <w:tc>
          <w:tcPr>
            <w:tcW w:w="832" w:type="pct"/>
            <w:shd w:val="clear" w:color="auto" w:fill="auto"/>
            <w:noWrap/>
            <w:hideMark/>
          </w:tcPr>
          <w:p w14:paraId="42325F01" w14:textId="77777777" w:rsidR="009537A0" w:rsidRPr="00EE143E" w:rsidRDefault="00EE143E"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617" w:type="pct"/>
            <w:gridSpan w:val="2"/>
            <w:shd w:val="clear" w:color="auto" w:fill="auto"/>
            <w:noWrap/>
            <w:hideMark/>
          </w:tcPr>
          <w:p w14:paraId="217372CC"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400" w:type="pct"/>
            <w:shd w:val="clear" w:color="auto" w:fill="auto"/>
            <w:noWrap/>
            <w:vAlign w:val="bottom"/>
            <w:hideMark/>
          </w:tcPr>
          <w:p w14:paraId="6507AFE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6" w:type="pct"/>
            <w:gridSpan w:val="2"/>
            <w:shd w:val="clear" w:color="auto" w:fill="auto"/>
            <w:noWrap/>
            <w:vAlign w:val="bottom"/>
            <w:hideMark/>
          </w:tcPr>
          <w:p w14:paraId="72F35EA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7D82CF35" w14:textId="77777777" w:rsidR="009537A0" w:rsidRPr="00EE143E" w:rsidRDefault="009537A0" w:rsidP="002E399D">
            <w:pPr>
              <w:pStyle w:val="SingleTxtG"/>
              <w:suppressAutoHyphens w:val="0"/>
              <w:spacing w:before="40" w:after="40" w:line="220" w:lineRule="exact"/>
              <w:ind w:left="0" w:right="0"/>
              <w:jc w:val="right"/>
              <w:rPr>
                <w:sz w:val="18"/>
                <w:lang w:val="fr-FR"/>
              </w:rPr>
            </w:pPr>
          </w:p>
        </w:tc>
        <w:tc>
          <w:tcPr>
            <w:tcW w:w="400" w:type="pct"/>
            <w:shd w:val="clear" w:color="auto" w:fill="auto"/>
            <w:noWrap/>
            <w:vAlign w:val="bottom"/>
            <w:hideMark/>
          </w:tcPr>
          <w:p w14:paraId="1E541A6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5" w:type="pct"/>
            <w:gridSpan w:val="2"/>
            <w:shd w:val="clear" w:color="auto" w:fill="auto"/>
            <w:noWrap/>
            <w:vAlign w:val="bottom"/>
            <w:hideMark/>
          </w:tcPr>
          <w:p w14:paraId="1B863F9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0842004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shd w:val="clear" w:color="auto" w:fill="auto"/>
            <w:noWrap/>
            <w:vAlign w:val="bottom"/>
            <w:hideMark/>
          </w:tcPr>
          <w:p w14:paraId="6710C89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6" w:type="pct"/>
            <w:gridSpan w:val="2"/>
            <w:shd w:val="clear" w:color="auto" w:fill="auto"/>
            <w:noWrap/>
            <w:vAlign w:val="bottom"/>
            <w:hideMark/>
          </w:tcPr>
          <w:p w14:paraId="09ECB9F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95" w:type="pct"/>
            <w:gridSpan w:val="2"/>
            <w:shd w:val="clear" w:color="auto" w:fill="auto"/>
            <w:noWrap/>
            <w:vAlign w:val="bottom"/>
            <w:hideMark/>
          </w:tcPr>
          <w:p w14:paraId="59A7733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r>
      <w:tr w:rsidR="002E399D" w:rsidRPr="00EE143E" w14:paraId="57320EF4" w14:textId="77777777" w:rsidTr="00EE143E">
        <w:tc>
          <w:tcPr>
            <w:tcW w:w="832" w:type="pct"/>
            <w:vMerge w:val="restart"/>
            <w:shd w:val="clear" w:color="auto" w:fill="auto"/>
            <w:noWrap/>
            <w:hideMark/>
          </w:tcPr>
          <w:p w14:paraId="76778276" w14:textId="77777777" w:rsidR="009537A0" w:rsidRPr="00EE143E" w:rsidRDefault="00EE143E" w:rsidP="002E399D">
            <w:pPr>
              <w:pStyle w:val="SingleTxtG"/>
              <w:suppressAutoHyphens w:val="0"/>
              <w:spacing w:before="40" w:after="40" w:line="220" w:lineRule="exact"/>
              <w:ind w:left="0" w:right="0"/>
              <w:jc w:val="left"/>
              <w:rPr>
                <w:bCs/>
                <w:sz w:val="18"/>
                <w:lang w:val="fr-FR"/>
              </w:rPr>
            </w:pPr>
            <w:r w:rsidRPr="00EE143E">
              <w:rPr>
                <w:bCs/>
                <w:sz w:val="18"/>
                <w:lang w:val="fr-FR"/>
              </w:rPr>
              <w:t>Sofia</w:t>
            </w:r>
          </w:p>
        </w:tc>
        <w:tc>
          <w:tcPr>
            <w:tcW w:w="617" w:type="pct"/>
            <w:gridSpan w:val="2"/>
            <w:shd w:val="clear" w:color="auto" w:fill="auto"/>
            <w:noWrap/>
            <w:hideMark/>
          </w:tcPr>
          <w:p w14:paraId="61D4CE05"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MC </w:t>
            </w:r>
            <w:proofErr w:type="spellStart"/>
            <w:r w:rsidRPr="00EE143E">
              <w:rPr>
                <w:sz w:val="18"/>
                <w:lang w:val="fr-FR"/>
              </w:rPr>
              <w:t>Analalava</w:t>
            </w:r>
            <w:proofErr w:type="spellEnd"/>
          </w:p>
        </w:tc>
        <w:tc>
          <w:tcPr>
            <w:tcW w:w="400" w:type="pct"/>
            <w:shd w:val="clear" w:color="auto" w:fill="auto"/>
            <w:noWrap/>
            <w:vAlign w:val="bottom"/>
            <w:hideMark/>
          </w:tcPr>
          <w:p w14:paraId="3BF0780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86" w:type="pct"/>
            <w:gridSpan w:val="2"/>
            <w:shd w:val="clear" w:color="auto" w:fill="auto"/>
            <w:noWrap/>
            <w:vAlign w:val="bottom"/>
            <w:hideMark/>
          </w:tcPr>
          <w:p w14:paraId="133A433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3D31938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shd w:val="clear" w:color="auto" w:fill="auto"/>
            <w:noWrap/>
            <w:vAlign w:val="bottom"/>
            <w:hideMark/>
          </w:tcPr>
          <w:p w14:paraId="31F5C09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7</w:t>
            </w:r>
          </w:p>
        </w:tc>
        <w:tc>
          <w:tcPr>
            <w:tcW w:w="385" w:type="pct"/>
            <w:gridSpan w:val="2"/>
            <w:shd w:val="clear" w:color="auto" w:fill="auto"/>
            <w:noWrap/>
            <w:vAlign w:val="bottom"/>
            <w:hideMark/>
          </w:tcPr>
          <w:p w14:paraId="3BEA482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25DFF90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7</w:t>
            </w:r>
          </w:p>
        </w:tc>
        <w:tc>
          <w:tcPr>
            <w:tcW w:w="400" w:type="pct"/>
            <w:shd w:val="clear" w:color="auto" w:fill="auto"/>
            <w:noWrap/>
            <w:vAlign w:val="bottom"/>
            <w:hideMark/>
          </w:tcPr>
          <w:p w14:paraId="1C6280F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7</w:t>
            </w:r>
          </w:p>
        </w:tc>
        <w:tc>
          <w:tcPr>
            <w:tcW w:w="386" w:type="pct"/>
            <w:gridSpan w:val="2"/>
            <w:shd w:val="clear" w:color="auto" w:fill="auto"/>
            <w:noWrap/>
            <w:vAlign w:val="bottom"/>
            <w:hideMark/>
          </w:tcPr>
          <w:p w14:paraId="09F9D59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5083467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7</w:t>
            </w:r>
          </w:p>
        </w:tc>
      </w:tr>
      <w:tr w:rsidR="002E399D" w:rsidRPr="00EE143E" w14:paraId="05DBBB0F" w14:textId="77777777" w:rsidTr="00EE143E">
        <w:tc>
          <w:tcPr>
            <w:tcW w:w="832" w:type="pct"/>
            <w:vMerge/>
            <w:shd w:val="clear" w:color="auto" w:fill="auto"/>
            <w:hideMark/>
          </w:tcPr>
          <w:p w14:paraId="36747F6E"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2E49822B"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MC </w:t>
            </w:r>
            <w:proofErr w:type="spellStart"/>
            <w:r w:rsidRPr="00EE143E">
              <w:rPr>
                <w:sz w:val="18"/>
                <w:lang w:val="fr-FR"/>
              </w:rPr>
              <w:t>Antsohihy</w:t>
            </w:r>
            <w:proofErr w:type="spellEnd"/>
          </w:p>
        </w:tc>
        <w:tc>
          <w:tcPr>
            <w:tcW w:w="400" w:type="pct"/>
            <w:shd w:val="clear" w:color="auto" w:fill="auto"/>
            <w:noWrap/>
            <w:vAlign w:val="bottom"/>
            <w:hideMark/>
          </w:tcPr>
          <w:p w14:paraId="551371F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12</w:t>
            </w:r>
          </w:p>
        </w:tc>
        <w:tc>
          <w:tcPr>
            <w:tcW w:w="386" w:type="pct"/>
            <w:gridSpan w:val="2"/>
            <w:shd w:val="clear" w:color="auto" w:fill="auto"/>
            <w:noWrap/>
            <w:vAlign w:val="bottom"/>
            <w:hideMark/>
          </w:tcPr>
          <w:p w14:paraId="6608732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w:t>
            </w:r>
          </w:p>
        </w:tc>
        <w:tc>
          <w:tcPr>
            <w:tcW w:w="400" w:type="pct"/>
            <w:gridSpan w:val="2"/>
            <w:shd w:val="clear" w:color="auto" w:fill="auto"/>
            <w:noWrap/>
            <w:vAlign w:val="bottom"/>
            <w:hideMark/>
          </w:tcPr>
          <w:p w14:paraId="6D36E8F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13</w:t>
            </w:r>
          </w:p>
        </w:tc>
        <w:tc>
          <w:tcPr>
            <w:tcW w:w="400" w:type="pct"/>
            <w:shd w:val="clear" w:color="auto" w:fill="auto"/>
            <w:noWrap/>
            <w:vAlign w:val="bottom"/>
            <w:hideMark/>
          </w:tcPr>
          <w:p w14:paraId="6E93922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15</w:t>
            </w:r>
          </w:p>
        </w:tc>
        <w:tc>
          <w:tcPr>
            <w:tcW w:w="385" w:type="pct"/>
            <w:gridSpan w:val="2"/>
            <w:shd w:val="clear" w:color="auto" w:fill="auto"/>
            <w:noWrap/>
            <w:vAlign w:val="bottom"/>
            <w:hideMark/>
          </w:tcPr>
          <w:p w14:paraId="2E5C021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1AC937A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15</w:t>
            </w:r>
          </w:p>
        </w:tc>
        <w:tc>
          <w:tcPr>
            <w:tcW w:w="400" w:type="pct"/>
            <w:shd w:val="clear" w:color="auto" w:fill="auto"/>
            <w:noWrap/>
            <w:vAlign w:val="bottom"/>
            <w:hideMark/>
          </w:tcPr>
          <w:p w14:paraId="3468A87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10</w:t>
            </w:r>
          </w:p>
        </w:tc>
        <w:tc>
          <w:tcPr>
            <w:tcW w:w="386" w:type="pct"/>
            <w:gridSpan w:val="2"/>
            <w:shd w:val="clear" w:color="auto" w:fill="auto"/>
            <w:noWrap/>
            <w:vAlign w:val="bottom"/>
            <w:hideMark/>
          </w:tcPr>
          <w:p w14:paraId="2E1453F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w:t>
            </w:r>
          </w:p>
        </w:tc>
        <w:tc>
          <w:tcPr>
            <w:tcW w:w="395" w:type="pct"/>
            <w:gridSpan w:val="2"/>
            <w:shd w:val="clear" w:color="auto" w:fill="auto"/>
            <w:noWrap/>
            <w:vAlign w:val="bottom"/>
            <w:hideMark/>
          </w:tcPr>
          <w:p w14:paraId="5CE6306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11</w:t>
            </w:r>
          </w:p>
        </w:tc>
      </w:tr>
      <w:tr w:rsidR="002E399D" w:rsidRPr="00EE143E" w14:paraId="1986B446" w14:textId="77777777" w:rsidTr="00EE143E">
        <w:tc>
          <w:tcPr>
            <w:tcW w:w="832" w:type="pct"/>
            <w:vMerge/>
            <w:shd w:val="clear" w:color="auto" w:fill="auto"/>
            <w:hideMark/>
          </w:tcPr>
          <w:p w14:paraId="59A3E78B"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7FF6A911"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MC </w:t>
            </w:r>
            <w:proofErr w:type="spellStart"/>
            <w:r w:rsidRPr="00EE143E">
              <w:rPr>
                <w:sz w:val="18"/>
                <w:lang w:val="fr-FR"/>
              </w:rPr>
              <w:t>Mampikony</w:t>
            </w:r>
            <w:proofErr w:type="spellEnd"/>
          </w:p>
        </w:tc>
        <w:tc>
          <w:tcPr>
            <w:tcW w:w="400" w:type="pct"/>
            <w:shd w:val="clear" w:color="auto" w:fill="auto"/>
            <w:noWrap/>
            <w:vAlign w:val="bottom"/>
            <w:hideMark/>
          </w:tcPr>
          <w:p w14:paraId="34C0EEC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9</w:t>
            </w:r>
          </w:p>
        </w:tc>
        <w:tc>
          <w:tcPr>
            <w:tcW w:w="386" w:type="pct"/>
            <w:gridSpan w:val="2"/>
            <w:shd w:val="clear" w:color="auto" w:fill="auto"/>
            <w:noWrap/>
            <w:vAlign w:val="bottom"/>
            <w:hideMark/>
          </w:tcPr>
          <w:p w14:paraId="68944C6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1C4534D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9</w:t>
            </w:r>
          </w:p>
        </w:tc>
        <w:tc>
          <w:tcPr>
            <w:tcW w:w="400" w:type="pct"/>
            <w:shd w:val="clear" w:color="auto" w:fill="auto"/>
            <w:noWrap/>
            <w:vAlign w:val="bottom"/>
            <w:hideMark/>
          </w:tcPr>
          <w:p w14:paraId="2609C36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13</w:t>
            </w:r>
          </w:p>
        </w:tc>
        <w:tc>
          <w:tcPr>
            <w:tcW w:w="385" w:type="pct"/>
            <w:gridSpan w:val="2"/>
            <w:shd w:val="clear" w:color="auto" w:fill="auto"/>
            <w:noWrap/>
            <w:vAlign w:val="bottom"/>
            <w:hideMark/>
          </w:tcPr>
          <w:p w14:paraId="5F99F3F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3031821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13</w:t>
            </w:r>
          </w:p>
        </w:tc>
        <w:tc>
          <w:tcPr>
            <w:tcW w:w="400" w:type="pct"/>
            <w:shd w:val="clear" w:color="auto" w:fill="auto"/>
            <w:noWrap/>
            <w:vAlign w:val="bottom"/>
            <w:hideMark/>
          </w:tcPr>
          <w:p w14:paraId="7658254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w:t>
            </w:r>
          </w:p>
        </w:tc>
        <w:tc>
          <w:tcPr>
            <w:tcW w:w="386" w:type="pct"/>
            <w:gridSpan w:val="2"/>
            <w:shd w:val="clear" w:color="auto" w:fill="auto"/>
            <w:noWrap/>
            <w:vAlign w:val="bottom"/>
            <w:hideMark/>
          </w:tcPr>
          <w:p w14:paraId="2E9C450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3C11FF9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w:t>
            </w:r>
          </w:p>
        </w:tc>
      </w:tr>
      <w:tr w:rsidR="002E399D" w:rsidRPr="00EE143E" w14:paraId="1A4DEE2F" w14:textId="77777777" w:rsidTr="00EE143E">
        <w:tc>
          <w:tcPr>
            <w:tcW w:w="832" w:type="pct"/>
            <w:vMerge/>
            <w:shd w:val="clear" w:color="auto" w:fill="auto"/>
            <w:hideMark/>
          </w:tcPr>
          <w:p w14:paraId="5FBE9D4C"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2EA54B78"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MC Port-</w:t>
            </w:r>
            <w:proofErr w:type="spellStart"/>
            <w:r w:rsidRPr="00EE143E">
              <w:rPr>
                <w:sz w:val="18"/>
                <w:lang w:val="fr-FR"/>
              </w:rPr>
              <w:t>bergé</w:t>
            </w:r>
            <w:proofErr w:type="spellEnd"/>
          </w:p>
        </w:tc>
        <w:tc>
          <w:tcPr>
            <w:tcW w:w="400" w:type="pct"/>
            <w:shd w:val="clear" w:color="auto" w:fill="auto"/>
            <w:noWrap/>
            <w:vAlign w:val="bottom"/>
            <w:hideMark/>
          </w:tcPr>
          <w:p w14:paraId="164D12C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9</w:t>
            </w:r>
          </w:p>
        </w:tc>
        <w:tc>
          <w:tcPr>
            <w:tcW w:w="386" w:type="pct"/>
            <w:gridSpan w:val="2"/>
            <w:shd w:val="clear" w:color="auto" w:fill="auto"/>
            <w:noWrap/>
            <w:vAlign w:val="bottom"/>
            <w:hideMark/>
          </w:tcPr>
          <w:p w14:paraId="25D67AD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3033716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9</w:t>
            </w:r>
          </w:p>
        </w:tc>
        <w:tc>
          <w:tcPr>
            <w:tcW w:w="400" w:type="pct"/>
            <w:shd w:val="clear" w:color="auto" w:fill="auto"/>
            <w:noWrap/>
            <w:vAlign w:val="bottom"/>
            <w:hideMark/>
          </w:tcPr>
          <w:p w14:paraId="4093754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15</w:t>
            </w:r>
          </w:p>
        </w:tc>
        <w:tc>
          <w:tcPr>
            <w:tcW w:w="385" w:type="pct"/>
            <w:gridSpan w:val="2"/>
            <w:shd w:val="clear" w:color="auto" w:fill="auto"/>
            <w:noWrap/>
            <w:vAlign w:val="bottom"/>
            <w:hideMark/>
          </w:tcPr>
          <w:p w14:paraId="7408243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7761A3D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15</w:t>
            </w:r>
          </w:p>
        </w:tc>
        <w:tc>
          <w:tcPr>
            <w:tcW w:w="400" w:type="pct"/>
            <w:shd w:val="clear" w:color="auto" w:fill="auto"/>
            <w:noWrap/>
            <w:vAlign w:val="bottom"/>
            <w:hideMark/>
          </w:tcPr>
          <w:p w14:paraId="77D6B3A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9</w:t>
            </w:r>
          </w:p>
        </w:tc>
        <w:tc>
          <w:tcPr>
            <w:tcW w:w="386" w:type="pct"/>
            <w:gridSpan w:val="2"/>
            <w:shd w:val="clear" w:color="auto" w:fill="auto"/>
            <w:noWrap/>
            <w:vAlign w:val="bottom"/>
            <w:hideMark/>
          </w:tcPr>
          <w:p w14:paraId="02B83F4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716066A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9</w:t>
            </w:r>
          </w:p>
        </w:tc>
      </w:tr>
      <w:tr w:rsidR="002E399D" w:rsidRPr="00EE143E" w14:paraId="6416E677" w14:textId="77777777" w:rsidTr="00EE143E">
        <w:tc>
          <w:tcPr>
            <w:tcW w:w="832" w:type="pct"/>
            <w:vMerge/>
            <w:shd w:val="clear" w:color="auto" w:fill="auto"/>
            <w:hideMark/>
          </w:tcPr>
          <w:p w14:paraId="3AB73467"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21621728"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MC </w:t>
            </w:r>
            <w:proofErr w:type="spellStart"/>
            <w:r w:rsidRPr="00EE143E">
              <w:rPr>
                <w:sz w:val="18"/>
                <w:lang w:val="fr-FR"/>
              </w:rPr>
              <w:t>Mandritsara</w:t>
            </w:r>
            <w:proofErr w:type="spellEnd"/>
          </w:p>
        </w:tc>
        <w:tc>
          <w:tcPr>
            <w:tcW w:w="400" w:type="pct"/>
            <w:shd w:val="clear" w:color="auto" w:fill="auto"/>
            <w:noWrap/>
            <w:vAlign w:val="bottom"/>
            <w:hideMark/>
          </w:tcPr>
          <w:p w14:paraId="4B1F14C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19</w:t>
            </w:r>
          </w:p>
        </w:tc>
        <w:tc>
          <w:tcPr>
            <w:tcW w:w="386" w:type="pct"/>
            <w:gridSpan w:val="2"/>
            <w:shd w:val="clear" w:color="auto" w:fill="auto"/>
            <w:noWrap/>
            <w:vAlign w:val="bottom"/>
            <w:hideMark/>
          </w:tcPr>
          <w:p w14:paraId="026DC9F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w:t>
            </w:r>
          </w:p>
        </w:tc>
        <w:tc>
          <w:tcPr>
            <w:tcW w:w="400" w:type="pct"/>
            <w:gridSpan w:val="2"/>
            <w:shd w:val="clear" w:color="auto" w:fill="auto"/>
            <w:noWrap/>
            <w:vAlign w:val="bottom"/>
            <w:hideMark/>
          </w:tcPr>
          <w:p w14:paraId="48E9421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20</w:t>
            </w:r>
          </w:p>
        </w:tc>
        <w:tc>
          <w:tcPr>
            <w:tcW w:w="400" w:type="pct"/>
            <w:shd w:val="clear" w:color="auto" w:fill="auto"/>
            <w:noWrap/>
            <w:vAlign w:val="bottom"/>
            <w:hideMark/>
          </w:tcPr>
          <w:p w14:paraId="3798A1B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17</w:t>
            </w:r>
          </w:p>
        </w:tc>
        <w:tc>
          <w:tcPr>
            <w:tcW w:w="385" w:type="pct"/>
            <w:gridSpan w:val="2"/>
            <w:shd w:val="clear" w:color="auto" w:fill="auto"/>
            <w:noWrap/>
            <w:vAlign w:val="bottom"/>
            <w:hideMark/>
          </w:tcPr>
          <w:p w14:paraId="758150B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7D021E6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17</w:t>
            </w:r>
          </w:p>
        </w:tc>
        <w:tc>
          <w:tcPr>
            <w:tcW w:w="400" w:type="pct"/>
            <w:shd w:val="clear" w:color="auto" w:fill="auto"/>
            <w:noWrap/>
            <w:vAlign w:val="bottom"/>
            <w:hideMark/>
          </w:tcPr>
          <w:p w14:paraId="5555FA0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9</w:t>
            </w:r>
          </w:p>
        </w:tc>
        <w:tc>
          <w:tcPr>
            <w:tcW w:w="386" w:type="pct"/>
            <w:gridSpan w:val="2"/>
            <w:shd w:val="clear" w:color="auto" w:fill="auto"/>
            <w:noWrap/>
            <w:vAlign w:val="bottom"/>
            <w:hideMark/>
          </w:tcPr>
          <w:p w14:paraId="5E652AC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w:t>
            </w:r>
          </w:p>
        </w:tc>
        <w:tc>
          <w:tcPr>
            <w:tcW w:w="395" w:type="pct"/>
            <w:gridSpan w:val="2"/>
            <w:shd w:val="clear" w:color="auto" w:fill="auto"/>
            <w:noWrap/>
            <w:vAlign w:val="bottom"/>
            <w:hideMark/>
          </w:tcPr>
          <w:p w14:paraId="6A268DB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10</w:t>
            </w:r>
          </w:p>
        </w:tc>
      </w:tr>
      <w:tr w:rsidR="002E399D" w:rsidRPr="00EE143E" w14:paraId="06E9BEED" w14:textId="77777777" w:rsidTr="00EE143E">
        <w:tc>
          <w:tcPr>
            <w:tcW w:w="832" w:type="pct"/>
            <w:vMerge/>
            <w:shd w:val="clear" w:color="auto" w:fill="auto"/>
            <w:hideMark/>
          </w:tcPr>
          <w:p w14:paraId="5D944649"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1C593D4E"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Sous total</w:t>
            </w:r>
          </w:p>
        </w:tc>
        <w:tc>
          <w:tcPr>
            <w:tcW w:w="400" w:type="pct"/>
            <w:shd w:val="clear" w:color="auto" w:fill="auto"/>
            <w:noWrap/>
            <w:vAlign w:val="bottom"/>
            <w:hideMark/>
          </w:tcPr>
          <w:p w14:paraId="2691AA8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49</w:t>
            </w:r>
          </w:p>
        </w:tc>
        <w:tc>
          <w:tcPr>
            <w:tcW w:w="386" w:type="pct"/>
            <w:gridSpan w:val="2"/>
            <w:shd w:val="clear" w:color="auto" w:fill="auto"/>
            <w:noWrap/>
            <w:vAlign w:val="bottom"/>
            <w:hideMark/>
          </w:tcPr>
          <w:p w14:paraId="3D4905E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w:t>
            </w:r>
          </w:p>
        </w:tc>
        <w:tc>
          <w:tcPr>
            <w:tcW w:w="400" w:type="pct"/>
            <w:gridSpan w:val="2"/>
            <w:shd w:val="clear" w:color="auto" w:fill="auto"/>
            <w:noWrap/>
            <w:vAlign w:val="bottom"/>
            <w:hideMark/>
          </w:tcPr>
          <w:p w14:paraId="3573E2C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51</w:t>
            </w:r>
          </w:p>
        </w:tc>
        <w:tc>
          <w:tcPr>
            <w:tcW w:w="400" w:type="pct"/>
            <w:shd w:val="clear" w:color="auto" w:fill="auto"/>
            <w:noWrap/>
            <w:vAlign w:val="bottom"/>
            <w:hideMark/>
          </w:tcPr>
          <w:p w14:paraId="39CFDC2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67</w:t>
            </w:r>
          </w:p>
        </w:tc>
        <w:tc>
          <w:tcPr>
            <w:tcW w:w="385" w:type="pct"/>
            <w:gridSpan w:val="2"/>
            <w:shd w:val="clear" w:color="auto" w:fill="auto"/>
            <w:noWrap/>
            <w:vAlign w:val="bottom"/>
            <w:hideMark/>
          </w:tcPr>
          <w:p w14:paraId="763DF20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4179D36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67</w:t>
            </w:r>
          </w:p>
        </w:tc>
        <w:tc>
          <w:tcPr>
            <w:tcW w:w="400" w:type="pct"/>
            <w:shd w:val="clear" w:color="auto" w:fill="auto"/>
            <w:noWrap/>
            <w:vAlign w:val="bottom"/>
            <w:hideMark/>
          </w:tcPr>
          <w:p w14:paraId="79B0C5F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40</w:t>
            </w:r>
          </w:p>
        </w:tc>
        <w:tc>
          <w:tcPr>
            <w:tcW w:w="386" w:type="pct"/>
            <w:gridSpan w:val="2"/>
            <w:shd w:val="clear" w:color="auto" w:fill="auto"/>
            <w:noWrap/>
            <w:vAlign w:val="bottom"/>
            <w:hideMark/>
          </w:tcPr>
          <w:p w14:paraId="0DA6F4D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w:t>
            </w:r>
          </w:p>
        </w:tc>
        <w:tc>
          <w:tcPr>
            <w:tcW w:w="395" w:type="pct"/>
            <w:gridSpan w:val="2"/>
            <w:shd w:val="clear" w:color="auto" w:fill="auto"/>
            <w:noWrap/>
            <w:vAlign w:val="bottom"/>
            <w:hideMark/>
          </w:tcPr>
          <w:p w14:paraId="590A9B0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42</w:t>
            </w:r>
          </w:p>
        </w:tc>
      </w:tr>
      <w:tr w:rsidR="002E399D" w:rsidRPr="00EE143E" w14:paraId="145A0DC8" w14:textId="77777777" w:rsidTr="00EE143E">
        <w:tc>
          <w:tcPr>
            <w:tcW w:w="832" w:type="pct"/>
            <w:shd w:val="clear" w:color="auto" w:fill="auto"/>
            <w:noWrap/>
            <w:hideMark/>
          </w:tcPr>
          <w:p w14:paraId="504E2EBD" w14:textId="77777777" w:rsidR="009537A0" w:rsidRPr="00EE143E" w:rsidRDefault="00EE143E"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617" w:type="pct"/>
            <w:gridSpan w:val="2"/>
            <w:shd w:val="clear" w:color="auto" w:fill="auto"/>
            <w:noWrap/>
            <w:hideMark/>
          </w:tcPr>
          <w:p w14:paraId="6263DBAE"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400" w:type="pct"/>
            <w:shd w:val="clear" w:color="auto" w:fill="auto"/>
            <w:noWrap/>
            <w:vAlign w:val="bottom"/>
            <w:hideMark/>
          </w:tcPr>
          <w:p w14:paraId="2BEF85F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6" w:type="pct"/>
            <w:gridSpan w:val="2"/>
            <w:shd w:val="clear" w:color="auto" w:fill="auto"/>
            <w:noWrap/>
            <w:vAlign w:val="bottom"/>
            <w:hideMark/>
          </w:tcPr>
          <w:p w14:paraId="1EF23F5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4E7425A6" w14:textId="77777777" w:rsidR="009537A0" w:rsidRPr="00EE143E" w:rsidRDefault="009537A0" w:rsidP="002E399D">
            <w:pPr>
              <w:pStyle w:val="SingleTxtG"/>
              <w:suppressAutoHyphens w:val="0"/>
              <w:spacing w:before="40" w:after="40" w:line="220" w:lineRule="exact"/>
              <w:ind w:left="0" w:right="0"/>
              <w:jc w:val="right"/>
              <w:rPr>
                <w:sz w:val="18"/>
                <w:lang w:val="fr-FR"/>
              </w:rPr>
            </w:pPr>
          </w:p>
        </w:tc>
        <w:tc>
          <w:tcPr>
            <w:tcW w:w="400" w:type="pct"/>
            <w:shd w:val="clear" w:color="auto" w:fill="auto"/>
            <w:noWrap/>
            <w:vAlign w:val="bottom"/>
            <w:hideMark/>
          </w:tcPr>
          <w:p w14:paraId="58D52A9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5" w:type="pct"/>
            <w:gridSpan w:val="2"/>
            <w:shd w:val="clear" w:color="auto" w:fill="auto"/>
            <w:noWrap/>
            <w:vAlign w:val="bottom"/>
            <w:hideMark/>
          </w:tcPr>
          <w:p w14:paraId="04D0DD0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5BBBD8B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shd w:val="clear" w:color="auto" w:fill="auto"/>
            <w:noWrap/>
            <w:vAlign w:val="bottom"/>
            <w:hideMark/>
          </w:tcPr>
          <w:p w14:paraId="5074C9E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6" w:type="pct"/>
            <w:gridSpan w:val="2"/>
            <w:shd w:val="clear" w:color="auto" w:fill="auto"/>
            <w:noWrap/>
            <w:vAlign w:val="bottom"/>
            <w:hideMark/>
          </w:tcPr>
          <w:p w14:paraId="2B72875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95" w:type="pct"/>
            <w:gridSpan w:val="2"/>
            <w:shd w:val="clear" w:color="auto" w:fill="auto"/>
            <w:noWrap/>
            <w:vAlign w:val="bottom"/>
            <w:hideMark/>
          </w:tcPr>
          <w:p w14:paraId="63BE3DE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r>
      <w:tr w:rsidR="002E399D" w:rsidRPr="00EE143E" w14:paraId="3B884F1F" w14:textId="77777777" w:rsidTr="00EE143E">
        <w:tc>
          <w:tcPr>
            <w:tcW w:w="832" w:type="pct"/>
            <w:vMerge w:val="restart"/>
            <w:shd w:val="clear" w:color="auto" w:fill="auto"/>
            <w:noWrap/>
            <w:hideMark/>
          </w:tcPr>
          <w:p w14:paraId="5DCF67FA" w14:textId="77777777" w:rsidR="009537A0" w:rsidRPr="00EE143E" w:rsidRDefault="00EE143E" w:rsidP="002E399D">
            <w:pPr>
              <w:pStyle w:val="SingleTxtG"/>
              <w:suppressAutoHyphens w:val="0"/>
              <w:spacing w:before="40" w:after="40" w:line="220" w:lineRule="exact"/>
              <w:ind w:left="0" w:right="0"/>
              <w:jc w:val="left"/>
              <w:rPr>
                <w:bCs/>
                <w:sz w:val="18"/>
                <w:lang w:val="fr-FR"/>
              </w:rPr>
            </w:pPr>
            <w:proofErr w:type="spellStart"/>
            <w:r w:rsidRPr="00EE143E">
              <w:rPr>
                <w:bCs/>
                <w:sz w:val="18"/>
                <w:lang w:val="fr-FR"/>
              </w:rPr>
              <w:t>Atsinanana</w:t>
            </w:r>
            <w:proofErr w:type="spellEnd"/>
          </w:p>
        </w:tc>
        <w:tc>
          <w:tcPr>
            <w:tcW w:w="617" w:type="pct"/>
            <w:gridSpan w:val="2"/>
            <w:shd w:val="clear" w:color="auto" w:fill="auto"/>
            <w:noWrap/>
            <w:hideMark/>
          </w:tcPr>
          <w:p w14:paraId="78D4D61B"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MC </w:t>
            </w:r>
            <w:proofErr w:type="spellStart"/>
            <w:r w:rsidRPr="00EE143E">
              <w:rPr>
                <w:sz w:val="18"/>
                <w:lang w:val="fr-FR"/>
              </w:rPr>
              <w:t>Maroantsetra</w:t>
            </w:r>
            <w:proofErr w:type="spellEnd"/>
          </w:p>
        </w:tc>
        <w:tc>
          <w:tcPr>
            <w:tcW w:w="400" w:type="pct"/>
            <w:shd w:val="clear" w:color="auto" w:fill="auto"/>
            <w:noWrap/>
            <w:vAlign w:val="bottom"/>
            <w:hideMark/>
          </w:tcPr>
          <w:p w14:paraId="1826C66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w:t>
            </w:r>
          </w:p>
        </w:tc>
        <w:tc>
          <w:tcPr>
            <w:tcW w:w="386" w:type="pct"/>
            <w:gridSpan w:val="2"/>
            <w:shd w:val="clear" w:color="auto" w:fill="auto"/>
            <w:noWrap/>
            <w:vAlign w:val="bottom"/>
            <w:hideMark/>
          </w:tcPr>
          <w:p w14:paraId="2296AD0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0979655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w:t>
            </w:r>
          </w:p>
        </w:tc>
        <w:tc>
          <w:tcPr>
            <w:tcW w:w="400" w:type="pct"/>
            <w:shd w:val="clear" w:color="auto" w:fill="auto"/>
            <w:noWrap/>
            <w:vAlign w:val="bottom"/>
            <w:hideMark/>
          </w:tcPr>
          <w:p w14:paraId="1131E5D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9</w:t>
            </w:r>
          </w:p>
        </w:tc>
        <w:tc>
          <w:tcPr>
            <w:tcW w:w="385" w:type="pct"/>
            <w:gridSpan w:val="2"/>
            <w:shd w:val="clear" w:color="auto" w:fill="auto"/>
            <w:noWrap/>
            <w:vAlign w:val="bottom"/>
            <w:hideMark/>
          </w:tcPr>
          <w:p w14:paraId="424A5EA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w:t>
            </w:r>
          </w:p>
        </w:tc>
        <w:tc>
          <w:tcPr>
            <w:tcW w:w="400" w:type="pct"/>
            <w:gridSpan w:val="2"/>
            <w:shd w:val="clear" w:color="auto" w:fill="auto"/>
            <w:noWrap/>
            <w:vAlign w:val="bottom"/>
            <w:hideMark/>
          </w:tcPr>
          <w:p w14:paraId="3A1D79A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10</w:t>
            </w:r>
          </w:p>
        </w:tc>
        <w:tc>
          <w:tcPr>
            <w:tcW w:w="400" w:type="pct"/>
            <w:shd w:val="clear" w:color="auto" w:fill="auto"/>
            <w:noWrap/>
            <w:vAlign w:val="bottom"/>
            <w:hideMark/>
          </w:tcPr>
          <w:p w14:paraId="17D06E0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7</w:t>
            </w:r>
          </w:p>
        </w:tc>
        <w:tc>
          <w:tcPr>
            <w:tcW w:w="386" w:type="pct"/>
            <w:gridSpan w:val="2"/>
            <w:shd w:val="clear" w:color="auto" w:fill="auto"/>
            <w:noWrap/>
            <w:vAlign w:val="bottom"/>
            <w:hideMark/>
          </w:tcPr>
          <w:p w14:paraId="321A008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2A91EEF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7</w:t>
            </w:r>
          </w:p>
        </w:tc>
      </w:tr>
      <w:tr w:rsidR="002E399D" w:rsidRPr="00EE143E" w14:paraId="4EE473B5" w14:textId="77777777" w:rsidTr="00EE143E">
        <w:tc>
          <w:tcPr>
            <w:tcW w:w="832" w:type="pct"/>
            <w:vMerge/>
            <w:shd w:val="clear" w:color="auto" w:fill="auto"/>
            <w:hideMark/>
          </w:tcPr>
          <w:p w14:paraId="77501B3F"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5732288F"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MC Toamasina</w:t>
            </w:r>
          </w:p>
        </w:tc>
        <w:tc>
          <w:tcPr>
            <w:tcW w:w="400" w:type="pct"/>
            <w:shd w:val="clear" w:color="auto" w:fill="auto"/>
            <w:noWrap/>
            <w:vAlign w:val="bottom"/>
            <w:hideMark/>
          </w:tcPr>
          <w:p w14:paraId="3A4AECB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27</w:t>
            </w:r>
          </w:p>
        </w:tc>
        <w:tc>
          <w:tcPr>
            <w:tcW w:w="386" w:type="pct"/>
            <w:gridSpan w:val="2"/>
            <w:shd w:val="clear" w:color="auto" w:fill="auto"/>
            <w:noWrap/>
            <w:vAlign w:val="bottom"/>
            <w:hideMark/>
          </w:tcPr>
          <w:p w14:paraId="6767D82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w:t>
            </w:r>
          </w:p>
        </w:tc>
        <w:tc>
          <w:tcPr>
            <w:tcW w:w="400" w:type="pct"/>
            <w:gridSpan w:val="2"/>
            <w:shd w:val="clear" w:color="auto" w:fill="auto"/>
            <w:noWrap/>
            <w:vAlign w:val="bottom"/>
            <w:hideMark/>
          </w:tcPr>
          <w:p w14:paraId="15DB7E4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28</w:t>
            </w:r>
          </w:p>
        </w:tc>
        <w:tc>
          <w:tcPr>
            <w:tcW w:w="400" w:type="pct"/>
            <w:shd w:val="clear" w:color="auto" w:fill="auto"/>
            <w:noWrap/>
            <w:vAlign w:val="bottom"/>
            <w:hideMark/>
          </w:tcPr>
          <w:p w14:paraId="208808D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24</w:t>
            </w:r>
          </w:p>
        </w:tc>
        <w:tc>
          <w:tcPr>
            <w:tcW w:w="385" w:type="pct"/>
            <w:gridSpan w:val="2"/>
            <w:shd w:val="clear" w:color="auto" w:fill="auto"/>
            <w:noWrap/>
            <w:vAlign w:val="bottom"/>
            <w:hideMark/>
          </w:tcPr>
          <w:p w14:paraId="1DC6F50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w:t>
            </w:r>
          </w:p>
        </w:tc>
        <w:tc>
          <w:tcPr>
            <w:tcW w:w="400" w:type="pct"/>
            <w:gridSpan w:val="2"/>
            <w:shd w:val="clear" w:color="auto" w:fill="auto"/>
            <w:noWrap/>
            <w:vAlign w:val="bottom"/>
            <w:hideMark/>
          </w:tcPr>
          <w:p w14:paraId="74B38CE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26</w:t>
            </w:r>
          </w:p>
        </w:tc>
        <w:tc>
          <w:tcPr>
            <w:tcW w:w="400" w:type="pct"/>
            <w:shd w:val="clear" w:color="auto" w:fill="auto"/>
            <w:noWrap/>
            <w:vAlign w:val="bottom"/>
            <w:hideMark/>
          </w:tcPr>
          <w:p w14:paraId="27312E9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16</w:t>
            </w:r>
          </w:p>
        </w:tc>
        <w:tc>
          <w:tcPr>
            <w:tcW w:w="386" w:type="pct"/>
            <w:gridSpan w:val="2"/>
            <w:shd w:val="clear" w:color="auto" w:fill="auto"/>
            <w:noWrap/>
            <w:vAlign w:val="bottom"/>
            <w:hideMark/>
          </w:tcPr>
          <w:p w14:paraId="24D54B5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w:t>
            </w:r>
          </w:p>
        </w:tc>
        <w:tc>
          <w:tcPr>
            <w:tcW w:w="395" w:type="pct"/>
            <w:gridSpan w:val="2"/>
            <w:shd w:val="clear" w:color="auto" w:fill="auto"/>
            <w:noWrap/>
            <w:vAlign w:val="bottom"/>
            <w:hideMark/>
          </w:tcPr>
          <w:p w14:paraId="25B9404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19</w:t>
            </w:r>
          </w:p>
        </w:tc>
      </w:tr>
      <w:tr w:rsidR="002E399D" w:rsidRPr="00EE143E" w14:paraId="3D92A37B" w14:textId="77777777" w:rsidTr="00EE143E">
        <w:tc>
          <w:tcPr>
            <w:tcW w:w="832" w:type="pct"/>
            <w:vMerge/>
            <w:shd w:val="clear" w:color="auto" w:fill="auto"/>
            <w:hideMark/>
          </w:tcPr>
          <w:p w14:paraId="2D37C743"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4FE42D61"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MC </w:t>
            </w:r>
            <w:proofErr w:type="spellStart"/>
            <w:r w:rsidRPr="00EE143E">
              <w:rPr>
                <w:sz w:val="18"/>
                <w:lang w:val="fr-FR"/>
              </w:rPr>
              <w:t>Vatomandry</w:t>
            </w:r>
            <w:proofErr w:type="spellEnd"/>
          </w:p>
        </w:tc>
        <w:tc>
          <w:tcPr>
            <w:tcW w:w="400" w:type="pct"/>
            <w:shd w:val="clear" w:color="auto" w:fill="auto"/>
            <w:noWrap/>
            <w:vAlign w:val="bottom"/>
            <w:hideMark/>
          </w:tcPr>
          <w:p w14:paraId="7FADCC7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w:t>
            </w:r>
          </w:p>
        </w:tc>
        <w:tc>
          <w:tcPr>
            <w:tcW w:w="386" w:type="pct"/>
            <w:gridSpan w:val="2"/>
            <w:shd w:val="clear" w:color="auto" w:fill="auto"/>
            <w:noWrap/>
            <w:vAlign w:val="bottom"/>
            <w:hideMark/>
          </w:tcPr>
          <w:p w14:paraId="498AA09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664092B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w:t>
            </w:r>
          </w:p>
        </w:tc>
        <w:tc>
          <w:tcPr>
            <w:tcW w:w="400" w:type="pct"/>
            <w:shd w:val="clear" w:color="auto" w:fill="auto"/>
            <w:noWrap/>
            <w:vAlign w:val="bottom"/>
            <w:hideMark/>
          </w:tcPr>
          <w:p w14:paraId="5649044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11</w:t>
            </w:r>
          </w:p>
        </w:tc>
        <w:tc>
          <w:tcPr>
            <w:tcW w:w="385" w:type="pct"/>
            <w:gridSpan w:val="2"/>
            <w:shd w:val="clear" w:color="auto" w:fill="auto"/>
            <w:noWrap/>
            <w:vAlign w:val="bottom"/>
            <w:hideMark/>
          </w:tcPr>
          <w:p w14:paraId="4A358EB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03B1503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11</w:t>
            </w:r>
          </w:p>
        </w:tc>
        <w:tc>
          <w:tcPr>
            <w:tcW w:w="400" w:type="pct"/>
            <w:shd w:val="clear" w:color="auto" w:fill="auto"/>
            <w:noWrap/>
            <w:vAlign w:val="bottom"/>
            <w:hideMark/>
          </w:tcPr>
          <w:p w14:paraId="445FDF6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9</w:t>
            </w:r>
          </w:p>
        </w:tc>
        <w:tc>
          <w:tcPr>
            <w:tcW w:w="386" w:type="pct"/>
            <w:gridSpan w:val="2"/>
            <w:shd w:val="clear" w:color="auto" w:fill="auto"/>
            <w:noWrap/>
            <w:vAlign w:val="bottom"/>
            <w:hideMark/>
          </w:tcPr>
          <w:p w14:paraId="2D09F81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728042E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9</w:t>
            </w:r>
          </w:p>
        </w:tc>
      </w:tr>
      <w:tr w:rsidR="002E399D" w:rsidRPr="00EE143E" w14:paraId="6330A091" w14:textId="77777777" w:rsidTr="00EE143E">
        <w:tc>
          <w:tcPr>
            <w:tcW w:w="832" w:type="pct"/>
            <w:vMerge/>
            <w:shd w:val="clear" w:color="auto" w:fill="auto"/>
            <w:hideMark/>
          </w:tcPr>
          <w:p w14:paraId="3D967555"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50201AF0"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MC </w:t>
            </w:r>
            <w:proofErr w:type="spellStart"/>
            <w:r w:rsidRPr="00EE143E">
              <w:rPr>
                <w:sz w:val="18"/>
                <w:lang w:val="fr-FR"/>
              </w:rPr>
              <w:t>Fénérive</w:t>
            </w:r>
            <w:proofErr w:type="spellEnd"/>
            <w:r w:rsidRPr="00EE143E">
              <w:rPr>
                <w:sz w:val="18"/>
                <w:lang w:val="fr-FR"/>
              </w:rPr>
              <w:t xml:space="preserve"> Est</w:t>
            </w:r>
          </w:p>
        </w:tc>
        <w:tc>
          <w:tcPr>
            <w:tcW w:w="400" w:type="pct"/>
            <w:shd w:val="clear" w:color="auto" w:fill="auto"/>
            <w:noWrap/>
            <w:vAlign w:val="bottom"/>
            <w:hideMark/>
          </w:tcPr>
          <w:p w14:paraId="7AB659F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6</w:t>
            </w:r>
          </w:p>
        </w:tc>
        <w:tc>
          <w:tcPr>
            <w:tcW w:w="386" w:type="pct"/>
            <w:gridSpan w:val="2"/>
            <w:shd w:val="clear" w:color="auto" w:fill="auto"/>
            <w:noWrap/>
            <w:vAlign w:val="bottom"/>
            <w:hideMark/>
          </w:tcPr>
          <w:p w14:paraId="40A5CDA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w:t>
            </w:r>
          </w:p>
        </w:tc>
        <w:tc>
          <w:tcPr>
            <w:tcW w:w="400" w:type="pct"/>
            <w:gridSpan w:val="2"/>
            <w:shd w:val="clear" w:color="auto" w:fill="auto"/>
            <w:noWrap/>
            <w:vAlign w:val="bottom"/>
            <w:hideMark/>
          </w:tcPr>
          <w:p w14:paraId="33CEEAE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7</w:t>
            </w:r>
          </w:p>
        </w:tc>
        <w:tc>
          <w:tcPr>
            <w:tcW w:w="400" w:type="pct"/>
            <w:shd w:val="clear" w:color="auto" w:fill="auto"/>
            <w:noWrap/>
            <w:vAlign w:val="bottom"/>
            <w:hideMark/>
          </w:tcPr>
          <w:p w14:paraId="2416E0C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10</w:t>
            </w:r>
          </w:p>
        </w:tc>
        <w:tc>
          <w:tcPr>
            <w:tcW w:w="385" w:type="pct"/>
            <w:gridSpan w:val="2"/>
            <w:shd w:val="clear" w:color="auto" w:fill="auto"/>
            <w:noWrap/>
            <w:vAlign w:val="bottom"/>
            <w:hideMark/>
          </w:tcPr>
          <w:p w14:paraId="1CBA475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314F1FD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10</w:t>
            </w:r>
          </w:p>
        </w:tc>
        <w:tc>
          <w:tcPr>
            <w:tcW w:w="400" w:type="pct"/>
            <w:shd w:val="clear" w:color="auto" w:fill="auto"/>
            <w:noWrap/>
            <w:vAlign w:val="bottom"/>
            <w:hideMark/>
          </w:tcPr>
          <w:p w14:paraId="4385F33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7</w:t>
            </w:r>
          </w:p>
        </w:tc>
        <w:tc>
          <w:tcPr>
            <w:tcW w:w="386" w:type="pct"/>
            <w:gridSpan w:val="2"/>
            <w:shd w:val="clear" w:color="auto" w:fill="auto"/>
            <w:noWrap/>
            <w:vAlign w:val="bottom"/>
            <w:hideMark/>
          </w:tcPr>
          <w:p w14:paraId="04CF887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28B281F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7</w:t>
            </w:r>
          </w:p>
        </w:tc>
      </w:tr>
      <w:tr w:rsidR="002E399D" w:rsidRPr="00EE143E" w14:paraId="2ACD1F6C" w14:textId="77777777" w:rsidTr="00EE143E">
        <w:tc>
          <w:tcPr>
            <w:tcW w:w="832" w:type="pct"/>
            <w:shd w:val="clear" w:color="auto" w:fill="auto"/>
            <w:noWrap/>
            <w:hideMark/>
          </w:tcPr>
          <w:p w14:paraId="5B8CD196" w14:textId="77777777" w:rsidR="009537A0" w:rsidRPr="00EE143E" w:rsidRDefault="00EE143E"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617" w:type="pct"/>
            <w:gridSpan w:val="2"/>
            <w:shd w:val="clear" w:color="auto" w:fill="auto"/>
            <w:noWrap/>
            <w:hideMark/>
          </w:tcPr>
          <w:p w14:paraId="44514B72"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Sous total</w:t>
            </w:r>
          </w:p>
        </w:tc>
        <w:tc>
          <w:tcPr>
            <w:tcW w:w="400" w:type="pct"/>
            <w:shd w:val="clear" w:color="auto" w:fill="auto"/>
            <w:noWrap/>
            <w:vAlign w:val="bottom"/>
            <w:hideMark/>
          </w:tcPr>
          <w:p w14:paraId="7DC83A1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43</w:t>
            </w:r>
          </w:p>
        </w:tc>
        <w:tc>
          <w:tcPr>
            <w:tcW w:w="386" w:type="pct"/>
            <w:gridSpan w:val="2"/>
            <w:shd w:val="clear" w:color="auto" w:fill="auto"/>
            <w:noWrap/>
            <w:vAlign w:val="bottom"/>
            <w:hideMark/>
          </w:tcPr>
          <w:p w14:paraId="056970D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w:t>
            </w:r>
          </w:p>
        </w:tc>
        <w:tc>
          <w:tcPr>
            <w:tcW w:w="400" w:type="pct"/>
            <w:gridSpan w:val="2"/>
            <w:shd w:val="clear" w:color="auto" w:fill="auto"/>
            <w:noWrap/>
            <w:vAlign w:val="bottom"/>
            <w:hideMark/>
          </w:tcPr>
          <w:p w14:paraId="391B35A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45</w:t>
            </w:r>
          </w:p>
        </w:tc>
        <w:tc>
          <w:tcPr>
            <w:tcW w:w="400" w:type="pct"/>
            <w:shd w:val="clear" w:color="auto" w:fill="auto"/>
            <w:noWrap/>
            <w:vAlign w:val="bottom"/>
            <w:hideMark/>
          </w:tcPr>
          <w:p w14:paraId="63E56AE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54</w:t>
            </w:r>
          </w:p>
        </w:tc>
        <w:tc>
          <w:tcPr>
            <w:tcW w:w="385" w:type="pct"/>
            <w:gridSpan w:val="2"/>
            <w:shd w:val="clear" w:color="auto" w:fill="auto"/>
            <w:noWrap/>
            <w:vAlign w:val="bottom"/>
            <w:hideMark/>
          </w:tcPr>
          <w:p w14:paraId="7343251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w:t>
            </w:r>
          </w:p>
        </w:tc>
        <w:tc>
          <w:tcPr>
            <w:tcW w:w="400" w:type="pct"/>
            <w:gridSpan w:val="2"/>
            <w:shd w:val="clear" w:color="auto" w:fill="auto"/>
            <w:noWrap/>
            <w:vAlign w:val="bottom"/>
            <w:hideMark/>
          </w:tcPr>
          <w:p w14:paraId="71F1CE6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57</w:t>
            </w:r>
          </w:p>
        </w:tc>
        <w:tc>
          <w:tcPr>
            <w:tcW w:w="400" w:type="pct"/>
            <w:shd w:val="clear" w:color="auto" w:fill="auto"/>
            <w:noWrap/>
            <w:vAlign w:val="bottom"/>
            <w:hideMark/>
          </w:tcPr>
          <w:p w14:paraId="6487F4F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39</w:t>
            </w:r>
          </w:p>
        </w:tc>
        <w:tc>
          <w:tcPr>
            <w:tcW w:w="386" w:type="pct"/>
            <w:gridSpan w:val="2"/>
            <w:shd w:val="clear" w:color="auto" w:fill="auto"/>
            <w:noWrap/>
            <w:vAlign w:val="bottom"/>
            <w:hideMark/>
          </w:tcPr>
          <w:p w14:paraId="4ECEC1A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w:t>
            </w:r>
          </w:p>
        </w:tc>
        <w:tc>
          <w:tcPr>
            <w:tcW w:w="395" w:type="pct"/>
            <w:gridSpan w:val="2"/>
            <w:shd w:val="clear" w:color="auto" w:fill="auto"/>
            <w:noWrap/>
            <w:vAlign w:val="bottom"/>
            <w:hideMark/>
          </w:tcPr>
          <w:p w14:paraId="6CE8673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42</w:t>
            </w:r>
          </w:p>
        </w:tc>
      </w:tr>
      <w:tr w:rsidR="002E399D" w:rsidRPr="00EE143E" w14:paraId="18E5E59A" w14:textId="77777777" w:rsidTr="00EE143E">
        <w:tc>
          <w:tcPr>
            <w:tcW w:w="832" w:type="pct"/>
            <w:vMerge w:val="restart"/>
            <w:shd w:val="clear" w:color="auto" w:fill="auto"/>
            <w:noWrap/>
            <w:hideMark/>
          </w:tcPr>
          <w:p w14:paraId="1A3B35BF" w14:textId="77777777" w:rsidR="009537A0" w:rsidRPr="00EE143E" w:rsidRDefault="00EE143E" w:rsidP="002E399D">
            <w:pPr>
              <w:pStyle w:val="SingleTxtG"/>
              <w:suppressAutoHyphens w:val="0"/>
              <w:spacing w:before="40" w:after="40" w:line="220" w:lineRule="exact"/>
              <w:ind w:left="0" w:right="0"/>
              <w:jc w:val="left"/>
              <w:rPr>
                <w:bCs/>
                <w:sz w:val="18"/>
                <w:lang w:val="fr-FR"/>
              </w:rPr>
            </w:pPr>
            <w:proofErr w:type="spellStart"/>
            <w:r w:rsidRPr="00EE143E">
              <w:rPr>
                <w:bCs/>
                <w:sz w:val="18"/>
                <w:lang w:val="fr-FR"/>
              </w:rPr>
              <w:t>Alaotra</w:t>
            </w:r>
            <w:proofErr w:type="spellEnd"/>
            <w:r w:rsidRPr="00EE143E">
              <w:rPr>
                <w:bCs/>
                <w:sz w:val="18"/>
                <w:lang w:val="fr-FR"/>
              </w:rPr>
              <w:t xml:space="preserve"> </w:t>
            </w:r>
            <w:proofErr w:type="spellStart"/>
            <w:r w:rsidRPr="00EE143E">
              <w:rPr>
                <w:bCs/>
                <w:sz w:val="18"/>
                <w:lang w:val="fr-FR"/>
              </w:rPr>
              <w:t>mangoro</w:t>
            </w:r>
            <w:proofErr w:type="spellEnd"/>
          </w:p>
        </w:tc>
        <w:tc>
          <w:tcPr>
            <w:tcW w:w="617" w:type="pct"/>
            <w:gridSpan w:val="2"/>
            <w:shd w:val="clear" w:color="auto" w:fill="auto"/>
            <w:noWrap/>
            <w:hideMark/>
          </w:tcPr>
          <w:p w14:paraId="6C89AD1C"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w:t>
            </w:r>
          </w:p>
        </w:tc>
        <w:tc>
          <w:tcPr>
            <w:tcW w:w="400" w:type="pct"/>
            <w:shd w:val="clear" w:color="auto" w:fill="auto"/>
            <w:noWrap/>
            <w:vAlign w:val="bottom"/>
            <w:hideMark/>
          </w:tcPr>
          <w:p w14:paraId="78C30B5F" w14:textId="77777777" w:rsidR="009537A0" w:rsidRPr="00EE143E" w:rsidRDefault="009537A0" w:rsidP="002E399D">
            <w:pPr>
              <w:pStyle w:val="SingleTxtG"/>
              <w:suppressAutoHyphens w:val="0"/>
              <w:spacing w:before="40" w:after="40" w:line="220" w:lineRule="exact"/>
              <w:ind w:left="0" w:right="0"/>
              <w:jc w:val="right"/>
              <w:rPr>
                <w:sz w:val="18"/>
                <w:lang w:val="fr-FR"/>
              </w:rPr>
            </w:pPr>
          </w:p>
        </w:tc>
        <w:tc>
          <w:tcPr>
            <w:tcW w:w="386" w:type="pct"/>
            <w:gridSpan w:val="2"/>
            <w:shd w:val="clear" w:color="auto" w:fill="auto"/>
            <w:noWrap/>
            <w:vAlign w:val="bottom"/>
            <w:hideMark/>
          </w:tcPr>
          <w:p w14:paraId="6D98339F" w14:textId="77777777" w:rsidR="009537A0" w:rsidRPr="00EE143E" w:rsidRDefault="009537A0" w:rsidP="002E399D">
            <w:pPr>
              <w:pStyle w:val="SingleTxtG"/>
              <w:suppressAutoHyphens w:val="0"/>
              <w:spacing w:before="40" w:after="40" w:line="220" w:lineRule="exact"/>
              <w:ind w:left="0" w:right="0"/>
              <w:jc w:val="right"/>
              <w:rPr>
                <w:sz w:val="18"/>
                <w:lang w:val="fr-FR"/>
              </w:rPr>
            </w:pPr>
          </w:p>
        </w:tc>
        <w:tc>
          <w:tcPr>
            <w:tcW w:w="400" w:type="pct"/>
            <w:gridSpan w:val="2"/>
            <w:shd w:val="clear" w:color="auto" w:fill="auto"/>
            <w:noWrap/>
            <w:vAlign w:val="bottom"/>
            <w:hideMark/>
          </w:tcPr>
          <w:p w14:paraId="03013B33" w14:textId="77777777" w:rsidR="009537A0" w:rsidRPr="00EE143E" w:rsidRDefault="009537A0" w:rsidP="002E399D">
            <w:pPr>
              <w:pStyle w:val="SingleTxtG"/>
              <w:suppressAutoHyphens w:val="0"/>
              <w:spacing w:before="40" w:after="40" w:line="220" w:lineRule="exact"/>
              <w:ind w:left="0" w:right="0"/>
              <w:jc w:val="right"/>
              <w:rPr>
                <w:sz w:val="18"/>
                <w:lang w:val="fr-FR"/>
              </w:rPr>
            </w:pPr>
          </w:p>
        </w:tc>
        <w:tc>
          <w:tcPr>
            <w:tcW w:w="400" w:type="pct"/>
            <w:shd w:val="clear" w:color="auto" w:fill="auto"/>
            <w:noWrap/>
            <w:vAlign w:val="bottom"/>
            <w:hideMark/>
          </w:tcPr>
          <w:p w14:paraId="6148BE4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5" w:type="pct"/>
            <w:gridSpan w:val="2"/>
            <w:shd w:val="clear" w:color="auto" w:fill="auto"/>
            <w:noWrap/>
            <w:vAlign w:val="bottom"/>
            <w:hideMark/>
          </w:tcPr>
          <w:p w14:paraId="3EB9D20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79BBA55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shd w:val="clear" w:color="auto" w:fill="auto"/>
            <w:noWrap/>
            <w:vAlign w:val="bottom"/>
            <w:hideMark/>
          </w:tcPr>
          <w:p w14:paraId="2EC3076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6" w:type="pct"/>
            <w:gridSpan w:val="2"/>
            <w:shd w:val="clear" w:color="auto" w:fill="auto"/>
            <w:noWrap/>
            <w:vAlign w:val="bottom"/>
            <w:hideMark/>
          </w:tcPr>
          <w:p w14:paraId="0AFF933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95" w:type="pct"/>
            <w:gridSpan w:val="2"/>
            <w:shd w:val="clear" w:color="auto" w:fill="auto"/>
            <w:noWrap/>
            <w:vAlign w:val="bottom"/>
            <w:hideMark/>
          </w:tcPr>
          <w:p w14:paraId="09BFA9E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r>
      <w:tr w:rsidR="002E399D" w:rsidRPr="00EE143E" w14:paraId="3355D0BC" w14:textId="77777777" w:rsidTr="00EE143E">
        <w:tc>
          <w:tcPr>
            <w:tcW w:w="832" w:type="pct"/>
            <w:vMerge/>
            <w:shd w:val="clear" w:color="auto" w:fill="auto"/>
            <w:hideMark/>
          </w:tcPr>
          <w:p w14:paraId="46A600E3"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697CEA4A"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MC </w:t>
            </w:r>
            <w:proofErr w:type="spellStart"/>
            <w:r w:rsidRPr="00EE143E">
              <w:rPr>
                <w:sz w:val="18"/>
                <w:lang w:val="fr-FR"/>
              </w:rPr>
              <w:t>Ambatondrazaka</w:t>
            </w:r>
            <w:proofErr w:type="spellEnd"/>
          </w:p>
        </w:tc>
        <w:tc>
          <w:tcPr>
            <w:tcW w:w="400" w:type="pct"/>
            <w:shd w:val="clear" w:color="auto" w:fill="auto"/>
            <w:noWrap/>
            <w:vAlign w:val="bottom"/>
            <w:hideMark/>
          </w:tcPr>
          <w:p w14:paraId="7835135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10</w:t>
            </w:r>
          </w:p>
        </w:tc>
        <w:tc>
          <w:tcPr>
            <w:tcW w:w="386" w:type="pct"/>
            <w:gridSpan w:val="2"/>
            <w:shd w:val="clear" w:color="auto" w:fill="auto"/>
            <w:noWrap/>
            <w:vAlign w:val="bottom"/>
            <w:hideMark/>
          </w:tcPr>
          <w:p w14:paraId="2732DCA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6546A3A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10</w:t>
            </w:r>
          </w:p>
        </w:tc>
        <w:tc>
          <w:tcPr>
            <w:tcW w:w="400" w:type="pct"/>
            <w:shd w:val="clear" w:color="auto" w:fill="auto"/>
            <w:noWrap/>
            <w:vAlign w:val="bottom"/>
            <w:hideMark/>
          </w:tcPr>
          <w:p w14:paraId="6200A94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21</w:t>
            </w:r>
          </w:p>
        </w:tc>
        <w:tc>
          <w:tcPr>
            <w:tcW w:w="385" w:type="pct"/>
            <w:gridSpan w:val="2"/>
            <w:shd w:val="clear" w:color="auto" w:fill="auto"/>
            <w:noWrap/>
            <w:vAlign w:val="bottom"/>
            <w:hideMark/>
          </w:tcPr>
          <w:p w14:paraId="4E6B462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046E86C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21</w:t>
            </w:r>
          </w:p>
        </w:tc>
        <w:tc>
          <w:tcPr>
            <w:tcW w:w="400" w:type="pct"/>
            <w:shd w:val="clear" w:color="auto" w:fill="auto"/>
            <w:noWrap/>
            <w:vAlign w:val="bottom"/>
            <w:hideMark/>
          </w:tcPr>
          <w:p w14:paraId="1F3566D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18</w:t>
            </w:r>
          </w:p>
        </w:tc>
        <w:tc>
          <w:tcPr>
            <w:tcW w:w="386" w:type="pct"/>
            <w:gridSpan w:val="2"/>
            <w:shd w:val="clear" w:color="auto" w:fill="auto"/>
            <w:noWrap/>
            <w:vAlign w:val="bottom"/>
            <w:hideMark/>
          </w:tcPr>
          <w:p w14:paraId="5EB8460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w:t>
            </w:r>
          </w:p>
        </w:tc>
        <w:tc>
          <w:tcPr>
            <w:tcW w:w="395" w:type="pct"/>
            <w:gridSpan w:val="2"/>
            <w:shd w:val="clear" w:color="auto" w:fill="auto"/>
            <w:noWrap/>
            <w:vAlign w:val="bottom"/>
            <w:hideMark/>
          </w:tcPr>
          <w:p w14:paraId="5E63BCF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19</w:t>
            </w:r>
          </w:p>
        </w:tc>
      </w:tr>
      <w:tr w:rsidR="002E399D" w:rsidRPr="00EE143E" w14:paraId="4F10B938" w14:textId="77777777" w:rsidTr="00EE143E">
        <w:tc>
          <w:tcPr>
            <w:tcW w:w="832" w:type="pct"/>
            <w:vMerge/>
            <w:shd w:val="clear" w:color="auto" w:fill="auto"/>
            <w:hideMark/>
          </w:tcPr>
          <w:p w14:paraId="7E35972E"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68F5CC93"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MC </w:t>
            </w:r>
            <w:proofErr w:type="spellStart"/>
            <w:r w:rsidRPr="00EE143E">
              <w:rPr>
                <w:sz w:val="18"/>
                <w:lang w:val="fr-FR"/>
              </w:rPr>
              <w:t>Moramanga</w:t>
            </w:r>
            <w:proofErr w:type="spellEnd"/>
          </w:p>
        </w:tc>
        <w:tc>
          <w:tcPr>
            <w:tcW w:w="400" w:type="pct"/>
            <w:shd w:val="clear" w:color="auto" w:fill="auto"/>
            <w:noWrap/>
            <w:vAlign w:val="bottom"/>
            <w:hideMark/>
          </w:tcPr>
          <w:p w14:paraId="38B60FD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22</w:t>
            </w:r>
          </w:p>
        </w:tc>
        <w:tc>
          <w:tcPr>
            <w:tcW w:w="386" w:type="pct"/>
            <w:gridSpan w:val="2"/>
            <w:shd w:val="clear" w:color="auto" w:fill="auto"/>
            <w:noWrap/>
            <w:vAlign w:val="bottom"/>
            <w:hideMark/>
          </w:tcPr>
          <w:p w14:paraId="3B89E52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w:t>
            </w:r>
          </w:p>
        </w:tc>
        <w:tc>
          <w:tcPr>
            <w:tcW w:w="400" w:type="pct"/>
            <w:gridSpan w:val="2"/>
            <w:shd w:val="clear" w:color="auto" w:fill="auto"/>
            <w:noWrap/>
            <w:vAlign w:val="bottom"/>
            <w:hideMark/>
          </w:tcPr>
          <w:p w14:paraId="3427BD7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23</w:t>
            </w:r>
          </w:p>
        </w:tc>
        <w:tc>
          <w:tcPr>
            <w:tcW w:w="400" w:type="pct"/>
            <w:shd w:val="clear" w:color="auto" w:fill="auto"/>
            <w:noWrap/>
            <w:vAlign w:val="bottom"/>
            <w:hideMark/>
          </w:tcPr>
          <w:p w14:paraId="739B501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19</w:t>
            </w:r>
          </w:p>
        </w:tc>
        <w:tc>
          <w:tcPr>
            <w:tcW w:w="385" w:type="pct"/>
            <w:gridSpan w:val="2"/>
            <w:shd w:val="clear" w:color="auto" w:fill="auto"/>
            <w:noWrap/>
            <w:vAlign w:val="bottom"/>
            <w:hideMark/>
          </w:tcPr>
          <w:p w14:paraId="285CA3D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0505C04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19</w:t>
            </w:r>
          </w:p>
        </w:tc>
        <w:tc>
          <w:tcPr>
            <w:tcW w:w="400" w:type="pct"/>
            <w:shd w:val="clear" w:color="auto" w:fill="auto"/>
            <w:noWrap/>
            <w:vAlign w:val="bottom"/>
            <w:hideMark/>
          </w:tcPr>
          <w:p w14:paraId="48AE297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11</w:t>
            </w:r>
          </w:p>
        </w:tc>
        <w:tc>
          <w:tcPr>
            <w:tcW w:w="386" w:type="pct"/>
            <w:gridSpan w:val="2"/>
            <w:shd w:val="clear" w:color="auto" w:fill="auto"/>
            <w:noWrap/>
            <w:vAlign w:val="bottom"/>
            <w:hideMark/>
          </w:tcPr>
          <w:p w14:paraId="5C7A045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w:t>
            </w:r>
          </w:p>
        </w:tc>
        <w:tc>
          <w:tcPr>
            <w:tcW w:w="395" w:type="pct"/>
            <w:gridSpan w:val="2"/>
            <w:shd w:val="clear" w:color="auto" w:fill="auto"/>
            <w:noWrap/>
            <w:vAlign w:val="bottom"/>
            <w:hideMark/>
          </w:tcPr>
          <w:p w14:paraId="5004467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12</w:t>
            </w:r>
          </w:p>
        </w:tc>
      </w:tr>
      <w:tr w:rsidR="002E399D" w:rsidRPr="00EE143E" w14:paraId="381C5270" w14:textId="77777777" w:rsidTr="00EE143E">
        <w:tc>
          <w:tcPr>
            <w:tcW w:w="832" w:type="pct"/>
            <w:vMerge/>
            <w:shd w:val="clear" w:color="auto" w:fill="auto"/>
            <w:hideMark/>
          </w:tcPr>
          <w:p w14:paraId="4F9E7FB2"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0E95AE27"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Sous total</w:t>
            </w:r>
          </w:p>
        </w:tc>
        <w:tc>
          <w:tcPr>
            <w:tcW w:w="400" w:type="pct"/>
            <w:shd w:val="clear" w:color="auto" w:fill="auto"/>
            <w:noWrap/>
            <w:vAlign w:val="bottom"/>
            <w:hideMark/>
          </w:tcPr>
          <w:p w14:paraId="1F46C38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32</w:t>
            </w:r>
          </w:p>
        </w:tc>
        <w:tc>
          <w:tcPr>
            <w:tcW w:w="386" w:type="pct"/>
            <w:gridSpan w:val="2"/>
            <w:shd w:val="clear" w:color="auto" w:fill="auto"/>
            <w:noWrap/>
            <w:vAlign w:val="bottom"/>
            <w:hideMark/>
          </w:tcPr>
          <w:p w14:paraId="78C7856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w:t>
            </w:r>
          </w:p>
        </w:tc>
        <w:tc>
          <w:tcPr>
            <w:tcW w:w="400" w:type="pct"/>
            <w:gridSpan w:val="2"/>
            <w:shd w:val="clear" w:color="auto" w:fill="auto"/>
            <w:noWrap/>
            <w:vAlign w:val="bottom"/>
            <w:hideMark/>
          </w:tcPr>
          <w:p w14:paraId="1954BFB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33</w:t>
            </w:r>
          </w:p>
        </w:tc>
        <w:tc>
          <w:tcPr>
            <w:tcW w:w="400" w:type="pct"/>
            <w:shd w:val="clear" w:color="auto" w:fill="auto"/>
            <w:noWrap/>
            <w:vAlign w:val="bottom"/>
            <w:hideMark/>
          </w:tcPr>
          <w:p w14:paraId="634AC10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40</w:t>
            </w:r>
          </w:p>
        </w:tc>
        <w:tc>
          <w:tcPr>
            <w:tcW w:w="385" w:type="pct"/>
            <w:gridSpan w:val="2"/>
            <w:shd w:val="clear" w:color="auto" w:fill="auto"/>
            <w:noWrap/>
            <w:vAlign w:val="bottom"/>
            <w:hideMark/>
          </w:tcPr>
          <w:p w14:paraId="45DC915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39C1C33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40</w:t>
            </w:r>
          </w:p>
        </w:tc>
        <w:tc>
          <w:tcPr>
            <w:tcW w:w="400" w:type="pct"/>
            <w:shd w:val="clear" w:color="auto" w:fill="auto"/>
            <w:noWrap/>
            <w:vAlign w:val="bottom"/>
            <w:hideMark/>
          </w:tcPr>
          <w:p w14:paraId="596A65A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29</w:t>
            </w:r>
          </w:p>
        </w:tc>
        <w:tc>
          <w:tcPr>
            <w:tcW w:w="386" w:type="pct"/>
            <w:gridSpan w:val="2"/>
            <w:shd w:val="clear" w:color="auto" w:fill="auto"/>
            <w:noWrap/>
            <w:vAlign w:val="bottom"/>
            <w:hideMark/>
          </w:tcPr>
          <w:p w14:paraId="61C98CC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w:t>
            </w:r>
          </w:p>
        </w:tc>
        <w:tc>
          <w:tcPr>
            <w:tcW w:w="395" w:type="pct"/>
            <w:gridSpan w:val="2"/>
            <w:shd w:val="clear" w:color="auto" w:fill="auto"/>
            <w:noWrap/>
            <w:vAlign w:val="bottom"/>
            <w:hideMark/>
          </w:tcPr>
          <w:p w14:paraId="0C29BBF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31</w:t>
            </w:r>
          </w:p>
        </w:tc>
      </w:tr>
      <w:tr w:rsidR="002E399D" w:rsidRPr="00EE143E" w14:paraId="016C71D3" w14:textId="77777777" w:rsidTr="00EE143E">
        <w:tc>
          <w:tcPr>
            <w:tcW w:w="832" w:type="pct"/>
            <w:shd w:val="clear" w:color="auto" w:fill="auto"/>
            <w:noWrap/>
            <w:hideMark/>
          </w:tcPr>
          <w:p w14:paraId="31936183" w14:textId="77777777" w:rsidR="009537A0" w:rsidRPr="00EE143E" w:rsidRDefault="00EE143E"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617" w:type="pct"/>
            <w:gridSpan w:val="2"/>
            <w:shd w:val="clear" w:color="auto" w:fill="auto"/>
            <w:noWrap/>
            <w:hideMark/>
          </w:tcPr>
          <w:p w14:paraId="7E10BBB9"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400" w:type="pct"/>
            <w:shd w:val="clear" w:color="auto" w:fill="auto"/>
            <w:noWrap/>
            <w:vAlign w:val="bottom"/>
            <w:hideMark/>
          </w:tcPr>
          <w:p w14:paraId="62FE9FF1" w14:textId="77777777" w:rsidR="009537A0" w:rsidRPr="00EE143E" w:rsidRDefault="009537A0" w:rsidP="002E399D">
            <w:pPr>
              <w:pStyle w:val="SingleTxtG"/>
              <w:suppressAutoHyphens w:val="0"/>
              <w:spacing w:before="40" w:after="40" w:line="220" w:lineRule="exact"/>
              <w:ind w:left="0" w:right="0"/>
              <w:jc w:val="right"/>
              <w:rPr>
                <w:bCs/>
                <w:sz w:val="18"/>
                <w:lang w:val="fr-FR"/>
              </w:rPr>
            </w:pPr>
          </w:p>
        </w:tc>
        <w:tc>
          <w:tcPr>
            <w:tcW w:w="386" w:type="pct"/>
            <w:gridSpan w:val="2"/>
            <w:shd w:val="clear" w:color="auto" w:fill="auto"/>
            <w:noWrap/>
            <w:vAlign w:val="bottom"/>
            <w:hideMark/>
          </w:tcPr>
          <w:p w14:paraId="5D4AC494" w14:textId="77777777" w:rsidR="009537A0" w:rsidRPr="00EE143E" w:rsidRDefault="009537A0" w:rsidP="002E399D">
            <w:pPr>
              <w:pStyle w:val="SingleTxtG"/>
              <w:suppressAutoHyphens w:val="0"/>
              <w:spacing w:before="40" w:after="40" w:line="220" w:lineRule="exact"/>
              <w:ind w:left="0" w:right="0"/>
              <w:jc w:val="right"/>
              <w:rPr>
                <w:sz w:val="18"/>
                <w:lang w:val="fr-FR"/>
              </w:rPr>
            </w:pPr>
          </w:p>
        </w:tc>
        <w:tc>
          <w:tcPr>
            <w:tcW w:w="400" w:type="pct"/>
            <w:gridSpan w:val="2"/>
            <w:shd w:val="clear" w:color="auto" w:fill="auto"/>
            <w:noWrap/>
            <w:vAlign w:val="bottom"/>
            <w:hideMark/>
          </w:tcPr>
          <w:p w14:paraId="18644E6A" w14:textId="77777777" w:rsidR="009537A0" w:rsidRPr="00EE143E" w:rsidRDefault="009537A0" w:rsidP="002E399D">
            <w:pPr>
              <w:pStyle w:val="SingleTxtG"/>
              <w:suppressAutoHyphens w:val="0"/>
              <w:spacing w:before="40" w:after="40" w:line="220" w:lineRule="exact"/>
              <w:ind w:left="0" w:right="0"/>
              <w:jc w:val="right"/>
              <w:rPr>
                <w:sz w:val="18"/>
                <w:lang w:val="fr-FR"/>
              </w:rPr>
            </w:pPr>
          </w:p>
        </w:tc>
        <w:tc>
          <w:tcPr>
            <w:tcW w:w="400" w:type="pct"/>
            <w:shd w:val="clear" w:color="auto" w:fill="auto"/>
            <w:noWrap/>
            <w:vAlign w:val="bottom"/>
            <w:hideMark/>
          </w:tcPr>
          <w:p w14:paraId="5B20FA8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5" w:type="pct"/>
            <w:gridSpan w:val="2"/>
            <w:shd w:val="clear" w:color="auto" w:fill="auto"/>
            <w:noWrap/>
            <w:vAlign w:val="bottom"/>
            <w:hideMark/>
          </w:tcPr>
          <w:p w14:paraId="1B379B2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3F47208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shd w:val="clear" w:color="auto" w:fill="auto"/>
            <w:noWrap/>
            <w:vAlign w:val="bottom"/>
            <w:hideMark/>
          </w:tcPr>
          <w:p w14:paraId="26B77ED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6" w:type="pct"/>
            <w:gridSpan w:val="2"/>
            <w:shd w:val="clear" w:color="auto" w:fill="auto"/>
            <w:noWrap/>
            <w:vAlign w:val="bottom"/>
            <w:hideMark/>
          </w:tcPr>
          <w:p w14:paraId="688A910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95" w:type="pct"/>
            <w:gridSpan w:val="2"/>
            <w:shd w:val="clear" w:color="auto" w:fill="auto"/>
            <w:noWrap/>
            <w:vAlign w:val="bottom"/>
            <w:hideMark/>
          </w:tcPr>
          <w:p w14:paraId="26EA312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r>
      <w:tr w:rsidR="002E399D" w:rsidRPr="00EE143E" w14:paraId="221F2082" w14:textId="77777777" w:rsidTr="00EE143E">
        <w:tc>
          <w:tcPr>
            <w:tcW w:w="832" w:type="pct"/>
            <w:vMerge w:val="restart"/>
            <w:shd w:val="clear" w:color="auto" w:fill="auto"/>
            <w:noWrap/>
            <w:hideMark/>
          </w:tcPr>
          <w:p w14:paraId="38575829" w14:textId="77777777" w:rsidR="009537A0" w:rsidRPr="00EE143E" w:rsidRDefault="00EE143E" w:rsidP="002E399D">
            <w:pPr>
              <w:pStyle w:val="SingleTxtG"/>
              <w:suppressAutoHyphens w:val="0"/>
              <w:spacing w:before="40" w:after="40" w:line="220" w:lineRule="exact"/>
              <w:ind w:left="0" w:right="0"/>
              <w:jc w:val="left"/>
              <w:rPr>
                <w:bCs/>
                <w:sz w:val="18"/>
                <w:lang w:val="fr-FR"/>
              </w:rPr>
            </w:pPr>
            <w:proofErr w:type="spellStart"/>
            <w:r w:rsidRPr="00EE143E">
              <w:rPr>
                <w:bCs/>
                <w:sz w:val="18"/>
                <w:lang w:val="fr-FR"/>
              </w:rPr>
              <w:t>Atsimo</w:t>
            </w:r>
            <w:proofErr w:type="spellEnd"/>
            <w:r w:rsidRPr="00EE143E">
              <w:rPr>
                <w:bCs/>
                <w:sz w:val="18"/>
                <w:lang w:val="fr-FR"/>
              </w:rPr>
              <w:t xml:space="preserve">  </w:t>
            </w:r>
            <w:proofErr w:type="spellStart"/>
            <w:r w:rsidRPr="00EE143E">
              <w:rPr>
                <w:bCs/>
                <w:sz w:val="18"/>
                <w:lang w:val="fr-FR"/>
              </w:rPr>
              <w:t>andrefana</w:t>
            </w:r>
            <w:proofErr w:type="spellEnd"/>
          </w:p>
        </w:tc>
        <w:tc>
          <w:tcPr>
            <w:tcW w:w="617" w:type="pct"/>
            <w:gridSpan w:val="2"/>
            <w:shd w:val="clear" w:color="auto" w:fill="auto"/>
            <w:noWrap/>
            <w:hideMark/>
          </w:tcPr>
          <w:p w14:paraId="09DDF2B1"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MC Toliara</w:t>
            </w:r>
          </w:p>
        </w:tc>
        <w:tc>
          <w:tcPr>
            <w:tcW w:w="400" w:type="pct"/>
            <w:shd w:val="clear" w:color="auto" w:fill="auto"/>
            <w:noWrap/>
            <w:vAlign w:val="bottom"/>
            <w:hideMark/>
          </w:tcPr>
          <w:p w14:paraId="22B42E6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12</w:t>
            </w:r>
          </w:p>
        </w:tc>
        <w:tc>
          <w:tcPr>
            <w:tcW w:w="386" w:type="pct"/>
            <w:gridSpan w:val="2"/>
            <w:shd w:val="clear" w:color="auto" w:fill="auto"/>
            <w:noWrap/>
            <w:vAlign w:val="bottom"/>
            <w:hideMark/>
          </w:tcPr>
          <w:p w14:paraId="7565889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53364B9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12</w:t>
            </w:r>
          </w:p>
        </w:tc>
        <w:tc>
          <w:tcPr>
            <w:tcW w:w="400" w:type="pct"/>
            <w:shd w:val="clear" w:color="auto" w:fill="auto"/>
            <w:noWrap/>
            <w:vAlign w:val="bottom"/>
            <w:hideMark/>
          </w:tcPr>
          <w:p w14:paraId="64FEE35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10</w:t>
            </w:r>
          </w:p>
        </w:tc>
        <w:tc>
          <w:tcPr>
            <w:tcW w:w="385" w:type="pct"/>
            <w:gridSpan w:val="2"/>
            <w:shd w:val="clear" w:color="auto" w:fill="auto"/>
            <w:noWrap/>
            <w:vAlign w:val="bottom"/>
            <w:hideMark/>
          </w:tcPr>
          <w:p w14:paraId="2164EB6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37A8BED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10</w:t>
            </w:r>
          </w:p>
        </w:tc>
        <w:tc>
          <w:tcPr>
            <w:tcW w:w="400" w:type="pct"/>
            <w:shd w:val="clear" w:color="auto" w:fill="auto"/>
            <w:noWrap/>
            <w:vAlign w:val="bottom"/>
            <w:hideMark/>
          </w:tcPr>
          <w:p w14:paraId="5FAE1CD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8</w:t>
            </w:r>
          </w:p>
        </w:tc>
        <w:tc>
          <w:tcPr>
            <w:tcW w:w="386" w:type="pct"/>
            <w:gridSpan w:val="2"/>
            <w:shd w:val="clear" w:color="auto" w:fill="auto"/>
            <w:noWrap/>
            <w:vAlign w:val="bottom"/>
            <w:hideMark/>
          </w:tcPr>
          <w:p w14:paraId="3594482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14A1E6C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8</w:t>
            </w:r>
          </w:p>
        </w:tc>
      </w:tr>
      <w:tr w:rsidR="002E399D" w:rsidRPr="00EE143E" w14:paraId="01857E5D" w14:textId="77777777" w:rsidTr="00EE143E">
        <w:tc>
          <w:tcPr>
            <w:tcW w:w="832" w:type="pct"/>
            <w:vMerge/>
            <w:shd w:val="clear" w:color="auto" w:fill="auto"/>
            <w:hideMark/>
          </w:tcPr>
          <w:p w14:paraId="1F2EE841"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6590D4F6"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MC </w:t>
            </w:r>
            <w:proofErr w:type="spellStart"/>
            <w:r w:rsidRPr="00EE143E">
              <w:rPr>
                <w:sz w:val="18"/>
                <w:lang w:val="fr-FR"/>
              </w:rPr>
              <w:t>Morombe</w:t>
            </w:r>
            <w:proofErr w:type="spellEnd"/>
          </w:p>
        </w:tc>
        <w:tc>
          <w:tcPr>
            <w:tcW w:w="400" w:type="pct"/>
            <w:shd w:val="clear" w:color="auto" w:fill="auto"/>
            <w:noWrap/>
            <w:vAlign w:val="bottom"/>
            <w:hideMark/>
          </w:tcPr>
          <w:p w14:paraId="0046C8E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9</w:t>
            </w:r>
          </w:p>
        </w:tc>
        <w:tc>
          <w:tcPr>
            <w:tcW w:w="386" w:type="pct"/>
            <w:gridSpan w:val="2"/>
            <w:shd w:val="clear" w:color="auto" w:fill="auto"/>
            <w:noWrap/>
            <w:vAlign w:val="bottom"/>
            <w:hideMark/>
          </w:tcPr>
          <w:p w14:paraId="3696BA4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4F745C7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9</w:t>
            </w:r>
          </w:p>
        </w:tc>
        <w:tc>
          <w:tcPr>
            <w:tcW w:w="400" w:type="pct"/>
            <w:shd w:val="clear" w:color="auto" w:fill="auto"/>
            <w:noWrap/>
            <w:vAlign w:val="bottom"/>
            <w:hideMark/>
          </w:tcPr>
          <w:p w14:paraId="3E0CAF2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12</w:t>
            </w:r>
          </w:p>
        </w:tc>
        <w:tc>
          <w:tcPr>
            <w:tcW w:w="385" w:type="pct"/>
            <w:gridSpan w:val="2"/>
            <w:shd w:val="clear" w:color="auto" w:fill="auto"/>
            <w:noWrap/>
            <w:vAlign w:val="bottom"/>
            <w:hideMark/>
          </w:tcPr>
          <w:p w14:paraId="07A753A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39416FF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12</w:t>
            </w:r>
          </w:p>
        </w:tc>
        <w:tc>
          <w:tcPr>
            <w:tcW w:w="400" w:type="pct"/>
            <w:shd w:val="clear" w:color="auto" w:fill="auto"/>
            <w:noWrap/>
            <w:vAlign w:val="bottom"/>
            <w:hideMark/>
          </w:tcPr>
          <w:p w14:paraId="1E70E39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7</w:t>
            </w:r>
          </w:p>
        </w:tc>
        <w:tc>
          <w:tcPr>
            <w:tcW w:w="386" w:type="pct"/>
            <w:gridSpan w:val="2"/>
            <w:shd w:val="clear" w:color="auto" w:fill="auto"/>
            <w:noWrap/>
            <w:vAlign w:val="bottom"/>
            <w:hideMark/>
          </w:tcPr>
          <w:p w14:paraId="6BD9078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0002ABC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7</w:t>
            </w:r>
          </w:p>
        </w:tc>
      </w:tr>
      <w:tr w:rsidR="002E399D" w:rsidRPr="00EE143E" w14:paraId="54129460" w14:textId="77777777" w:rsidTr="00EE143E">
        <w:tc>
          <w:tcPr>
            <w:tcW w:w="832" w:type="pct"/>
            <w:vMerge/>
            <w:shd w:val="clear" w:color="auto" w:fill="auto"/>
            <w:hideMark/>
          </w:tcPr>
          <w:p w14:paraId="794D73AD"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2B5B9CDF"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MC </w:t>
            </w:r>
            <w:proofErr w:type="spellStart"/>
            <w:r w:rsidRPr="00EE143E">
              <w:rPr>
                <w:sz w:val="18"/>
                <w:lang w:val="fr-FR"/>
              </w:rPr>
              <w:t>Ampanihy</w:t>
            </w:r>
            <w:proofErr w:type="spellEnd"/>
            <w:r w:rsidRPr="00EE143E">
              <w:rPr>
                <w:sz w:val="18"/>
                <w:lang w:val="fr-FR"/>
              </w:rPr>
              <w:t xml:space="preserve"> ouest</w:t>
            </w:r>
          </w:p>
        </w:tc>
        <w:tc>
          <w:tcPr>
            <w:tcW w:w="400" w:type="pct"/>
            <w:shd w:val="clear" w:color="auto" w:fill="auto"/>
            <w:noWrap/>
            <w:vAlign w:val="bottom"/>
            <w:hideMark/>
          </w:tcPr>
          <w:p w14:paraId="749DE80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w:t>
            </w:r>
          </w:p>
        </w:tc>
        <w:tc>
          <w:tcPr>
            <w:tcW w:w="386" w:type="pct"/>
            <w:gridSpan w:val="2"/>
            <w:shd w:val="clear" w:color="auto" w:fill="auto"/>
            <w:noWrap/>
            <w:vAlign w:val="bottom"/>
            <w:hideMark/>
          </w:tcPr>
          <w:p w14:paraId="68DA7C2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20D8CAF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w:t>
            </w:r>
          </w:p>
        </w:tc>
        <w:tc>
          <w:tcPr>
            <w:tcW w:w="400" w:type="pct"/>
            <w:shd w:val="clear" w:color="auto" w:fill="auto"/>
            <w:noWrap/>
            <w:vAlign w:val="bottom"/>
            <w:hideMark/>
          </w:tcPr>
          <w:p w14:paraId="37EE47E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8</w:t>
            </w:r>
          </w:p>
        </w:tc>
        <w:tc>
          <w:tcPr>
            <w:tcW w:w="385" w:type="pct"/>
            <w:gridSpan w:val="2"/>
            <w:shd w:val="clear" w:color="auto" w:fill="auto"/>
            <w:noWrap/>
            <w:vAlign w:val="bottom"/>
            <w:hideMark/>
          </w:tcPr>
          <w:p w14:paraId="4B4A612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7F7D2FD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8</w:t>
            </w:r>
          </w:p>
        </w:tc>
        <w:tc>
          <w:tcPr>
            <w:tcW w:w="400" w:type="pct"/>
            <w:shd w:val="clear" w:color="auto" w:fill="auto"/>
            <w:noWrap/>
            <w:vAlign w:val="bottom"/>
            <w:hideMark/>
          </w:tcPr>
          <w:p w14:paraId="00A21B5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w:t>
            </w:r>
          </w:p>
        </w:tc>
        <w:tc>
          <w:tcPr>
            <w:tcW w:w="386" w:type="pct"/>
            <w:gridSpan w:val="2"/>
            <w:shd w:val="clear" w:color="auto" w:fill="auto"/>
            <w:noWrap/>
            <w:vAlign w:val="bottom"/>
            <w:hideMark/>
          </w:tcPr>
          <w:p w14:paraId="65FE806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6F92214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w:t>
            </w:r>
          </w:p>
        </w:tc>
      </w:tr>
      <w:tr w:rsidR="002E399D" w:rsidRPr="00EE143E" w14:paraId="28A85402" w14:textId="77777777" w:rsidTr="00EE143E">
        <w:tc>
          <w:tcPr>
            <w:tcW w:w="832" w:type="pct"/>
            <w:vMerge/>
            <w:shd w:val="clear" w:color="auto" w:fill="auto"/>
            <w:hideMark/>
          </w:tcPr>
          <w:p w14:paraId="67D31817"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285015CE"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Sous total</w:t>
            </w:r>
          </w:p>
        </w:tc>
        <w:tc>
          <w:tcPr>
            <w:tcW w:w="400" w:type="pct"/>
            <w:shd w:val="clear" w:color="auto" w:fill="auto"/>
            <w:noWrap/>
            <w:vAlign w:val="bottom"/>
            <w:hideMark/>
          </w:tcPr>
          <w:p w14:paraId="2361457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24</w:t>
            </w:r>
          </w:p>
        </w:tc>
        <w:tc>
          <w:tcPr>
            <w:tcW w:w="386" w:type="pct"/>
            <w:gridSpan w:val="2"/>
            <w:shd w:val="clear" w:color="auto" w:fill="auto"/>
            <w:noWrap/>
            <w:vAlign w:val="bottom"/>
            <w:hideMark/>
          </w:tcPr>
          <w:p w14:paraId="65B1F66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7748003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24</w:t>
            </w:r>
          </w:p>
        </w:tc>
        <w:tc>
          <w:tcPr>
            <w:tcW w:w="400" w:type="pct"/>
            <w:shd w:val="clear" w:color="auto" w:fill="auto"/>
            <w:noWrap/>
            <w:vAlign w:val="bottom"/>
            <w:hideMark/>
          </w:tcPr>
          <w:p w14:paraId="203D8D3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30</w:t>
            </w:r>
          </w:p>
        </w:tc>
        <w:tc>
          <w:tcPr>
            <w:tcW w:w="385" w:type="pct"/>
            <w:gridSpan w:val="2"/>
            <w:shd w:val="clear" w:color="auto" w:fill="auto"/>
            <w:noWrap/>
            <w:vAlign w:val="bottom"/>
            <w:hideMark/>
          </w:tcPr>
          <w:p w14:paraId="745FFA7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2118352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30</w:t>
            </w:r>
          </w:p>
        </w:tc>
        <w:tc>
          <w:tcPr>
            <w:tcW w:w="400" w:type="pct"/>
            <w:shd w:val="clear" w:color="auto" w:fill="auto"/>
            <w:noWrap/>
            <w:vAlign w:val="bottom"/>
            <w:hideMark/>
          </w:tcPr>
          <w:p w14:paraId="38BC845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20</w:t>
            </w:r>
          </w:p>
        </w:tc>
        <w:tc>
          <w:tcPr>
            <w:tcW w:w="386" w:type="pct"/>
            <w:gridSpan w:val="2"/>
            <w:shd w:val="clear" w:color="auto" w:fill="auto"/>
            <w:noWrap/>
            <w:vAlign w:val="bottom"/>
            <w:hideMark/>
          </w:tcPr>
          <w:p w14:paraId="332EEA8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29E7475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20</w:t>
            </w:r>
          </w:p>
        </w:tc>
      </w:tr>
      <w:tr w:rsidR="002E399D" w:rsidRPr="00EE143E" w14:paraId="1D507BB4" w14:textId="77777777" w:rsidTr="00EE143E">
        <w:tc>
          <w:tcPr>
            <w:tcW w:w="832" w:type="pct"/>
            <w:shd w:val="clear" w:color="auto" w:fill="auto"/>
            <w:noWrap/>
            <w:hideMark/>
          </w:tcPr>
          <w:p w14:paraId="5CAB992E" w14:textId="77777777" w:rsidR="009537A0" w:rsidRPr="00EE143E" w:rsidRDefault="00EE143E"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617" w:type="pct"/>
            <w:gridSpan w:val="2"/>
            <w:shd w:val="clear" w:color="auto" w:fill="auto"/>
            <w:noWrap/>
            <w:hideMark/>
          </w:tcPr>
          <w:p w14:paraId="3E206C5A"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400" w:type="pct"/>
            <w:shd w:val="clear" w:color="auto" w:fill="auto"/>
            <w:noWrap/>
            <w:vAlign w:val="bottom"/>
            <w:hideMark/>
          </w:tcPr>
          <w:p w14:paraId="7CE98F16" w14:textId="77777777" w:rsidR="009537A0" w:rsidRPr="00EE143E" w:rsidRDefault="009537A0" w:rsidP="002E399D">
            <w:pPr>
              <w:pStyle w:val="SingleTxtG"/>
              <w:suppressAutoHyphens w:val="0"/>
              <w:spacing w:before="40" w:after="40" w:line="220" w:lineRule="exact"/>
              <w:ind w:left="0" w:right="0"/>
              <w:jc w:val="right"/>
              <w:rPr>
                <w:bCs/>
                <w:sz w:val="18"/>
                <w:lang w:val="fr-FR"/>
              </w:rPr>
            </w:pPr>
          </w:p>
        </w:tc>
        <w:tc>
          <w:tcPr>
            <w:tcW w:w="386" w:type="pct"/>
            <w:gridSpan w:val="2"/>
            <w:shd w:val="clear" w:color="auto" w:fill="auto"/>
            <w:noWrap/>
            <w:vAlign w:val="bottom"/>
            <w:hideMark/>
          </w:tcPr>
          <w:p w14:paraId="27232964" w14:textId="77777777" w:rsidR="009537A0" w:rsidRPr="00EE143E" w:rsidRDefault="009537A0" w:rsidP="002E399D">
            <w:pPr>
              <w:pStyle w:val="SingleTxtG"/>
              <w:suppressAutoHyphens w:val="0"/>
              <w:spacing w:before="40" w:after="40" w:line="220" w:lineRule="exact"/>
              <w:ind w:left="0" w:right="0"/>
              <w:jc w:val="right"/>
              <w:rPr>
                <w:sz w:val="18"/>
                <w:lang w:val="fr-FR"/>
              </w:rPr>
            </w:pPr>
          </w:p>
        </w:tc>
        <w:tc>
          <w:tcPr>
            <w:tcW w:w="400" w:type="pct"/>
            <w:gridSpan w:val="2"/>
            <w:shd w:val="clear" w:color="auto" w:fill="auto"/>
            <w:noWrap/>
            <w:vAlign w:val="bottom"/>
            <w:hideMark/>
          </w:tcPr>
          <w:p w14:paraId="0AF7B879" w14:textId="77777777" w:rsidR="009537A0" w:rsidRPr="00EE143E" w:rsidRDefault="009537A0" w:rsidP="002E399D">
            <w:pPr>
              <w:pStyle w:val="SingleTxtG"/>
              <w:suppressAutoHyphens w:val="0"/>
              <w:spacing w:before="40" w:after="40" w:line="220" w:lineRule="exact"/>
              <w:ind w:left="0" w:right="0"/>
              <w:jc w:val="right"/>
              <w:rPr>
                <w:sz w:val="18"/>
                <w:lang w:val="fr-FR"/>
              </w:rPr>
            </w:pPr>
          </w:p>
        </w:tc>
        <w:tc>
          <w:tcPr>
            <w:tcW w:w="400" w:type="pct"/>
            <w:shd w:val="clear" w:color="auto" w:fill="auto"/>
            <w:noWrap/>
            <w:vAlign w:val="bottom"/>
            <w:hideMark/>
          </w:tcPr>
          <w:p w14:paraId="5C6CB6F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5" w:type="pct"/>
            <w:gridSpan w:val="2"/>
            <w:shd w:val="clear" w:color="auto" w:fill="auto"/>
            <w:noWrap/>
            <w:vAlign w:val="bottom"/>
            <w:hideMark/>
          </w:tcPr>
          <w:p w14:paraId="51B35C9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68F3342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shd w:val="clear" w:color="auto" w:fill="auto"/>
            <w:noWrap/>
            <w:vAlign w:val="bottom"/>
            <w:hideMark/>
          </w:tcPr>
          <w:p w14:paraId="5524208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6" w:type="pct"/>
            <w:gridSpan w:val="2"/>
            <w:shd w:val="clear" w:color="auto" w:fill="auto"/>
            <w:noWrap/>
            <w:vAlign w:val="bottom"/>
            <w:hideMark/>
          </w:tcPr>
          <w:p w14:paraId="6600672E"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95" w:type="pct"/>
            <w:gridSpan w:val="2"/>
            <w:shd w:val="clear" w:color="auto" w:fill="auto"/>
            <w:noWrap/>
            <w:vAlign w:val="bottom"/>
            <w:hideMark/>
          </w:tcPr>
          <w:p w14:paraId="388339E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r>
      <w:tr w:rsidR="002E399D" w:rsidRPr="00EE143E" w14:paraId="2AAF7515" w14:textId="77777777" w:rsidTr="00EE143E">
        <w:tc>
          <w:tcPr>
            <w:tcW w:w="832" w:type="pct"/>
            <w:vMerge w:val="restart"/>
            <w:shd w:val="clear" w:color="auto" w:fill="auto"/>
            <w:noWrap/>
            <w:hideMark/>
          </w:tcPr>
          <w:p w14:paraId="33A671BF" w14:textId="77777777" w:rsidR="009537A0" w:rsidRPr="00EE143E" w:rsidRDefault="00EE143E" w:rsidP="002E399D">
            <w:pPr>
              <w:pStyle w:val="SingleTxtG"/>
              <w:suppressAutoHyphens w:val="0"/>
              <w:spacing w:before="40" w:after="40" w:line="220" w:lineRule="exact"/>
              <w:ind w:left="0" w:right="0"/>
              <w:jc w:val="left"/>
              <w:rPr>
                <w:bCs/>
                <w:sz w:val="18"/>
                <w:lang w:val="fr-FR"/>
              </w:rPr>
            </w:pPr>
            <w:proofErr w:type="spellStart"/>
            <w:r w:rsidRPr="00EE143E">
              <w:rPr>
                <w:bCs/>
                <w:sz w:val="18"/>
                <w:lang w:val="fr-FR"/>
              </w:rPr>
              <w:t>Menabe</w:t>
            </w:r>
            <w:proofErr w:type="spellEnd"/>
          </w:p>
        </w:tc>
        <w:tc>
          <w:tcPr>
            <w:tcW w:w="617" w:type="pct"/>
            <w:gridSpan w:val="2"/>
            <w:shd w:val="clear" w:color="auto" w:fill="auto"/>
            <w:noWrap/>
            <w:hideMark/>
          </w:tcPr>
          <w:p w14:paraId="13667F8F"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MC </w:t>
            </w:r>
            <w:proofErr w:type="spellStart"/>
            <w:r w:rsidRPr="00EE143E">
              <w:rPr>
                <w:sz w:val="18"/>
                <w:lang w:val="fr-FR"/>
              </w:rPr>
              <w:t>Miandrivazo</w:t>
            </w:r>
            <w:proofErr w:type="spellEnd"/>
          </w:p>
        </w:tc>
        <w:tc>
          <w:tcPr>
            <w:tcW w:w="400" w:type="pct"/>
            <w:shd w:val="clear" w:color="auto" w:fill="auto"/>
            <w:noWrap/>
            <w:vAlign w:val="bottom"/>
            <w:hideMark/>
          </w:tcPr>
          <w:p w14:paraId="5E385C4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w:t>
            </w:r>
          </w:p>
        </w:tc>
        <w:tc>
          <w:tcPr>
            <w:tcW w:w="386" w:type="pct"/>
            <w:gridSpan w:val="2"/>
            <w:shd w:val="clear" w:color="auto" w:fill="auto"/>
            <w:noWrap/>
            <w:vAlign w:val="bottom"/>
            <w:hideMark/>
          </w:tcPr>
          <w:p w14:paraId="3337F22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045148B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w:t>
            </w:r>
          </w:p>
        </w:tc>
        <w:tc>
          <w:tcPr>
            <w:tcW w:w="400" w:type="pct"/>
            <w:shd w:val="clear" w:color="auto" w:fill="auto"/>
            <w:noWrap/>
            <w:vAlign w:val="bottom"/>
            <w:hideMark/>
          </w:tcPr>
          <w:p w14:paraId="3D5E5A3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12</w:t>
            </w:r>
          </w:p>
        </w:tc>
        <w:tc>
          <w:tcPr>
            <w:tcW w:w="385" w:type="pct"/>
            <w:gridSpan w:val="2"/>
            <w:shd w:val="clear" w:color="auto" w:fill="auto"/>
            <w:noWrap/>
            <w:vAlign w:val="bottom"/>
            <w:hideMark/>
          </w:tcPr>
          <w:p w14:paraId="67B78E0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07D0762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12</w:t>
            </w:r>
          </w:p>
        </w:tc>
        <w:tc>
          <w:tcPr>
            <w:tcW w:w="400" w:type="pct"/>
            <w:shd w:val="clear" w:color="auto" w:fill="auto"/>
            <w:noWrap/>
            <w:vAlign w:val="bottom"/>
            <w:hideMark/>
          </w:tcPr>
          <w:p w14:paraId="6351F80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8</w:t>
            </w:r>
          </w:p>
        </w:tc>
        <w:tc>
          <w:tcPr>
            <w:tcW w:w="386" w:type="pct"/>
            <w:gridSpan w:val="2"/>
            <w:shd w:val="clear" w:color="auto" w:fill="auto"/>
            <w:noWrap/>
            <w:vAlign w:val="bottom"/>
            <w:hideMark/>
          </w:tcPr>
          <w:p w14:paraId="5AA43AE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697438A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8</w:t>
            </w:r>
          </w:p>
        </w:tc>
      </w:tr>
      <w:tr w:rsidR="002E399D" w:rsidRPr="00EE143E" w14:paraId="57E3CE25" w14:textId="77777777" w:rsidTr="00EE143E">
        <w:tc>
          <w:tcPr>
            <w:tcW w:w="832" w:type="pct"/>
            <w:vMerge/>
            <w:shd w:val="clear" w:color="auto" w:fill="auto"/>
            <w:hideMark/>
          </w:tcPr>
          <w:p w14:paraId="282B6280"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236E80FF"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MC Morondava</w:t>
            </w:r>
          </w:p>
        </w:tc>
        <w:tc>
          <w:tcPr>
            <w:tcW w:w="400" w:type="pct"/>
            <w:shd w:val="clear" w:color="auto" w:fill="auto"/>
            <w:noWrap/>
            <w:vAlign w:val="bottom"/>
            <w:hideMark/>
          </w:tcPr>
          <w:p w14:paraId="61578ED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14</w:t>
            </w:r>
          </w:p>
        </w:tc>
        <w:tc>
          <w:tcPr>
            <w:tcW w:w="386" w:type="pct"/>
            <w:gridSpan w:val="2"/>
            <w:shd w:val="clear" w:color="auto" w:fill="auto"/>
            <w:noWrap/>
            <w:vAlign w:val="bottom"/>
            <w:hideMark/>
          </w:tcPr>
          <w:p w14:paraId="770F2CD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1C37F51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14</w:t>
            </w:r>
          </w:p>
        </w:tc>
        <w:tc>
          <w:tcPr>
            <w:tcW w:w="400" w:type="pct"/>
            <w:shd w:val="clear" w:color="auto" w:fill="auto"/>
            <w:noWrap/>
            <w:vAlign w:val="bottom"/>
            <w:hideMark/>
          </w:tcPr>
          <w:p w14:paraId="29C1799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13</w:t>
            </w:r>
          </w:p>
        </w:tc>
        <w:tc>
          <w:tcPr>
            <w:tcW w:w="385" w:type="pct"/>
            <w:gridSpan w:val="2"/>
            <w:shd w:val="clear" w:color="auto" w:fill="auto"/>
            <w:noWrap/>
            <w:vAlign w:val="bottom"/>
            <w:hideMark/>
          </w:tcPr>
          <w:p w14:paraId="7E62B60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2BEEF7E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13</w:t>
            </w:r>
          </w:p>
        </w:tc>
        <w:tc>
          <w:tcPr>
            <w:tcW w:w="400" w:type="pct"/>
            <w:shd w:val="clear" w:color="auto" w:fill="auto"/>
            <w:noWrap/>
            <w:vAlign w:val="bottom"/>
            <w:hideMark/>
          </w:tcPr>
          <w:p w14:paraId="09A9110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11</w:t>
            </w:r>
          </w:p>
        </w:tc>
        <w:tc>
          <w:tcPr>
            <w:tcW w:w="386" w:type="pct"/>
            <w:gridSpan w:val="2"/>
            <w:shd w:val="clear" w:color="auto" w:fill="auto"/>
            <w:noWrap/>
            <w:vAlign w:val="bottom"/>
            <w:hideMark/>
          </w:tcPr>
          <w:p w14:paraId="35FF885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271E7E6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11</w:t>
            </w:r>
          </w:p>
        </w:tc>
      </w:tr>
      <w:tr w:rsidR="002E399D" w:rsidRPr="00EE143E" w14:paraId="2A56353E" w14:textId="77777777" w:rsidTr="00EE143E">
        <w:tc>
          <w:tcPr>
            <w:tcW w:w="832" w:type="pct"/>
            <w:vMerge/>
            <w:shd w:val="clear" w:color="auto" w:fill="auto"/>
            <w:hideMark/>
          </w:tcPr>
          <w:p w14:paraId="59683908"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0E60CEB6"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Sous total</w:t>
            </w:r>
          </w:p>
        </w:tc>
        <w:tc>
          <w:tcPr>
            <w:tcW w:w="400" w:type="pct"/>
            <w:shd w:val="clear" w:color="auto" w:fill="auto"/>
            <w:noWrap/>
            <w:vAlign w:val="bottom"/>
            <w:hideMark/>
          </w:tcPr>
          <w:p w14:paraId="32E6D7B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19</w:t>
            </w:r>
          </w:p>
        </w:tc>
        <w:tc>
          <w:tcPr>
            <w:tcW w:w="386" w:type="pct"/>
            <w:gridSpan w:val="2"/>
            <w:shd w:val="clear" w:color="auto" w:fill="auto"/>
            <w:noWrap/>
            <w:vAlign w:val="bottom"/>
            <w:hideMark/>
          </w:tcPr>
          <w:p w14:paraId="5CED3DE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146D6F6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19</w:t>
            </w:r>
          </w:p>
        </w:tc>
        <w:tc>
          <w:tcPr>
            <w:tcW w:w="400" w:type="pct"/>
            <w:shd w:val="clear" w:color="auto" w:fill="auto"/>
            <w:noWrap/>
            <w:vAlign w:val="bottom"/>
            <w:hideMark/>
          </w:tcPr>
          <w:p w14:paraId="4557DF7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25</w:t>
            </w:r>
          </w:p>
        </w:tc>
        <w:tc>
          <w:tcPr>
            <w:tcW w:w="385" w:type="pct"/>
            <w:gridSpan w:val="2"/>
            <w:shd w:val="clear" w:color="auto" w:fill="auto"/>
            <w:noWrap/>
            <w:vAlign w:val="bottom"/>
            <w:hideMark/>
          </w:tcPr>
          <w:p w14:paraId="5724CDA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39F1FE9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25</w:t>
            </w:r>
          </w:p>
        </w:tc>
        <w:tc>
          <w:tcPr>
            <w:tcW w:w="400" w:type="pct"/>
            <w:shd w:val="clear" w:color="auto" w:fill="auto"/>
            <w:noWrap/>
            <w:vAlign w:val="bottom"/>
            <w:hideMark/>
          </w:tcPr>
          <w:p w14:paraId="13C1DEC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19</w:t>
            </w:r>
          </w:p>
        </w:tc>
        <w:tc>
          <w:tcPr>
            <w:tcW w:w="386" w:type="pct"/>
            <w:gridSpan w:val="2"/>
            <w:shd w:val="clear" w:color="auto" w:fill="auto"/>
            <w:noWrap/>
            <w:vAlign w:val="bottom"/>
            <w:hideMark/>
          </w:tcPr>
          <w:p w14:paraId="0F8C109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0B64853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19</w:t>
            </w:r>
          </w:p>
        </w:tc>
      </w:tr>
      <w:tr w:rsidR="002E399D" w:rsidRPr="00EE143E" w14:paraId="5358241F" w14:textId="77777777" w:rsidTr="00EE143E">
        <w:tc>
          <w:tcPr>
            <w:tcW w:w="832" w:type="pct"/>
            <w:shd w:val="clear" w:color="auto" w:fill="auto"/>
            <w:noWrap/>
            <w:hideMark/>
          </w:tcPr>
          <w:p w14:paraId="484544D8" w14:textId="77777777" w:rsidR="009537A0" w:rsidRPr="00EE143E" w:rsidRDefault="00EE143E"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617" w:type="pct"/>
            <w:gridSpan w:val="2"/>
            <w:shd w:val="clear" w:color="auto" w:fill="auto"/>
            <w:noWrap/>
            <w:hideMark/>
          </w:tcPr>
          <w:p w14:paraId="246EEA96"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 </w:t>
            </w:r>
          </w:p>
        </w:tc>
        <w:tc>
          <w:tcPr>
            <w:tcW w:w="400" w:type="pct"/>
            <w:shd w:val="clear" w:color="auto" w:fill="auto"/>
            <w:noWrap/>
            <w:vAlign w:val="bottom"/>
            <w:hideMark/>
          </w:tcPr>
          <w:p w14:paraId="4E2A4758" w14:textId="77777777" w:rsidR="009537A0" w:rsidRPr="00EE143E" w:rsidRDefault="009537A0" w:rsidP="002E399D">
            <w:pPr>
              <w:pStyle w:val="SingleTxtG"/>
              <w:suppressAutoHyphens w:val="0"/>
              <w:spacing w:before="40" w:after="40" w:line="220" w:lineRule="exact"/>
              <w:ind w:left="0" w:right="0"/>
              <w:jc w:val="right"/>
              <w:rPr>
                <w:bCs/>
                <w:sz w:val="18"/>
                <w:lang w:val="fr-FR"/>
              </w:rPr>
            </w:pPr>
          </w:p>
        </w:tc>
        <w:tc>
          <w:tcPr>
            <w:tcW w:w="386" w:type="pct"/>
            <w:gridSpan w:val="2"/>
            <w:shd w:val="clear" w:color="auto" w:fill="auto"/>
            <w:noWrap/>
            <w:vAlign w:val="bottom"/>
            <w:hideMark/>
          </w:tcPr>
          <w:p w14:paraId="46FFE66A" w14:textId="77777777" w:rsidR="009537A0" w:rsidRPr="00EE143E" w:rsidRDefault="009537A0" w:rsidP="002E399D">
            <w:pPr>
              <w:pStyle w:val="SingleTxtG"/>
              <w:suppressAutoHyphens w:val="0"/>
              <w:spacing w:before="40" w:after="40" w:line="220" w:lineRule="exact"/>
              <w:ind w:left="0" w:right="0"/>
              <w:jc w:val="right"/>
              <w:rPr>
                <w:sz w:val="18"/>
                <w:lang w:val="fr-FR"/>
              </w:rPr>
            </w:pPr>
          </w:p>
        </w:tc>
        <w:tc>
          <w:tcPr>
            <w:tcW w:w="400" w:type="pct"/>
            <w:gridSpan w:val="2"/>
            <w:shd w:val="clear" w:color="auto" w:fill="auto"/>
            <w:noWrap/>
            <w:vAlign w:val="bottom"/>
            <w:hideMark/>
          </w:tcPr>
          <w:p w14:paraId="62375C7A" w14:textId="77777777" w:rsidR="009537A0" w:rsidRPr="00EE143E" w:rsidRDefault="009537A0" w:rsidP="002E399D">
            <w:pPr>
              <w:pStyle w:val="SingleTxtG"/>
              <w:suppressAutoHyphens w:val="0"/>
              <w:spacing w:before="40" w:after="40" w:line="220" w:lineRule="exact"/>
              <w:ind w:left="0" w:right="0"/>
              <w:jc w:val="right"/>
              <w:rPr>
                <w:sz w:val="18"/>
                <w:lang w:val="fr-FR"/>
              </w:rPr>
            </w:pPr>
          </w:p>
        </w:tc>
        <w:tc>
          <w:tcPr>
            <w:tcW w:w="400" w:type="pct"/>
            <w:shd w:val="clear" w:color="auto" w:fill="auto"/>
            <w:noWrap/>
            <w:vAlign w:val="bottom"/>
            <w:hideMark/>
          </w:tcPr>
          <w:p w14:paraId="00E3AAB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5" w:type="pct"/>
            <w:gridSpan w:val="2"/>
            <w:shd w:val="clear" w:color="auto" w:fill="auto"/>
            <w:noWrap/>
            <w:vAlign w:val="bottom"/>
            <w:hideMark/>
          </w:tcPr>
          <w:p w14:paraId="3918BB4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04D6086A"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shd w:val="clear" w:color="auto" w:fill="auto"/>
            <w:noWrap/>
            <w:vAlign w:val="bottom"/>
            <w:hideMark/>
          </w:tcPr>
          <w:p w14:paraId="220D731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6" w:type="pct"/>
            <w:gridSpan w:val="2"/>
            <w:shd w:val="clear" w:color="auto" w:fill="auto"/>
            <w:noWrap/>
            <w:vAlign w:val="bottom"/>
            <w:hideMark/>
          </w:tcPr>
          <w:p w14:paraId="790630F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95" w:type="pct"/>
            <w:gridSpan w:val="2"/>
            <w:shd w:val="clear" w:color="auto" w:fill="auto"/>
            <w:noWrap/>
            <w:vAlign w:val="bottom"/>
            <w:hideMark/>
          </w:tcPr>
          <w:p w14:paraId="7D91899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r>
      <w:tr w:rsidR="002E399D" w:rsidRPr="00EE143E" w14:paraId="67E431C3" w14:textId="77777777" w:rsidTr="00EE143E">
        <w:tc>
          <w:tcPr>
            <w:tcW w:w="832" w:type="pct"/>
            <w:vMerge w:val="restart"/>
            <w:shd w:val="clear" w:color="auto" w:fill="auto"/>
            <w:noWrap/>
            <w:hideMark/>
          </w:tcPr>
          <w:p w14:paraId="776E9100" w14:textId="77777777" w:rsidR="009537A0" w:rsidRPr="00EE143E" w:rsidRDefault="00EE143E" w:rsidP="002E399D">
            <w:pPr>
              <w:pStyle w:val="SingleTxtG"/>
              <w:suppressAutoHyphens w:val="0"/>
              <w:spacing w:before="40" w:after="40" w:line="220" w:lineRule="exact"/>
              <w:ind w:left="0" w:right="0"/>
              <w:jc w:val="left"/>
              <w:rPr>
                <w:bCs/>
                <w:sz w:val="18"/>
                <w:lang w:val="fr-FR"/>
              </w:rPr>
            </w:pPr>
            <w:proofErr w:type="spellStart"/>
            <w:r w:rsidRPr="00EE143E">
              <w:rPr>
                <w:bCs/>
                <w:sz w:val="18"/>
                <w:lang w:val="fr-FR"/>
              </w:rPr>
              <w:t>Anosy</w:t>
            </w:r>
            <w:proofErr w:type="spellEnd"/>
          </w:p>
        </w:tc>
        <w:tc>
          <w:tcPr>
            <w:tcW w:w="617" w:type="pct"/>
            <w:gridSpan w:val="2"/>
            <w:shd w:val="clear" w:color="auto" w:fill="auto"/>
            <w:noWrap/>
            <w:hideMark/>
          </w:tcPr>
          <w:p w14:paraId="67BDA1BC"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MC Betroka</w:t>
            </w:r>
          </w:p>
        </w:tc>
        <w:tc>
          <w:tcPr>
            <w:tcW w:w="400" w:type="pct"/>
            <w:shd w:val="clear" w:color="auto" w:fill="auto"/>
            <w:noWrap/>
            <w:vAlign w:val="bottom"/>
            <w:hideMark/>
          </w:tcPr>
          <w:p w14:paraId="70F2A97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w:t>
            </w:r>
          </w:p>
        </w:tc>
        <w:tc>
          <w:tcPr>
            <w:tcW w:w="386" w:type="pct"/>
            <w:gridSpan w:val="2"/>
            <w:shd w:val="clear" w:color="auto" w:fill="auto"/>
            <w:noWrap/>
            <w:vAlign w:val="bottom"/>
            <w:hideMark/>
          </w:tcPr>
          <w:p w14:paraId="285D652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21FF228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2</w:t>
            </w:r>
          </w:p>
        </w:tc>
        <w:tc>
          <w:tcPr>
            <w:tcW w:w="400" w:type="pct"/>
            <w:shd w:val="clear" w:color="auto" w:fill="auto"/>
            <w:noWrap/>
            <w:vAlign w:val="bottom"/>
            <w:hideMark/>
          </w:tcPr>
          <w:p w14:paraId="53DC4AD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11</w:t>
            </w:r>
          </w:p>
        </w:tc>
        <w:tc>
          <w:tcPr>
            <w:tcW w:w="385" w:type="pct"/>
            <w:gridSpan w:val="2"/>
            <w:shd w:val="clear" w:color="auto" w:fill="auto"/>
            <w:noWrap/>
            <w:vAlign w:val="bottom"/>
            <w:hideMark/>
          </w:tcPr>
          <w:p w14:paraId="453003F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5E1580E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11</w:t>
            </w:r>
          </w:p>
        </w:tc>
        <w:tc>
          <w:tcPr>
            <w:tcW w:w="400" w:type="pct"/>
            <w:shd w:val="clear" w:color="auto" w:fill="auto"/>
            <w:noWrap/>
            <w:vAlign w:val="bottom"/>
            <w:hideMark/>
          </w:tcPr>
          <w:p w14:paraId="79FF447B"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7</w:t>
            </w:r>
          </w:p>
        </w:tc>
        <w:tc>
          <w:tcPr>
            <w:tcW w:w="386" w:type="pct"/>
            <w:gridSpan w:val="2"/>
            <w:shd w:val="clear" w:color="auto" w:fill="auto"/>
            <w:noWrap/>
            <w:vAlign w:val="bottom"/>
            <w:hideMark/>
          </w:tcPr>
          <w:p w14:paraId="50F31AB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1954DE6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7</w:t>
            </w:r>
          </w:p>
        </w:tc>
      </w:tr>
      <w:tr w:rsidR="002E399D" w:rsidRPr="00EE143E" w14:paraId="261C6F22" w14:textId="77777777" w:rsidTr="00EE143E">
        <w:tc>
          <w:tcPr>
            <w:tcW w:w="832" w:type="pct"/>
            <w:vMerge/>
            <w:shd w:val="clear" w:color="auto" w:fill="auto"/>
            <w:hideMark/>
          </w:tcPr>
          <w:p w14:paraId="3855EFB7"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53DA0C35"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 xml:space="preserve">MC </w:t>
            </w:r>
            <w:proofErr w:type="spellStart"/>
            <w:r w:rsidRPr="00EE143E">
              <w:rPr>
                <w:sz w:val="18"/>
                <w:lang w:val="fr-FR"/>
              </w:rPr>
              <w:t>Ambovombe</w:t>
            </w:r>
            <w:proofErr w:type="spellEnd"/>
          </w:p>
        </w:tc>
        <w:tc>
          <w:tcPr>
            <w:tcW w:w="400" w:type="pct"/>
            <w:shd w:val="clear" w:color="auto" w:fill="auto"/>
            <w:noWrap/>
            <w:vAlign w:val="bottom"/>
            <w:hideMark/>
          </w:tcPr>
          <w:p w14:paraId="6F13271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386" w:type="pct"/>
            <w:gridSpan w:val="2"/>
            <w:shd w:val="clear" w:color="auto" w:fill="auto"/>
            <w:noWrap/>
            <w:vAlign w:val="bottom"/>
            <w:hideMark/>
          </w:tcPr>
          <w:p w14:paraId="4CCF956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52A2F6DE" w14:textId="77777777" w:rsidR="009537A0" w:rsidRPr="00EE143E" w:rsidRDefault="009537A0" w:rsidP="002E399D">
            <w:pPr>
              <w:pStyle w:val="SingleTxtG"/>
              <w:suppressAutoHyphens w:val="0"/>
              <w:spacing w:before="40" w:after="40" w:line="220" w:lineRule="exact"/>
              <w:ind w:left="0" w:right="0"/>
              <w:jc w:val="right"/>
              <w:rPr>
                <w:sz w:val="18"/>
                <w:lang w:val="fr-FR"/>
              </w:rPr>
            </w:pPr>
          </w:p>
        </w:tc>
        <w:tc>
          <w:tcPr>
            <w:tcW w:w="400" w:type="pct"/>
            <w:shd w:val="clear" w:color="auto" w:fill="auto"/>
            <w:noWrap/>
            <w:vAlign w:val="bottom"/>
            <w:hideMark/>
          </w:tcPr>
          <w:p w14:paraId="50E57EC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12</w:t>
            </w:r>
          </w:p>
        </w:tc>
        <w:tc>
          <w:tcPr>
            <w:tcW w:w="385" w:type="pct"/>
            <w:gridSpan w:val="2"/>
            <w:shd w:val="clear" w:color="auto" w:fill="auto"/>
            <w:noWrap/>
            <w:vAlign w:val="bottom"/>
            <w:hideMark/>
          </w:tcPr>
          <w:p w14:paraId="0F3EB51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73B566A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12</w:t>
            </w:r>
          </w:p>
        </w:tc>
        <w:tc>
          <w:tcPr>
            <w:tcW w:w="400" w:type="pct"/>
            <w:shd w:val="clear" w:color="auto" w:fill="auto"/>
            <w:noWrap/>
            <w:vAlign w:val="bottom"/>
            <w:hideMark/>
          </w:tcPr>
          <w:p w14:paraId="112F0855"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6</w:t>
            </w:r>
          </w:p>
        </w:tc>
        <w:tc>
          <w:tcPr>
            <w:tcW w:w="386" w:type="pct"/>
            <w:gridSpan w:val="2"/>
            <w:shd w:val="clear" w:color="auto" w:fill="auto"/>
            <w:noWrap/>
            <w:vAlign w:val="bottom"/>
            <w:hideMark/>
          </w:tcPr>
          <w:p w14:paraId="545F504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6796FAB2"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6</w:t>
            </w:r>
          </w:p>
        </w:tc>
      </w:tr>
      <w:tr w:rsidR="002E399D" w:rsidRPr="00EE143E" w14:paraId="37638560" w14:textId="77777777" w:rsidTr="00EE143E">
        <w:tc>
          <w:tcPr>
            <w:tcW w:w="832" w:type="pct"/>
            <w:vMerge/>
            <w:shd w:val="clear" w:color="auto" w:fill="auto"/>
            <w:hideMark/>
          </w:tcPr>
          <w:p w14:paraId="2BE0377B"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53BD3223"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MC Taolagnaro</w:t>
            </w:r>
          </w:p>
        </w:tc>
        <w:tc>
          <w:tcPr>
            <w:tcW w:w="400" w:type="pct"/>
            <w:shd w:val="clear" w:color="auto" w:fill="auto"/>
            <w:noWrap/>
            <w:vAlign w:val="bottom"/>
            <w:hideMark/>
          </w:tcPr>
          <w:p w14:paraId="1C395B5C"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6</w:t>
            </w:r>
          </w:p>
        </w:tc>
        <w:tc>
          <w:tcPr>
            <w:tcW w:w="386" w:type="pct"/>
            <w:gridSpan w:val="2"/>
            <w:shd w:val="clear" w:color="auto" w:fill="auto"/>
            <w:noWrap/>
            <w:vAlign w:val="bottom"/>
            <w:hideMark/>
          </w:tcPr>
          <w:p w14:paraId="5F72887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w:t>
            </w:r>
          </w:p>
        </w:tc>
        <w:tc>
          <w:tcPr>
            <w:tcW w:w="400" w:type="pct"/>
            <w:gridSpan w:val="2"/>
            <w:shd w:val="clear" w:color="auto" w:fill="auto"/>
            <w:noWrap/>
            <w:vAlign w:val="bottom"/>
            <w:hideMark/>
          </w:tcPr>
          <w:p w14:paraId="47E98E2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7</w:t>
            </w:r>
          </w:p>
        </w:tc>
        <w:tc>
          <w:tcPr>
            <w:tcW w:w="400" w:type="pct"/>
            <w:shd w:val="clear" w:color="auto" w:fill="auto"/>
            <w:noWrap/>
            <w:vAlign w:val="bottom"/>
            <w:hideMark/>
          </w:tcPr>
          <w:p w14:paraId="66002B7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9</w:t>
            </w:r>
          </w:p>
        </w:tc>
        <w:tc>
          <w:tcPr>
            <w:tcW w:w="385" w:type="pct"/>
            <w:gridSpan w:val="2"/>
            <w:shd w:val="clear" w:color="auto" w:fill="auto"/>
            <w:noWrap/>
            <w:vAlign w:val="bottom"/>
            <w:hideMark/>
          </w:tcPr>
          <w:p w14:paraId="2F913DC4"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71FB5C7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9</w:t>
            </w:r>
          </w:p>
        </w:tc>
        <w:tc>
          <w:tcPr>
            <w:tcW w:w="400" w:type="pct"/>
            <w:shd w:val="clear" w:color="auto" w:fill="auto"/>
            <w:noWrap/>
            <w:vAlign w:val="bottom"/>
            <w:hideMark/>
          </w:tcPr>
          <w:p w14:paraId="53185B3D"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w:t>
            </w:r>
          </w:p>
        </w:tc>
        <w:tc>
          <w:tcPr>
            <w:tcW w:w="386" w:type="pct"/>
            <w:gridSpan w:val="2"/>
            <w:shd w:val="clear" w:color="auto" w:fill="auto"/>
            <w:noWrap/>
            <w:vAlign w:val="bottom"/>
            <w:hideMark/>
          </w:tcPr>
          <w:p w14:paraId="68710A9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53B08EC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5</w:t>
            </w:r>
          </w:p>
        </w:tc>
      </w:tr>
      <w:tr w:rsidR="002E399D" w:rsidRPr="00EE143E" w14:paraId="0198B30D" w14:textId="77777777" w:rsidTr="00EE143E">
        <w:tc>
          <w:tcPr>
            <w:tcW w:w="832" w:type="pct"/>
            <w:vMerge/>
            <w:shd w:val="clear" w:color="auto" w:fill="auto"/>
            <w:hideMark/>
          </w:tcPr>
          <w:p w14:paraId="0000761E"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2CBFFFE4"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Sous total</w:t>
            </w:r>
          </w:p>
        </w:tc>
        <w:tc>
          <w:tcPr>
            <w:tcW w:w="400" w:type="pct"/>
            <w:shd w:val="clear" w:color="auto" w:fill="auto"/>
            <w:noWrap/>
            <w:vAlign w:val="bottom"/>
            <w:hideMark/>
          </w:tcPr>
          <w:p w14:paraId="5CC8A100"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8</w:t>
            </w:r>
          </w:p>
        </w:tc>
        <w:tc>
          <w:tcPr>
            <w:tcW w:w="386" w:type="pct"/>
            <w:gridSpan w:val="2"/>
            <w:shd w:val="clear" w:color="auto" w:fill="auto"/>
            <w:noWrap/>
            <w:vAlign w:val="bottom"/>
            <w:hideMark/>
          </w:tcPr>
          <w:p w14:paraId="17D5561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w:t>
            </w:r>
          </w:p>
        </w:tc>
        <w:tc>
          <w:tcPr>
            <w:tcW w:w="400" w:type="pct"/>
            <w:gridSpan w:val="2"/>
            <w:shd w:val="clear" w:color="auto" w:fill="auto"/>
            <w:noWrap/>
            <w:vAlign w:val="bottom"/>
            <w:hideMark/>
          </w:tcPr>
          <w:p w14:paraId="6E548911"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9</w:t>
            </w:r>
          </w:p>
        </w:tc>
        <w:tc>
          <w:tcPr>
            <w:tcW w:w="400" w:type="pct"/>
            <w:shd w:val="clear" w:color="auto" w:fill="auto"/>
            <w:noWrap/>
            <w:vAlign w:val="bottom"/>
            <w:hideMark/>
          </w:tcPr>
          <w:p w14:paraId="3C1B53C7"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32</w:t>
            </w:r>
          </w:p>
        </w:tc>
        <w:tc>
          <w:tcPr>
            <w:tcW w:w="385" w:type="pct"/>
            <w:gridSpan w:val="2"/>
            <w:shd w:val="clear" w:color="auto" w:fill="auto"/>
            <w:noWrap/>
            <w:vAlign w:val="bottom"/>
            <w:hideMark/>
          </w:tcPr>
          <w:p w14:paraId="7F69C3D8"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400" w:type="pct"/>
            <w:gridSpan w:val="2"/>
            <w:shd w:val="clear" w:color="auto" w:fill="auto"/>
            <w:noWrap/>
            <w:vAlign w:val="bottom"/>
            <w:hideMark/>
          </w:tcPr>
          <w:p w14:paraId="178B2B69"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32</w:t>
            </w:r>
          </w:p>
        </w:tc>
        <w:tc>
          <w:tcPr>
            <w:tcW w:w="400" w:type="pct"/>
            <w:shd w:val="clear" w:color="auto" w:fill="auto"/>
            <w:noWrap/>
            <w:vAlign w:val="bottom"/>
            <w:hideMark/>
          </w:tcPr>
          <w:p w14:paraId="510D0B0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18</w:t>
            </w:r>
          </w:p>
        </w:tc>
        <w:tc>
          <w:tcPr>
            <w:tcW w:w="386" w:type="pct"/>
            <w:gridSpan w:val="2"/>
            <w:shd w:val="clear" w:color="auto" w:fill="auto"/>
            <w:noWrap/>
            <w:vAlign w:val="bottom"/>
            <w:hideMark/>
          </w:tcPr>
          <w:p w14:paraId="7C6CC1A3"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0</w:t>
            </w:r>
          </w:p>
        </w:tc>
        <w:tc>
          <w:tcPr>
            <w:tcW w:w="395" w:type="pct"/>
            <w:gridSpan w:val="2"/>
            <w:shd w:val="clear" w:color="auto" w:fill="auto"/>
            <w:noWrap/>
            <w:vAlign w:val="bottom"/>
            <w:hideMark/>
          </w:tcPr>
          <w:p w14:paraId="734D8FF6"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18</w:t>
            </w:r>
          </w:p>
        </w:tc>
      </w:tr>
      <w:tr w:rsidR="002E399D" w:rsidRPr="00EE143E" w14:paraId="5AB65FA0" w14:textId="77777777" w:rsidTr="00EE143E">
        <w:tc>
          <w:tcPr>
            <w:tcW w:w="832" w:type="pct"/>
            <w:vMerge/>
            <w:shd w:val="clear" w:color="auto" w:fill="auto"/>
            <w:hideMark/>
          </w:tcPr>
          <w:p w14:paraId="5A19B5BD" w14:textId="77777777" w:rsidR="009537A0" w:rsidRPr="00EE143E" w:rsidRDefault="009537A0" w:rsidP="002E399D">
            <w:pPr>
              <w:pStyle w:val="SingleTxtG"/>
              <w:suppressAutoHyphens w:val="0"/>
              <w:spacing w:before="40" w:after="40" w:line="220" w:lineRule="exact"/>
              <w:ind w:left="0" w:right="0"/>
              <w:jc w:val="left"/>
              <w:rPr>
                <w:bCs/>
                <w:sz w:val="18"/>
                <w:lang w:val="fr-FR"/>
              </w:rPr>
            </w:pPr>
          </w:p>
        </w:tc>
        <w:tc>
          <w:tcPr>
            <w:tcW w:w="617" w:type="pct"/>
            <w:gridSpan w:val="2"/>
            <w:shd w:val="clear" w:color="auto" w:fill="auto"/>
            <w:noWrap/>
            <w:hideMark/>
          </w:tcPr>
          <w:p w14:paraId="275E0076" w14:textId="77777777" w:rsidR="009537A0" w:rsidRPr="00EE143E" w:rsidRDefault="009537A0" w:rsidP="002E399D">
            <w:pPr>
              <w:pStyle w:val="SingleTxtG"/>
              <w:suppressAutoHyphens w:val="0"/>
              <w:spacing w:before="40" w:after="40" w:line="220" w:lineRule="exact"/>
              <w:ind w:left="0" w:right="0"/>
              <w:jc w:val="left"/>
              <w:rPr>
                <w:bCs/>
                <w:sz w:val="18"/>
                <w:lang w:val="fr-FR"/>
              </w:rPr>
            </w:pPr>
            <w:r w:rsidRPr="00EE143E">
              <w:rPr>
                <w:bCs/>
                <w:sz w:val="18"/>
                <w:lang w:val="fr-FR"/>
              </w:rPr>
              <w:t>SOUS TOTAL</w:t>
            </w:r>
          </w:p>
        </w:tc>
        <w:tc>
          <w:tcPr>
            <w:tcW w:w="400" w:type="pct"/>
            <w:shd w:val="clear" w:color="auto" w:fill="auto"/>
            <w:noWrap/>
            <w:vAlign w:val="bottom"/>
            <w:hideMark/>
          </w:tcPr>
          <w:p w14:paraId="5C4463EA" w14:textId="77777777" w:rsidR="009537A0" w:rsidRPr="00EE143E" w:rsidRDefault="009537A0" w:rsidP="002E399D">
            <w:pPr>
              <w:pStyle w:val="SingleTxtG"/>
              <w:suppressAutoHyphens w:val="0"/>
              <w:spacing w:before="40" w:after="40" w:line="220" w:lineRule="exact"/>
              <w:ind w:left="0" w:right="0"/>
              <w:jc w:val="right"/>
              <w:rPr>
                <w:bCs/>
                <w:sz w:val="18"/>
                <w:lang w:val="fr-FR"/>
              </w:rPr>
            </w:pPr>
            <w:r w:rsidRPr="00EE143E">
              <w:rPr>
                <w:bCs/>
                <w:sz w:val="18"/>
                <w:lang w:val="fr-FR"/>
              </w:rPr>
              <w:t>632</w:t>
            </w:r>
          </w:p>
        </w:tc>
        <w:tc>
          <w:tcPr>
            <w:tcW w:w="386" w:type="pct"/>
            <w:gridSpan w:val="2"/>
            <w:shd w:val="clear" w:color="auto" w:fill="auto"/>
            <w:noWrap/>
            <w:vAlign w:val="bottom"/>
            <w:hideMark/>
          </w:tcPr>
          <w:p w14:paraId="46B9F8ED" w14:textId="77777777" w:rsidR="009537A0" w:rsidRPr="00EE143E" w:rsidRDefault="009537A0" w:rsidP="002E399D">
            <w:pPr>
              <w:pStyle w:val="SingleTxtG"/>
              <w:suppressAutoHyphens w:val="0"/>
              <w:spacing w:before="40" w:after="40" w:line="220" w:lineRule="exact"/>
              <w:ind w:left="0" w:right="0"/>
              <w:jc w:val="right"/>
              <w:rPr>
                <w:bCs/>
                <w:sz w:val="18"/>
                <w:lang w:val="fr-FR"/>
              </w:rPr>
            </w:pPr>
            <w:r w:rsidRPr="00EE143E">
              <w:rPr>
                <w:bCs/>
                <w:sz w:val="18"/>
                <w:lang w:val="fr-FR"/>
              </w:rPr>
              <w:t>32</w:t>
            </w:r>
          </w:p>
        </w:tc>
        <w:tc>
          <w:tcPr>
            <w:tcW w:w="400" w:type="pct"/>
            <w:gridSpan w:val="2"/>
            <w:shd w:val="clear" w:color="auto" w:fill="auto"/>
            <w:noWrap/>
            <w:vAlign w:val="bottom"/>
            <w:hideMark/>
          </w:tcPr>
          <w:p w14:paraId="678F6BAB" w14:textId="77777777" w:rsidR="009537A0" w:rsidRPr="00EE143E" w:rsidRDefault="009537A0" w:rsidP="002E399D">
            <w:pPr>
              <w:pStyle w:val="SingleTxtG"/>
              <w:suppressAutoHyphens w:val="0"/>
              <w:spacing w:before="40" w:after="40" w:line="220" w:lineRule="exact"/>
              <w:ind w:left="0" w:right="0"/>
              <w:jc w:val="right"/>
              <w:rPr>
                <w:bCs/>
                <w:sz w:val="18"/>
                <w:lang w:val="fr-FR"/>
              </w:rPr>
            </w:pPr>
            <w:r w:rsidRPr="00EE143E">
              <w:rPr>
                <w:bCs/>
                <w:sz w:val="18"/>
                <w:lang w:val="fr-FR"/>
              </w:rPr>
              <w:t>664</w:t>
            </w:r>
          </w:p>
        </w:tc>
        <w:tc>
          <w:tcPr>
            <w:tcW w:w="400" w:type="pct"/>
            <w:shd w:val="clear" w:color="auto" w:fill="auto"/>
            <w:noWrap/>
            <w:vAlign w:val="bottom"/>
            <w:hideMark/>
          </w:tcPr>
          <w:p w14:paraId="04227B95" w14:textId="77777777" w:rsidR="009537A0" w:rsidRPr="00EE143E" w:rsidRDefault="009537A0" w:rsidP="002E399D">
            <w:pPr>
              <w:pStyle w:val="SingleTxtG"/>
              <w:suppressAutoHyphens w:val="0"/>
              <w:spacing w:before="40" w:after="40" w:line="220" w:lineRule="exact"/>
              <w:ind w:left="0" w:right="0"/>
              <w:jc w:val="right"/>
              <w:rPr>
                <w:bCs/>
                <w:sz w:val="18"/>
                <w:lang w:val="fr-FR"/>
              </w:rPr>
            </w:pPr>
            <w:r w:rsidRPr="00EE143E">
              <w:rPr>
                <w:bCs/>
                <w:sz w:val="18"/>
                <w:lang w:val="fr-FR"/>
              </w:rPr>
              <w:t>789</w:t>
            </w:r>
          </w:p>
        </w:tc>
        <w:tc>
          <w:tcPr>
            <w:tcW w:w="385" w:type="pct"/>
            <w:gridSpan w:val="2"/>
            <w:shd w:val="clear" w:color="auto" w:fill="auto"/>
            <w:noWrap/>
            <w:vAlign w:val="bottom"/>
            <w:hideMark/>
          </w:tcPr>
          <w:p w14:paraId="39EBAB4B" w14:textId="77777777" w:rsidR="009537A0" w:rsidRPr="00EE143E" w:rsidRDefault="009537A0" w:rsidP="002E399D">
            <w:pPr>
              <w:pStyle w:val="SingleTxtG"/>
              <w:suppressAutoHyphens w:val="0"/>
              <w:spacing w:before="40" w:after="40" w:line="220" w:lineRule="exact"/>
              <w:ind w:left="0" w:right="0"/>
              <w:jc w:val="right"/>
              <w:rPr>
                <w:bCs/>
                <w:sz w:val="18"/>
                <w:lang w:val="fr-FR"/>
              </w:rPr>
            </w:pPr>
            <w:r w:rsidRPr="00EE143E">
              <w:rPr>
                <w:bCs/>
                <w:sz w:val="18"/>
                <w:lang w:val="fr-FR"/>
              </w:rPr>
              <w:t>18</w:t>
            </w:r>
          </w:p>
        </w:tc>
        <w:tc>
          <w:tcPr>
            <w:tcW w:w="400" w:type="pct"/>
            <w:gridSpan w:val="2"/>
            <w:shd w:val="clear" w:color="auto" w:fill="auto"/>
            <w:noWrap/>
            <w:vAlign w:val="bottom"/>
            <w:hideMark/>
          </w:tcPr>
          <w:p w14:paraId="21171D83" w14:textId="77777777" w:rsidR="009537A0" w:rsidRPr="00EE143E" w:rsidRDefault="009537A0" w:rsidP="002E399D">
            <w:pPr>
              <w:pStyle w:val="SingleTxtG"/>
              <w:suppressAutoHyphens w:val="0"/>
              <w:spacing w:before="40" w:after="40" w:line="220" w:lineRule="exact"/>
              <w:ind w:left="0" w:right="0"/>
              <w:jc w:val="right"/>
              <w:rPr>
                <w:bCs/>
                <w:sz w:val="18"/>
                <w:lang w:val="fr-FR"/>
              </w:rPr>
            </w:pPr>
            <w:r w:rsidRPr="00EE143E">
              <w:rPr>
                <w:bCs/>
                <w:sz w:val="18"/>
                <w:lang w:val="fr-FR"/>
              </w:rPr>
              <w:t>807</w:t>
            </w:r>
          </w:p>
        </w:tc>
        <w:tc>
          <w:tcPr>
            <w:tcW w:w="400" w:type="pct"/>
            <w:shd w:val="clear" w:color="auto" w:fill="auto"/>
            <w:noWrap/>
            <w:vAlign w:val="bottom"/>
            <w:hideMark/>
          </w:tcPr>
          <w:p w14:paraId="0ED3E616" w14:textId="77777777" w:rsidR="009537A0" w:rsidRPr="00EE143E" w:rsidRDefault="009537A0" w:rsidP="002E399D">
            <w:pPr>
              <w:pStyle w:val="SingleTxtG"/>
              <w:suppressAutoHyphens w:val="0"/>
              <w:spacing w:before="40" w:after="40" w:line="220" w:lineRule="exact"/>
              <w:ind w:left="0" w:right="0"/>
              <w:jc w:val="right"/>
              <w:rPr>
                <w:bCs/>
                <w:sz w:val="18"/>
                <w:lang w:val="fr-FR"/>
              </w:rPr>
            </w:pPr>
            <w:r w:rsidRPr="00EE143E">
              <w:rPr>
                <w:bCs/>
                <w:sz w:val="18"/>
                <w:lang w:val="fr-FR"/>
              </w:rPr>
              <w:t>603</w:t>
            </w:r>
          </w:p>
        </w:tc>
        <w:tc>
          <w:tcPr>
            <w:tcW w:w="386" w:type="pct"/>
            <w:gridSpan w:val="2"/>
            <w:shd w:val="clear" w:color="auto" w:fill="auto"/>
            <w:noWrap/>
            <w:vAlign w:val="bottom"/>
            <w:hideMark/>
          </w:tcPr>
          <w:p w14:paraId="722E9602" w14:textId="77777777" w:rsidR="009537A0" w:rsidRPr="00EE143E" w:rsidRDefault="009537A0" w:rsidP="002E399D">
            <w:pPr>
              <w:pStyle w:val="SingleTxtG"/>
              <w:suppressAutoHyphens w:val="0"/>
              <w:spacing w:before="40" w:after="40" w:line="220" w:lineRule="exact"/>
              <w:ind w:left="0" w:right="0"/>
              <w:jc w:val="right"/>
              <w:rPr>
                <w:bCs/>
                <w:sz w:val="18"/>
                <w:lang w:val="fr-FR"/>
              </w:rPr>
            </w:pPr>
            <w:r w:rsidRPr="00EE143E">
              <w:rPr>
                <w:bCs/>
                <w:sz w:val="18"/>
                <w:lang w:val="fr-FR"/>
              </w:rPr>
              <w:t>33</w:t>
            </w:r>
          </w:p>
        </w:tc>
        <w:tc>
          <w:tcPr>
            <w:tcW w:w="395" w:type="pct"/>
            <w:gridSpan w:val="2"/>
            <w:shd w:val="clear" w:color="auto" w:fill="auto"/>
            <w:noWrap/>
            <w:vAlign w:val="bottom"/>
            <w:hideMark/>
          </w:tcPr>
          <w:p w14:paraId="003DB787" w14:textId="77777777" w:rsidR="009537A0" w:rsidRPr="00EE143E" w:rsidRDefault="009537A0" w:rsidP="002E399D">
            <w:pPr>
              <w:pStyle w:val="SingleTxtG"/>
              <w:suppressAutoHyphens w:val="0"/>
              <w:spacing w:before="40" w:after="40" w:line="220" w:lineRule="exact"/>
              <w:ind w:left="0" w:right="0"/>
              <w:jc w:val="right"/>
              <w:rPr>
                <w:bCs/>
                <w:sz w:val="18"/>
                <w:lang w:val="fr-FR"/>
              </w:rPr>
            </w:pPr>
            <w:r w:rsidRPr="00EE143E">
              <w:rPr>
                <w:bCs/>
                <w:sz w:val="18"/>
                <w:lang w:val="fr-FR"/>
              </w:rPr>
              <w:t>636</w:t>
            </w:r>
          </w:p>
        </w:tc>
      </w:tr>
      <w:tr w:rsidR="002E399D" w:rsidRPr="00EE143E" w14:paraId="6DB4D948" w14:textId="77777777" w:rsidTr="00EE143E">
        <w:trPr>
          <w:gridAfter w:val="1"/>
          <w:wAfter w:w="6" w:type="pct"/>
        </w:trPr>
        <w:tc>
          <w:tcPr>
            <w:tcW w:w="1443" w:type="pct"/>
            <w:gridSpan w:val="2"/>
            <w:shd w:val="clear" w:color="auto" w:fill="auto"/>
            <w:noWrap/>
            <w:hideMark/>
          </w:tcPr>
          <w:p w14:paraId="217F7610" w14:textId="77777777" w:rsidR="009537A0" w:rsidRPr="00EE143E" w:rsidRDefault="009537A0" w:rsidP="002E399D">
            <w:pPr>
              <w:pStyle w:val="SingleTxtG"/>
              <w:suppressAutoHyphens w:val="0"/>
              <w:spacing w:before="40" w:after="40" w:line="220" w:lineRule="exact"/>
              <w:ind w:left="0" w:right="0"/>
              <w:jc w:val="left"/>
              <w:rPr>
                <w:sz w:val="18"/>
                <w:lang w:val="fr-FR"/>
              </w:rPr>
            </w:pPr>
            <w:r w:rsidRPr="00EE143E">
              <w:rPr>
                <w:sz w:val="18"/>
                <w:lang w:val="fr-FR"/>
              </w:rPr>
              <w:t>Données non disponibles</w:t>
            </w:r>
          </w:p>
        </w:tc>
        <w:tc>
          <w:tcPr>
            <w:tcW w:w="784" w:type="pct"/>
            <w:gridSpan w:val="3"/>
            <w:shd w:val="clear" w:color="auto" w:fill="auto"/>
            <w:noWrap/>
            <w:vAlign w:val="bottom"/>
            <w:hideMark/>
          </w:tcPr>
          <w:p w14:paraId="31E10C1F" w14:textId="77777777" w:rsidR="009537A0" w:rsidRPr="00EE143E" w:rsidRDefault="009537A0" w:rsidP="002E399D">
            <w:pPr>
              <w:pStyle w:val="SingleTxtG"/>
              <w:suppressAutoHyphens w:val="0"/>
              <w:spacing w:before="40" w:after="40" w:line="220" w:lineRule="exact"/>
              <w:ind w:left="0" w:right="0"/>
              <w:jc w:val="right"/>
              <w:rPr>
                <w:sz w:val="18"/>
                <w:lang w:val="fr-FR"/>
              </w:rPr>
            </w:pPr>
            <w:r w:rsidRPr="00EE143E">
              <w:rPr>
                <w:sz w:val="18"/>
                <w:lang w:val="fr-FR"/>
              </w:rPr>
              <w:t> </w:t>
            </w:r>
          </w:p>
        </w:tc>
        <w:tc>
          <w:tcPr>
            <w:tcW w:w="400" w:type="pct"/>
            <w:gridSpan w:val="2"/>
            <w:shd w:val="clear" w:color="auto" w:fill="auto"/>
            <w:noWrap/>
            <w:vAlign w:val="bottom"/>
            <w:hideMark/>
          </w:tcPr>
          <w:p w14:paraId="219ABF9B" w14:textId="77777777" w:rsidR="009537A0" w:rsidRPr="00EE143E" w:rsidRDefault="009537A0" w:rsidP="002E399D">
            <w:pPr>
              <w:pStyle w:val="SingleTxtG"/>
              <w:suppressAutoHyphens w:val="0"/>
              <w:spacing w:before="40" w:after="40" w:line="220" w:lineRule="exact"/>
              <w:ind w:left="0" w:right="0"/>
              <w:jc w:val="right"/>
              <w:rPr>
                <w:bCs/>
                <w:sz w:val="18"/>
                <w:lang w:val="fr-FR"/>
              </w:rPr>
            </w:pPr>
            <w:r w:rsidRPr="00EE143E">
              <w:rPr>
                <w:bCs/>
                <w:sz w:val="18"/>
                <w:lang w:val="fr-FR"/>
              </w:rPr>
              <w:t> </w:t>
            </w:r>
          </w:p>
        </w:tc>
        <w:tc>
          <w:tcPr>
            <w:tcW w:w="784" w:type="pct"/>
            <w:gridSpan w:val="3"/>
            <w:shd w:val="clear" w:color="auto" w:fill="auto"/>
            <w:noWrap/>
            <w:vAlign w:val="bottom"/>
            <w:hideMark/>
          </w:tcPr>
          <w:p w14:paraId="48B55594" w14:textId="77777777" w:rsidR="009537A0" w:rsidRPr="00EE143E" w:rsidRDefault="009537A0" w:rsidP="002E399D">
            <w:pPr>
              <w:pStyle w:val="SingleTxtG"/>
              <w:suppressAutoHyphens w:val="0"/>
              <w:spacing w:before="40" w:after="40" w:line="220" w:lineRule="exact"/>
              <w:ind w:left="0" w:right="0"/>
              <w:jc w:val="right"/>
              <w:rPr>
                <w:bCs/>
                <w:sz w:val="18"/>
                <w:lang w:val="fr-FR"/>
              </w:rPr>
            </w:pPr>
            <w:r w:rsidRPr="00EE143E">
              <w:rPr>
                <w:bCs/>
                <w:sz w:val="18"/>
                <w:lang w:val="fr-FR"/>
              </w:rPr>
              <w:t>807</w:t>
            </w:r>
          </w:p>
        </w:tc>
        <w:tc>
          <w:tcPr>
            <w:tcW w:w="400" w:type="pct"/>
            <w:gridSpan w:val="2"/>
            <w:shd w:val="clear" w:color="auto" w:fill="auto"/>
            <w:noWrap/>
            <w:vAlign w:val="bottom"/>
            <w:hideMark/>
          </w:tcPr>
          <w:p w14:paraId="6FA0F869" w14:textId="77777777" w:rsidR="009537A0" w:rsidRPr="00EE143E" w:rsidRDefault="009537A0" w:rsidP="002E399D">
            <w:pPr>
              <w:pStyle w:val="SingleTxtG"/>
              <w:suppressAutoHyphens w:val="0"/>
              <w:spacing w:before="40" w:after="40" w:line="220" w:lineRule="exact"/>
              <w:ind w:left="0" w:right="0"/>
              <w:jc w:val="right"/>
              <w:rPr>
                <w:bCs/>
                <w:sz w:val="18"/>
                <w:lang w:val="fr-FR"/>
              </w:rPr>
            </w:pPr>
            <w:r w:rsidRPr="00EE143E">
              <w:rPr>
                <w:bCs/>
                <w:sz w:val="18"/>
                <w:lang w:val="fr-FR"/>
              </w:rPr>
              <w:t> </w:t>
            </w:r>
          </w:p>
        </w:tc>
        <w:tc>
          <w:tcPr>
            <w:tcW w:w="784" w:type="pct"/>
            <w:gridSpan w:val="3"/>
            <w:shd w:val="clear" w:color="auto" w:fill="auto"/>
            <w:noWrap/>
            <w:vAlign w:val="bottom"/>
            <w:hideMark/>
          </w:tcPr>
          <w:p w14:paraId="0D66D8B2" w14:textId="77777777" w:rsidR="009537A0" w:rsidRPr="00EE143E" w:rsidRDefault="009537A0" w:rsidP="002E399D">
            <w:pPr>
              <w:pStyle w:val="SingleTxtG"/>
              <w:suppressAutoHyphens w:val="0"/>
              <w:spacing w:before="40" w:after="40" w:line="220" w:lineRule="exact"/>
              <w:ind w:left="0" w:right="0"/>
              <w:jc w:val="right"/>
              <w:rPr>
                <w:bCs/>
                <w:sz w:val="18"/>
                <w:lang w:val="fr-FR"/>
              </w:rPr>
            </w:pPr>
            <w:r w:rsidRPr="00EE143E">
              <w:rPr>
                <w:bCs/>
                <w:sz w:val="18"/>
                <w:lang w:val="fr-FR"/>
              </w:rPr>
              <w:t>636</w:t>
            </w:r>
          </w:p>
        </w:tc>
        <w:tc>
          <w:tcPr>
            <w:tcW w:w="398" w:type="pct"/>
            <w:gridSpan w:val="2"/>
            <w:shd w:val="clear" w:color="auto" w:fill="auto"/>
            <w:noWrap/>
            <w:vAlign w:val="bottom"/>
            <w:hideMark/>
          </w:tcPr>
          <w:p w14:paraId="3D93E494" w14:textId="77777777" w:rsidR="009537A0" w:rsidRPr="00EE143E" w:rsidRDefault="009537A0" w:rsidP="002E399D">
            <w:pPr>
              <w:pStyle w:val="SingleTxtG"/>
              <w:suppressAutoHyphens w:val="0"/>
              <w:spacing w:before="40" w:after="40" w:line="220" w:lineRule="exact"/>
              <w:ind w:left="0" w:right="0"/>
              <w:jc w:val="right"/>
              <w:rPr>
                <w:bCs/>
                <w:sz w:val="18"/>
                <w:lang w:val="fr-FR"/>
              </w:rPr>
            </w:pPr>
            <w:r w:rsidRPr="00EE143E">
              <w:rPr>
                <w:bCs/>
                <w:sz w:val="18"/>
                <w:lang w:val="fr-FR"/>
              </w:rPr>
              <w:t> </w:t>
            </w:r>
          </w:p>
        </w:tc>
      </w:tr>
      <w:tr w:rsidR="002E399D" w:rsidRPr="00EE143E" w14:paraId="32025FCC" w14:textId="77777777" w:rsidTr="00EE143E">
        <w:tc>
          <w:tcPr>
            <w:tcW w:w="832" w:type="pct"/>
            <w:tcBorders>
              <w:bottom w:val="single" w:sz="12" w:space="0" w:color="auto"/>
            </w:tcBorders>
            <w:shd w:val="clear" w:color="auto" w:fill="auto"/>
            <w:noWrap/>
          </w:tcPr>
          <w:p w14:paraId="4E007EFD" w14:textId="77777777" w:rsidR="009537A0" w:rsidRPr="00EE143E" w:rsidRDefault="009537A0" w:rsidP="002E399D">
            <w:pPr>
              <w:pStyle w:val="SingleTxtG"/>
              <w:suppressAutoHyphens w:val="0"/>
              <w:spacing w:before="40" w:after="40" w:line="220" w:lineRule="exact"/>
              <w:ind w:left="0" w:right="0"/>
              <w:jc w:val="left"/>
              <w:rPr>
                <w:sz w:val="18"/>
                <w:lang w:val="fr-FR"/>
              </w:rPr>
            </w:pPr>
          </w:p>
        </w:tc>
        <w:tc>
          <w:tcPr>
            <w:tcW w:w="617" w:type="pct"/>
            <w:gridSpan w:val="2"/>
            <w:tcBorders>
              <w:bottom w:val="single" w:sz="12" w:space="0" w:color="auto"/>
            </w:tcBorders>
            <w:shd w:val="clear" w:color="auto" w:fill="auto"/>
            <w:noWrap/>
          </w:tcPr>
          <w:p w14:paraId="0414960B" w14:textId="77777777" w:rsidR="009537A0" w:rsidRPr="00EE143E" w:rsidRDefault="009537A0" w:rsidP="002E399D">
            <w:pPr>
              <w:pStyle w:val="SingleTxtG"/>
              <w:suppressAutoHyphens w:val="0"/>
              <w:spacing w:before="40" w:after="40" w:line="220" w:lineRule="exact"/>
              <w:ind w:left="0" w:right="0"/>
              <w:jc w:val="left"/>
              <w:rPr>
                <w:sz w:val="18"/>
                <w:lang w:val="fr-FR"/>
              </w:rPr>
            </w:pPr>
          </w:p>
        </w:tc>
        <w:tc>
          <w:tcPr>
            <w:tcW w:w="400" w:type="pct"/>
            <w:tcBorders>
              <w:bottom w:val="single" w:sz="12" w:space="0" w:color="auto"/>
            </w:tcBorders>
            <w:shd w:val="clear" w:color="auto" w:fill="auto"/>
            <w:noWrap/>
            <w:vAlign w:val="bottom"/>
            <w:hideMark/>
          </w:tcPr>
          <w:p w14:paraId="24CCC737" w14:textId="77777777" w:rsidR="009537A0" w:rsidRPr="00EE143E" w:rsidRDefault="009537A0" w:rsidP="002E399D">
            <w:pPr>
              <w:pStyle w:val="SingleTxtG"/>
              <w:suppressAutoHyphens w:val="0"/>
              <w:spacing w:before="40" w:after="40" w:line="220" w:lineRule="exact"/>
              <w:ind w:left="0" w:right="0"/>
              <w:jc w:val="right"/>
              <w:rPr>
                <w:sz w:val="18"/>
                <w:lang w:val="fr-FR"/>
              </w:rPr>
            </w:pPr>
          </w:p>
        </w:tc>
        <w:tc>
          <w:tcPr>
            <w:tcW w:w="386" w:type="pct"/>
            <w:gridSpan w:val="2"/>
            <w:tcBorders>
              <w:bottom w:val="single" w:sz="12" w:space="0" w:color="auto"/>
            </w:tcBorders>
            <w:shd w:val="clear" w:color="auto" w:fill="auto"/>
            <w:noWrap/>
            <w:vAlign w:val="bottom"/>
            <w:hideMark/>
          </w:tcPr>
          <w:p w14:paraId="5F034AB1" w14:textId="77777777" w:rsidR="009537A0" w:rsidRPr="00EE143E" w:rsidRDefault="009537A0" w:rsidP="002E399D">
            <w:pPr>
              <w:pStyle w:val="SingleTxtG"/>
              <w:suppressAutoHyphens w:val="0"/>
              <w:spacing w:before="40" w:after="40" w:line="220" w:lineRule="exact"/>
              <w:ind w:left="0" w:right="0"/>
              <w:jc w:val="right"/>
              <w:rPr>
                <w:sz w:val="18"/>
                <w:lang w:val="fr-FR"/>
              </w:rPr>
            </w:pPr>
          </w:p>
        </w:tc>
        <w:tc>
          <w:tcPr>
            <w:tcW w:w="400" w:type="pct"/>
            <w:gridSpan w:val="2"/>
            <w:tcBorders>
              <w:bottom w:val="single" w:sz="12" w:space="0" w:color="auto"/>
            </w:tcBorders>
            <w:shd w:val="clear" w:color="auto" w:fill="auto"/>
            <w:noWrap/>
            <w:vAlign w:val="bottom"/>
            <w:hideMark/>
          </w:tcPr>
          <w:p w14:paraId="1C554D9B" w14:textId="77777777" w:rsidR="009537A0" w:rsidRPr="00EE143E" w:rsidRDefault="009537A0" w:rsidP="002E399D">
            <w:pPr>
              <w:pStyle w:val="SingleTxtG"/>
              <w:suppressAutoHyphens w:val="0"/>
              <w:spacing w:before="40" w:after="40" w:line="220" w:lineRule="exact"/>
              <w:ind w:left="0" w:right="0"/>
              <w:jc w:val="right"/>
              <w:rPr>
                <w:sz w:val="18"/>
                <w:lang w:val="fr-FR"/>
              </w:rPr>
            </w:pPr>
          </w:p>
        </w:tc>
        <w:tc>
          <w:tcPr>
            <w:tcW w:w="400" w:type="pct"/>
            <w:tcBorders>
              <w:bottom w:val="single" w:sz="12" w:space="0" w:color="auto"/>
            </w:tcBorders>
            <w:shd w:val="clear" w:color="auto" w:fill="auto"/>
            <w:noWrap/>
            <w:vAlign w:val="bottom"/>
            <w:hideMark/>
          </w:tcPr>
          <w:p w14:paraId="0F8EFCF7" w14:textId="77777777" w:rsidR="009537A0" w:rsidRPr="00EE143E" w:rsidRDefault="009537A0" w:rsidP="002E399D">
            <w:pPr>
              <w:pStyle w:val="SingleTxtG"/>
              <w:suppressAutoHyphens w:val="0"/>
              <w:spacing w:before="40" w:after="40" w:line="220" w:lineRule="exact"/>
              <w:ind w:left="0" w:right="0"/>
              <w:jc w:val="right"/>
              <w:rPr>
                <w:sz w:val="18"/>
                <w:lang w:val="fr-FR"/>
              </w:rPr>
            </w:pPr>
          </w:p>
        </w:tc>
        <w:tc>
          <w:tcPr>
            <w:tcW w:w="385" w:type="pct"/>
            <w:gridSpan w:val="2"/>
            <w:tcBorders>
              <w:bottom w:val="single" w:sz="12" w:space="0" w:color="auto"/>
            </w:tcBorders>
            <w:shd w:val="clear" w:color="auto" w:fill="auto"/>
            <w:noWrap/>
            <w:vAlign w:val="bottom"/>
            <w:hideMark/>
          </w:tcPr>
          <w:p w14:paraId="7B8B5868" w14:textId="77777777" w:rsidR="009537A0" w:rsidRPr="00EE143E" w:rsidRDefault="009537A0" w:rsidP="002E399D">
            <w:pPr>
              <w:pStyle w:val="SingleTxtG"/>
              <w:suppressAutoHyphens w:val="0"/>
              <w:spacing w:before="40" w:after="40" w:line="220" w:lineRule="exact"/>
              <w:ind w:left="0" w:right="0"/>
              <w:jc w:val="right"/>
              <w:rPr>
                <w:sz w:val="18"/>
                <w:lang w:val="fr-FR"/>
              </w:rPr>
            </w:pPr>
          </w:p>
        </w:tc>
        <w:tc>
          <w:tcPr>
            <w:tcW w:w="400" w:type="pct"/>
            <w:gridSpan w:val="2"/>
            <w:tcBorders>
              <w:bottom w:val="single" w:sz="12" w:space="0" w:color="auto"/>
            </w:tcBorders>
            <w:shd w:val="clear" w:color="auto" w:fill="auto"/>
            <w:noWrap/>
            <w:vAlign w:val="bottom"/>
            <w:hideMark/>
          </w:tcPr>
          <w:p w14:paraId="2BCB9554" w14:textId="77777777" w:rsidR="009537A0" w:rsidRPr="00EE143E" w:rsidRDefault="009537A0" w:rsidP="002E399D">
            <w:pPr>
              <w:pStyle w:val="SingleTxtG"/>
              <w:suppressAutoHyphens w:val="0"/>
              <w:spacing w:before="40" w:after="40" w:line="220" w:lineRule="exact"/>
              <w:ind w:left="0" w:right="0"/>
              <w:jc w:val="right"/>
              <w:rPr>
                <w:sz w:val="18"/>
                <w:lang w:val="fr-FR"/>
              </w:rPr>
            </w:pPr>
          </w:p>
        </w:tc>
        <w:tc>
          <w:tcPr>
            <w:tcW w:w="400" w:type="pct"/>
            <w:tcBorders>
              <w:bottom w:val="single" w:sz="12" w:space="0" w:color="auto"/>
            </w:tcBorders>
            <w:shd w:val="clear" w:color="auto" w:fill="auto"/>
            <w:noWrap/>
            <w:vAlign w:val="bottom"/>
            <w:hideMark/>
          </w:tcPr>
          <w:p w14:paraId="3C2C819F" w14:textId="77777777" w:rsidR="009537A0" w:rsidRPr="00EE143E" w:rsidRDefault="009537A0" w:rsidP="002E399D">
            <w:pPr>
              <w:pStyle w:val="SingleTxtG"/>
              <w:suppressAutoHyphens w:val="0"/>
              <w:spacing w:before="40" w:after="40" w:line="220" w:lineRule="exact"/>
              <w:ind w:left="0" w:right="0"/>
              <w:jc w:val="right"/>
              <w:rPr>
                <w:sz w:val="18"/>
                <w:lang w:val="fr-FR"/>
              </w:rPr>
            </w:pPr>
          </w:p>
        </w:tc>
        <w:tc>
          <w:tcPr>
            <w:tcW w:w="386" w:type="pct"/>
            <w:gridSpan w:val="2"/>
            <w:tcBorders>
              <w:bottom w:val="single" w:sz="12" w:space="0" w:color="auto"/>
            </w:tcBorders>
            <w:shd w:val="clear" w:color="auto" w:fill="auto"/>
            <w:noWrap/>
            <w:vAlign w:val="bottom"/>
            <w:hideMark/>
          </w:tcPr>
          <w:p w14:paraId="12757CE4" w14:textId="77777777" w:rsidR="009537A0" w:rsidRPr="00EE143E" w:rsidRDefault="009537A0" w:rsidP="002E399D">
            <w:pPr>
              <w:pStyle w:val="SingleTxtG"/>
              <w:suppressAutoHyphens w:val="0"/>
              <w:spacing w:before="40" w:after="40" w:line="220" w:lineRule="exact"/>
              <w:ind w:left="0" w:right="0"/>
              <w:jc w:val="right"/>
              <w:rPr>
                <w:sz w:val="18"/>
                <w:lang w:val="fr-FR"/>
              </w:rPr>
            </w:pPr>
          </w:p>
        </w:tc>
        <w:tc>
          <w:tcPr>
            <w:tcW w:w="395" w:type="pct"/>
            <w:gridSpan w:val="2"/>
            <w:tcBorders>
              <w:bottom w:val="single" w:sz="12" w:space="0" w:color="auto"/>
            </w:tcBorders>
            <w:shd w:val="clear" w:color="auto" w:fill="auto"/>
            <w:noWrap/>
            <w:vAlign w:val="bottom"/>
            <w:hideMark/>
          </w:tcPr>
          <w:p w14:paraId="4044FF49" w14:textId="77777777" w:rsidR="009537A0" w:rsidRPr="00EE143E" w:rsidRDefault="009537A0" w:rsidP="002E399D">
            <w:pPr>
              <w:pStyle w:val="SingleTxtG"/>
              <w:suppressAutoHyphens w:val="0"/>
              <w:spacing w:before="40" w:after="40" w:line="220" w:lineRule="exact"/>
              <w:ind w:left="0" w:right="0"/>
              <w:jc w:val="right"/>
              <w:rPr>
                <w:sz w:val="18"/>
                <w:lang w:val="fr-FR"/>
              </w:rPr>
            </w:pPr>
          </w:p>
        </w:tc>
      </w:tr>
    </w:tbl>
    <w:p w14:paraId="2021EB81" w14:textId="77777777" w:rsidR="009537A0" w:rsidRPr="00537D82" w:rsidRDefault="009537A0" w:rsidP="00537D82">
      <w:pPr>
        <w:pStyle w:val="SingleTxtG"/>
        <w:spacing w:after="0" w:line="220" w:lineRule="exact"/>
        <w:ind w:firstLine="170"/>
        <w:jc w:val="left"/>
        <w:rPr>
          <w:i/>
          <w:sz w:val="18"/>
          <w:lang w:val="fr-FR"/>
        </w:rPr>
      </w:pPr>
      <w:r w:rsidRPr="00537D82">
        <w:rPr>
          <w:i/>
          <w:sz w:val="18"/>
          <w:lang w:val="fr-FR"/>
        </w:rPr>
        <w:t>Source: Ministère de la Justice/Direction de l’Administration Pénitentiaire</w:t>
      </w:r>
    </w:p>
    <w:p w14:paraId="505477E6" w14:textId="77777777" w:rsidR="00B55E9A" w:rsidRPr="000201FB" w:rsidRDefault="00B55E9A" w:rsidP="00B55E9A">
      <w:pPr>
        <w:pStyle w:val="H1G"/>
        <w:rPr>
          <w:lang w:val="fr-FR"/>
        </w:rPr>
      </w:pPr>
      <w:r w:rsidRPr="00FD0AAD">
        <w:lastRenderedPageBreak/>
        <w:tab/>
      </w:r>
      <w:r w:rsidRPr="004C54C6">
        <w:tab/>
        <w:t xml:space="preserve">Réponse à la question posée au paragraphe </w:t>
      </w:r>
      <w:r>
        <w:t xml:space="preserve">20 d) </w:t>
      </w:r>
    </w:p>
    <w:p w14:paraId="538889B2" w14:textId="77777777" w:rsidR="009537A0" w:rsidRPr="009537A0" w:rsidRDefault="00B55E9A" w:rsidP="00B55E9A">
      <w:pPr>
        <w:pStyle w:val="H23G"/>
      </w:pPr>
      <w:r>
        <w:tab/>
      </w:r>
      <w:r>
        <w:tab/>
      </w:r>
      <w:r w:rsidR="009537A0" w:rsidRPr="009537A0">
        <w:t xml:space="preserve">Tableau n°21: nombre d’enfants en conflit condamnés ou qui exécutent une peine privative de liberté </w:t>
      </w:r>
    </w:p>
    <w:tbl>
      <w:tblPr>
        <w:tblW w:w="7370" w:type="dxa"/>
        <w:tblInd w:w="1134" w:type="dxa"/>
        <w:tblLayout w:type="fixed"/>
        <w:tblCellMar>
          <w:left w:w="0" w:type="dxa"/>
          <w:right w:w="0" w:type="dxa"/>
        </w:tblCellMar>
        <w:tblLook w:val="04A0" w:firstRow="1" w:lastRow="0" w:firstColumn="1" w:lastColumn="0" w:noHBand="0" w:noVBand="1"/>
      </w:tblPr>
      <w:tblGrid>
        <w:gridCol w:w="1795"/>
        <w:gridCol w:w="1888"/>
        <w:gridCol w:w="525"/>
        <w:gridCol w:w="363"/>
        <w:gridCol w:w="399"/>
        <w:gridCol w:w="361"/>
        <w:gridCol w:w="193"/>
        <w:gridCol w:w="208"/>
        <w:gridCol w:w="317"/>
        <w:gridCol w:w="399"/>
        <w:gridCol w:w="401"/>
        <w:gridCol w:w="187"/>
        <w:gridCol w:w="174"/>
        <w:gridCol w:w="55"/>
        <w:gridCol w:w="105"/>
      </w:tblGrid>
      <w:tr w:rsidR="002E399D" w:rsidRPr="00537D82" w14:paraId="63C8C88C" w14:textId="77777777" w:rsidTr="002E399D">
        <w:trPr>
          <w:tblHeader/>
        </w:trPr>
        <w:tc>
          <w:tcPr>
            <w:tcW w:w="2499" w:type="pct"/>
            <w:gridSpan w:val="2"/>
            <w:tcBorders>
              <w:top w:val="single" w:sz="4" w:space="0" w:color="auto"/>
              <w:bottom w:val="single" w:sz="12" w:space="0" w:color="auto"/>
            </w:tcBorders>
            <w:shd w:val="clear" w:color="auto" w:fill="auto"/>
            <w:noWrap/>
            <w:vAlign w:val="bottom"/>
            <w:hideMark/>
          </w:tcPr>
          <w:p w14:paraId="38175505" w14:textId="77777777" w:rsidR="009537A0" w:rsidRPr="00537D82" w:rsidRDefault="009537A0" w:rsidP="002E399D">
            <w:pPr>
              <w:pStyle w:val="SingleTxtG"/>
              <w:suppressAutoHyphens w:val="0"/>
              <w:spacing w:before="80" w:after="80" w:line="200" w:lineRule="exact"/>
              <w:ind w:left="0" w:right="0"/>
              <w:jc w:val="left"/>
              <w:rPr>
                <w:bCs/>
                <w:i/>
                <w:sz w:val="18"/>
                <w:szCs w:val="18"/>
                <w:lang w:val="fr-FR"/>
              </w:rPr>
            </w:pPr>
            <w:r w:rsidRPr="00537D82">
              <w:rPr>
                <w:bCs/>
                <w:i/>
                <w:sz w:val="18"/>
                <w:szCs w:val="18"/>
                <w:lang w:val="fr-FR"/>
              </w:rPr>
              <w:t> </w:t>
            </w:r>
          </w:p>
        </w:tc>
        <w:tc>
          <w:tcPr>
            <w:tcW w:w="873" w:type="pct"/>
            <w:gridSpan w:val="3"/>
            <w:tcBorders>
              <w:top w:val="single" w:sz="4" w:space="0" w:color="auto"/>
              <w:bottom w:val="single" w:sz="12" w:space="0" w:color="auto"/>
            </w:tcBorders>
            <w:shd w:val="clear" w:color="auto" w:fill="auto"/>
            <w:noWrap/>
            <w:vAlign w:val="bottom"/>
            <w:hideMark/>
          </w:tcPr>
          <w:p w14:paraId="7225751C" w14:textId="77777777" w:rsidR="009537A0" w:rsidRPr="00537D82" w:rsidRDefault="00537D82" w:rsidP="002E399D">
            <w:pPr>
              <w:pStyle w:val="SingleTxtG"/>
              <w:suppressAutoHyphens w:val="0"/>
              <w:spacing w:before="80" w:after="80" w:line="200" w:lineRule="exact"/>
              <w:ind w:left="0" w:right="0"/>
              <w:jc w:val="right"/>
              <w:rPr>
                <w:bCs/>
                <w:i/>
                <w:sz w:val="18"/>
                <w:szCs w:val="18"/>
                <w:lang w:val="fr-FR"/>
              </w:rPr>
            </w:pPr>
            <w:r w:rsidRPr="00537D82">
              <w:rPr>
                <w:bCs/>
                <w:i/>
                <w:sz w:val="18"/>
                <w:szCs w:val="18"/>
                <w:lang w:val="fr-FR"/>
              </w:rPr>
              <w:t xml:space="preserve">Déc. </w:t>
            </w:r>
            <w:r w:rsidR="009537A0" w:rsidRPr="00537D82">
              <w:rPr>
                <w:bCs/>
                <w:i/>
                <w:sz w:val="18"/>
                <w:szCs w:val="18"/>
                <w:lang w:val="fr-FR"/>
              </w:rPr>
              <w:t>2019</w:t>
            </w:r>
          </w:p>
        </w:tc>
        <w:tc>
          <w:tcPr>
            <w:tcW w:w="732" w:type="pct"/>
            <w:gridSpan w:val="4"/>
            <w:tcBorders>
              <w:top w:val="single" w:sz="4" w:space="0" w:color="auto"/>
              <w:bottom w:val="single" w:sz="12" w:space="0" w:color="auto"/>
            </w:tcBorders>
            <w:shd w:val="clear" w:color="auto" w:fill="auto"/>
            <w:noWrap/>
            <w:vAlign w:val="bottom"/>
            <w:hideMark/>
          </w:tcPr>
          <w:p w14:paraId="220A9A46" w14:textId="77777777" w:rsidR="009537A0" w:rsidRPr="00537D82" w:rsidRDefault="00537D82" w:rsidP="002E399D">
            <w:pPr>
              <w:pStyle w:val="SingleTxtG"/>
              <w:suppressAutoHyphens w:val="0"/>
              <w:spacing w:before="80" w:after="80" w:line="200" w:lineRule="exact"/>
              <w:ind w:left="0" w:right="0"/>
              <w:jc w:val="right"/>
              <w:rPr>
                <w:bCs/>
                <w:i/>
                <w:sz w:val="18"/>
                <w:szCs w:val="18"/>
                <w:lang w:val="fr-FR"/>
              </w:rPr>
            </w:pPr>
            <w:r w:rsidRPr="00537D82">
              <w:rPr>
                <w:bCs/>
                <w:i/>
                <w:sz w:val="18"/>
                <w:szCs w:val="18"/>
                <w:lang w:val="fr-FR"/>
              </w:rPr>
              <w:t xml:space="preserve">Déc. </w:t>
            </w:r>
            <w:r w:rsidR="009537A0" w:rsidRPr="00537D82">
              <w:rPr>
                <w:bCs/>
                <w:i/>
                <w:sz w:val="18"/>
                <w:szCs w:val="18"/>
                <w:lang w:val="fr-FR"/>
              </w:rPr>
              <w:t>2020</w:t>
            </w:r>
          </w:p>
        </w:tc>
        <w:tc>
          <w:tcPr>
            <w:tcW w:w="788" w:type="pct"/>
            <w:gridSpan w:val="4"/>
            <w:tcBorders>
              <w:top w:val="single" w:sz="4" w:space="0" w:color="auto"/>
              <w:bottom w:val="single" w:sz="12" w:space="0" w:color="auto"/>
            </w:tcBorders>
            <w:shd w:val="clear" w:color="auto" w:fill="auto"/>
            <w:noWrap/>
            <w:vAlign w:val="bottom"/>
            <w:hideMark/>
          </w:tcPr>
          <w:p w14:paraId="0BCD46E0" w14:textId="77777777" w:rsidR="009537A0" w:rsidRPr="00537D82" w:rsidRDefault="00537D82" w:rsidP="002E399D">
            <w:pPr>
              <w:pStyle w:val="SingleTxtG"/>
              <w:suppressAutoHyphens w:val="0"/>
              <w:spacing w:before="80" w:after="80" w:line="200" w:lineRule="exact"/>
              <w:ind w:left="0" w:right="0"/>
              <w:jc w:val="right"/>
              <w:rPr>
                <w:bCs/>
                <w:i/>
                <w:sz w:val="18"/>
                <w:szCs w:val="18"/>
                <w:lang w:val="fr-FR"/>
              </w:rPr>
            </w:pPr>
            <w:r w:rsidRPr="00537D82">
              <w:rPr>
                <w:bCs/>
                <w:i/>
                <w:sz w:val="18"/>
                <w:szCs w:val="18"/>
                <w:lang w:val="fr-FR"/>
              </w:rPr>
              <w:t xml:space="preserve">Sept </w:t>
            </w:r>
            <w:r w:rsidR="009537A0" w:rsidRPr="00537D82">
              <w:rPr>
                <w:bCs/>
                <w:i/>
                <w:sz w:val="18"/>
                <w:szCs w:val="18"/>
                <w:lang w:val="fr-FR"/>
              </w:rPr>
              <w:t>2021</w:t>
            </w:r>
          </w:p>
        </w:tc>
        <w:tc>
          <w:tcPr>
            <w:tcW w:w="109" w:type="pct"/>
            <w:gridSpan w:val="2"/>
            <w:tcBorders>
              <w:top w:val="single" w:sz="4" w:space="0" w:color="auto"/>
              <w:bottom w:val="single" w:sz="12" w:space="0" w:color="auto"/>
            </w:tcBorders>
            <w:shd w:val="clear" w:color="auto" w:fill="auto"/>
            <w:noWrap/>
            <w:vAlign w:val="bottom"/>
            <w:hideMark/>
          </w:tcPr>
          <w:p w14:paraId="5D24B1E0" w14:textId="77777777" w:rsidR="009537A0" w:rsidRPr="00537D82" w:rsidRDefault="009537A0" w:rsidP="002E399D">
            <w:pPr>
              <w:pStyle w:val="SingleTxtG"/>
              <w:suppressAutoHyphens w:val="0"/>
              <w:spacing w:before="80" w:after="80" w:line="200" w:lineRule="exact"/>
              <w:ind w:left="0" w:right="0"/>
              <w:jc w:val="right"/>
              <w:rPr>
                <w:bCs/>
                <w:i/>
                <w:sz w:val="18"/>
                <w:szCs w:val="18"/>
                <w:lang w:val="fr-FR"/>
              </w:rPr>
            </w:pPr>
            <w:r w:rsidRPr="00537D82">
              <w:rPr>
                <w:bCs/>
                <w:i/>
                <w:sz w:val="18"/>
                <w:szCs w:val="18"/>
                <w:lang w:val="fr-FR"/>
              </w:rPr>
              <w:t> </w:t>
            </w:r>
          </w:p>
        </w:tc>
      </w:tr>
      <w:tr w:rsidR="002E399D" w:rsidRPr="00537D82" w14:paraId="5858574A" w14:textId="77777777" w:rsidTr="00B55E9A">
        <w:trPr>
          <w:gridAfter w:val="1"/>
          <w:wAfter w:w="71" w:type="pct"/>
        </w:trPr>
        <w:tc>
          <w:tcPr>
            <w:tcW w:w="1218" w:type="pct"/>
            <w:shd w:val="clear" w:color="auto" w:fill="auto"/>
            <w:noWrap/>
            <w:hideMark/>
          </w:tcPr>
          <w:p w14:paraId="28C28B76"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Directions</w:t>
            </w:r>
          </w:p>
        </w:tc>
        <w:tc>
          <w:tcPr>
            <w:tcW w:w="1280" w:type="pct"/>
            <w:shd w:val="clear" w:color="auto" w:fill="auto"/>
            <w:noWrap/>
            <w:hideMark/>
          </w:tcPr>
          <w:p w14:paraId="4A6CF739"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xml:space="preserve">Etablissements </w:t>
            </w:r>
          </w:p>
        </w:tc>
        <w:tc>
          <w:tcPr>
            <w:tcW w:w="873" w:type="pct"/>
            <w:gridSpan w:val="3"/>
            <w:shd w:val="clear" w:color="auto" w:fill="auto"/>
            <w:noWrap/>
            <w:vAlign w:val="bottom"/>
            <w:hideMark/>
          </w:tcPr>
          <w:p w14:paraId="515518E0" w14:textId="77777777" w:rsidR="009537A0" w:rsidRPr="00537D82" w:rsidRDefault="00537D82" w:rsidP="002E399D">
            <w:pPr>
              <w:pStyle w:val="SingleTxtG"/>
              <w:suppressAutoHyphens w:val="0"/>
              <w:spacing w:before="40" w:after="40" w:line="220" w:lineRule="exact"/>
              <w:ind w:left="0" w:right="0"/>
              <w:jc w:val="right"/>
              <w:rPr>
                <w:bCs/>
                <w:sz w:val="18"/>
                <w:szCs w:val="18"/>
                <w:lang w:val="fr-FR"/>
              </w:rPr>
            </w:pPr>
            <w:r w:rsidRPr="00537D82">
              <w:rPr>
                <w:bCs/>
                <w:sz w:val="18"/>
                <w:szCs w:val="18"/>
                <w:lang w:val="fr-FR"/>
              </w:rPr>
              <w:t>Condamnes</w:t>
            </w:r>
          </w:p>
        </w:tc>
        <w:tc>
          <w:tcPr>
            <w:tcW w:w="732" w:type="pct"/>
            <w:gridSpan w:val="4"/>
            <w:shd w:val="clear" w:color="auto" w:fill="auto"/>
            <w:noWrap/>
            <w:vAlign w:val="bottom"/>
            <w:hideMark/>
          </w:tcPr>
          <w:p w14:paraId="48A83B0A" w14:textId="77777777" w:rsidR="009537A0" w:rsidRPr="00537D82" w:rsidRDefault="00537D82" w:rsidP="002E399D">
            <w:pPr>
              <w:pStyle w:val="SingleTxtG"/>
              <w:suppressAutoHyphens w:val="0"/>
              <w:spacing w:before="40" w:after="40" w:line="220" w:lineRule="exact"/>
              <w:ind w:left="0" w:right="0"/>
              <w:jc w:val="right"/>
              <w:rPr>
                <w:bCs/>
                <w:sz w:val="18"/>
                <w:szCs w:val="18"/>
                <w:lang w:val="fr-FR"/>
              </w:rPr>
            </w:pPr>
            <w:r w:rsidRPr="00537D82">
              <w:rPr>
                <w:bCs/>
                <w:sz w:val="18"/>
                <w:szCs w:val="18"/>
                <w:lang w:val="fr-FR"/>
              </w:rPr>
              <w:t>Condamnes</w:t>
            </w:r>
          </w:p>
        </w:tc>
        <w:tc>
          <w:tcPr>
            <w:tcW w:w="825" w:type="pct"/>
            <w:gridSpan w:val="5"/>
            <w:shd w:val="clear" w:color="auto" w:fill="auto"/>
            <w:noWrap/>
            <w:vAlign w:val="bottom"/>
            <w:hideMark/>
          </w:tcPr>
          <w:p w14:paraId="78EDDD86" w14:textId="77777777" w:rsidR="009537A0" w:rsidRPr="00537D82" w:rsidRDefault="00537D82" w:rsidP="002E399D">
            <w:pPr>
              <w:pStyle w:val="SingleTxtG"/>
              <w:suppressAutoHyphens w:val="0"/>
              <w:spacing w:before="40" w:after="40" w:line="220" w:lineRule="exact"/>
              <w:ind w:left="0" w:right="0"/>
              <w:jc w:val="right"/>
              <w:rPr>
                <w:bCs/>
                <w:sz w:val="18"/>
                <w:szCs w:val="18"/>
                <w:lang w:val="fr-FR"/>
              </w:rPr>
            </w:pPr>
            <w:r w:rsidRPr="00537D82">
              <w:rPr>
                <w:bCs/>
                <w:sz w:val="18"/>
                <w:szCs w:val="18"/>
                <w:lang w:val="fr-FR"/>
              </w:rPr>
              <w:t>Condamnes</w:t>
            </w:r>
          </w:p>
        </w:tc>
      </w:tr>
      <w:tr w:rsidR="002E399D" w:rsidRPr="00537D82" w14:paraId="10688175" w14:textId="77777777" w:rsidTr="00B55E9A">
        <w:trPr>
          <w:gridAfter w:val="1"/>
          <w:wAfter w:w="71" w:type="pct"/>
        </w:trPr>
        <w:tc>
          <w:tcPr>
            <w:tcW w:w="1218" w:type="pct"/>
            <w:shd w:val="clear" w:color="auto" w:fill="auto"/>
            <w:noWrap/>
            <w:hideMark/>
          </w:tcPr>
          <w:p w14:paraId="5019843A"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Régionales</w:t>
            </w:r>
          </w:p>
        </w:tc>
        <w:tc>
          <w:tcPr>
            <w:tcW w:w="1280" w:type="pct"/>
            <w:shd w:val="clear" w:color="auto" w:fill="auto"/>
            <w:noWrap/>
            <w:hideMark/>
          </w:tcPr>
          <w:p w14:paraId="7DF296CF"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Pénitentiaires</w:t>
            </w:r>
          </w:p>
        </w:tc>
        <w:tc>
          <w:tcPr>
            <w:tcW w:w="356" w:type="pct"/>
            <w:shd w:val="clear" w:color="auto" w:fill="auto"/>
            <w:noWrap/>
            <w:vAlign w:val="bottom"/>
            <w:hideMark/>
          </w:tcPr>
          <w:p w14:paraId="5E90790F" w14:textId="77777777" w:rsidR="009537A0" w:rsidRPr="00537D82" w:rsidRDefault="009537A0" w:rsidP="002E399D">
            <w:pPr>
              <w:pStyle w:val="SingleTxtG"/>
              <w:suppressAutoHyphens w:val="0"/>
              <w:spacing w:before="40" w:after="40" w:line="220" w:lineRule="exact"/>
              <w:ind w:left="0" w:right="0"/>
              <w:jc w:val="right"/>
              <w:rPr>
                <w:bCs/>
                <w:sz w:val="18"/>
                <w:szCs w:val="18"/>
                <w:lang w:val="fr-FR"/>
              </w:rPr>
            </w:pPr>
            <w:r w:rsidRPr="00537D82">
              <w:rPr>
                <w:bCs/>
                <w:sz w:val="18"/>
                <w:szCs w:val="18"/>
                <w:lang w:val="fr-FR"/>
              </w:rPr>
              <w:t>g</w:t>
            </w:r>
          </w:p>
        </w:tc>
        <w:tc>
          <w:tcPr>
            <w:tcW w:w="246" w:type="pct"/>
            <w:shd w:val="clear" w:color="auto" w:fill="auto"/>
            <w:noWrap/>
            <w:vAlign w:val="bottom"/>
            <w:hideMark/>
          </w:tcPr>
          <w:p w14:paraId="67812A02" w14:textId="77777777" w:rsidR="009537A0" w:rsidRPr="00537D82" w:rsidRDefault="009537A0" w:rsidP="002E399D">
            <w:pPr>
              <w:pStyle w:val="SingleTxtG"/>
              <w:suppressAutoHyphens w:val="0"/>
              <w:spacing w:before="40" w:after="40" w:line="220" w:lineRule="exact"/>
              <w:ind w:left="0" w:right="0"/>
              <w:jc w:val="right"/>
              <w:rPr>
                <w:bCs/>
                <w:sz w:val="18"/>
                <w:szCs w:val="18"/>
                <w:lang w:val="fr-FR"/>
              </w:rPr>
            </w:pPr>
            <w:r w:rsidRPr="00537D82">
              <w:rPr>
                <w:bCs/>
                <w:sz w:val="18"/>
                <w:szCs w:val="18"/>
                <w:lang w:val="fr-FR"/>
              </w:rPr>
              <w:t>f</w:t>
            </w:r>
          </w:p>
        </w:tc>
        <w:tc>
          <w:tcPr>
            <w:tcW w:w="271" w:type="pct"/>
            <w:shd w:val="clear" w:color="auto" w:fill="auto"/>
            <w:noWrap/>
            <w:vAlign w:val="bottom"/>
            <w:hideMark/>
          </w:tcPr>
          <w:p w14:paraId="61358EB4" w14:textId="77777777" w:rsidR="009537A0" w:rsidRPr="00537D82" w:rsidRDefault="009537A0" w:rsidP="002E399D">
            <w:pPr>
              <w:pStyle w:val="SingleTxtG"/>
              <w:suppressAutoHyphens w:val="0"/>
              <w:spacing w:before="40" w:after="40" w:line="220" w:lineRule="exact"/>
              <w:ind w:left="0" w:right="0"/>
              <w:jc w:val="right"/>
              <w:rPr>
                <w:bCs/>
                <w:sz w:val="18"/>
                <w:szCs w:val="18"/>
                <w:lang w:val="fr-FR"/>
              </w:rPr>
            </w:pPr>
          </w:p>
        </w:tc>
        <w:tc>
          <w:tcPr>
            <w:tcW w:w="245" w:type="pct"/>
            <w:shd w:val="clear" w:color="auto" w:fill="auto"/>
            <w:noWrap/>
            <w:vAlign w:val="bottom"/>
            <w:hideMark/>
          </w:tcPr>
          <w:p w14:paraId="5EB07285" w14:textId="77777777" w:rsidR="009537A0" w:rsidRPr="00537D82" w:rsidRDefault="009537A0" w:rsidP="002E399D">
            <w:pPr>
              <w:pStyle w:val="SingleTxtG"/>
              <w:suppressAutoHyphens w:val="0"/>
              <w:spacing w:before="40" w:after="40" w:line="220" w:lineRule="exact"/>
              <w:ind w:left="0" w:right="0"/>
              <w:jc w:val="right"/>
              <w:rPr>
                <w:bCs/>
                <w:sz w:val="18"/>
                <w:szCs w:val="18"/>
                <w:lang w:val="fr-FR"/>
              </w:rPr>
            </w:pPr>
            <w:r w:rsidRPr="00537D82">
              <w:rPr>
                <w:bCs/>
                <w:sz w:val="18"/>
                <w:szCs w:val="18"/>
                <w:lang w:val="fr-FR"/>
              </w:rPr>
              <w:t>g</w:t>
            </w:r>
          </w:p>
        </w:tc>
        <w:tc>
          <w:tcPr>
            <w:tcW w:w="272" w:type="pct"/>
            <w:gridSpan w:val="2"/>
            <w:shd w:val="clear" w:color="auto" w:fill="auto"/>
            <w:noWrap/>
            <w:vAlign w:val="bottom"/>
            <w:hideMark/>
          </w:tcPr>
          <w:p w14:paraId="32263E12" w14:textId="77777777" w:rsidR="009537A0" w:rsidRPr="00537D82" w:rsidRDefault="009537A0" w:rsidP="002E399D">
            <w:pPr>
              <w:pStyle w:val="SingleTxtG"/>
              <w:suppressAutoHyphens w:val="0"/>
              <w:spacing w:before="40" w:after="40" w:line="220" w:lineRule="exact"/>
              <w:ind w:left="0" w:right="0"/>
              <w:jc w:val="right"/>
              <w:rPr>
                <w:bCs/>
                <w:sz w:val="18"/>
                <w:szCs w:val="18"/>
                <w:lang w:val="fr-FR"/>
              </w:rPr>
            </w:pPr>
            <w:r w:rsidRPr="00537D82">
              <w:rPr>
                <w:bCs/>
                <w:sz w:val="18"/>
                <w:szCs w:val="18"/>
                <w:lang w:val="fr-FR"/>
              </w:rPr>
              <w:t>f</w:t>
            </w:r>
          </w:p>
        </w:tc>
        <w:tc>
          <w:tcPr>
            <w:tcW w:w="215" w:type="pct"/>
            <w:shd w:val="clear" w:color="auto" w:fill="auto"/>
            <w:noWrap/>
            <w:vAlign w:val="bottom"/>
            <w:hideMark/>
          </w:tcPr>
          <w:p w14:paraId="002805A5" w14:textId="77777777" w:rsidR="009537A0" w:rsidRPr="00537D82" w:rsidRDefault="009537A0" w:rsidP="002E399D">
            <w:pPr>
              <w:pStyle w:val="SingleTxtG"/>
              <w:suppressAutoHyphens w:val="0"/>
              <w:spacing w:before="40" w:after="40" w:line="220" w:lineRule="exact"/>
              <w:ind w:left="0" w:right="0"/>
              <w:jc w:val="right"/>
              <w:rPr>
                <w:bCs/>
                <w:sz w:val="18"/>
                <w:szCs w:val="18"/>
                <w:lang w:val="fr-FR"/>
              </w:rPr>
            </w:pPr>
            <w:r w:rsidRPr="00537D82">
              <w:rPr>
                <w:bCs/>
                <w:sz w:val="18"/>
                <w:szCs w:val="18"/>
                <w:lang w:val="fr-FR"/>
              </w:rPr>
              <w:t> </w:t>
            </w:r>
          </w:p>
        </w:tc>
        <w:tc>
          <w:tcPr>
            <w:tcW w:w="271" w:type="pct"/>
            <w:shd w:val="clear" w:color="auto" w:fill="auto"/>
            <w:noWrap/>
            <w:vAlign w:val="bottom"/>
            <w:hideMark/>
          </w:tcPr>
          <w:p w14:paraId="1A6D3AE6" w14:textId="77777777" w:rsidR="009537A0" w:rsidRPr="00537D82" w:rsidRDefault="009537A0" w:rsidP="002E399D">
            <w:pPr>
              <w:pStyle w:val="SingleTxtG"/>
              <w:suppressAutoHyphens w:val="0"/>
              <w:spacing w:before="40" w:after="40" w:line="220" w:lineRule="exact"/>
              <w:ind w:left="0" w:right="0"/>
              <w:jc w:val="right"/>
              <w:rPr>
                <w:bCs/>
                <w:sz w:val="18"/>
                <w:szCs w:val="18"/>
                <w:lang w:val="fr-FR"/>
              </w:rPr>
            </w:pPr>
            <w:r w:rsidRPr="00537D82">
              <w:rPr>
                <w:bCs/>
                <w:sz w:val="18"/>
                <w:szCs w:val="18"/>
                <w:lang w:val="fr-FR"/>
              </w:rPr>
              <w:t>g</w:t>
            </w:r>
          </w:p>
        </w:tc>
        <w:tc>
          <w:tcPr>
            <w:tcW w:w="272" w:type="pct"/>
            <w:shd w:val="clear" w:color="auto" w:fill="auto"/>
            <w:noWrap/>
            <w:vAlign w:val="bottom"/>
            <w:hideMark/>
          </w:tcPr>
          <w:p w14:paraId="6B79469F" w14:textId="77777777" w:rsidR="009537A0" w:rsidRPr="00537D82" w:rsidRDefault="009537A0" w:rsidP="002E399D">
            <w:pPr>
              <w:pStyle w:val="SingleTxtG"/>
              <w:suppressAutoHyphens w:val="0"/>
              <w:spacing w:before="40" w:after="40" w:line="220" w:lineRule="exact"/>
              <w:ind w:left="0" w:right="0"/>
              <w:jc w:val="right"/>
              <w:rPr>
                <w:bCs/>
                <w:sz w:val="18"/>
                <w:szCs w:val="18"/>
                <w:lang w:val="fr-FR"/>
              </w:rPr>
            </w:pPr>
            <w:r w:rsidRPr="00537D82">
              <w:rPr>
                <w:bCs/>
                <w:sz w:val="18"/>
                <w:szCs w:val="18"/>
                <w:lang w:val="fr-FR"/>
              </w:rPr>
              <w:t>f</w:t>
            </w:r>
          </w:p>
        </w:tc>
        <w:tc>
          <w:tcPr>
            <w:tcW w:w="282" w:type="pct"/>
            <w:gridSpan w:val="3"/>
            <w:shd w:val="clear" w:color="auto" w:fill="auto"/>
            <w:noWrap/>
            <w:vAlign w:val="bottom"/>
            <w:hideMark/>
          </w:tcPr>
          <w:p w14:paraId="26972B65" w14:textId="77777777" w:rsidR="009537A0" w:rsidRPr="00537D82" w:rsidRDefault="009537A0" w:rsidP="002E399D">
            <w:pPr>
              <w:pStyle w:val="SingleTxtG"/>
              <w:suppressAutoHyphens w:val="0"/>
              <w:spacing w:before="40" w:after="40" w:line="220" w:lineRule="exact"/>
              <w:ind w:left="0" w:right="0"/>
              <w:jc w:val="right"/>
              <w:rPr>
                <w:bCs/>
                <w:sz w:val="18"/>
                <w:szCs w:val="18"/>
                <w:lang w:val="fr-FR"/>
              </w:rPr>
            </w:pPr>
            <w:r w:rsidRPr="00537D82">
              <w:rPr>
                <w:bCs/>
                <w:sz w:val="18"/>
                <w:szCs w:val="18"/>
                <w:lang w:val="fr-FR"/>
              </w:rPr>
              <w:t> </w:t>
            </w:r>
          </w:p>
        </w:tc>
      </w:tr>
      <w:tr w:rsidR="002E399D" w:rsidRPr="00537D82" w14:paraId="3A7EEC30" w14:textId="77777777" w:rsidTr="00B55E9A">
        <w:trPr>
          <w:gridAfter w:val="1"/>
          <w:wAfter w:w="71" w:type="pct"/>
        </w:trPr>
        <w:tc>
          <w:tcPr>
            <w:tcW w:w="1218" w:type="pct"/>
            <w:vMerge w:val="restart"/>
            <w:shd w:val="clear" w:color="auto" w:fill="auto"/>
            <w:noWrap/>
            <w:hideMark/>
          </w:tcPr>
          <w:p w14:paraId="143B2F16"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proofErr w:type="spellStart"/>
            <w:r w:rsidRPr="00537D82">
              <w:rPr>
                <w:bCs/>
                <w:sz w:val="18"/>
                <w:szCs w:val="18"/>
                <w:lang w:val="fr-FR"/>
              </w:rPr>
              <w:t>Analamanga</w:t>
            </w:r>
            <w:proofErr w:type="spellEnd"/>
          </w:p>
        </w:tc>
        <w:tc>
          <w:tcPr>
            <w:tcW w:w="1280" w:type="pct"/>
            <w:shd w:val="clear" w:color="auto" w:fill="auto"/>
            <w:noWrap/>
            <w:hideMark/>
          </w:tcPr>
          <w:p w14:paraId="3D8A20B4"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MC </w:t>
            </w:r>
            <w:proofErr w:type="spellStart"/>
            <w:r w:rsidRPr="00537D82">
              <w:rPr>
                <w:sz w:val="18"/>
                <w:szCs w:val="18"/>
                <w:lang w:val="fr-FR"/>
              </w:rPr>
              <w:t>Ankazobe</w:t>
            </w:r>
            <w:proofErr w:type="spellEnd"/>
          </w:p>
        </w:tc>
        <w:tc>
          <w:tcPr>
            <w:tcW w:w="356" w:type="pct"/>
            <w:shd w:val="clear" w:color="auto" w:fill="auto"/>
            <w:noWrap/>
            <w:vAlign w:val="bottom"/>
            <w:hideMark/>
          </w:tcPr>
          <w:p w14:paraId="77157EB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46" w:type="pct"/>
            <w:shd w:val="clear" w:color="auto" w:fill="auto"/>
            <w:noWrap/>
            <w:vAlign w:val="bottom"/>
            <w:hideMark/>
          </w:tcPr>
          <w:p w14:paraId="0EAA3C5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33D8DE8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45" w:type="pct"/>
            <w:shd w:val="clear" w:color="auto" w:fill="auto"/>
            <w:noWrap/>
            <w:vAlign w:val="bottom"/>
            <w:hideMark/>
          </w:tcPr>
          <w:p w14:paraId="21DE62A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2" w:type="pct"/>
            <w:gridSpan w:val="2"/>
            <w:shd w:val="clear" w:color="auto" w:fill="auto"/>
            <w:noWrap/>
            <w:vAlign w:val="bottom"/>
            <w:hideMark/>
          </w:tcPr>
          <w:p w14:paraId="6B7B403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725B438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3239E80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2" w:type="pct"/>
            <w:shd w:val="clear" w:color="auto" w:fill="auto"/>
            <w:noWrap/>
            <w:vAlign w:val="bottom"/>
            <w:hideMark/>
          </w:tcPr>
          <w:p w14:paraId="7286727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2AE1FBA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r>
      <w:tr w:rsidR="002E399D" w:rsidRPr="00537D82" w14:paraId="16FAE25F" w14:textId="77777777" w:rsidTr="00B55E9A">
        <w:trPr>
          <w:gridAfter w:val="1"/>
          <w:wAfter w:w="71" w:type="pct"/>
        </w:trPr>
        <w:tc>
          <w:tcPr>
            <w:tcW w:w="1218" w:type="pct"/>
            <w:vMerge/>
            <w:shd w:val="clear" w:color="auto" w:fill="auto"/>
            <w:hideMark/>
          </w:tcPr>
          <w:p w14:paraId="3237B6B8"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1E697D0C"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MC </w:t>
            </w:r>
            <w:proofErr w:type="spellStart"/>
            <w:r w:rsidRPr="00537D82">
              <w:rPr>
                <w:sz w:val="18"/>
                <w:szCs w:val="18"/>
                <w:lang w:val="fr-FR"/>
              </w:rPr>
              <w:t>Antanimora</w:t>
            </w:r>
            <w:proofErr w:type="spellEnd"/>
          </w:p>
        </w:tc>
        <w:tc>
          <w:tcPr>
            <w:tcW w:w="356" w:type="pct"/>
            <w:shd w:val="clear" w:color="auto" w:fill="auto"/>
            <w:noWrap/>
            <w:vAlign w:val="bottom"/>
            <w:hideMark/>
          </w:tcPr>
          <w:p w14:paraId="4FEF04C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39</w:t>
            </w:r>
          </w:p>
        </w:tc>
        <w:tc>
          <w:tcPr>
            <w:tcW w:w="246" w:type="pct"/>
            <w:shd w:val="clear" w:color="auto" w:fill="auto"/>
            <w:noWrap/>
            <w:vAlign w:val="bottom"/>
            <w:hideMark/>
          </w:tcPr>
          <w:p w14:paraId="1F975B2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6</w:t>
            </w:r>
          </w:p>
        </w:tc>
        <w:tc>
          <w:tcPr>
            <w:tcW w:w="271" w:type="pct"/>
            <w:shd w:val="clear" w:color="auto" w:fill="auto"/>
            <w:noWrap/>
            <w:vAlign w:val="bottom"/>
            <w:hideMark/>
          </w:tcPr>
          <w:p w14:paraId="0C91A41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45</w:t>
            </w:r>
          </w:p>
        </w:tc>
        <w:tc>
          <w:tcPr>
            <w:tcW w:w="245" w:type="pct"/>
            <w:shd w:val="clear" w:color="auto" w:fill="auto"/>
            <w:noWrap/>
            <w:vAlign w:val="bottom"/>
            <w:hideMark/>
          </w:tcPr>
          <w:p w14:paraId="4A51D36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12</w:t>
            </w:r>
          </w:p>
        </w:tc>
        <w:tc>
          <w:tcPr>
            <w:tcW w:w="272" w:type="pct"/>
            <w:gridSpan w:val="2"/>
            <w:shd w:val="clear" w:color="auto" w:fill="auto"/>
            <w:noWrap/>
            <w:vAlign w:val="bottom"/>
            <w:hideMark/>
          </w:tcPr>
          <w:p w14:paraId="40284C0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15" w:type="pct"/>
            <w:shd w:val="clear" w:color="auto" w:fill="auto"/>
            <w:noWrap/>
            <w:vAlign w:val="bottom"/>
            <w:hideMark/>
          </w:tcPr>
          <w:p w14:paraId="64FA273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16</w:t>
            </w:r>
          </w:p>
        </w:tc>
        <w:tc>
          <w:tcPr>
            <w:tcW w:w="271" w:type="pct"/>
            <w:shd w:val="clear" w:color="auto" w:fill="auto"/>
            <w:noWrap/>
            <w:vAlign w:val="bottom"/>
            <w:hideMark/>
          </w:tcPr>
          <w:p w14:paraId="6BBF9EC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15</w:t>
            </w:r>
          </w:p>
        </w:tc>
        <w:tc>
          <w:tcPr>
            <w:tcW w:w="272" w:type="pct"/>
            <w:shd w:val="clear" w:color="auto" w:fill="auto"/>
            <w:noWrap/>
            <w:vAlign w:val="bottom"/>
            <w:hideMark/>
          </w:tcPr>
          <w:p w14:paraId="313A454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82" w:type="pct"/>
            <w:gridSpan w:val="3"/>
            <w:shd w:val="clear" w:color="auto" w:fill="auto"/>
            <w:noWrap/>
            <w:vAlign w:val="bottom"/>
            <w:hideMark/>
          </w:tcPr>
          <w:p w14:paraId="238095A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19</w:t>
            </w:r>
          </w:p>
        </w:tc>
      </w:tr>
      <w:tr w:rsidR="002E399D" w:rsidRPr="00537D82" w14:paraId="132FF80A" w14:textId="77777777" w:rsidTr="00B55E9A">
        <w:trPr>
          <w:gridAfter w:val="1"/>
          <w:wAfter w:w="71" w:type="pct"/>
        </w:trPr>
        <w:tc>
          <w:tcPr>
            <w:tcW w:w="1218" w:type="pct"/>
            <w:vMerge/>
            <w:shd w:val="clear" w:color="auto" w:fill="auto"/>
            <w:hideMark/>
          </w:tcPr>
          <w:p w14:paraId="31CB05CB"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54AA07D3"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CR </w:t>
            </w:r>
            <w:proofErr w:type="spellStart"/>
            <w:r w:rsidRPr="00537D82">
              <w:rPr>
                <w:sz w:val="18"/>
                <w:szCs w:val="18"/>
                <w:lang w:val="fr-FR"/>
              </w:rPr>
              <w:t>Anjanamasina</w:t>
            </w:r>
            <w:proofErr w:type="spellEnd"/>
          </w:p>
        </w:tc>
        <w:tc>
          <w:tcPr>
            <w:tcW w:w="356" w:type="pct"/>
            <w:shd w:val="clear" w:color="auto" w:fill="auto"/>
            <w:noWrap/>
            <w:vAlign w:val="bottom"/>
            <w:hideMark/>
          </w:tcPr>
          <w:p w14:paraId="19FB03A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18</w:t>
            </w:r>
          </w:p>
        </w:tc>
        <w:tc>
          <w:tcPr>
            <w:tcW w:w="246" w:type="pct"/>
            <w:shd w:val="clear" w:color="auto" w:fill="auto"/>
            <w:noWrap/>
            <w:vAlign w:val="bottom"/>
            <w:hideMark/>
          </w:tcPr>
          <w:p w14:paraId="4DC78A3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7B0D249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18</w:t>
            </w:r>
          </w:p>
        </w:tc>
        <w:tc>
          <w:tcPr>
            <w:tcW w:w="245" w:type="pct"/>
            <w:shd w:val="clear" w:color="auto" w:fill="auto"/>
            <w:noWrap/>
            <w:vAlign w:val="bottom"/>
            <w:hideMark/>
          </w:tcPr>
          <w:p w14:paraId="42415D7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12</w:t>
            </w:r>
          </w:p>
        </w:tc>
        <w:tc>
          <w:tcPr>
            <w:tcW w:w="272" w:type="pct"/>
            <w:gridSpan w:val="2"/>
            <w:shd w:val="clear" w:color="auto" w:fill="auto"/>
            <w:noWrap/>
            <w:vAlign w:val="bottom"/>
            <w:hideMark/>
          </w:tcPr>
          <w:p w14:paraId="60AB897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2FC4FE3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12</w:t>
            </w:r>
          </w:p>
        </w:tc>
        <w:tc>
          <w:tcPr>
            <w:tcW w:w="271" w:type="pct"/>
            <w:shd w:val="clear" w:color="auto" w:fill="auto"/>
            <w:noWrap/>
            <w:vAlign w:val="bottom"/>
            <w:hideMark/>
          </w:tcPr>
          <w:p w14:paraId="335913A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7</w:t>
            </w:r>
          </w:p>
        </w:tc>
        <w:tc>
          <w:tcPr>
            <w:tcW w:w="272" w:type="pct"/>
            <w:shd w:val="clear" w:color="auto" w:fill="auto"/>
            <w:noWrap/>
            <w:vAlign w:val="bottom"/>
            <w:hideMark/>
          </w:tcPr>
          <w:p w14:paraId="7B5352F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46A3C10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7</w:t>
            </w:r>
          </w:p>
        </w:tc>
      </w:tr>
      <w:tr w:rsidR="002E399D" w:rsidRPr="00537D82" w14:paraId="151AF31C" w14:textId="77777777" w:rsidTr="00B55E9A">
        <w:trPr>
          <w:gridAfter w:val="1"/>
          <w:wAfter w:w="71" w:type="pct"/>
        </w:trPr>
        <w:tc>
          <w:tcPr>
            <w:tcW w:w="1218" w:type="pct"/>
            <w:vMerge/>
            <w:shd w:val="clear" w:color="auto" w:fill="auto"/>
            <w:hideMark/>
          </w:tcPr>
          <w:p w14:paraId="324B65B6"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1189B4F0"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xml:space="preserve">Sous total </w:t>
            </w:r>
          </w:p>
        </w:tc>
        <w:tc>
          <w:tcPr>
            <w:tcW w:w="356" w:type="pct"/>
            <w:shd w:val="clear" w:color="auto" w:fill="auto"/>
            <w:noWrap/>
            <w:vAlign w:val="bottom"/>
            <w:hideMark/>
          </w:tcPr>
          <w:p w14:paraId="6AEF090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59</w:t>
            </w:r>
          </w:p>
        </w:tc>
        <w:tc>
          <w:tcPr>
            <w:tcW w:w="246" w:type="pct"/>
            <w:shd w:val="clear" w:color="auto" w:fill="auto"/>
            <w:noWrap/>
            <w:vAlign w:val="bottom"/>
            <w:hideMark/>
          </w:tcPr>
          <w:p w14:paraId="6F3ACB2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6</w:t>
            </w:r>
          </w:p>
        </w:tc>
        <w:tc>
          <w:tcPr>
            <w:tcW w:w="271" w:type="pct"/>
            <w:shd w:val="clear" w:color="auto" w:fill="auto"/>
            <w:noWrap/>
            <w:vAlign w:val="bottom"/>
            <w:hideMark/>
          </w:tcPr>
          <w:p w14:paraId="3D8F8CA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65</w:t>
            </w:r>
          </w:p>
        </w:tc>
        <w:tc>
          <w:tcPr>
            <w:tcW w:w="245" w:type="pct"/>
            <w:shd w:val="clear" w:color="auto" w:fill="auto"/>
            <w:noWrap/>
            <w:vAlign w:val="bottom"/>
            <w:hideMark/>
          </w:tcPr>
          <w:p w14:paraId="4712B5A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24</w:t>
            </w:r>
          </w:p>
        </w:tc>
        <w:tc>
          <w:tcPr>
            <w:tcW w:w="272" w:type="pct"/>
            <w:gridSpan w:val="2"/>
            <w:shd w:val="clear" w:color="auto" w:fill="auto"/>
            <w:noWrap/>
            <w:vAlign w:val="bottom"/>
            <w:hideMark/>
          </w:tcPr>
          <w:p w14:paraId="33CFDE9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15" w:type="pct"/>
            <w:shd w:val="clear" w:color="auto" w:fill="auto"/>
            <w:noWrap/>
            <w:vAlign w:val="bottom"/>
            <w:hideMark/>
          </w:tcPr>
          <w:p w14:paraId="489A807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28</w:t>
            </w:r>
          </w:p>
        </w:tc>
        <w:tc>
          <w:tcPr>
            <w:tcW w:w="271" w:type="pct"/>
            <w:shd w:val="clear" w:color="auto" w:fill="auto"/>
            <w:noWrap/>
            <w:vAlign w:val="bottom"/>
            <w:hideMark/>
          </w:tcPr>
          <w:p w14:paraId="6A4072D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22</w:t>
            </w:r>
          </w:p>
        </w:tc>
        <w:tc>
          <w:tcPr>
            <w:tcW w:w="272" w:type="pct"/>
            <w:shd w:val="clear" w:color="auto" w:fill="auto"/>
            <w:noWrap/>
            <w:vAlign w:val="bottom"/>
            <w:hideMark/>
          </w:tcPr>
          <w:p w14:paraId="4582486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82" w:type="pct"/>
            <w:gridSpan w:val="3"/>
            <w:shd w:val="clear" w:color="auto" w:fill="auto"/>
            <w:noWrap/>
            <w:vAlign w:val="bottom"/>
            <w:hideMark/>
          </w:tcPr>
          <w:p w14:paraId="32201D9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26</w:t>
            </w:r>
          </w:p>
        </w:tc>
      </w:tr>
      <w:tr w:rsidR="002E399D" w:rsidRPr="00537D82" w14:paraId="142EFB01" w14:textId="77777777" w:rsidTr="00B55E9A">
        <w:trPr>
          <w:gridAfter w:val="1"/>
          <w:wAfter w:w="71" w:type="pct"/>
        </w:trPr>
        <w:tc>
          <w:tcPr>
            <w:tcW w:w="1218" w:type="pct"/>
            <w:shd w:val="clear" w:color="auto" w:fill="auto"/>
            <w:noWrap/>
            <w:hideMark/>
          </w:tcPr>
          <w:p w14:paraId="45ED2BD3"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w:t>
            </w:r>
          </w:p>
        </w:tc>
        <w:tc>
          <w:tcPr>
            <w:tcW w:w="1280" w:type="pct"/>
            <w:shd w:val="clear" w:color="auto" w:fill="auto"/>
            <w:noWrap/>
            <w:hideMark/>
          </w:tcPr>
          <w:p w14:paraId="36B70F66"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w:t>
            </w:r>
          </w:p>
        </w:tc>
        <w:tc>
          <w:tcPr>
            <w:tcW w:w="356" w:type="pct"/>
            <w:shd w:val="clear" w:color="auto" w:fill="auto"/>
            <w:noWrap/>
            <w:vAlign w:val="bottom"/>
            <w:hideMark/>
          </w:tcPr>
          <w:p w14:paraId="27D69C6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46" w:type="pct"/>
            <w:shd w:val="clear" w:color="auto" w:fill="auto"/>
            <w:noWrap/>
            <w:vAlign w:val="bottom"/>
            <w:hideMark/>
          </w:tcPr>
          <w:p w14:paraId="6F3B589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52C34B2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c>
          <w:tcPr>
            <w:tcW w:w="245" w:type="pct"/>
            <w:shd w:val="clear" w:color="auto" w:fill="auto"/>
            <w:noWrap/>
            <w:vAlign w:val="bottom"/>
            <w:hideMark/>
          </w:tcPr>
          <w:p w14:paraId="292752B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gridSpan w:val="2"/>
            <w:shd w:val="clear" w:color="auto" w:fill="auto"/>
            <w:noWrap/>
            <w:vAlign w:val="bottom"/>
            <w:hideMark/>
          </w:tcPr>
          <w:p w14:paraId="649D02C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15" w:type="pct"/>
            <w:shd w:val="clear" w:color="auto" w:fill="auto"/>
            <w:noWrap/>
            <w:vAlign w:val="bottom"/>
            <w:hideMark/>
          </w:tcPr>
          <w:p w14:paraId="767FA2D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1998090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shd w:val="clear" w:color="auto" w:fill="auto"/>
            <w:noWrap/>
            <w:vAlign w:val="bottom"/>
            <w:hideMark/>
          </w:tcPr>
          <w:p w14:paraId="789FE87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82" w:type="pct"/>
            <w:gridSpan w:val="3"/>
            <w:shd w:val="clear" w:color="auto" w:fill="auto"/>
            <w:noWrap/>
            <w:vAlign w:val="bottom"/>
            <w:hideMark/>
          </w:tcPr>
          <w:p w14:paraId="29A759D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r>
      <w:tr w:rsidR="002E399D" w:rsidRPr="00537D82" w14:paraId="51977E2E" w14:textId="77777777" w:rsidTr="00B55E9A">
        <w:trPr>
          <w:gridAfter w:val="1"/>
          <w:wAfter w:w="71" w:type="pct"/>
        </w:trPr>
        <w:tc>
          <w:tcPr>
            <w:tcW w:w="1218" w:type="pct"/>
            <w:vMerge w:val="restart"/>
            <w:shd w:val="clear" w:color="auto" w:fill="auto"/>
            <w:noWrap/>
            <w:hideMark/>
          </w:tcPr>
          <w:p w14:paraId="69602409"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proofErr w:type="spellStart"/>
            <w:r w:rsidRPr="00537D82">
              <w:rPr>
                <w:bCs/>
                <w:sz w:val="18"/>
                <w:szCs w:val="18"/>
                <w:lang w:val="fr-FR"/>
              </w:rPr>
              <w:t>Itasy</w:t>
            </w:r>
            <w:proofErr w:type="spellEnd"/>
          </w:p>
        </w:tc>
        <w:tc>
          <w:tcPr>
            <w:tcW w:w="1280" w:type="pct"/>
            <w:shd w:val="clear" w:color="auto" w:fill="auto"/>
            <w:noWrap/>
            <w:hideMark/>
          </w:tcPr>
          <w:p w14:paraId="285362D5"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MC </w:t>
            </w:r>
            <w:proofErr w:type="spellStart"/>
            <w:r w:rsidRPr="00537D82">
              <w:rPr>
                <w:sz w:val="18"/>
                <w:szCs w:val="18"/>
                <w:lang w:val="fr-FR"/>
              </w:rPr>
              <w:t>Arivonimamo</w:t>
            </w:r>
            <w:proofErr w:type="spellEnd"/>
          </w:p>
        </w:tc>
        <w:tc>
          <w:tcPr>
            <w:tcW w:w="356" w:type="pct"/>
            <w:shd w:val="clear" w:color="auto" w:fill="auto"/>
            <w:noWrap/>
            <w:vAlign w:val="bottom"/>
            <w:hideMark/>
          </w:tcPr>
          <w:p w14:paraId="22035EF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46" w:type="pct"/>
            <w:shd w:val="clear" w:color="auto" w:fill="auto"/>
            <w:noWrap/>
            <w:vAlign w:val="bottom"/>
            <w:hideMark/>
          </w:tcPr>
          <w:p w14:paraId="7660196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5FBB6A2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45" w:type="pct"/>
            <w:shd w:val="clear" w:color="auto" w:fill="auto"/>
            <w:noWrap/>
            <w:vAlign w:val="bottom"/>
            <w:hideMark/>
          </w:tcPr>
          <w:p w14:paraId="33E4E73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72" w:type="pct"/>
            <w:gridSpan w:val="2"/>
            <w:shd w:val="clear" w:color="auto" w:fill="auto"/>
            <w:noWrap/>
            <w:vAlign w:val="bottom"/>
            <w:hideMark/>
          </w:tcPr>
          <w:p w14:paraId="6F87CD0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47D246E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71" w:type="pct"/>
            <w:shd w:val="clear" w:color="auto" w:fill="auto"/>
            <w:noWrap/>
            <w:vAlign w:val="bottom"/>
            <w:hideMark/>
          </w:tcPr>
          <w:p w14:paraId="68F734B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2" w:type="pct"/>
            <w:shd w:val="clear" w:color="auto" w:fill="auto"/>
            <w:noWrap/>
            <w:vAlign w:val="bottom"/>
            <w:hideMark/>
          </w:tcPr>
          <w:p w14:paraId="6EAECCD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42F524F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r>
      <w:tr w:rsidR="002E399D" w:rsidRPr="00537D82" w14:paraId="2D0A3B91" w14:textId="77777777" w:rsidTr="00B55E9A">
        <w:trPr>
          <w:gridAfter w:val="1"/>
          <w:wAfter w:w="71" w:type="pct"/>
        </w:trPr>
        <w:tc>
          <w:tcPr>
            <w:tcW w:w="1218" w:type="pct"/>
            <w:vMerge/>
            <w:shd w:val="clear" w:color="auto" w:fill="auto"/>
            <w:hideMark/>
          </w:tcPr>
          <w:p w14:paraId="3BD086E0"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49D302E3"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MC </w:t>
            </w:r>
            <w:proofErr w:type="spellStart"/>
            <w:r w:rsidRPr="00537D82">
              <w:rPr>
                <w:sz w:val="18"/>
                <w:szCs w:val="18"/>
                <w:lang w:val="fr-FR"/>
              </w:rPr>
              <w:t>Miarinarivo</w:t>
            </w:r>
            <w:proofErr w:type="spellEnd"/>
          </w:p>
        </w:tc>
        <w:tc>
          <w:tcPr>
            <w:tcW w:w="356" w:type="pct"/>
            <w:shd w:val="clear" w:color="auto" w:fill="auto"/>
            <w:noWrap/>
            <w:vAlign w:val="bottom"/>
            <w:hideMark/>
          </w:tcPr>
          <w:p w14:paraId="3F228B3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46" w:type="pct"/>
            <w:shd w:val="clear" w:color="auto" w:fill="auto"/>
            <w:noWrap/>
            <w:vAlign w:val="bottom"/>
            <w:hideMark/>
          </w:tcPr>
          <w:p w14:paraId="2B42B0A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387F554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45" w:type="pct"/>
            <w:shd w:val="clear" w:color="auto" w:fill="auto"/>
            <w:noWrap/>
            <w:vAlign w:val="bottom"/>
            <w:hideMark/>
          </w:tcPr>
          <w:p w14:paraId="07F651A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2" w:type="pct"/>
            <w:gridSpan w:val="2"/>
            <w:shd w:val="clear" w:color="auto" w:fill="auto"/>
            <w:noWrap/>
            <w:vAlign w:val="bottom"/>
            <w:hideMark/>
          </w:tcPr>
          <w:p w14:paraId="0FA6CEC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0D58809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1749ECD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2" w:type="pct"/>
            <w:shd w:val="clear" w:color="auto" w:fill="auto"/>
            <w:noWrap/>
            <w:vAlign w:val="bottom"/>
            <w:hideMark/>
          </w:tcPr>
          <w:p w14:paraId="0A0F884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10EB46D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r>
      <w:tr w:rsidR="002E399D" w:rsidRPr="00537D82" w14:paraId="091D19A2" w14:textId="77777777" w:rsidTr="00B55E9A">
        <w:trPr>
          <w:gridAfter w:val="1"/>
          <w:wAfter w:w="71" w:type="pct"/>
        </w:trPr>
        <w:tc>
          <w:tcPr>
            <w:tcW w:w="1218" w:type="pct"/>
            <w:vMerge/>
            <w:shd w:val="clear" w:color="auto" w:fill="auto"/>
            <w:hideMark/>
          </w:tcPr>
          <w:p w14:paraId="7C9BF4C0"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06096A1B"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MC </w:t>
            </w:r>
            <w:proofErr w:type="spellStart"/>
            <w:r w:rsidRPr="00537D82">
              <w:rPr>
                <w:sz w:val="18"/>
                <w:szCs w:val="18"/>
                <w:lang w:val="fr-FR"/>
              </w:rPr>
              <w:t>Tsiroanomandidy</w:t>
            </w:r>
            <w:proofErr w:type="spellEnd"/>
          </w:p>
        </w:tc>
        <w:tc>
          <w:tcPr>
            <w:tcW w:w="356" w:type="pct"/>
            <w:shd w:val="clear" w:color="auto" w:fill="auto"/>
            <w:noWrap/>
            <w:vAlign w:val="bottom"/>
            <w:hideMark/>
          </w:tcPr>
          <w:p w14:paraId="3238472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9</w:t>
            </w:r>
          </w:p>
        </w:tc>
        <w:tc>
          <w:tcPr>
            <w:tcW w:w="246" w:type="pct"/>
            <w:shd w:val="clear" w:color="auto" w:fill="auto"/>
            <w:noWrap/>
            <w:vAlign w:val="bottom"/>
            <w:hideMark/>
          </w:tcPr>
          <w:p w14:paraId="340D951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081DF7A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9</w:t>
            </w:r>
          </w:p>
        </w:tc>
        <w:tc>
          <w:tcPr>
            <w:tcW w:w="245" w:type="pct"/>
            <w:shd w:val="clear" w:color="auto" w:fill="auto"/>
            <w:noWrap/>
            <w:vAlign w:val="bottom"/>
            <w:hideMark/>
          </w:tcPr>
          <w:p w14:paraId="00B2F9D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72" w:type="pct"/>
            <w:gridSpan w:val="2"/>
            <w:shd w:val="clear" w:color="auto" w:fill="auto"/>
            <w:noWrap/>
            <w:vAlign w:val="bottom"/>
            <w:hideMark/>
          </w:tcPr>
          <w:p w14:paraId="6D27991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2328644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71" w:type="pct"/>
            <w:shd w:val="clear" w:color="auto" w:fill="auto"/>
            <w:noWrap/>
            <w:vAlign w:val="bottom"/>
            <w:hideMark/>
          </w:tcPr>
          <w:p w14:paraId="5F9C4FF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72" w:type="pct"/>
            <w:shd w:val="clear" w:color="auto" w:fill="auto"/>
            <w:noWrap/>
            <w:vAlign w:val="bottom"/>
            <w:hideMark/>
          </w:tcPr>
          <w:p w14:paraId="0AB46B7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468C22B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r>
      <w:tr w:rsidR="002E399D" w:rsidRPr="00537D82" w14:paraId="44D6EAC3" w14:textId="77777777" w:rsidTr="00B55E9A">
        <w:trPr>
          <w:gridAfter w:val="1"/>
          <w:wAfter w:w="71" w:type="pct"/>
        </w:trPr>
        <w:tc>
          <w:tcPr>
            <w:tcW w:w="1218" w:type="pct"/>
            <w:vMerge/>
            <w:shd w:val="clear" w:color="auto" w:fill="auto"/>
            <w:hideMark/>
          </w:tcPr>
          <w:p w14:paraId="3C6D0A15"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3E28A43E"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xml:space="preserve">Sous total </w:t>
            </w:r>
          </w:p>
        </w:tc>
        <w:tc>
          <w:tcPr>
            <w:tcW w:w="356" w:type="pct"/>
            <w:shd w:val="clear" w:color="auto" w:fill="auto"/>
            <w:noWrap/>
            <w:vAlign w:val="bottom"/>
            <w:hideMark/>
          </w:tcPr>
          <w:p w14:paraId="3831A57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14</w:t>
            </w:r>
          </w:p>
        </w:tc>
        <w:tc>
          <w:tcPr>
            <w:tcW w:w="246" w:type="pct"/>
            <w:shd w:val="clear" w:color="auto" w:fill="auto"/>
            <w:noWrap/>
            <w:vAlign w:val="bottom"/>
            <w:hideMark/>
          </w:tcPr>
          <w:p w14:paraId="63A63A0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7B0DBA7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14</w:t>
            </w:r>
          </w:p>
        </w:tc>
        <w:tc>
          <w:tcPr>
            <w:tcW w:w="245" w:type="pct"/>
            <w:shd w:val="clear" w:color="auto" w:fill="auto"/>
            <w:noWrap/>
            <w:vAlign w:val="bottom"/>
            <w:hideMark/>
          </w:tcPr>
          <w:p w14:paraId="58B68A5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5</w:t>
            </w:r>
          </w:p>
        </w:tc>
        <w:tc>
          <w:tcPr>
            <w:tcW w:w="272" w:type="pct"/>
            <w:gridSpan w:val="2"/>
            <w:shd w:val="clear" w:color="auto" w:fill="auto"/>
            <w:noWrap/>
            <w:vAlign w:val="bottom"/>
            <w:hideMark/>
          </w:tcPr>
          <w:p w14:paraId="6DE53CA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0E5412A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5</w:t>
            </w:r>
          </w:p>
        </w:tc>
        <w:tc>
          <w:tcPr>
            <w:tcW w:w="271" w:type="pct"/>
            <w:shd w:val="clear" w:color="auto" w:fill="auto"/>
            <w:noWrap/>
            <w:vAlign w:val="bottom"/>
            <w:hideMark/>
          </w:tcPr>
          <w:p w14:paraId="4A5D728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72" w:type="pct"/>
            <w:shd w:val="clear" w:color="auto" w:fill="auto"/>
            <w:noWrap/>
            <w:vAlign w:val="bottom"/>
            <w:hideMark/>
          </w:tcPr>
          <w:p w14:paraId="7E00872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754DCDA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r>
      <w:tr w:rsidR="002E399D" w:rsidRPr="00537D82" w14:paraId="58A77F0E" w14:textId="77777777" w:rsidTr="00B55E9A">
        <w:trPr>
          <w:gridAfter w:val="1"/>
          <w:wAfter w:w="71" w:type="pct"/>
        </w:trPr>
        <w:tc>
          <w:tcPr>
            <w:tcW w:w="1218" w:type="pct"/>
            <w:shd w:val="clear" w:color="auto" w:fill="auto"/>
            <w:noWrap/>
            <w:hideMark/>
          </w:tcPr>
          <w:p w14:paraId="03F9211F"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w:t>
            </w:r>
          </w:p>
        </w:tc>
        <w:tc>
          <w:tcPr>
            <w:tcW w:w="1280" w:type="pct"/>
            <w:shd w:val="clear" w:color="auto" w:fill="auto"/>
            <w:noWrap/>
            <w:hideMark/>
          </w:tcPr>
          <w:p w14:paraId="0778536B"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w:t>
            </w:r>
          </w:p>
        </w:tc>
        <w:tc>
          <w:tcPr>
            <w:tcW w:w="356" w:type="pct"/>
            <w:shd w:val="clear" w:color="auto" w:fill="auto"/>
            <w:noWrap/>
            <w:vAlign w:val="bottom"/>
            <w:hideMark/>
          </w:tcPr>
          <w:p w14:paraId="2E24E95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46" w:type="pct"/>
            <w:shd w:val="clear" w:color="auto" w:fill="auto"/>
            <w:noWrap/>
            <w:vAlign w:val="bottom"/>
            <w:hideMark/>
          </w:tcPr>
          <w:p w14:paraId="591894A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1F0BDA0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c>
          <w:tcPr>
            <w:tcW w:w="245" w:type="pct"/>
            <w:shd w:val="clear" w:color="auto" w:fill="auto"/>
            <w:noWrap/>
            <w:vAlign w:val="bottom"/>
            <w:hideMark/>
          </w:tcPr>
          <w:p w14:paraId="24B7449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gridSpan w:val="2"/>
            <w:shd w:val="clear" w:color="auto" w:fill="auto"/>
            <w:noWrap/>
            <w:vAlign w:val="bottom"/>
            <w:hideMark/>
          </w:tcPr>
          <w:p w14:paraId="25CE06E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15" w:type="pct"/>
            <w:shd w:val="clear" w:color="auto" w:fill="auto"/>
            <w:noWrap/>
            <w:vAlign w:val="bottom"/>
            <w:hideMark/>
          </w:tcPr>
          <w:p w14:paraId="6BEAB2E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25DE984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shd w:val="clear" w:color="auto" w:fill="auto"/>
            <w:noWrap/>
            <w:vAlign w:val="bottom"/>
            <w:hideMark/>
          </w:tcPr>
          <w:p w14:paraId="678554A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82" w:type="pct"/>
            <w:gridSpan w:val="3"/>
            <w:shd w:val="clear" w:color="auto" w:fill="auto"/>
            <w:noWrap/>
            <w:vAlign w:val="bottom"/>
            <w:hideMark/>
          </w:tcPr>
          <w:p w14:paraId="010C871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r>
      <w:tr w:rsidR="002E399D" w:rsidRPr="00537D82" w14:paraId="44A24C85" w14:textId="77777777" w:rsidTr="00B55E9A">
        <w:trPr>
          <w:gridAfter w:val="1"/>
          <w:wAfter w:w="71" w:type="pct"/>
        </w:trPr>
        <w:tc>
          <w:tcPr>
            <w:tcW w:w="1218" w:type="pct"/>
            <w:vMerge w:val="restart"/>
            <w:shd w:val="clear" w:color="auto" w:fill="auto"/>
            <w:noWrap/>
            <w:hideMark/>
          </w:tcPr>
          <w:p w14:paraId="2CC2260A"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proofErr w:type="spellStart"/>
            <w:r w:rsidRPr="00537D82">
              <w:rPr>
                <w:bCs/>
                <w:sz w:val="18"/>
                <w:szCs w:val="18"/>
                <w:lang w:val="fr-FR"/>
              </w:rPr>
              <w:t>Vakinankaratra</w:t>
            </w:r>
            <w:proofErr w:type="spellEnd"/>
          </w:p>
        </w:tc>
        <w:tc>
          <w:tcPr>
            <w:tcW w:w="1280" w:type="pct"/>
            <w:shd w:val="clear" w:color="auto" w:fill="auto"/>
            <w:noWrap/>
            <w:hideMark/>
          </w:tcPr>
          <w:p w14:paraId="2F3A066E"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MC Antsirabe</w:t>
            </w:r>
          </w:p>
        </w:tc>
        <w:tc>
          <w:tcPr>
            <w:tcW w:w="356" w:type="pct"/>
            <w:shd w:val="clear" w:color="auto" w:fill="auto"/>
            <w:noWrap/>
            <w:vAlign w:val="bottom"/>
            <w:hideMark/>
          </w:tcPr>
          <w:p w14:paraId="601577A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11</w:t>
            </w:r>
          </w:p>
        </w:tc>
        <w:tc>
          <w:tcPr>
            <w:tcW w:w="246" w:type="pct"/>
            <w:shd w:val="clear" w:color="auto" w:fill="auto"/>
            <w:noWrap/>
            <w:vAlign w:val="bottom"/>
            <w:hideMark/>
          </w:tcPr>
          <w:p w14:paraId="329C761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w:t>
            </w:r>
          </w:p>
        </w:tc>
        <w:tc>
          <w:tcPr>
            <w:tcW w:w="271" w:type="pct"/>
            <w:shd w:val="clear" w:color="auto" w:fill="auto"/>
            <w:noWrap/>
            <w:vAlign w:val="bottom"/>
            <w:hideMark/>
          </w:tcPr>
          <w:p w14:paraId="376B5F8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12</w:t>
            </w:r>
          </w:p>
        </w:tc>
        <w:tc>
          <w:tcPr>
            <w:tcW w:w="245" w:type="pct"/>
            <w:shd w:val="clear" w:color="auto" w:fill="auto"/>
            <w:noWrap/>
            <w:vAlign w:val="bottom"/>
            <w:hideMark/>
          </w:tcPr>
          <w:p w14:paraId="2D3D35C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5</w:t>
            </w:r>
          </w:p>
        </w:tc>
        <w:tc>
          <w:tcPr>
            <w:tcW w:w="272" w:type="pct"/>
            <w:gridSpan w:val="2"/>
            <w:shd w:val="clear" w:color="auto" w:fill="auto"/>
            <w:noWrap/>
            <w:vAlign w:val="bottom"/>
            <w:hideMark/>
          </w:tcPr>
          <w:p w14:paraId="20441A4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6FB12EF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5</w:t>
            </w:r>
          </w:p>
        </w:tc>
        <w:tc>
          <w:tcPr>
            <w:tcW w:w="271" w:type="pct"/>
            <w:shd w:val="clear" w:color="auto" w:fill="auto"/>
            <w:noWrap/>
            <w:vAlign w:val="bottom"/>
            <w:hideMark/>
          </w:tcPr>
          <w:p w14:paraId="7B62DE3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10</w:t>
            </w:r>
          </w:p>
        </w:tc>
        <w:tc>
          <w:tcPr>
            <w:tcW w:w="272" w:type="pct"/>
            <w:shd w:val="clear" w:color="auto" w:fill="auto"/>
            <w:noWrap/>
            <w:vAlign w:val="bottom"/>
            <w:hideMark/>
          </w:tcPr>
          <w:p w14:paraId="1AF4D2C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3D46150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10</w:t>
            </w:r>
          </w:p>
        </w:tc>
      </w:tr>
      <w:tr w:rsidR="002E399D" w:rsidRPr="00537D82" w14:paraId="5287D008" w14:textId="77777777" w:rsidTr="00B55E9A">
        <w:trPr>
          <w:gridAfter w:val="1"/>
          <w:wAfter w:w="71" w:type="pct"/>
        </w:trPr>
        <w:tc>
          <w:tcPr>
            <w:tcW w:w="1218" w:type="pct"/>
            <w:vMerge/>
            <w:shd w:val="clear" w:color="auto" w:fill="auto"/>
            <w:hideMark/>
          </w:tcPr>
          <w:p w14:paraId="215E5805"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3B637928"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CR </w:t>
            </w:r>
            <w:proofErr w:type="spellStart"/>
            <w:r w:rsidRPr="00537D82">
              <w:rPr>
                <w:sz w:val="18"/>
                <w:szCs w:val="18"/>
                <w:lang w:val="fr-FR"/>
              </w:rPr>
              <w:t>fanatenana</w:t>
            </w:r>
            <w:proofErr w:type="spellEnd"/>
            <w:r w:rsidRPr="00537D82">
              <w:rPr>
                <w:sz w:val="18"/>
                <w:szCs w:val="18"/>
                <w:lang w:val="fr-FR"/>
              </w:rPr>
              <w:t xml:space="preserve"> Antsirabe</w:t>
            </w:r>
          </w:p>
        </w:tc>
        <w:tc>
          <w:tcPr>
            <w:tcW w:w="356" w:type="pct"/>
            <w:shd w:val="clear" w:color="auto" w:fill="auto"/>
            <w:noWrap/>
            <w:vAlign w:val="bottom"/>
            <w:hideMark/>
          </w:tcPr>
          <w:p w14:paraId="722BB5F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46" w:type="pct"/>
            <w:shd w:val="clear" w:color="auto" w:fill="auto"/>
            <w:noWrap/>
            <w:vAlign w:val="bottom"/>
            <w:hideMark/>
          </w:tcPr>
          <w:p w14:paraId="11F1AF8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7FE7E1B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45" w:type="pct"/>
            <w:shd w:val="clear" w:color="auto" w:fill="auto"/>
            <w:noWrap/>
            <w:vAlign w:val="bottom"/>
            <w:hideMark/>
          </w:tcPr>
          <w:p w14:paraId="7DCB76E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72" w:type="pct"/>
            <w:gridSpan w:val="2"/>
            <w:shd w:val="clear" w:color="auto" w:fill="auto"/>
            <w:noWrap/>
            <w:vAlign w:val="bottom"/>
            <w:hideMark/>
          </w:tcPr>
          <w:p w14:paraId="019E8B1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w:t>
            </w:r>
          </w:p>
        </w:tc>
        <w:tc>
          <w:tcPr>
            <w:tcW w:w="215" w:type="pct"/>
            <w:shd w:val="clear" w:color="auto" w:fill="auto"/>
            <w:noWrap/>
            <w:vAlign w:val="bottom"/>
            <w:hideMark/>
          </w:tcPr>
          <w:p w14:paraId="3A49AF5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71" w:type="pct"/>
            <w:shd w:val="clear" w:color="auto" w:fill="auto"/>
            <w:noWrap/>
            <w:vAlign w:val="bottom"/>
            <w:hideMark/>
          </w:tcPr>
          <w:p w14:paraId="37D978B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2" w:type="pct"/>
            <w:shd w:val="clear" w:color="auto" w:fill="auto"/>
            <w:noWrap/>
            <w:vAlign w:val="bottom"/>
            <w:hideMark/>
          </w:tcPr>
          <w:p w14:paraId="2CF932C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6F1D4FB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r>
      <w:tr w:rsidR="002E399D" w:rsidRPr="00537D82" w14:paraId="1BB2E955" w14:textId="77777777" w:rsidTr="00B55E9A">
        <w:trPr>
          <w:gridAfter w:val="1"/>
          <w:wAfter w:w="71" w:type="pct"/>
        </w:trPr>
        <w:tc>
          <w:tcPr>
            <w:tcW w:w="1218" w:type="pct"/>
            <w:vMerge/>
            <w:shd w:val="clear" w:color="auto" w:fill="auto"/>
            <w:hideMark/>
          </w:tcPr>
          <w:p w14:paraId="3F44B7B8"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4A48EE80"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MC </w:t>
            </w:r>
            <w:proofErr w:type="spellStart"/>
            <w:r w:rsidRPr="00537D82">
              <w:rPr>
                <w:sz w:val="18"/>
                <w:szCs w:val="18"/>
                <w:lang w:val="fr-FR"/>
              </w:rPr>
              <w:t>Ambatolampy</w:t>
            </w:r>
            <w:proofErr w:type="spellEnd"/>
          </w:p>
        </w:tc>
        <w:tc>
          <w:tcPr>
            <w:tcW w:w="356" w:type="pct"/>
            <w:shd w:val="clear" w:color="auto" w:fill="auto"/>
            <w:noWrap/>
            <w:vAlign w:val="bottom"/>
            <w:hideMark/>
          </w:tcPr>
          <w:p w14:paraId="6AF28A7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46" w:type="pct"/>
            <w:shd w:val="clear" w:color="auto" w:fill="auto"/>
            <w:noWrap/>
            <w:vAlign w:val="bottom"/>
            <w:hideMark/>
          </w:tcPr>
          <w:p w14:paraId="75B74C5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13F7FC7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45" w:type="pct"/>
            <w:shd w:val="clear" w:color="auto" w:fill="auto"/>
            <w:noWrap/>
            <w:vAlign w:val="bottom"/>
            <w:hideMark/>
          </w:tcPr>
          <w:p w14:paraId="2B9D6C3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72" w:type="pct"/>
            <w:gridSpan w:val="2"/>
            <w:shd w:val="clear" w:color="auto" w:fill="auto"/>
            <w:noWrap/>
            <w:vAlign w:val="bottom"/>
            <w:hideMark/>
          </w:tcPr>
          <w:p w14:paraId="514D9E5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29C1904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71" w:type="pct"/>
            <w:shd w:val="clear" w:color="auto" w:fill="auto"/>
            <w:noWrap/>
            <w:vAlign w:val="bottom"/>
            <w:hideMark/>
          </w:tcPr>
          <w:p w14:paraId="01C8F7F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72" w:type="pct"/>
            <w:shd w:val="clear" w:color="auto" w:fill="auto"/>
            <w:noWrap/>
            <w:vAlign w:val="bottom"/>
            <w:hideMark/>
          </w:tcPr>
          <w:p w14:paraId="15DDA87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73944F4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r>
      <w:tr w:rsidR="002E399D" w:rsidRPr="00537D82" w14:paraId="269A208B" w14:textId="77777777" w:rsidTr="00B55E9A">
        <w:trPr>
          <w:gridAfter w:val="1"/>
          <w:wAfter w:w="71" w:type="pct"/>
        </w:trPr>
        <w:tc>
          <w:tcPr>
            <w:tcW w:w="1218" w:type="pct"/>
            <w:vMerge/>
            <w:shd w:val="clear" w:color="auto" w:fill="auto"/>
            <w:hideMark/>
          </w:tcPr>
          <w:p w14:paraId="39AE29BC"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6983F28D"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Sous total</w:t>
            </w:r>
          </w:p>
        </w:tc>
        <w:tc>
          <w:tcPr>
            <w:tcW w:w="356" w:type="pct"/>
            <w:shd w:val="clear" w:color="auto" w:fill="auto"/>
            <w:noWrap/>
            <w:vAlign w:val="bottom"/>
            <w:hideMark/>
          </w:tcPr>
          <w:p w14:paraId="05FD029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15</w:t>
            </w:r>
          </w:p>
        </w:tc>
        <w:tc>
          <w:tcPr>
            <w:tcW w:w="246" w:type="pct"/>
            <w:shd w:val="clear" w:color="auto" w:fill="auto"/>
            <w:noWrap/>
            <w:vAlign w:val="bottom"/>
            <w:hideMark/>
          </w:tcPr>
          <w:p w14:paraId="5658F58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w:t>
            </w:r>
          </w:p>
        </w:tc>
        <w:tc>
          <w:tcPr>
            <w:tcW w:w="271" w:type="pct"/>
            <w:shd w:val="clear" w:color="auto" w:fill="auto"/>
            <w:noWrap/>
            <w:vAlign w:val="bottom"/>
            <w:hideMark/>
          </w:tcPr>
          <w:p w14:paraId="2DD02F5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16</w:t>
            </w:r>
          </w:p>
        </w:tc>
        <w:tc>
          <w:tcPr>
            <w:tcW w:w="245" w:type="pct"/>
            <w:shd w:val="clear" w:color="auto" w:fill="auto"/>
            <w:noWrap/>
            <w:vAlign w:val="bottom"/>
            <w:hideMark/>
          </w:tcPr>
          <w:p w14:paraId="26B5A4C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9</w:t>
            </w:r>
          </w:p>
        </w:tc>
        <w:tc>
          <w:tcPr>
            <w:tcW w:w="272" w:type="pct"/>
            <w:gridSpan w:val="2"/>
            <w:shd w:val="clear" w:color="auto" w:fill="auto"/>
            <w:noWrap/>
            <w:vAlign w:val="bottom"/>
            <w:hideMark/>
          </w:tcPr>
          <w:p w14:paraId="2180382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w:t>
            </w:r>
          </w:p>
        </w:tc>
        <w:tc>
          <w:tcPr>
            <w:tcW w:w="215" w:type="pct"/>
            <w:shd w:val="clear" w:color="auto" w:fill="auto"/>
            <w:noWrap/>
            <w:vAlign w:val="bottom"/>
            <w:hideMark/>
          </w:tcPr>
          <w:p w14:paraId="4EF6BDF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10</w:t>
            </w:r>
          </w:p>
        </w:tc>
        <w:tc>
          <w:tcPr>
            <w:tcW w:w="271" w:type="pct"/>
            <w:shd w:val="clear" w:color="auto" w:fill="auto"/>
            <w:noWrap/>
            <w:vAlign w:val="bottom"/>
            <w:hideMark/>
          </w:tcPr>
          <w:p w14:paraId="6AE223A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13</w:t>
            </w:r>
          </w:p>
        </w:tc>
        <w:tc>
          <w:tcPr>
            <w:tcW w:w="272" w:type="pct"/>
            <w:shd w:val="clear" w:color="auto" w:fill="auto"/>
            <w:noWrap/>
            <w:vAlign w:val="bottom"/>
            <w:hideMark/>
          </w:tcPr>
          <w:p w14:paraId="007F0B6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24E5FFF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13</w:t>
            </w:r>
          </w:p>
        </w:tc>
      </w:tr>
      <w:tr w:rsidR="002E399D" w:rsidRPr="00537D82" w14:paraId="5ADEC382" w14:textId="77777777" w:rsidTr="00B55E9A">
        <w:trPr>
          <w:gridAfter w:val="1"/>
          <w:wAfter w:w="71" w:type="pct"/>
        </w:trPr>
        <w:tc>
          <w:tcPr>
            <w:tcW w:w="1218" w:type="pct"/>
            <w:shd w:val="clear" w:color="auto" w:fill="auto"/>
            <w:noWrap/>
            <w:hideMark/>
          </w:tcPr>
          <w:p w14:paraId="01DF4A1B"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w:t>
            </w:r>
          </w:p>
        </w:tc>
        <w:tc>
          <w:tcPr>
            <w:tcW w:w="1280" w:type="pct"/>
            <w:shd w:val="clear" w:color="auto" w:fill="auto"/>
            <w:noWrap/>
            <w:hideMark/>
          </w:tcPr>
          <w:p w14:paraId="6E2AA238"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w:t>
            </w:r>
          </w:p>
        </w:tc>
        <w:tc>
          <w:tcPr>
            <w:tcW w:w="356" w:type="pct"/>
            <w:shd w:val="clear" w:color="auto" w:fill="auto"/>
            <w:noWrap/>
            <w:vAlign w:val="bottom"/>
            <w:hideMark/>
          </w:tcPr>
          <w:p w14:paraId="749E2D9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46" w:type="pct"/>
            <w:shd w:val="clear" w:color="auto" w:fill="auto"/>
            <w:noWrap/>
            <w:vAlign w:val="bottom"/>
            <w:hideMark/>
          </w:tcPr>
          <w:p w14:paraId="734756D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12DC3CD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c>
          <w:tcPr>
            <w:tcW w:w="245" w:type="pct"/>
            <w:shd w:val="clear" w:color="auto" w:fill="auto"/>
            <w:noWrap/>
            <w:vAlign w:val="bottom"/>
            <w:hideMark/>
          </w:tcPr>
          <w:p w14:paraId="2617EFB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gridSpan w:val="2"/>
            <w:shd w:val="clear" w:color="auto" w:fill="auto"/>
            <w:noWrap/>
            <w:vAlign w:val="bottom"/>
            <w:hideMark/>
          </w:tcPr>
          <w:p w14:paraId="7F54C60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15" w:type="pct"/>
            <w:shd w:val="clear" w:color="auto" w:fill="auto"/>
            <w:noWrap/>
            <w:vAlign w:val="bottom"/>
            <w:hideMark/>
          </w:tcPr>
          <w:p w14:paraId="723DE65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4BBB664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shd w:val="clear" w:color="auto" w:fill="auto"/>
            <w:noWrap/>
            <w:vAlign w:val="bottom"/>
            <w:hideMark/>
          </w:tcPr>
          <w:p w14:paraId="6F50CD8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82" w:type="pct"/>
            <w:gridSpan w:val="3"/>
            <w:shd w:val="clear" w:color="auto" w:fill="auto"/>
            <w:noWrap/>
            <w:vAlign w:val="bottom"/>
            <w:hideMark/>
          </w:tcPr>
          <w:p w14:paraId="09E96BF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r>
      <w:tr w:rsidR="002E399D" w:rsidRPr="00537D82" w14:paraId="78ABCF2E" w14:textId="77777777" w:rsidTr="00B55E9A">
        <w:trPr>
          <w:gridAfter w:val="1"/>
          <w:wAfter w:w="71" w:type="pct"/>
        </w:trPr>
        <w:tc>
          <w:tcPr>
            <w:tcW w:w="1218" w:type="pct"/>
            <w:vMerge w:val="restart"/>
            <w:shd w:val="clear" w:color="auto" w:fill="auto"/>
            <w:noWrap/>
            <w:hideMark/>
          </w:tcPr>
          <w:p w14:paraId="2EFF2C97"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Diana</w:t>
            </w:r>
          </w:p>
        </w:tc>
        <w:tc>
          <w:tcPr>
            <w:tcW w:w="1280" w:type="pct"/>
            <w:shd w:val="clear" w:color="auto" w:fill="auto"/>
            <w:noWrap/>
            <w:hideMark/>
          </w:tcPr>
          <w:p w14:paraId="0E5E78F2"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MC Antsiranana</w:t>
            </w:r>
          </w:p>
        </w:tc>
        <w:tc>
          <w:tcPr>
            <w:tcW w:w="356" w:type="pct"/>
            <w:shd w:val="clear" w:color="auto" w:fill="auto"/>
            <w:noWrap/>
            <w:vAlign w:val="bottom"/>
            <w:hideMark/>
          </w:tcPr>
          <w:p w14:paraId="5952987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8</w:t>
            </w:r>
          </w:p>
        </w:tc>
        <w:tc>
          <w:tcPr>
            <w:tcW w:w="246" w:type="pct"/>
            <w:shd w:val="clear" w:color="auto" w:fill="auto"/>
            <w:noWrap/>
            <w:vAlign w:val="bottom"/>
            <w:hideMark/>
          </w:tcPr>
          <w:p w14:paraId="50AF915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7A68032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8</w:t>
            </w:r>
          </w:p>
        </w:tc>
        <w:tc>
          <w:tcPr>
            <w:tcW w:w="245" w:type="pct"/>
            <w:shd w:val="clear" w:color="auto" w:fill="auto"/>
            <w:noWrap/>
            <w:vAlign w:val="bottom"/>
            <w:hideMark/>
          </w:tcPr>
          <w:p w14:paraId="034E111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5</w:t>
            </w:r>
          </w:p>
        </w:tc>
        <w:tc>
          <w:tcPr>
            <w:tcW w:w="272" w:type="pct"/>
            <w:gridSpan w:val="2"/>
            <w:shd w:val="clear" w:color="auto" w:fill="auto"/>
            <w:noWrap/>
            <w:vAlign w:val="bottom"/>
            <w:hideMark/>
          </w:tcPr>
          <w:p w14:paraId="64F2670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4268A42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5</w:t>
            </w:r>
          </w:p>
        </w:tc>
        <w:tc>
          <w:tcPr>
            <w:tcW w:w="271" w:type="pct"/>
            <w:shd w:val="clear" w:color="auto" w:fill="auto"/>
            <w:noWrap/>
            <w:vAlign w:val="bottom"/>
            <w:hideMark/>
          </w:tcPr>
          <w:p w14:paraId="436D9C9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6</w:t>
            </w:r>
          </w:p>
        </w:tc>
        <w:tc>
          <w:tcPr>
            <w:tcW w:w="272" w:type="pct"/>
            <w:shd w:val="clear" w:color="auto" w:fill="auto"/>
            <w:noWrap/>
            <w:vAlign w:val="bottom"/>
            <w:hideMark/>
          </w:tcPr>
          <w:p w14:paraId="5F1D50C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02B1C3A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6</w:t>
            </w:r>
          </w:p>
        </w:tc>
      </w:tr>
      <w:tr w:rsidR="002E399D" w:rsidRPr="00537D82" w14:paraId="62CABB79" w14:textId="77777777" w:rsidTr="00B55E9A">
        <w:trPr>
          <w:gridAfter w:val="1"/>
          <w:wAfter w:w="71" w:type="pct"/>
        </w:trPr>
        <w:tc>
          <w:tcPr>
            <w:tcW w:w="1218" w:type="pct"/>
            <w:vMerge/>
            <w:shd w:val="clear" w:color="auto" w:fill="auto"/>
            <w:hideMark/>
          </w:tcPr>
          <w:p w14:paraId="72381F08"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6E0B6878"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MC </w:t>
            </w:r>
            <w:proofErr w:type="spellStart"/>
            <w:r w:rsidRPr="00537D82">
              <w:rPr>
                <w:sz w:val="18"/>
                <w:szCs w:val="18"/>
                <w:lang w:val="fr-FR"/>
              </w:rPr>
              <w:t>Nosy</w:t>
            </w:r>
            <w:proofErr w:type="spellEnd"/>
            <w:r w:rsidRPr="00537D82">
              <w:rPr>
                <w:sz w:val="18"/>
                <w:szCs w:val="18"/>
                <w:lang w:val="fr-FR"/>
              </w:rPr>
              <w:t xml:space="preserve"> Be</w:t>
            </w:r>
          </w:p>
        </w:tc>
        <w:tc>
          <w:tcPr>
            <w:tcW w:w="356" w:type="pct"/>
            <w:shd w:val="clear" w:color="auto" w:fill="auto"/>
            <w:noWrap/>
            <w:vAlign w:val="bottom"/>
            <w:hideMark/>
          </w:tcPr>
          <w:p w14:paraId="46B3B97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14</w:t>
            </w:r>
          </w:p>
        </w:tc>
        <w:tc>
          <w:tcPr>
            <w:tcW w:w="246" w:type="pct"/>
            <w:shd w:val="clear" w:color="auto" w:fill="auto"/>
            <w:noWrap/>
            <w:vAlign w:val="bottom"/>
            <w:hideMark/>
          </w:tcPr>
          <w:p w14:paraId="77DE8CB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2FC8AF0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14</w:t>
            </w:r>
          </w:p>
        </w:tc>
        <w:tc>
          <w:tcPr>
            <w:tcW w:w="245" w:type="pct"/>
            <w:shd w:val="clear" w:color="auto" w:fill="auto"/>
            <w:noWrap/>
            <w:vAlign w:val="bottom"/>
            <w:hideMark/>
          </w:tcPr>
          <w:p w14:paraId="40EE9C7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7</w:t>
            </w:r>
          </w:p>
        </w:tc>
        <w:tc>
          <w:tcPr>
            <w:tcW w:w="272" w:type="pct"/>
            <w:gridSpan w:val="2"/>
            <w:shd w:val="clear" w:color="auto" w:fill="auto"/>
            <w:noWrap/>
            <w:vAlign w:val="bottom"/>
            <w:hideMark/>
          </w:tcPr>
          <w:p w14:paraId="1CF6738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35BACF2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7</w:t>
            </w:r>
          </w:p>
        </w:tc>
        <w:tc>
          <w:tcPr>
            <w:tcW w:w="271" w:type="pct"/>
            <w:shd w:val="clear" w:color="auto" w:fill="auto"/>
            <w:noWrap/>
            <w:vAlign w:val="bottom"/>
            <w:hideMark/>
          </w:tcPr>
          <w:p w14:paraId="5AA994C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7</w:t>
            </w:r>
          </w:p>
        </w:tc>
        <w:tc>
          <w:tcPr>
            <w:tcW w:w="272" w:type="pct"/>
            <w:shd w:val="clear" w:color="auto" w:fill="auto"/>
            <w:noWrap/>
            <w:vAlign w:val="bottom"/>
            <w:hideMark/>
          </w:tcPr>
          <w:p w14:paraId="36BCB9E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0134D48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7</w:t>
            </w:r>
          </w:p>
        </w:tc>
      </w:tr>
      <w:tr w:rsidR="002E399D" w:rsidRPr="00537D82" w14:paraId="3B68B802" w14:textId="77777777" w:rsidTr="00B55E9A">
        <w:trPr>
          <w:gridAfter w:val="1"/>
          <w:wAfter w:w="71" w:type="pct"/>
        </w:trPr>
        <w:tc>
          <w:tcPr>
            <w:tcW w:w="1218" w:type="pct"/>
            <w:vMerge/>
            <w:shd w:val="clear" w:color="auto" w:fill="auto"/>
            <w:hideMark/>
          </w:tcPr>
          <w:p w14:paraId="16870F24"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565C9285"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MC </w:t>
            </w:r>
            <w:proofErr w:type="spellStart"/>
            <w:r w:rsidRPr="00537D82">
              <w:rPr>
                <w:sz w:val="18"/>
                <w:szCs w:val="18"/>
                <w:lang w:val="fr-FR"/>
              </w:rPr>
              <w:t>Ambanja</w:t>
            </w:r>
            <w:proofErr w:type="spellEnd"/>
          </w:p>
        </w:tc>
        <w:tc>
          <w:tcPr>
            <w:tcW w:w="356" w:type="pct"/>
            <w:shd w:val="clear" w:color="auto" w:fill="auto"/>
            <w:noWrap/>
            <w:vAlign w:val="bottom"/>
            <w:hideMark/>
          </w:tcPr>
          <w:p w14:paraId="386DEC3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46" w:type="pct"/>
            <w:shd w:val="clear" w:color="auto" w:fill="auto"/>
            <w:noWrap/>
            <w:vAlign w:val="bottom"/>
            <w:hideMark/>
          </w:tcPr>
          <w:p w14:paraId="6C0C6D3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33C6083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45" w:type="pct"/>
            <w:shd w:val="clear" w:color="auto" w:fill="auto"/>
            <w:noWrap/>
            <w:vAlign w:val="bottom"/>
            <w:hideMark/>
          </w:tcPr>
          <w:p w14:paraId="4F369D0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7</w:t>
            </w:r>
          </w:p>
        </w:tc>
        <w:tc>
          <w:tcPr>
            <w:tcW w:w="272" w:type="pct"/>
            <w:gridSpan w:val="2"/>
            <w:shd w:val="clear" w:color="auto" w:fill="auto"/>
            <w:noWrap/>
            <w:vAlign w:val="bottom"/>
            <w:hideMark/>
          </w:tcPr>
          <w:p w14:paraId="7D329DA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19D6415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7</w:t>
            </w:r>
          </w:p>
        </w:tc>
        <w:tc>
          <w:tcPr>
            <w:tcW w:w="271" w:type="pct"/>
            <w:shd w:val="clear" w:color="auto" w:fill="auto"/>
            <w:noWrap/>
            <w:vAlign w:val="bottom"/>
            <w:hideMark/>
          </w:tcPr>
          <w:p w14:paraId="4B96942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72" w:type="pct"/>
            <w:shd w:val="clear" w:color="auto" w:fill="auto"/>
            <w:noWrap/>
            <w:vAlign w:val="bottom"/>
            <w:hideMark/>
          </w:tcPr>
          <w:p w14:paraId="6ABF8B2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514ABE0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r>
      <w:tr w:rsidR="002E399D" w:rsidRPr="00537D82" w14:paraId="34B0181F" w14:textId="77777777" w:rsidTr="00B55E9A">
        <w:trPr>
          <w:gridAfter w:val="1"/>
          <w:wAfter w:w="71" w:type="pct"/>
        </w:trPr>
        <w:tc>
          <w:tcPr>
            <w:tcW w:w="1218" w:type="pct"/>
            <w:vMerge/>
            <w:shd w:val="clear" w:color="auto" w:fill="auto"/>
            <w:hideMark/>
          </w:tcPr>
          <w:p w14:paraId="3B67F7AC"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1E955E3F"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Sous total</w:t>
            </w:r>
          </w:p>
        </w:tc>
        <w:tc>
          <w:tcPr>
            <w:tcW w:w="356" w:type="pct"/>
            <w:shd w:val="clear" w:color="auto" w:fill="auto"/>
            <w:noWrap/>
            <w:vAlign w:val="bottom"/>
            <w:hideMark/>
          </w:tcPr>
          <w:p w14:paraId="634D6BC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26</w:t>
            </w:r>
          </w:p>
        </w:tc>
        <w:tc>
          <w:tcPr>
            <w:tcW w:w="246" w:type="pct"/>
            <w:shd w:val="clear" w:color="auto" w:fill="auto"/>
            <w:noWrap/>
            <w:vAlign w:val="bottom"/>
            <w:hideMark/>
          </w:tcPr>
          <w:p w14:paraId="2C2CA9C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487A142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26</w:t>
            </w:r>
          </w:p>
        </w:tc>
        <w:tc>
          <w:tcPr>
            <w:tcW w:w="245" w:type="pct"/>
            <w:shd w:val="clear" w:color="auto" w:fill="auto"/>
            <w:noWrap/>
            <w:vAlign w:val="bottom"/>
            <w:hideMark/>
          </w:tcPr>
          <w:p w14:paraId="0E6311D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19</w:t>
            </w:r>
          </w:p>
        </w:tc>
        <w:tc>
          <w:tcPr>
            <w:tcW w:w="272" w:type="pct"/>
            <w:gridSpan w:val="2"/>
            <w:shd w:val="clear" w:color="auto" w:fill="auto"/>
            <w:noWrap/>
            <w:vAlign w:val="bottom"/>
            <w:hideMark/>
          </w:tcPr>
          <w:p w14:paraId="09B0A63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58E4A96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19</w:t>
            </w:r>
          </w:p>
        </w:tc>
        <w:tc>
          <w:tcPr>
            <w:tcW w:w="271" w:type="pct"/>
            <w:shd w:val="clear" w:color="auto" w:fill="auto"/>
            <w:noWrap/>
            <w:vAlign w:val="bottom"/>
            <w:hideMark/>
          </w:tcPr>
          <w:p w14:paraId="5742A03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15</w:t>
            </w:r>
          </w:p>
        </w:tc>
        <w:tc>
          <w:tcPr>
            <w:tcW w:w="272" w:type="pct"/>
            <w:shd w:val="clear" w:color="auto" w:fill="auto"/>
            <w:noWrap/>
            <w:vAlign w:val="bottom"/>
            <w:hideMark/>
          </w:tcPr>
          <w:p w14:paraId="32093DB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27925AB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15</w:t>
            </w:r>
          </w:p>
        </w:tc>
      </w:tr>
      <w:tr w:rsidR="002E399D" w:rsidRPr="00537D82" w14:paraId="16F7E5FB" w14:textId="77777777" w:rsidTr="00B55E9A">
        <w:trPr>
          <w:gridAfter w:val="1"/>
          <w:wAfter w:w="71" w:type="pct"/>
        </w:trPr>
        <w:tc>
          <w:tcPr>
            <w:tcW w:w="1218" w:type="pct"/>
            <w:shd w:val="clear" w:color="auto" w:fill="auto"/>
            <w:noWrap/>
            <w:hideMark/>
          </w:tcPr>
          <w:p w14:paraId="629A22B8"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w:t>
            </w:r>
          </w:p>
        </w:tc>
        <w:tc>
          <w:tcPr>
            <w:tcW w:w="1280" w:type="pct"/>
            <w:shd w:val="clear" w:color="auto" w:fill="auto"/>
            <w:noWrap/>
            <w:hideMark/>
          </w:tcPr>
          <w:p w14:paraId="4E32D54B"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w:t>
            </w:r>
          </w:p>
        </w:tc>
        <w:tc>
          <w:tcPr>
            <w:tcW w:w="356" w:type="pct"/>
            <w:shd w:val="clear" w:color="auto" w:fill="auto"/>
            <w:noWrap/>
            <w:vAlign w:val="bottom"/>
            <w:hideMark/>
          </w:tcPr>
          <w:p w14:paraId="0F2D800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46" w:type="pct"/>
            <w:shd w:val="clear" w:color="auto" w:fill="auto"/>
            <w:noWrap/>
            <w:vAlign w:val="bottom"/>
            <w:hideMark/>
          </w:tcPr>
          <w:p w14:paraId="5F9567F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01C1EC9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c>
          <w:tcPr>
            <w:tcW w:w="245" w:type="pct"/>
            <w:shd w:val="clear" w:color="auto" w:fill="auto"/>
            <w:noWrap/>
            <w:vAlign w:val="bottom"/>
            <w:hideMark/>
          </w:tcPr>
          <w:p w14:paraId="079CF98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gridSpan w:val="2"/>
            <w:shd w:val="clear" w:color="auto" w:fill="auto"/>
            <w:noWrap/>
            <w:vAlign w:val="bottom"/>
            <w:hideMark/>
          </w:tcPr>
          <w:p w14:paraId="2C1D5FC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15" w:type="pct"/>
            <w:shd w:val="clear" w:color="auto" w:fill="auto"/>
            <w:noWrap/>
            <w:vAlign w:val="bottom"/>
            <w:hideMark/>
          </w:tcPr>
          <w:p w14:paraId="7DF0147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7E4D4F1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shd w:val="clear" w:color="auto" w:fill="auto"/>
            <w:noWrap/>
            <w:vAlign w:val="bottom"/>
            <w:hideMark/>
          </w:tcPr>
          <w:p w14:paraId="76DFF65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82" w:type="pct"/>
            <w:gridSpan w:val="3"/>
            <w:shd w:val="clear" w:color="auto" w:fill="auto"/>
            <w:noWrap/>
            <w:vAlign w:val="bottom"/>
            <w:hideMark/>
          </w:tcPr>
          <w:p w14:paraId="08FAC22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r>
      <w:tr w:rsidR="002E399D" w:rsidRPr="00537D82" w14:paraId="17D1EE82" w14:textId="77777777" w:rsidTr="00B55E9A">
        <w:trPr>
          <w:gridAfter w:val="1"/>
          <w:wAfter w:w="71" w:type="pct"/>
        </w:trPr>
        <w:tc>
          <w:tcPr>
            <w:tcW w:w="1218" w:type="pct"/>
            <w:vMerge w:val="restart"/>
            <w:shd w:val="clear" w:color="auto" w:fill="auto"/>
            <w:noWrap/>
            <w:hideMark/>
          </w:tcPr>
          <w:p w14:paraId="3F3E9969"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Sava</w:t>
            </w:r>
          </w:p>
        </w:tc>
        <w:tc>
          <w:tcPr>
            <w:tcW w:w="1280" w:type="pct"/>
            <w:shd w:val="clear" w:color="auto" w:fill="auto"/>
            <w:noWrap/>
            <w:hideMark/>
          </w:tcPr>
          <w:p w14:paraId="5F903912"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MC Antalaha</w:t>
            </w:r>
          </w:p>
        </w:tc>
        <w:tc>
          <w:tcPr>
            <w:tcW w:w="356" w:type="pct"/>
            <w:shd w:val="clear" w:color="auto" w:fill="auto"/>
            <w:noWrap/>
            <w:vAlign w:val="bottom"/>
            <w:hideMark/>
          </w:tcPr>
          <w:p w14:paraId="3AEA3EE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86</w:t>
            </w:r>
          </w:p>
        </w:tc>
        <w:tc>
          <w:tcPr>
            <w:tcW w:w="246" w:type="pct"/>
            <w:shd w:val="clear" w:color="auto" w:fill="auto"/>
            <w:noWrap/>
            <w:vAlign w:val="bottom"/>
            <w:hideMark/>
          </w:tcPr>
          <w:p w14:paraId="477C1C2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71" w:type="pct"/>
            <w:shd w:val="clear" w:color="auto" w:fill="auto"/>
            <w:noWrap/>
            <w:vAlign w:val="bottom"/>
            <w:hideMark/>
          </w:tcPr>
          <w:p w14:paraId="7F51D8A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88</w:t>
            </w:r>
          </w:p>
        </w:tc>
        <w:tc>
          <w:tcPr>
            <w:tcW w:w="245" w:type="pct"/>
            <w:shd w:val="clear" w:color="auto" w:fill="auto"/>
            <w:noWrap/>
            <w:vAlign w:val="bottom"/>
            <w:hideMark/>
          </w:tcPr>
          <w:p w14:paraId="01F0F3C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38</w:t>
            </w:r>
          </w:p>
        </w:tc>
        <w:tc>
          <w:tcPr>
            <w:tcW w:w="272" w:type="pct"/>
            <w:gridSpan w:val="2"/>
            <w:shd w:val="clear" w:color="auto" w:fill="auto"/>
            <w:noWrap/>
            <w:vAlign w:val="bottom"/>
            <w:hideMark/>
          </w:tcPr>
          <w:p w14:paraId="13C5F2C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2BFFF7C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38</w:t>
            </w:r>
          </w:p>
        </w:tc>
        <w:tc>
          <w:tcPr>
            <w:tcW w:w="271" w:type="pct"/>
            <w:shd w:val="clear" w:color="auto" w:fill="auto"/>
            <w:noWrap/>
            <w:vAlign w:val="bottom"/>
            <w:hideMark/>
          </w:tcPr>
          <w:p w14:paraId="15D0F68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21</w:t>
            </w:r>
          </w:p>
        </w:tc>
        <w:tc>
          <w:tcPr>
            <w:tcW w:w="272" w:type="pct"/>
            <w:shd w:val="clear" w:color="auto" w:fill="auto"/>
            <w:noWrap/>
            <w:vAlign w:val="bottom"/>
            <w:hideMark/>
          </w:tcPr>
          <w:p w14:paraId="0C8DF76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w:t>
            </w:r>
          </w:p>
        </w:tc>
        <w:tc>
          <w:tcPr>
            <w:tcW w:w="282" w:type="pct"/>
            <w:gridSpan w:val="3"/>
            <w:shd w:val="clear" w:color="auto" w:fill="auto"/>
            <w:noWrap/>
            <w:vAlign w:val="bottom"/>
            <w:hideMark/>
          </w:tcPr>
          <w:p w14:paraId="3D58EEE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22</w:t>
            </w:r>
          </w:p>
        </w:tc>
      </w:tr>
      <w:tr w:rsidR="002E399D" w:rsidRPr="00537D82" w14:paraId="7F43FD31" w14:textId="77777777" w:rsidTr="00B55E9A">
        <w:trPr>
          <w:gridAfter w:val="1"/>
          <w:wAfter w:w="71" w:type="pct"/>
        </w:trPr>
        <w:tc>
          <w:tcPr>
            <w:tcW w:w="1218" w:type="pct"/>
            <w:vMerge/>
            <w:shd w:val="clear" w:color="auto" w:fill="auto"/>
            <w:hideMark/>
          </w:tcPr>
          <w:p w14:paraId="6BB7BBDA"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02AE971B"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MS </w:t>
            </w:r>
            <w:proofErr w:type="spellStart"/>
            <w:r w:rsidRPr="00537D82">
              <w:rPr>
                <w:sz w:val="18"/>
                <w:szCs w:val="18"/>
                <w:lang w:val="fr-FR"/>
              </w:rPr>
              <w:t>Andapa</w:t>
            </w:r>
            <w:proofErr w:type="spellEnd"/>
          </w:p>
        </w:tc>
        <w:tc>
          <w:tcPr>
            <w:tcW w:w="356" w:type="pct"/>
            <w:shd w:val="clear" w:color="auto" w:fill="auto"/>
            <w:noWrap/>
            <w:vAlign w:val="bottom"/>
            <w:hideMark/>
          </w:tcPr>
          <w:p w14:paraId="7EE7927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46" w:type="pct"/>
            <w:shd w:val="clear" w:color="auto" w:fill="auto"/>
            <w:noWrap/>
            <w:vAlign w:val="bottom"/>
            <w:hideMark/>
          </w:tcPr>
          <w:p w14:paraId="14EBC1A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3370A7A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45" w:type="pct"/>
            <w:shd w:val="clear" w:color="auto" w:fill="auto"/>
            <w:noWrap/>
            <w:vAlign w:val="bottom"/>
            <w:hideMark/>
          </w:tcPr>
          <w:p w14:paraId="03DC0A1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72" w:type="pct"/>
            <w:gridSpan w:val="2"/>
            <w:shd w:val="clear" w:color="auto" w:fill="auto"/>
            <w:noWrap/>
            <w:vAlign w:val="bottom"/>
            <w:hideMark/>
          </w:tcPr>
          <w:p w14:paraId="2B7C8B3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63F6B6C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71" w:type="pct"/>
            <w:shd w:val="clear" w:color="auto" w:fill="auto"/>
            <w:noWrap/>
            <w:vAlign w:val="bottom"/>
            <w:hideMark/>
          </w:tcPr>
          <w:p w14:paraId="0ACE76F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5</w:t>
            </w:r>
          </w:p>
        </w:tc>
        <w:tc>
          <w:tcPr>
            <w:tcW w:w="272" w:type="pct"/>
            <w:shd w:val="clear" w:color="auto" w:fill="auto"/>
            <w:noWrap/>
            <w:vAlign w:val="bottom"/>
            <w:hideMark/>
          </w:tcPr>
          <w:p w14:paraId="2DB69B9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517B38E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5</w:t>
            </w:r>
          </w:p>
        </w:tc>
      </w:tr>
      <w:tr w:rsidR="002E399D" w:rsidRPr="00537D82" w14:paraId="0BDE0247" w14:textId="77777777" w:rsidTr="00B55E9A">
        <w:trPr>
          <w:gridAfter w:val="1"/>
          <w:wAfter w:w="71" w:type="pct"/>
        </w:trPr>
        <w:tc>
          <w:tcPr>
            <w:tcW w:w="1218" w:type="pct"/>
            <w:vMerge/>
            <w:shd w:val="clear" w:color="auto" w:fill="auto"/>
            <w:hideMark/>
          </w:tcPr>
          <w:p w14:paraId="6E552EDE"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54F3F468"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MS </w:t>
            </w:r>
            <w:proofErr w:type="spellStart"/>
            <w:r w:rsidRPr="00537D82">
              <w:rPr>
                <w:sz w:val="18"/>
                <w:szCs w:val="18"/>
                <w:lang w:val="fr-FR"/>
              </w:rPr>
              <w:t>Vohemar</w:t>
            </w:r>
            <w:proofErr w:type="spellEnd"/>
          </w:p>
        </w:tc>
        <w:tc>
          <w:tcPr>
            <w:tcW w:w="356" w:type="pct"/>
            <w:shd w:val="clear" w:color="auto" w:fill="auto"/>
            <w:noWrap/>
            <w:vAlign w:val="bottom"/>
            <w:hideMark/>
          </w:tcPr>
          <w:p w14:paraId="2DF41A1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17</w:t>
            </w:r>
          </w:p>
        </w:tc>
        <w:tc>
          <w:tcPr>
            <w:tcW w:w="246" w:type="pct"/>
            <w:shd w:val="clear" w:color="auto" w:fill="auto"/>
            <w:noWrap/>
            <w:vAlign w:val="bottom"/>
            <w:hideMark/>
          </w:tcPr>
          <w:p w14:paraId="0898C15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673CEA4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17</w:t>
            </w:r>
          </w:p>
        </w:tc>
        <w:tc>
          <w:tcPr>
            <w:tcW w:w="245" w:type="pct"/>
            <w:shd w:val="clear" w:color="auto" w:fill="auto"/>
            <w:noWrap/>
            <w:vAlign w:val="bottom"/>
            <w:hideMark/>
          </w:tcPr>
          <w:p w14:paraId="26F5C72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72" w:type="pct"/>
            <w:gridSpan w:val="2"/>
            <w:shd w:val="clear" w:color="auto" w:fill="auto"/>
            <w:noWrap/>
            <w:vAlign w:val="bottom"/>
            <w:hideMark/>
          </w:tcPr>
          <w:p w14:paraId="3DE5A63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2E275D2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71" w:type="pct"/>
            <w:shd w:val="clear" w:color="auto" w:fill="auto"/>
            <w:noWrap/>
            <w:vAlign w:val="bottom"/>
            <w:hideMark/>
          </w:tcPr>
          <w:p w14:paraId="372DB00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72" w:type="pct"/>
            <w:shd w:val="clear" w:color="auto" w:fill="auto"/>
            <w:noWrap/>
            <w:vAlign w:val="bottom"/>
            <w:hideMark/>
          </w:tcPr>
          <w:p w14:paraId="6EC7F1D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0795760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r>
      <w:tr w:rsidR="002E399D" w:rsidRPr="00537D82" w14:paraId="226A2661" w14:textId="77777777" w:rsidTr="00B55E9A">
        <w:trPr>
          <w:gridAfter w:val="1"/>
          <w:wAfter w:w="71" w:type="pct"/>
        </w:trPr>
        <w:tc>
          <w:tcPr>
            <w:tcW w:w="1218" w:type="pct"/>
            <w:vMerge/>
            <w:shd w:val="clear" w:color="auto" w:fill="auto"/>
            <w:hideMark/>
          </w:tcPr>
          <w:p w14:paraId="5F0A0A73"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1F3FC182"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MS </w:t>
            </w:r>
            <w:proofErr w:type="spellStart"/>
            <w:r w:rsidRPr="00537D82">
              <w:rPr>
                <w:sz w:val="18"/>
                <w:szCs w:val="18"/>
                <w:lang w:val="fr-FR"/>
              </w:rPr>
              <w:t>Sambava</w:t>
            </w:r>
            <w:proofErr w:type="spellEnd"/>
          </w:p>
        </w:tc>
        <w:tc>
          <w:tcPr>
            <w:tcW w:w="356" w:type="pct"/>
            <w:shd w:val="clear" w:color="auto" w:fill="auto"/>
            <w:noWrap/>
            <w:vAlign w:val="bottom"/>
            <w:hideMark/>
          </w:tcPr>
          <w:p w14:paraId="6BEF68F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46" w:type="pct"/>
            <w:shd w:val="clear" w:color="auto" w:fill="auto"/>
            <w:noWrap/>
            <w:vAlign w:val="bottom"/>
            <w:hideMark/>
          </w:tcPr>
          <w:p w14:paraId="5A9BF77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2C729C8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45" w:type="pct"/>
            <w:shd w:val="clear" w:color="auto" w:fill="auto"/>
            <w:noWrap/>
            <w:vAlign w:val="bottom"/>
            <w:hideMark/>
          </w:tcPr>
          <w:p w14:paraId="43EBB54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5</w:t>
            </w:r>
          </w:p>
        </w:tc>
        <w:tc>
          <w:tcPr>
            <w:tcW w:w="272" w:type="pct"/>
            <w:gridSpan w:val="2"/>
            <w:shd w:val="clear" w:color="auto" w:fill="auto"/>
            <w:noWrap/>
            <w:vAlign w:val="bottom"/>
            <w:hideMark/>
          </w:tcPr>
          <w:p w14:paraId="4495E3D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4551BB4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5</w:t>
            </w:r>
          </w:p>
        </w:tc>
        <w:tc>
          <w:tcPr>
            <w:tcW w:w="271" w:type="pct"/>
            <w:shd w:val="clear" w:color="auto" w:fill="auto"/>
            <w:noWrap/>
            <w:vAlign w:val="bottom"/>
            <w:hideMark/>
          </w:tcPr>
          <w:p w14:paraId="6B8A009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72" w:type="pct"/>
            <w:shd w:val="clear" w:color="auto" w:fill="auto"/>
            <w:noWrap/>
            <w:vAlign w:val="bottom"/>
            <w:hideMark/>
          </w:tcPr>
          <w:p w14:paraId="28454F0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05F4FBB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r>
      <w:tr w:rsidR="002E399D" w:rsidRPr="00537D82" w14:paraId="72E2EDDD" w14:textId="77777777" w:rsidTr="00B55E9A">
        <w:trPr>
          <w:gridAfter w:val="1"/>
          <w:wAfter w:w="71" w:type="pct"/>
        </w:trPr>
        <w:tc>
          <w:tcPr>
            <w:tcW w:w="1218" w:type="pct"/>
            <w:vMerge/>
            <w:shd w:val="clear" w:color="auto" w:fill="auto"/>
            <w:hideMark/>
          </w:tcPr>
          <w:p w14:paraId="5D4F0ADD"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3C609FE5"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Sous total</w:t>
            </w:r>
          </w:p>
        </w:tc>
        <w:tc>
          <w:tcPr>
            <w:tcW w:w="356" w:type="pct"/>
            <w:shd w:val="clear" w:color="auto" w:fill="auto"/>
            <w:noWrap/>
            <w:vAlign w:val="bottom"/>
            <w:hideMark/>
          </w:tcPr>
          <w:p w14:paraId="61E2E55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110</w:t>
            </w:r>
          </w:p>
        </w:tc>
        <w:tc>
          <w:tcPr>
            <w:tcW w:w="246" w:type="pct"/>
            <w:shd w:val="clear" w:color="auto" w:fill="auto"/>
            <w:noWrap/>
            <w:vAlign w:val="bottom"/>
            <w:hideMark/>
          </w:tcPr>
          <w:p w14:paraId="5885099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71" w:type="pct"/>
            <w:shd w:val="clear" w:color="auto" w:fill="auto"/>
            <w:noWrap/>
            <w:vAlign w:val="bottom"/>
            <w:hideMark/>
          </w:tcPr>
          <w:p w14:paraId="02CD5DD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112</w:t>
            </w:r>
          </w:p>
        </w:tc>
        <w:tc>
          <w:tcPr>
            <w:tcW w:w="245" w:type="pct"/>
            <w:shd w:val="clear" w:color="auto" w:fill="auto"/>
            <w:noWrap/>
            <w:vAlign w:val="bottom"/>
            <w:hideMark/>
          </w:tcPr>
          <w:p w14:paraId="1B95CA3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49</w:t>
            </w:r>
          </w:p>
        </w:tc>
        <w:tc>
          <w:tcPr>
            <w:tcW w:w="272" w:type="pct"/>
            <w:gridSpan w:val="2"/>
            <w:shd w:val="clear" w:color="auto" w:fill="auto"/>
            <w:noWrap/>
            <w:vAlign w:val="bottom"/>
            <w:hideMark/>
          </w:tcPr>
          <w:p w14:paraId="5C7C446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2659F84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49</w:t>
            </w:r>
          </w:p>
        </w:tc>
        <w:tc>
          <w:tcPr>
            <w:tcW w:w="271" w:type="pct"/>
            <w:shd w:val="clear" w:color="auto" w:fill="auto"/>
            <w:noWrap/>
            <w:vAlign w:val="bottom"/>
            <w:hideMark/>
          </w:tcPr>
          <w:p w14:paraId="64962D6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34</w:t>
            </w:r>
          </w:p>
        </w:tc>
        <w:tc>
          <w:tcPr>
            <w:tcW w:w="272" w:type="pct"/>
            <w:shd w:val="clear" w:color="auto" w:fill="auto"/>
            <w:noWrap/>
            <w:vAlign w:val="bottom"/>
            <w:hideMark/>
          </w:tcPr>
          <w:p w14:paraId="7058CD6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w:t>
            </w:r>
          </w:p>
        </w:tc>
        <w:tc>
          <w:tcPr>
            <w:tcW w:w="282" w:type="pct"/>
            <w:gridSpan w:val="3"/>
            <w:shd w:val="clear" w:color="auto" w:fill="auto"/>
            <w:noWrap/>
            <w:vAlign w:val="bottom"/>
            <w:hideMark/>
          </w:tcPr>
          <w:p w14:paraId="19CD452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35</w:t>
            </w:r>
          </w:p>
        </w:tc>
      </w:tr>
      <w:tr w:rsidR="002E399D" w:rsidRPr="00537D82" w14:paraId="62F3B42A" w14:textId="77777777" w:rsidTr="00B55E9A">
        <w:trPr>
          <w:gridAfter w:val="1"/>
          <w:wAfter w:w="71" w:type="pct"/>
        </w:trPr>
        <w:tc>
          <w:tcPr>
            <w:tcW w:w="1218" w:type="pct"/>
            <w:shd w:val="clear" w:color="auto" w:fill="auto"/>
            <w:noWrap/>
            <w:hideMark/>
          </w:tcPr>
          <w:p w14:paraId="06CC2B6E"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w:t>
            </w:r>
          </w:p>
        </w:tc>
        <w:tc>
          <w:tcPr>
            <w:tcW w:w="1280" w:type="pct"/>
            <w:shd w:val="clear" w:color="auto" w:fill="auto"/>
            <w:noWrap/>
            <w:hideMark/>
          </w:tcPr>
          <w:p w14:paraId="61AABD0D"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w:t>
            </w:r>
          </w:p>
        </w:tc>
        <w:tc>
          <w:tcPr>
            <w:tcW w:w="356" w:type="pct"/>
            <w:shd w:val="clear" w:color="auto" w:fill="auto"/>
            <w:noWrap/>
            <w:vAlign w:val="bottom"/>
            <w:hideMark/>
          </w:tcPr>
          <w:p w14:paraId="6E238E5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46" w:type="pct"/>
            <w:shd w:val="clear" w:color="auto" w:fill="auto"/>
            <w:noWrap/>
            <w:vAlign w:val="bottom"/>
            <w:hideMark/>
          </w:tcPr>
          <w:p w14:paraId="65195C2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18F214D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c>
          <w:tcPr>
            <w:tcW w:w="245" w:type="pct"/>
            <w:shd w:val="clear" w:color="auto" w:fill="auto"/>
            <w:noWrap/>
            <w:vAlign w:val="bottom"/>
            <w:hideMark/>
          </w:tcPr>
          <w:p w14:paraId="1A159A6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gridSpan w:val="2"/>
            <w:shd w:val="clear" w:color="auto" w:fill="auto"/>
            <w:noWrap/>
            <w:vAlign w:val="bottom"/>
            <w:hideMark/>
          </w:tcPr>
          <w:p w14:paraId="49D11A4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15" w:type="pct"/>
            <w:shd w:val="clear" w:color="auto" w:fill="auto"/>
            <w:noWrap/>
            <w:vAlign w:val="bottom"/>
            <w:hideMark/>
          </w:tcPr>
          <w:p w14:paraId="75EA5D8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3B13CDC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shd w:val="clear" w:color="auto" w:fill="auto"/>
            <w:noWrap/>
            <w:vAlign w:val="bottom"/>
            <w:hideMark/>
          </w:tcPr>
          <w:p w14:paraId="01CB1AC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82" w:type="pct"/>
            <w:gridSpan w:val="3"/>
            <w:shd w:val="clear" w:color="auto" w:fill="auto"/>
            <w:noWrap/>
            <w:vAlign w:val="bottom"/>
            <w:hideMark/>
          </w:tcPr>
          <w:p w14:paraId="67CDF31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r>
      <w:tr w:rsidR="002E399D" w:rsidRPr="00537D82" w14:paraId="4C667986" w14:textId="77777777" w:rsidTr="00B55E9A">
        <w:trPr>
          <w:gridAfter w:val="1"/>
          <w:wAfter w:w="71" w:type="pct"/>
        </w:trPr>
        <w:tc>
          <w:tcPr>
            <w:tcW w:w="1218" w:type="pct"/>
            <w:vMerge w:val="restart"/>
            <w:shd w:val="clear" w:color="auto" w:fill="auto"/>
            <w:noWrap/>
            <w:hideMark/>
          </w:tcPr>
          <w:p w14:paraId="3A5394F0"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xml:space="preserve">Haute  </w:t>
            </w:r>
            <w:proofErr w:type="spellStart"/>
            <w:r w:rsidRPr="00537D82">
              <w:rPr>
                <w:bCs/>
                <w:sz w:val="18"/>
                <w:szCs w:val="18"/>
                <w:lang w:val="fr-FR"/>
              </w:rPr>
              <w:t>Matsiatra</w:t>
            </w:r>
            <w:proofErr w:type="spellEnd"/>
          </w:p>
        </w:tc>
        <w:tc>
          <w:tcPr>
            <w:tcW w:w="1280" w:type="pct"/>
            <w:shd w:val="clear" w:color="auto" w:fill="auto"/>
            <w:noWrap/>
            <w:hideMark/>
          </w:tcPr>
          <w:p w14:paraId="33858152"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MC Fianarantsoa</w:t>
            </w:r>
          </w:p>
        </w:tc>
        <w:tc>
          <w:tcPr>
            <w:tcW w:w="356" w:type="pct"/>
            <w:shd w:val="clear" w:color="auto" w:fill="auto"/>
            <w:noWrap/>
            <w:vAlign w:val="bottom"/>
            <w:hideMark/>
          </w:tcPr>
          <w:p w14:paraId="23BF013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8</w:t>
            </w:r>
          </w:p>
        </w:tc>
        <w:tc>
          <w:tcPr>
            <w:tcW w:w="246" w:type="pct"/>
            <w:shd w:val="clear" w:color="auto" w:fill="auto"/>
            <w:noWrap/>
            <w:vAlign w:val="bottom"/>
            <w:hideMark/>
          </w:tcPr>
          <w:p w14:paraId="719EF11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7995376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8</w:t>
            </w:r>
          </w:p>
        </w:tc>
        <w:tc>
          <w:tcPr>
            <w:tcW w:w="245" w:type="pct"/>
            <w:shd w:val="clear" w:color="auto" w:fill="auto"/>
            <w:noWrap/>
            <w:vAlign w:val="bottom"/>
            <w:hideMark/>
          </w:tcPr>
          <w:p w14:paraId="6C7B887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10</w:t>
            </w:r>
          </w:p>
        </w:tc>
        <w:tc>
          <w:tcPr>
            <w:tcW w:w="272" w:type="pct"/>
            <w:gridSpan w:val="2"/>
            <w:shd w:val="clear" w:color="auto" w:fill="auto"/>
            <w:noWrap/>
            <w:vAlign w:val="bottom"/>
            <w:hideMark/>
          </w:tcPr>
          <w:p w14:paraId="5A2E340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398F272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10</w:t>
            </w:r>
          </w:p>
        </w:tc>
        <w:tc>
          <w:tcPr>
            <w:tcW w:w="271" w:type="pct"/>
            <w:shd w:val="clear" w:color="auto" w:fill="auto"/>
            <w:noWrap/>
            <w:vAlign w:val="bottom"/>
            <w:hideMark/>
          </w:tcPr>
          <w:p w14:paraId="43DD832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72" w:type="pct"/>
            <w:shd w:val="clear" w:color="auto" w:fill="auto"/>
            <w:noWrap/>
            <w:vAlign w:val="bottom"/>
            <w:hideMark/>
          </w:tcPr>
          <w:p w14:paraId="23FDE27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5DE59A8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r>
      <w:tr w:rsidR="002E399D" w:rsidRPr="00537D82" w14:paraId="0E29488D" w14:textId="77777777" w:rsidTr="00B55E9A">
        <w:trPr>
          <w:gridAfter w:val="1"/>
          <w:wAfter w:w="71" w:type="pct"/>
        </w:trPr>
        <w:tc>
          <w:tcPr>
            <w:tcW w:w="1218" w:type="pct"/>
            <w:vMerge/>
            <w:shd w:val="clear" w:color="auto" w:fill="auto"/>
            <w:hideMark/>
          </w:tcPr>
          <w:p w14:paraId="1250D7E8"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4277AB09"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MC </w:t>
            </w:r>
            <w:proofErr w:type="spellStart"/>
            <w:r w:rsidRPr="00537D82">
              <w:rPr>
                <w:sz w:val="18"/>
                <w:szCs w:val="18"/>
                <w:lang w:val="fr-FR"/>
              </w:rPr>
              <w:t>Ihosy</w:t>
            </w:r>
            <w:proofErr w:type="spellEnd"/>
          </w:p>
        </w:tc>
        <w:tc>
          <w:tcPr>
            <w:tcW w:w="356" w:type="pct"/>
            <w:shd w:val="clear" w:color="auto" w:fill="auto"/>
            <w:noWrap/>
            <w:vAlign w:val="bottom"/>
            <w:hideMark/>
          </w:tcPr>
          <w:p w14:paraId="03E9444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46" w:type="pct"/>
            <w:shd w:val="clear" w:color="auto" w:fill="auto"/>
            <w:noWrap/>
            <w:vAlign w:val="bottom"/>
            <w:hideMark/>
          </w:tcPr>
          <w:p w14:paraId="26EC05C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47A62B1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45" w:type="pct"/>
            <w:shd w:val="clear" w:color="auto" w:fill="auto"/>
            <w:noWrap/>
            <w:vAlign w:val="bottom"/>
            <w:hideMark/>
          </w:tcPr>
          <w:p w14:paraId="4CCFC0A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72" w:type="pct"/>
            <w:gridSpan w:val="2"/>
            <w:shd w:val="clear" w:color="auto" w:fill="auto"/>
            <w:noWrap/>
            <w:vAlign w:val="bottom"/>
            <w:hideMark/>
          </w:tcPr>
          <w:p w14:paraId="591DF84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6DCB2F3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71" w:type="pct"/>
            <w:shd w:val="clear" w:color="auto" w:fill="auto"/>
            <w:noWrap/>
            <w:vAlign w:val="bottom"/>
            <w:hideMark/>
          </w:tcPr>
          <w:p w14:paraId="26DFF06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72" w:type="pct"/>
            <w:shd w:val="clear" w:color="auto" w:fill="auto"/>
            <w:noWrap/>
            <w:vAlign w:val="bottom"/>
            <w:hideMark/>
          </w:tcPr>
          <w:p w14:paraId="781696E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15A8F77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r>
      <w:tr w:rsidR="002E399D" w:rsidRPr="00537D82" w14:paraId="6C3E21A7" w14:textId="77777777" w:rsidTr="00B55E9A">
        <w:trPr>
          <w:gridAfter w:val="1"/>
          <w:wAfter w:w="71" w:type="pct"/>
        </w:trPr>
        <w:tc>
          <w:tcPr>
            <w:tcW w:w="1218" w:type="pct"/>
            <w:vMerge/>
            <w:shd w:val="clear" w:color="auto" w:fill="auto"/>
            <w:hideMark/>
          </w:tcPr>
          <w:p w14:paraId="60D0F9ED"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4C10D57C"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Sous total</w:t>
            </w:r>
          </w:p>
        </w:tc>
        <w:tc>
          <w:tcPr>
            <w:tcW w:w="356" w:type="pct"/>
            <w:shd w:val="clear" w:color="auto" w:fill="auto"/>
            <w:noWrap/>
            <w:vAlign w:val="bottom"/>
            <w:hideMark/>
          </w:tcPr>
          <w:p w14:paraId="3CDACE7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8</w:t>
            </w:r>
          </w:p>
        </w:tc>
        <w:tc>
          <w:tcPr>
            <w:tcW w:w="246" w:type="pct"/>
            <w:shd w:val="clear" w:color="auto" w:fill="auto"/>
            <w:noWrap/>
            <w:vAlign w:val="bottom"/>
            <w:hideMark/>
          </w:tcPr>
          <w:p w14:paraId="312F6B9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033F813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8</w:t>
            </w:r>
          </w:p>
        </w:tc>
        <w:tc>
          <w:tcPr>
            <w:tcW w:w="245" w:type="pct"/>
            <w:shd w:val="clear" w:color="auto" w:fill="auto"/>
            <w:noWrap/>
            <w:vAlign w:val="bottom"/>
            <w:hideMark/>
          </w:tcPr>
          <w:p w14:paraId="364BAF2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13</w:t>
            </w:r>
          </w:p>
        </w:tc>
        <w:tc>
          <w:tcPr>
            <w:tcW w:w="272" w:type="pct"/>
            <w:gridSpan w:val="2"/>
            <w:shd w:val="clear" w:color="auto" w:fill="auto"/>
            <w:noWrap/>
            <w:vAlign w:val="bottom"/>
            <w:hideMark/>
          </w:tcPr>
          <w:p w14:paraId="108C600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744C3DE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13</w:t>
            </w:r>
          </w:p>
        </w:tc>
        <w:tc>
          <w:tcPr>
            <w:tcW w:w="271" w:type="pct"/>
            <w:shd w:val="clear" w:color="auto" w:fill="auto"/>
            <w:noWrap/>
            <w:vAlign w:val="bottom"/>
            <w:hideMark/>
          </w:tcPr>
          <w:p w14:paraId="2BF0FAC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6</w:t>
            </w:r>
          </w:p>
        </w:tc>
        <w:tc>
          <w:tcPr>
            <w:tcW w:w="272" w:type="pct"/>
            <w:shd w:val="clear" w:color="auto" w:fill="auto"/>
            <w:noWrap/>
            <w:vAlign w:val="bottom"/>
            <w:hideMark/>
          </w:tcPr>
          <w:p w14:paraId="56D16EF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3B9C0A2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6</w:t>
            </w:r>
          </w:p>
        </w:tc>
      </w:tr>
      <w:tr w:rsidR="002E399D" w:rsidRPr="00537D82" w14:paraId="6A2EEAC3" w14:textId="77777777" w:rsidTr="00B55E9A">
        <w:trPr>
          <w:gridAfter w:val="1"/>
          <w:wAfter w:w="71" w:type="pct"/>
        </w:trPr>
        <w:tc>
          <w:tcPr>
            <w:tcW w:w="1218" w:type="pct"/>
            <w:shd w:val="clear" w:color="auto" w:fill="auto"/>
            <w:noWrap/>
            <w:hideMark/>
          </w:tcPr>
          <w:p w14:paraId="269DF94F"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w:t>
            </w:r>
          </w:p>
        </w:tc>
        <w:tc>
          <w:tcPr>
            <w:tcW w:w="1280" w:type="pct"/>
            <w:shd w:val="clear" w:color="auto" w:fill="auto"/>
            <w:noWrap/>
            <w:hideMark/>
          </w:tcPr>
          <w:p w14:paraId="15720612"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w:t>
            </w:r>
          </w:p>
        </w:tc>
        <w:tc>
          <w:tcPr>
            <w:tcW w:w="356" w:type="pct"/>
            <w:shd w:val="clear" w:color="auto" w:fill="auto"/>
            <w:noWrap/>
            <w:vAlign w:val="bottom"/>
            <w:hideMark/>
          </w:tcPr>
          <w:p w14:paraId="525FA71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46" w:type="pct"/>
            <w:shd w:val="clear" w:color="auto" w:fill="auto"/>
            <w:noWrap/>
            <w:vAlign w:val="bottom"/>
            <w:hideMark/>
          </w:tcPr>
          <w:p w14:paraId="3A9B2E2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6E46322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c>
          <w:tcPr>
            <w:tcW w:w="245" w:type="pct"/>
            <w:shd w:val="clear" w:color="auto" w:fill="auto"/>
            <w:noWrap/>
            <w:vAlign w:val="bottom"/>
            <w:hideMark/>
          </w:tcPr>
          <w:p w14:paraId="15FE236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gridSpan w:val="2"/>
            <w:shd w:val="clear" w:color="auto" w:fill="auto"/>
            <w:noWrap/>
            <w:vAlign w:val="bottom"/>
            <w:hideMark/>
          </w:tcPr>
          <w:p w14:paraId="51A0492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15" w:type="pct"/>
            <w:shd w:val="clear" w:color="auto" w:fill="auto"/>
            <w:noWrap/>
            <w:vAlign w:val="bottom"/>
            <w:hideMark/>
          </w:tcPr>
          <w:p w14:paraId="0D2271B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7D718DE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shd w:val="clear" w:color="auto" w:fill="auto"/>
            <w:noWrap/>
            <w:vAlign w:val="bottom"/>
            <w:hideMark/>
          </w:tcPr>
          <w:p w14:paraId="085E1D5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82" w:type="pct"/>
            <w:gridSpan w:val="3"/>
            <w:shd w:val="clear" w:color="auto" w:fill="auto"/>
            <w:noWrap/>
            <w:vAlign w:val="bottom"/>
            <w:hideMark/>
          </w:tcPr>
          <w:p w14:paraId="1D97F8C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r>
      <w:tr w:rsidR="002E399D" w:rsidRPr="00537D82" w14:paraId="4E2D3631" w14:textId="77777777" w:rsidTr="00B55E9A">
        <w:trPr>
          <w:gridAfter w:val="1"/>
          <w:wAfter w:w="71" w:type="pct"/>
        </w:trPr>
        <w:tc>
          <w:tcPr>
            <w:tcW w:w="1218" w:type="pct"/>
            <w:vMerge w:val="restart"/>
            <w:shd w:val="clear" w:color="auto" w:fill="auto"/>
            <w:noWrap/>
            <w:hideMark/>
          </w:tcPr>
          <w:p w14:paraId="24F13533"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proofErr w:type="spellStart"/>
            <w:r w:rsidRPr="00537D82">
              <w:rPr>
                <w:bCs/>
                <w:sz w:val="18"/>
                <w:szCs w:val="18"/>
                <w:lang w:val="fr-FR"/>
              </w:rPr>
              <w:t>Amorimania</w:t>
            </w:r>
            <w:proofErr w:type="spellEnd"/>
          </w:p>
        </w:tc>
        <w:tc>
          <w:tcPr>
            <w:tcW w:w="1280" w:type="pct"/>
            <w:shd w:val="clear" w:color="auto" w:fill="auto"/>
            <w:noWrap/>
            <w:hideMark/>
          </w:tcPr>
          <w:p w14:paraId="5492B0C1"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MC </w:t>
            </w:r>
            <w:proofErr w:type="spellStart"/>
            <w:r w:rsidRPr="00537D82">
              <w:rPr>
                <w:sz w:val="18"/>
                <w:szCs w:val="18"/>
                <w:lang w:val="fr-FR"/>
              </w:rPr>
              <w:t>Ambositra</w:t>
            </w:r>
            <w:proofErr w:type="spellEnd"/>
          </w:p>
        </w:tc>
        <w:tc>
          <w:tcPr>
            <w:tcW w:w="356" w:type="pct"/>
            <w:shd w:val="clear" w:color="auto" w:fill="auto"/>
            <w:noWrap/>
            <w:vAlign w:val="bottom"/>
            <w:hideMark/>
          </w:tcPr>
          <w:p w14:paraId="1A93C40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46" w:type="pct"/>
            <w:shd w:val="clear" w:color="auto" w:fill="auto"/>
            <w:noWrap/>
            <w:vAlign w:val="bottom"/>
            <w:hideMark/>
          </w:tcPr>
          <w:p w14:paraId="31D48B0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41E550E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45" w:type="pct"/>
            <w:shd w:val="clear" w:color="auto" w:fill="auto"/>
            <w:noWrap/>
            <w:vAlign w:val="bottom"/>
            <w:hideMark/>
          </w:tcPr>
          <w:p w14:paraId="155D4F7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72" w:type="pct"/>
            <w:gridSpan w:val="2"/>
            <w:shd w:val="clear" w:color="auto" w:fill="auto"/>
            <w:noWrap/>
            <w:vAlign w:val="bottom"/>
            <w:hideMark/>
          </w:tcPr>
          <w:p w14:paraId="37BF304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3CABBA4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71" w:type="pct"/>
            <w:shd w:val="clear" w:color="auto" w:fill="auto"/>
            <w:noWrap/>
            <w:vAlign w:val="bottom"/>
            <w:hideMark/>
          </w:tcPr>
          <w:p w14:paraId="23172A1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6</w:t>
            </w:r>
          </w:p>
        </w:tc>
        <w:tc>
          <w:tcPr>
            <w:tcW w:w="272" w:type="pct"/>
            <w:shd w:val="clear" w:color="auto" w:fill="auto"/>
            <w:noWrap/>
            <w:vAlign w:val="bottom"/>
            <w:hideMark/>
          </w:tcPr>
          <w:p w14:paraId="4AB763F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7882D4D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6</w:t>
            </w:r>
          </w:p>
        </w:tc>
      </w:tr>
      <w:tr w:rsidR="002E399D" w:rsidRPr="00537D82" w14:paraId="21F5748E" w14:textId="77777777" w:rsidTr="00B55E9A">
        <w:trPr>
          <w:gridAfter w:val="1"/>
          <w:wAfter w:w="71" w:type="pct"/>
        </w:trPr>
        <w:tc>
          <w:tcPr>
            <w:tcW w:w="1218" w:type="pct"/>
            <w:vMerge/>
            <w:shd w:val="clear" w:color="auto" w:fill="auto"/>
            <w:hideMark/>
          </w:tcPr>
          <w:p w14:paraId="3784E538"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005A7302"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Sous total</w:t>
            </w:r>
          </w:p>
        </w:tc>
        <w:tc>
          <w:tcPr>
            <w:tcW w:w="356" w:type="pct"/>
            <w:shd w:val="clear" w:color="auto" w:fill="auto"/>
            <w:noWrap/>
            <w:vAlign w:val="bottom"/>
            <w:hideMark/>
          </w:tcPr>
          <w:p w14:paraId="28FAC92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46" w:type="pct"/>
            <w:shd w:val="clear" w:color="auto" w:fill="auto"/>
            <w:noWrap/>
            <w:vAlign w:val="bottom"/>
            <w:hideMark/>
          </w:tcPr>
          <w:p w14:paraId="3803A43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7EBF283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45" w:type="pct"/>
            <w:shd w:val="clear" w:color="auto" w:fill="auto"/>
            <w:noWrap/>
            <w:vAlign w:val="bottom"/>
            <w:hideMark/>
          </w:tcPr>
          <w:p w14:paraId="0677CC1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72" w:type="pct"/>
            <w:gridSpan w:val="2"/>
            <w:shd w:val="clear" w:color="auto" w:fill="auto"/>
            <w:noWrap/>
            <w:vAlign w:val="bottom"/>
            <w:hideMark/>
          </w:tcPr>
          <w:p w14:paraId="3CDC26E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64CD426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71" w:type="pct"/>
            <w:shd w:val="clear" w:color="auto" w:fill="auto"/>
            <w:noWrap/>
            <w:vAlign w:val="bottom"/>
            <w:hideMark/>
          </w:tcPr>
          <w:p w14:paraId="31789AF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6</w:t>
            </w:r>
          </w:p>
        </w:tc>
        <w:tc>
          <w:tcPr>
            <w:tcW w:w="272" w:type="pct"/>
            <w:shd w:val="clear" w:color="auto" w:fill="auto"/>
            <w:noWrap/>
            <w:vAlign w:val="bottom"/>
            <w:hideMark/>
          </w:tcPr>
          <w:p w14:paraId="7ADDEF1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2F2B0F4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6</w:t>
            </w:r>
          </w:p>
        </w:tc>
      </w:tr>
      <w:tr w:rsidR="002E399D" w:rsidRPr="00537D82" w14:paraId="6BCD301D" w14:textId="77777777" w:rsidTr="00B55E9A">
        <w:trPr>
          <w:gridAfter w:val="1"/>
          <w:wAfter w:w="71" w:type="pct"/>
        </w:trPr>
        <w:tc>
          <w:tcPr>
            <w:tcW w:w="1218" w:type="pct"/>
            <w:shd w:val="clear" w:color="auto" w:fill="auto"/>
            <w:noWrap/>
            <w:hideMark/>
          </w:tcPr>
          <w:p w14:paraId="60851EAF"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w:t>
            </w:r>
          </w:p>
        </w:tc>
        <w:tc>
          <w:tcPr>
            <w:tcW w:w="1280" w:type="pct"/>
            <w:shd w:val="clear" w:color="auto" w:fill="auto"/>
            <w:noWrap/>
            <w:hideMark/>
          </w:tcPr>
          <w:p w14:paraId="6DF71B21"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w:t>
            </w:r>
          </w:p>
        </w:tc>
        <w:tc>
          <w:tcPr>
            <w:tcW w:w="356" w:type="pct"/>
            <w:shd w:val="clear" w:color="auto" w:fill="auto"/>
            <w:noWrap/>
            <w:vAlign w:val="bottom"/>
            <w:hideMark/>
          </w:tcPr>
          <w:p w14:paraId="3BD8AEF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46" w:type="pct"/>
            <w:shd w:val="clear" w:color="auto" w:fill="auto"/>
            <w:noWrap/>
            <w:vAlign w:val="bottom"/>
            <w:hideMark/>
          </w:tcPr>
          <w:p w14:paraId="02BDC5E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455DE5E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c>
          <w:tcPr>
            <w:tcW w:w="245" w:type="pct"/>
            <w:shd w:val="clear" w:color="auto" w:fill="auto"/>
            <w:noWrap/>
            <w:vAlign w:val="bottom"/>
            <w:hideMark/>
          </w:tcPr>
          <w:p w14:paraId="3E4A284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gridSpan w:val="2"/>
            <w:shd w:val="clear" w:color="auto" w:fill="auto"/>
            <w:noWrap/>
            <w:vAlign w:val="bottom"/>
            <w:hideMark/>
          </w:tcPr>
          <w:p w14:paraId="3DF8670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15" w:type="pct"/>
            <w:shd w:val="clear" w:color="auto" w:fill="auto"/>
            <w:noWrap/>
            <w:vAlign w:val="bottom"/>
            <w:hideMark/>
          </w:tcPr>
          <w:p w14:paraId="7D95C16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75294CE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shd w:val="clear" w:color="auto" w:fill="auto"/>
            <w:noWrap/>
            <w:vAlign w:val="bottom"/>
            <w:hideMark/>
          </w:tcPr>
          <w:p w14:paraId="4C792F6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82" w:type="pct"/>
            <w:gridSpan w:val="3"/>
            <w:shd w:val="clear" w:color="auto" w:fill="auto"/>
            <w:noWrap/>
            <w:vAlign w:val="bottom"/>
            <w:hideMark/>
          </w:tcPr>
          <w:p w14:paraId="601DA19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r>
      <w:tr w:rsidR="002E399D" w:rsidRPr="00537D82" w14:paraId="02710B34" w14:textId="77777777" w:rsidTr="00B55E9A">
        <w:trPr>
          <w:gridAfter w:val="1"/>
          <w:wAfter w:w="71" w:type="pct"/>
        </w:trPr>
        <w:tc>
          <w:tcPr>
            <w:tcW w:w="1218" w:type="pct"/>
            <w:vMerge w:val="restart"/>
            <w:shd w:val="clear" w:color="auto" w:fill="auto"/>
            <w:hideMark/>
          </w:tcPr>
          <w:p w14:paraId="39BBB7F4"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proofErr w:type="spellStart"/>
            <w:r w:rsidRPr="00537D82">
              <w:rPr>
                <w:bCs/>
                <w:sz w:val="18"/>
                <w:szCs w:val="18"/>
                <w:lang w:val="fr-FR"/>
              </w:rPr>
              <w:t>Atsimo</w:t>
            </w:r>
            <w:proofErr w:type="spellEnd"/>
            <w:r w:rsidRPr="00537D82">
              <w:rPr>
                <w:bCs/>
                <w:sz w:val="18"/>
                <w:szCs w:val="18"/>
                <w:lang w:val="fr-FR"/>
              </w:rPr>
              <w:t xml:space="preserve"> </w:t>
            </w:r>
            <w:proofErr w:type="spellStart"/>
            <w:r w:rsidRPr="00537D82">
              <w:rPr>
                <w:bCs/>
                <w:sz w:val="18"/>
                <w:szCs w:val="18"/>
                <w:lang w:val="fr-FR"/>
              </w:rPr>
              <w:t>Atsinanana</w:t>
            </w:r>
            <w:proofErr w:type="spellEnd"/>
          </w:p>
        </w:tc>
        <w:tc>
          <w:tcPr>
            <w:tcW w:w="1280" w:type="pct"/>
            <w:shd w:val="clear" w:color="auto" w:fill="auto"/>
            <w:noWrap/>
            <w:hideMark/>
          </w:tcPr>
          <w:p w14:paraId="718CE960"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MC </w:t>
            </w:r>
            <w:proofErr w:type="spellStart"/>
            <w:r w:rsidRPr="00537D82">
              <w:rPr>
                <w:sz w:val="18"/>
                <w:szCs w:val="18"/>
                <w:lang w:val="fr-FR"/>
              </w:rPr>
              <w:t>Farafangana</w:t>
            </w:r>
            <w:proofErr w:type="spellEnd"/>
          </w:p>
        </w:tc>
        <w:tc>
          <w:tcPr>
            <w:tcW w:w="356" w:type="pct"/>
            <w:shd w:val="clear" w:color="auto" w:fill="auto"/>
            <w:noWrap/>
            <w:vAlign w:val="bottom"/>
            <w:hideMark/>
          </w:tcPr>
          <w:p w14:paraId="45E1EAA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46" w:type="pct"/>
            <w:shd w:val="clear" w:color="auto" w:fill="auto"/>
            <w:noWrap/>
            <w:vAlign w:val="bottom"/>
            <w:hideMark/>
          </w:tcPr>
          <w:p w14:paraId="06F30BE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351CD94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45" w:type="pct"/>
            <w:shd w:val="clear" w:color="auto" w:fill="auto"/>
            <w:noWrap/>
            <w:vAlign w:val="bottom"/>
            <w:hideMark/>
          </w:tcPr>
          <w:p w14:paraId="2EC8B81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72" w:type="pct"/>
            <w:gridSpan w:val="2"/>
            <w:shd w:val="clear" w:color="auto" w:fill="auto"/>
            <w:noWrap/>
            <w:vAlign w:val="bottom"/>
            <w:hideMark/>
          </w:tcPr>
          <w:p w14:paraId="654AF36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0769180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71" w:type="pct"/>
            <w:shd w:val="clear" w:color="auto" w:fill="auto"/>
            <w:noWrap/>
            <w:vAlign w:val="bottom"/>
            <w:hideMark/>
          </w:tcPr>
          <w:p w14:paraId="65CB9B4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72" w:type="pct"/>
            <w:shd w:val="clear" w:color="auto" w:fill="auto"/>
            <w:noWrap/>
            <w:vAlign w:val="bottom"/>
            <w:hideMark/>
          </w:tcPr>
          <w:p w14:paraId="4F120C9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02794C4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r>
      <w:tr w:rsidR="002E399D" w:rsidRPr="00537D82" w14:paraId="36DE6FB2" w14:textId="77777777" w:rsidTr="00B55E9A">
        <w:trPr>
          <w:gridAfter w:val="1"/>
          <w:wAfter w:w="71" w:type="pct"/>
        </w:trPr>
        <w:tc>
          <w:tcPr>
            <w:tcW w:w="1218" w:type="pct"/>
            <w:vMerge/>
            <w:shd w:val="clear" w:color="auto" w:fill="auto"/>
            <w:hideMark/>
          </w:tcPr>
          <w:p w14:paraId="45C78C94"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1368ED92"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Sous total</w:t>
            </w:r>
          </w:p>
        </w:tc>
        <w:tc>
          <w:tcPr>
            <w:tcW w:w="356" w:type="pct"/>
            <w:shd w:val="clear" w:color="auto" w:fill="auto"/>
            <w:noWrap/>
            <w:vAlign w:val="bottom"/>
            <w:hideMark/>
          </w:tcPr>
          <w:p w14:paraId="3B6EA3C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46" w:type="pct"/>
            <w:shd w:val="clear" w:color="auto" w:fill="auto"/>
            <w:noWrap/>
            <w:vAlign w:val="bottom"/>
            <w:hideMark/>
          </w:tcPr>
          <w:p w14:paraId="1E8DC37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3F8F77B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45" w:type="pct"/>
            <w:shd w:val="clear" w:color="auto" w:fill="auto"/>
            <w:noWrap/>
            <w:vAlign w:val="bottom"/>
            <w:hideMark/>
          </w:tcPr>
          <w:p w14:paraId="7DF104D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72" w:type="pct"/>
            <w:gridSpan w:val="2"/>
            <w:shd w:val="clear" w:color="auto" w:fill="auto"/>
            <w:noWrap/>
            <w:vAlign w:val="bottom"/>
            <w:hideMark/>
          </w:tcPr>
          <w:p w14:paraId="2252B57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5A098E7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71" w:type="pct"/>
            <w:shd w:val="clear" w:color="auto" w:fill="auto"/>
            <w:noWrap/>
            <w:vAlign w:val="bottom"/>
            <w:hideMark/>
          </w:tcPr>
          <w:p w14:paraId="3BAA85E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72" w:type="pct"/>
            <w:shd w:val="clear" w:color="auto" w:fill="auto"/>
            <w:noWrap/>
            <w:vAlign w:val="bottom"/>
            <w:hideMark/>
          </w:tcPr>
          <w:p w14:paraId="17E0BF2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2410E2E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r>
      <w:tr w:rsidR="002E399D" w:rsidRPr="00537D82" w14:paraId="2A7B331D" w14:textId="77777777" w:rsidTr="00B55E9A">
        <w:trPr>
          <w:gridAfter w:val="1"/>
          <w:wAfter w:w="71" w:type="pct"/>
        </w:trPr>
        <w:tc>
          <w:tcPr>
            <w:tcW w:w="1218" w:type="pct"/>
            <w:shd w:val="clear" w:color="auto" w:fill="auto"/>
            <w:hideMark/>
          </w:tcPr>
          <w:p w14:paraId="0E6FD217"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w:t>
            </w:r>
          </w:p>
        </w:tc>
        <w:tc>
          <w:tcPr>
            <w:tcW w:w="1280" w:type="pct"/>
            <w:shd w:val="clear" w:color="auto" w:fill="auto"/>
            <w:noWrap/>
            <w:hideMark/>
          </w:tcPr>
          <w:p w14:paraId="72DB6856"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w:t>
            </w:r>
          </w:p>
        </w:tc>
        <w:tc>
          <w:tcPr>
            <w:tcW w:w="356" w:type="pct"/>
            <w:shd w:val="clear" w:color="auto" w:fill="auto"/>
            <w:noWrap/>
            <w:vAlign w:val="bottom"/>
            <w:hideMark/>
          </w:tcPr>
          <w:p w14:paraId="663E9CF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46" w:type="pct"/>
            <w:shd w:val="clear" w:color="auto" w:fill="auto"/>
            <w:noWrap/>
            <w:vAlign w:val="bottom"/>
            <w:hideMark/>
          </w:tcPr>
          <w:p w14:paraId="0B193F3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629A3E3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c>
          <w:tcPr>
            <w:tcW w:w="245" w:type="pct"/>
            <w:shd w:val="clear" w:color="auto" w:fill="auto"/>
            <w:noWrap/>
            <w:vAlign w:val="bottom"/>
            <w:hideMark/>
          </w:tcPr>
          <w:p w14:paraId="5252017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gridSpan w:val="2"/>
            <w:shd w:val="clear" w:color="auto" w:fill="auto"/>
            <w:noWrap/>
            <w:vAlign w:val="bottom"/>
            <w:hideMark/>
          </w:tcPr>
          <w:p w14:paraId="2F0F66F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15" w:type="pct"/>
            <w:shd w:val="clear" w:color="auto" w:fill="auto"/>
            <w:noWrap/>
            <w:vAlign w:val="bottom"/>
            <w:hideMark/>
          </w:tcPr>
          <w:p w14:paraId="7CEDA35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43A00E6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shd w:val="clear" w:color="auto" w:fill="auto"/>
            <w:noWrap/>
            <w:vAlign w:val="bottom"/>
            <w:hideMark/>
          </w:tcPr>
          <w:p w14:paraId="6E548E0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82" w:type="pct"/>
            <w:gridSpan w:val="3"/>
            <w:shd w:val="clear" w:color="auto" w:fill="auto"/>
            <w:noWrap/>
            <w:vAlign w:val="bottom"/>
            <w:hideMark/>
          </w:tcPr>
          <w:p w14:paraId="3CDAA1B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r>
      <w:tr w:rsidR="002E399D" w:rsidRPr="00537D82" w14:paraId="4C6733DB" w14:textId="77777777" w:rsidTr="00B55E9A">
        <w:trPr>
          <w:gridAfter w:val="1"/>
          <w:wAfter w:w="71" w:type="pct"/>
        </w:trPr>
        <w:tc>
          <w:tcPr>
            <w:tcW w:w="1218" w:type="pct"/>
            <w:vMerge w:val="restart"/>
            <w:shd w:val="clear" w:color="auto" w:fill="auto"/>
            <w:hideMark/>
          </w:tcPr>
          <w:p w14:paraId="5364B181"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proofErr w:type="spellStart"/>
            <w:r w:rsidRPr="00537D82">
              <w:rPr>
                <w:bCs/>
                <w:sz w:val="18"/>
                <w:szCs w:val="18"/>
                <w:lang w:val="fr-FR"/>
              </w:rPr>
              <w:t>Vatovavy</w:t>
            </w:r>
            <w:proofErr w:type="spellEnd"/>
            <w:r w:rsidRPr="00537D82">
              <w:rPr>
                <w:bCs/>
                <w:sz w:val="18"/>
                <w:szCs w:val="18"/>
                <w:lang w:val="fr-FR"/>
              </w:rPr>
              <w:t xml:space="preserve"> </w:t>
            </w:r>
            <w:proofErr w:type="spellStart"/>
            <w:r w:rsidRPr="00537D82">
              <w:rPr>
                <w:bCs/>
                <w:sz w:val="18"/>
                <w:szCs w:val="18"/>
                <w:lang w:val="fr-FR"/>
              </w:rPr>
              <w:t>Fitovinany</w:t>
            </w:r>
            <w:proofErr w:type="spellEnd"/>
          </w:p>
        </w:tc>
        <w:tc>
          <w:tcPr>
            <w:tcW w:w="1280" w:type="pct"/>
            <w:shd w:val="clear" w:color="auto" w:fill="auto"/>
            <w:noWrap/>
            <w:hideMark/>
          </w:tcPr>
          <w:p w14:paraId="58FA9720"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MC </w:t>
            </w:r>
            <w:proofErr w:type="spellStart"/>
            <w:r w:rsidRPr="00537D82">
              <w:rPr>
                <w:sz w:val="18"/>
                <w:szCs w:val="18"/>
                <w:lang w:val="fr-FR"/>
              </w:rPr>
              <w:t>Mananjary</w:t>
            </w:r>
            <w:proofErr w:type="spellEnd"/>
          </w:p>
        </w:tc>
        <w:tc>
          <w:tcPr>
            <w:tcW w:w="356" w:type="pct"/>
            <w:shd w:val="clear" w:color="auto" w:fill="auto"/>
            <w:noWrap/>
            <w:vAlign w:val="bottom"/>
            <w:hideMark/>
          </w:tcPr>
          <w:p w14:paraId="20848AB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13</w:t>
            </w:r>
          </w:p>
        </w:tc>
        <w:tc>
          <w:tcPr>
            <w:tcW w:w="246" w:type="pct"/>
            <w:shd w:val="clear" w:color="auto" w:fill="auto"/>
            <w:noWrap/>
            <w:vAlign w:val="bottom"/>
            <w:hideMark/>
          </w:tcPr>
          <w:p w14:paraId="17CAF53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602CF05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13</w:t>
            </w:r>
          </w:p>
        </w:tc>
        <w:tc>
          <w:tcPr>
            <w:tcW w:w="245" w:type="pct"/>
            <w:shd w:val="clear" w:color="auto" w:fill="auto"/>
            <w:noWrap/>
            <w:vAlign w:val="bottom"/>
            <w:hideMark/>
          </w:tcPr>
          <w:p w14:paraId="370CA1B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8</w:t>
            </w:r>
          </w:p>
        </w:tc>
        <w:tc>
          <w:tcPr>
            <w:tcW w:w="272" w:type="pct"/>
            <w:gridSpan w:val="2"/>
            <w:shd w:val="clear" w:color="auto" w:fill="auto"/>
            <w:noWrap/>
            <w:vAlign w:val="bottom"/>
            <w:hideMark/>
          </w:tcPr>
          <w:p w14:paraId="7AA4526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0CFA155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8</w:t>
            </w:r>
          </w:p>
        </w:tc>
        <w:tc>
          <w:tcPr>
            <w:tcW w:w="271" w:type="pct"/>
            <w:shd w:val="clear" w:color="auto" w:fill="auto"/>
            <w:noWrap/>
            <w:vAlign w:val="bottom"/>
            <w:hideMark/>
          </w:tcPr>
          <w:p w14:paraId="7112191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72" w:type="pct"/>
            <w:shd w:val="clear" w:color="auto" w:fill="auto"/>
            <w:noWrap/>
            <w:vAlign w:val="bottom"/>
            <w:hideMark/>
          </w:tcPr>
          <w:p w14:paraId="5E59DA8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38205B9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r>
      <w:tr w:rsidR="002E399D" w:rsidRPr="00537D82" w14:paraId="7EA5261A" w14:textId="77777777" w:rsidTr="00B55E9A">
        <w:trPr>
          <w:gridAfter w:val="1"/>
          <w:wAfter w:w="71" w:type="pct"/>
        </w:trPr>
        <w:tc>
          <w:tcPr>
            <w:tcW w:w="1218" w:type="pct"/>
            <w:vMerge/>
            <w:shd w:val="clear" w:color="auto" w:fill="auto"/>
            <w:hideMark/>
          </w:tcPr>
          <w:p w14:paraId="2E3D3DA3"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7E727153"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MC </w:t>
            </w:r>
            <w:proofErr w:type="spellStart"/>
            <w:r w:rsidRPr="00537D82">
              <w:rPr>
                <w:sz w:val="18"/>
                <w:szCs w:val="18"/>
                <w:lang w:val="fr-FR"/>
              </w:rPr>
              <w:t>Manakara</w:t>
            </w:r>
            <w:proofErr w:type="spellEnd"/>
          </w:p>
        </w:tc>
        <w:tc>
          <w:tcPr>
            <w:tcW w:w="356" w:type="pct"/>
            <w:shd w:val="clear" w:color="auto" w:fill="auto"/>
            <w:noWrap/>
            <w:vAlign w:val="bottom"/>
            <w:hideMark/>
          </w:tcPr>
          <w:p w14:paraId="0772789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8</w:t>
            </w:r>
          </w:p>
        </w:tc>
        <w:tc>
          <w:tcPr>
            <w:tcW w:w="246" w:type="pct"/>
            <w:shd w:val="clear" w:color="auto" w:fill="auto"/>
            <w:noWrap/>
            <w:vAlign w:val="bottom"/>
            <w:hideMark/>
          </w:tcPr>
          <w:p w14:paraId="4D87E61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71" w:type="pct"/>
            <w:shd w:val="clear" w:color="auto" w:fill="auto"/>
            <w:noWrap/>
            <w:vAlign w:val="bottom"/>
            <w:hideMark/>
          </w:tcPr>
          <w:p w14:paraId="71928F3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10</w:t>
            </w:r>
          </w:p>
        </w:tc>
        <w:tc>
          <w:tcPr>
            <w:tcW w:w="245" w:type="pct"/>
            <w:shd w:val="clear" w:color="auto" w:fill="auto"/>
            <w:noWrap/>
            <w:vAlign w:val="bottom"/>
            <w:hideMark/>
          </w:tcPr>
          <w:p w14:paraId="1E8C234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6</w:t>
            </w:r>
          </w:p>
        </w:tc>
        <w:tc>
          <w:tcPr>
            <w:tcW w:w="272" w:type="pct"/>
            <w:gridSpan w:val="2"/>
            <w:shd w:val="clear" w:color="auto" w:fill="auto"/>
            <w:noWrap/>
            <w:vAlign w:val="bottom"/>
            <w:hideMark/>
          </w:tcPr>
          <w:p w14:paraId="0132BBA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1255D37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6</w:t>
            </w:r>
          </w:p>
        </w:tc>
        <w:tc>
          <w:tcPr>
            <w:tcW w:w="271" w:type="pct"/>
            <w:shd w:val="clear" w:color="auto" w:fill="auto"/>
            <w:noWrap/>
            <w:vAlign w:val="bottom"/>
            <w:hideMark/>
          </w:tcPr>
          <w:p w14:paraId="019ED90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6</w:t>
            </w:r>
          </w:p>
        </w:tc>
        <w:tc>
          <w:tcPr>
            <w:tcW w:w="272" w:type="pct"/>
            <w:shd w:val="clear" w:color="auto" w:fill="auto"/>
            <w:noWrap/>
            <w:vAlign w:val="bottom"/>
            <w:hideMark/>
          </w:tcPr>
          <w:p w14:paraId="45F96BA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0CA3B00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6</w:t>
            </w:r>
          </w:p>
        </w:tc>
      </w:tr>
      <w:tr w:rsidR="002E399D" w:rsidRPr="00537D82" w14:paraId="7BBFC1EB" w14:textId="77777777" w:rsidTr="00B55E9A">
        <w:trPr>
          <w:gridAfter w:val="1"/>
          <w:wAfter w:w="71" w:type="pct"/>
        </w:trPr>
        <w:tc>
          <w:tcPr>
            <w:tcW w:w="1218" w:type="pct"/>
            <w:vMerge/>
            <w:shd w:val="clear" w:color="auto" w:fill="auto"/>
            <w:hideMark/>
          </w:tcPr>
          <w:p w14:paraId="20B3B5AC"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294D55A3"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MS </w:t>
            </w:r>
            <w:proofErr w:type="spellStart"/>
            <w:r w:rsidRPr="00537D82">
              <w:rPr>
                <w:sz w:val="18"/>
                <w:szCs w:val="18"/>
                <w:lang w:val="fr-FR"/>
              </w:rPr>
              <w:t>Ikongo</w:t>
            </w:r>
            <w:proofErr w:type="spellEnd"/>
          </w:p>
        </w:tc>
        <w:tc>
          <w:tcPr>
            <w:tcW w:w="356" w:type="pct"/>
            <w:shd w:val="clear" w:color="auto" w:fill="auto"/>
            <w:noWrap/>
            <w:vAlign w:val="bottom"/>
            <w:hideMark/>
          </w:tcPr>
          <w:p w14:paraId="16DB130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46" w:type="pct"/>
            <w:shd w:val="clear" w:color="auto" w:fill="auto"/>
            <w:noWrap/>
            <w:vAlign w:val="bottom"/>
            <w:hideMark/>
          </w:tcPr>
          <w:p w14:paraId="6D74B71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31A11A9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45" w:type="pct"/>
            <w:shd w:val="clear" w:color="auto" w:fill="auto"/>
            <w:noWrap/>
            <w:vAlign w:val="bottom"/>
            <w:hideMark/>
          </w:tcPr>
          <w:p w14:paraId="0C85EAE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gridSpan w:val="2"/>
            <w:shd w:val="clear" w:color="auto" w:fill="auto"/>
            <w:noWrap/>
            <w:vAlign w:val="bottom"/>
            <w:hideMark/>
          </w:tcPr>
          <w:p w14:paraId="08913D7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15" w:type="pct"/>
            <w:shd w:val="clear" w:color="auto" w:fill="auto"/>
            <w:noWrap/>
            <w:vAlign w:val="bottom"/>
            <w:hideMark/>
          </w:tcPr>
          <w:p w14:paraId="46EEE14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5544663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w:t>
            </w:r>
          </w:p>
        </w:tc>
        <w:tc>
          <w:tcPr>
            <w:tcW w:w="272" w:type="pct"/>
            <w:shd w:val="clear" w:color="auto" w:fill="auto"/>
            <w:noWrap/>
            <w:vAlign w:val="bottom"/>
            <w:hideMark/>
          </w:tcPr>
          <w:p w14:paraId="3C11F92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1890880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w:t>
            </w:r>
          </w:p>
        </w:tc>
      </w:tr>
      <w:tr w:rsidR="002E399D" w:rsidRPr="00537D82" w14:paraId="738F02C2" w14:textId="77777777" w:rsidTr="00B55E9A">
        <w:trPr>
          <w:gridAfter w:val="1"/>
          <w:wAfter w:w="71" w:type="pct"/>
        </w:trPr>
        <w:tc>
          <w:tcPr>
            <w:tcW w:w="1218" w:type="pct"/>
            <w:vMerge/>
            <w:shd w:val="clear" w:color="auto" w:fill="auto"/>
            <w:hideMark/>
          </w:tcPr>
          <w:p w14:paraId="067F4FDB"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5D274538"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Sous total</w:t>
            </w:r>
          </w:p>
        </w:tc>
        <w:tc>
          <w:tcPr>
            <w:tcW w:w="356" w:type="pct"/>
            <w:shd w:val="clear" w:color="auto" w:fill="auto"/>
            <w:noWrap/>
            <w:vAlign w:val="bottom"/>
            <w:hideMark/>
          </w:tcPr>
          <w:p w14:paraId="46976C2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21</w:t>
            </w:r>
          </w:p>
        </w:tc>
        <w:tc>
          <w:tcPr>
            <w:tcW w:w="246" w:type="pct"/>
            <w:shd w:val="clear" w:color="auto" w:fill="auto"/>
            <w:noWrap/>
            <w:vAlign w:val="bottom"/>
            <w:hideMark/>
          </w:tcPr>
          <w:p w14:paraId="3A1DFDB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71" w:type="pct"/>
            <w:shd w:val="clear" w:color="auto" w:fill="auto"/>
            <w:noWrap/>
            <w:vAlign w:val="bottom"/>
            <w:hideMark/>
          </w:tcPr>
          <w:p w14:paraId="2B9A7F7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23</w:t>
            </w:r>
          </w:p>
        </w:tc>
        <w:tc>
          <w:tcPr>
            <w:tcW w:w="245" w:type="pct"/>
            <w:shd w:val="clear" w:color="auto" w:fill="auto"/>
            <w:noWrap/>
            <w:vAlign w:val="bottom"/>
            <w:hideMark/>
          </w:tcPr>
          <w:p w14:paraId="6118BDF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14</w:t>
            </w:r>
          </w:p>
        </w:tc>
        <w:tc>
          <w:tcPr>
            <w:tcW w:w="272" w:type="pct"/>
            <w:gridSpan w:val="2"/>
            <w:shd w:val="clear" w:color="auto" w:fill="auto"/>
            <w:noWrap/>
            <w:vAlign w:val="bottom"/>
            <w:hideMark/>
          </w:tcPr>
          <w:p w14:paraId="0D3D70E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091FEC5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14</w:t>
            </w:r>
          </w:p>
        </w:tc>
        <w:tc>
          <w:tcPr>
            <w:tcW w:w="271" w:type="pct"/>
            <w:shd w:val="clear" w:color="auto" w:fill="auto"/>
            <w:noWrap/>
            <w:vAlign w:val="bottom"/>
            <w:hideMark/>
          </w:tcPr>
          <w:p w14:paraId="28B96F9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11</w:t>
            </w:r>
          </w:p>
        </w:tc>
        <w:tc>
          <w:tcPr>
            <w:tcW w:w="272" w:type="pct"/>
            <w:shd w:val="clear" w:color="auto" w:fill="auto"/>
            <w:noWrap/>
            <w:vAlign w:val="bottom"/>
            <w:hideMark/>
          </w:tcPr>
          <w:p w14:paraId="6CFB968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0AC99CB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11</w:t>
            </w:r>
          </w:p>
        </w:tc>
      </w:tr>
      <w:tr w:rsidR="002E399D" w:rsidRPr="00537D82" w14:paraId="378E6DF1" w14:textId="77777777" w:rsidTr="00B55E9A">
        <w:trPr>
          <w:gridAfter w:val="1"/>
          <w:wAfter w:w="71" w:type="pct"/>
        </w:trPr>
        <w:tc>
          <w:tcPr>
            <w:tcW w:w="1218" w:type="pct"/>
            <w:shd w:val="clear" w:color="auto" w:fill="auto"/>
            <w:hideMark/>
          </w:tcPr>
          <w:p w14:paraId="5069AF3B"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lastRenderedPageBreak/>
              <w:t> </w:t>
            </w:r>
          </w:p>
        </w:tc>
        <w:tc>
          <w:tcPr>
            <w:tcW w:w="1280" w:type="pct"/>
            <w:shd w:val="clear" w:color="auto" w:fill="auto"/>
            <w:noWrap/>
            <w:hideMark/>
          </w:tcPr>
          <w:p w14:paraId="017453DD"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w:t>
            </w:r>
          </w:p>
        </w:tc>
        <w:tc>
          <w:tcPr>
            <w:tcW w:w="356" w:type="pct"/>
            <w:shd w:val="clear" w:color="auto" w:fill="auto"/>
            <w:noWrap/>
            <w:vAlign w:val="bottom"/>
            <w:hideMark/>
          </w:tcPr>
          <w:p w14:paraId="66C1E83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46" w:type="pct"/>
            <w:shd w:val="clear" w:color="auto" w:fill="auto"/>
            <w:noWrap/>
            <w:vAlign w:val="bottom"/>
            <w:hideMark/>
          </w:tcPr>
          <w:p w14:paraId="37F5DF1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6E7C769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c>
          <w:tcPr>
            <w:tcW w:w="245" w:type="pct"/>
            <w:shd w:val="clear" w:color="auto" w:fill="auto"/>
            <w:noWrap/>
            <w:vAlign w:val="bottom"/>
            <w:hideMark/>
          </w:tcPr>
          <w:p w14:paraId="37DEFED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gridSpan w:val="2"/>
            <w:shd w:val="clear" w:color="auto" w:fill="auto"/>
            <w:noWrap/>
            <w:vAlign w:val="bottom"/>
            <w:hideMark/>
          </w:tcPr>
          <w:p w14:paraId="00E237A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15" w:type="pct"/>
            <w:shd w:val="clear" w:color="auto" w:fill="auto"/>
            <w:noWrap/>
            <w:vAlign w:val="bottom"/>
            <w:hideMark/>
          </w:tcPr>
          <w:p w14:paraId="017CA23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2568989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shd w:val="clear" w:color="auto" w:fill="auto"/>
            <w:noWrap/>
            <w:vAlign w:val="bottom"/>
            <w:hideMark/>
          </w:tcPr>
          <w:p w14:paraId="38B3829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82" w:type="pct"/>
            <w:gridSpan w:val="3"/>
            <w:shd w:val="clear" w:color="auto" w:fill="auto"/>
            <w:noWrap/>
            <w:vAlign w:val="bottom"/>
            <w:hideMark/>
          </w:tcPr>
          <w:p w14:paraId="59A55A8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r>
      <w:tr w:rsidR="002E399D" w:rsidRPr="00537D82" w14:paraId="127319D6" w14:textId="77777777" w:rsidTr="00B55E9A">
        <w:trPr>
          <w:gridAfter w:val="1"/>
          <w:wAfter w:w="71" w:type="pct"/>
        </w:trPr>
        <w:tc>
          <w:tcPr>
            <w:tcW w:w="1218" w:type="pct"/>
            <w:vMerge w:val="restart"/>
            <w:shd w:val="clear" w:color="auto" w:fill="auto"/>
            <w:noWrap/>
            <w:hideMark/>
          </w:tcPr>
          <w:p w14:paraId="6E1C9748"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proofErr w:type="spellStart"/>
            <w:r w:rsidRPr="00537D82">
              <w:rPr>
                <w:bCs/>
                <w:sz w:val="18"/>
                <w:szCs w:val="18"/>
                <w:lang w:val="fr-FR"/>
              </w:rPr>
              <w:t>Boeny</w:t>
            </w:r>
            <w:proofErr w:type="spellEnd"/>
          </w:p>
        </w:tc>
        <w:tc>
          <w:tcPr>
            <w:tcW w:w="1280" w:type="pct"/>
            <w:shd w:val="clear" w:color="auto" w:fill="auto"/>
            <w:noWrap/>
            <w:hideMark/>
          </w:tcPr>
          <w:p w14:paraId="59E4921A"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MC Mahajanga</w:t>
            </w:r>
          </w:p>
        </w:tc>
        <w:tc>
          <w:tcPr>
            <w:tcW w:w="356" w:type="pct"/>
            <w:shd w:val="clear" w:color="auto" w:fill="auto"/>
            <w:noWrap/>
            <w:vAlign w:val="bottom"/>
            <w:hideMark/>
          </w:tcPr>
          <w:p w14:paraId="30C5CD7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20</w:t>
            </w:r>
          </w:p>
        </w:tc>
        <w:tc>
          <w:tcPr>
            <w:tcW w:w="246" w:type="pct"/>
            <w:shd w:val="clear" w:color="auto" w:fill="auto"/>
            <w:noWrap/>
            <w:vAlign w:val="bottom"/>
            <w:hideMark/>
          </w:tcPr>
          <w:p w14:paraId="2F68BFF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71" w:type="pct"/>
            <w:shd w:val="clear" w:color="auto" w:fill="auto"/>
            <w:noWrap/>
            <w:vAlign w:val="bottom"/>
            <w:hideMark/>
          </w:tcPr>
          <w:p w14:paraId="6098A61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22</w:t>
            </w:r>
          </w:p>
        </w:tc>
        <w:tc>
          <w:tcPr>
            <w:tcW w:w="245" w:type="pct"/>
            <w:shd w:val="clear" w:color="auto" w:fill="auto"/>
            <w:noWrap/>
            <w:vAlign w:val="bottom"/>
            <w:hideMark/>
          </w:tcPr>
          <w:p w14:paraId="5B27BD6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12</w:t>
            </w:r>
          </w:p>
        </w:tc>
        <w:tc>
          <w:tcPr>
            <w:tcW w:w="272" w:type="pct"/>
            <w:gridSpan w:val="2"/>
            <w:shd w:val="clear" w:color="auto" w:fill="auto"/>
            <w:noWrap/>
            <w:vAlign w:val="bottom"/>
            <w:hideMark/>
          </w:tcPr>
          <w:p w14:paraId="1E991EF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73458C5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12</w:t>
            </w:r>
          </w:p>
        </w:tc>
        <w:tc>
          <w:tcPr>
            <w:tcW w:w="271" w:type="pct"/>
            <w:shd w:val="clear" w:color="auto" w:fill="auto"/>
            <w:noWrap/>
            <w:vAlign w:val="bottom"/>
            <w:hideMark/>
          </w:tcPr>
          <w:p w14:paraId="4E26090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26</w:t>
            </w:r>
          </w:p>
        </w:tc>
        <w:tc>
          <w:tcPr>
            <w:tcW w:w="272" w:type="pct"/>
            <w:shd w:val="clear" w:color="auto" w:fill="auto"/>
            <w:noWrap/>
            <w:vAlign w:val="bottom"/>
            <w:hideMark/>
          </w:tcPr>
          <w:p w14:paraId="24350B2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w:t>
            </w:r>
          </w:p>
        </w:tc>
        <w:tc>
          <w:tcPr>
            <w:tcW w:w="282" w:type="pct"/>
            <w:gridSpan w:val="3"/>
            <w:shd w:val="clear" w:color="auto" w:fill="auto"/>
            <w:noWrap/>
            <w:vAlign w:val="bottom"/>
            <w:hideMark/>
          </w:tcPr>
          <w:p w14:paraId="21FA17E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27</w:t>
            </w:r>
          </w:p>
        </w:tc>
      </w:tr>
      <w:tr w:rsidR="002E399D" w:rsidRPr="00537D82" w14:paraId="34D3158D" w14:textId="77777777" w:rsidTr="00B55E9A">
        <w:trPr>
          <w:gridAfter w:val="1"/>
          <w:wAfter w:w="71" w:type="pct"/>
        </w:trPr>
        <w:tc>
          <w:tcPr>
            <w:tcW w:w="1218" w:type="pct"/>
            <w:vMerge/>
            <w:shd w:val="clear" w:color="auto" w:fill="auto"/>
            <w:hideMark/>
          </w:tcPr>
          <w:p w14:paraId="64B2ED53"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3F47670A"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MC </w:t>
            </w:r>
            <w:proofErr w:type="spellStart"/>
            <w:r w:rsidRPr="00537D82">
              <w:rPr>
                <w:sz w:val="18"/>
                <w:szCs w:val="18"/>
                <w:lang w:val="fr-FR"/>
              </w:rPr>
              <w:t>Maevatanana</w:t>
            </w:r>
            <w:proofErr w:type="spellEnd"/>
          </w:p>
        </w:tc>
        <w:tc>
          <w:tcPr>
            <w:tcW w:w="356" w:type="pct"/>
            <w:shd w:val="clear" w:color="auto" w:fill="auto"/>
            <w:noWrap/>
            <w:vAlign w:val="bottom"/>
            <w:hideMark/>
          </w:tcPr>
          <w:p w14:paraId="3148B4F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46" w:type="pct"/>
            <w:shd w:val="clear" w:color="auto" w:fill="auto"/>
            <w:noWrap/>
            <w:vAlign w:val="bottom"/>
            <w:hideMark/>
          </w:tcPr>
          <w:p w14:paraId="4D53226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095B858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45" w:type="pct"/>
            <w:shd w:val="clear" w:color="auto" w:fill="auto"/>
            <w:noWrap/>
            <w:vAlign w:val="bottom"/>
            <w:hideMark/>
          </w:tcPr>
          <w:p w14:paraId="171DBFF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w:t>
            </w:r>
          </w:p>
        </w:tc>
        <w:tc>
          <w:tcPr>
            <w:tcW w:w="272" w:type="pct"/>
            <w:gridSpan w:val="2"/>
            <w:shd w:val="clear" w:color="auto" w:fill="auto"/>
            <w:noWrap/>
            <w:vAlign w:val="bottom"/>
            <w:hideMark/>
          </w:tcPr>
          <w:p w14:paraId="6B5B3F1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26909B6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w:t>
            </w:r>
          </w:p>
        </w:tc>
        <w:tc>
          <w:tcPr>
            <w:tcW w:w="271" w:type="pct"/>
            <w:shd w:val="clear" w:color="auto" w:fill="auto"/>
            <w:noWrap/>
            <w:vAlign w:val="bottom"/>
            <w:hideMark/>
          </w:tcPr>
          <w:p w14:paraId="14A6282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72" w:type="pct"/>
            <w:shd w:val="clear" w:color="auto" w:fill="auto"/>
            <w:noWrap/>
            <w:vAlign w:val="bottom"/>
            <w:hideMark/>
          </w:tcPr>
          <w:p w14:paraId="455FAF1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02CE064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r>
      <w:tr w:rsidR="002E399D" w:rsidRPr="00537D82" w14:paraId="3EAA8304" w14:textId="77777777" w:rsidTr="00B55E9A">
        <w:trPr>
          <w:gridAfter w:val="1"/>
          <w:wAfter w:w="71" w:type="pct"/>
        </w:trPr>
        <w:tc>
          <w:tcPr>
            <w:tcW w:w="1218" w:type="pct"/>
            <w:vMerge/>
            <w:shd w:val="clear" w:color="auto" w:fill="auto"/>
            <w:hideMark/>
          </w:tcPr>
          <w:p w14:paraId="20EE9A91"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7CAC7D12"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Sous total</w:t>
            </w:r>
          </w:p>
        </w:tc>
        <w:tc>
          <w:tcPr>
            <w:tcW w:w="356" w:type="pct"/>
            <w:shd w:val="clear" w:color="auto" w:fill="auto"/>
            <w:noWrap/>
            <w:vAlign w:val="bottom"/>
            <w:hideMark/>
          </w:tcPr>
          <w:p w14:paraId="004717E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20</w:t>
            </w:r>
          </w:p>
        </w:tc>
        <w:tc>
          <w:tcPr>
            <w:tcW w:w="246" w:type="pct"/>
            <w:shd w:val="clear" w:color="auto" w:fill="auto"/>
            <w:noWrap/>
            <w:vAlign w:val="bottom"/>
            <w:hideMark/>
          </w:tcPr>
          <w:p w14:paraId="426D804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71" w:type="pct"/>
            <w:shd w:val="clear" w:color="auto" w:fill="auto"/>
            <w:noWrap/>
            <w:vAlign w:val="bottom"/>
            <w:hideMark/>
          </w:tcPr>
          <w:p w14:paraId="7DDF82A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22</w:t>
            </w:r>
          </w:p>
        </w:tc>
        <w:tc>
          <w:tcPr>
            <w:tcW w:w="245" w:type="pct"/>
            <w:shd w:val="clear" w:color="auto" w:fill="auto"/>
            <w:noWrap/>
            <w:vAlign w:val="bottom"/>
            <w:hideMark/>
          </w:tcPr>
          <w:p w14:paraId="02A34A5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13</w:t>
            </w:r>
          </w:p>
        </w:tc>
        <w:tc>
          <w:tcPr>
            <w:tcW w:w="272" w:type="pct"/>
            <w:gridSpan w:val="2"/>
            <w:shd w:val="clear" w:color="auto" w:fill="auto"/>
            <w:noWrap/>
            <w:vAlign w:val="bottom"/>
            <w:hideMark/>
          </w:tcPr>
          <w:p w14:paraId="4D68663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3927228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13</w:t>
            </w:r>
          </w:p>
        </w:tc>
        <w:tc>
          <w:tcPr>
            <w:tcW w:w="271" w:type="pct"/>
            <w:shd w:val="clear" w:color="auto" w:fill="auto"/>
            <w:noWrap/>
            <w:vAlign w:val="bottom"/>
            <w:hideMark/>
          </w:tcPr>
          <w:p w14:paraId="2D657DC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29</w:t>
            </w:r>
          </w:p>
        </w:tc>
        <w:tc>
          <w:tcPr>
            <w:tcW w:w="272" w:type="pct"/>
            <w:shd w:val="clear" w:color="auto" w:fill="auto"/>
            <w:noWrap/>
            <w:vAlign w:val="bottom"/>
            <w:hideMark/>
          </w:tcPr>
          <w:p w14:paraId="2995F24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w:t>
            </w:r>
          </w:p>
        </w:tc>
        <w:tc>
          <w:tcPr>
            <w:tcW w:w="282" w:type="pct"/>
            <w:gridSpan w:val="3"/>
            <w:shd w:val="clear" w:color="auto" w:fill="auto"/>
            <w:noWrap/>
            <w:vAlign w:val="bottom"/>
            <w:hideMark/>
          </w:tcPr>
          <w:p w14:paraId="787BC11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30</w:t>
            </w:r>
          </w:p>
        </w:tc>
      </w:tr>
      <w:tr w:rsidR="002E399D" w:rsidRPr="00537D82" w14:paraId="659CE2EC" w14:textId="77777777" w:rsidTr="00B55E9A">
        <w:trPr>
          <w:gridAfter w:val="1"/>
          <w:wAfter w:w="71" w:type="pct"/>
        </w:trPr>
        <w:tc>
          <w:tcPr>
            <w:tcW w:w="1218" w:type="pct"/>
            <w:shd w:val="clear" w:color="auto" w:fill="auto"/>
            <w:noWrap/>
            <w:hideMark/>
          </w:tcPr>
          <w:p w14:paraId="2E710234"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w:t>
            </w:r>
          </w:p>
        </w:tc>
        <w:tc>
          <w:tcPr>
            <w:tcW w:w="1280" w:type="pct"/>
            <w:shd w:val="clear" w:color="auto" w:fill="auto"/>
            <w:noWrap/>
            <w:hideMark/>
          </w:tcPr>
          <w:p w14:paraId="406E3EE3"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w:t>
            </w:r>
          </w:p>
        </w:tc>
        <w:tc>
          <w:tcPr>
            <w:tcW w:w="356" w:type="pct"/>
            <w:shd w:val="clear" w:color="auto" w:fill="auto"/>
            <w:noWrap/>
            <w:vAlign w:val="bottom"/>
            <w:hideMark/>
          </w:tcPr>
          <w:p w14:paraId="606F549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46" w:type="pct"/>
            <w:shd w:val="clear" w:color="auto" w:fill="auto"/>
            <w:noWrap/>
            <w:vAlign w:val="bottom"/>
            <w:hideMark/>
          </w:tcPr>
          <w:p w14:paraId="2A0C312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30C7071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c>
          <w:tcPr>
            <w:tcW w:w="245" w:type="pct"/>
            <w:shd w:val="clear" w:color="auto" w:fill="auto"/>
            <w:noWrap/>
            <w:vAlign w:val="bottom"/>
            <w:hideMark/>
          </w:tcPr>
          <w:p w14:paraId="5E67568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gridSpan w:val="2"/>
            <w:shd w:val="clear" w:color="auto" w:fill="auto"/>
            <w:noWrap/>
            <w:vAlign w:val="bottom"/>
            <w:hideMark/>
          </w:tcPr>
          <w:p w14:paraId="3D6FE8E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15" w:type="pct"/>
            <w:shd w:val="clear" w:color="auto" w:fill="auto"/>
            <w:noWrap/>
            <w:vAlign w:val="bottom"/>
            <w:hideMark/>
          </w:tcPr>
          <w:p w14:paraId="094636D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65B3936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shd w:val="clear" w:color="auto" w:fill="auto"/>
            <w:noWrap/>
            <w:vAlign w:val="bottom"/>
            <w:hideMark/>
          </w:tcPr>
          <w:p w14:paraId="352B9FF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82" w:type="pct"/>
            <w:gridSpan w:val="3"/>
            <w:shd w:val="clear" w:color="auto" w:fill="auto"/>
            <w:noWrap/>
            <w:vAlign w:val="bottom"/>
            <w:hideMark/>
          </w:tcPr>
          <w:p w14:paraId="65A427E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r>
      <w:tr w:rsidR="002E399D" w:rsidRPr="00537D82" w14:paraId="79098EA0" w14:textId="77777777" w:rsidTr="00B55E9A">
        <w:trPr>
          <w:gridAfter w:val="1"/>
          <w:wAfter w:w="71" w:type="pct"/>
        </w:trPr>
        <w:tc>
          <w:tcPr>
            <w:tcW w:w="1218" w:type="pct"/>
            <w:vMerge w:val="restart"/>
            <w:shd w:val="clear" w:color="auto" w:fill="auto"/>
            <w:noWrap/>
            <w:hideMark/>
          </w:tcPr>
          <w:p w14:paraId="4EBA758A"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proofErr w:type="spellStart"/>
            <w:r w:rsidRPr="00537D82">
              <w:rPr>
                <w:bCs/>
                <w:sz w:val="18"/>
                <w:szCs w:val="18"/>
                <w:lang w:val="fr-FR"/>
              </w:rPr>
              <w:t>Melaky</w:t>
            </w:r>
            <w:proofErr w:type="spellEnd"/>
          </w:p>
        </w:tc>
        <w:tc>
          <w:tcPr>
            <w:tcW w:w="1280" w:type="pct"/>
            <w:shd w:val="clear" w:color="auto" w:fill="auto"/>
            <w:noWrap/>
            <w:hideMark/>
          </w:tcPr>
          <w:p w14:paraId="623C07FF"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MC </w:t>
            </w:r>
            <w:proofErr w:type="spellStart"/>
            <w:r w:rsidRPr="00537D82">
              <w:rPr>
                <w:sz w:val="18"/>
                <w:szCs w:val="18"/>
                <w:lang w:val="fr-FR"/>
              </w:rPr>
              <w:t>Maintirano</w:t>
            </w:r>
            <w:proofErr w:type="spellEnd"/>
          </w:p>
        </w:tc>
        <w:tc>
          <w:tcPr>
            <w:tcW w:w="356" w:type="pct"/>
            <w:shd w:val="clear" w:color="auto" w:fill="auto"/>
            <w:noWrap/>
            <w:vAlign w:val="bottom"/>
            <w:hideMark/>
          </w:tcPr>
          <w:p w14:paraId="340BABD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9</w:t>
            </w:r>
          </w:p>
        </w:tc>
        <w:tc>
          <w:tcPr>
            <w:tcW w:w="246" w:type="pct"/>
            <w:shd w:val="clear" w:color="auto" w:fill="auto"/>
            <w:noWrap/>
            <w:vAlign w:val="bottom"/>
            <w:hideMark/>
          </w:tcPr>
          <w:p w14:paraId="3ECB0CC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0EB6DDD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9</w:t>
            </w:r>
          </w:p>
        </w:tc>
        <w:tc>
          <w:tcPr>
            <w:tcW w:w="245" w:type="pct"/>
            <w:shd w:val="clear" w:color="auto" w:fill="auto"/>
            <w:noWrap/>
            <w:vAlign w:val="bottom"/>
            <w:hideMark/>
          </w:tcPr>
          <w:p w14:paraId="1868E13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72" w:type="pct"/>
            <w:gridSpan w:val="2"/>
            <w:shd w:val="clear" w:color="auto" w:fill="auto"/>
            <w:noWrap/>
            <w:vAlign w:val="bottom"/>
            <w:hideMark/>
          </w:tcPr>
          <w:p w14:paraId="0A93B9B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6049768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71" w:type="pct"/>
            <w:shd w:val="clear" w:color="auto" w:fill="auto"/>
            <w:noWrap/>
            <w:vAlign w:val="bottom"/>
            <w:hideMark/>
          </w:tcPr>
          <w:p w14:paraId="7D55F8D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8</w:t>
            </w:r>
          </w:p>
        </w:tc>
        <w:tc>
          <w:tcPr>
            <w:tcW w:w="272" w:type="pct"/>
            <w:shd w:val="clear" w:color="auto" w:fill="auto"/>
            <w:noWrap/>
            <w:vAlign w:val="bottom"/>
            <w:hideMark/>
          </w:tcPr>
          <w:p w14:paraId="6637D5A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070C2C3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8</w:t>
            </w:r>
          </w:p>
        </w:tc>
      </w:tr>
      <w:tr w:rsidR="002E399D" w:rsidRPr="00537D82" w14:paraId="0F9EF1A8" w14:textId="77777777" w:rsidTr="00B55E9A">
        <w:trPr>
          <w:gridAfter w:val="1"/>
          <w:wAfter w:w="71" w:type="pct"/>
        </w:trPr>
        <w:tc>
          <w:tcPr>
            <w:tcW w:w="1218" w:type="pct"/>
            <w:vMerge/>
            <w:shd w:val="clear" w:color="auto" w:fill="auto"/>
            <w:hideMark/>
          </w:tcPr>
          <w:p w14:paraId="7EB17CFE"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7A1519A0"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Sous total</w:t>
            </w:r>
          </w:p>
        </w:tc>
        <w:tc>
          <w:tcPr>
            <w:tcW w:w="356" w:type="pct"/>
            <w:shd w:val="clear" w:color="auto" w:fill="auto"/>
            <w:noWrap/>
            <w:vAlign w:val="bottom"/>
            <w:hideMark/>
          </w:tcPr>
          <w:p w14:paraId="16850AF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9</w:t>
            </w:r>
          </w:p>
        </w:tc>
        <w:tc>
          <w:tcPr>
            <w:tcW w:w="246" w:type="pct"/>
            <w:shd w:val="clear" w:color="auto" w:fill="auto"/>
            <w:noWrap/>
            <w:vAlign w:val="bottom"/>
            <w:hideMark/>
          </w:tcPr>
          <w:p w14:paraId="090322C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58597C0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9</w:t>
            </w:r>
          </w:p>
        </w:tc>
        <w:tc>
          <w:tcPr>
            <w:tcW w:w="245" w:type="pct"/>
            <w:shd w:val="clear" w:color="auto" w:fill="auto"/>
            <w:noWrap/>
            <w:vAlign w:val="bottom"/>
            <w:hideMark/>
          </w:tcPr>
          <w:p w14:paraId="7BF8665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72" w:type="pct"/>
            <w:gridSpan w:val="2"/>
            <w:shd w:val="clear" w:color="auto" w:fill="auto"/>
            <w:noWrap/>
            <w:vAlign w:val="bottom"/>
            <w:hideMark/>
          </w:tcPr>
          <w:p w14:paraId="037C231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4C5A84B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71" w:type="pct"/>
            <w:shd w:val="clear" w:color="auto" w:fill="auto"/>
            <w:noWrap/>
            <w:vAlign w:val="bottom"/>
            <w:hideMark/>
          </w:tcPr>
          <w:p w14:paraId="47A2412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8</w:t>
            </w:r>
          </w:p>
        </w:tc>
        <w:tc>
          <w:tcPr>
            <w:tcW w:w="272" w:type="pct"/>
            <w:shd w:val="clear" w:color="auto" w:fill="auto"/>
            <w:noWrap/>
            <w:vAlign w:val="bottom"/>
            <w:hideMark/>
          </w:tcPr>
          <w:p w14:paraId="36A9C1B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2978854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8</w:t>
            </w:r>
          </w:p>
        </w:tc>
      </w:tr>
      <w:tr w:rsidR="002E399D" w:rsidRPr="00537D82" w14:paraId="7BF80D28" w14:textId="77777777" w:rsidTr="00B55E9A">
        <w:trPr>
          <w:gridAfter w:val="1"/>
          <w:wAfter w:w="71" w:type="pct"/>
        </w:trPr>
        <w:tc>
          <w:tcPr>
            <w:tcW w:w="1218" w:type="pct"/>
            <w:shd w:val="clear" w:color="auto" w:fill="auto"/>
            <w:noWrap/>
            <w:hideMark/>
          </w:tcPr>
          <w:p w14:paraId="5FA97838"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w:t>
            </w:r>
          </w:p>
        </w:tc>
        <w:tc>
          <w:tcPr>
            <w:tcW w:w="1280" w:type="pct"/>
            <w:shd w:val="clear" w:color="auto" w:fill="auto"/>
            <w:noWrap/>
            <w:hideMark/>
          </w:tcPr>
          <w:p w14:paraId="0375F369"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w:t>
            </w:r>
          </w:p>
        </w:tc>
        <w:tc>
          <w:tcPr>
            <w:tcW w:w="356" w:type="pct"/>
            <w:shd w:val="clear" w:color="auto" w:fill="auto"/>
            <w:noWrap/>
            <w:vAlign w:val="bottom"/>
            <w:hideMark/>
          </w:tcPr>
          <w:p w14:paraId="5F07A84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46" w:type="pct"/>
            <w:shd w:val="clear" w:color="auto" w:fill="auto"/>
            <w:noWrap/>
            <w:vAlign w:val="bottom"/>
            <w:hideMark/>
          </w:tcPr>
          <w:p w14:paraId="43D0BC2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39CE519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c>
          <w:tcPr>
            <w:tcW w:w="245" w:type="pct"/>
            <w:shd w:val="clear" w:color="auto" w:fill="auto"/>
            <w:noWrap/>
            <w:vAlign w:val="bottom"/>
            <w:hideMark/>
          </w:tcPr>
          <w:p w14:paraId="3B1D2DF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gridSpan w:val="2"/>
            <w:shd w:val="clear" w:color="auto" w:fill="auto"/>
            <w:noWrap/>
            <w:vAlign w:val="bottom"/>
            <w:hideMark/>
          </w:tcPr>
          <w:p w14:paraId="6979B00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15" w:type="pct"/>
            <w:shd w:val="clear" w:color="auto" w:fill="auto"/>
            <w:noWrap/>
            <w:vAlign w:val="bottom"/>
            <w:hideMark/>
          </w:tcPr>
          <w:p w14:paraId="7C62DF1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7814B04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shd w:val="clear" w:color="auto" w:fill="auto"/>
            <w:noWrap/>
            <w:vAlign w:val="bottom"/>
            <w:hideMark/>
          </w:tcPr>
          <w:p w14:paraId="4CBB354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82" w:type="pct"/>
            <w:gridSpan w:val="3"/>
            <w:shd w:val="clear" w:color="auto" w:fill="auto"/>
            <w:noWrap/>
            <w:vAlign w:val="bottom"/>
            <w:hideMark/>
          </w:tcPr>
          <w:p w14:paraId="44F812D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r>
      <w:tr w:rsidR="002E399D" w:rsidRPr="00537D82" w14:paraId="2C2206A6" w14:textId="77777777" w:rsidTr="00B55E9A">
        <w:trPr>
          <w:gridAfter w:val="1"/>
          <w:wAfter w:w="71" w:type="pct"/>
        </w:trPr>
        <w:tc>
          <w:tcPr>
            <w:tcW w:w="1218" w:type="pct"/>
            <w:vMerge w:val="restart"/>
            <w:shd w:val="clear" w:color="auto" w:fill="auto"/>
            <w:noWrap/>
            <w:hideMark/>
          </w:tcPr>
          <w:p w14:paraId="761DC12C"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Sofia</w:t>
            </w:r>
          </w:p>
        </w:tc>
        <w:tc>
          <w:tcPr>
            <w:tcW w:w="1280" w:type="pct"/>
            <w:shd w:val="clear" w:color="auto" w:fill="auto"/>
            <w:noWrap/>
            <w:hideMark/>
          </w:tcPr>
          <w:p w14:paraId="6E88A8BF"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MC </w:t>
            </w:r>
            <w:proofErr w:type="spellStart"/>
            <w:r w:rsidRPr="00537D82">
              <w:rPr>
                <w:sz w:val="18"/>
                <w:szCs w:val="18"/>
                <w:lang w:val="fr-FR"/>
              </w:rPr>
              <w:t>Analalava</w:t>
            </w:r>
            <w:proofErr w:type="spellEnd"/>
          </w:p>
        </w:tc>
        <w:tc>
          <w:tcPr>
            <w:tcW w:w="356" w:type="pct"/>
            <w:shd w:val="clear" w:color="auto" w:fill="auto"/>
            <w:noWrap/>
            <w:vAlign w:val="bottom"/>
            <w:hideMark/>
          </w:tcPr>
          <w:p w14:paraId="0BBE99A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46" w:type="pct"/>
            <w:shd w:val="clear" w:color="auto" w:fill="auto"/>
            <w:noWrap/>
            <w:vAlign w:val="bottom"/>
            <w:hideMark/>
          </w:tcPr>
          <w:p w14:paraId="2A1975A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2DC38DA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45" w:type="pct"/>
            <w:shd w:val="clear" w:color="auto" w:fill="auto"/>
            <w:noWrap/>
            <w:vAlign w:val="bottom"/>
            <w:hideMark/>
          </w:tcPr>
          <w:p w14:paraId="421D9DB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2" w:type="pct"/>
            <w:gridSpan w:val="2"/>
            <w:shd w:val="clear" w:color="auto" w:fill="auto"/>
            <w:noWrap/>
            <w:vAlign w:val="bottom"/>
            <w:hideMark/>
          </w:tcPr>
          <w:p w14:paraId="0538B78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6BE63A9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7A61BC2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72" w:type="pct"/>
            <w:shd w:val="clear" w:color="auto" w:fill="auto"/>
            <w:noWrap/>
            <w:vAlign w:val="bottom"/>
            <w:hideMark/>
          </w:tcPr>
          <w:p w14:paraId="127CA24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526948F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r>
      <w:tr w:rsidR="002E399D" w:rsidRPr="00537D82" w14:paraId="19016D39" w14:textId="77777777" w:rsidTr="00B55E9A">
        <w:trPr>
          <w:gridAfter w:val="1"/>
          <w:wAfter w:w="71" w:type="pct"/>
        </w:trPr>
        <w:tc>
          <w:tcPr>
            <w:tcW w:w="1218" w:type="pct"/>
            <w:vMerge/>
            <w:shd w:val="clear" w:color="auto" w:fill="auto"/>
            <w:hideMark/>
          </w:tcPr>
          <w:p w14:paraId="3065E7FF"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5081E55F"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MC </w:t>
            </w:r>
            <w:proofErr w:type="spellStart"/>
            <w:r w:rsidRPr="00537D82">
              <w:rPr>
                <w:sz w:val="18"/>
                <w:szCs w:val="18"/>
                <w:lang w:val="fr-FR"/>
              </w:rPr>
              <w:t>Antsohihy</w:t>
            </w:r>
            <w:proofErr w:type="spellEnd"/>
          </w:p>
        </w:tc>
        <w:tc>
          <w:tcPr>
            <w:tcW w:w="356" w:type="pct"/>
            <w:shd w:val="clear" w:color="auto" w:fill="auto"/>
            <w:noWrap/>
            <w:vAlign w:val="bottom"/>
            <w:hideMark/>
          </w:tcPr>
          <w:p w14:paraId="22494F2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46" w:type="pct"/>
            <w:shd w:val="clear" w:color="auto" w:fill="auto"/>
            <w:noWrap/>
            <w:vAlign w:val="bottom"/>
            <w:hideMark/>
          </w:tcPr>
          <w:p w14:paraId="716E0BE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25CC092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45" w:type="pct"/>
            <w:shd w:val="clear" w:color="auto" w:fill="auto"/>
            <w:noWrap/>
            <w:vAlign w:val="bottom"/>
            <w:hideMark/>
          </w:tcPr>
          <w:p w14:paraId="1F88858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72" w:type="pct"/>
            <w:gridSpan w:val="2"/>
            <w:shd w:val="clear" w:color="auto" w:fill="auto"/>
            <w:noWrap/>
            <w:vAlign w:val="bottom"/>
            <w:hideMark/>
          </w:tcPr>
          <w:p w14:paraId="5377236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1C96B37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71" w:type="pct"/>
            <w:shd w:val="clear" w:color="auto" w:fill="auto"/>
            <w:noWrap/>
            <w:vAlign w:val="bottom"/>
            <w:hideMark/>
          </w:tcPr>
          <w:p w14:paraId="5C70804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72" w:type="pct"/>
            <w:shd w:val="clear" w:color="auto" w:fill="auto"/>
            <w:noWrap/>
            <w:vAlign w:val="bottom"/>
            <w:hideMark/>
          </w:tcPr>
          <w:p w14:paraId="62F6E52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34C231E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r>
      <w:tr w:rsidR="002E399D" w:rsidRPr="00537D82" w14:paraId="79C0D57B" w14:textId="77777777" w:rsidTr="00B55E9A">
        <w:trPr>
          <w:gridAfter w:val="1"/>
          <w:wAfter w:w="71" w:type="pct"/>
        </w:trPr>
        <w:tc>
          <w:tcPr>
            <w:tcW w:w="1218" w:type="pct"/>
            <w:vMerge/>
            <w:shd w:val="clear" w:color="auto" w:fill="auto"/>
            <w:hideMark/>
          </w:tcPr>
          <w:p w14:paraId="66C7D24F"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1ADC2028"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MC </w:t>
            </w:r>
            <w:proofErr w:type="spellStart"/>
            <w:r w:rsidRPr="00537D82">
              <w:rPr>
                <w:sz w:val="18"/>
                <w:szCs w:val="18"/>
                <w:lang w:val="fr-FR"/>
              </w:rPr>
              <w:t>Mampikony</w:t>
            </w:r>
            <w:proofErr w:type="spellEnd"/>
          </w:p>
        </w:tc>
        <w:tc>
          <w:tcPr>
            <w:tcW w:w="356" w:type="pct"/>
            <w:shd w:val="clear" w:color="auto" w:fill="auto"/>
            <w:noWrap/>
            <w:vAlign w:val="bottom"/>
            <w:hideMark/>
          </w:tcPr>
          <w:p w14:paraId="09CA50E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7</w:t>
            </w:r>
          </w:p>
        </w:tc>
        <w:tc>
          <w:tcPr>
            <w:tcW w:w="246" w:type="pct"/>
            <w:shd w:val="clear" w:color="auto" w:fill="auto"/>
            <w:noWrap/>
            <w:vAlign w:val="bottom"/>
            <w:hideMark/>
          </w:tcPr>
          <w:p w14:paraId="318DCA5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2798361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7</w:t>
            </w:r>
          </w:p>
        </w:tc>
        <w:tc>
          <w:tcPr>
            <w:tcW w:w="245" w:type="pct"/>
            <w:shd w:val="clear" w:color="auto" w:fill="auto"/>
            <w:noWrap/>
            <w:vAlign w:val="bottom"/>
            <w:hideMark/>
          </w:tcPr>
          <w:p w14:paraId="155FB29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72" w:type="pct"/>
            <w:gridSpan w:val="2"/>
            <w:shd w:val="clear" w:color="auto" w:fill="auto"/>
            <w:noWrap/>
            <w:vAlign w:val="bottom"/>
            <w:hideMark/>
          </w:tcPr>
          <w:p w14:paraId="135371C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03416D4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71" w:type="pct"/>
            <w:shd w:val="clear" w:color="auto" w:fill="auto"/>
            <w:noWrap/>
            <w:vAlign w:val="bottom"/>
            <w:hideMark/>
          </w:tcPr>
          <w:p w14:paraId="0009682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72" w:type="pct"/>
            <w:shd w:val="clear" w:color="auto" w:fill="auto"/>
            <w:noWrap/>
            <w:vAlign w:val="bottom"/>
            <w:hideMark/>
          </w:tcPr>
          <w:p w14:paraId="03EC63B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1EBAA7B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r>
      <w:tr w:rsidR="002E399D" w:rsidRPr="00537D82" w14:paraId="6327E622" w14:textId="77777777" w:rsidTr="00B55E9A">
        <w:trPr>
          <w:gridAfter w:val="1"/>
          <w:wAfter w:w="71" w:type="pct"/>
        </w:trPr>
        <w:tc>
          <w:tcPr>
            <w:tcW w:w="1218" w:type="pct"/>
            <w:vMerge/>
            <w:shd w:val="clear" w:color="auto" w:fill="auto"/>
            <w:hideMark/>
          </w:tcPr>
          <w:p w14:paraId="75CAC881"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7F7AE5FC"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MC Port-</w:t>
            </w:r>
            <w:proofErr w:type="spellStart"/>
            <w:r w:rsidRPr="00537D82">
              <w:rPr>
                <w:sz w:val="18"/>
                <w:szCs w:val="18"/>
                <w:lang w:val="fr-FR"/>
              </w:rPr>
              <w:t>bergé</w:t>
            </w:r>
            <w:proofErr w:type="spellEnd"/>
          </w:p>
        </w:tc>
        <w:tc>
          <w:tcPr>
            <w:tcW w:w="356" w:type="pct"/>
            <w:shd w:val="clear" w:color="auto" w:fill="auto"/>
            <w:noWrap/>
            <w:vAlign w:val="bottom"/>
            <w:hideMark/>
          </w:tcPr>
          <w:p w14:paraId="28D5EEC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46" w:type="pct"/>
            <w:shd w:val="clear" w:color="auto" w:fill="auto"/>
            <w:noWrap/>
            <w:vAlign w:val="bottom"/>
            <w:hideMark/>
          </w:tcPr>
          <w:p w14:paraId="323545D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40C5403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45" w:type="pct"/>
            <w:shd w:val="clear" w:color="auto" w:fill="auto"/>
            <w:noWrap/>
            <w:vAlign w:val="bottom"/>
            <w:hideMark/>
          </w:tcPr>
          <w:p w14:paraId="6A3E5D0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6</w:t>
            </w:r>
          </w:p>
        </w:tc>
        <w:tc>
          <w:tcPr>
            <w:tcW w:w="272" w:type="pct"/>
            <w:gridSpan w:val="2"/>
            <w:shd w:val="clear" w:color="auto" w:fill="auto"/>
            <w:noWrap/>
            <w:vAlign w:val="bottom"/>
            <w:hideMark/>
          </w:tcPr>
          <w:p w14:paraId="7583622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4C58799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6</w:t>
            </w:r>
          </w:p>
        </w:tc>
        <w:tc>
          <w:tcPr>
            <w:tcW w:w="271" w:type="pct"/>
            <w:shd w:val="clear" w:color="auto" w:fill="auto"/>
            <w:noWrap/>
            <w:vAlign w:val="bottom"/>
            <w:hideMark/>
          </w:tcPr>
          <w:p w14:paraId="793E259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72" w:type="pct"/>
            <w:shd w:val="clear" w:color="auto" w:fill="auto"/>
            <w:noWrap/>
            <w:vAlign w:val="bottom"/>
            <w:hideMark/>
          </w:tcPr>
          <w:p w14:paraId="6036175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1629F85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r>
      <w:tr w:rsidR="002E399D" w:rsidRPr="00537D82" w14:paraId="06E216D9" w14:textId="77777777" w:rsidTr="00B55E9A">
        <w:trPr>
          <w:gridAfter w:val="1"/>
          <w:wAfter w:w="71" w:type="pct"/>
        </w:trPr>
        <w:tc>
          <w:tcPr>
            <w:tcW w:w="1218" w:type="pct"/>
            <w:vMerge/>
            <w:shd w:val="clear" w:color="auto" w:fill="auto"/>
            <w:hideMark/>
          </w:tcPr>
          <w:p w14:paraId="0CB494B9"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06BA460B"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MC </w:t>
            </w:r>
            <w:proofErr w:type="spellStart"/>
            <w:r w:rsidRPr="00537D82">
              <w:rPr>
                <w:sz w:val="18"/>
                <w:szCs w:val="18"/>
                <w:lang w:val="fr-FR"/>
              </w:rPr>
              <w:t>Mandritsara</w:t>
            </w:r>
            <w:proofErr w:type="spellEnd"/>
          </w:p>
        </w:tc>
        <w:tc>
          <w:tcPr>
            <w:tcW w:w="356" w:type="pct"/>
            <w:shd w:val="clear" w:color="auto" w:fill="auto"/>
            <w:noWrap/>
            <w:vAlign w:val="bottom"/>
            <w:hideMark/>
          </w:tcPr>
          <w:p w14:paraId="331DB66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7</w:t>
            </w:r>
          </w:p>
        </w:tc>
        <w:tc>
          <w:tcPr>
            <w:tcW w:w="246" w:type="pct"/>
            <w:shd w:val="clear" w:color="auto" w:fill="auto"/>
            <w:noWrap/>
            <w:vAlign w:val="bottom"/>
            <w:hideMark/>
          </w:tcPr>
          <w:p w14:paraId="15EADC1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6E0B30C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7</w:t>
            </w:r>
          </w:p>
        </w:tc>
        <w:tc>
          <w:tcPr>
            <w:tcW w:w="245" w:type="pct"/>
            <w:shd w:val="clear" w:color="auto" w:fill="auto"/>
            <w:noWrap/>
            <w:vAlign w:val="bottom"/>
            <w:hideMark/>
          </w:tcPr>
          <w:p w14:paraId="3E5C3AB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5</w:t>
            </w:r>
          </w:p>
        </w:tc>
        <w:tc>
          <w:tcPr>
            <w:tcW w:w="272" w:type="pct"/>
            <w:gridSpan w:val="2"/>
            <w:shd w:val="clear" w:color="auto" w:fill="auto"/>
            <w:noWrap/>
            <w:vAlign w:val="bottom"/>
            <w:hideMark/>
          </w:tcPr>
          <w:p w14:paraId="7346075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6094E55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5</w:t>
            </w:r>
          </w:p>
        </w:tc>
        <w:tc>
          <w:tcPr>
            <w:tcW w:w="271" w:type="pct"/>
            <w:shd w:val="clear" w:color="auto" w:fill="auto"/>
            <w:noWrap/>
            <w:vAlign w:val="bottom"/>
            <w:hideMark/>
          </w:tcPr>
          <w:p w14:paraId="4B2FAFF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72" w:type="pct"/>
            <w:shd w:val="clear" w:color="auto" w:fill="auto"/>
            <w:noWrap/>
            <w:vAlign w:val="bottom"/>
            <w:hideMark/>
          </w:tcPr>
          <w:p w14:paraId="7F7F9E9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5DF4796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r>
      <w:tr w:rsidR="002E399D" w:rsidRPr="00537D82" w14:paraId="263C5A07" w14:textId="77777777" w:rsidTr="00B55E9A">
        <w:trPr>
          <w:gridAfter w:val="1"/>
          <w:wAfter w:w="71" w:type="pct"/>
        </w:trPr>
        <w:tc>
          <w:tcPr>
            <w:tcW w:w="1218" w:type="pct"/>
            <w:vMerge/>
            <w:shd w:val="clear" w:color="auto" w:fill="auto"/>
            <w:hideMark/>
          </w:tcPr>
          <w:p w14:paraId="2A933FAD"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6DFE9634"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Sous total</w:t>
            </w:r>
          </w:p>
        </w:tc>
        <w:tc>
          <w:tcPr>
            <w:tcW w:w="356" w:type="pct"/>
            <w:shd w:val="clear" w:color="auto" w:fill="auto"/>
            <w:noWrap/>
            <w:vAlign w:val="bottom"/>
            <w:hideMark/>
          </w:tcPr>
          <w:p w14:paraId="5AD5383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21</w:t>
            </w:r>
          </w:p>
        </w:tc>
        <w:tc>
          <w:tcPr>
            <w:tcW w:w="246" w:type="pct"/>
            <w:shd w:val="clear" w:color="auto" w:fill="auto"/>
            <w:noWrap/>
            <w:vAlign w:val="bottom"/>
            <w:hideMark/>
          </w:tcPr>
          <w:p w14:paraId="40DB2CA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334C571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21</w:t>
            </w:r>
          </w:p>
        </w:tc>
        <w:tc>
          <w:tcPr>
            <w:tcW w:w="245" w:type="pct"/>
            <w:shd w:val="clear" w:color="auto" w:fill="auto"/>
            <w:noWrap/>
            <w:vAlign w:val="bottom"/>
            <w:hideMark/>
          </w:tcPr>
          <w:p w14:paraId="12B4BF3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18</w:t>
            </w:r>
          </w:p>
        </w:tc>
        <w:tc>
          <w:tcPr>
            <w:tcW w:w="272" w:type="pct"/>
            <w:gridSpan w:val="2"/>
            <w:shd w:val="clear" w:color="auto" w:fill="auto"/>
            <w:noWrap/>
            <w:vAlign w:val="bottom"/>
            <w:hideMark/>
          </w:tcPr>
          <w:p w14:paraId="3B18F9A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482F210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18</w:t>
            </w:r>
          </w:p>
        </w:tc>
        <w:tc>
          <w:tcPr>
            <w:tcW w:w="271" w:type="pct"/>
            <w:shd w:val="clear" w:color="auto" w:fill="auto"/>
            <w:noWrap/>
            <w:vAlign w:val="bottom"/>
            <w:hideMark/>
          </w:tcPr>
          <w:p w14:paraId="53124EA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16</w:t>
            </w:r>
          </w:p>
        </w:tc>
        <w:tc>
          <w:tcPr>
            <w:tcW w:w="272" w:type="pct"/>
            <w:shd w:val="clear" w:color="auto" w:fill="auto"/>
            <w:noWrap/>
            <w:vAlign w:val="bottom"/>
            <w:hideMark/>
          </w:tcPr>
          <w:p w14:paraId="006018F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01AB5DD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16</w:t>
            </w:r>
          </w:p>
        </w:tc>
      </w:tr>
      <w:tr w:rsidR="002E399D" w:rsidRPr="00537D82" w14:paraId="4CD25359" w14:textId="77777777" w:rsidTr="00B55E9A">
        <w:trPr>
          <w:gridAfter w:val="1"/>
          <w:wAfter w:w="71" w:type="pct"/>
        </w:trPr>
        <w:tc>
          <w:tcPr>
            <w:tcW w:w="1218" w:type="pct"/>
            <w:shd w:val="clear" w:color="auto" w:fill="auto"/>
            <w:noWrap/>
            <w:hideMark/>
          </w:tcPr>
          <w:p w14:paraId="74567A9F"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w:t>
            </w:r>
          </w:p>
        </w:tc>
        <w:tc>
          <w:tcPr>
            <w:tcW w:w="1280" w:type="pct"/>
            <w:shd w:val="clear" w:color="auto" w:fill="auto"/>
            <w:noWrap/>
            <w:hideMark/>
          </w:tcPr>
          <w:p w14:paraId="34AB19A4"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w:t>
            </w:r>
          </w:p>
        </w:tc>
        <w:tc>
          <w:tcPr>
            <w:tcW w:w="356" w:type="pct"/>
            <w:shd w:val="clear" w:color="auto" w:fill="auto"/>
            <w:noWrap/>
            <w:vAlign w:val="bottom"/>
            <w:hideMark/>
          </w:tcPr>
          <w:p w14:paraId="23036BC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46" w:type="pct"/>
            <w:shd w:val="clear" w:color="auto" w:fill="auto"/>
            <w:noWrap/>
            <w:vAlign w:val="bottom"/>
            <w:hideMark/>
          </w:tcPr>
          <w:p w14:paraId="554AFB9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38A306E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c>
          <w:tcPr>
            <w:tcW w:w="245" w:type="pct"/>
            <w:shd w:val="clear" w:color="auto" w:fill="auto"/>
            <w:noWrap/>
            <w:vAlign w:val="bottom"/>
            <w:hideMark/>
          </w:tcPr>
          <w:p w14:paraId="614CC27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gridSpan w:val="2"/>
            <w:shd w:val="clear" w:color="auto" w:fill="auto"/>
            <w:noWrap/>
            <w:vAlign w:val="bottom"/>
            <w:hideMark/>
          </w:tcPr>
          <w:p w14:paraId="58CCC39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15" w:type="pct"/>
            <w:shd w:val="clear" w:color="auto" w:fill="auto"/>
            <w:noWrap/>
            <w:vAlign w:val="bottom"/>
            <w:hideMark/>
          </w:tcPr>
          <w:p w14:paraId="4279585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443E060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shd w:val="clear" w:color="auto" w:fill="auto"/>
            <w:noWrap/>
            <w:vAlign w:val="bottom"/>
            <w:hideMark/>
          </w:tcPr>
          <w:p w14:paraId="1A7AE66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82" w:type="pct"/>
            <w:gridSpan w:val="3"/>
            <w:shd w:val="clear" w:color="auto" w:fill="auto"/>
            <w:noWrap/>
            <w:vAlign w:val="bottom"/>
            <w:hideMark/>
          </w:tcPr>
          <w:p w14:paraId="77E5FAC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r>
      <w:tr w:rsidR="002E399D" w:rsidRPr="00537D82" w14:paraId="55044FD6" w14:textId="77777777" w:rsidTr="00B55E9A">
        <w:trPr>
          <w:gridAfter w:val="1"/>
          <w:wAfter w:w="71" w:type="pct"/>
        </w:trPr>
        <w:tc>
          <w:tcPr>
            <w:tcW w:w="1218" w:type="pct"/>
            <w:vMerge w:val="restart"/>
            <w:shd w:val="clear" w:color="auto" w:fill="auto"/>
            <w:noWrap/>
            <w:hideMark/>
          </w:tcPr>
          <w:p w14:paraId="3BD459DE"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proofErr w:type="spellStart"/>
            <w:r w:rsidRPr="00537D82">
              <w:rPr>
                <w:bCs/>
                <w:sz w:val="18"/>
                <w:szCs w:val="18"/>
                <w:lang w:val="fr-FR"/>
              </w:rPr>
              <w:t>Atsinanana</w:t>
            </w:r>
            <w:proofErr w:type="spellEnd"/>
          </w:p>
        </w:tc>
        <w:tc>
          <w:tcPr>
            <w:tcW w:w="1280" w:type="pct"/>
            <w:shd w:val="clear" w:color="auto" w:fill="auto"/>
            <w:noWrap/>
            <w:hideMark/>
          </w:tcPr>
          <w:p w14:paraId="5C888000"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MC </w:t>
            </w:r>
            <w:proofErr w:type="spellStart"/>
            <w:r w:rsidRPr="00537D82">
              <w:rPr>
                <w:sz w:val="18"/>
                <w:szCs w:val="18"/>
                <w:lang w:val="fr-FR"/>
              </w:rPr>
              <w:t>Maroantsetra</w:t>
            </w:r>
            <w:proofErr w:type="spellEnd"/>
          </w:p>
        </w:tc>
        <w:tc>
          <w:tcPr>
            <w:tcW w:w="356" w:type="pct"/>
            <w:shd w:val="clear" w:color="auto" w:fill="auto"/>
            <w:noWrap/>
            <w:vAlign w:val="bottom"/>
            <w:hideMark/>
          </w:tcPr>
          <w:p w14:paraId="7BA35E7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7</w:t>
            </w:r>
          </w:p>
        </w:tc>
        <w:tc>
          <w:tcPr>
            <w:tcW w:w="246" w:type="pct"/>
            <w:shd w:val="clear" w:color="auto" w:fill="auto"/>
            <w:noWrap/>
            <w:vAlign w:val="bottom"/>
            <w:hideMark/>
          </w:tcPr>
          <w:p w14:paraId="456C96C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71E076E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7</w:t>
            </w:r>
          </w:p>
        </w:tc>
        <w:tc>
          <w:tcPr>
            <w:tcW w:w="245" w:type="pct"/>
            <w:shd w:val="clear" w:color="auto" w:fill="auto"/>
            <w:noWrap/>
            <w:vAlign w:val="bottom"/>
            <w:hideMark/>
          </w:tcPr>
          <w:p w14:paraId="4B3E615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72" w:type="pct"/>
            <w:gridSpan w:val="2"/>
            <w:shd w:val="clear" w:color="auto" w:fill="auto"/>
            <w:noWrap/>
            <w:vAlign w:val="bottom"/>
            <w:hideMark/>
          </w:tcPr>
          <w:p w14:paraId="332A514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797BF8F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71" w:type="pct"/>
            <w:shd w:val="clear" w:color="auto" w:fill="auto"/>
            <w:noWrap/>
            <w:vAlign w:val="bottom"/>
            <w:hideMark/>
          </w:tcPr>
          <w:p w14:paraId="240BDB9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72" w:type="pct"/>
            <w:shd w:val="clear" w:color="auto" w:fill="auto"/>
            <w:noWrap/>
            <w:vAlign w:val="bottom"/>
            <w:hideMark/>
          </w:tcPr>
          <w:p w14:paraId="75F466C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3C16E2B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r>
      <w:tr w:rsidR="002E399D" w:rsidRPr="00537D82" w14:paraId="7CEF330C" w14:textId="77777777" w:rsidTr="00B55E9A">
        <w:trPr>
          <w:gridAfter w:val="1"/>
          <w:wAfter w:w="71" w:type="pct"/>
        </w:trPr>
        <w:tc>
          <w:tcPr>
            <w:tcW w:w="1218" w:type="pct"/>
            <w:vMerge/>
            <w:shd w:val="clear" w:color="auto" w:fill="auto"/>
            <w:hideMark/>
          </w:tcPr>
          <w:p w14:paraId="217797EA"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040BB751"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MC Toamasina</w:t>
            </w:r>
          </w:p>
        </w:tc>
        <w:tc>
          <w:tcPr>
            <w:tcW w:w="356" w:type="pct"/>
            <w:shd w:val="clear" w:color="auto" w:fill="auto"/>
            <w:noWrap/>
            <w:vAlign w:val="bottom"/>
            <w:hideMark/>
          </w:tcPr>
          <w:p w14:paraId="5084409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9</w:t>
            </w:r>
          </w:p>
        </w:tc>
        <w:tc>
          <w:tcPr>
            <w:tcW w:w="246" w:type="pct"/>
            <w:shd w:val="clear" w:color="auto" w:fill="auto"/>
            <w:noWrap/>
            <w:vAlign w:val="bottom"/>
            <w:hideMark/>
          </w:tcPr>
          <w:p w14:paraId="7CAEDA7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5AFFD98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9</w:t>
            </w:r>
          </w:p>
        </w:tc>
        <w:tc>
          <w:tcPr>
            <w:tcW w:w="245" w:type="pct"/>
            <w:shd w:val="clear" w:color="auto" w:fill="auto"/>
            <w:noWrap/>
            <w:vAlign w:val="bottom"/>
            <w:hideMark/>
          </w:tcPr>
          <w:p w14:paraId="2447EE6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5</w:t>
            </w:r>
          </w:p>
        </w:tc>
        <w:tc>
          <w:tcPr>
            <w:tcW w:w="272" w:type="pct"/>
            <w:gridSpan w:val="2"/>
            <w:shd w:val="clear" w:color="auto" w:fill="auto"/>
            <w:noWrap/>
            <w:vAlign w:val="bottom"/>
            <w:hideMark/>
          </w:tcPr>
          <w:p w14:paraId="769286C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6E49E04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5</w:t>
            </w:r>
          </w:p>
        </w:tc>
        <w:tc>
          <w:tcPr>
            <w:tcW w:w="271" w:type="pct"/>
            <w:shd w:val="clear" w:color="auto" w:fill="auto"/>
            <w:noWrap/>
            <w:vAlign w:val="bottom"/>
            <w:hideMark/>
          </w:tcPr>
          <w:p w14:paraId="232CF49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72" w:type="pct"/>
            <w:shd w:val="clear" w:color="auto" w:fill="auto"/>
            <w:noWrap/>
            <w:vAlign w:val="bottom"/>
            <w:hideMark/>
          </w:tcPr>
          <w:p w14:paraId="0EB0B3C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2BEEA2F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r>
      <w:tr w:rsidR="002E399D" w:rsidRPr="00537D82" w14:paraId="1E6CC910" w14:textId="77777777" w:rsidTr="00B55E9A">
        <w:trPr>
          <w:gridAfter w:val="1"/>
          <w:wAfter w:w="71" w:type="pct"/>
        </w:trPr>
        <w:tc>
          <w:tcPr>
            <w:tcW w:w="1218" w:type="pct"/>
            <w:vMerge/>
            <w:shd w:val="clear" w:color="auto" w:fill="auto"/>
            <w:hideMark/>
          </w:tcPr>
          <w:p w14:paraId="7F865894"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60012478"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MC </w:t>
            </w:r>
            <w:proofErr w:type="spellStart"/>
            <w:r w:rsidRPr="00537D82">
              <w:rPr>
                <w:sz w:val="18"/>
                <w:szCs w:val="18"/>
                <w:lang w:val="fr-FR"/>
              </w:rPr>
              <w:t>Vatomandry</w:t>
            </w:r>
            <w:proofErr w:type="spellEnd"/>
          </w:p>
        </w:tc>
        <w:tc>
          <w:tcPr>
            <w:tcW w:w="356" w:type="pct"/>
            <w:shd w:val="clear" w:color="auto" w:fill="auto"/>
            <w:noWrap/>
            <w:vAlign w:val="bottom"/>
            <w:hideMark/>
          </w:tcPr>
          <w:p w14:paraId="26E0EF6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46" w:type="pct"/>
            <w:shd w:val="clear" w:color="auto" w:fill="auto"/>
            <w:noWrap/>
            <w:vAlign w:val="bottom"/>
            <w:hideMark/>
          </w:tcPr>
          <w:p w14:paraId="1E4E0EA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3394DF4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45" w:type="pct"/>
            <w:shd w:val="clear" w:color="auto" w:fill="auto"/>
            <w:noWrap/>
            <w:vAlign w:val="bottom"/>
            <w:hideMark/>
          </w:tcPr>
          <w:p w14:paraId="714692F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72" w:type="pct"/>
            <w:gridSpan w:val="2"/>
            <w:shd w:val="clear" w:color="auto" w:fill="auto"/>
            <w:noWrap/>
            <w:vAlign w:val="bottom"/>
            <w:hideMark/>
          </w:tcPr>
          <w:p w14:paraId="3B81D8D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7F687D5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71" w:type="pct"/>
            <w:shd w:val="clear" w:color="auto" w:fill="auto"/>
            <w:noWrap/>
            <w:vAlign w:val="bottom"/>
            <w:hideMark/>
          </w:tcPr>
          <w:p w14:paraId="669DF05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72" w:type="pct"/>
            <w:shd w:val="clear" w:color="auto" w:fill="auto"/>
            <w:noWrap/>
            <w:vAlign w:val="bottom"/>
            <w:hideMark/>
          </w:tcPr>
          <w:p w14:paraId="5419086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5F641B0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r>
      <w:tr w:rsidR="002E399D" w:rsidRPr="00537D82" w14:paraId="2B05D999" w14:textId="77777777" w:rsidTr="00B55E9A">
        <w:trPr>
          <w:gridAfter w:val="1"/>
          <w:wAfter w:w="71" w:type="pct"/>
        </w:trPr>
        <w:tc>
          <w:tcPr>
            <w:tcW w:w="1218" w:type="pct"/>
            <w:vMerge/>
            <w:shd w:val="clear" w:color="auto" w:fill="auto"/>
            <w:hideMark/>
          </w:tcPr>
          <w:p w14:paraId="4E6A1A2B"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577AB5AB"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MC </w:t>
            </w:r>
            <w:proofErr w:type="spellStart"/>
            <w:r w:rsidRPr="00537D82">
              <w:rPr>
                <w:sz w:val="18"/>
                <w:szCs w:val="18"/>
                <w:lang w:val="fr-FR"/>
              </w:rPr>
              <w:t>Fénérive</w:t>
            </w:r>
            <w:proofErr w:type="spellEnd"/>
            <w:r w:rsidRPr="00537D82">
              <w:rPr>
                <w:sz w:val="18"/>
                <w:szCs w:val="18"/>
                <w:lang w:val="fr-FR"/>
              </w:rPr>
              <w:t xml:space="preserve"> Est</w:t>
            </w:r>
          </w:p>
        </w:tc>
        <w:tc>
          <w:tcPr>
            <w:tcW w:w="356" w:type="pct"/>
            <w:shd w:val="clear" w:color="auto" w:fill="auto"/>
            <w:noWrap/>
            <w:vAlign w:val="bottom"/>
            <w:hideMark/>
          </w:tcPr>
          <w:p w14:paraId="199836F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46" w:type="pct"/>
            <w:shd w:val="clear" w:color="auto" w:fill="auto"/>
            <w:noWrap/>
            <w:vAlign w:val="bottom"/>
            <w:hideMark/>
          </w:tcPr>
          <w:p w14:paraId="7F8267E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48D889D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45" w:type="pct"/>
            <w:shd w:val="clear" w:color="auto" w:fill="auto"/>
            <w:noWrap/>
            <w:vAlign w:val="bottom"/>
            <w:hideMark/>
          </w:tcPr>
          <w:p w14:paraId="362BF7A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72" w:type="pct"/>
            <w:gridSpan w:val="2"/>
            <w:shd w:val="clear" w:color="auto" w:fill="auto"/>
            <w:noWrap/>
            <w:vAlign w:val="bottom"/>
            <w:hideMark/>
          </w:tcPr>
          <w:p w14:paraId="4FC8D4F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669F58B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71" w:type="pct"/>
            <w:shd w:val="clear" w:color="auto" w:fill="auto"/>
            <w:noWrap/>
            <w:vAlign w:val="bottom"/>
            <w:hideMark/>
          </w:tcPr>
          <w:p w14:paraId="0A1AE21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72" w:type="pct"/>
            <w:shd w:val="clear" w:color="auto" w:fill="auto"/>
            <w:noWrap/>
            <w:vAlign w:val="bottom"/>
            <w:hideMark/>
          </w:tcPr>
          <w:p w14:paraId="446020A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36D1D5D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r>
      <w:tr w:rsidR="002E399D" w:rsidRPr="00537D82" w14:paraId="386EDCD6" w14:textId="77777777" w:rsidTr="00B55E9A">
        <w:trPr>
          <w:gridAfter w:val="1"/>
          <w:wAfter w:w="71" w:type="pct"/>
        </w:trPr>
        <w:tc>
          <w:tcPr>
            <w:tcW w:w="1218" w:type="pct"/>
            <w:shd w:val="clear" w:color="auto" w:fill="auto"/>
            <w:noWrap/>
            <w:hideMark/>
          </w:tcPr>
          <w:p w14:paraId="1A798E69"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w:t>
            </w:r>
          </w:p>
        </w:tc>
        <w:tc>
          <w:tcPr>
            <w:tcW w:w="1280" w:type="pct"/>
            <w:shd w:val="clear" w:color="auto" w:fill="auto"/>
            <w:noWrap/>
            <w:hideMark/>
          </w:tcPr>
          <w:p w14:paraId="44592517"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Sous total</w:t>
            </w:r>
          </w:p>
        </w:tc>
        <w:tc>
          <w:tcPr>
            <w:tcW w:w="356" w:type="pct"/>
            <w:shd w:val="clear" w:color="auto" w:fill="auto"/>
            <w:noWrap/>
            <w:vAlign w:val="bottom"/>
            <w:hideMark/>
          </w:tcPr>
          <w:p w14:paraId="2AF0C01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22</w:t>
            </w:r>
          </w:p>
        </w:tc>
        <w:tc>
          <w:tcPr>
            <w:tcW w:w="246" w:type="pct"/>
            <w:shd w:val="clear" w:color="auto" w:fill="auto"/>
            <w:noWrap/>
            <w:vAlign w:val="bottom"/>
            <w:hideMark/>
          </w:tcPr>
          <w:p w14:paraId="710713C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378F24D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22</w:t>
            </w:r>
          </w:p>
        </w:tc>
        <w:tc>
          <w:tcPr>
            <w:tcW w:w="245" w:type="pct"/>
            <w:shd w:val="clear" w:color="auto" w:fill="auto"/>
            <w:noWrap/>
            <w:vAlign w:val="bottom"/>
            <w:hideMark/>
          </w:tcPr>
          <w:p w14:paraId="0986357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15</w:t>
            </w:r>
          </w:p>
        </w:tc>
        <w:tc>
          <w:tcPr>
            <w:tcW w:w="272" w:type="pct"/>
            <w:gridSpan w:val="2"/>
            <w:shd w:val="clear" w:color="auto" w:fill="auto"/>
            <w:noWrap/>
            <w:vAlign w:val="bottom"/>
            <w:hideMark/>
          </w:tcPr>
          <w:p w14:paraId="7CBEB1E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3ABC05A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15</w:t>
            </w:r>
          </w:p>
        </w:tc>
        <w:tc>
          <w:tcPr>
            <w:tcW w:w="271" w:type="pct"/>
            <w:shd w:val="clear" w:color="auto" w:fill="auto"/>
            <w:noWrap/>
            <w:vAlign w:val="bottom"/>
            <w:hideMark/>
          </w:tcPr>
          <w:p w14:paraId="5A31683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12</w:t>
            </w:r>
          </w:p>
        </w:tc>
        <w:tc>
          <w:tcPr>
            <w:tcW w:w="272" w:type="pct"/>
            <w:shd w:val="clear" w:color="auto" w:fill="auto"/>
            <w:noWrap/>
            <w:vAlign w:val="bottom"/>
            <w:hideMark/>
          </w:tcPr>
          <w:p w14:paraId="3478586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07E35CE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12</w:t>
            </w:r>
          </w:p>
        </w:tc>
      </w:tr>
      <w:tr w:rsidR="002E399D" w:rsidRPr="00537D82" w14:paraId="4E54659B" w14:textId="77777777" w:rsidTr="00B55E9A">
        <w:trPr>
          <w:gridAfter w:val="1"/>
          <w:wAfter w:w="71" w:type="pct"/>
        </w:trPr>
        <w:tc>
          <w:tcPr>
            <w:tcW w:w="1218" w:type="pct"/>
            <w:vMerge w:val="restart"/>
            <w:shd w:val="clear" w:color="auto" w:fill="auto"/>
            <w:noWrap/>
            <w:hideMark/>
          </w:tcPr>
          <w:p w14:paraId="101AC0F5"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proofErr w:type="spellStart"/>
            <w:r w:rsidRPr="00537D82">
              <w:rPr>
                <w:bCs/>
                <w:sz w:val="18"/>
                <w:szCs w:val="18"/>
                <w:lang w:val="fr-FR"/>
              </w:rPr>
              <w:t>Alaotra</w:t>
            </w:r>
            <w:proofErr w:type="spellEnd"/>
            <w:r w:rsidRPr="00537D82">
              <w:rPr>
                <w:bCs/>
                <w:sz w:val="18"/>
                <w:szCs w:val="18"/>
                <w:lang w:val="fr-FR"/>
              </w:rPr>
              <w:t xml:space="preserve"> </w:t>
            </w:r>
            <w:proofErr w:type="spellStart"/>
            <w:r w:rsidRPr="00537D82">
              <w:rPr>
                <w:bCs/>
                <w:sz w:val="18"/>
                <w:szCs w:val="18"/>
                <w:lang w:val="fr-FR"/>
              </w:rPr>
              <w:t>Mangoro</w:t>
            </w:r>
            <w:proofErr w:type="spellEnd"/>
          </w:p>
        </w:tc>
        <w:tc>
          <w:tcPr>
            <w:tcW w:w="1280" w:type="pct"/>
            <w:shd w:val="clear" w:color="auto" w:fill="auto"/>
            <w:noWrap/>
            <w:hideMark/>
          </w:tcPr>
          <w:p w14:paraId="6D6927DB"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w:t>
            </w:r>
          </w:p>
        </w:tc>
        <w:tc>
          <w:tcPr>
            <w:tcW w:w="356" w:type="pct"/>
            <w:shd w:val="clear" w:color="auto" w:fill="auto"/>
            <w:noWrap/>
            <w:vAlign w:val="bottom"/>
            <w:hideMark/>
          </w:tcPr>
          <w:p w14:paraId="762AE6E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c>
          <w:tcPr>
            <w:tcW w:w="246" w:type="pct"/>
            <w:shd w:val="clear" w:color="auto" w:fill="auto"/>
            <w:noWrap/>
            <w:vAlign w:val="bottom"/>
            <w:hideMark/>
          </w:tcPr>
          <w:p w14:paraId="66E83C5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c>
          <w:tcPr>
            <w:tcW w:w="271" w:type="pct"/>
            <w:shd w:val="clear" w:color="auto" w:fill="auto"/>
            <w:noWrap/>
            <w:vAlign w:val="bottom"/>
            <w:hideMark/>
          </w:tcPr>
          <w:p w14:paraId="766010D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c>
          <w:tcPr>
            <w:tcW w:w="245" w:type="pct"/>
            <w:shd w:val="clear" w:color="auto" w:fill="auto"/>
            <w:noWrap/>
            <w:vAlign w:val="bottom"/>
            <w:hideMark/>
          </w:tcPr>
          <w:p w14:paraId="5E7351F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gridSpan w:val="2"/>
            <w:shd w:val="clear" w:color="auto" w:fill="auto"/>
            <w:noWrap/>
            <w:vAlign w:val="bottom"/>
            <w:hideMark/>
          </w:tcPr>
          <w:p w14:paraId="091C316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15" w:type="pct"/>
            <w:shd w:val="clear" w:color="auto" w:fill="auto"/>
            <w:noWrap/>
            <w:vAlign w:val="bottom"/>
            <w:hideMark/>
          </w:tcPr>
          <w:p w14:paraId="199FC02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209BE83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shd w:val="clear" w:color="auto" w:fill="auto"/>
            <w:noWrap/>
            <w:vAlign w:val="bottom"/>
            <w:hideMark/>
          </w:tcPr>
          <w:p w14:paraId="18297C5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82" w:type="pct"/>
            <w:gridSpan w:val="3"/>
            <w:shd w:val="clear" w:color="auto" w:fill="auto"/>
            <w:noWrap/>
            <w:vAlign w:val="bottom"/>
            <w:hideMark/>
          </w:tcPr>
          <w:p w14:paraId="0A9341E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r>
      <w:tr w:rsidR="002E399D" w:rsidRPr="00537D82" w14:paraId="0737A5EE" w14:textId="77777777" w:rsidTr="00B55E9A">
        <w:trPr>
          <w:gridAfter w:val="1"/>
          <w:wAfter w:w="71" w:type="pct"/>
        </w:trPr>
        <w:tc>
          <w:tcPr>
            <w:tcW w:w="1218" w:type="pct"/>
            <w:vMerge/>
            <w:shd w:val="clear" w:color="auto" w:fill="auto"/>
            <w:hideMark/>
          </w:tcPr>
          <w:p w14:paraId="16CABC9C"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7AB26337"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MC </w:t>
            </w:r>
            <w:proofErr w:type="spellStart"/>
            <w:r w:rsidRPr="00537D82">
              <w:rPr>
                <w:sz w:val="18"/>
                <w:szCs w:val="18"/>
                <w:lang w:val="fr-FR"/>
              </w:rPr>
              <w:t>Ambatondrazaka</w:t>
            </w:r>
            <w:proofErr w:type="spellEnd"/>
          </w:p>
        </w:tc>
        <w:tc>
          <w:tcPr>
            <w:tcW w:w="356" w:type="pct"/>
            <w:shd w:val="clear" w:color="auto" w:fill="auto"/>
            <w:noWrap/>
            <w:vAlign w:val="bottom"/>
            <w:hideMark/>
          </w:tcPr>
          <w:p w14:paraId="28953E2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11</w:t>
            </w:r>
          </w:p>
        </w:tc>
        <w:tc>
          <w:tcPr>
            <w:tcW w:w="246" w:type="pct"/>
            <w:shd w:val="clear" w:color="auto" w:fill="auto"/>
            <w:noWrap/>
            <w:vAlign w:val="bottom"/>
            <w:hideMark/>
          </w:tcPr>
          <w:p w14:paraId="007F0E4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2554848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11</w:t>
            </w:r>
          </w:p>
        </w:tc>
        <w:tc>
          <w:tcPr>
            <w:tcW w:w="245" w:type="pct"/>
            <w:shd w:val="clear" w:color="auto" w:fill="auto"/>
            <w:noWrap/>
            <w:vAlign w:val="bottom"/>
            <w:hideMark/>
          </w:tcPr>
          <w:p w14:paraId="366CFFB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8</w:t>
            </w:r>
          </w:p>
        </w:tc>
        <w:tc>
          <w:tcPr>
            <w:tcW w:w="272" w:type="pct"/>
            <w:gridSpan w:val="2"/>
            <w:shd w:val="clear" w:color="auto" w:fill="auto"/>
            <w:noWrap/>
            <w:vAlign w:val="bottom"/>
            <w:hideMark/>
          </w:tcPr>
          <w:p w14:paraId="0E9BF30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0FC825C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8</w:t>
            </w:r>
          </w:p>
        </w:tc>
        <w:tc>
          <w:tcPr>
            <w:tcW w:w="271" w:type="pct"/>
            <w:shd w:val="clear" w:color="auto" w:fill="auto"/>
            <w:noWrap/>
            <w:vAlign w:val="bottom"/>
            <w:hideMark/>
          </w:tcPr>
          <w:p w14:paraId="0C5DCD9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72" w:type="pct"/>
            <w:shd w:val="clear" w:color="auto" w:fill="auto"/>
            <w:noWrap/>
            <w:vAlign w:val="bottom"/>
            <w:hideMark/>
          </w:tcPr>
          <w:p w14:paraId="05A3BC5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757E3EA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r>
      <w:tr w:rsidR="002E399D" w:rsidRPr="00537D82" w14:paraId="3E87F94B" w14:textId="77777777" w:rsidTr="00B55E9A">
        <w:trPr>
          <w:gridAfter w:val="1"/>
          <w:wAfter w:w="71" w:type="pct"/>
        </w:trPr>
        <w:tc>
          <w:tcPr>
            <w:tcW w:w="1218" w:type="pct"/>
            <w:vMerge/>
            <w:shd w:val="clear" w:color="auto" w:fill="auto"/>
            <w:hideMark/>
          </w:tcPr>
          <w:p w14:paraId="7CE553BB"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04CA1696"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MC </w:t>
            </w:r>
            <w:proofErr w:type="spellStart"/>
            <w:r w:rsidRPr="00537D82">
              <w:rPr>
                <w:sz w:val="18"/>
                <w:szCs w:val="18"/>
                <w:lang w:val="fr-FR"/>
              </w:rPr>
              <w:t>Moramanga</w:t>
            </w:r>
            <w:proofErr w:type="spellEnd"/>
          </w:p>
        </w:tc>
        <w:tc>
          <w:tcPr>
            <w:tcW w:w="356" w:type="pct"/>
            <w:shd w:val="clear" w:color="auto" w:fill="auto"/>
            <w:noWrap/>
            <w:vAlign w:val="bottom"/>
            <w:hideMark/>
          </w:tcPr>
          <w:p w14:paraId="57D1307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6</w:t>
            </w:r>
          </w:p>
        </w:tc>
        <w:tc>
          <w:tcPr>
            <w:tcW w:w="246" w:type="pct"/>
            <w:shd w:val="clear" w:color="auto" w:fill="auto"/>
            <w:noWrap/>
            <w:vAlign w:val="bottom"/>
            <w:hideMark/>
          </w:tcPr>
          <w:p w14:paraId="0F3D130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350EFC0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6</w:t>
            </w:r>
          </w:p>
        </w:tc>
        <w:tc>
          <w:tcPr>
            <w:tcW w:w="245" w:type="pct"/>
            <w:shd w:val="clear" w:color="auto" w:fill="auto"/>
            <w:noWrap/>
            <w:vAlign w:val="bottom"/>
            <w:hideMark/>
          </w:tcPr>
          <w:p w14:paraId="1AE7A39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6</w:t>
            </w:r>
          </w:p>
        </w:tc>
        <w:tc>
          <w:tcPr>
            <w:tcW w:w="272" w:type="pct"/>
            <w:gridSpan w:val="2"/>
            <w:shd w:val="clear" w:color="auto" w:fill="auto"/>
            <w:noWrap/>
            <w:vAlign w:val="bottom"/>
            <w:hideMark/>
          </w:tcPr>
          <w:p w14:paraId="437C764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18D377F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6</w:t>
            </w:r>
          </w:p>
        </w:tc>
        <w:tc>
          <w:tcPr>
            <w:tcW w:w="271" w:type="pct"/>
            <w:shd w:val="clear" w:color="auto" w:fill="auto"/>
            <w:noWrap/>
            <w:vAlign w:val="bottom"/>
            <w:hideMark/>
          </w:tcPr>
          <w:p w14:paraId="03AEDCB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7</w:t>
            </w:r>
          </w:p>
        </w:tc>
        <w:tc>
          <w:tcPr>
            <w:tcW w:w="272" w:type="pct"/>
            <w:shd w:val="clear" w:color="auto" w:fill="auto"/>
            <w:noWrap/>
            <w:vAlign w:val="bottom"/>
            <w:hideMark/>
          </w:tcPr>
          <w:p w14:paraId="6656D82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2CAE874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7</w:t>
            </w:r>
          </w:p>
        </w:tc>
      </w:tr>
      <w:tr w:rsidR="002E399D" w:rsidRPr="00537D82" w14:paraId="0CF62CD4" w14:textId="77777777" w:rsidTr="00B55E9A">
        <w:trPr>
          <w:gridAfter w:val="1"/>
          <w:wAfter w:w="71" w:type="pct"/>
        </w:trPr>
        <w:tc>
          <w:tcPr>
            <w:tcW w:w="1218" w:type="pct"/>
            <w:vMerge/>
            <w:shd w:val="clear" w:color="auto" w:fill="auto"/>
            <w:hideMark/>
          </w:tcPr>
          <w:p w14:paraId="017397EE"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4A98253B"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Sous total</w:t>
            </w:r>
          </w:p>
        </w:tc>
        <w:tc>
          <w:tcPr>
            <w:tcW w:w="356" w:type="pct"/>
            <w:shd w:val="clear" w:color="auto" w:fill="auto"/>
            <w:noWrap/>
            <w:vAlign w:val="bottom"/>
            <w:hideMark/>
          </w:tcPr>
          <w:p w14:paraId="49D922D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17</w:t>
            </w:r>
          </w:p>
        </w:tc>
        <w:tc>
          <w:tcPr>
            <w:tcW w:w="246" w:type="pct"/>
            <w:shd w:val="clear" w:color="auto" w:fill="auto"/>
            <w:noWrap/>
            <w:vAlign w:val="bottom"/>
            <w:hideMark/>
          </w:tcPr>
          <w:p w14:paraId="2A1BB38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03C33F2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17</w:t>
            </w:r>
          </w:p>
        </w:tc>
        <w:tc>
          <w:tcPr>
            <w:tcW w:w="245" w:type="pct"/>
            <w:shd w:val="clear" w:color="auto" w:fill="auto"/>
            <w:noWrap/>
            <w:vAlign w:val="bottom"/>
            <w:hideMark/>
          </w:tcPr>
          <w:p w14:paraId="745B61D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14</w:t>
            </w:r>
          </w:p>
        </w:tc>
        <w:tc>
          <w:tcPr>
            <w:tcW w:w="272" w:type="pct"/>
            <w:gridSpan w:val="2"/>
            <w:shd w:val="clear" w:color="auto" w:fill="auto"/>
            <w:noWrap/>
            <w:vAlign w:val="bottom"/>
            <w:hideMark/>
          </w:tcPr>
          <w:p w14:paraId="70C61DD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7B72E68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14</w:t>
            </w:r>
          </w:p>
        </w:tc>
        <w:tc>
          <w:tcPr>
            <w:tcW w:w="271" w:type="pct"/>
            <w:shd w:val="clear" w:color="auto" w:fill="auto"/>
            <w:noWrap/>
            <w:vAlign w:val="bottom"/>
            <w:hideMark/>
          </w:tcPr>
          <w:p w14:paraId="02023F1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11</w:t>
            </w:r>
          </w:p>
        </w:tc>
        <w:tc>
          <w:tcPr>
            <w:tcW w:w="272" w:type="pct"/>
            <w:shd w:val="clear" w:color="auto" w:fill="auto"/>
            <w:noWrap/>
            <w:vAlign w:val="bottom"/>
            <w:hideMark/>
          </w:tcPr>
          <w:p w14:paraId="2B3AB61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066933D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11</w:t>
            </w:r>
          </w:p>
        </w:tc>
      </w:tr>
      <w:tr w:rsidR="002E399D" w:rsidRPr="00537D82" w14:paraId="4883CB45" w14:textId="77777777" w:rsidTr="00B55E9A">
        <w:trPr>
          <w:gridAfter w:val="1"/>
          <w:wAfter w:w="71" w:type="pct"/>
        </w:trPr>
        <w:tc>
          <w:tcPr>
            <w:tcW w:w="1218" w:type="pct"/>
            <w:shd w:val="clear" w:color="auto" w:fill="auto"/>
            <w:noWrap/>
            <w:hideMark/>
          </w:tcPr>
          <w:p w14:paraId="5B226834"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w:t>
            </w:r>
          </w:p>
        </w:tc>
        <w:tc>
          <w:tcPr>
            <w:tcW w:w="1280" w:type="pct"/>
            <w:shd w:val="clear" w:color="auto" w:fill="auto"/>
            <w:noWrap/>
            <w:hideMark/>
          </w:tcPr>
          <w:p w14:paraId="52046CA7"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w:t>
            </w:r>
          </w:p>
        </w:tc>
        <w:tc>
          <w:tcPr>
            <w:tcW w:w="356" w:type="pct"/>
            <w:shd w:val="clear" w:color="auto" w:fill="auto"/>
            <w:noWrap/>
            <w:vAlign w:val="bottom"/>
            <w:hideMark/>
          </w:tcPr>
          <w:p w14:paraId="0EC933BD" w14:textId="77777777" w:rsidR="009537A0" w:rsidRPr="00537D82" w:rsidRDefault="009537A0" w:rsidP="002E399D">
            <w:pPr>
              <w:pStyle w:val="SingleTxtG"/>
              <w:suppressAutoHyphens w:val="0"/>
              <w:spacing w:before="40" w:after="40" w:line="220" w:lineRule="exact"/>
              <w:ind w:left="0" w:right="0"/>
              <w:jc w:val="right"/>
              <w:rPr>
                <w:bCs/>
                <w:sz w:val="18"/>
                <w:szCs w:val="18"/>
                <w:lang w:val="fr-FR"/>
              </w:rPr>
            </w:pPr>
          </w:p>
        </w:tc>
        <w:tc>
          <w:tcPr>
            <w:tcW w:w="246" w:type="pct"/>
            <w:shd w:val="clear" w:color="auto" w:fill="auto"/>
            <w:noWrap/>
            <w:vAlign w:val="bottom"/>
            <w:hideMark/>
          </w:tcPr>
          <w:p w14:paraId="57D290C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c>
          <w:tcPr>
            <w:tcW w:w="271" w:type="pct"/>
            <w:shd w:val="clear" w:color="auto" w:fill="auto"/>
            <w:noWrap/>
            <w:vAlign w:val="bottom"/>
            <w:hideMark/>
          </w:tcPr>
          <w:p w14:paraId="440A230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c>
          <w:tcPr>
            <w:tcW w:w="245" w:type="pct"/>
            <w:shd w:val="clear" w:color="auto" w:fill="auto"/>
            <w:noWrap/>
            <w:vAlign w:val="bottom"/>
            <w:hideMark/>
          </w:tcPr>
          <w:p w14:paraId="53EF78F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gridSpan w:val="2"/>
            <w:shd w:val="clear" w:color="auto" w:fill="auto"/>
            <w:noWrap/>
            <w:vAlign w:val="bottom"/>
            <w:hideMark/>
          </w:tcPr>
          <w:p w14:paraId="2501AF3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15" w:type="pct"/>
            <w:shd w:val="clear" w:color="auto" w:fill="auto"/>
            <w:noWrap/>
            <w:vAlign w:val="bottom"/>
            <w:hideMark/>
          </w:tcPr>
          <w:p w14:paraId="4CABD65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774B20D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shd w:val="clear" w:color="auto" w:fill="auto"/>
            <w:noWrap/>
            <w:vAlign w:val="bottom"/>
            <w:hideMark/>
          </w:tcPr>
          <w:p w14:paraId="1837083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82" w:type="pct"/>
            <w:gridSpan w:val="3"/>
            <w:shd w:val="clear" w:color="auto" w:fill="auto"/>
            <w:noWrap/>
            <w:vAlign w:val="bottom"/>
            <w:hideMark/>
          </w:tcPr>
          <w:p w14:paraId="1243A7A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r>
      <w:tr w:rsidR="002E399D" w:rsidRPr="00537D82" w14:paraId="3309B108" w14:textId="77777777" w:rsidTr="00B55E9A">
        <w:trPr>
          <w:gridAfter w:val="1"/>
          <w:wAfter w:w="71" w:type="pct"/>
        </w:trPr>
        <w:tc>
          <w:tcPr>
            <w:tcW w:w="1218" w:type="pct"/>
            <w:vMerge w:val="restart"/>
            <w:shd w:val="clear" w:color="auto" w:fill="auto"/>
            <w:noWrap/>
            <w:hideMark/>
          </w:tcPr>
          <w:p w14:paraId="0319FDD9"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proofErr w:type="spellStart"/>
            <w:r w:rsidRPr="00537D82">
              <w:rPr>
                <w:bCs/>
                <w:sz w:val="18"/>
                <w:szCs w:val="18"/>
                <w:lang w:val="fr-FR"/>
              </w:rPr>
              <w:t>Atsimo</w:t>
            </w:r>
            <w:proofErr w:type="spellEnd"/>
            <w:r w:rsidRPr="00537D82">
              <w:rPr>
                <w:bCs/>
                <w:sz w:val="18"/>
                <w:szCs w:val="18"/>
                <w:lang w:val="fr-FR"/>
              </w:rPr>
              <w:t xml:space="preserve">  </w:t>
            </w:r>
            <w:proofErr w:type="spellStart"/>
            <w:r w:rsidRPr="00537D82">
              <w:rPr>
                <w:bCs/>
                <w:sz w:val="18"/>
                <w:szCs w:val="18"/>
                <w:lang w:val="fr-FR"/>
              </w:rPr>
              <w:t>Andrefana</w:t>
            </w:r>
            <w:proofErr w:type="spellEnd"/>
          </w:p>
        </w:tc>
        <w:tc>
          <w:tcPr>
            <w:tcW w:w="1280" w:type="pct"/>
            <w:shd w:val="clear" w:color="auto" w:fill="auto"/>
            <w:noWrap/>
            <w:hideMark/>
          </w:tcPr>
          <w:p w14:paraId="172C10E7"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MC Toliara</w:t>
            </w:r>
          </w:p>
        </w:tc>
        <w:tc>
          <w:tcPr>
            <w:tcW w:w="356" w:type="pct"/>
            <w:shd w:val="clear" w:color="auto" w:fill="auto"/>
            <w:noWrap/>
            <w:vAlign w:val="bottom"/>
            <w:hideMark/>
          </w:tcPr>
          <w:p w14:paraId="109121B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46" w:type="pct"/>
            <w:shd w:val="clear" w:color="auto" w:fill="auto"/>
            <w:noWrap/>
            <w:vAlign w:val="bottom"/>
            <w:hideMark/>
          </w:tcPr>
          <w:p w14:paraId="2AC687D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1D56760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45" w:type="pct"/>
            <w:shd w:val="clear" w:color="auto" w:fill="auto"/>
            <w:noWrap/>
            <w:vAlign w:val="bottom"/>
            <w:hideMark/>
          </w:tcPr>
          <w:p w14:paraId="18FB07D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2" w:type="pct"/>
            <w:gridSpan w:val="2"/>
            <w:shd w:val="clear" w:color="auto" w:fill="auto"/>
            <w:noWrap/>
            <w:vAlign w:val="bottom"/>
            <w:hideMark/>
          </w:tcPr>
          <w:p w14:paraId="7167C0E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345F5D6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498F981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72" w:type="pct"/>
            <w:shd w:val="clear" w:color="auto" w:fill="auto"/>
            <w:noWrap/>
            <w:vAlign w:val="bottom"/>
            <w:hideMark/>
          </w:tcPr>
          <w:p w14:paraId="24CA18A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78215D6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r>
      <w:tr w:rsidR="002E399D" w:rsidRPr="00537D82" w14:paraId="329BA516" w14:textId="77777777" w:rsidTr="00B55E9A">
        <w:trPr>
          <w:gridAfter w:val="1"/>
          <w:wAfter w:w="71" w:type="pct"/>
        </w:trPr>
        <w:tc>
          <w:tcPr>
            <w:tcW w:w="1218" w:type="pct"/>
            <w:vMerge/>
            <w:shd w:val="clear" w:color="auto" w:fill="auto"/>
            <w:hideMark/>
          </w:tcPr>
          <w:p w14:paraId="15D94DC2"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4C88DAC0"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MC </w:t>
            </w:r>
            <w:proofErr w:type="spellStart"/>
            <w:r w:rsidRPr="00537D82">
              <w:rPr>
                <w:sz w:val="18"/>
                <w:szCs w:val="18"/>
                <w:lang w:val="fr-FR"/>
              </w:rPr>
              <w:t>Morombe</w:t>
            </w:r>
            <w:proofErr w:type="spellEnd"/>
          </w:p>
        </w:tc>
        <w:tc>
          <w:tcPr>
            <w:tcW w:w="356" w:type="pct"/>
            <w:shd w:val="clear" w:color="auto" w:fill="auto"/>
            <w:noWrap/>
            <w:vAlign w:val="bottom"/>
            <w:hideMark/>
          </w:tcPr>
          <w:p w14:paraId="393CD85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5</w:t>
            </w:r>
          </w:p>
        </w:tc>
        <w:tc>
          <w:tcPr>
            <w:tcW w:w="246" w:type="pct"/>
            <w:shd w:val="clear" w:color="auto" w:fill="auto"/>
            <w:noWrap/>
            <w:vAlign w:val="bottom"/>
            <w:hideMark/>
          </w:tcPr>
          <w:p w14:paraId="6E4413E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44BBD19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5</w:t>
            </w:r>
          </w:p>
        </w:tc>
        <w:tc>
          <w:tcPr>
            <w:tcW w:w="245" w:type="pct"/>
            <w:shd w:val="clear" w:color="auto" w:fill="auto"/>
            <w:noWrap/>
            <w:vAlign w:val="bottom"/>
            <w:hideMark/>
          </w:tcPr>
          <w:p w14:paraId="74647DD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w:t>
            </w:r>
          </w:p>
        </w:tc>
        <w:tc>
          <w:tcPr>
            <w:tcW w:w="272" w:type="pct"/>
            <w:gridSpan w:val="2"/>
            <w:shd w:val="clear" w:color="auto" w:fill="auto"/>
            <w:noWrap/>
            <w:vAlign w:val="bottom"/>
            <w:hideMark/>
          </w:tcPr>
          <w:p w14:paraId="4E3DC30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3270D16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w:t>
            </w:r>
          </w:p>
        </w:tc>
        <w:tc>
          <w:tcPr>
            <w:tcW w:w="271" w:type="pct"/>
            <w:shd w:val="clear" w:color="auto" w:fill="auto"/>
            <w:noWrap/>
            <w:vAlign w:val="bottom"/>
            <w:hideMark/>
          </w:tcPr>
          <w:p w14:paraId="2D1ECDD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72" w:type="pct"/>
            <w:shd w:val="clear" w:color="auto" w:fill="auto"/>
            <w:noWrap/>
            <w:vAlign w:val="bottom"/>
            <w:hideMark/>
          </w:tcPr>
          <w:p w14:paraId="11CB6E0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4448A98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r>
      <w:tr w:rsidR="002E399D" w:rsidRPr="00537D82" w14:paraId="18767E45" w14:textId="77777777" w:rsidTr="00B55E9A">
        <w:trPr>
          <w:gridAfter w:val="1"/>
          <w:wAfter w:w="71" w:type="pct"/>
        </w:trPr>
        <w:tc>
          <w:tcPr>
            <w:tcW w:w="1218" w:type="pct"/>
            <w:vMerge/>
            <w:shd w:val="clear" w:color="auto" w:fill="auto"/>
            <w:hideMark/>
          </w:tcPr>
          <w:p w14:paraId="18191410"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15235FD7"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MC </w:t>
            </w:r>
            <w:proofErr w:type="spellStart"/>
            <w:r w:rsidRPr="00537D82">
              <w:rPr>
                <w:sz w:val="18"/>
                <w:szCs w:val="18"/>
                <w:lang w:val="fr-FR"/>
              </w:rPr>
              <w:t>Ampanihy</w:t>
            </w:r>
            <w:proofErr w:type="spellEnd"/>
            <w:r w:rsidRPr="00537D82">
              <w:rPr>
                <w:sz w:val="18"/>
                <w:szCs w:val="18"/>
                <w:lang w:val="fr-FR"/>
              </w:rPr>
              <w:t xml:space="preserve"> ouest</w:t>
            </w:r>
          </w:p>
        </w:tc>
        <w:tc>
          <w:tcPr>
            <w:tcW w:w="356" w:type="pct"/>
            <w:shd w:val="clear" w:color="auto" w:fill="auto"/>
            <w:noWrap/>
            <w:vAlign w:val="bottom"/>
            <w:hideMark/>
          </w:tcPr>
          <w:p w14:paraId="09206D2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46" w:type="pct"/>
            <w:shd w:val="clear" w:color="auto" w:fill="auto"/>
            <w:noWrap/>
            <w:vAlign w:val="bottom"/>
            <w:hideMark/>
          </w:tcPr>
          <w:p w14:paraId="3C087E4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2CE084F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45" w:type="pct"/>
            <w:shd w:val="clear" w:color="auto" w:fill="auto"/>
            <w:noWrap/>
            <w:vAlign w:val="bottom"/>
            <w:hideMark/>
          </w:tcPr>
          <w:p w14:paraId="3C58D8A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2" w:type="pct"/>
            <w:gridSpan w:val="2"/>
            <w:shd w:val="clear" w:color="auto" w:fill="auto"/>
            <w:noWrap/>
            <w:vAlign w:val="bottom"/>
            <w:hideMark/>
          </w:tcPr>
          <w:p w14:paraId="377C8D5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4046C9B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76B5A1D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2" w:type="pct"/>
            <w:shd w:val="clear" w:color="auto" w:fill="auto"/>
            <w:noWrap/>
            <w:vAlign w:val="bottom"/>
            <w:hideMark/>
          </w:tcPr>
          <w:p w14:paraId="310F651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36A5FA0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r>
      <w:tr w:rsidR="002E399D" w:rsidRPr="00537D82" w14:paraId="3579336C" w14:textId="77777777" w:rsidTr="00B55E9A">
        <w:trPr>
          <w:gridAfter w:val="1"/>
          <w:wAfter w:w="71" w:type="pct"/>
        </w:trPr>
        <w:tc>
          <w:tcPr>
            <w:tcW w:w="1218" w:type="pct"/>
            <w:vMerge/>
            <w:shd w:val="clear" w:color="auto" w:fill="auto"/>
            <w:hideMark/>
          </w:tcPr>
          <w:p w14:paraId="14D6E3BA"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12EB1510"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Sous total</w:t>
            </w:r>
          </w:p>
        </w:tc>
        <w:tc>
          <w:tcPr>
            <w:tcW w:w="356" w:type="pct"/>
            <w:shd w:val="clear" w:color="auto" w:fill="auto"/>
            <w:noWrap/>
            <w:vAlign w:val="bottom"/>
            <w:hideMark/>
          </w:tcPr>
          <w:p w14:paraId="5F93CD0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9</w:t>
            </w:r>
          </w:p>
        </w:tc>
        <w:tc>
          <w:tcPr>
            <w:tcW w:w="246" w:type="pct"/>
            <w:shd w:val="clear" w:color="auto" w:fill="auto"/>
            <w:noWrap/>
            <w:vAlign w:val="bottom"/>
            <w:hideMark/>
          </w:tcPr>
          <w:p w14:paraId="442D1A3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1153DBA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9</w:t>
            </w:r>
          </w:p>
        </w:tc>
        <w:tc>
          <w:tcPr>
            <w:tcW w:w="245" w:type="pct"/>
            <w:shd w:val="clear" w:color="auto" w:fill="auto"/>
            <w:noWrap/>
            <w:vAlign w:val="bottom"/>
            <w:hideMark/>
          </w:tcPr>
          <w:p w14:paraId="591E01B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w:t>
            </w:r>
          </w:p>
        </w:tc>
        <w:tc>
          <w:tcPr>
            <w:tcW w:w="272" w:type="pct"/>
            <w:gridSpan w:val="2"/>
            <w:shd w:val="clear" w:color="auto" w:fill="auto"/>
            <w:noWrap/>
            <w:vAlign w:val="bottom"/>
            <w:hideMark/>
          </w:tcPr>
          <w:p w14:paraId="6F357D5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72171A1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w:t>
            </w:r>
          </w:p>
        </w:tc>
        <w:tc>
          <w:tcPr>
            <w:tcW w:w="271" w:type="pct"/>
            <w:shd w:val="clear" w:color="auto" w:fill="auto"/>
            <w:noWrap/>
            <w:vAlign w:val="bottom"/>
            <w:hideMark/>
          </w:tcPr>
          <w:p w14:paraId="7B52001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c>
          <w:tcPr>
            <w:tcW w:w="272" w:type="pct"/>
            <w:shd w:val="clear" w:color="auto" w:fill="auto"/>
            <w:noWrap/>
            <w:vAlign w:val="bottom"/>
            <w:hideMark/>
          </w:tcPr>
          <w:p w14:paraId="13DA2A5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3396A65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4</w:t>
            </w:r>
          </w:p>
        </w:tc>
      </w:tr>
      <w:tr w:rsidR="002E399D" w:rsidRPr="00537D82" w14:paraId="6249CD05" w14:textId="77777777" w:rsidTr="00B55E9A">
        <w:trPr>
          <w:gridAfter w:val="1"/>
          <w:wAfter w:w="71" w:type="pct"/>
        </w:trPr>
        <w:tc>
          <w:tcPr>
            <w:tcW w:w="1218" w:type="pct"/>
            <w:shd w:val="clear" w:color="auto" w:fill="auto"/>
            <w:noWrap/>
            <w:hideMark/>
          </w:tcPr>
          <w:p w14:paraId="05B696D2"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w:t>
            </w:r>
          </w:p>
        </w:tc>
        <w:tc>
          <w:tcPr>
            <w:tcW w:w="1280" w:type="pct"/>
            <w:shd w:val="clear" w:color="auto" w:fill="auto"/>
            <w:noWrap/>
            <w:hideMark/>
          </w:tcPr>
          <w:p w14:paraId="48C4AEEF"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w:t>
            </w:r>
          </w:p>
        </w:tc>
        <w:tc>
          <w:tcPr>
            <w:tcW w:w="356" w:type="pct"/>
            <w:shd w:val="clear" w:color="auto" w:fill="auto"/>
            <w:noWrap/>
            <w:vAlign w:val="bottom"/>
            <w:hideMark/>
          </w:tcPr>
          <w:p w14:paraId="3C77ECF4" w14:textId="77777777" w:rsidR="009537A0" w:rsidRPr="00537D82" w:rsidRDefault="009537A0" w:rsidP="002E399D">
            <w:pPr>
              <w:pStyle w:val="SingleTxtG"/>
              <w:suppressAutoHyphens w:val="0"/>
              <w:spacing w:before="40" w:after="40" w:line="220" w:lineRule="exact"/>
              <w:ind w:left="0" w:right="0"/>
              <w:jc w:val="right"/>
              <w:rPr>
                <w:bCs/>
                <w:sz w:val="18"/>
                <w:szCs w:val="18"/>
                <w:lang w:val="fr-FR"/>
              </w:rPr>
            </w:pPr>
          </w:p>
        </w:tc>
        <w:tc>
          <w:tcPr>
            <w:tcW w:w="246" w:type="pct"/>
            <w:shd w:val="clear" w:color="auto" w:fill="auto"/>
            <w:noWrap/>
            <w:vAlign w:val="bottom"/>
            <w:hideMark/>
          </w:tcPr>
          <w:p w14:paraId="5FCA163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c>
          <w:tcPr>
            <w:tcW w:w="271" w:type="pct"/>
            <w:shd w:val="clear" w:color="auto" w:fill="auto"/>
            <w:noWrap/>
            <w:vAlign w:val="bottom"/>
            <w:hideMark/>
          </w:tcPr>
          <w:p w14:paraId="66C34A6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c>
          <w:tcPr>
            <w:tcW w:w="245" w:type="pct"/>
            <w:shd w:val="clear" w:color="auto" w:fill="auto"/>
            <w:noWrap/>
            <w:vAlign w:val="bottom"/>
            <w:hideMark/>
          </w:tcPr>
          <w:p w14:paraId="6D0AD02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gridSpan w:val="2"/>
            <w:shd w:val="clear" w:color="auto" w:fill="auto"/>
            <w:noWrap/>
            <w:vAlign w:val="bottom"/>
            <w:hideMark/>
          </w:tcPr>
          <w:p w14:paraId="52E1180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15" w:type="pct"/>
            <w:shd w:val="clear" w:color="auto" w:fill="auto"/>
            <w:noWrap/>
            <w:vAlign w:val="bottom"/>
            <w:hideMark/>
          </w:tcPr>
          <w:p w14:paraId="2062A71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03B2120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shd w:val="clear" w:color="auto" w:fill="auto"/>
            <w:noWrap/>
            <w:vAlign w:val="bottom"/>
            <w:hideMark/>
          </w:tcPr>
          <w:p w14:paraId="616B42A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82" w:type="pct"/>
            <w:gridSpan w:val="3"/>
            <w:shd w:val="clear" w:color="auto" w:fill="auto"/>
            <w:noWrap/>
            <w:vAlign w:val="bottom"/>
            <w:hideMark/>
          </w:tcPr>
          <w:p w14:paraId="6AE8066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r>
      <w:tr w:rsidR="002E399D" w:rsidRPr="00537D82" w14:paraId="055E1080" w14:textId="77777777" w:rsidTr="00B55E9A">
        <w:trPr>
          <w:gridAfter w:val="1"/>
          <w:wAfter w:w="71" w:type="pct"/>
        </w:trPr>
        <w:tc>
          <w:tcPr>
            <w:tcW w:w="1218" w:type="pct"/>
            <w:vMerge w:val="restart"/>
            <w:shd w:val="clear" w:color="auto" w:fill="auto"/>
            <w:noWrap/>
            <w:hideMark/>
          </w:tcPr>
          <w:p w14:paraId="444B168D"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proofErr w:type="spellStart"/>
            <w:r w:rsidRPr="00537D82">
              <w:rPr>
                <w:bCs/>
                <w:sz w:val="18"/>
                <w:szCs w:val="18"/>
                <w:lang w:val="fr-FR"/>
              </w:rPr>
              <w:t>Menabe</w:t>
            </w:r>
            <w:proofErr w:type="spellEnd"/>
          </w:p>
        </w:tc>
        <w:tc>
          <w:tcPr>
            <w:tcW w:w="1280" w:type="pct"/>
            <w:shd w:val="clear" w:color="auto" w:fill="auto"/>
            <w:noWrap/>
            <w:hideMark/>
          </w:tcPr>
          <w:p w14:paraId="0FAD01FB"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MC </w:t>
            </w:r>
            <w:proofErr w:type="spellStart"/>
            <w:r w:rsidRPr="00537D82">
              <w:rPr>
                <w:sz w:val="18"/>
                <w:szCs w:val="18"/>
                <w:lang w:val="fr-FR"/>
              </w:rPr>
              <w:t>Miandrivazo</w:t>
            </w:r>
            <w:proofErr w:type="spellEnd"/>
          </w:p>
        </w:tc>
        <w:tc>
          <w:tcPr>
            <w:tcW w:w="356" w:type="pct"/>
            <w:shd w:val="clear" w:color="auto" w:fill="auto"/>
            <w:noWrap/>
            <w:vAlign w:val="bottom"/>
            <w:hideMark/>
          </w:tcPr>
          <w:p w14:paraId="7B31BD1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46" w:type="pct"/>
            <w:shd w:val="clear" w:color="auto" w:fill="auto"/>
            <w:noWrap/>
            <w:vAlign w:val="bottom"/>
            <w:hideMark/>
          </w:tcPr>
          <w:p w14:paraId="3E30236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57CBE10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45" w:type="pct"/>
            <w:shd w:val="clear" w:color="auto" w:fill="auto"/>
            <w:noWrap/>
            <w:vAlign w:val="bottom"/>
            <w:hideMark/>
          </w:tcPr>
          <w:p w14:paraId="438531A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5</w:t>
            </w:r>
          </w:p>
        </w:tc>
        <w:tc>
          <w:tcPr>
            <w:tcW w:w="272" w:type="pct"/>
            <w:gridSpan w:val="2"/>
            <w:shd w:val="clear" w:color="auto" w:fill="auto"/>
            <w:noWrap/>
            <w:vAlign w:val="bottom"/>
            <w:hideMark/>
          </w:tcPr>
          <w:p w14:paraId="67CF62A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1A09AD3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5</w:t>
            </w:r>
          </w:p>
        </w:tc>
        <w:tc>
          <w:tcPr>
            <w:tcW w:w="271" w:type="pct"/>
            <w:shd w:val="clear" w:color="auto" w:fill="auto"/>
            <w:noWrap/>
            <w:vAlign w:val="bottom"/>
            <w:hideMark/>
          </w:tcPr>
          <w:p w14:paraId="0045ED9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72" w:type="pct"/>
            <w:shd w:val="clear" w:color="auto" w:fill="auto"/>
            <w:noWrap/>
            <w:vAlign w:val="bottom"/>
            <w:hideMark/>
          </w:tcPr>
          <w:p w14:paraId="15B7B96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44517E1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r>
      <w:tr w:rsidR="002E399D" w:rsidRPr="00537D82" w14:paraId="597D48F9" w14:textId="77777777" w:rsidTr="00B55E9A">
        <w:trPr>
          <w:gridAfter w:val="1"/>
          <w:wAfter w:w="71" w:type="pct"/>
        </w:trPr>
        <w:tc>
          <w:tcPr>
            <w:tcW w:w="1218" w:type="pct"/>
            <w:vMerge/>
            <w:shd w:val="clear" w:color="auto" w:fill="auto"/>
            <w:hideMark/>
          </w:tcPr>
          <w:p w14:paraId="04ABBEA4"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4BBD5FA3"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MC Morondava</w:t>
            </w:r>
          </w:p>
        </w:tc>
        <w:tc>
          <w:tcPr>
            <w:tcW w:w="356" w:type="pct"/>
            <w:shd w:val="clear" w:color="auto" w:fill="auto"/>
            <w:noWrap/>
            <w:vAlign w:val="bottom"/>
            <w:hideMark/>
          </w:tcPr>
          <w:p w14:paraId="3B0AC3B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10</w:t>
            </w:r>
          </w:p>
        </w:tc>
        <w:tc>
          <w:tcPr>
            <w:tcW w:w="246" w:type="pct"/>
            <w:shd w:val="clear" w:color="auto" w:fill="auto"/>
            <w:noWrap/>
            <w:vAlign w:val="bottom"/>
            <w:hideMark/>
          </w:tcPr>
          <w:p w14:paraId="2701F7C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118A5F2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10</w:t>
            </w:r>
          </w:p>
        </w:tc>
        <w:tc>
          <w:tcPr>
            <w:tcW w:w="245" w:type="pct"/>
            <w:shd w:val="clear" w:color="auto" w:fill="auto"/>
            <w:noWrap/>
            <w:vAlign w:val="bottom"/>
            <w:hideMark/>
          </w:tcPr>
          <w:p w14:paraId="04717CA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72" w:type="pct"/>
            <w:gridSpan w:val="2"/>
            <w:shd w:val="clear" w:color="auto" w:fill="auto"/>
            <w:noWrap/>
            <w:vAlign w:val="bottom"/>
            <w:hideMark/>
          </w:tcPr>
          <w:p w14:paraId="10C763C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4C4B14E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71" w:type="pct"/>
            <w:shd w:val="clear" w:color="auto" w:fill="auto"/>
            <w:noWrap/>
            <w:vAlign w:val="bottom"/>
            <w:hideMark/>
          </w:tcPr>
          <w:p w14:paraId="776E567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5</w:t>
            </w:r>
          </w:p>
        </w:tc>
        <w:tc>
          <w:tcPr>
            <w:tcW w:w="272" w:type="pct"/>
            <w:shd w:val="clear" w:color="auto" w:fill="auto"/>
            <w:noWrap/>
            <w:vAlign w:val="bottom"/>
            <w:hideMark/>
          </w:tcPr>
          <w:p w14:paraId="5EF8A81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04555A7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5</w:t>
            </w:r>
          </w:p>
        </w:tc>
      </w:tr>
      <w:tr w:rsidR="002E399D" w:rsidRPr="00537D82" w14:paraId="1B79BE79" w14:textId="77777777" w:rsidTr="00B55E9A">
        <w:trPr>
          <w:gridAfter w:val="1"/>
          <w:wAfter w:w="71" w:type="pct"/>
        </w:trPr>
        <w:tc>
          <w:tcPr>
            <w:tcW w:w="1218" w:type="pct"/>
            <w:vMerge/>
            <w:shd w:val="clear" w:color="auto" w:fill="auto"/>
            <w:hideMark/>
          </w:tcPr>
          <w:p w14:paraId="366550F3"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67DF419B"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Sous total</w:t>
            </w:r>
          </w:p>
        </w:tc>
        <w:tc>
          <w:tcPr>
            <w:tcW w:w="356" w:type="pct"/>
            <w:shd w:val="clear" w:color="auto" w:fill="auto"/>
            <w:noWrap/>
            <w:vAlign w:val="bottom"/>
            <w:hideMark/>
          </w:tcPr>
          <w:p w14:paraId="7AE4D48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13</w:t>
            </w:r>
          </w:p>
        </w:tc>
        <w:tc>
          <w:tcPr>
            <w:tcW w:w="246" w:type="pct"/>
            <w:shd w:val="clear" w:color="auto" w:fill="auto"/>
            <w:noWrap/>
            <w:vAlign w:val="bottom"/>
            <w:hideMark/>
          </w:tcPr>
          <w:p w14:paraId="37B9937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6559EE4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13</w:t>
            </w:r>
          </w:p>
        </w:tc>
        <w:tc>
          <w:tcPr>
            <w:tcW w:w="245" w:type="pct"/>
            <w:shd w:val="clear" w:color="auto" w:fill="auto"/>
            <w:noWrap/>
            <w:vAlign w:val="bottom"/>
            <w:hideMark/>
          </w:tcPr>
          <w:p w14:paraId="461600C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7</w:t>
            </w:r>
          </w:p>
        </w:tc>
        <w:tc>
          <w:tcPr>
            <w:tcW w:w="272" w:type="pct"/>
            <w:gridSpan w:val="2"/>
            <w:shd w:val="clear" w:color="auto" w:fill="auto"/>
            <w:noWrap/>
            <w:vAlign w:val="bottom"/>
            <w:hideMark/>
          </w:tcPr>
          <w:p w14:paraId="552922A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2623D96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7</w:t>
            </w:r>
          </w:p>
        </w:tc>
        <w:tc>
          <w:tcPr>
            <w:tcW w:w="271" w:type="pct"/>
            <w:shd w:val="clear" w:color="auto" w:fill="auto"/>
            <w:noWrap/>
            <w:vAlign w:val="bottom"/>
            <w:hideMark/>
          </w:tcPr>
          <w:p w14:paraId="48592C9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8</w:t>
            </w:r>
          </w:p>
        </w:tc>
        <w:tc>
          <w:tcPr>
            <w:tcW w:w="272" w:type="pct"/>
            <w:shd w:val="clear" w:color="auto" w:fill="auto"/>
            <w:noWrap/>
            <w:vAlign w:val="bottom"/>
            <w:hideMark/>
          </w:tcPr>
          <w:p w14:paraId="2010C90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3EFD6E3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8</w:t>
            </w:r>
          </w:p>
        </w:tc>
      </w:tr>
      <w:tr w:rsidR="002E399D" w:rsidRPr="00537D82" w14:paraId="1E0578F0" w14:textId="77777777" w:rsidTr="00B55E9A">
        <w:trPr>
          <w:gridAfter w:val="1"/>
          <w:wAfter w:w="71" w:type="pct"/>
        </w:trPr>
        <w:tc>
          <w:tcPr>
            <w:tcW w:w="1218" w:type="pct"/>
            <w:shd w:val="clear" w:color="auto" w:fill="auto"/>
            <w:noWrap/>
            <w:hideMark/>
          </w:tcPr>
          <w:p w14:paraId="288CEBEB"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w:t>
            </w:r>
          </w:p>
        </w:tc>
        <w:tc>
          <w:tcPr>
            <w:tcW w:w="1280" w:type="pct"/>
            <w:shd w:val="clear" w:color="auto" w:fill="auto"/>
            <w:noWrap/>
            <w:hideMark/>
          </w:tcPr>
          <w:p w14:paraId="4143668B"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 </w:t>
            </w:r>
          </w:p>
        </w:tc>
        <w:tc>
          <w:tcPr>
            <w:tcW w:w="356" w:type="pct"/>
            <w:shd w:val="clear" w:color="auto" w:fill="auto"/>
            <w:noWrap/>
            <w:vAlign w:val="bottom"/>
            <w:hideMark/>
          </w:tcPr>
          <w:p w14:paraId="51C1C9F9" w14:textId="77777777" w:rsidR="009537A0" w:rsidRPr="00537D82" w:rsidRDefault="009537A0" w:rsidP="002E399D">
            <w:pPr>
              <w:pStyle w:val="SingleTxtG"/>
              <w:suppressAutoHyphens w:val="0"/>
              <w:spacing w:before="40" w:after="40" w:line="220" w:lineRule="exact"/>
              <w:ind w:left="0" w:right="0"/>
              <w:jc w:val="right"/>
              <w:rPr>
                <w:bCs/>
                <w:sz w:val="18"/>
                <w:szCs w:val="18"/>
                <w:lang w:val="fr-FR"/>
              </w:rPr>
            </w:pPr>
          </w:p>
        </w:tc>
        <w:tc>
          <w:tcPr>
            <w:tcW w:w="246" w:type="pct"/>
            <w:shd w:val="clear" w:color="auto" w:fill="auto"/>
            <w:noWrap/>
            <w:vAlign w:val="bottom"/>
            <w:hideMark/>
          </w:tcPr>
          <w:p w14:paraId="126E296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c>
          <w:tcPr>
            <w:tcW w:w="271" w:type="pct"/>
            <w:shd w:val="clear" w:color="auto" w:fill="auto"/>
            <w:noWrap/>
            <w:vAlign w:val="bottom"/>
            <w:hideMark/>
          </w:tcPr>
          <w:p w14:paraId="2736328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c>
          <w:tcPr>
            <w:tcW w:w="245" w:type="pct"/>
            <w:shd w:val="clear" w:color="auto" w:fill="auto"/>
            <w:noWrap/>
            <w:vAlign w:val="bottom"/>
            <w:hideMark/>
          </w:tcPr>
          <w:p w14:paraId="653C1E2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gridSpan w:val="2"/>
            <w:shd w:val="clear" w:color="auto" w:fill="auto"/>
            <w:noWrap/>
            <w:vAlign w:val="bottom"/>
            <w:hideMark/>
          </w:tcPr>
          <w:p w14:paraId="4E5EC81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15" w:type="pct"/>
            <w:shd w:val="clear" w:color="auto" w:fill="auto"/>
            <w:noWrap/>
            <w:vAlign w:val="bottom"/>
            <w:hideMark/>
          </w:tcPr>
          <w:p w14:paraId="252E099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7232E8C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2" w:type="pct"/>
            <w:shd w:val="clear" w:color="auto" w:fill="auto"/>
            <w:noWrap/>
            <w:vAlign w:val="bottom"/>
            <w:hideMark/>
          </w:tcPr>
          <w:p w14:paraId="26181A7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82" w:type="pct"/>
            <w:gridSpan w:val="3"/>
            <w:shd w:val="clear" w:color="auto" w:fill="auto"/>
            <w:noWrap/>
            <w:vAlign w:val="bottom"/>
            <w:hideMark/>
          </w:tcPr>
          <w:p w14:paraId="05BC25D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r>
      <w:tr w:rsidR="002E399D" w:rsidRPr="00537D82" w14:paraId="1159207B" w14:textId="77777777" w:rsidTr="00B55E9A">
        <w:trPr>
          <w:gridAfter w:val="1"/>
          <w:wAfter w:w="71" w:type="pct"/>
        </w:trPr>
        <w:tc>
          <w:tcPr>
            <w:tcW w:w="1218" w:type="pct"/>
            <w:vMerge w:val="restart"/>
            <w:shd w:val="clear" w:color="auto" w:fill="auto"/>
            <w:noWrap/>
            <w:hideMark/>
          </w:tcPr>
          <w:p w14:paraId="52FD4702" w14:textId="77777777" w:rsidR="009537A0" w:rsidRPr="00537D82" w:rsidRDefault="00537D82" w:rsidP="002E399D">
            <w:pPr>
              <w:pStyle w:val="SingleTxtG"/>
              <w:suppressAutoHyphens w:val="0"/>
              <w:spacing w:before="40" w:after="40" w:line="220" w:lineRule="exact"/>
              <w:ind w:left="0" w:right="0"/>
              <w:jc w:val="left"/>
              <w:rPr>
                <w:bCs/>
                <w:sz w:val="18"/>
                <w:szCs w:val="18"/>
                <w:lang w:val="fr-FR"/>
              </w:rPr>
            </w:pPr>
            <w:proofErr w:type="spellStart"/>
            <w:r w:rsidRPr="00537D82">
              <w:rPr>
                <w:bCs/>
                <w:sz w:val="18"/>
                <w:szCs w:val="18"/>
                <w:lang w:val="fr-FR"/>
              </w:rPr>
              <w:t>Anosy</w:t>
            </w:r>
            <w:proofErr w:type="spellEnd"/>
          </w:p>
        </w:tc>
        <w:tc>
          <w:tcPr>
            <w:tcW w:w="1280" w:type="pct"/>
            <w:shd w:val="clear" w:color="auto" w:fill="auto"/>
            <w:noWrap/>
            <w:hideMark/>
          </w:tcPr>
          <w:p w14:paraId="5999FDED"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MC Betroka</w:t>
            </w:r>
          </w:p>
        </w:tc>
        <w:tc>
          <w:tcPr>
            <w:tcW w:w="356" w:type="pct"/>
            <w:shd w:val="clear" w:color="auto" w:fill="auto"/>
            <w:noWrap/>
            <w:vAlign w:val="bottom"/>
            <w:hideMark/>
          </w:tcPr>
          <w:p w14:paraId="03AF640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46" w:type="pct"/>
            <w:shd w:val="clear" w:color="auto" w:fill="auto"/>
            <w:noWrap/>
            <w:vAlign w:val="bottom"/>
            <w:hideMark/>
          </w:tcPr>
          <w:p w14:paraId="7A9C84A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619AECE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45" w:type="pct"/>
            <w:shd w:val="clear" w:color="auto" w:fill="auto"/>
            <w:noWrap/>
            <w:vAlign w:val="bottom"/>
            <w:hideMark/>
          </w:tcPr>
          <w:p w14:paraId="0F7EAD0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72" w:type="pct"/>
            <w:gridSpan w:val="2"/>
            <w:shd w:val="clear" w:color="auto" w:fill="auto"/>
            <w:noWrap/>
            <w:vAlign w:val="bottom"/>
            <w:hideMark/>
          </w:tcPr>
          <w:p w14:paraId="09C113A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4F1CB2C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3</w:t>
            </w:r>
          </w:p>
        </w:tc>
        <w:tc>
          <w:tcPr>
            <w:tcW w:w="271" w:type="pct"/>
            <w:shd w:val="clear" w:color="auto" w:fill="auto"/>
            <w:noWrap/>
            <w:vAlign w:val="bottom"/>
            <w:hideMark/>
          </w:tcPr>
          <w:p w14:paraId="1B0381D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w:t>
            </w:r>
          </w:p>
        </w:tc>
        <w:tc>
          <w:tcPr>
            <w:tcW w:w="272" w:type="pct"/>
            <w:shd w:val="clear" w:color="auto" w:fill="auto"/>
            <w:noWrap/>
            <w:vAlign w:val="bottom"/>
            <w:hideMark/>
          </w:tcPr>
          <w:p w14:paraId="7097FCA0"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11C36DD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w:t>
            </w:r>
          </w:p>
        </w:tc>
      </w:tr>
      <w:tr w:rsidR="002E399D" w:rsidRPr="00537D82" w14:paraId="148DBBDE" w14:textId="77777777" w:rsidTr="00B55E9A">
        <w:trPr>
          <w:gridAfter w:val="1"/>
          <w:wAfter w:w="71" w:type="pct"/>
        </w:trPr>
        <w:tc>
          <w:tcPr>
            <w:tcW w:w="1218" w:type="pct"/>
            <w:vMerge/>
            <w:shd w:val="clear" w:color="auto" w:fill="auto"/>
            <w:hideMark/>
          </w:tcPr>
          <w:p w14:paraId="233FC695"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60B208EF"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xml:space="preserve">MC </w:t>
            </w:r>
            <w:proofErr w:type="spellStart"/>
            <w:r w:rsidRPr="00537D82">
              <w:rPr>
                <w:sz w:val="18"/>
                <w:szCs w:val="18"/>
                <w:lang w:val="fr-FR"/>
              </w:rPr>
              <w:t>Ambovombe</w:t>
            </w:r>
            <w:proofErr w:type="spellEnd"/>
          </w:p>
        </w:tc>
        <w:tc>
          <w:tcPr>
            <w:tcW w:w="356" w:type="pct"/>
            <w:shd w:val="clear" w:color="auto" w:fill="auto"/>
            <w:noWrap/>
            <w:vAlign w:val="bottom"/>
            <w:hideMark/>
          </w:tcPr>
          <w:p w14:paraId="290DAB9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46" w:type="pct"/>
            <w:shd w:val="clear" w:color="auto" w:fill="auto"/>
            <w:noWrap/>
            <w:vAlign w:val="bottom"/>
            <w:hideMark/>
          </w:tcPr>
          <w:p w14:paraId="0C7D8A5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 </w:t>
            </w:r>
          </w:p>
        </w:tc>
        <w:tc>
          <w:tcPr>
            <w:tcW w:w="271" w:type="pct"/>
            <w:shd w:val="clear" w:color="auto" w:fill="auto"/>
            <w:noWrap/>
            <w:vAlign w:val="bottom"/>
            <w:hideMark/>
          </w:tcPr>
          <w:p w14:paraId="4731F3F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c>
          <w:tcPr>
            <w:tcW w:w="245" w:type="pct"/>
            <w:shd w:val="clear" w:color="auto" w:fill="auto"/>
            <w:noWrap/>
            <w:vAlign w:val="bottom"/>
            <w:hideMark/>
          </w:tcPr>
          <w:p w14:paraId="62683C7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w:t>
            </w:r>
          </w:p>
        </w:tc>
        <w:tc>
          <w:tcPr>
            <w:tcW w:w="272" w:type="pct"/>
            <w:gridSpan w:val="2"/>
            <w:shd w:val="clear" w:color="auto" w:fill="auto"/>
            <w:noWrap/>
            <w:vAlign w:val="bottom"/>
            <w:hideMark/>
          </w:tcPr>
          <w:p w14:paraId="53E3975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5D329C3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w:t>
            </w:r>
          </w:p>
        </w:tc>
        <w:tc>
          <w:tcPr>
            <w:tcW w:w="271" w:type="pct"/>
            <w:shd w:val="clear" w:color="auto" w:fill="auto"/>
            <w:noWrap/>
            <w:vAlign w:val="bottom"/>
            <w:hideMark/>
          </w:tcPr>
          <w:p w14:paraId="79A06E47"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2" w:type="pct"/>
            <w:shd w:val="clear" w:color="auto" w:fill="auto"/>
            <w:noWrap/>
            <w:vAlign w:val="bottom"/>
            <w:hideMark/>
          </w:tcPr>
          <w:p w14:paraId="1AB39ABF"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77445C1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r>
      <w:tr w:rsidR="002E399D" w:rsidRPr="00537D82" w14:paraId="59351614" w14:textId="77777777" w:rsidTr="00B55E9A">
        <w:trPr>
          <w:gridAfter w:val="1"/>
          <w:wAfter w:w="71" w:type="pct"/>
        </w:trPr>
        <w:tc>
          <w:tcPr>
            <w:tcW w:w="1218" w:type="pct"/>
            <w:vMerge/>
            <w:shd w:val="clear" w:color="auto" w:fill="auto"/>
            <w:hideMark/>
          </w:tcPr>
          <w:p w14:paraId="1C6D0180"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1CDF5AC7"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MC Taolagnaro</w:t>
            </w:r>
          </w:p>
        </w:tc>
        <w:tc>
          <w:tcPr>
            <w:tcW w:w="356" w:type="pct"/>
            <w:shd w:val="clear" w:color="auto" w:fill="auto"/>
            <w:noWrap/>
            <w:vAlign w:val="bottom"/>
            <w:hideMark/>
          </w:tcPr>
          <w:p w14:paraId="3FAA3E8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5</w:t>
            </w:r>
          </w:p>
        </w:tc>
        <w:tc>
          <w:tcPr>
            <w:tcW w:w="246" w:type="pct"/>
            <w:shd w:val="clear" w:color="auto" w:fill="auto"/>
            <w:noWrap/>
            <w:vAlign w:val="bottom"/>
            <w:hideMark/>
          </w:tcPr>
          <w:p w14:paraId="012D069A"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376301B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5</w:t>
            </w:r>
          </w:p>
        </w:tc>
        <w:tc>
          <w:tcPr>
            <w:tcW w:w="245" w:type="pct"/>
            <w:shd w:val="clear" w:color="auto" w:fill="auto"/>
            <w:noWrap/>
            <w:vAlign w:val="bottom"/>
            <w:hideMark/>
          </w:tcPr>
          <w:p w14:paraId="6C456CB2"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72" w:type="pct"/>
            <w:gridSpan w:val="2"/>
            <w:shd w:val="clear" w:color="auto" w:fill="auto"/>
            <w:noWrap/>
            <w:vAlign w:val="bottom"/>
            <w:hideMark/>
          </w:tcPr>
          <w:p w14:paraId="3E67DC3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3177945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71" w:type="pct"/>
            <w:shd w:val="clear" w:color="auto" w:fill="auto"/>
            <w:noWrap/>
            <w:vAlign w:val="bottom"/>
            <w:hideMark/>
          </w:tcPr>
          <w:p w14:paraId="5382216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w:t>
            </w:r>
          </w:p>
        </w:tc>
        <w:tc>
          <w:tcPr>
            <w:tcW w:w="272" w:type="pct"/>
            <w:shd w:val="clear" w:color="auto" w:fill="auto"/>
            <w:noWrap/>
            <w:vAlign w:val="bottom"/>
            <w:hideMark/>
          </w:tcPr>
          <w:p w14:paraId="4248197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630530F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1</w:t>
            </w:r>
          </w:p>
        </w:tc>
      </w:tr>
      <w:tr w:rsidR="002E399D" w:rsidRPr="00537D82" w14:paraId="76D28E4E" w14:textId="77777777" w:rsidTr="00B55E9A">
        <w:trPr>
          <w:gridAfter w:val="1"/>
          <w:wAfter w:w="71" w:type="pct"/>
        </w:trPr>
        <w:tc>
          <w:tcPr>
            <w:tcW w:w="1218" w:type="pct"/>
            <w:vMerge/>
            <w:shd w:val="clear" w:color="auto" w:fill="auto"/>
            <w:hideMark/>
          </w:tcPr>
          <w:p w14:paraId="649CD1A2"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6F2321EB"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Sous total</w:t>
            </w:r>
          </w:p>
        </w:tc>
        <w:tc>
          <w:tcPr>
            <w:tcW w:w="356" w:type="pct"/>
            <w:shd w:val="clear" w:color="auto" w:fill="auto"/>
            <w:noWrap/>
            <w:vAlign w:val="bottom"/>
            <w:hideMark/>
          </w:tcPr>
          <w:p w14:paraId="31D92E0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8</w:t>
            </w:r>
          </w:p>
        </w:tc>
        <w:tc>
          <w:tcPr>
            <w:tcW w:w="246" w:type="pct"/>
            <w:shd w:val="clear" w:color="auto" w:fill="auto"/>
            <w:noWrap/>
            <w:vAlign w:val="bottom"/>
            <w:hideMark/>
          </w:tcPr>
          <w:p w14:paraId="73C8A85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71" w:type="pct"/>
            <w:shd w:val="clear" w:color="auto" w:fill="auto"/>
            <w:noWrap/>
            <w:vAlign w:val="bottom"/>
            <w:hideMark/>
          </w:tcPr>
          <w:p w14:paraId="73EE5EC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8</w:t>
            </w:r>
          </w:p>
        </w:tc>
        <w:tc>
          <w:tcPr>
            <w:tcW w:w="245" w:type="pct"/>
            <w:shd w:val="clear" w:color="auto" w:fill="auto"/>
            <w:noWrap/>
            <w:vAlign w:val="bottom"/>
            <w:hideMark/>
          </w:tcPr>
          <w:p w14:paraId="1AB7D8FC"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6</w:t>
            </w:r>
          </w:p>
        </w:tc>
        <w:tc>
          <w:tcPr>
            <w:tcW w:w="272" w:type="pct"/>
            <w:gridSpan w:val="2"/>
            <w:shd w:val="clear" w:color="auto" w:fill="auto"/>
            <w:noWrap/>
            <w:vAlign w:val="bottom"/>
            <w:hideMark/>
          </w:tcPr>
          <w:p w14:paraId="1A0BEE6D"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15" w:type="pct"/>
            <w:shd w:val="clear" w:color="auto" w:fill="auto"/>
            <w:noWrap/>
            <w:vAlign w:val="bottom"/>
            <w:hideMark/>
          </w:tcPr>
          <w:p w14:paraId="56C68BE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6</w:t>
            </w:r>
          </w:p>
        </w:tc>
        <w:tc>
          <w:tcPr>
            <w:tcW w:w="271" w:type="pct"/>
            <w:shd w:val="clear" w:color="auto" w:fill="auto"/>
            <w:noWrap/>
            <w:vAlign w:val="bottom"/>
            <w:hideMark/>
          </w:tcPr>
          <w:p w14:paraId="19F15776"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c>
          <w:tcPr>
            <w:tcW w:w="272" w:type="pct"/>
            <w:shd w:val="clear" w:color="auto" w:fill="auto"/>
            <w:noWrap/>
            <w:vAlign w:val="bottom"/>
            <w:hideMark/>
          </w:tcPr>
          <w:p w14:paraId="5AB5151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0</w:t>
            </w:r>
          </w:p>
        </w:tc>
        <w:tc>
          <w:tcPr>
            <w:tcW w:w="282" w:type="pct"/>
            <w:gridSpan w:val="3"/>
            <w:shd w:val="clear" w:color="auto" w:fill="auto"/>
            <w:noWrap/>
            <w:vAlign w:val="bottom"/>
            <w:hideMark/>
          </w:tcPr>
          <w:p w14:paraId="6FF721A4"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r w:rsidRPr="00537D82">
              <w:rPr>
                <w:sz w:val="18"/>
                <w:szCs w:val="18"/>
                <w:lang w:val="fr-FR"/>
              </w:rPr>
              <w:t>2</w:t>
            </w:r>
          </w:p>
        </w:tc>
      </w:tr>
      <w:tr w:rsidR="002E399D" w:rsidRPr="00537D82" w14:paraId="32753637" w14:textId="77777777" w:rsidTr="00B55E9A">
        <w:trPr>
          <w:gridAfter w:val="1"/>
          <w:wAfter w:w="71" w:type="pct"/>
        </w:trPr>
        <w:tc>
          <w:tcPr>
            <w:tcW w:w="1218" w:type="pct"/>
            <w:vMerge/>
            <w:shd w:val="clear" w:color="auto" w:fill="auto"/>
            <w:hideMark/>
          </w:tcPr>
          <w:p w14:paraId="06AA3EC0"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shd w:val="clear" w:color="auto" w:fill="auto"/>
            <w:noWrap/>
            <w:hideMark/>
          </w:tcPr>
          <w:p w14:paraId="4C35FB54"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r w:rsidRPr="00537D82">
              <w:rPr>
                <w:bCs/>
                <w:sz w:val="18"/>
                <w:szCs w:val="18"/>
                <w:lang w:val="fr-FR"/>
              </w:rPr>
              <w:t>SOUS TOTAL</w:t>
            </w:r>
          </w:p>
        </w:tc>
        <w:tc>
          <w:tcPr>
            <w:tcW w:w="356" w:type="pct"/>
            <w:shd w:val="clear" w:color="auto" w:fill="auto"/>
            <w:noWrap/>
            <w:vAlign w:val="bottom"/>
            <w:hideMark/>
          </w:tcPr>
          <w:p w14:paraId="4DF7AC77" w14:textId="77777777" w:rsidR="009537A0" w:rsidRPr="00537D82" w:rsidRDefault="009537A0" w:rsidP="002E399D">
            <w:pPr>
              <w:pStyle w:val="SingleTxtG"/>
              <w:suppressAutoHyphens w:val="0"/>
              <w:spacing w:before="40" w:after="40" w:line="220" w:lineRule="exact"/>
              <w:ind w:left="0" w:right="0"/>
              <w:jc w:val="right"/>
              <w:rPr>
                <w:bCs/>
                <w:sz w:val="18"/>
                <w:szCs w:val="18"/>
                <w:lang w:val="fr-FR"/>
              </w:rPr>
            </w:pPr>
            <w:r w:rsidRPr="00537D82">
              <w:rPr>
                <w:bCs/>
                <w:sz w:val="18"/>
                <w:szCs w:val="18"/>
                <w:lang w:val="fr-FR"/>
              </w:rPr>
              <w:t>375</w:t>
            </w:r>
          </w:p>
        </w:tc>
        <w:tc>
          <w:tcPr>
            <w:tcW w:w="246" w:type="pct"/>
            <w:shd w:val="clear" w:color="auto" w:fill="auto"/>
            <w:noWrap/>
            <w:vAlign w:val="bottom"/>
            <w:hideMark/>
          </w:tcPr>
          <w:p w14:paraId="31A04119" w14:textId="77777777" w:rsidR="009537A0" w:rsidRPr="00537D82" w:rsidRDefault="009537A0" w:rsidP="002E399D">
            <w:pPr>
              <w:pStyle w:val="SingleTxtG"/>
              <w:suppressAutoHyphens w:val="0"/>
              <w:spacing w:before="40" w:after="40" w:line="220" w:lineRule="exact"/>
              <w:ind w:left="0" w:right="0"/>
              <w:jc w:val="right"/>
              <w:rPr>
                <w:bCs/>
                <w:sz w:val="18"/>
                <w:szCs w:val="18"/>
                <w:lang w:val="fr-FR"/>
              </w:rPr>
            </w:pPr>
            <w:r w:rsidRPr="00537D82">
              <w:rPr>
                <w:bCs/>
                <w:sz w:val="18"/>
                <w:szCs w:val="18"/>
                <w:lang w:val="fr-FR"/>
              </w:rPr>
              <w:t>13</w:t>
            </w:r>
          </w:p>
        </w:tc>
        <w:tc>
          <w:tcPr>
            <w:tcW w:w="271" w:type="pct"/>
            <w:shd w:val="clear" w:color="auto" w:fill="auto"/>
            <w:noWrap/>
            <w:vAlign w:val="bottom"/>
            <w:hideMark/>
          </w:tcPr>
          <w:p w14:paraId="6BEE3D30" w14:textId="77777777" w:rsidR="009537A0" w:rsidRPr="00537D82" w:rsidRDefault="009537A0" w:rsidP="002E399D">
            <w:pPr>
              <w:pStyle w:val="SingleTxtG"/>
              <w:suppressAutoHyphens w:val="0"/>
              <w:spacing w:before="40" w:after="40" w:line="220" w:lineRule="exact"/>
              <w:ind w:left="0" w:right="0"/>
              <w:jc w:val="right"/>
              <w:rPr>
                <w:bCs/>
                <w:sz w:val="18"/>
                <w:szCs w:val="18"/>
                <w:lang w:val="fr-FR"/>
              </w:rPr>
            </w:pPr>
            <w:r w:rsidRPr="00537D82">
              <w:rPr>
                <w:bCs/>
                <w:sz w:val="18"/>
                <w:szCs w:val="18"/>
                <w:lang w:val="fr-FR"/>
              </w:rPr>
              <w:t>388</w:t>
            </w:r>
          </w:p>
        </w:tc>
        <w:tc>
          <w:tcPr>
            <w:tcW w:w="245" w:type="pct"/>
            <w:shd w:val="clear" w:color="auto" w:fill="auto"/>
            <w:noWrap/>
            <w:vAlign w:val="bottom"/>
            <w:hideMark/>
          </w:tcPr>
          <w:p w14:paraId="2DAE43DD" w14:textId="77777777" w:rsidR="009537A0" w:rsidRPr="00537D82" w:rsidRDefault="009537A0" w:rsidP="002E399D">
            <w:pPr>
              <w:pStyle w:val="SingleTxtG"/>
              <w:suppressAutoHyphens w:val="0"/>
              <w:spacing w:before="40" w:after="40" w:line="220" w:lineRule="exact"/>
              <w:ind w:left="0" w:right="0"/>
              <w:jc w:val="right"/>
              <w:rPr>
                <w:bCs/>
                <w:sz w:val="18"/>
                <w:szCs w:val="18"/>
                <w:lang w:val="fr-FR"/>
              </w:rPr>
            </w:pPr>
            <w:r w:rsidRPr="00537D82">
              <w:rPr>
                <w:bCs/>
                <w:sz w:val="18"/>
                <w:szCs w:val="18"/>
                <w:lang w:val="fr-FR"/>
              </w:rPr>
              <w:t>215</w:t>
            </w:r>
          </w:p>
        </w:tc>
        <w:tc>
          <w:tcPr>
            <w:tcW w:w="272" w:type="pct"/>
            <w:gridSpan w:val="2"/>
            <w:shd w:val="clear" w:color="auto" w:fill="auto"/>
            <w:noWrap/>
            <w:vAlign w:val="bottom"/>
            <w:hideMark/>
          </w:tcPr>
          <w:p w14:paraId="116E3EA5" w14:textId="77777777" w:rsidR="009537A0" w:rsidRPr="00537D82" w:rsidRDefault="009537A0" w:rsidP="002E399D">
            <w:pPr>
              <w:pStyle w:val="SingleTxtG"/>
              <w:suppressAutoHyphens w:val="0"/>
              <w:spacing w:before="40" w:after="40" w:line="220" w:lineRule="exact"/>
              <w:ind w:left="0" w:right="0"/>
              <w:jc w:val="right"/>
              <w:rPr>
                <w:bCs/>
                <w:sz w:val="18"/>
                <w:szCs w:val="18"/>
                <w:lang w:val="fr-FR"/>
              </w:rPr>
            </w:pPr>
            <w:r w:rsidRPr="00537D82">
              <w:rPr>
                <w:bCs/>
                <w:sz w:val="18"/>
                <w:szCs w:val="18"/>
                <w:lang w:val="fr-FR"/>
              </w:rPr>
              <w:t>5</w:t>
            </w:r>
          </w:p>
        </w:tc>
        <w:tc>
          <w:tcPr>
            <w:tcW w:w="215" w:type="pct"/>
            <w:shd w:val="clear" w:color="auto" w:fill="auto"/>
            <w:noWrap/>
            <w:vAlign w:val="bottom"/>
            <w:hideMark/>
          </w:tcPr>
          <w:p w14:paraId="4D65ECBF" w14:textId="77777777" w:rsidR="009537A0" w:rsidRPr="00537D82" w:rsidRDefault="009537A0" w:rsidP="002E399D">
            <w:pPr>
              <w:pStyle w:val="SingleTxtG"/>
              <w:suppressAutoHyphens w:val="0"/>
              <w:spacing w:before="40" w:after="40" w:line="220" w:lineRule="exact"/>
              <w:ind w:left="0" w:right="0"/>
              <w:jc w:val="right"/>
              <w:rPr>
                <w:bCs/>
                <w:sz w:val="18"/>
                <w:szCs w:val="18"/>
                <w:lang w:val="fr-FR"/>
              </w:rPr>
            </w:pPr>
            <w:r w:rsidRPr="00537D82">
              <w:rPr>
                <w:bCs/>
                <w:sz w:val="18"/>
                <w:szCs w:val="18"/>
                <w:lang w:val="fr-FR"/>
              </w:rPr>
              <w:t>220</w:t>
            </w:r>
          </w:p>
        </w:tc>
        <w:tc>
          <w:tcPr>
            <w:tcW w:w="271" w:type="pct"/>
            <w:shd w:val="clear" w:color="auto" w:fill="auto"/>
            <w:noWrap/>
            <w:vAlign w:val="bottom"/>
            <w:hideMark/>
          </w:tcPr>
          <w:p w14:paraId="5A384D0D" w14:textId="77777777" w:rsidR="009537A0" w:rsidRPr="00537D82" w:rsidRDefault="009537A0" w:rsidP="002E399D">
            <w:pPr>
              <w:pStyle w:val="SingleTxtG"/>
              <w:suppressAutoHyphens w:val="0"/>
              <w:spacing w:before="40" w:after="40" w:line="220" w:lineRule="exact"/>
              <w:ind w:left="0" w:right="0"/>
              <w:jc w:val="right"/>
              <w:rPr>
                <w:bCs/>
                <w:sz w:val="18"/>
                <w:szCs w:val="18"/>
                <w:lang w:val="fr-FR"/>
              </w:rPr>
            </w:pPr>
            <w:r w:rsidRPr="00537D82">
              <w:rPr>
                <w:bCs/>
                <w:sz w:val="18"/>
                <w:szCs w:val="18"/>
                <w:lang w:val="fr-FR"/>
              </w:rPr>
              <w:t>205</w:t>
            </w:r>
          </w:p>
        </w:tc>
        <w:tc>
          <w:tcPr>
            <w:tcW w:w="272" w:type="pct"/>
            <w:shd w:val="clear" w:color="auto" w:fill="auto"/>
            <w:noWrap/>
            <w:vAlign w:val="bottom"/>
            <w:hideMark/>
          </w:tcPr>
          <w:p w14:paraId="3CF0DA9E" w14:textId="77777777" w:rsidR="009537A0" w:rsidRPr="00537D82" w:rsidRDefault="009537A0" w:rsidP="002E399D">
            <w:pPr>
              <w:pStyle w:val="SingleTxtG"/>
              <w:suppressAutoHyphens w:val="0"/>
              <w:spacing w:before="40" w:after="40" w:line="220" w:lineRule="exact"/>
              <w:ind w:left="0" w:right="0"/>
              <w:jc w:val="right"/>
              <w:rPr>
                <w:bCs/>
                <w:sz w:val="18"/>
                <w:szCs w:val="18"/>
                <w:lang w:val="fr-FR"/>
              </w:rPr>
            </w:pPr>
            <w:r w:rsidRPr="00537D82">
              <w:rPr>
                <w:bCs/>
                <w:sz w:val="18"/>
                <w:szCs w:val="18"/>
                <w:lang w:val="fr-FR"/>
              </w:rPr>
              <w:t>6</w:t>
            </w:r>
          </w:p>
        </w:tc>
        <w:tc>
          <w:tcPr>
            <w:tcW w:w="282" w:type="pct"/>
            <w:gridSpan w:val="3"/>
            <w:shd w:val="clear" w:color="auto" w:fill="auto"/>
            <w:noWrap/>
            <w:vAlign w:val="bottom"/>
            <w:hideMark/>
          </w:tcPr>
          <w:p w14:paraId="7EFFB2A4" w14:textId="77777777" w:rsidR="009537A0" w:rsidRPr="00537D82" w:rsidRDefault="009537A0" w:rsidP="002E399D">
            <w:pPr>
              <w:pStyle w:val="SingleTxtG"/>
              <w:suppressAutoHyphens w:val="0"/>
              <w:spacing w:before="40" w:after="40" w:line="220" w:lineRule="exact"/>
              <w:ind w:left="0" w:right="0"/>
              <w:jc w:val="right"/>
              <w:rPr>
                <w:bCs/>
                <w:sz w:val="18"/>
                <w:szCs w:val="18"/>
                <w:lang w:val="fr-FR"/>
              </w:rPr>
            </w:pPr>
            <w:r w:rsidRPr="00537D82">
              <w:rPr>
                <w:bCs/>
                <w:sz w:val="18"/>
                <w:szCs w:val="18"/>
                <w:lang w:val="fr-FR"/>
              </w:rPr>
              <w:t>211</w:t>
            </w:r>
          </w:p>
        </w:tc>
      </w:tr>
      <w:tr w:rsidR="002E399D" w:rsidRPr="00537D82" w14:paraId="402EF69B" w14:textId="77777777" w:rsidTr="002E399D">
        <w:trPr>
          <w:gridAfter w:val="1"/>
          <w:wAfter w:w="71" w:type="pct"/>
        </w:trPr>
        <w:tc>
          <w:tcPr>
            <w:tcW w:w="2499" w:type="pct"/>
            <w:gridSpan w:val="2"/>
            <w:shd w:val="clear" w:color="auto" w:fill="auto"/>
            <w:noWrap/>
            <w:hideMark/>
          </w:tcPr>
          <w:tbl>
            <w:tblPr>
              <w:tblW w:w="5590" w:type="dxa"/>
              <w:tblLayout w:type="fixed"/>
              <w:tblCellMar>
                <w:left w:w="70" w:type="dxa"/>
                <w:right w:w="70" w:type="dxa"/>
              </w:tblCellMar>
              <w:tblLook w:val="04A0" w:firstRow="1" w:lastRow="0" w:firstColumn="1" w:lastColumn="0" w:noHBand="0" w:noVBand="1"/>
            </w:tblPr>
            <w:tblGrid>
              <w:gridCol w:w="285"/>
              <w:gridCol w:w="2554"/>
              <w:gridCol w:w="761"/>
              <w:gridCol w:w="252"/>
              <w:gridCol w:w="353"/>
              <w:gridCol w:w="160"/>
              <w:gridCol w:w="312"/>
              <w:gridCol w:w="424"/>
              <w:gridCol w:w="182"/>
              <w:gridCol w:w="307"/>
            </w:tblGrid>
            <w:tr w:rsidR="009537A0" w:rsidRPr="00537D82" w14:paraId="103A253B" w14:textId="77777777" w:rsidTr="00537D82">
              <w:trPr>
                <w:trHeight w:val="288"/>
              </w:trPr>
              <w:tc>
                <w:tcPr>
                  <w:tcW w:w="254" w:type="pct"/>
                  <w:shd w:val="clear" w:color="auto" w:fill="auto"/>
                  <w:noWrap/>
                  <w:vAlign w:val="bottom"/>
                  <w:hideMark/>
                </w:tcPr>
                <w:p w14:paraId="55ADA08A"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p>
              </w:tc>
              <w:tc>
                <w:tcPr>
                  <w:tcW w:w="2284" w:type="pct"/>
                  <w:shd w:val="clear" w:color="000000" w:fill="auto"/>
                  <w:noWrap/>
                  <w:vAlign w:val="bottom"/>
                  <w:hideMark/>
                </w:tcPr>
                <w:p w14:paraId="00F4AFB2"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Données non disponibles</w:t>
                  </w:r>
                </w:p>
              </w:tc>
              <w:tc>
                <w:tcPr>
                  <w:tcW w:w="681" w:type="pct"/>
                  <w:shd w:val="clear" w:color="000000" w:fill="auto"/>
                  <w:noWrap/>
                  <w:vAlign w:val="bottom"/>
                  <w:hideMark/>
                </w:tcPr>
                <w:p w14:paraId="4604DFCF"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r w:rsidRPr="00537D82">
                    <w:rPr>
                      <w:sz w:val="18"/>
                      <w:szCs w:val="18"/>
                      <w:lang w:val="fr-FR"/>
                    </w:rPr>
                    <w:t> </w:t>
                  </w:r>
                </w:p>
              </w:tc>
              <w:tc>
                <w:tcPr>
                  <w:tcW w:w="225" w:type="pct"/>
                  <w:shd w:val="clear" w:color="auto" w:fill="auto"/>
                  <w:noWrap/>
                  <w:vAlign w:val="bottom"/>
                  <w:hideMark/>
                </w:tcPr>
                <w:p w14:paraId="440ADF1E"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p>
              </w:tc>
              <w:tc>
                <w:tcPr>
                  <w:tcW w:w="316" w:type="pct"/>
                  <w:shd w:val="clear" w:color="auto" w:fill="auto"/>
                  <w:noWrap/>
                  <w:vAlign w:val="bottom"/>
                  <w:hideMark/>
                </w:tcPr>
                <w:p w14:paraId="701E5BCF"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p>
              </w:tc>
              <w:tc>
                <w:tcPr>
                  <w:tcW w:w="143" w:type="pct"/>
                  <w:shd w:val="clear" w:color="auto" w:fill="auto"/>
                  <w:noWrap/>
                  <w:vAlign w:val="bottom"/>
                  <w:hideMark/>
                </w:tcPr>
                <w:p w14:paraId="57B51334"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p>
              </w:tc>
              <w:tc>
                <w:tcPr>
                  <w:tcW w:w="279" w:type="pct"/>
                  <w:shd w:val="clear" w:color="auto" w:fill="auto"/>
                  <w:noWrap/>
                  <w:vAlign w:val="bottom"/>
                  <w:hideMark/>
                </w:tcPr>
                <w:p w14:paraId="58AE873C"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p>
              </w:tc>
              <w:tc>
                <w:tcPr>
                  <w:tcW w:w="379" w:type="pct"/>
                  <w:shd w:val="clear" w:color="auto" w:fill="auto"/>
                  <w:noWrap/>
                  <w:vAlign w:val="bottom"/>
                  <w:hideMark/>
                </w:tcPr>
                <w:p w14:paraId="3A86DE5E"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p>
              </w:tc>
              <w:tc>
                <w:tcPr>
                  <w:tcW w:w="163" w:type="pct"/>
                  <w:shd w:val="clear" w:color="auto" w:fill="auto"/>
                  <w:noWrap/>
                  <w:vAlign w:val="bottom"/>
                  <w:hideMark/>
                </w:tcPr>
                <w:p w14:paraId="630D8042"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p>
              </w:tc>
              <w:tc>
                <w:tcPr>
                  <w:tcW w:w="275" w:type="pct"/>
                  <w:shd w:val="clear" w:color="auto" w:fill="auto"/>
                  <w:noWrap/>
                  <w:vAlign w:val="bottom"/>
                  <w:hideMark/>
                </w:tcPr>
                <w:p w14:paraId="17FE4217"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p>
              </w:tc>
            </w:tr>
          </w:tbl>
          <w:p w14:paraId="21B2F6BE"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p>
        </w:tc>
        <w:tc>
          <w:tcPr>
            <w:tcW w:w="602" w:type="pct"/>
            <w:gridSpan w:val="2"/>
            <w:shd w:val="clear" w:color="auto" w:fill="auto"/>
            <w:noWrap/>
            <w:vAlign w:val="bottom"/>
            <w:hideMark/>
          </w:tcPr>
          <w:p w14:paraId="69B0943D" w14:textId="77777777" w:rsidR="009537A0" w:rsidRPr="00537D82" w:rsidRDefault="009537A0" w:rsidP="002E399D">
            <w:pPr>
              <w:pStyle w:val="SingleTxtG"/>
              <w:suppressAutoHyphens w:val="0"/>
              <w:spacing w:before="40" w:after="40" w:line="220" w:lineRule="exact"/>
              <w:ind w:left="0" w:right="0"/>
              <w:jc w:val="right"/>
              <w:rPr>
                <w:bCs/>
                <w:sz w:val="18"/>
                <w:szCs w:val="18"/>
                <w:lang w:val="fr-FR"/>
              </w:rPr>
            </w:pPr>
            <w:r w:rsidRPr="00537D82">
              <w:rPr>
                <w:bCs/>
                <w:sz w:val="18"/>
                <w:szCs w:val="18"/>
                <w:lang w:val="fr-FR"/>
              </w:rPr>
              <w:t>388</w:t>
            </w:r>
          </w:p>
        </w:tc>
        <w:tc>
          <w:tcPr>
            <w:tcW w:w="271" w:type="pct"/>
            <w:shd w:val="clear" w:color="auto" w:fill="auto"/>
            <w:noWrap/>
            <w:vAlign w:val="bottom"/>
            <w:hideMark/>
          </w:tcPr>
          <w:p w14:paraId="3633D15C" w14:textId="77777777" w:rsidR="009537A0" w:rsidRPr="00537D82" w:rsidRDefault="009537A0" w:rsidP="002E399D">
            <w:pPr>
              <w:pStyle w:val="SingleTxtG"/>
              <w:suppressAutoHyphens w:val="0"/>
              <w:spacing w:before="40" w:after="40" w:line="220" w:lineRule="exact"/>
              <w:ind w:left="0" w:right="0"/>
              <w:jc w:val="right"/>
              <w:rPr>
                <w:bCs/>
                <w:sz w:val="18"/>
                <w:szCs w:val="18"/>
                <w:lang w:val="fr-FR"/>
              </w:rPr>
            </w:pPr>
            <w:r w:rsidRPr="00537D82">
              <w:rPr>
                <w:bCs/>
                <w:sz w:val="18"/>
                <w:szCs w:val="18"/>
                <w:lang w:val="fr-FR"/>
              </w:rPr>
              <w:t> </w:t>
            </w:r>
          </w:p>
        </w:tc>
        <w:tc>
          <w:tcPr>
            <w:tcW w:w="517" w:type="pct"/>
            <w:gridSpan w:val="3"/>
            <w:shd w:val="clear" w:color="auto" w:fill="auto"/>
            <w:noWrap/>
            <w:vAlign w:val="bottom"/>
            <w:hideMark/>
          </w:tcPr>
          <w:p w14:paraId="7CF39128" w14:textId="77777777" w:rsidR="009537A0" w:rsidRPr="00537D82" w:rsidRDefault="009537A0" w:rsidP="002E399D">
            <w:pPr>
              <w:pStyle w:val="SingleTxtG"/>
              <w:suppressAutoHyphens w:val="0"/>
              <w:spacing w:before="40" w:after="40" w:line="220" w:lineRule="exact"/>
              <w:ind w:left="0" w:right="0"/>
              <w:jc w:val="right"/>
              <w:rPr>
                <w:bCs/>
                <w:sz w:val="18"/>
                <w:szCs w:val="18"/>
                <w:lang w:val="fr-FR"/>
              </w:rPr>
            </w:pPr>
            <w:r w:rsidRPr="00537D82">
              <w:rPr>
                <w:bCs/>
                <w:sz w:val="18"/>
                <w:szCs w:val="18"/>
                <w:lang w:val="fr-FR"/>
              </w:rPr>
              <w:t>220</w:t>
            </w:r>
          </w:p>
        </w:tc>
        <w:tc>
          <w:tcPr>
            <w:tcW w:w="215" w:type="pct"/>
            <w:shd w:val="clear" w:color="auto" w:fill="auto"/>
            <w:noWrap/>
            <w:vAlign w:val="bottom"/>
            <w:hideMark/>
          </w:tcPr>
          <w:p w14:paraId="2714AA76" w14:textId="77777777" w:rsidR="009537A0" w:rsidRPr="00537D82" w:rsidRDefault="009537A0" w:rsidP="002E399D">
            <w:pPr>
              <w:pStyle w:val="SingleTxtG"/>
              <w:suppressAutoHyphens w:val="0"/>
              <w:spacing w:before="40" w:after="40" w:line="220" w:lineRule="exact"/>
              <w:ind w:left="0" w:right="0"/>
              <w:jc w:val="right"/>
              <w:rPr>
                <w:bCs/>
                <w:sz w:val="18"/>
                <w:szCs w:val="18"/>
                <w:lang w:val="fr-FR"/>
              </w:rPr>
            </w:pPr>
            <w:r w:rsidRPr="00537D82">
              <w:rPr>
                <w:bCs/>
                <w:sz w:val="18"/>
                <w:szCs w:val="18"/>
                <w:lang w:val="fr-FR"/>
              </w:rPr>
              <w:t> </w:t>
            </w:r>
          </w:p>
        </w:tc>
        <w:tc>
          <w:tcPr>
            <w:tcW w:w="543" w:type="pct"/>
            <w:gridSpan w:val="2"/>
            <w:shd w:val="clear" w:color="auto" w:fill="auto"/>
            <w:noWrap/>
            <w:vAlign w:val="bottom"/>
            <w:hideMark/>
          </w:tcPr>
          <w:p w14:paraId="5EDC3F51" w14:textId="77777777" w:rsidR="009537A0" w:rsidRPr="00537D82" w:rsidRDefault="009537A0" w:rsidP="002E399D">
            <w:pPr>
              <w:pStyle w:val="SingleTxtG"/>
              <w:suppressAutoHyphens w:val="0"/>
              <w:spacing w:before="40" w:after="40" w:line="220" w:lineRule="exact"/>
              <w:ind w:left="0" w:right="0"/>
              <w:jc w:val="right"/>
              <w:rPr>
                <w:bCs/>
                <w:sz w:val="18"/>
                <w:szCs w:val="18"/>
                <w:lang w:val="fr-FR"/>
              </w:rPr>
            </w:pPr>
            <w:r w:rsidRPr="00537D82">
              <w:rPr>
                <w:bCs/>
                <w:sz w:val="18"/>
                <w:szCs w:val="18"/>
                <w:lang w:val="fr-FR"/>
              </w:rPr>
              <w:t>211</w:t>
            </w:r>
          </w:p>
        </w:tc>
        <w:tc>
          <w:tcPr>
            <w:tcW w:w="282" w:type="pct"/>
            <w:gridSpan w:val="3"/>
            <w:shd w:val="clear" w:color="auto" w:fill="auto"/>
            <w:noWrap/>
            <w:vAlign w:val="bottom"/>
            <w:hideMark/>
          </w:tcPr>
          <w:p w14:paraId="4275E715" w14:textId="77777777" w:rsidR="009537A0" w:rsidRPr="00537D82" w:rsidRDefault="009537A0" w:rsidP="002E399D">
            <w:pPr>
              <w:pStyle w:val="SingleTxtG"/>
              <w:suppressAutoHyphens w:val="0"/>
              <w:spacing w:before="40" w:after="40" w:line="220" w:lineRule="exact"/>
              <w:ind w:left="0" w:right="0"/>
              <w:jc w:val="right"/>
              <w:rPr>
                <w:bCs/>
                <w:sz w:val="18"/>
                <w:szCs w:val="18"/>
                <w:lang w:val="fr-FR"/>
              </w:rPr>
            </w:pPr>
            <w:r w:rsidRPr="00537D82">
              <w:rPr>
                <w:bCs/>
                <w:sz w:val="18"/>
                <w:szCs w:val="18"/>
                <w:lang w:val="fr-FR"/>
              </w:rPr>
              <w:t> </w:t>
            </w:r>
          </w:p>
        </w:tc>
      </w:tr>
      <w:tr w:rsidR="002E399D" w:rsidRPr="00537D82" w14:paraId="71D17005" w14:textId="77777777" w:rsidTr="00B55E9A">
        <w:trPr>
          <w:gridAfter w:val="1"/>
          <w:wAfter w:w="71" w:type="pct"/>
        </w:trPr>
        <w:tc>
          <w:tcPr>
            <w:tcW w:w="1218" w:type="pct"/>
            <w:tcBorders>
              <w:bottom w:val="single" w:sz="12" w:space="0" w:color="auto"/>
            </w:tcBorders>
            <w:shd w:val="clear" w:color="auto" w:fill="auto"/>
            <w:noWrap/>
            <w:hideMark/>
          </w:tcPr>
          <w:p w14:paraId="64B77A50" w14:textId="77777777" w:rsidR="009537A0" w:rsidRPr="00537D82" w:rsidRDefault="009537A0" w:rsidP="002E399D">
            <w:pPr>
              <w:pStyle w:val="SingleTxtG"/>
              <w:suppressAutoHyphens w:val="0"/>
              <w:spacing w:before="40" w:after="40" w:line="220" w:lineRule="exact"/>
              <w:ind w:left="0" w:right="0"/>
              <w:jc w:val="left"/>
              <w:rPr>
                <w:bCs/>
                <w:sz w:val="18"/>
                <w:szCs w:val="18"/>
                <w:lang w:val="fr-FR"/>
              </w:rPr>
            </w:pPr>
          </w:p>
        </w:tc>
        <w:tc>
          <w:tcPr>
            <w:tcW w:w="1280" w:type="pct"/>
            <w:tcBorders>
              <w:bottom w:val="single" w:sz="12" w:space="0" w:color="auto"/>
            </w:tcBorders>
            <w:shd w:val="clear" w:color="auto" w:fill="auto"/>
            <w:noWrap/>
            <w:hideMark/>
          </w:tcPr>
          <w:p w14:paraId="6DDC3F61" w14:textId="77777777" w:rsidR="009537A0" w:rsidRPr="00537D82" w:rsidRDefault="009537A0" w:rsidP="002E399D">
            <w:pPr>
              <w:pStyle w:val="SingleTxtG"/>
              <w:suppressAutoHyphens w:val="0"/>
              <w:spacing w:before="40" w:after="40" w:line="220" w:lineRule="exact"/>
              <w:ind w:left="0" w:right="0"/>
              <w:jc w:val="left"/>
              <w:rPr>
                <w:sz w:val="18"/>
                <w:szCs w:val="18"/>
                <w:lang w:val="fr-FR"/>
              </w:rPr>
            </w:pPr>
          </w:p>
        </w:tc>
        <w:tc>
          <w:tcPr>
            <w:tcW w:w="356" w:type="pct"/>
            <w:tcBorders>
              <w:bottom w:val="single" w:sz="12" w:space="0" w:color="auto"/>
            </w:tcBorders>
            <w:shd w:val="clear" w:color="auto" w:fill="auto"/>
            <w:noWrap/>
            <w:vAlign w:val="bottom"/>
            <w:hideMark/>
          </w:tcPr>
          <w:p w14:paraId="357850C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c>
          <w:tcPr>
            <w:tcW w:w="246" w:type="pct"/>
            <w:tcBorders>
              <w:bottom w:val="single" w:sz="12" w:space="0" w:color="auto"/>
            </w:tcBorders>
            <w:shd w:val="clear" w:color="auto" w:fill="auto"/>
            <w:noWrap/>
            <w:vAlign w:val="bottom"/>
            <w:hideMark/>
          </w:tcPr>
          <w:p w14:paraId="63C04C98"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c>
          <w:tcPr>
            <w:tcW w:w="271" w:type="pct"/>
            <w:tcBorders>
              <w:bottom w:val="single" w:sz="12" w:space="0" w:color="auto"/>
            </w:tcBorders>
            <w:shd w:val="clear" w:color="auto" w:fill="auto"/>
            <w:noWrap/>
            <w:vAlign w:val="bottom"/>
            <w:hideMark/>
          </w:tcPr>
          <w:p w14:paraId="63473CAE"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c>
          <w:tcPr>
            <w:tcW w:w="376" w:type="pct"/>
            <w:gridSpan w:val="2"/>
            <w:tcBorders>
              <w:bottom w:val="single" w:sz="12" w:space="0" w:color="auto"/>
            </w:tcBorders>
            <w:shd w:val="clear" w:color="auto" w:fill="auto"/>
            <w:noWrap/>
            <w:vAlign w:val="bottom"/>
            <w:hideMark/>
          </w:tcPr>
          <w:p w14:paraId="3EEFDAC5"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c>
          <w:tcPr>
            <w:tcW w:w="141" w:type="pct"/>
            <w:tcBorders>
              <w:bottom w:val="single" w:sz="12" w:space="0" w:color="auto"/>
            </w:tcBorders>
            <w:shd w:val="clear" w:color="auto" w:fill="auto"/>
            <w:noWrap/>
            <w:vAlign w:val="bottom"/>
            <w:hideMark/>
          </w:tcPr>
          <w:p w14:paraId="12A87F33"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c>
          <w:tcPr>
            <w:tcW w:w="215" w:type="pct"/>
            <w:tcBorders>
              <w:bottom w:val="single" w:sz="12" w:space="0" w:color="auto"/>
            </w:tcBorders>
            <w:shd w:val="clear" w:color="auto" w:fill="auto"/>
            <w:noWrap/>
            <w:vAlign w:val="bottom"/>
            <w:hideMark/>
          </w:tcPr>
          <w:p w14:paraId="652493E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c>
          <w:tcPr>
            <w:tcW w:w="543" w:type="pct"/>
            <w:gridSpan w:val="2"/>
            <w:tcBorders>
              <w:bottom w:val="single" w:sz="12" w:space="0" w:color="auto"/>
            </w:tcBorders>
            <w:shd w:val="clear" w:color="auto" w:fill="auto"/>
            <w:noWrap/>
            <w:vAlign w:val="bottom"/>
            <w:hideMark/>
          </w:tcPr>
          <w:p w14:paraId="4749FC19"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c>
          <w:tcPr>
            <w:tcW w:w="127" w:type="pct"/>
            <w:tcBorders>
              <w:bottom w:val="single" w:sz="12" w:space="0" w:color="auto"/>
            </w:tcBorders>
            <w:shd w:val="clear" w:color="auto" w:fill="auto"/>
            <w:noWrap/>
            <w:vAlign w:val="bottom"/>
            <w:hideMark/>
          </w:tcPr>
          <w:p w14:paraId="7C59315B"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c>
          <w:tcPr>
            <w:tcW w:w="155" w:type="pct"/>
            <w:gridSpan w:val="2"/>
            <w:tcBorders>
              <w:bottom w:val="single" w:sz="12" w:space="0" w:color="auto"/>
            </w:tcBorders>
            <w:shd w:val="clear" w:color="auto" w:fill="auto"/>
            <w:noWrap/>
            <w:vAlign w:val="bottom"/>
            <w:hideMark/>
          </w:tcPr>
          <w:p w14:paraId="04C76DF1" w14:textId="77777777" w:rsidR="009537A0" w:rsidRPr="00537D82" w:rsidRDefault="009537A0" w:rsidP="002E399D">
            <w:pPr>
              <w:pStyle w:val="SingleTxtG"/>
              <w:suppressAutoHyphens w:val="0"/>
              <w:spacing w:before="40" w:after="40" w:line="220" w:lineRule="exact"/>
              <w:ind w:left="0" w:right="0"/>
              <w:jc w:val="right"/>
              <w:rPr>
                <w:sz w:val="18"/>
                <w:szCs w:val="18"/>
                <w:lang w:val="fr-FR"/>
              </w:rPr>
            </w:pPr>
          </w:p>
        </w:tc>
      </w:tr>
    </w:tbl>
    <w:p w14:paraId="0AC355DF" w14:textId="77777777" w:rsidR="009537A0" w:rsidRPr="00537D82" w:rsidRDefault="009537A0" w:rsidP="00537D82">
      <w:pPr>
        <w:pStyle w:val="SingleTxtG"/>
        <w:spacing w:after="0" w:line="220" w:lineRule="exact"/>
        <w:ind w:firstLine="170"/>
        <w:jc w:val="left"/>
        <w:rPr>
          <w:i/>
          <w:sz w:val="18"/>
          <w:lang w:val="fr-FR"/>
        </w:rPr>
      </w:pPr>
      <w:r w:rsidRPr="00537D82">
        <w:rPr>
          <w:i/>
          <w:sz w:val="18"/>
          <w:lang w:val="fr-FR"/>
        </w:rPr>
        <w:t>Source: Ministère de la Justice/Direction de l’Administration Pénitentiaire</w:t>
      </w:r>
    </w:p>
    <w:p w14:paraId="02C20EC7" w14:textId="77777777" w:rsidR="00B55E9A" w:rsidRPr="000201FB" w:rsidRDefault="00B55E9A" w:rsidP="00B55E9A">
      <w:pPr>
        <w:pStyle w:val="H1G"/>
        <w:rPr>
          <w:lang w:val="fr-FR"/>
        </w:rPr>
      </w:pPr>
      <w:r w:rsidRPr="00FD0AAD">
        <w:lastRenderedPageBreak/>
        <w:tab/>
      </w:r>
      <w:r w:rsidRPr="004C54C6">
        <w:tab/>
        <w:t xml:space="preserve">Réponse à la question posée au paragraphe </w:t>
      </w:r>
      <w:r>
        <w:t xml:space="preserve">20 e) </w:t>
      </w:r>
    </w:p>
    <w:p w14:paraId="69BD95B3" w14:textId="77777777" w:rsidR="009537A0" w:rsidRPr="009537A0" w:rsidRDefault="00B55E9A" w:rsidP="00B55E9A">
      <w:pPr>
        <w:pStyle w:val="H23G"/>
      </w:pPr>
      <w:r>
        <w:tab/>
      </w:r>
      <w:r>
        <w:tab/>
      </w:r>
      <w:r w:rsidR="009537A0" w:rsidRPr="009537A0">
        <w:t xml:space="preserve">Tableau n°22: nombre d’enfants détenus dans des centres de détention pour adultes. </w:t>
      </w:r>
    </w:p>
    <w:tbl>
      <w:tblPr>
        <w:tblW w:w="7370" w:type="dxa"/>
        <w:tblInd w:w="1134" w:type="dxa"/>
        <w:tblLayout w:type="fixed"/>
        <w:tblCellMar>
          <w:left w:w="0" w:type="dxa"/>
          <w:right w:w="0" w:type="dxa"/>
        </w:tblCellMar>
        <w:tblLook w:val="04A0" w:firstRow="1" w:lastRow="0" w:firstColumn="1" w:lastColumn="0" w:noHBand="0" w:noVBand="1"/>
      </w:tblPr>
      <w:tblGrid>
        <w:gridCol w:w="1238"/>
        <w:gridCol w:w="1016"/>
        <w:gridCol w:w="598"/>
        <w:gridCol w:w="402"/>
        <w:gridCol w:w="401"/>
        <w:gridCol w:w="402"/>
        <w:gridCol w:w="501"/>
        <w:gridCol w:w="621"/>
        <w:gridCol w:w="383"/>
        <w:gridCol w:w="326"/>
        <w:gridCol w:w="460"/>
        <w:gridCol w:w="317"/>
        <w:gridCol w:w="382"/>
        <w:gridCol w:w="323"/>
      </w:tblGrid>
      <w:tr w:rsidR="002E399D" w:rsidRPr="002E399D" w14:paraId="7891C840" w14:textId="77777777" w:rsidTr="002E399D">
        <w:trPr>
          <w:tblHeader/>
        </w:trPr>
        <w:tc>
          <w:tcPr>
            <w:tcW w:w="840" w:type="pct"/>
            <w:tcBorders>
              <w:top w:val="single" w:sz="4" w:space="0" w:color="auto"/>
              <w:bottom w:val="single" w:sz="12" w:space="0" w:color="auto"/>
            </w:tcBorders>
            <w:shd w:val="clear" w:color="auto" w:fill="auto"/>
            <w:noWrap/>
            <w:vAlign w:val="bottom"/>
          </w:tcPr>
          <w:p w14:paraId="2924D0B8" w14:textId="77777777" w:rsidR="009537A0" w:rsidRPr="002E399D" w:rsidRDefault="009537A0" w:rsidP="002E399D">
            <w:pPr>
              <w:pStyle w:val="SingleTxtG"/>
              <w:suppressAutoHyphens w:val="0"/>
              <w:spacing w:before="80" w:after="80" w:line="200" w:lineRule="exact"/>
              <w:ind w:left="0" w:right="0"/>
              <w:jc w:val="left"/>
              <w:rPr>
                <w:bCs/>
                <w:i/>
                <w:sz w:val="16"/>
                <w:lang w:val="fr-FR"/>
              </w:rPr>
            </w:pPr>
          </w:p>
        </w:tc>
        <w:tc>
          <w:tcPr>
            <w:tcW w:w="689" w:type="pct"/>
            <w:tcBorders>
              <w:top w:val="single" w:sz="4" w:space="0" w:color="auto"/>
              <w:bottom w:val="single" w:sz="12" w:space="0" w:color="auto"/>
            </w:tcBorders>
            <w:shd w:val="clear" w:color="auto" w:fill="auto"/>
            <w:noWrap/>
            <w:vAlign w:val="bottom"/>
          </w:tcPr>
          <w:p w14:paraId="0467E16A" w14:textId="77777777" w:rsidR="009537A0" w:rsidRPr="002E399D" w:rsidRDefault="009537A0" w:rsidP="002E399D">
            <w:pPr>
              <w:pStyle w:val="SingleTxtG"/>
              <w:suppressAutoHyphens w:val="0"/>
              <w:spacing w:before="80" w:after="80" w:line="200" w:lineRule="exact"/>
              <w:ind w:left="0" w:right="0"/>
              <w:jc w:val="right"/>
              <w:rPr>
                <w:bCs/>
                <w:i/>
                <w:sz w:val="16"/>
                <w:lang w:val="fr-FR"/>
              </w:rPr>
            </w:pPr>
          </w:p>
        </w:tc>
        <w:tc>
          <w:tcPr>
            <w:tcW w:w="1223" w:type="pct"/>
            <w:gridSpan w:val="4"/>
            <w:tcBorders>
              <w:top w:val="single" w:sz="4" w:space="0" w:color="auto"/>
              <w:bottom w:val="single" w:sz="12" w:space="0" w:color="auto"/>
            </w:tcBorders>
            <w:shd w:val="clear" w:color="auto" w:fill="auto"/>
            <w:noWrap/>
            <w:vAlign w:val="bottom"/>
          </w:tcPr>
          <w:p w14:paraId="203F4653" w14:textId="77777777" w:rsidR="009537A0" w:rsidRPr="002E399D" w:rsidRDefault="00B55E9A" w:rsidP="002E399D">
            <w:pPr>
              <w:pStyle w:val="SingleTxtG"/>
              <w:suppressAutoHyphens w:val="0"/>
              <w:spacing w:before="80" w:after="80" w:line="200" w:lineRule="exact"/>
              <w:ind w:left="0" w:right="0"/>
              <w:jc w:val="right"/>
              <w:rPr>
                <w:bCs/>
                <w:i/>
                <w:sz w:val="16"/>
                <w:lang w:val="fr-FR"/>
              </w:rPr>
            </w:pPr>
            <w:r w:rsidRPr="002E399D">
              <w:rPr>
                <w:bCs/>
                <w:i/>
                <w:sz w:val="16"/>
                <w:lang w:val="fr-FR"/>
              </w:rPr>
              <w:t xml:space="preserve">Déc. </w:t>
            </w:r>
            <w:r w:rsidR="009537A0" w:rsidRPr="002E399D">
              <w:rPr>
                <w:bCs/>
                <w:i/>
                <w:sz w:val="16"/>
                <w:lang w:val="fr-FR"/>
              </w:rPr>
              <w:t>2019</w:t>
            </w:r>
          </w:p>
        </w:tc>
        <w:tc>
          <w:tcPr>
            <w:tcW w:w="1242" w:type="pct"/>
            <w:gridSpan w:val="4"/>
            <w:tcBorders>
              <w:top w:val="single" w:sz="4" w:space="0" w:color="auto"/>
              <w:bottom w:val="single" w:sz="12" w:space="0" w:color="auto"/>
            </w:tcBorders>
            <w:shd w:val="clear" w:color="auto" w:fill="auto"/>
            <w:noWrap/>
            <w:vAlign w:val="bottom"/>
          </w:tcPr>
          <w:p w14:paraId="36799513" w14:textId="77777777" w:rsidR="009537A0" w:rsidRPr="002E399D" w:rsidRDefault="00B55E9A" w:rsidP="002E399D">
            <w:pPr>
              <w:pStyle w:val="SingleTxtG"/>
              <w:suppressAutoHyphens w:val="0"/>
              <w:spacing w:before="80" w:after="80" w:line="200" w:lineRule="exact"/>
              <w:ind w:left="0" w:right="0"/>
              <w:jc w:val="right"/>
              <w:rPr>
                <w:bCs/>
                <w:i/>
                <w:sz w:val="16"/>
                <w:lang w:val="fr-FR"/>
              </w:rPr>
            </w:pPr>
            <w:r w:rsidRPr="002E399D">
              <w:rPr>
                <w:bCs/>
                <w:i/>
                <w:sz w:val="16"/>
                <w:lang w:val="fr-FR"/>
              </w:rPr>
              <w:t xml:space="preserve">Déc. </w:t>
            </w:r>
            <w:r w:rsidR="009537A0" w:rsidRPr="002E399D">
              <w:rPr>
                <w:bCs/>
                <w:i/>
                <w:sz w:val="16"/>
                <w:lang w:val="fr-FR"/>
              </w:rPr>
              <w:t>2020</w:t>
            </w:r>
          </w:p>
        </w:tc>
        <w:tc>
          <w:tcPr>
            <w:tcW w:w="1005" w:type="pct"/>
            <w:gridSpan w:val="4"/>
            <w:tcBorders>
              <w:top w:val="single" w:sz="4" w:space="0" w:color="auto"/>
              <w:bottom w:val="single" w:sz="12" w:space="0" w:color="auto"/>
            </w:tcBorders>
            <w:shd w:val="clear" w:color="auto" w:fill="auto"/>
            <w:noWrap/>
            <w:vAlign w:val="bottom"/>
          </w:tcPr>
          <w:p w14:paraId="7158D935" w14:textId="77777777" w:rsidR="009537A0" w:rsidRPr="002E399D" w:rsidRDefault="00B55E9A" w:rsidP="002E399D">
            <w:pPr>
              <w:pStyle w:val="SingleTxtG"/>
              <w:suppressAutoHyphens w:val="0"/>
              <w:spacing w:before="80" w:after="80" w:line="200" w:lineRule="exact"/>
              <w:ind w:left="0" w:right="0"/>
              <w:jc w:val="right"/>
              <w:rPr>
                <w:bCs/>
                <w:i/>
                <w:sz w:val="16"/>
                <w:lang w:val="fr-FR"/>
              </w:rPr>
            </w:pPr>
            <w:r w:rsidRPr="002E399D">
              <w:rPr>
                <w:bCs/>
                <w:i/>
                <w:sz w:val="16"/>
                <w:lang w:val="fr-FR"/>
              </w:rPr>
              <w:t xml:space="preserve">Sept </w:t>
            </w:r>
            <w:r w:rsidR="009537A0" w:rsidRPr="002E399D">
              <w:rPr>
                <w:bCs/>
                <w:i/>
                <w:sz w:val="16"/>
                <w:lang w:val="fr-FR"/>
              </w:rPr>
              <w:t>2021</w:t>
            </w:r>
          </w:p>
        </w:tc>
      </w:tr>
      <w:tr w:rsidR="002E399D" w:rsidRPr="00B55E9A" w14:paraId="3536DBFA" w14:textId="77777777" w:rsidTr="00B55E9A">
        <w:tc>
          <w:tcPr>
            <w:tcW w:w="840" w:type="pct"/>
            <w:tcBorders>
              <w:top w:val="single" w:sz="12" w:space="0" w:color="auto"/>
            </w:tcBorders>
            <w:shd w:val="clear" w:color="auto" w:fill="auto"/>
            <w:noWrap/>
            <w:hideMark/>
          </w:tcPr>
          <w:p w14:paraId="0BBC4526" w14:textId="77777777" w:rsidR="009537A0" w:rsidRPr="00B55E9A" w:rsidRDefault="009537A0" w:rsidP="002E399D">
            <w:pPr>
              <w:pStyle w:val="SingleTxtG"/>
              <w:suppressAutoHyphens w:val="0"/>
              <w:spacing w:before="40" w:after="40" w:line="220" w:lineRule="exact"/>
              <w:ind w:left="0" w:right="0"/>
              <w:jc w:val="left"/>
              <w:rPr>
                <w:bCs/>
                <w:sz w:val="16"/>
                <w:szCs w:val="16"/>
                <w:lang w:val="fr-FR"/>
              </w:rPr>
            </w:pPr>
            <w:r w:rsidRPr="00B55E9A">
              <w:rPr>
                <w:bCs/>
                <w:sz w:val="16"/>
                <w:szCs w:val="16"/>
                <w:lang w:val="fr-FR"/>
              </w:rPr>
              <w:t>Directions</w:t>
            </w:r>
          </w:p>
        </w:tc>
        <w:tc>
          <w:tcPr>
            <w:tcW w:w="689" w:type="pct"/>
            <w:tcBorders>
              <w:top w:val="single" w:sz="12" w:space="0" w:color="auto"/>
            </w:tcBorders>
            <w:shd w:val="clear" w:color="auto" w:fill="auto"/>
            <w:noWrap/>
            <w:hideMark/>
          </w:tcPr>
          <w:p w14:paraId="50B58D0F"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Etablissements</w:t>
            </w:r>
          </w:p>
        </w:tc>
        <w:tc>
          <w:tcPr>
            <w:tcW w:w="678" w:type="pct"/>
            <w:gridSpan w:val="2"/>
            <w:tcBorders>
              <w:top w:val="single" w:sz="12" w:space="0" w:color="auto"/>
            </w:tcBorders>
            <w:shd w:val="clear" w:color="auto" w:fill="auto"/>
            <w:noWrap/>
            <w:hideMark/>
          </w:tcPr>
          <w:p w14:paraId="5FF15283"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Condamnés</w:t>
            </w:r>
          </w:p>
        </w:tc>
        <w:tc>
          <w:tcPr>
            <w:tcW w:w="545" w:type="pct"/>
            <w:gridSpan w:val="2"/>
            <w:tcBorders>
              <w:top w:val="single" w:sz="12" w:space="0" w:color="auto"/>
            </w:tcBorders>
            <w:shd w:val="clear" w:color="auto" w:fill="auto"/>
            <w:noWrap/>
            <w:hideMark/>
          </w:tcPr>
          <w:p w14:paraId="47F7522B"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Prévenus</w:t>
            </w:r>
          </w:p>
        </w:tc>
        <w:tc>
          <w:tcPr>
            <w:tcW w:w="761" w:type="pct"/>
            <w:gridSpan w:val="2"/>
            <w:tcBorders>
              <w:top w:val="single" w:sz="12" w:space="0" w:color="auto"/>
            </w:tcBorders>
            <w:shd w:val="clear" w:color="auto" w:fill="auto"/>
            <w:noWrap/>
            <w:hideMark/>
          </w:tcPr>
          <w:p w14:paraId="761808A5"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Condamnés</w:t>
            </w:r>
          </w:p>
        </w:tc>
        <w:tc>
          <w:tcPr>
            <w:tcW w:w="481" w:type="pct"/>
            <w:gridSpan w:val="2"/>
            <w:tcBorders>
              <w:top w:val="single" w:sz="12" w:space="0" w:color="auto"/>
            </w:tcBorders>
            <w:shd w:val="clear" w:color="auto" w:fill="auto"/>
            <w:noWrap/>
            <w:hideMark/>
          </w:tcPr>
          <w:p w14:paraId="131097A8"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Prévenus</w:t>
            </w:r>
          </w:p>
        </w:tc>
        <w:tc>
          <w:tcPr>
            <w:tcW w:w="527" w:type="pct"/>
            <w:gridSpan w:val="2"/>
            <w:tcBorders>
              <w:top w:val="single" w:sz="12" w:space="0" w:color="auto"/>
            </w:tcBorders>
            <w:shd w:val="clear" w:color="auto" w:fill="auto"/>
            <w:noWrap/>
            <w:hideMark/>
          </w:tcPr>
          <w:p w14:paraId="7E96C94A"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Condamnés</w:t>
            </w:r>
          </w:p>
        </w:tc>
        <w:tc>
          <w:tcPr>
            <w:tcW w:w="478" w:type="pct"/>
            <w:gridSpan w:val="2"/>
            <w:tcBorders>
              <w:top w:val="single" w:sz="12" w:space="0" w:color="auto"/>
            </w:tcBorders>
            <w:shd w:val="clear" w:color="auto" w:fill="auto"/>
            <w:noWrap/>
            <w:hideMark/>
          </w:tcPr>
          <w:p w14:paraId="79B52419"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Prévenus</w:t>
            </w:r>
          </w:p>
        </w:tc>
      </w:tr>
      <w:tr w:rsidR="002E399D" w:rsidRPr="00B55E9A" w14:paraId="0F6086EA" w14:textId="77777777" w:rsidTr="002E399D">
        <w:tc>
          <w:tcPr>
            <w:tcW w:w="840" w:type="pct"/>
            <w:shd w:val="clear" w:color="auto" w:fill="auto"/>
            <w:noWrap/>
            <w:hideMark/>
          </w:tcPr>
          <w:p w14:paraId="14A1DA44" w14:textId="77777777" w:rsidR="009537A0" w:rsidRPr="00B55E9A" w:rsidRDefault="009537A0" w:rsidP="002E399D">
            <w:pPr>
              <w:pStyle w:val="SingleTxtG"/>
              <w:suppressAutoHyphens w:val="0"/>
              <w:spacing w:before="40" w:after="40" w:line="220" w:lineRule="exact"/>
              <w:ind w:left="0" w:right="0"/>
              <w:jc w:val="left"/>
              <w:rPr>
                <w:bCs/>
                <w:sz w:val="16"/>
                <w:szCs w:val="16"/>
                <w:lang w:val="fr-FR"/>
              </w:rPr>
            </w:pPr>
            <w:r w:rsidRPr="00B55E9A">
              <w:rPr>
                <w:bCs/>
                <w:sz w:val="16"/>
                <w:szCs w:val="16"/>
                <w:lang w:val="fr-FR"/>
              </w:rPr>
              <w:t>Régionales</w:t>
            </w:r>
          </w:p>
        </w:tc>
        <w:tc>
          <w:tcPr>
            <w:tcW w:w="689" w:type="pct"/>
            <w:shd w:val="clear" w:color="auto" w:fill="auto"/>
            <w:noWrap/>
            <w:vAlign w:val="bottom"/>
            <w:hideMark/>
          </w:tcPr>
          <w:p w14:paraId="203F3161"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Pénitentiaires</w:t>
            </w:r>
          </w:p>
        </w:tc>
        <w:tc>
          <w:tcPr>
            <w:tcW w:w="406" w:type="pct"/>
            <w:shd w:val="clear" w:color="auto" w:fill="auto"/>
            <w:noWrap/>
            <w:vAlign w:val="bottom"/>
            <w:hideMark/>
          </w:tcPr>
          <w:p w14:paraId="33562570"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g</w:t>
            </w:r>
          </w:p>
        </w:tc>
        <w:tc>
          <w:tcPr>
            <w:tcW w:w="273" w:type="pct"/>
            <w:shd w:val="clear" w:color="auto" w:fill="auto"/>
            <w:noWrap/>
            <w:vAlign w:val="bottom"/>
            <w:hideMark/>
          </w:tcPr>
          <w:p w14:paraId="0AE7134E"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f</w:t>
            </w:r>
          </w:p>
        </w:tc>
        <w:tc>
          <w:tcPr>
            <w:tcW w:w="272" w:type="pct"/>
            <w:shd w:val="clear" w:color="auto" w:fill="auto"/>
            <w:noWrap/>
            <w:vAlign w:val="bottom"/>
            <w:hideMark/>
          </w:tcPr>
          <w:p w14:paraId="5DDC541A"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g</w:t>
            </w:r>
          </w:p>
        </w:tc>
        <w:tc>
          <w:tcPr>
            <w:tcW w:w="273" w:type="pct"/>
            <w:shd w:val="clear" w:color="auto" w:fill="auto"/>
            <w:noWrap/>
            <w:vAlign w:val="bottom"/>
            <w:hideMark/>
          </w:tcPr>
          <w:p w14:paraId="68934F32"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f</w:t>
            </w:r>
          </w:p>
        </w:tc>
        <w:tc>
          <w:tcPr>
            <w:tcW w:w="340" w:type="pct"/>
            <w:shd w:val="clear" w:color="auto" w:fill="auto"/>
            <w:noWrap/>
            <w:vAlign w:val="bottom"/>
            <w:hideMark/>
          </w:tcPr>
          <w:p w14:paraId="765224A0"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g</w:t>
            </w:r>
          </w:p>
        </w:tc>
        <w:tc>
          <w:tcPr>
            <w:tcW w:w="421" w:type="pct"/>
            <w:shd w:val="clear" w:color="auto" w:fill="auto"/>
            <w:noWrap/>
            <w:vAlign w:val="bottom"/>
            <w:hideMark/>
          </w:tcPr>
          <w:p w14:paraId="48540ACE"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f</w:t>
            </w:r>
          </w:p>
        </w:tc>
        <w:tc>
          <w:tcPr>
            <w:tcW w:w="260" w:type="pct"/>
            <w:shd w:val="clear" w:color="auto" w:fill="auto"/>
            <w:noWrap/>
            <w:vAlign w:val="bottom"/>
            <w:hideMark/>
          </w:tcPr>
          <w:p w14:paraId="5B2F6444"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g</w:t>
            </w:r>
          </w:p>
        </w:tc>
        <w:tc>
          <w:tcPr>
            <w:tcW w:w="221" w:type="pct"/>
            <w:shd w:val="clear" w:color="auto" w:fill="auto"/>
            <w:noWrap/>
            <w:vAlign w:val="bottom"/>
            <w:hideMark/>
          </w:tcPr>
          <w:p w14:paraId="44265FF7"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f</w:t>
            </w:r>
          </w:p>
        </w:tc>
        <w:tc>
          <w:tcPr>
            <w:tcW w:w="312" w:type="pct"/>
            <w:shd w:val="clear" w:color="auto" w:fill="auto"/>
            <w:noWrap/>
            <w:vAlign w:val="bottom"/>
            <w:hideMark/>
          </w:tcPr>
          <w:p w14:paraId="0F3C69B7"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g</w:t>
            </w:r>
          </w:p>
        </w:tc>
        <w:tc>
          <w:tcPr>
            <w:tcW w:w="215" w:type="pct"/>
            <w:shd w:val="clear" w:color="auto" w:fill="auto"/>
            <w:noWrap/>
            <w:vAlign w:val="bottom"/>
            <w:hideMark/>
          </w:tcPr>
          <w:p w14:paraId="1BB042F0"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f</w:t>
            </w:r>
          </w:p>
        </w:tc>
        <w:tc>
          <w:tcPr>
            <w:tcW w:w="259" w:type="pct"/>
            <w:shd w:val="clear" w:color="auto" w:fill="auto"/>
            <w:noWrap/>
            <w:vAlign w:val="bottom"/>
            <w:hideMark/>
          </w:tcPr>
          <w:p w14:paraId="5404A02B"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g</w:t>
            </w:r>
          </w:p>
        </w:tc>
        <w:tc>
          <w:tcPr>
            <w:tcW w:w="219" w:type="pct"/>
            <w:shd w:val="clear" w:color="auto" w:fill="auto"/>
            <w:noWrap/>
            <w:vAlign w:val="bottom"/>
            <w:hideMark/>
          </w:tcPr>
          <w:p w14:paraId="50816730"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f</w:t>
            </w:r>
          </w:p>
        </w:tc>
      </w:tr>
      <w:tr w:rsidR="002E399D" w:rsidRPr="00B55E9A" w14:paraId="3F72EFD3" w14:textId="77777777" w:rsidTr="002E399D">
        <w:tc>
          <w:tcPr>
            <w:tcW w:w="840" w:type="pct"/>
            <w:shd w:val="clear" w:color="auto" w:fill="auto"/>
            <w:noWrap/>
            <w:hideMark/>
          </w:tcPr>
          <w:p w14:paraId="052476C2" w14:textId="77777777" w:rsidR="009537A0" w:rsidRPr="00B55E9A" w:rsidRDefault="00B55E9A" w:rsidP="002E399D">
            <w:pPr>
              <w:pStyle w:val="SingleTxtG"/>
              <w:suppressAutoHyphens w:val="0"/>
              <w:spacing w:before="40" w:after="40" w:line="220" w:lineRule="exact"/>
              <w:ind w:left="0" w:right="0"/>
              <w:jc w:val="left"/>
              <w:rPr>
                <w:bCs/>
                <w:sz w:val="16"/>
                <w:szCs w:val="16"/>
                <w:lang w:val="fr-FR"/>
              </w:rPr>
            </w:pPr>
            <w:proofErr w:type="spellStart"/>
            <w:r w:rsidRPr="00B55E9A">
              <w:rPr>
                <w:bCs/>
                <w:sz w:val="16"/>
                <w:szCs w:val="16"/>
                <w:lang w:val="fr-FR"/>
              </w:rPr>
              <w:t>Analamanga</w:t>
            </w:r>
            <w:proofErr w:type="spellEnd"/>
          </w:p>
        </w:tc>
        <w:tc>
          <w:tcPr>
            <w:tcW w:w="689" w:type="pct"/>
            <w:shd w:val="clear" w:color="auto" w:fill="auto"/>
            <w:noWrap/>
            <w:vAlign w:val="bottom"/>
            <w:hideMark/>
          </w:tcPr>
          <w:p w14:paraId="62ECA958"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 xml:space="preserve">MC </w:t>
            </w:r>
            <w:proofErr w:type="spellStart"/>
            <w:r w:rsidRPr="00B55E9A">
              <w:rPr>
                <w:sz w:val="16"/>
                <w:szCs w:val="16"/>
                <w:lang w:val="fr-FR"/>
              </w:rPr>
              <w:t>Ankazobe</w:t>
            </w:r>
            <w:proofErr w:type="spellEnd"/>
          </w:p>
        </w:tc>
        <w:tc>
          <w:tcPr>
            <w:tcW w:w="406" w:type="pct"/>
            <w:shd w:val="clear" w:color="auto" w:fill="auto"/>
            <w:noWrap/>
            <w:vAlign w:val="bottom"/>
            <w:hideMark/>
          </w:tcPr>
          <w:p w14:paraId="2C299001"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2</w:t>
            </w:r>
          </w:p>
        </w:tc>
        <w:tc>
          <w:tcPr>
            <w:tcW w:w="273" w:type="pct"/>
            <w:shd w:val="clear" w:color="auto" w:fill="auto"/>
            <w:noWrap/>
            <w:vAlign w:val="bottom"/>
            <w:hideMark/>
          </w:tcPr>
          <w:p w14:paraId="51863394"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72" w:type="pct"/>
            <w:shd w:val="clear" w:color="auto" w:fill="auto"/>
            <w:noWrap/>
            <w:vAlign w:val="bottom"/>
            <w:hideMark/>
          </w:tcPr>
          <w:p w14:paraId="24759DF8"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3</w:t>
            </w:r>
          </w:p>
        </w:tc>
        <w:tc>
          <w:tcPr>
            <w:tcW w:w="273" w:type="pct"/>
            <w:shd w:val="clear" w:color="auto" w:fill="auto"/>
            <w:noWrap/>
            <w:vAlign w:val="bottom"/>
            <w:hideMark/>
          </w:tcPr>
          <w:p w14:paraId="4F39E778"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340" w:type="pct"/>
            <w:shd w:val="clear" w:color="auto" w:fill="auto"/>
            <w:noWrap/>
            <w:vAlign w:val="bottom"/>
            <w:hideMark/>
          </w:tcPr>
          <w:p w14:paraId="7B71BF28"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421" w:type="pct"/>
            <w:shd w:val="clear" w:color="auto" w:fill="auto"/>
            <w:noWrap/>
            <w:vAlign w:val="bottom"/>
            <w:hideMark/>
          </w:tcPr>
          <w:p w14:paraId="55BF5632"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60" w:type="pct"/>
            <w:shd w:val="clear" w:color="auto" w:fill="auto"/>
            <w:noWrap/>
            <w:vAlign w:val="bottom"/>
            <w:hideMark/>
          </w:tcPr>
          <w:p w14:paraId="285A8EF6"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3</w:t>
            </w:r>
          </w:p>
        </w:tc>
        <w:tc>
          <w:tcPr>
            <w:tcW w:w="221" w:type="pct"/>
            <w:shd w:val="clear" w:color="auto" w:fill="auto"/>
            <w:noWrap/>
            <w:vAlign w:val="bottom"/>
            <w:hideMark/>
          </w:tcPr>
          <w:p w14:paraId="352B4231"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312" w:type="pct"/>
            <w:shd w:val="clear" w:color="auto" w:fill="auto"/>
            <w:noWrap/>
            <w:vAlign w:val="bottom"/>
            <w:hideMark/>
          </w:tcPr>
          <w:p w14:paraId="57972EEF"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15" w:type="pct"/>
            <w:shd w:val="clear" w:color="auto" w:fill="auto"/>
            <w:noWrap/>
            <w:vAlign w:val="bottom"/>
            <w:hideMark/>
          </w:tcPr>
          <w:p w14:paraId="5DF07E8F"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59" w:type="pct"/>
            <w:shd w:val="clear" w:color="auto" w:fill="auto"/>
            <w:noWrap/>
            <w:vAlign w:val="bottom"/>
            <w:hideMark/>
          </w:tcPr>
          <w:p w14:paraId="6E3417D3"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4</w:t>
            </w:r>
          </w:p>
        </w:tc>
        <w:tc>
          <w:tcPr>
            <w:tcW w:w="219" w:type="pct"/>
            <w:shd w:val="clear" w:color="auto" w:fill="auto"/>
            <w:noWrap/>
            <w:vAlign w:val="bottom"/>
            <w:hideMark/>
          </w:tcPr>
          <w:p w14:paraId="5F82FEB9"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r>
      <w:tr w:rsidR="002E399D" w:rsidRPr="00B55E9A" w14:paraId="4C8A61A8" w14:textId="77777777" w:rsidTr="002E399D">
        <w:tc>
          <w:tcPr>
            <w:tcW w:w="840" w:type="pct"/>
            <w:shd w:val="clear" w:color="auto" w:fill="auto"/>
            <w:noWrap/>
            <w:hideMark/>
          </w:tcPr>
          <w:p w14:paraId="37674BB8" w14:textId="77777777" w:rsidR="009537A0" w:rsidRPr="00B55E9A" w:rsidRDefault="009537A0" w:rsidP="002E399D">
            <w:pPr>
              <w:pStyle w:val="SingleTxtG"/>
              <w:suppressAutoHyphens w:val="0"/>
              <w:spacing w:before="40" w:after="40" w:line="220" w:lineRule="exact"/>
              <w:ind w:left="0" w:right="0"/>
              <w:jc w:val="left"/>
              <w:rPr>
                <w:bCs/>
                <w:sz w:val="16"/>
                <w:szCs w:val="16"/>
                <w:lang w:val="fr-FR"/>
              </w:rPr>
            </w:pPr>
          </w:p>
        </w:tc>
        <w:tc>
          <w:tcPr>
            <w:tcW w:w="689" w:type="pct"/>
            <w:shd w:val="clear" w:color="auto" w:fill="auto"/>
            <w:noWrap/>
            <w:vAlign w:val="bottom"/>
            <w:hideMark/>
          </w:tcPr>
          <w:p w14:paraId="10D0920F"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p>
        </w:tc>
        <w:tc>
          <w:tcPr>
            <w:tcW w:w="406" w:type="pct"/>
            <w:shd w:val="clear" w:color="auto" w:fill="auto"/>
            <w:noWrap/>
            <w:vAlign w:val="bottom"/>
            <w:hideMark/>
          </w:tcPr>
          <w:p w14:paraId="2C80167A"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73" w:type="pct"/>
            <w:shd w:val="clear" w:color="auto" w:fill="auto"/>
            <w:noWrap/>
            <w:vAlign w:val="bottom"/>
            <w:hideMark/>
          </w:tcPr>
          <w:p w14:paraId="48EB15AB"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72" w:type="pct"/>
            <w:shd w:val="clear" w:color="auto" w:fill="auto"/>
            <w:noWrap/>
            <w:vAlign w:val="bottom"/>
            <w:hideMark/>
          </w:tcPr>
          <w:p w14:paraId="7DAB28AB"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73" w:type="pct"/>
            <w:shd w:val="clear" w:color="auto" w:fill="auto"/>
            <w:noWrap/>
            <w:vAlign w:val="bottom"/>
            <w:hideMark/>
          </w:tcPr>
          <w:p w14:paraId="2A442960"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340" w:type="pct"/>
            <w:shd w:val="clear" w:color="auto" w:fill="auto"/>
            <w:noWrap/>
            <w:vAlign w:val="bottom"/>
            <w:hideMark/>
          </w:tcPr>
          <w:p w14:paraId="13F40817"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421" w:type="pct"/>
            <w:shd w:val="clear" w:color="auto" w:fill="auto"/>
            <w:noWrap/>
            <w:vAlign w:val="bottom"/>
            <w:hideMark/>
          </w:tcPr>
          <w:p w14:paraId="13E72763"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60" w:type="pct"/>
            <w:shd w:val="clear" w:color="auto" w:fill="auto"/>
            <w:noWrap/>
            <w:vAlign w:val="bottom"/>
            <w:hideMark/>
          </w:tcPr>
          <w:p w14:paraId="25DEA9F4"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21" w:type="pct"/>
            <w:shd w:val="clear" w:color="auto" w:fill="auto"/>
            <w:noWrap/>
            <w:vAlign w:val="bottom"/>
            <w:hideMark/>
          </w:tcPr>
          <w:p w14:paraId="6A2AB6D3"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312" w:type="pct"/>
            <w:shd w:val="clear" w:color="auto" w:fill="auto"/>
            <w:noWrap/>
            <w:vAlign w:val="bottom"/>
            <w:hideMark/>
          </w:tcPr>
          <w:p w14:paraId="03B4BDE8"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15" w:type="pct"/>
            <w:shd w:val="clear" w:color="auto" w:fill="auto"/>
            <w:noWrap/>
            <w:vAlign w:val="bottom"/>
            <w:hideMark/>
          </w:tcPr>
          <w:p w14:paraId="47E62D6B"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59" w:type="pct"/>
            <w:shd w:val="clear" w:color="auto" w:fill="auto"/>
            <w:noWrap/>
            <w:vAlign w:val="bottom"/>
            <w:hideMark/>
          </w:tcPr>
          <w:p w14:paraId="64694E4A"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19" w:type="pct"/>
            <w:shd w:val="clear" w:color="auto" w:fill="auto"/>
            <w:noWrap/>
            <w:vAlign w:val="bottom"/>
            <w:hideMark/>
          </w:tcPr>
          <w:p w14:paraId="36ED66B8"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r>
      <w:tr w:rsidR="002E399D" w:rsidRPr="00B55E9A" w14:paraId="3C4A5D66" w14:textId="77777777" w:rsidTr="002E399D">
        <w:tc>
          <w:tcPr>
            <w:tcW w:w="840" w:type="pct"/>
            <w:vMerge w:val="restart"/>
            <w:shd w:val="clear" w:color="auto" w:fill="auto"/>
            <w:noWrap/>
            <w:hideMark/>
          </w:tcPr>
          <w:p w14:paraId="73D14870" w14:textId="77777777" w:rsidR="009537A0" w:rsidRPr="00B55E9A" w:rsidRDefault="00B55E9A" w:rsidP="002E399D">
            <w:pPr>
              <w:pStyle w:val="SingleTxtG"/>
              <w:suppressAutoHyphens w:val="0"/>
              <w:spacing w:before="40" w:after="40" w:line="220" w:lineRule="exact"/>
              <w:ind w:left="0" w:right="0"/>
              <w:jc w:val="left"/>
              <w:rPr>
                <w:bCs/>
                <w:sz w:val="16"/>
                <w:szCs w:val="16"/>
                <w:lang w:val="fr-FR"/>
              </w:rPr>
            </w:pPr>
            <w:proofErr w:type="spellStart"/>
            <w:r w:rsidRPr="00B55E9A">
              <w:rPr>
                <w:bCs/>
                <w:sz w:val="16"/>
                <w:szCs w:val="16"/>
                <w:lang w:val="fr-FR"/>
              </w:rPr>
              <w:t>Itasy</w:t>
            </w:r>
            <w:proofErr w:type="spellEnd"/>
          </w:p>
        </w:tc>
        <w:tc>
          <w:tcPr>
            <w:tcW w:w="689" w:type="pct"/>
            <w:shd w:val="clear" w:color="auto" w:fill="auto"/>
            <w:noWrap/>
            <w:vAlign w:val="bottom"/>
            <w:hideMark/>
          </w:tcPr>
          <w:p w14:paraId="3ED4EBCC"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 xml:space="preserve">MC </w:t>
            </w:r>
            <w:proofErr w:type="spellStart"/>
            <w:r w:rsidRPr="00B55E9A">
              <w:rPr>
                <w:sz w:val="16"/>
                <w:szCs w:val="16"/>
                <w:lang w:val="fr-FR"/>
              </w:rPr>
              <w:t>Arivonimamo</w:t>
            </w:r>
            <w:proofErr w:type="spellEnd"/>
          </w:p>
        </w:tc>
        <w:tc>
          <w:tcPr>
            <w:tcW w:w="406" w:type="pct"/>
            <w:shd w:val="clear" w:color="auto" w:fill="auto"/>
            <w:noWrap/>
            <w:vAlign w:val="bottom"/>
            <w:hideMark/>
          </w:tcPr>
          <w:p w14:paraId="0966B55F"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2</w:t>
            </w:r>
          </w:p>
        </w:tc>
        <w:tc>
          <w:tcPr>
            <w:tcW w:w="273" w:type="pct"/>
            <w:shd w:val="clear" w:color="auto" w:fill="auto"/>
            <w:noWrap/>
            <w:vAlign w:val="bottom"/>
            <w:hideMark/>
          </w:tcPr>
          <w:p w14:paraId="4448C332"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72" w:type="pct"/>
            <w:shd w:val="clear" w:color="auto" w:fill="auto"/>
            <w:noWrap/>
            <w:vAlign w:val="bottom"/>
            <w:hideMark/>
          </w:tcPr>
          <w:p w14:paraId="36752C28"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8</w:t>
            </w:r>
          </w:p>
        </w:tc>
        <w:tc>
          <w:tcPr>
            <w:tcW w:w="273" w:type="pct"/>
            <w:shd w:val="clear" w:color="auto" w:fill="auto"/>
            <w:noWrap/>
            <w:vAlign w:val="bottom"/>
            <w:hideMark/>
          </w:tcPr>
          <w:p w14:paraId="482BCFF3"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1</w:t>
            </w:r>
          </w:p>
        </w:tc>
        <w:tc>
          <w:tcPr>
            <w:tcW w:w="340" w:type="pct"/>
            <w:shd w:val="clear" w:color="auto" w:fill="auto"/>
            <w:noWrap/>
            <w:vAlign w:val="bottom"/>
            <w:hideMark/>
          </w:tcPr>
          <w:p w14:paraId="53D579D0"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2</w:t>
            </w:r>
          </w:p>
        </w:tc>
        <w:tc>
          <w:tcPr>
            <w:tcW w:w="421" w:type="pct"/>
            <w:shd w:val="clear" w:color="auto" w:fill="auto"/>
            <w:noWrap/>
            <w:vAlign w:val="bottom"/>
            <w:hideMark/>
          </w:tcPr>
          <w:p w14:paraId="3FAF06EA"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60" w:type="pct"/>
            <w:shd w:val="clear" w:color="auto" w:fill="auto"/>
            <w:noWrap/>
            <w:vAlign w:val="bottom"/>
            <w:hideMark/>
          </w:tcPr>
          <w:p w14:paraId="38A91D7E"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13</w:t>
            </w:r>
          </w:p>
        </w:tc>
        <w:tc>
          <w:tcPr>
            <w:tcW w:w="221" w:type="pct"/>
            <w:shd w:val="clear" w:color="auto" w:fill="auto"/>
            <w:noWrap/>
            <w:vAlign w:val="bottom"/>
            <w:hideMark/>
          </w:tcPr>
          <w:p w14:paraId="4ADD467C"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312" w:type="pct"/>
            <w:shd w:val="clear" w:color="auto" w:fill="auto"/>
            <w:noWrap/>
            <w:vAlign w:val="bottom"/>
            <w:hideMark/>
          </w:tcPr>
          <w:p w14:paraId="25E5E97A"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15" w:type="pct"/>
            <w:shd w:val="clear" w:color="auto" w:fill="auto"/>
            <w:noWrap/>
            <w:vAlign w:val="bottom"/>
            <w:hideMark/>
          </w:tcPr>
          <w:p w14:paraId="003AAC6A"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59" w:type="pct"/>
            <w:shd w:val="clear" w:color="auto" w:fill="auto"/>
            <w:noWrap/>
            <w:vAlign w:val="bottom"/>
            <w:hideMark/>
          </w:tcPr>
          <w:p w14:paraId="65F50FBC"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19" w:type="pct"/>
            <w:shd w:val="clear" w:color="auto" w:fill="auto"/>
            <w:noWrap/>
            <w:vAlign w:val="bottom"/>
            <w:hideMark/>
          </w:tcPr>
          <w:p w14:paraId="0569861B"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r>
      <w:tr w:rsidR="002E399D" w:rsidRPr="00B55E9A" w14:paraId="77F55C8C" w14:textId="77777777" w:rsidTr="002E399D">
        <w:tc>
          <w:tcPr>
            <w:tcW w:w="840" w:type="pct"/>
            <w:vMerge/>
            <w:shd w:val="clear" w:color="auto" w:fill="auto"/>
            <w:hideMark/>
          </w:tcPr>
          <w:p w14:paraId="0BEDF69D" w14:textId="77777777" w:rsidR="009537A0" w:rsidRPr="00B55E9A" w:rsidRDefault="009537A0" w:rsidP="002E399D">
            <w:pPr>
              <w:pStyle w:val="SingleTxtG"/>
              <w:suppressAutoHyphens w:val="0"/>
              <w:spacing w:before="40" w:after="40" w:line="220" w:lineRule="exact"/>
              <w:ind w:left="0" w:right="0"/>
              <w:jc w:val="left"/>
              <w:rPr>
                <w:bCs/>
                <w:sz w:val="16"/>
                <w:szCs w:val="16"/>
                <w:lang w:val="fr-FR"/>
              </w:rPr>
            </w:pPr>
          </w:p>
        </w:tc>
        <w:tc>
          <w:tcPr>
            <w:tcW w:w="689" w:type="pct"/>
            <w:shd w:val="clear" w:color="auto" w:fill="auto"/>
            <w:noWrap/>
            <w:vAlign w:val="bottom"/>
            <w:hideMark/>
          </w:tcPr>
          <w:p w14:paraId="431A8F5F"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 xml:space="preserve">MC </w:t>
            </w:r>
            <w:proofErr w:type="spellStart"/>
            <w:r w:rsidRPr="00B55E9A">
              <w:rPr>
                <w:sz w:val="16"/>
                <w:szCs w:val="16"/>
                <w:lang w:val="fr-FR"/>
              </w:rPr>
              <w:t>Miarinarivo</w:t>
            </w:r>
            <w:proofErr w:type="spellEnd"/>
          </w:p>
        </w:tc>
        <w:tc>
          <w:tcPr>
            <w:tcW w:w="406" w:type="pct"/>
            <w:shd w:val="clear" w:color="auto" w:fill="auto"/>
            <w:noWrap/>
            <w:vAlign w:val="bottom"/>
            <w:hideMark/>
          </w:tcPr>
          <w:p w14:paraId="6CFAFB09"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3</w:t>
            </w:r>
          </w:p>
        </w:tc>
        <w:tc>
          <w:tcPr>
            <w:tcW w:w="273" w:type="pct"/>
            <w:shd w:val="clear" w:color="auto" w:fill="auto"/>
            <w:noWrap/>
            <w:vAlign w:val="bottom"/>
            <w:hideMark/>
          </w:tcPr>
          <w:p w14:paraId="737D8C11"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72" w:type="pct"/>
            <w:shd w:val="clear" w:color="auto" w:fill="auto"/>
            <w:noWrap/>
            <w:vAlign w:val="bottom"/>
            <w:hideMark/>
          </w:tcPr>
          <w:p w14:paraId="3273557F"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4</w:t>
            </w:r>
          </w:p>
        </w:tc>
        <w:tc>
          <w:tcPr>
            <w:tcW w:w="273" w:type="pct"/>
            <w:shd w:val="clear" w:color="auto" w:fill="auto"/>
            <w:noWrap/>
            <w:vAlign w:val="bottom"/>
            <w:hideMark/>
          </w:tcPr>
          <w:p w14:paraId="0DA3C394"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340" w:type="pct"/>
            <w:shd w:val="clear" w:color="auto" w:fill="auto"/>
            <w:noWrap/>
            <w:vAlign w:val="bottom"/>
            <w:hideMark/>
          </w:tcPr>
          <w:p w14:paraId="5E92C175"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421" w:type="pct"/>
            <w:shd w:val="clear" w:color="auto" w:fill="auto"/>
            <w:noWrap/>
            <w:vAlign w:val="bottom"/>
            <w:hideMark/>
          </w:tcPr>
          <w:p w14:paraId="3F14844A"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60" w:type="pct"/>
            <w:shd w:val="clear" w:color="auto" w:fill="auto"/>
            <w:noWrap/>
            <w:vAlign w:val="bottom"/>
            <w:hideMark/>
          </w:tcPr>
          <w:p w14:paraId="1123DC1C"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10</w:t>
            </w:r>
          </w:p>
        </w:tc>
        <w:tc>
          <w:tcPr>
            <w:tcW w:w="221" w:type="pct"/>
            <w:shd w:val="clear" w:color="auto" w:fill="auto"/>
            <w:noWrap/>
            <w:vAlign w:val="bottom"/>
            <w:hideMark/>
          </w:tcPr>
          <w:p w14:paraId="27BFCDC1"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312" w:type="pct"/>
            <w:shd w:val="clear" w:color="auto" w:fill="auto"/>
            <w:noWrap/>
            <w:vAlign w:val="bottom"/>
            <w:hideMark/>
          </w:tcPr>
          <w:p w14:paraId="044525B5"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15" w:type="pct"/>
            <w:shd w:val="clear" w:color="auto" w:fill="auto"/>
            <w:noWrap/>
            <w:vAlign w:val="bottom"/>
            <w:hideMark/>
          </w:tcPr>
          <w:p w14:paraId="6BC433E5"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59" w:type="pct"/>
            <w:shd w:val="clear" w:color="auto" w:fill="auto"/>
            <w:noWrap/>
            <w:vAlign w:val="bottom"/>
            <w:hideMark/>
          </w:tcPr>
          <w:p w14:paraId="6107B94C"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19" w:type="pct"/>
            <w:shd w:val="clear" w:color="auto" w:fill="auto"/>
            <w:noWrap/>
            <w:vAlign w:val="bottom"/>
            <w:hideMark/>
          </w:tcPr>
          <w:p w14:paraId="005C820A"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r>
      <w:tr w:rsidR="002E399D" w:rsidRPr="00B55E9A" w14:paraId="159E1443" w14:textId="77777777" w:rsidTr="002E399D">
        <w:tc>
          <w:tcPr>
            <w:tcW w:w="840" w:type="pct"/>
            <w:shd w:val="clear" w:color="auto" w:fill="auto"/>
            <w:noWrap/>
            <w:hideMark/>
          </w:tcPr>
          <w:p w14:paraId="1AEC596E" w14:textId="77777777" w:rsidR="009537A0" w:rsidRPr="00B55E9A" w:rsidRDefault="009537A0" w:rsidP="002E399D">
            <w:pPr>
              <w:pStyle w:val="SingleTxtG"/>
              <w:suppressAutoHyphens w:val="0"/>
              <w:spacing w:before="40" w:after="40" w:line="220" w:lineRule="exact"/>
              <w:ind w:left="0" w:right="0"/>
              <w:jc w:val="left"/>
              <w:rPr>
                <w:bCs/>
                <w:sz w:val="16"/>
                <w:szCs w:val="16"/>
                <w:lang w:val="fr-FR"/>
              </w:rPr>
            </w:pPr>
          </w:p>
        </w:tc>
        <w:tc>
          <w:tcPr>
            <w:tcW w:w="689" w:type="pct"/>
            <w:shd w:val="clear" w:color="auto" w:fill="auto"/>
            <w:noWrap/>
            <w:vAlign w:val="bottom"/>
            <w:hideMark/>
          </w:tcPr>
          <w:p w14:paraId="782F887B"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p>
        </w:tc>
        <w:tc>
          <w:tcPr>
            <w:tcW w:w="406" w:type="pct"/>
            <w:shd w:val="clear" w:color="auto" w:fill="auto"/>
            <w:noWrap/>
            <w:vAlign w:val="bottom"/>
            <w:hideMark/>
          </w:tcPr>
          <w:p w14:paraId="5293C760"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73" w:type="pct"/>
            <w:shd w:val="clear" w:color="auto" w:fill="auto"/>
            <w:noWrap/>
            <w:vAlign w:val="bottom"/>
            <w:hideMark/>
          </w:tcPr>
          <w:p w14:paraId="0A548EE9"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72" w:type="pct"/>
            <w:shd w:val="clear" w:color="auto" w:fill="auto"/>
            <w:noWrap/>
            <w:vAlign w:val="bottom"/>
            <w:hideMark/>
          </w:tcPr>
          <w:p w14:paraId="68FB3CBC"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73" w:type="pct"/>
            <w:shd w:val="clear" w:color="auto" w:fill="auto"/>
            <w:noWrap/>
            <w:vAlign w:val="bottom"/>
            <w:hideMark/>
          </w:tcPr>
          <w:p w14:paraId="0955EC11"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340" w:type="pct"/>
            <w:shd w:val="clear" w:color="auto" w:fill="auto"/>
            <w:noWrap/>
            <w:vAlign w:val="bottom"/>
            <w:hideMark/>
          </w:tcPr>
          <w:p w14:paraId="404DEDA4"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421" w:type="pct"/>
            <w:shd w:val="clear" w:color="auto" w:fill="auto"/>
            <w:noWrap/>
            <w:vAlign w:val="bottom"/>
            <w:hideMark/>
          </w:tcPr>
          <w:p w14:paraId="08A27F87"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60" w:type="pct"/>
            <w:shd w:val="clear" w:color="auto" w:fill="auto"/>
            <w:noWrap/>
            <w:vAlign w:val="bottom"/>
            <w:hideMark/>
          </w:tcPr>
          <w:p w14:paraId="5D031471"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21" w:type="pct"/>
            <w:shd w:val="clear" w:color="auto" w:fill="auto"/>
            <w:noWrap/>
            <w:vAlign w:val="bottom"/>
            <w:hideMark/>
          </w:tcPr>
          <w:p w14:paraId="5A3407F1"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312" w:type="pct"/>
            <w:shd w:val="clear" w:color="auto" w:fill="auto"/>
            <w:noWrap/>
            <w:vAlign w:val="bottom"/>
            <w:hideMark/>
          </w:tcPr>
          <w:p w14:paraId="1921A10A"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15" w:type="pct"/>
            <w:shd w:val="clear" w:color="auto" w:fill="auto"/>
            <w:noWrap/>
            <w:vAlign w:val="bottom"/>
            <w:hideMark/>
          </w:tcPr>
          <w:p w14:paraId="3A2BB31B"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59" w:type="pct"/>
            <w:shd w:val="clear" w:color="auto" w:fill="auto"/>
            <w:noWrap/>
            <w:vAlign w:val="bottom"/>
            <w:hideMark/>
          </w:tcPr>
          <w:p w14:paraId="3982EEAC"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19" w:type="pct"/>
            <w:shd w:val="clear" w:color="auto" w:fill="auto"/>
            <w:noWrap/>
            <w:vAlign w:val="bottom"/>
            <w:hideMark/>
          </w:tcPr>
          <w:p w14:paraId="6F0B0A7B"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r>
      <w:tr w:rsidR="002E399D" w:rsidRPr="00B55E9A" w14:paraId="02668CE1" w14:textId="77777777" w:rsidTr="002E399D">
        <w:tc>
          <w:tcPr>
            <w:tcW w:w="840" w:type="pct"/>
            <w:shd w:val="clear" w:color="auto" w:fill="auto"/>
            <w:noWrap/>
            <w:hideMark/>
          </w:tcPr>
          <w:p w14:paraId="6C7C0051" w14:textId="77777777" w:rsidR="009537A0" w:rsidRPr="00B55E9A" w:rsidRDefault="00B55E9A" w:rsidP="002E399D">
            <w:pPr>
              <w:pStyle w:val="SingleTxtG"/>
              <w:suppressAutoHyphens w:val="0"/>
              <w:spacing w:before="40" w:after="40" w:line="220" w:lineRule="exact"/>
              <w:ind w:left="0" w:right="0"/>
              <w:jc w:val="left"/>
              <w:rPr>
                <w:bCs/>
                <w:sz w:val="16"/>
                <w:szCs w:val="16"/>
                <w:lang w:val="fr-FR"/>
              </w:rPr>
            </w:pPr>
            <w:r w:rsidRPr="00B55E9A">
              <w:rPr>
                <w:bCs/>
                <w:sz w:val="16"/>
                <w:szCs w:val="16"/>
                <w:lang w:val="fr-FR"/>
              </w:rPr>
              <w:t>Diana</w:t>
            </w:r>
          </w:p>
        </w:tc>
        <w:tc>
          <w:tcPr>
            <w:tcW w:w="689" w:type="pct"/>
            <w:shd w:val="clear" w:color="auto" w:fill="auto"/>
            <w:noWrap/>
            <w:vAlign w:val="bottom"/>
            <w:hideMark/>
          </w:tcPr>
          <w:p w14:paraId="6C25032F"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 xml:space="preserve">MC </w:t>
            </w:r>
            <w:proofErr w:type="spellStart"/>
            <w:r w:rsidRPr="00B55E9A">
              <w:rPr>
                <w:sz w:val="16"/>
                <w:szCs w:val="16"/>
                <w:lang w:val="fr-FR"/>
              </w:rPr>
              <w:t>Nosy</w:t>
            </w:r>
            <w:proofErr w:type="spellEnd"/>
            <w:r w:rsidRPr="00B55E9A">
              <w:rPr>
                <w:sz w:val="16"/>
                <w:szCs w:val="16"/>
                <w:lang w:val="fr-FR"/>
              </w:rPr>
              <w:t xml:space="preserve"> Be</w:t>
            </w:r>
          </w:p>
        </w:tc>
        <w:tc>
          <w:tcPr>
            <w:tcW w:w="406" w:type="pct"/>
            <w:shd w:val="clear" w:color="auto" w:fill="auto"/>
            <w:noWrap/>
            <w:vAlign w:val="bottom"/>
            <w:hideMark/>
          </w:tcPr>
          <w:p w14:paraId="62F8014E"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14</w:t>
            </w:r>
          </w:p>
        </w:tc>
        <w:tc>
          <w:tcPr>
            <w:tcW w:w="273" w:type="pct"/>
            <w:shd w:val="clear" w:color="auto" w:fill="auto"/>
            <w:noWrap/>
            <w:vAlign w:val="bottom"/>
            <w:hideMark/>
          </w:tcPr>
          <w:p w14:paraId="5F570871"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72" w:type="pct"/>
            <w:shd w:val="clear" w:color="auto" w:fill="auto"/>
            <w:noWrap/>
            <w:vAlign w:val="bottom"/>
            <w:hideMark/>
          </w:tcPr>
          <w:p w14:paraId="28EBC19A"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15</w:t>
            </w:r>
          </w:p>
        </w:tc>
        <w:tc>
          <w:tcPr>
            <w:tcW w:w="273" w:type="pct"/>
            <w:shd w:val="clear" w:color="auto" w:fill="auto"/>
            <w:noWrap/>
            <w:vAlign w:val="bottom"/>
            <w:hideMark/>
          </w:tcPr>
          <w:p w14:paraId="776EEFA8"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1</w:t>
            </w:r>
          </w:p>
        </w:tc>
        <w:tc>
          <w:tcPr>
            <w:tcW w:w="340" w:type="pct"/>
            <w:shd w:val="clear" w:color="auto" w:fill="auto"/>
            <w:noWrap/>
            <w:vAlign w:val="bottom"/>
            <w:hideMark/>
          </w:tcPr>
          <w:p w14:paraId="75ED0181"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7</w:t>
            </w:r>
          </w:p>
        </w:tc>
        <w:tc>
          <w:tcPr>
            <w:tcW w:w="421" w:type="pct"/>
            <w:shd w:val="clear" w:color="auto" w:fill="auto"/>
            <w:noWrap/>
            <w:vAlign w:val="bottom"/>
            <w:hideMark/>
          </w:tcPr>
          <w:p w14:paraId="205FAD46"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60" w:type="pct"/>
            <w:shd w:val="clear" w:color="auto" w:fill="auto"/>
            <w:noWrap/>
            <w:vAlign w:val="bottom"/>
            <w:hideMark/>
          </w:tcPr>
          <w:p w14:paraId="11871034"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16</w:t>
            </w:r>
          </w:p>
        </w:tc>
        <w:tc>
          <w:tcPr>
            <w:tcW w:w="221" w:type="pct"/>
            <w:shd w:val="clear" w:color="auto" w:fill="auto"/>
            <w:noWrap/>
            <w:vAlign w:val="bottom"/>
            <w:hideMark/>
          </w:tcPr>
          <w:p w14:paraId="05855018"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2</w:t>
            </w:r>
          </w:p>
        </w:tc>
        <w:tc>
          <w:tcPr>
            <w:tcW w:w="312" w:type="pct"/>
            <w:shd w:val="clear" w:color="auto" w:fill="auto"/>
            <w:noWrap/>
            <w:vAlign w:val="bottom"/>
            <w:hideMark/>
          </w:tcPr>
          <w:p w14:paraId="665E5AD8"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7</w:t>
            </w:r>
          </w:p>
        </w:tc>
        <w:tc>
          <w:tcPr>
            <w:tcW w:w="215" w:type="pct"/>
            <w:shd w:val="clear" w:color="auto" w:fill="auto"/>
            <w:noWrap/>
            <w:vAlign w:val="bottom"/>
            <w:hideMark/>
          </w:tcPr>
          <w:p w14:paraId="4CCFFE2A"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59" w:type="pct"/>
            <w:shd w:val="clear" w:color="auto" w:fill="auto"/>
            <w:noWrap/>
            <w:vAlign w:val="bottom"/>
            <w:hideMark/>
          </w:tcPr>
          <w:p w14:paraId="62566819"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19</w:t>
            </w:r>
          </w:p>
        </w:tc>
        <w:tc>
          <w:tcPr>
            <w:tcW w:w="219" w:type="pct"/>
            <w:shd w:val="clear" w:color="auto" w:fill="auto"/>
            <w:noWrap/>
            <w:vAlign w:val="bottom"/>
            <w:hideMark/>
          </w:tcPr>
          <w:p w14:paraId="27E474EE"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1</w:t>
            </w:r>
          </w:p>
        </w:tc>
      </w:tr>
      <w:tr w:rsidR="002E399D" w:rsidRPr="00B55E9A" w14:paraId="2FDC73C4" w14:textId="77777777" w:rsidTr="002E399D">
        <w:tc>
          <w:tcPr>
            <w:tcW w:w="840" w:type="pct"/>
            <w:shd w:val="clear" w:color="auto" w:fill="auto"/>
            <w:noWrap/>
            <w:hideMark/>
          </w:tcPr>
          <w:p w14:paraId="333752FB" w14:textId="77777777" w:rsidR="009537A0" w:rsidRPr="00B55E9A" w:rsidRDefault="009537A0" w:rsidP="002E399D">
            <w:pPr>
              <w:pStyle w:val="SingleTxtG"/>
              <w:suppressAutoHyphens w:val="0"/>
              <w:spacing w:before="40" w:after="40" w:line="220" w:lineRule="exact"/>
              <w:ind w:left="0" w:right="0"/>
              <w:jc w:val="left"/>
              <w:rPr>
                <w:bCs/>
                <w:sz w:val="16"/>
                <w:szCs w:val="16"/>
                <w:lang w:val="fr-FR"/>
              </w:rPr>
            </w:pPr>
          </w:p>
        </w:tc>
        <w:tc>
          <w:tcPr>
            <w:tcW w:w="689" w:type="pct"/>
            <w:shd w:val="clear" w:color="auto" w:fill="auto"/>
            <w:noWrap/>
            <w:vAlign w:val="bottom"/>
            <w:hideMark/>
          </w:tcPr>
          <w:p w14:paraId="6C772659"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p>
        </w:tc>
        <w:tc>
          <w:tcPr>
            <w:tcW w:w="406" w:type="pct"/>
            <w:shd w:val="clear" w:color="auto" w:fill="auto"/>
            <w:noWrap/>
            <w:vAlign w:val="bottom"/>
            <w:hideMark/>
          </w:tcPr>
          <w:p w14:paraId="320719E5"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73" w:type="pct"/>
            <w:shd w:val="clear" w:color="auto" w:fill="auto"/>
            <w:noWrap/>
            <w:vAlign w:val="bottom"/>
            <w:hideMark/>
          </w:tcPr>
          <w:p w14:paraId="55793FE1"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72" w:type="pct"/>
            <w:shd w:val="clear" w:color="auto" w:fill="auto"/>
            <w:noWrap/>
            <w:vAlign w:val="bottom"/>
            <w:hideMark/>
          </w:tcPr>
          <w:p w14:paraId="279484D7"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73" w:type="pct"/>
            <w:shd w:val="clear" w:color="auto" w:fill="auto"/>
            <w:noWrap/>
            <w:vAlign w:val="bottom"/>
            <w:hideMark/>
          </w:tcPr>
          <w:p w14:paraId="07B8E761"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340" w:type="pct"/>
            <w:shd w:val="clear" w:color="auto" w:fill="auto"/>
            <w:noWrap/>
            <w:vAlign w:val="bottom"/>
            <w:hideMark/>
          </w:tcPr>
          <w:p w14:paraId="5B911B59"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421" w:type="pct"/>
            <w:shd w:val="clear" w:color="auto" w:fill="auto"/>
            <w:noWrap/>
            <w:vAlign w:val="bottom"/>
            <w:hideMark/>
          </w:tcPr>
          <w:p w14:paraId="68D31E7D"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60" w:type="pct"/>
            <w:shd w:val="clear" w:color="auto" w:fill="auto"/>
            <w:noWrap/>
            <w:vAlign w:val="bottom"/>
            <w:hideMark/>
          </w:tcPr>
          <w:p w14:paraId="0645969A"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21" w:type="pct"/>
            <w:shd w:val="clear" w:color="auto" w:fill="auto"/>
            <w:noWrap/>
            <w:vAlign w:val="bottom"/>
            <w:hideMark/>
          </w:tcPr>
          <w:p w14:paraId="36AF48B8"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312" w:type="pct"/>
            <w:shd w:val="clear" w:color="auto" w:fill="auto"/>
            <w:noWrap/>
            <w:vAlign w:val="bottom"/>
            <w:hideMark/>
          </w:tcPr>
          <w:p w14:paraId="7D858C36"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15" w:type="pct"/>
            <w:shd w:val="clear" w:color="auto" w:fill="auto"/>
            <w:noWrap/>
            <w:vAlign w:val="bottom"/>
            <w:hideMark/>
          </w:tcPr>
          <w:p w14:paraId="0760FDDD"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59" w:type="pct"/>
            <w:shd w:val="clear" w:color="auto" w:fill="auto"/>
            <w:noWrap/>
            <w:vAlign w:val="bottom"/>
            <w:hideMark/>
          </w:tcPr>
          <w:p w14:paraId="2EF7BFB5"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19" w:type="pct"/>
            <w:shd w:val="clear" w:color="auto" w:fill="auto"/>
            <w:noWrap/>
            <w:vAlign w:val="bottom"/>
            <w:hideMark/>
          </w:tcPr>
          <w:p w14:paraId="718253F9"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r>
      <w:tr w:rsidR="002E399D" w:rsidRPr="00B55E9A" w14:paraId="1793A2CC" w14:textId="77777777" w:rsidTr="002E399D">
        <w:tc>
          <w:tcPr>
            <w:tcW w:w="840" w:type="pct"/>
            <w:shd w:val="clear" w:color="auto" w:fill="auto"/>
            <w:noWrap/>
            <w:hideMark/>
          </w:tcPr>
          <w:p w14:paraId="3751E6DE" w14:textId="77777777" w:rsidR="009537A0" w:rsidRPr="00B55E9A" w:rsidRDefault="00B55E9A" w:rsidP="002E399D">
            <w:pPr>
              <w:pStyle w:val="SingleTxtG"/>
              <w:suppressAutoHyphens w:val="0"/>
              <w:spacing w:before="40" w:after="40" w:line="220" w:lineRule="exact"/>
              <w:ind w:left="0" w:right="0"/>
              <w:jc w:val="left"/>
              <w:rPr>
                <w:bCs/>
                <w:sz w:val="16"/>
                <w:szCs w:val="16"/>
                <w:lang w:val="fr-FR"/>
              </w:rPr>
            </w:pPr>
            <w:r w:rsidRPr="00B55E9A">
              <w:rPr>
                <w:bCs/>
                <w:sz w:val="16"/>
                <w:szCs w:val="16"/>
                <w:lang w:val="fr-FR"/>
              </w:rPr>
              <w:t xml:space="preserve">Haute </w:t>
            </w:r>
            <w:proofErr w:type="spellStart"/>
            <w:r w:rsidRPr="00B55E9A">
              <w:rPr>
                <w:bCs/>
                <w:sz w:val="16"/>
                <w:szCs w:val="16"/>
                <w:lang w:val="fr-FR"/>
              </w:rPr>
              <w:t>Matsiatra</w:t>
            </w:r>
            <w:proofErr w:type="spellEnd"/>
          </w:p>
        </w:tc>
        <w:tc>
          <w:tcPr>
            <w:tcW w:w="689" w:type="pct"/>
            <w:shd w:val="clear" w:color="auto" w:fill="auto"/>
            <w:noWrap/>
            <w:vAlign w:val="bottom"/>
            <w:hideMark/>
          </w:tcPr>
          <w:p w14:paraId="5C12A31F"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 xml:space="preserve">MC </w:t>
            </w:r>
            <w:proofErr w:type="spellStart"/>
            <w:r w:rsidRPr="00B55E9A">
              <w:rPr>
                <w:sz w:val="16"/>
                <w:szCs w:val="16"/>
                <w:lang w:val="fr-FR"/>
              </w:rPr>
              <w:t>Ihosy</w:t>
            </w:r>
            <w:proofErr w:type="spellEnd"/>
          </w:p>
        </w:tc>
        <w:tc>
          <w:tcPr>
            <w:tcW w:w="406" w:type="pct"/>
            <w:shd w:val="clear" w:color="auto" w:fill="auto"/>
            <w:noWrap/>
            <w:vAlign w:val="bottom"/>
            <w:hideMark/>
          </w:tcPr>
          <w:p w14:paraId="5208B93F"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73" w:type="pct"/>
            <w:shd w:val="clear" w:color="auto" w:fill="auto"/>
            <w:noWrap/>
            <w:vAlign w:val="bottom"/>
            <w:hideMark/>
          </w:tcPr>
          <w:p w14:paraId="33B78FB0"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72" w:type="pct"/>
            <w:shd w:val="clear" w:color="auto" w:fill="auto"/>
            <w:noWrap/>
            <w:vAlign w:val="bottom"/>
            <w:hideMark/>
          </w:tcPr>
          <w:p w14:paraId="241018B3"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9</w:t>
            </w:r>
          </w:p>
        </w:tc>
        <w:tc>
          <w:tcPr>
            <w:tcW w:w="273" w:type="pct"/>
            <w:shd w:val="clear" w:color="auto" w:fill="auto"/>
            <w:noWrap/>
            <w:vAlign w:val="bottom"/>
            <w:hideMark/>
          </w:tcPr>
          <w:p w14:paraId="189042A0"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340" w:type="pct"/>
            <w:shd w:val="clear" w:color="auto" w:fill="auto"/>
            <w:noWrap/>
            <w:vAlign w:val="bottom"/>
            <w:hideMark/>
          </w:tcPr>
          <w:p w14:paraId="7158C56B"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3</w:t>
            </w:r>
          </w:p>
        </w:tc>
        <w:tc>
          <w:tcPr>
            <w:tcW w:w="421" w:type="pct"/>
            <w:shd w:val="clear" w:color="auto" w:fill="auto"/>
            <w:noWrap/>
            <w:vAlign w:val="bottom"/>
            <w:hideMark/>
          </w:tcPr>
          <w:p w14:paraId="759A9D24"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60" w:type="pct"/>
            <w:shd w:val="clear" w:color="auto" w:fill="auto"/>
            <w:noWrap/>
            <w:vAlign w:val="bottom"/>
            <w:hideMark/>
          </w:tcPr>
          <w:p w14:paraId="478B7746"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9</w:t>
            </w:r>
          </w:p>
        </w:tc>
        <w:tc>
          <w:tcPr>
            <w:tcW w:w="221" w:type="pct"/>
            <w:shd w:val="clear" w:color="auto" w:fill="auto"/>
            <w:noWrap/>
            <w:vAlign w:val="bottom"/>
            <w:hideMark/>
          </w:tcPr>
          <w:p w14:paraId="4C6B8262"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312" w:type="pct"/>
            <w:shd w:val="clear" w:color="auto" w:fill="auto"/>
            <w:noWrap/>
            <w:vAlign w:val="bottom"/>
            <w:hideMark/>
          </w:tcPr>
          <w:p w14:paraId="5375CE28"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2</w:t>
            </w:r>
          </w:p>
        </w:tc>
        <w:tc>
          <w:tcPr>
            <w:tcW w:w="215" w:type="pct"/>
            <w:shd w:val="clear" w:color="auto" w:fill="auto"/>
            <w:noWrap/>
            <w:vAlign w:val="bottom"/>
            <w:hideMark/>
          </w:tcPr>
          <w:p w14:paraId="6972A53A"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59" w:type="pct"/>
            <w:shd w:val="clear" w:color="auto" w:fill="auto"/>
            <w:noWrap/>
            <w:vAlign w:val="bottom"/>
            <w:hideMark/>
          </w:tcPr>
          <w:p w14:paraId="6E3993F5"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7</w:t>
            </w:r>
          </w:p>
        </w:tc>
        <w:tc>
          <w:tcPr>
            <w:tcW w:w="219" w:type="pct"/>
            <w:shd w:val="clear" w:color="auto" w:fill="auto"/>
            <w:noWrap/>
            <w:vAlign w:val="bottom"/>
            <w:hideMark/>
          </w:tcPr>
          <w:p w14:paraId="31EE21CE"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r>
      <w:tr w:rsidR="002E399D" w:rsidRPr="00B55E9A" w14:paraId="4F5FA3DF" w14:textId="77777777" w:rsidTr="002E399D">
        <w:tc>
          <w:tcPr>
            <w:tcW w:w="840" w:type="pct"/>
            <w:shd w:val="clear" w:color="auto" w:fill="auto"/>
            <w:noWrap/>
            <w:hideMark/>
          </w:tcPr>
          <w:p w14:paraId="15D9201D" w14:textId="77777777" w:rsidR="009537A0" w:rsidRPr="00B55E9A" w:rsidRDefault="009537A0" w:rsidP="002E399D">
            <w:pPr>
              <w:pStyle w:val="SingleTxtG"/>
              <w:suppressAutoHyphens w:val="0"/>
              <w:spacing w:before="40" w:after="40" w:line="220" w:lineRule="exact"/>
              <w:ind w:left="0" w:right="0"/>
              <w:jc w:val="left"/>
              <w:rPr>
                <w:bCs/>
                <w:sz w:val="16"/>
                <w:szCs w:val="16"/>
                <w:lang w:val="fr-FR"/>
              </w:rPr>
            </w:pPr>
          </w:p>
        </w:tc>
        <w:tc>
          <w:tcPr>
            <w:tcW w:w="689" w:type="pct"/>
            <w:shd w:val="clear" w:color="auto" w:fill="auto"/>
            <w:noWrap/>
            <w:vAlign w:val="bottom"/>
            <w:hideMark/>
          </w:tcPr>
          <w:p w14:paraId="45B1AE42"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p>
        </w:tc>
        <w:tc>
          <w:tcPr>
            <w:tcW w:w="406" w:type="pct"/>
            <w:shd w:val="clear" w:color="auto" w:fill="auto"/>
            <w:noWrap/>
            <w:vAlign w:val="bottom"/>
            <w:hideMark/>
          </w:tcPr>
          <w:p w14:paraId="4C76FCE2"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73" w:type="pct"/>
            <w:shd w:val="clear" w:color="auto" w:fill="auto"/>
            <w:noWrap/>
            <w:vAlign w:val="bottom"/>
            <w:hideMark/>
          </w:tcPr>
          <w:p w14:paraId="0BD03AF4"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72" w:type="pct"/>
            <w:shd w:val="clear" w:color="auto" w:fill="auto"/>
            <w:noWrap/>
            <w:vAlign w:val="bottom"/>
            <w:hideMark/>
          </w:tcPr>
          <w:p w14:paraId="4E7255BE"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73" w:type="pct"/>
            <w:shd w:val="clear" w:color="auto" w:fill="auto"/>
            <w:noWrap/>
            <w:vAlign w:val="bottom"/>
            <w:hideMark/>
          </w:tcPr>
          <w:p w14:paraId="13502F38"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340" w:type="pct"/>
            <w:shd w:val="clear" w:color="auto" w:fill="auto"/>
            <w:noWrap/>
            <w:vAlign w:val="bottom"/>
            <w:hideMark/>
          </w:tcPr>
          <w:p w14:paraId="06303EFB"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421" w:type="pct"/>
            <w:shd w:val="clear" w:color="auto" w:fill="auto"/>
            <w:noWrap/>
            <w:vAlign w:val="bottom"/>
            <w:hideMark/>
          </w:tcPr>
          <w:p w14:paraId="03ECC92D"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60" w:type="pct"/>
            <w:shd w:val="clear" w:color="auto" w:fill="auto"/>
            <w:noWrap/>
            <w:vAlign w:val="bottom"/>
            <w:hideMark/>
          </w:tcPr>
          <w:p w14:paraId="2DEE7A59"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21" w:type="pct"/>
            <w:shd w:val="clear" w:color="auto" w:fill="auto"/>
            <w:noWrap/>
            <w:vAlign w:val="bottom"/>
            <w:hideMark/>
          </w:tcPr>
          <w:p w14:paraId="30D8683F"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312" w:type="pct"/>
            <w:shd w:val="clear" w:color="auto" w:fill="auto"/>
            <w:noWrap/>
            <w:vAlign w:val="bottom"/>
            <w:hideMark/>
          </w:tcPr>
          <w:p w14:paraId="79241066"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15" w:type="pct"/>
            <w:shd w:val="clear" w:color="auto" w:fill="auto"/>
            <w:noWrap/>
            <w:vAlign w:val="bottom"/>
            <w:hideMark/>
          </w:tcPr>
          <w:p w14:paraId="77961F40"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59" w:type="pct"/>
            <w:shd w:val="clear" w:color="auto" w:fill="auto"/>
            <w:noWrap/>
            <w:vAlign w:val="bottom"/>
            <w:hideMark/>
          </w:tcPr>
          <w:p w14:paraId="5539C060"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19" w:type="pct"/>
            <w:shd w:val="clear" w:color="auto" w:fill="auto"/>
            <w:noWrap/>
            <w:vAlign w:val="bottom"/>
            <w:hideMark/>
          </w:tcPr>
          <w:p w14:paraId="239612E5"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r>
      <w:tr w:rsidR="002E399D" w:rsidRPr="00B55E9A" w14:paraId="56BBCA5C" w14:textId="77777777" w:rsidTr="002E399D">
        <w:tc>
          <w:tcPr>
            <w:tcW w:w="840" w:type="pct"/>
            <w:shd w:val="clear" w:color="auto" w:fill="auto"/>
            <w:hideMark/>
          </w:tcPr>
          <w:p w14:paraId="231E8332" w14:textId="77777777" w:rsidR="009537A0" w:rsidRPr="00B55E9A" w:rsidRDefault="00B55E9A" w:rsidP="002E399D">
            <w:pPr>
              <w:pStyle w:val="SingleTxtG"/>
              <w:suppressAutoHyphens w:val="0"/>
              <w:spacing w:before="40" w:after="40" w:line="220" w:lineRule="exact"/>
              <w:ind w:left="0" w:right="0"/>
              <w:jc w:val="left"/>
              <w:rPr>
                <w:bCs/>
                <w:sz w:val="16"/>
                <w:szCs w:val="16"/>
                <w:lang w:val="fr-FR"/>
              </w:rPr>
            </w:pPr>
            <w:proofErr w:type="spellStart"/>
            <w:r w:rsidRPr="00B55E9A">
              <w:rPr>
                <w:bCs/>
                <w:sz w:val="16"/>
                <w:szCs w:val="16"/>
                <w:lang w:val="fr-FR"/>
              </w:rPr>
              <w:t>Vatovavy</w:t>
            </w:r>
            <w:proofErr w:type="spellEnd"/>
            <w:r w:rsidRPr="00B55E9A">
              <w:rPr>
                <w:bCs/>
                <w:sz w:val="16"/>
                <w:szCs w:val="16"/>
                <w:lang w:val="fr-FR"/>
              </w:rPr>
              <w:t xml:space="preserve"> </w:t>
            </w:r>
            <w:proofErr w:type="spellStart"/>
            <w:r w:rsidRPr="00B55E9A">
              <w:rPr>
                <w:bCs/>
                <w:sz w:val="16"/>
                <w:szCs w:val="16"/>
                <w:lang w:val="fr-FR"/>
              </w:rPr>
              <w:t>Fitovinany</w:t>
            </w:r>
            <w:proofErr w:type="spellEnd"/>
          </w:p>
        </w:tc>
        <w:tc>
          <w:tcPr>
            <w:tcW w:w="689" w:type="pct"/>
            <w:shd w:val="clear" w:color="auto" w:fill="auto"/>
            <w:noWrap/>
            <w:vAlign w:val="bottom"/>
            <w:hideMark/>
          </w:tcPr>
          <w:p w14:paraId="649BDF31"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 xml:space="preserve">MS </w:t>
            </w:r>
            <w:proofErr w:type="spellStart"/>
            <w:r w:rsidRPr="00B55E9A">
              <w:rPr>
                <w:sz w:val="16"/>
                <w:szCs w:val="16"/>
                <w:lang w:val="fr-FR"/>
              </w:rPr>
              <w:t>Ikongo</w:t>
            </w:r>
            <w:proofErr w:type="spellEnd"/>
          </w:p>
        </w:tc>
        <w:tc>
          <w:tcPr>
            <w:tcW w:w="406" w:type="pct"/>
            <w:shd w:val="clear" w:color="auto" w:fill="auto"/>
            <w:noWrap/>
            <w:vAlign w:val="bottom"/>
            <w:hideMark/>
          </w:tcPr>
          <w:p w14:paraId="4ACE4653"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73" w:type="pct"/>
            <w:shd w:val="clear" w:color="auto" w:fill="auto"/>
            <w:noWrap/>
            <w:vAlign w:val="bottom"/>
            <w:hideMark/>
          </w:tcPr>
          <w:p w14:paraId="666CAABA"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72" w:type="pct"/>
            <w:shd w:val="clear" w:color="auto" w:fill="auto"/>
            <w:noWrap/>
            <w:vAlign w:val="bottom"/>
            <w:hideMark/>
          </w:tcPr>
          <w:p w14:paraId="71DE93D5"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73" w:type="pct"/>
            <w:shd w:val="clear" w:color="auto" w:fill="auto"/>
            <w:noWrap/>
            <w:vAlign w:val="bottom"/>
            <w:hideMark/>
          </w:tcPr>
          <w:p w14:paraId="02DA52A9"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340" w:type="pct"/>
            <w:shd w:val="clear" w:color="auto" w:fill="auto"/>
            <w:noWrap/>
            <w:vAlign w:val="bottom"/>
            <w:hideMark/>
          </w:tcPr>
          <w:p w14:paraId="0CA1CFAD"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421" w:type="pct"/>
            <w:shd w:val="clear" w:color="auto" w:fill="auto"/>
            <w:noWrap/>
            <w:vAlign w:val="bottom"/>
            <w:hideMark/>
          </w:tcPr>
          <w:p w14:paraId="36A8CEC2"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60" w:type="pct"/>
            <w:shd w:val="clear" w:color="auto" w:fill="auto"/>
            <w:noWrap/>
            <w:vAlign w:val="bottom"/>
            <w:hideMark/>
          </w:tcPr>
          <w:p w14:paraId="0510A7B6"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21" w:type="pct"/>
            <w:shd w:val="clear" w:color="auto" w:fill="auto"/>
            <w:noWrap/>
            <w:vAlign w:val="bottom"/>
            <w:hideMark/>
          </w:tcPr>
          <w:p w14:paraId="6AFEA0FE"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312" w:type="pct"/>
            <w:shd w:val="clear" w:color="auto" w:fill="auto"/>
            <w:noWrap/>
            <w:vAlign w:val="bottom"/>
            <w:hideMark/>
          </w:tcPr>
          <w:p w14:paraId="45733319"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1</w:t>
            </w:r>
          </w:p>
        </w:tc>
        <w:tc>
          <w:tcPr>
            <w:tcW w:w="215" w:type="pct"/>
            <w:shd w:val="clear" w:color="auto" w:fill="auto"/>
            <w:noWrap/>
            <w:vAlign w:val="bottom"/>
            <w:hideMark/>
          </w:tcPr>
          <w:p w14:paraId="6F7C259D"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59" w:type="pct"/>
            <w:shd w:val="clear" w:color="auto" w:fill="auto"/>
            <w:noWrap/>
            <w:vAlign w:val="bottom"/>
            <w:hideMark/>
          </w:tcPr>
          <w:p w14:paraId="08BBE895"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4</w:t>
            </w:r>
          </w:p>
        </w:tc>
        <w:tc>
          <w:tcPr>
            <w:tcW w:w="219" w:type="pct"/>
            <w:shd w:val="clear" w:color="auto" w:fill="auto"/>
            <w:noWrap/>
            <w:vAlign w:val="bottom"/>
            <w:hideMark/>
          </w:tcPr>
          <w:p w14:paraId="2BD64903"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r>
      <w:tr w:rsidR="002E399D" w:rsidRPr="00B55E9A" w14:paraId="1C8EA4D7" w14:textId="77777777" w:rsidTr="002E399D">
        <w:tc>
          <w:tcPr>
            <w:tcW w:w="840" w:type="pct"/>
            <w:shd w:val="clear" w:color="auto" w:fill="auto"/>
            <w:noWrap/>
            <w:hideMark/>
          </w:tcPr>
          <w:p w14:paraId="7D4F1631" w14:textId="77777777" w:rsidR="009537A0" w:rsidRPr="00B55E9A" w:rsidRDefault="009537A0" w:rsidP="002E399D">
            <w:pPr>
              <w:pStyle w:val="SingleTxtG"/>
              <w:suppressAutoHyphens w:val="0"/>
              <w:spacing w:before="40" w:after="40" w:line="220" w:lineRule="exact"/>
              <w:ind w:left="0" w:right="0"/>
              <w:jc w:val="left"/>
              <w:rPr>
                <w:bCs/>
                <w:sz w:val="16"/>
                <w:szCs w:val="16"/>
                <w:lang w:val="fr-FR"/>
              </w:rPr>
            </w:pPr>
          </w:p>
        </w:tc>
        <w:tc>
          <w:tcPr>
            <w:tcW w:w="689" w:type="pct"/>
            <w:shd w:val="clear" w:color="auto" w:fill="auto"/>
            <w:noWrap/>
            <w:vAlign w:val="bottom"/>
            <w:hideMark/>
          </w:tcPr>
          <w:p w14:paraId="5E134FC8"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p>
        </w:tc>
        <w:tc>
          <w:tcPr>
            <w:tcW w:w="406" w:type="pct"/>
            <w:shd w:val="clear" w:color="auto" w:fill="auto"/>
            <w:noWrap/>
            <w:vAlign w:val="bottom"/>
            <w:hideMark/>
          </w:tcPr>
          <w:p w14:paraId="25E8A0C5"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73" w:type="pct"/>
            <w:shd w:val="clear" w:color="auto" w:fill="auto"/>
            <w:noWrap/>
            <w:vAlign w:val="bottom"/>
            <w:hideMark/>
          </w:tcPr>
          <w:p w14:paraId="686C7BBB"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72" w:type="pct"/>
            <w:shd w:val="clear" w:color="auto" w:fill="auto"/>
            <w:noWrap/>
            <w:vAlign w:val="bottom"/>
            <w:hideMark/>
          </w:tcPr>
          <w:p w14:paraId="24D3B0CB"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73" w:type="pct"/>
            <w:shd w:val="clear" w:color="auto" w:fill="auto"/>
            <w:noWrap/>
            <w:vAlign w:val="bottom"/>
            <w:hideMark/>
          </w:tcPr>
          <w:p w14:paraId="683218E3"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340" w:type="pct"/>
            <w:shd w:val="clear" w:color="auto" w:fill="auto"/>
            <w:noWrap/>
            <w:vAlign w:val="bottom"/>
            <w:hideMark/>
          </w:tcPr>
          <w:p w14:paraId="64F19EB2"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421" w:type="pct"/>
            <w:shd w:val="clear" w:color="auto" w:fill="auto"/>
            <w:noWrap/>
            <w:vAlign w:val="bottom"/>
            <w:hideMark/>
          </w:tcPr>
          <w:p w14:paraId="2461F186"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60" w:type="pct"/>
            <w:shd w:val="clear" w:color="auto" w:fill="auto"/>
            <w:noWrap/>
            <w:vAlign w:val="bottom"/>
            <w:hideMark/>
          </w:tcPr>
          <w:p w14:paraId="5C7B79DE"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21" w:type="pct"/>
            <w:shd w:val="clear" w:color="auto" w:fill="auto"/>
            <w:noWrap/>
            <w:vAlign w:val="bottom"/>
            <w:hideMark/>
          </w:tcPr>
          <w:p w14:paraId="07FF31D6"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312" w:type="pct"/>
            <w:shd w:val="clear" w:color="auto" w:fill="auto"/>
            <w:noWrap/>
            <w:vAlign w:val="bottom"/>
            <w:hideMark/>
          </w:tcPr>
          <w:p w14:paraId="64279FB4"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15" w:type="pct"/>
            <w:shd w:val="clear" w:color="auto" w:fill="auto"/>
            <w:noWrap/>
            <w:vAlign w:val="bottom"/>
            <w:hideMark/>
          </w:tcPr>
          <w:p w14:paraId="5F26A8BC"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59" w:type="pct"/>
            <w:shd w:val="clear" w:color="auto" w:fill="auto"/>
            <w:noWrap/>
            <w:vAlign w:val="bottom"/>
            <w:hideMark/>
          </w:tcPr>
          <w:p w14:paraId="69242729"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19" w:type="pct"/>
            <w:shd w:val="clear" w:color="auto" w:fill="auto"/>
            <w:noWrap/>
            <w:vAlign w:val="bottom"/>
            <w:hideMark/>
          </w:tcPr>
          <w:p w14:paraId="2AFF3B32"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r>
      <w:tr w:rsidR="002E399D" w:rsidRPr="00B55E9A" w14:paraId="0152AC09" w14:textId="77777777" w:rsidTr="002E399D">
        <w:tc>
          <w:tcPr>
            <w:tcW w:w="840" w:type="pct"/>
            <w:shd w:val="clear" w:color="auto" w:fill="auto"/>
            <w:noWrap/>
            <w:hideMark/>
          </w:tcPr>
          <w:p w14:paraId="27567E02" w14:textId="77777777" w:rsidR="009537A0" w:rsidRPr="00B55E9A" w:rsidRDefault="00B55E9A" w:rsidP="002E399D">
            <w:pPr>
              <w:pStyle w:val="SingleTxtG"/>
              <w:suppressAutoHyphens w:val="0"/>
              <w:spacing w:before="40" w:after="40" w:line="220" w:lineRule="exact"/>
              <w:ind w:left="0" w:right="0"/>
              <w:jc w:val="left"/>
              <w:rPr>
                <w:bCs/>
                <w:sz w:val="16"/>
                <w:szCs w:val="16"/>
                <w:lang w:val="fr-FR"/>
              </w:rPr>
            </w:pPr>
            <w:r w:rsidRPr="00B55E9A">
              <w:rPr>
                <w:bCs/>
                <w:sz w:val="16"/>
                <w:szCs w:val="16"/>
                <w:lang w:val="fr-FR"/>
              </w:rPr>
              <w:t>Sofia</w:t>
            </w:r>
          </w:p>
        </w:tc>
        <w:tc>
          <w:tcPr>
            <w:tcW w:w="689" w:type="pct"/>
            <w:shd w:val="clear" w:color="auto" w:fill="auto"/>
            <w:noWrap/>
            <w:vAlign w:val="bottom"/>
            <w:hideMark/>
          </w:tcPr>
          <w:p w14:paraId="3C2CEB84"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 xml:space="preserve">MC </w:t>
            </w:r>
            <w:proofErr w:type="spellStart"/>
            <w:r w:rsidRPr="00B55E9A">
              <w:rPr>
                <w:sz w:val="16"/>
                <w:szCs w:val="16"/>
                <w:lang w:val="fr-FR"/>
              </w:rPr>
              <w:t>Analalava</w:t>
            </w:r>
            <w:proofErr w:type="spellEnd"/>
          </w:p>
        </w:tc>
        <w:tc>
          <w:tcPr>
            <w:tcW w:w="406" w:type="pct"/>
            <w:shd w:val="clear" w:color="auto" w:fill="auto"/>
            <w:noWrap/>
            <w:vAlign w:val="bottom"/>
            <w:hideMark/>
          </w:tcPr>
          <w:p w14:paraId="22540A29"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3</w:t>
            </w:r>
          </w:p>
        </w:tc>
        <w:tc>
          <w:tcPr>
            <w:tcW w:w="273" w:type="pct"/>
            <w:shd w:val="clear" w:color="auto" w:fill="auto"/>
            <w:noWrap/>
            <w:vAlign w:val="bottom"/>
            <w:hideMark/>
          </w:tcPr>
          <w:p w14:paraId="0D168D41"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72" w:type="pct"/>
            <w:shd w:val="clear" w:color="auto" w:fill="auto"/>
            <w:noWrap/>
            <w:vAlign w:val="bottom"/>
            <w:hideMark/>
          </w:tcPr>
          <w:p w14:paraId="3535BF98"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73" w:type="pct"/>
            <w:shd w:val="clear" w:color="auto" w:fill="auto"/>
            <w:noWrap/>
            <w:vAlign w:val="bottom"/>
            <w:hideMark/>
          </w:tcPr>
          <w:p w14:paraId="6A0400E9"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340" w:type="pct"/>
            <w:shd w:val="clear" w:color="auto" w:fill="auto"/>
            <w:noWrap/>
            <w:vAlign w:val="bottom"/>
            <w:hideMark/>
          </w:tcPr>
          <w:p w14:paraId="36A3CA8E"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421" w:type="pct"/>
            <w:shd w:val="clear" w:color="auto" w:fill="auto"/>
            <w:noWrap/>
            <w:vAlign w:val="bottom"/>
            <w:hideMark/>
          </w:tcPr>
          <w:p w14:paraId="449E703E"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60" w:type="pct"/>
            <w:shd w:val="clear" w:color="auto" w:fill="auto"/>
            <w:noWrap/>
            <w:vAlign w:val="bottom"/>
            <w:hideMark/>
          </w:tcPr>
          <w:p w14:paraId="0D44DF61"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7</w:t>
            </w:r>
          </w:p>
        </w:tc>
        <w:tc>
          <w:tcPr>
            <w:tcW w:w="221" w:type="pct"/>
            <w:shd w:val="clear" w:color="auto" w:fill="auto"/>
            <w:noWrap/>
            <w:vAlign w:val="bottom"/>
            <w:hideMark/>
          </w:tcPr>
          <w:p w14:paraId="263A5273"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312" w:type="pct"/>
            <w:shd w:val="clear" w:color="auto" w:fill="auto"/>
            <w:noWrap/>
            <w:vAlign w:val="bottom"/>
            <w:hideMark/>
          </w:tcPr>
          <w:p w14:paraId="2679C0D3"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3</w:t>
            </w:r>
          </w:p>
        </w:tc>
        <w:tc>
          <w:tcPr>
            <w:tcW w:w="215" w:type="pct"/>
            <w:shd w:val="clear" w:color="auto" w:fill="auto"/>
            <w:noWrap/>
            <w:vAlign w:val="bottom"/>
            <w:hideMark/>
          </w:tcPr>
          <w:p w14:paraId="27E7173A"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59" w:type="pct"/>
            <w:shd w:val="clear" w:color="auto" w:fill="auto"/>
            <w:noWrap/>
            <w:vAlign w:val="bottom"/>
            <w:hideMark/>
          </w:tcPr>
          <w:p w14:paraId="6772C4DD"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7</w:t>
            </w:r>
          </w:p>
        </w:tc>
        <w:tc>
          <w:tcPr>
            <w:tcW w:w="219" w:type="pct"/>
            <w:shd w:val="clear" w:color="auto" w:fill="auto"/>
            <w:noWrap/>
            <w:vAlign w:val="bottom"/>
            <w:hideMark/>
          </w:tcPr>
          <w:p w14:paraId="38F7465A"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r>
      <w:tr w:rsidR="002E399D" w:rsidRPr="00B55E9A" w14:paraId="0AFFFC86" w14:textId="77777777" w:rsidTr="002E399D">
        <w:tc>
          <w:tcPr>
            <w:tcW w:w="840" w:type="pct"/>
            <w:shd w:val="clear" w:color="auto" w:fill="auto"/>
            <w:noWrap/>
            <w:hideMark/>
          </w:tcPr>
          <w:p w14:paraId="5B9E97BB" w14:textId="77777777" w:rsidR="009537A0" w:rsidRPr="00B55E9A" w:rsidRDefault="009537A0" w:rsidP="002E399D">
            <w:pPr>
              <w:pStyle w:val="SingleTxtG"/>
              <w:suppressAutoHyphens w:val="0"/>
              <w:spacing w:before="40" w:after="40" w:line="220" w:lineRule="exact"/>
              <w:ind w:left="0" w:right="0"/>
              <w:jc w:val="left"/>
              <w:rPr>
                <w:bCs/>
                <w:sz w:val="16"/>
                <w:szCs w:val="16"/>
                <w:lang w:val="fr-FR"/>
              </w:rPr>
            </w:pPr>
          </w:p>
        </w:tc>
        <w:tc>
          <w:tcPr>
            <w:tcW w:w="689" w:type="pct"/>
            <w:shd w:val="clear" w:color="auto" w:fill="auto"/>
            <w:noWrap/>
            <w:vAlign w:val="bottom"/>
            <w:hideMark/>
          </w:tcPr>
          <w:p w14:paraId="6E2FBF31"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p>
        </w:tc>
        <w:tc>
          <w:tcPr>
            <w:tcW w:w="406" w:type="pct"/>
            <w:shd w:val="clear" w:color="auto" w:fill="auto"/>
            <w:noWrap/>
            <w:vAlign w:val="bottom"/>
            <w:hideMark/>
          </w:tcPr>
          <w:p w14:paraId="38C6B370"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73" w:type="pct"/>
            <w:shd w:val="clear" w:color="auto" w:fill="auto"/>
            <w:noWrap/>
            <w:vAlign w:val="bottom"/>
            <w:hideMark/>
          </w:tcPr>
          <w:p w14:paraId="39DE943F"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72" w:type="pct"/>
            <w:shd w:val="clear" w:color="auto" w:fill="auto"/>
            <w:noWrap/>
            <w:vAlign w:val="bottom"/>
            <w:hideMark/>
          </w:tcPr>
          <w:p w14:paraId="2AEA1672"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73" w:type="pct"/>
            <w:shd w:val="clear" w:color="auto" w:fill="auto"/>
            <w:noWrap/>
            <w:vAlign w:val="bottom"/>
            <w:hideMark/>
          </w:tcPr>
          <w:p w14:paraId="716BD9EB"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340" w:type="pct"/>
            <w:shd w:val="clear" w:color="auto" w:fill="auto"/>
            <w:noWrap/>
            <w:vAlign w:val="bottom"/>
            <w:hideMark/>
          </w:tcPr>
          <w:p w14:paraId="519409A7"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421" w:type="pct"/>
            <w:shd w:val="clear" w:color="auto" w:fill="auto"/>
            <w:noWrap/>
            <w:vAlign w:val="bottom"/>
            <w:hideMark/>
          </w:tcPr>
          <w:p w14:paraId="37431A1E"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60" w:type="pct"/>
            <w:shd w:val="clear" w:color="auto" w:fill="auto"/>
            <w:noWrap/>
            <w:vAlign w:val="bottom"/>
            <w:hideMark/>
          </w:tcPr>
          <w:p w14:paraId="244DD18F"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21" w:type="pct"/>
            <w:shd w:val="clear" w:color="auto" w:fill="auto"/>
            <w:noWrap/>
            <w:vAlign w:val="bottom"/>
            <w:hideMark/>
          </w:tcPr>
          <w:p w14:paraId="586D1A90"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312" w:type="pct"/>
            <w:shd w:val="clear" w:color="auto" w:fill="auto"/>
            <w:noWrap/>
            <w:vAlign w:val="bottom"/>
            <w:hideMark/>
          </w:tcPr>
          <w:p w14:paraId="6CA0E851"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15" w:type="pct"/>
            <w:shd w:val="clear" w:color="auto" w:fill="auto"/>
            <w:noWrap/>
            <w:vAlign w:val="bottom"/>
            <w:hideMark/>
          </w:tcPr>
          <w:p w14:paraId="73FD5BBE"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59" w:type="pct"/>
            <w:shd w:val="clear" w:color="auto" w:fill="auto"/>
            <w:noWrap/>
            <w:vAlign w:val="bottom"/>
            <w:hideMark/>
          </w:tcPr>
          <w:p w14:paraId="59B56CA7"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19" w:type="pct"/>
            <w:shd w:val="clear" w:color="auto" w:fill="auto"/>
            <w:noWrap/>
            <w:vAlign w:val="bottom"/>
            <w:hideMark/>
          </w:tcPr>
          <w:p w14:paraId="20161A69"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r>
      <w:tr w:rsidR="002E399D" w:rsidRPr="00B55E9A" w14:paraId="54A4620C" w14:textId="77777777" w:rsidTr="002E399D">
        <w:tc>
          <w:tcPr>
            <w:tcW w:w="840" w:type="pct"/>
            <w:shd w:val="clear" w:color="auto" w:fill="auto"/>
            <w:noWrap/>
            <w:hideMark/>
          </w:tcPr>
          <w:p w14:paraId="19875402" w14:textId="77777777" w:rsidR="009537A0" w:rsidRPr="00B55E9A" w:rsidRDefault="00B55E9A" w:rsidP="002E399D">
            <w:pPr>
              <w:pStyle w:val="SingleTxtG"/>
              <w:suppressAutoHyphens w:val="0"/>
              <w:spacing w:before="40" w:after="40" w:line="220" w:lineRule="exact"/>
              <w:ind w:left="0" w:right="0"/>
              <w:jc w:val="left"/>
              <w:rPr>
                <w:bCs/>
                <w:sz w:val="16"/>
                <w:szCs w:val="16"/>
                <w:lang w:val="fr-FR"/>
              </w:rPr>
            </w:pPr>
            <w:proofErr w:type="spellStart"/>
            <w:r w:rsidRPr="00B55E9A">
              <w:rPr>
                <w:bCs/>
                <w:sz w:val="16"/>
                <w:szCs w:val="16"/>
                <w:lang w:val="fr-FR"/>
              </w:rPr>
              <w:t>Atsinanana</w:t>
            </w:r>
            <w:proofErr w:type="spellEnd"/>
          </w:p>
        </w:tc>
        <w:tc>
          <w:tcPr>
            <w:tcW w:w="689" w:type="pct"/>
            <w:shd w:val="clear" w:color="auto" w:fill="auto"/>
            <w:noWrap/>
            <w:vAlign w:val="bottom"/>
            <w:hideMark/>
          </w:tcPr>
          <w:p w14:paraId="77AE9475"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 xml:space="preserve">MC </w:t>
            </w:r>
            <w:proofErr w:type="spellStart"/>
            <w:r w:rsidRPr="00B55E9A">
              <w:rPr>
                <w:sz w:val="16"/>
                <w:szCs w:val="16"/>
                <w:lang w:val="fr-FR"/>
              </w:rPr>
              <w:t>Maroantsetra</w:t>
            </w:r>
            <w:proofErr w:type="spellEnd"/>
          </w:p>
        </w:tc>
        <w:tc>
          <w:tcPr>
            <w:tcW w:w="406" w:type="pct"/>
            <w:shd w:val="clear" w:color="auto" w:fill="auto"/>
            <w:noWrap/>
            <w:vAlign w:val="bottom"/>
            <w:hideMark/>
          </w:tcPr>
          <w:p w14:paraId="7F82547F"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7</w:t>
            </w:r>
          </w:p>
        </w:tc>
        <w:tc>
          <w:tcPr>
            <w:tcW w:w="273" w:type="pct"/>
            <w:shd w:val="clear" w:color="auto" w:fill="auto"/>
            <w:noWrap/>
            <w:vAlign w:val="bottom"/>
            <w:hideMark/>
          </w:tcPr>
          <w:p w14:paraId="45F0800D"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72" w:type="pct"/>
            <w:shd w:val="clear" w:color="auto" w:fill="auto"/>
            <w:noWrap/>
            <w:vAlign w:val="bottom"/>
            <w:hideMark/>
          </w:tcPr>
          <w:p w14:paraId="366D4C90"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5</w:t>
            </w:r>
          </w:p>
        </w:tc>
        <w:tc>
          <w:tcPr>
            <w:tcW w:w="273" w:type="pct"/>
            <w:shd w:val="clear" w:color="auto" w:fill="auto"/>
            <w:noWrap/>
            <w:vAlign w:val="bottom"/>
            <w:hideMark/>
          </w:tcPr>
          <w:p w14:paraId="1A1F01FD"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340" w:type="pct"/>
            <w:shd w:val="clear" w:color="auto" w:fill="auto"/>
            <w:noWrap/>
            <w:vAlign w:val="bottom"/>
            <w:hideMark/>
          </w:tcPr>
          <w:p w14:paraId="329BF9F0"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3</w:t>
            </w:r>
          </w:p>
        </w:tc>
        <w:tc>
          <w:tcPr>
            <w:tcW w:w="421" w:type="pct"/>
            <w:shd w:val="clear" w:color="auto" w:fill="auto"/>
            <w:noWrap/>
            <w:vAlign w:val="bottom"/>
            <w:hideMark/>
          </w:tcPr>
          <w:p w14:paraId="24D03A6A"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60" w:type="pct"/>
            <w:shd w:val="clear" w:color="auto" w:fill="auto"/>
            <w:noWrap/>
            <w:vAlign w:val="bottom"/>
            <w:hideMark/>
          </w:tcPr>
          <w:p w14:paraId="635DC042"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9</w:t>
            </w:r>
          </w:p>
        </w:tc>
        <w:tc>
          <w:tcPr>
            <w:tcW w:w="221" w:type="pct"/>
            <w:shd w:val="clear" w:color="auto" w:fill="auto"/>
            <w:noWrap/>
            <w:vAlign w:val="bottom"/>
            <w:hideMark/>
          </w:tcPr>
          <w:p w14:paraId="1EA59652"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1</w:t>
            </w:r>
          </w:p>
        </w:tc>
        <w:tc>
          <w:tcPr>
            <w:tcW w:w="312" w:type="pct"/>
            <w:shd w:val="clear" w:color="auto" w:fill="auto"/>
            <w:noWrap/>
            <w:vAlign w:val="bottom"/>
            <w:hideMark/>
          </w:tcPr>
          <w:p w14:paraId="5184824F"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3</w:t>
            </w:r>
          </w:p>
        </w:tc>
        <w:tc>
          <w:tcPr>
            <w:tcW w:w="215" w:type="pct"/>
            <w:shd w:val="clear" w:color="auto" w:fill="auto"/>
            <w:noWrap/>
            <w:vAlign w:val="bottom"/>
            <w:hideMark/>
          </w:tcPr>
          <w:p w14:paraId="6387E537"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59" w:type="pct"/>
            <w:shd w:val="clear" w:color="auto" w:fill="auto"/>
            <w:noWrap/>
            <w:vAlign w:val="bottom"/>
            <w:hideMark/>
          </w:tcPr>
          <w:p w14:paraId="6F716AFC"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7</w:t>
            </w:r>
          </w:p>
        </w:tc>
        <w:tc>
          <w:tcPr>
            <w:tcW w:w="219" w:type="pct"/>
            <w:shd w:val="clear" w:color="auto" w:fill="auto"/>
            <w:noWrap/>
            <w:vAlign w:val="bottom"/>
            <w:hideMark/>
          </w:tcPr>
          <w:p w14:paraId="6D2236FC"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r>
      <w:tr w:rsidR="002E399D" w:rsidRPr="00B55E9A" w14:paraId="5E8E29D2" w14:textId="77777777" w:rsidTr="00B55E9A">
        <w:tc>
          <w:tcPr>
            <w:tcW w:w="840" w:type="pct"/>
            <w:vMerge w:val="restart"/>
            <w:shd w:val="clear" w:color="auto" w:fill="auto"/>
            <w:noWrap/>
            <w:vAlign w:val="center"/>
            <w:hideMark/>
          </w:tcPr>
          <w:p w14:paraId="415253FB" w14:textId="77777777" w:rsidR="009537A0" w:rsidRPr="00B55E9A" w:rsidRDefault="00B55E9A" w:rsidP="002E399D">
            <w:pPr>
              <w:pStyle w:val="SingleTxtG"/>
              <w:suppressAutoHyphens w:val="0"/>
              <w:spacing w:before="40" w:after="40" w:line="220" w:lineRule="exact"/>
              <w:ind w:left="0" w:right="0"/>
              <w:jc w:val="left"/>
              <w:rPr>
                <w:bCs/>
                <w:sz w:val="16"/>
                <w:szCs w:val="16"/>
                <w:lang w:val="fr-FR"/>
              </w:rPr>
            </w:pPr>
            <w:proofErr w:type="spellStart"/>
            <w:r w:rsidRPr="00B55E9A">
              <w:rPr>
                <w:bCs/>
                <w:sz w:val="16"/>
                <w:szCs w:val="16"/>
                <w:lang w:val="fr-FR"/>
              </w:rPr>
              <w:t>Alaotra</w:t>
            </w:r>
            <w:proofErr w:type="spellEnd"/>
            <w:r w:rsidRPr="00B55E9A">
              <w:rPr>
                <w:bCs/>
                <w:sz w:val="16"/>
                <w:szCs w:val="16"/>
                <w:lang w:val="fr-FR"/>
              </w:rPr>
              <w:t xml:space="preserve"> </w:t>
            </w:r>
            <w:proofErr w:type="spellStart"/>
            <w:r w:rsidRPr="00B55E9A">
              <w:rPr>
                <w:bCs/>
                <w:sz w:val="16"/>
                <w:szCs w:val="16"/>
                <w:lang w:val="fr-FR"/>
              </w:rPr>
              <w:t>mangoro</w:t>
            </w:r>
            <w:proofErr w:type="spellEnd"/>
          </w:p>
        </w:tc>
        <w:tc>
          <w:tcPr>
            <w:tcW w:w="689" w:type="pct"/>
            <w:shd w:val="clear" w:color="auto" w:fill="auto"/>
            <w:noWrap/>
            <w:vAlign w:val="bottom"/>
            <w:hideMark/>
          </w:tcPr>
          <w:p w14:paraId="0E6C940F"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406" w:type="pct"/>
            <w:shd w:val="clear" w:color="auto" w:fill="auto"/>
            <w:noWrap/>
            <w:vAlign w:val="bottom"/>
            <w:hideMark/>
          </w:tcPr>
          <w:p w14:paraId="7678CF0D"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73" w:type="pct"/>
            <w:shd w:val="clear" w:color="auto" w:fill="auto"/>
            <w:noWrap/>
            <w:vAlign w:val="bottom"/>
            <w:hideMark/>
          </w:tcPr>
          <w:p w14:paraId="13AC0A21"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72" w:type="pct"/>
            <w:shd w:val="clear" w:color="auto" w:fill="auto"/>
            <w:noWrap/>
            <w:vAlign w:val="bottom"/>
            <w:hideMark/>
          </w:tcPr>
          <w:p w14:paraId="4A0D56C0"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73" w:type="pct"/>
            <w:shd w:val="clear" w:color="auto" w:fill="auto"/>
            <w:noWrap/>
            <w:vAlign w:val="bottom"/>
            <w:hideMark/>
          </w:tcPr>
          <w:p w14:paraId="7CC5D784"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340" w:type="pct"/>
            <w:shd w:val="clear" w:color="auto" w:fill="auto"/>
            <w:noWrap/>
            <w:vAlign w:val="bottom"/>
            <w:hideMark/>
          </w:tcPr>
          <w:p w14:paraId="4CE9E601"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421" w:type="pct"/>
            <w:shd w:val="clear" w:color="auto" w:fill="auto"/>
            <w:noWrap/>
            <w:vAlign w:val="bottom"/>
            <w:hideMark/>
          </w:tcPr>
          <w:p w14:paraId="4429825D"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60" w:type="pct"/>
            <w:shd w:val="clear" w:color="auto" w:fill="auto"/>
            <w:noWrap/>
            <w:vAlign w:val="bottom"/>
            <w:hideMark/>
          </w:tcPr>
          <w:p w14:paraId="077B0700"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21" w:type="pct"/>
            <w:shd w:val="clear" w:color="auto" w:fill="auto"/>
            <w:noWrap/>
            <w:vAlign w:val="bottom"/>
            <w:hideMark/>
          </w:tcPr>
          <w:p w14:paraId="15C83CFB"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312" w:type="pct"/>
            <w:shd w:val="clear" w:color="auto" w:fill="auto"/>
            <w:noWrap/>
            <w:vAlign w:val="bottom"/>
            <w:hideMark/>
          </w:tcPr>
          <w:p w14:paraId="3DD82294"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15" w:type="pct"/>
            <w:shd w:val="clear" w:color="auto" w:fill="auto"/>
            <w:noWrap/>
            <w:vAlign w:val="bottom"/>
            <w:hideMark/>
          </w:tcPr>
          <w:p w14:paraId="27B366DA"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59" w:type="pct"/>
            <w:shd w:val="clear" w:color="auto" w:fill="auto"/>
            <w:noWrap/>
            <w:vAlign w:val="bottom"/>
            <w:hideMark/>
          </w:tcPr>
          <w:p w14:paraId="287D7FEE"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19" w:type="pct"/>
            <w:shd w:val="clear" w:color="auto" w:fill="auto"/>
            <w:noWrap/>
            <w:vAlign w:val="bottom"/>
            <w:hideMark/>
          </w:tcPr>
          <w:p w14:paraId="71A192EB"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r>
      <w:tr w:rsidR="002E399D" w:rsidRPr="00B55E9A" w14:paraId="45C1008A" w14:textId="77777777" w:rsidTr="002E399D">
        <w:tc>
          <w:tcPr>
            <w:tcW w:w="840" w:type="pct"/>
            <w:vMerge/>
            <w:shd w:val="clear" w:color="auto" w:fill="auto"/>
            <w:hideMark/>
          </w:tcPr>
          <w:p w14:paraId="0EE73F39" w14:textId="77777777" w:rsidR="009537A0" w:rsidRPr="00B55E9A" w:rsidRDefault="009537A0" w:rsidP="002E399D">
            <w:pPr>
              <w:pStyle w:val="SingleTxtG"/>
              <w:suppressAutoHyphens w:val="0"/>
              <w:spacing w:before="40" w:after="40" w:line="220" w:lineRule="exact"/>
              <w:ind w:left="0" w:right="0"/>
              <w:jc w:val="left"/>
              <w:rPr>
                <w:bCs/>
                <w:sz w:val="16"/>
                <w:szCs w:val="16"/>
                <w:lang w:val="fr-FR"/>
              </w:rPr>
            </w:pPr>
          </w:p>
        </w:tc>
        <w:tc>
          <w:tcPr>
            <w:tcW w:w="689" w:type="pct"/>
            <w:shd w:val="clear" w:color="auto" w:fill="auto"/>
            <w:noWrap/>
            <w:vAlign w:val="bottom"/>
            <w:hideMark/>
          </w:tcPr>
          <w:p w14:paraId="587130B1"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 xml:space="preserve">MC </w:t>
            </w:r>
            <w:proofErr w:type="spellStart"/>
            <w:r w:rsidRPr="00B55E9A">
              <w:rPr>
                <w:sz w:val="16"/>
                <w:szCs w:val="16"/>
                <w:lang w:val="fr-FR"/>
              </w:rPr>
              <w:t>Ambatondrazaka</w:t>
            </w:r>
            <w:proofErr w:type="spellEnd"/>
          </w:p>
        </w:tc>
        <w:tc>
          <w:tcPr>
            <w:tcW w:w="406" w:type="pct"/>
            <w:shd w:val="clear" w:color="auto" w:fill="auto"/>
            <w:noWrap/>
            <w:vAlign w:val="bottom"/>
            <w:hideMark/>
          </w:tcPr>
          <w:p w14:paraId="0965DEFB"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11</w:t>
            </w:r>
          </w:p>
        </w:tc>
        <w:tc>
          <w:tcPr>
            <w:tcW w:w="273" w:type="pct"/>
            <w:shd w:val="clear" w:color="auto" w:fill="auto"/>
            <w:noWrap/>
            <w:vAlign w:val="bottom"/>
            <w:hideMark/>
          </w:tcPr>
          <w:p w14:paraId="2427ED25"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72" w:type="pct"/>
            <w:shd w:val="clear" w:color="auto" w:fill="auto"/>
            <w:noWrap/>
            <w:vAlign w:val="bottom"/>
            <w:hideMark/>
          </w:tcPr>
          <w:p w14:paraId="2AC1737E"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10</w:t>
            </w:r>
          </w:p>
        </w:tc>
        <w:tc>
          <w:tcPr>
            <w:tcW w:w="273" w:type="pct"/>
            <w:shd w:val="clear" w:color="auto" w:fill="auto"/>
            <w:noWrap/>
            <w:vAlign w:val="bottom"/>
            <w:hideMark/>
          </w:tcPr>
          <w:p w14:paraId="5A787473"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340" w:type="pct"/>
            <w:shd w:val="clear" w:color="auto" w:fill="auto"/>
            <w:noWrap/>
            <w:vAlign w:val="bottom"/>
            <w:hideMark/>
          </w:tcPr>
          <w:p w14:paraId="5A184B26"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8</w:t>
            </w:r>
          </w:p>
        </w:tc>
        <w:tc>
          <w:tcPr>
            <w:tcW w:w="421" w:type="pct"/>
            <w:shd w:val="clear" w:color="auto" w:fill="auto"/>
            <w:noWrap/>
            <w:vAlign w:val="bottom"/>
            <w:hideMark/>
          </w:tcPr>
          <w:p w14:paraId="7107D5CE"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60" w:type="pct"/>
            <w:shd w:val="clear" w:color="auto" w:fill="auto"/>
            <w:noWrap/>
            <w:vAlign w:val="bottom"/>
            <w:hideMark/>
          </w:tcPr>
          <w:p w14:paraId="54A23A58"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21</w:t>
            </w:r>
          </w:p>
        </w:tc>
        <w:tc>
          <w:tcPr>
            <w:tcW w:w="221" w:type="pct"/>
            <w:shd w:val="clear" w:color="auto" w:fill="auto"/>
            <w:noWrap/>
            <w:vAlign w:val="bottom"/>
            <w:hideMark/>
          </w:tcPr>
          <w:p w14:paraId="6EA51B35"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312" w:type="pct"/>
            <w:shd w:val="clear" w:color="auto" w:fill="auto"/>
            <w:noWrap/>
            <w:vAlign w:val="bottom"/>
            <w:hideMark/>
          </w:tcPr>
          <w:p w14:paraId="4F11A6E8"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4</w:t>
            </w:r>
          </w:p>
        </w:tc>
        <w:tc>
          <w:tcPr>
            <w:tcW w:w="215" w:type="pct"/>
            <w:shd w:val="clear" w:color="auto" w:fill="auto"/>
            <w:noWrap/>
            <w:vAlign w:val="bottom"/>
            <w:hideMark/>
          </w:tcPr>
          <w:p w14:paraId="733CE66C"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59" w:type="pct"/>
            <w:shd w:val="clear" w:color="auto" w:fill="auto"/>
            <w:noWrap/>
            <w:vAlign w:val="bottom"/>
            <w:hideMark/>
          </w:tcPr>
          <w:p w14:paraId="0260BCC4"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18</w:t>
            </w:r>
          </w:p>
        </w:tc>
        <w:tc>
          <w:tcPr>
            <w:tcW w:w="219" w:type="pct"/>
            <w:shd w:val="clear" w:color="auto" w:fill="auto"/>
            <w:noWrap/>
            <w:vAlign w:val="bottom"/>
            <w:hideMark/>
          </w:tcPr>
          <w:p w14:paraId="543664AC"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1</w:t>
            </w:r>
          </w:p>
        </w:tc>
      </w:tr>
      <w:tr w:rsidR="002E399D" w:rsidRPr="00B55E9A" w14:paraId="22A1C4BE" w14:textId="77777777" w:rsidTr="002E399D">
        <w:tc>
          <w:tcPr>
            <w:tcW w:w="840" w:type="pct"/>
            <w:shd w:val="clear" w:color="auto" w:fill="auto"/>
            <w:noWrap/>
            <w:hideMark/>
          </w:tcPr>
          <w:p w14:paraId="183E87C0" w14:textId="77777777" w:rsidR="009537A0" w:rsidRPr="00B55E9A" w:rsidRDefault="009537A0" w:rsidP="002E399D">
            <w:pPr>
              <w:pStyle w:val="SingleTxtG"/>
              <w:suppressAutoHyphens w:val="0"/>
              <w:spacing w:before="40" w:after="40" w:line="220" w:lineRule="exact"/>
              <w:ind w:left="0" w:right="0"/>
              <w:jc w:val="left"/>
              <w:rPr>
                <w:bCs/>
                <w:sz w:val="16"/>
                <w:szCs w:val="16"/>
                <w:lang w:val="fr-FR"/>
              </w:rPr>
            </w:pPr>
          </w:p>
        </w:tc>
        <w:tc>
          <w:tcPr>
            <w:tcW w:w="689" w:type="pct"/>
            <w:shd w:val="clear" w:color="auto" w:fill="auto"/>
            <w:noWrap/>
            <w:vAlign w:val="bottom"/>
            <w:hideMark/>
          </w:tcPr>
          <w:p w14:paraId="31EA8D85"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p>
        </w:tc>
        <w:tc>
          <w:tcPr>
            <w:tcW w:w="406" w:type="pct"/>
            <w:shd w:val="clear" w:color="auto" w:fill="auto"/>
            <w:noWrap/>
            <w:vAlign w:val="bottom"/>
            <w:hideMark/>
          </w:tcPr>
          <w:p w14:paraId="0E43E6B6"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p>
        </w:tc>
        <w:tc>
          <w:tcPr>
            <w:tcW w:w="273" w:type="pct"/>
            <w:shd w:val="clear" w:color="auto" w:fill="auto"/>
            <w:noWrap/>
            <w:vAlign w:val="bottom"/>
            <w:hideMark/>
          </w:tcPr>
          <w:p w14:paraId="5DF67ADB"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72" w:type="pct"/>
            <w:shd w:val="clear" w:color="auto" w:fill="auto"/>
            <w:noWrap/>
            <w:vAlign w:val="bottom"/>
            <w:hideMark/>
          </w:tcPr>
          <w:p w14:paraId="53D3F9E0"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73" w:type="pct"/>
            <w:shd w:val="clear" w:color="auto" w:fill="auto"/>
            <w:noWrap/>
            <w:vAlign w:val="bottom"/>
            <w:hideMark/>
          </w:tcPr>
          <w:p w14:paraId="0625E9CF"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340" w:type="pct"/>
            <w:shd w:val="clear" w:color="auto" w:fill="auto"/>
            <w:noWrap/>
            <w:vAlign w:val="bottom"/>
            <w:hideMark/>
          </w:tcPr>
          <w:p w14:paraId="77875F18"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421" w:type="pct"/>
            <w:shd w:val="clear" w:color="auto" w:fill="auto"/>
            <w:noWrap/>
            <w:vAlign w:val="bottom"/>
            <w:hideMark/>
          </w:tcPr>
          <w:p w14:paraId="1F582511"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60" w:type="pct"/>
            <w:shd w:val="clear" w:color="auto" w:fill="auto"/>
            <w:noWrap/>
            <w:vAlign w:val="bottom"/>
            <w:hideMark/>
          </w:tcPr>
          <w:p w14:paraId="1392AEB5"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21" w:type="pct"/>
            <w:shd w:val="clear" w:color="auto" w:fill="auto"/>
            <w:noWrap/>
            <w:vAlign w:val="bottom"/>
            <w:hideMark/>
          </w:tcPr>
          <w:p w14:paraId="7D450BB3"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312" w:type="pct"/>
            <w:shd w:val="clear" w:color="auto" w:fill="auto"/>
            <w:noWrap/>
            <w:vAlign w:val="bottom"/>
            <w:hideMark/>
          </w:tcPr>
          <w:p w14:paraId="5CDEC9D6"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15" w:type="pct"/>
            <w:shd w:val="clear" w:color="auto" w:fill="auto"/>
            <w:noWrap/>
            <w:vAlign w:val="bottom"/>
            <w:hideMark/>
          </w:tcPr>
          <w:p w14:paraId="69F201AA"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59" w:type="pct"/>
            <w:shd w:val="clear" w:color="auto" w:fill="auto"/>
            <w:noWrap/>
            <w:vAlign w:val="bottom"/>
            <w:hideMark/>
          </w:tcPr>
          <w:p w14:paraId="0436B852"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19" w:type="pct"/>
            <w:shd w:val="clear" w:color="auto" w:fill="auto"/>
            <w:noWrap/>
            <w:vAlign w:val="bottom"/>
            <w:hideMark/>
          </w:tcPr>
          <w:p w14:paraId="4249C1EF"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r>
      <w:tr w:rsidR="002E399D" w:rsidRPr="00B55E9A" w14:paraId="1853EFDC" w14:textId="77777777" w:rsidTr="002E399D">
        <w:tc>
          <w:tcPr>
            <w:tcW w:w="840" w:type="pct"/>
            <w:shd w:val="clear" w:color="auto" w:fill="auto"/>
            <w:noWrap/>
            <w:hideMark/>
          </w:tcPr>
          <w:p w14:paraId="33057B79" w14:textId="77777777" w:rsidR="009537A0" w:rsidRPr="00B55E9A" w:rsidRDefault="00B55E9A" w:rsidP="002E399D">
            <w:pPr>
              <w:pStyle w:val="SingleTxtG"/>
              <w:suppressAutoHyphens w:val="0"/>
              <w:spacing w:before="40" w:after="40" w:line="220" w:lineRule="exact"/>
              <w:ind w:left="0" w:right="0"/>
              <w:jc w:val="left"/>
              <w:rPr>
                <w:bCs/>
                <w:sz w:val="16"/>
                <w:szCs w:val="16"/>
                <w:lang w:val="fr-FR"/>
              </w:rPr>
            </w:pPr>
            <w:proofErr w:type="spellStart"/>
            <w:r w:rsidRPr="00B55E9A">
              <w:rPr>
                <w:bCs/>
                <w:sz w:val="16"/>
                <w:szCs w:val="16"/>
                <w:lang w:val="fr-FR"/>
              </w:rPr>
              <w:t>Menabe</w:t>
            </w:r>
            <w:proofErr w:type="spellEnd"/>
          </w:p>
        </w:tc>
        <w:tc>
          <w:tcPr>
            <w:tcW w:w="689" w:type="pct"/>
            <w:shd w:val="clear" w:color="auto" w:fill="auto"/>
            <w:noWrap/>
            <w:vAlign w:val="bottom"/>
            <w:hideMark/>
          </w:tcPr>
          <w:p w14:paraId="745EB19D"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 xml:space="preserve">MC </w:t>
            </w:r>
            <w:proofErr w:type="spellStart"/>
            <w:r w:rsidRPr="00B55E9A">
              <w:rPr>
                <w:sz w:val="16"/>
                <w:szCs w:val="16"/>
                <w:lang w:val="fr-FR"/>
              </w:rPr>
              <w:t>Miandrivazo</w:t>
            </w:r>
            <w:proofErr w:type="spellEnd"/>
          </w:p>
        </w:tc>
        <w:tc>
          <w:tcPr>
            <w:tcW w:w="406" w:type="pct"/>
            <w:shd w:val="clear" w:color="auto" w:fill="auto"/>
            <w:noWrap/>
            <w:vAlign w:val="bottom"/>
            <w:hideMark/>
          </w:tcPr>
          <w:p w14:paraId="6FD0BA03"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3</w:t>
            </w:r>
          </w:p>
        </w:tc>
        <w:tc>
          <w:tcPr>
            <w:tcW w:w="273" w:type="pct"/>
            <w:shd w:val="clear" w:color="auto" w:fill="auto"/>
            <w:noWrap/>
            <w:vAlign w:val="bottom"/>
            <w:hideMark/>
          </w:tcPr>
          <w:p w14:paraId="357CE72C"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72" w:type="pct"/>
            <w:shd w:val="clear" w:color="auto" w:fill="auto"/>
            <w:noWrap/>
            <w:vAlign w:val="bottom"/>
            <w:hideMark/>
          </w:tcPr>
          <w:p w14:paraId="13BD53FC"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5</w:t>
            </w:r>
          </w:p>
        </w:tc>
        <w:tc>
          <w:tcPr>
            <w:tcW w:w="273" w:type="pct"/>
            <w:shd w:val="clear" w:color="auto" w:fill="auto"/>
            <w:noWrap/>
            <w:vAlign w:val="bottom"/>
            <w:hideMark/>
          </w:tcPr>
          <w:p w14:paraId="614BAB95"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340" w:type="pct"/>
            <w:shd w:val="clear" w:color="auto" w:fill="auto"/>
            <w:noWrap/>
            <w:vAlign w:val="bottom"/>
            <w:hideMark/>
          </w:tcPr>
          <w:p w14:paraId="2F026672"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5</w:t>
            </w:r>
          </w:p>
        </w:tc>
        <w:tc>
          <w:tcPr>
            <w:tcW w:w="421" w:type="pct"/>
            <w:shd w:val="clear" w:color="auto" w:fill="auto"/>
            <w:noWrap/>
            <w:vAlign w:val="bottom"/>
            <w:hideMark/>
          </w:tcPr>
          <w:p w14:paraId="0A20EBCC"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60" w:type="pct"/>
            <w:shd w:val="clear" w:color="auto" w:fill="auto"/>
            <w:noWrap/>
            <w:vAlign w:val="bottom"/>
            <w:hideMark/>
          </w:tcPr>
          <w:p w14:paraId="2C02B66B"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12</w:t>
            </w:r>
          </w:p>
        </w:tc>
        <w:tc>
          <w:tcPr>
            <w:tcW w:w="221" w:type="pct"/>
            <w:shd w:val="clear" w:color="auto" w:fill="auto"/>
            <w:noWrap/>
            <w:vAlign w:val="bottom"/>
            <w:hideMark/>
          </w:tcPr>
          <w:p w14:paraId="7F1D0162"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312" w:type="pct"/>
            <w:shd w:val="clear" w:color="auto" w:fill="auto"/>
            <w:noWrap/>
            <w:vAlign w:val="bottom"/>
            <w:hideMark/>
          </w:tcPr>
          <w:p w14:paraId="16CAF6A1"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3</w:t>
            </w:r>
          </w:p>
        </w:tc>
        <w:tc>
          <w:tcPr>
            <w:tcW w:w="215" w:type="pct"/>
            <w:shd w:val="clear" w:color="auto" w:fill="auto"/>
            <w:noWrap/>
            <w:vAlign w:val="bottom"/>
            <w:hideMark/>
          </w:tcPr>
          <w:p w14:paraId="036432DE"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c>
          <w:tcPr>
            <w:tcW w:w="259" w:type="pct"/>
            <w:shd w:val="clear" w:color="auto" w:fill="auto"/>
            <w:noWrap/>
            <w:vAlign w:val="bottom"/>
            <w:hideMark/>
          </w:tcPr>
          <w:p w14:paraId="360020DA"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8</w:t>
            </w:r>
          </w:p>
        </w:tc>
        <w:tc>
          <w:tcPr>
            <w:tcW w:w="219" w:type="pct"/>
            <w:shd w:val="clear" w:color="auto" w:fill="auto"/>
            <w:noWrap/>
            <w:vAlign w:val="bottom"/>
            <w:hideMark/>
          </w:tcPr>
          <w:p w14:paraId="3DF9197F"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r w:rsidRPr="00B55E9A">
              <w:rPr>
                <w:sz w:val="16"/>
                <w:szCs w:val="16"/>
                <w:lang w:val="fr-FR"/>
              </w:rPr>
              <w:t>0</w:t>
            </w:r>
          </w:p>
        </w:tc>
      </w:tr>
      <w:tr w:rsidR="002E399D" w:rsidRPr="00B55E9A" w14:paraId="00778693" w14:textId="77777777" w:rsidTr="002E399D">
        <w:tc>
          <w:tcPr>
            <w:tcW w:w="840" w:type="pct"/>
            <w:shd w:val="clear" w:color="auto" w:fill="auto"/>
            <w:noWrap/>
            <w:hideMark/>
          </w:tcPr>
          <w:p w14:paraId="672592C7" w14:textId="77777777" w:rsidR="009537A0" w:rsidRPr="00B55E9A" w:rsidRDefault="009537A0" w:rsidP="002E399D">
            <w:pPr>
              <w:pStyle w:val="SingleTxtG"/>
              <w:suppressAutoHyphens w:val="0"/>
              <w:spacing w:before="40" w:after="40" w:line="220" w:lineRule="exact"/>
              <w:ind w:left="0" w:right="0"/>
              <w:jc w:val="left"/>
              <w:rPr>
                <w:bCs/>
                <w:sz w:val="16"/>
                <w:szCs w:val="16"/>
                <w:lang w:val="fr-FR"/>
              </w:rPr>
            </w:pPr>
          </w:p>
        </w:tc>
        <w:tc>
          <w:tcPr>
            <w:tcW w:w="689" w:type="pct"/>
            <w:shd w:val="clear" w:color="auto" w:fill="auto"/>
            <w:noWrap/>
            <w:vAlign w:val="bottom"/>
            <w:hideMark/>
          </w:tcPr>
          <w:p w14:paraId="277CBD8D"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p>
        </w:tc>
        <w:tc>
          <w:tcPr>
            <w:tcW w:w="406" w:type="pct"/>
            <w:shd w:val="clear" w:color="auto" w:fill="auto"/>
            <w:noWrap/>
            <w:vAlign w:val="bottom"/>
            <w:hideMark/>
          </w:tcPr>
          <w:p w14:paraId="77809B38"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p>
        </w:tc>
        <w:tc>
          <w:tcPr>
            <w:tcW w:w="273" w:type="pct"/>
            <w:shd w:val="clear" w:color="auto" w:fill="auto"/>
            <w:noWrap/>
            <w:vAlign w:val="bottom"/>
            <w:hideMark/>
          </w:tcPr>
          <w:p w14:paraId="1BCF9ABF"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72" w:type="pct"/>
            <w:shd w:val="clear" w:color="auto" w:fill="auto"/>
            <w:noWrap/>
            <w:vAlign w:val="bottom"/>
            <w:hideMark/>
          </w:tcPr>
          <w:p w14:paraId="06705E58"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73" w:type="pct"/>
            <w:shd w:val="clear" w:color="auto" w:fill="auto"/>
            <w:noWrap/>
            <w:vAlign w:val="bottom"/>
            <w:hideMark/>
          </w:tcPr>
          <w:p w14:paraId="1FDFF7FD"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340" w:type="pct"/>
            <w:shd w:val="clear" w:color="auto" w:fill="auto"/>
            <w:noWrap/>
            <w:vAlign w:val="bottom"/>
            <w:hideMark/>
          </w:tcPr>
          <w:p w14:paraId="6E396A37"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421" w:type="pct"/>
            <w:shd w:val="clear" w:color="auto" w:fill="auto"/>
            <w:noWrap/>
            <w:vAlign w:val="bottom"/>
            <w:hideMark/>
          </w:tcPr>
          <w:p w14:paraId="2BACC0DC"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60" w:type="pct"/>
            <w:shd w:val="clear" w:color="auto" w:fill="auto"/>
            <w:noWrap/>
            <w:vAlign w:val="bottom"/>
            <w:hideMark/>
          </w:tcPr>
          <w:p w14:paraId="1D6F7B96"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21" w:type="pct"/>
            <w:shd w:val="clear" w:color="auto" w:fill="auto"/>
            <w:noWrap/>
            <w:vAlign w:val="bottom"/>
            <w:hideMark/>
          </w:tcPr>
          <w:p w14:paraId="58E4DDCA"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312" w:type="pct"/>
            <w:shd w:val="clear" w:color="auto" w:fill="auto"/>
            <w:noWrap/>
            <w:vAlign w:val="bottom"/>
            <w:hideMark/>
          </w:tcPr>
          <w:p w14:paraId="5F1D8657"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15" w:type="pct"/>
            <w:shd w:val="clear" w:color="auto" w:fill="auto"/>
            <w:noWrap/>
            <w:vAlign w:val="bottom"/>
            <w:hideMark/>
          </w:tcPr>
          <w:p w14:paraId="0AB7B065"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59" w:type="pct"/>
            <w:shd w:val="clear" w:color="auto" w:fill="auto"/>
            <w:noWrap/>
            <w:vAlign w:val="bottom"/>
            <w:hideMark/>
          </w:tcPr>
          <w:p w14:paraId="43F6BEAD"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219" w:type="pct"/>
            <w:shd w:val="clear" w:color="auto" w:fill="auto"/>
            <w:noWrap/>
            <w:vAlign w:val="bottom"/>
            <w:hideMark/>
          </w:tcPr>
          <w:p w14:paraId="6BFDBE39"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r>
      <w:tr w:rsidR="002E399D" w:rsidRPr="00B55E9A" w14:paraId="52ABAC4E" w14:textId="77777777" w:rsidTr="002E399D">
        <w:tc>
          <w:tcPr>
            <w:tcW w:w="840" w:type="pct"/>
            <w:shd w:val="clear" w:color="auto" w:fill="auto"/>
            <w:noWrap/>
            <w:hideMark/>
          </w:tcPr>
          <w:p w14:paraId="04725E3E" w14:textId="77777777" w:rsidR="009537A0" w:rsidRPr="00B55E9A" w:rsidRDefault="009537A0" w:rsidP="002E399D">
            <w:pPr>
              <w:pStyle w:val="SingleTxtG"/>
              <w:suppressAutoHyphens w:val="0"/>
              <w:spacing w:before="40" w:after="40" w:line="220" w:lineRule="exact"/>
              <w:ind w:left="0" w:right="0"/>
              <w:jc w:val="left"/>
              <w:rPr>
                <w:bCs/>
                <w:sz w:val="16"/>
                <w:szCs w:val="16"/>
                <w:lang w:val="fr-FR"/>
              </w:rPr>
            </w:pPr>
          </w:p>
        </w:tc>
        <w:tc>
          <w:tcPr>
            <w:tcW w:w="689" w:type="pct"/>
            <w:shd w:val="clear" w:color="auto" w:fill="auto"/>
            <w:noWrap/>
            <w:vAlign w:val="bottom"/>
            <w:hideMark/>
          </w:tcPr>
          <w:p w14:paraId="329623C7" w14:textId="77777777" w:rsidR="009537A0" w:rsidRPr="00B55E9A" w:rsidRDefault="00B55E9A"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Total</w:t>
            </w:r>
          </w:p>
        </w:tc>
        <w:tc>
          <w:tcPr>
            <w:tcW w:w="406" w:type="pct"/>
            <w:shd w:val="clear" w:color="auto" w:fill="auto"/>
            <w:noWrap/>
            <w:vAlign w:val="bottom"/>
            <w:hideMark/>
          </w:tcPr>
          <w:p w14:paraId="44E7518F"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45</w:t>
            </w:r>
          </w:p>
        </w:tc>
        <w:tc>
          <w:tcPr>
            <w:tcW w:w="273" w:type="pct"/>
            <w:shd w:val="clear" w:color="auto" w:fill="auto"/>
            <w:noWrap/>
            <w:vAlign w:val="bottom"/>
            <w:hideMark/>
          </w:tcPr>
          <w:p w14:paraId="7930A157"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0</w:t>
            </w:r>
          </w:p>
        </w:tc>
        <w:tc>
          <w:tcPr>
            <w:tcW w:w="272" w:type="pct"/>
            <w:shd w:val="clear" w:color="auto" w:fill="auto"/>
            <w:noWrap/>
            <w:vAlign w:val="bottom"/>
            <w:hideMark/>
          </w:tcPr>
          <w:p w14:paraId="59AA8C93"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59</w:t>
            </w:r>
          </w:p>
        </w:tc>
        <w:tc>
          <w:tcPr>
            <w:tcW w:w="273" w:type="pct"/>
            <w:shd w:val="clear" w:color="auto" w:fill="auto"/>
            <w:noWrap/>
            <w:vAlign w:val="bottom"/>
            <w:hideMark/>
          </w:tcPr>
          <w:p w14:paraId="7EDFDAE9"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2</w:t>
            </w:r>
          </w:p>
        </w:tc>
        <w:tc>
          <w:tcPr>
            <w:tcW w:w="340" w:type="pct"/>
            <w:shd w:val="clear" w:color="auto" w:fill="auto"/>
            <w:noWrap/>
            <w:vAlign w:val="bottom"/>
            <w:hideMark/>
          </w:tcPr>
          <w:p w14:paraId="6CDE11FB"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28</w:t>
            </w:r>
          </w:p>
        </w:tc>
        <w:tc>
          <w:tcPr>
            <w:tcW w:w="421" w:type="pct"/>
            <w:shd w:val="clear" w:color="auto" w:fill="auto"/>
            <w:noWrap/>
            <w:vAlign w:val="bottom"/>
            <w:hideMark/>
          </w:tcPr>
          <w:p w14:paraId="1E64B569"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0</w:t>
            </w:r>
          </w:p>
        </w:tc>
        <w:tc>
          <w:tcPr>
            <w:tcW w:w="260" w:type="pct"/>
            <w:shd w:val="clear" w:color="auto" w:fill="auto"/>
            <w:noWrap/>
            <w:vAlign w:val="bottom"/>
            <w:hideMark/>
          </w:tcPr>
          <w:p w14:paraId="18902DED"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100</w:t>
            </w:r>
          </w:p>
        </w:tc>
        <w:tc>
          <w:tcPr>
            <w:tcW w:w="221" w:type="pct"/>
            <w:shd w:val="clear" w:color="auto" w:fill="auto"/>
            <w:noWrap/>
            <w:vAlign w:val="bottom"/>
            <w:hideMark/>
          </w:tcPr>
          <w:p w14:paraId="6E3E9A16"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3</w:t>
            </w:r>
          </w:p>
        </w:tc>
        <w:tc>
          <w:tcPr>
            <w:tcW w:w="312" w:type="pct"/>
            <w:shd w:val="clear" w:color="auto" w:fill="auto"/>
            <w:noWrap/>
            <w:vAlign w:val="bottom"/>
            <w:hideMark/>
          </w:tcPr>
          <w:p w14:paraId="72AA38A6"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23</w:t>
            </w:r>
          </w:p>
        </w:tc>
        <w:tc>
          <w:tcPr>
            <w:tcW w:w="215" w:type="pct"/>
            <w:shd w:val="clear" w:color="auto" w:fill="auto"/>
            <w:noWrap/>
            <w:vAlign w:val="bottom"/>
            <w:hideMark/>
          </w:tcPr>
          <w:p w14:paraId="074C1F7C"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0</w:t>
            </w:r>
          </w:p>
        </w:tc>
        <w:tc>
          <w:tcPr>
            <w:tcW w:w="259" w:type="pct"/>
            <w:shd w:val="clear" w:color="auto" w:fill="auto"/>
            <w:noWrap/>
            <w:vAlign w:val="bottom"/>
            <w:hideMark/>
          </w:tcPr>
          <w:p w14:paraId="0E60902C"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74</w:t>
            </w:r>
          </w:p>
        </w:tc>
        <w:tc>
          <w:tcPr>
            <w:tcW w:w="219" w:type="pct"/>
            <w:shd w:val="clear" w:color="auto" w:fill="auto"/>
            <w:noWrap/>
            <w:vAlign w:val="bottom"/>
            <w:hideMark/>
          </w:tcPr>
          <w:p w14:paraId="29879D56"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2</w:t>
            </w:r>
          </w:p>
        </w:tc>
      </w:tr>
      <w:tr w:rsidR="002E399D" w:rsidRPr="00B55E9A" w14:paraId="10941B09" w14:textId="77777777" w:rsidTr="002E399D">
        <w:tc>
          <w:tcPr>
            <w:tcW w:w="840" w:type="pct"/>
            <w:tcBorders>
              <w:bottom w:val="single" w:sz="12" w:space="0" w:color="auto"/>
            </w:tcBorders>
            <w:shd w:val="clear" w:color="auto" w:fill="auto"/>
            <w:noWrap/>
            <w:hideMark/>
          </w:tcPr>
          <w:p w14:paraId="1EFE11CB" w14:textId="77777777" w:rsidR="009537A0" w:rsidRPr="00B55E9A" w:rsidRDefault="009537A0" w:rsidP="002E399D">
            <w:pPr>
              <w:pStyle w:val="SingleTxtG"/>
              <w:suppressAutoHyphens w:val="0"/>
              <w:spacing w:before="40" w:after="40" w:line="220" w:lineRule="exact"/>
              <w:ind w:left="0" w:right="0"/>
              <w:jc w:val="left"/>
              <w:rPr>
                <w:sz w:val="16"/>
                <w:szCs w:val="16"/>
                <w:lang w:val="fr-FR"/>
              </w:rPr>
            </w:pPr>
            <w:r w:rsidRPr="00B55E9A">
              <w:rPr>
                <w:sz w:val="16"/>
                <w:szCs w:val="16"/>
                <w:lang w:val="fr-FR"/>
              </w:rPr>
              <w:t>Données non disponibles</w:t>
            </w:r>
          </w:p>
        </w:tc>
        <w:tc>
          <w:tcPr>
            <w:tcW w:w="689" w:type="pct"/>
            <w:tcBorders>
              <w:bottom w:val="single" w:sz="12" w:space="0" w:color="auto"/>
            </w:tcBorders>
            <w:shd w:val="clear" w:color="auto" w:fill="auto"/>
            <w:noWrap/>
            <w:vAlign w:val="bottom"/>
            <w:hideMark/>
          </w:tcPr>
          <w:p w14:paraId="13FD49FA" w14:textId="77777777" w:rsidR="009537A0" w:rsidRPr="00B55E9A" w:rsidRDefault="009537A0" w:rsidP="002E399D">
            <w:pPr>
              <w:pStyle w:val="SingleTxtG"/>
              <w:suppressAutoHyphens w:val="0"/>
              <w:spacing w:before="40" w:after="40" w:line="220" w:lineRule="exact"/>
              <w:ind w:left="0" w:right="0"/>
              <w:jc w:val="right"/>
              <w:rPr>
                <w:sz w:val="16"/>
                <w:szCs w:val="16"/>
                <w:lang w:val="fr-FR"/>
              </w:rPr>
            </w:pPr>
          </w:p>
        </w:tc>
        <w:tc>
          <w:tcPr>
            <w:tcW w:w="1223" w:type="pct"/>
            <w:gridSpan w:val="4"/>
            <w:tcBorders>
              <w:bottom w:val="single" w:sz="12" w:space="0" w:color="auto"/>
            </w:tcBorders>
            <w:shd w:val="clear" w:color="auto" w:fill="auto"/>
            <w:noWrap/>
            <w:vAlign w:val="bottom"/>
            <w:hideMark/>
          </w:tcPr>
          <w:p w14:paraId="770BBC41"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106</w:t>
            </w:r>
          </w:p>
        </w:tc>
        <w:tc>
          <w:tcPr>
            <w:tcW w:w="1242" w:type="pct"/>
            <w:gridSpan w:val="4"/>
            <w:tcBorders>
              <w:bottom w:val="single" w:sz="12" w:space="0" w:color="auto"/>
            </w:tcBorders>
            <w:shd w:val="clear" w:color="auto" w:fill="auto"/>
            <w:noWrap/>
            <w:vAlign w:val="bottom"/>
            <w:hideMark/>
          </w:tcPr>
          <w:p w14:paraId="184211E9"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131</w:t>
            </w:r>
          </w:p>
        </w:tc>
        <w:tc>
          <w:tcPr>
            <w:tcW w:w="1005" w:type="pct"/>
            <w:gridSpan w:val="4"/>
            <w:tcBorders>
              <w:bottom w:val="single" w:sz="12" w:space="0" w:color="auto"/>
            </w:tcBorders>
            <w:shd w:val="clear" w:color="auto" w:fill="auto"/>
            <w:noWrap/>
            <w:vAlign w:val="bottom"/>
            <w:hideMark/>
          </w:tcPr>
          <w:p w14:paraId="39B5DAB5" w14:textId="77777777" w:rsidR="009537A0" w:rsidRPr="00B55E9A" w:rsidRDefault="009537A0" w:rsidP="002E399D">
            <w:pPr>
              <w:pStyle w:val="SingleTxtG"/>
              <w:suppressAutoHyphens w:val="0"/>
              <w:spacing w:before="40" w:after="40" w:line="220" w:lineRule="exact"/>
              <w:ind w:left="0" w:right="0"/>
              <w:jc w:val="right"/>
              <w:rPr>
                <w:bCs/>
                <w:sz w:val="16"/>
                <w:szCs w:val="16"/>
                <w:lang w:val="fr-FR"/>
              </w:rPr>
            </w:pPr>
            <w:r w:rsidRPr="00B55E9A">
              <w:rPr>
                <w:bCs/>
                <w:sz w:val="16"/>
                <w:szCs w:val="16"/>
                <w:lang w:val="fr-FR"/>
              </w:rPr>
              <w:t>99</w:t>
            </w:r>
          </w:p>
        </w:tc>
      </w:tr>
    </w:tbl>
    <w:p w14:paraId="1CDDF479" w14:textId="77777777" w:rsidR="009537A0" w:rsidRPr="00537D82" w:rsidRDefault="009537A0" w:rsidP="00537D82">
      <w:pPr>
        <w:pStyle w:val="SingleTxtG"/>
        <w:spacing w:after="0" w:line="220" w:lineRule="exact"/>
        <w:ind w:firstLine="170"/>
        <w:jc w:val="left"/>
        <w:rPr>
          <w:i/>
          <w:sz w:val="18"/>
          <w:lang w:val="fr-FR"/>
        </w:rPr>
      </w:pPr>
      <w:r w:rsidRPr="00537D82">
        <w:rPr>
          <w:i/>
          <w:sz w:val="18"/>
          <w:lang w:val="fr-FR"/>
        </w:rPr>
        <w:t>Source: Ministère de la Justice/Direction de l’Administration Pénitentiaire</w:t>
      </w:r>
    </w:p>
    <w:p w14:paraId="09F89562" w14:textId="77777777" w:rsidR="00537D82" w:rsidRPr="000201FB" w:rsidRDefault="00537D82" w:rsidP="00537D82">
      <w:pPr>
        <w:pStyle w:val="H1G"/>
        <w:rPr>
          <w:lang w:val="fr-FR"/>
        </w:rPr>
      </w:pPr>
      <w:r w:rsidRPr="00FD0AAD">
        <w:tab/>
      </w:r>
      <w:r w:rsidRPr="004C54C6">
        <w:tab/>
        <w:t xml:space="preserve">Réponse à la question posée au paragraphe </w:t>
      </w:r>
      <w:r>
        <w:t>21</w:t>
      </w:r>
    </w:p>
    <w:p w14:paraId="208798C2" w14:textId="77777777" w:rsidR="009537A0" w:rsidRPr="009537A0" w:rsidRDefault="009537A0" w:rsidP="00537D82">
      <w:pPr>
        <w:pStyle w:val="SingleTxtG"/>
        <w:numPr>
          <w:ilvl w:val="0"/>
          <w:numId w:val="39"/>
        </w:numPr>
        <w:ind w:left="1134" w:firstLine="0"/>
      </w:pPr>
      <w:r w:rsidRPr="009537A0">
        <w:t xml:space="preserve">Les actions priorisées dans la loi de finances 2022 conformément à la Politique Générale de l’Etat convergent vers l’atteinte des Objectifs de Développement Durable à l’horizon 2030. </w:t>
      </w:r>
    </w:p>
    <w:p w14:paraId="0CFC213F" w14:textId="77777777" w:rsidR="009537A0" w:rsidRPr="009537A0" w:rsidRDefault="009537A0" w:rsidP="00537D82">
      <w:pPr>
        <w:pStyle w:val="SingleTxtG"/>
        <w:numPr>
          <w:ilvl w:val="0"/>
          <w:numId w:val="39"/>
        </w:numPr>
        <w:ind w:left="1134" w:firstLine="0"/>
      </w:pPr>
      <w:r w:rsidRPr="009537A0">
        <w:t xml:space="preserve">Pour le secteur de la Justice, la promotion de l’état de droit et de l'égalité d'accès de tous à la justice ainsi que le renforcement des </w:t>
      </w:r>
      <w:r w:rsidR="00FB4D24" w:rsidRPr="009537A0">
        <w:t>mécanismes de</w:t>
      </w:r>
      <w:r w:rsidRPr="009537A0">
        <w:t xml:space="preserve"> promotion du genre au service du </w:t>
      </w:r>
      <w:r w:rsidR="00FB4D24" w:rsidRPr="009537A0">
        <w:t>développement sont</w:t>
      </w:r>
      <w:r w:rsidRPr="009537A0">
        <w:t xml:space="preserve"> retenus pour mettre en œuvre l’objectif n°16. </w:t>
      </w:r>
    </w:p>
    <w:p w14:paraId="3F942E66" w14:textId="77777777" w:rsidR="00537D82" w:rsidRPr="000201FB" w:rsidRDefault="00537D82" w:rsidP="00537D82">
      <w:pPr>
        <w:pStyle w:val="H1G"/>
        <w:rPr>
          <w:lang w:val="fr-FR"/>
        </w:rPr>
      </w:pPr>
      <w:r w:rsidRPr="00FD0AAD">
        <w:tab/>
      </w:r>
      <w:r w:rsidRPr="004C54C6">
        <w:tab/>
        <w:t xml:space="preserve">Réponse à la question posée au paragraphe </w:t>
      </w:r>
      <w:r>
        <w:t>22</w:t>
      </w:r>
    </w:p>
    <w:p w14:paraId="32C4E7F5" w14:textId="77777777" w:rsidR="009537A0" w:rsidRPr="009537A0" w:rsidRDefault="00537D82" w:rsidP="00537D82">
      <w:pPr>
        <w:pStyle w:val="H23G"/>
        <w:rPr>
          <w:lang w:val="fr-FR"/>
        </w:rPr>
      </w:pPr>
      <w:r>
        <w:rPr>
          <w:lang w:val="fr-FR"/>
        </w:rPr>
        <w:tab/>
      </w:r>
      <w:r>
        <w:rPr>
          <w:lang w:val="fr-FR"/>
        </w:rPr>
        <w:tab/>
      </w:r>
      <w:r w:rsidR="009537A0" w:rsidRPr="009537A0">
        <w:rPr>
          <w:lang w:val="fr-FR"/>
        </w:rPr>
        <w:t>Faits nouveaux</w:t>
      </w:r>
    </w:p>
    <w:p w14:paraId="470360DE" w14:textId="77777777" w:rsidR="009537A0" w:rsidRPr="009537A0" w:rsidRDefault="009537A0" w:rsidP="00537D82">
      <w:pPr>
        <w:pStyle w:val="SingleTxtG"/>
        <w:numPr>
          <w:ilvl w:val="0"/>
          <w:numId w:val="39"/>
        </w:numPr>
        <w:ind w:left="1134" w:firstLine="0"/>
      </w:pPr>
      <w:r w:rsidRPr="009537A0">
        <w:t>En 2021, le Gouvernement a renouvelé, suivant le processus conformément aux exigences des Principes de Paris, les membres de la CNIDH créée en 2014. Ces nouveaux membres sont actuellement opérationnels.</w:t>
      </w:r>
    </w:p>
    <w:p w14:paraId="67A80DB2" w14:textId="77777777" w:rsidR="009537A0" w:rsidRPr="009537A0" w:rsidRDefault="009537A0" w:rsidP="00537D82">
      <w:pPr>
        <w:pStyle w:val="SingleTxtG"/>
        <w:numPr>
          <w:ilvl w:val="0"/>
          <w:numId w:val="39"/>
        </w:numPr>
        <w:ind w:left="1134" w:firstLine="0"/>
      </w:pPr>
      <w:r w:rsidRPr="009537A0">
        <w:t>Dans le cadre de la célébration de l’adoption de la CDE le 20 novembre 1989, un programme dénommé “</w:t>
      </w:r>
      <w:proofErr w:type="spellStart"/>
      <w:r w:rsidRPr="009537A0">
        <w:t>demokr’ankizy</w:t>
      </w:r>
      <w:proofErr w:type="spellEnd"/>
      <w:r w:rsidRPr="009537A0">
        <w:t xml:space="preserve"> 2021 “ en partenariat avec l’UNICEF est organisé.</w:t>
      </w:r>
    </w:p>
    <w:p w14:paraId="352258D4" w14:textId="77777777" w:rsidR="00537D82" w:rsidRPr="000201FB" w:rsidRDefault="00537D82" w:rsidP="00537D82">
      <w:pPr>
        <w:pStyle w:val="H1G"/>
        <w:rPr>
          <w:lang w:val="fr-FR"/>
        </w:rPr>
      </w:pPr>
      <w:r w:rsidRPr="00FD0AAD">
        <w:tab/>
      </w:r>
      <w:r w:rsidRPr="004C54C6">
        <w:tab/>
        <w:t xml:space="preserve">Réponse à la question posée au paragraphe </w:t>
      </w:r>
      <w:r>
        <w:t xml:space="preserve">23 </w:t>
      </w:r>
    </w:p>
    <w:p w14:paraId="01B69DD4" w14:textId="77777777" w:rsidR="009537A0" w:rsidRPr="009537A0" w:rsidRDefault="009537A0" w:rsidP="00537D82">
      <w:pPr>
        <w:pStyle w:val="SingleTxtG"/>
        <w:numPr>
          <w:ilvl w:val="0"/>
          <w:numId w:val="39"/>
        </w:numPr>
        <w:ind w:left="1134" w:firstLine="0"/>
      </w:pPr>
      <w:r w:rsidRPr="009537A0">
        <w:t>Sur le volet promotion :</w:t>
      </w:r>
    </w:p>
    <w:p w14:paraId="55D17534" w14:textId="77777777" w:rsidR="009537A0" w:rsidRPr="009537A0" w:rsidRDefault="00FB4D24" w:rsidP="00537D82">
      <w:pPr>
        <w:pStyle w:val="Bullet1G"/>
      </w:pPr>
      <w:r w:rsidRPr="009537A0">
        <w:t>Droit</w:t>
      </w:r>
      <w:r w:rsidR="009537A0" w:rsidRPr="009537A0">
        <w:t xml:space="preserve"> à la vie </w:t>
      </w:r>
      <w:r>
        <w:t>et au développement de l’enfant ;</w:t>
      </w:r>
    </w:p>
    <w:p w14:paraId="5F8A25A8" w14:textId="77777777" w:rsidR="009537A0" w:rsidRPr="009537A0" w:rsidRDefault="00FB4D24" w:rsidP="00537D82">
      <w:pPr>
        <w:pStyle w:val="Bullet1G"/>
      </w:pPr>
      <w:r>
        <w:lastRenderedPageBreak/>
        <w:t>S</w:t>
      </w:r>
      <w:r w:rsidR="009537A0" w:rsidRPr="009537A0">
        <w:t>anté maternelle et infantile</w:t>
      </w:r>
      <w:r>
        <w:t> ;</w:t>
      </w:r>
    </w:p>
    <w:p w14:paraId="51D37FBD" w14:textId="77777777" w:rsidR="009537A0" w:rsidRPr="009537A0" w:rsidRDefault="00FB4D24" w:rsidP="00537D82">
      <w:pPr>
        <w:pStyle w:val="Bullet1G"/>
      </w:pPr>
      <w:r w:rsidRPr="009537A0">
        <w:t>Accès</w:t>
      </w:r>
      <w:r w:rsidR="009537A0" w:rsidRPr="009537A0">
        <w:t xml:space="preserve"> à l’éducation de qualité pour tous</w:t>
      </w:r>
      <w:r>
        <w:t>.</w:t>
      </w:r>
    </w:p>
    <w:p w14:paraId="39D84A1B" w14:textId="77777777" w:rsidR="009537A0" w:rsidRPr="009537A0" w:rsidRDefault="009537A0" w:rsidP="00537D82">
      <w:pPr>
        <w:pStyle w:val="SingleTxtG"/>
        <w:numPr>
          <w:ilvl w:val="0"/>
          <w:numId w:val="39"/>
        </w:numPr>
        <w:ind w:left="1134" w:firstLine="0"/>
      </w:pPr>
      <w:r w:rsidRPr="009537A0">
        <w:t>Sur le volet protection :</w:t>
      </w:r>
    </w:p>
    <w:p w14:paraId="399FBC7C" w14:textId="77777777" w:rsidR="009537A0" w:rsidRPr="009537A0" w:rsidRDefault="009537A0" w:rsidP="00537D82">
      <w:pPr>
        <w:pStyle w:val="Bullet1G"/>
        <w:rPr>
          <w:lang w:val="fr-FR"/>
        </w:rPr>
      </w:pPr>
      <w:r w:rsidRPr="009537A0">
        <w:rPr>
          <w:lang w:val="fr-FR"/>
        </w:rPr>
        <w:t>Lutte contre les violences sous toutes leurs formes</w:t>
      </w:r>
      <w:r w:rsidR="00FB4D24">
        <w:rPr>
          <w:lang w:val="fr-FR"/>
        </w:rPr>
        <w:t> ;</w:t>
      </w:r>
    </w:p>
    <w:p w14:paraId="400EB03F" w14:textId="77777777" w:rsidR="009537A0" w:rsidRPr="009537A0" w:rsidRDefault="009537A0" w:rsidP="00537D82">
      <w:pPr>
        <w:pStyle w:val="Bullet1G"/>
        <w:rPr>
          <w:lang w:val="fr-FR"/>
        </w:rPr>
      </w:pPr>
      <w:r w:rsidRPr="009537A0">
        <w:rPr>
          <w:lang w:val="fr-FR"/>
        </w:rPr>
        <w:t>Lutte contre les mariages d’enfant</w:t>
      </w:r>
      <w:r w:rsidR="00FB4D24">
        <w:rPr>
          <w:lang w:val="fr-FR"/>
        </w:rPr>
        <w:t> ;</w:t>
      </w:r>
    </w:p>
    <w:p w14:paraId="0E8C3A81" w14:textId="77777777" w:rsidR="009537A0" w:rsidRPr="009537A0" w:rsidRDefault="009537A0" w:rsidP="00537D82">
      <w:pPr>
        <w:pStyle w:val="Bullet1G"/>
        <w:rPr>
          <w:lang w:val="fr-FR"/>
        </w:rPr>
      </w:pPr>
      <w:r w:rsidRPr="009537A0">
        <w:rPr>
          <w:lang w:val="fr-FR"/>
        </w:rPr>
        <w:t>Lutte contre la traite des enfants et les infractions assimilées : exploitation sexuelle des enfants</w:t>
      </w:r>
      <w:r w:rsidR="00FB4D24">
        <w:rPr>
          <w:lang w:val="fr-FR"/>
        </w:rPr>
        <w:t> ;</w:t>
      </w:r>
    </w:p>
    <w:p w14:paraId="34AD23A2" w14:textId="77777777" w:rsidR="009537A0" w:rsidRPr="009537A0" w:rsidRDefault="009537A0" w:rsidP="00537D82">
      <w:pPr>
        <w:pStyle w:val="Bullet1G"/>
        <w:rPr>
          <w:lang w:val="fr-FR"/>
        </w:rPr>
      </w:pPr>
      <w:r w:rsidRPr="009537A0">
        <w:rPr>
          <w:lang w:val="fr-FR"/>
        </w:rPr>
        <w:t>Protection de l’enfant contre les agressions sexuelles en ligne</w:t>
      </w:r>
      <w:r w:rsidR="00FB4D24">
        <w:rPr>
          <w:lang w:val="fr-FR"/>
        </w:rPr>
        <w:t> ;</w:t>
      </w:r>
    </w:p>
    <w:p w14:paraId="713CBD3D" w14:textId="77777777" w:rsidR="009537A0" w:rsidRPr="009537A0" w:rsidRDefault="009537A0" w:rsidP="00537D82">
      <w:pPr>
        <w:pStyle w:val="Bullet1G"/>
        <w:rPr>
          <w:lang w:val="fr-FR"/>
        </w:rPr>
      </w:pPr>
      <w:r w:rsidRPr="009537A0">
        <w:rPr>
          <w:lang w:val="fr-FR"/>
        </w:rPr>
        <w:t>Lutte contre la maltraitance et les mauvais traitements</w:t>
      </w:r>
      <w:r w:rsidR="00FB4D24">
        <w:rPr>
          <w:lang w:val="fr-FR"/>
        </w:rPr>
        <w:t> ;</w:t>
      </w:r>
    </w:p>
    <w:p w14:paraId="4234C0A0" w14:textId="77777777" w:rsidR="009537A0" w:rsidRPr="009537A0" w:rsidRDefault="009537A0" w:rsidP="00537D82">
      <w:pPr>
        <w:pStyle w:val="Bullet1G"/>
        <w:rPr>
          <w:lang w:val="fr-FR"/>
        </w:rPr>
      </w:pPr>
      <w:r w:rsidRPr="009537A0">
        <w:rPr>
          <w:lang w:val="fr-FR"/>
        </w:rPr>
        <w:t>Lutte contre les pires formes de travail des enfants</w:t>
      </w:r>
      <w:r w:rsidR="00FB4D24">
        <w:rPr>
          <w:lang w:val="fr-FR"/>
        </w:rPr>
        <w:t> ;</w:t>
      </w:r>
    </w:p>
    <w:p w14:paraId="7CCE9084" w14:textId="77777777" w:rsidR="009537A0" w:rsidRDefault="009537A0" w:rsidP="00537D82">
      <w:pPr>
        <w:pStyle w:val="Bullet1G"/>
        <w:rPr>
          <w:lang w:val="fr-FR"/>
        </w:rPr>
      </w:pPr>
      <w:r w:rsidRPr="009537A0">
        <w:rPr>
          <w:lang w:val="fr-FR"/>
        </w:rPr>
        <w:t>Protection des enfants en conflits avec la loi</w:t>
      </w:r>
      <w:r w:rsidR="00FB4D24">
        <w:rPr>
          <w:lang w:val="fr-FR"/>
        </w:rPr>
        <w:t>.</w:t>
      </w:r>
    </w:p>
    <w:p w14:paraId="1B8B025B" w14:textId="77777777" w:rsidR="00537D82" w:rsidRPr="00537D82" w:rsidRDefault="00537D82" w:rsidP="00537D82">
      <w:pPr>
        <w:pStyle w:val="Bullet1G"/>
        <w:numPr>
          <w:ilvl w:val="0"/>
          <w:numId w:val="0"/>
        </w:numPr>
        <w:spacing w:before="240" w:after="0"/>
        <w:ind w:left="1134"/>
        <w:jc w:val="center"/>
        <w:rPr>
          <w:u w:val="single"/>
          <w:lang w:val="fr-FR"/>
        </w:rPr>
      </w:pPr>
      <w:r>
        <w:rPr>
          <w:u w:val="single"/>
          <w:lang w:val="fr-FR"/>
        </w:rPr>
        <w:tab/>
      </w:r>
      <w:r>
        <w:rPr>
          <w:u w:val="single"/>
          <w:lang w:val="fr-FR"/>
        </w:rPr>
        <w:tab/>
      </w:r>
      <w:r>
        <w:rPr>
          <w:u w:val="single"/>
          <w:lang w:val="fr-FR"/>
        </w:rPr>
        <w:tab/>
      </w:r>
      <w:r>
        <w:rPr>
          <w:u w:val="single"/>
          <w:lang w:val="fr-FR"/>
        </w:rPr>
        <w:tab/>
      </w:r>
    </w:p>
    <w:sectPr w:rsidR="00537D82" w:rsidRPr="00537D82" w:rsidSect="00981901">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F71DE" w14:textId="77777777" w:rsidR="006E064D" w:rsidRDefault="006E064D">
      <w:pPr>
        <w:spacing w:line="240" w:lineRule="auto"/>
      </w:pPr>
      <w:r>
        <w:separator/>
      </w:r>
    </w:p>
  </w:endnote>
  <w:endnote w:type="continuationSeparator" w:id="0">
    <w:p w14:paraId="47D199CF" w14:textId="77777777" w:rsidR="006E064D" w:rsidRDefault="006E06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1BEFD" w14:textId="77777777" w:rsidR="006E064D" w:rsidRDefault="006E064D"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7B4A14">
      <w:rPr>
        <w:b/>
        <w:noProof/>
        <w:sz w:val="18"/>
      </w:rPr>
      <w:t>4</w:t>
    </w:r>
    <w:r w:rsidRPr="0072392D">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6BBC" w14:textId="77777777" w:rsidR="006E064D" w:rsidRDefault="006E064D" w:rsidP="005B6BC9">
    <w:pPr>
      <w:pStyle w:val="Pieddepage"/>
      <w:tabs>
        <w:tab w:val="right" w:pos="9639"/>
      </w:tabs>
      <w:rPr>
        <w:sz w:val="20"/>
      </w:rPr>
    </w:pPr>
    <w:r>
      <w:tab/>
    </w:r>
    <w:r w:rsidRPr="0072392D">
      <w:rPr>
        <w:b/>
        <w:sz w:val="18"/>
      </w:rPr>
      <w:fldChar w:fldCharType="begin"/>
    </w:r>
    <w:r w:rsidRPr="0072392D">
      <w:rPr>
        <w:b/>
        <w:sz w:val="18"/>
      </w:rPr>
      <w:instrText xml:space="preserve"> PAGE  \* MERGEFORMAT </w:instrText>
    </w:r>
    <w:r w:rsidRPr="0072392D">
      <w:rPr>
        <w:b/>
        <w:sz w:val="18"/>
      </w:rPr>
      <w:fldChar w:fldCharType="separate"/>
    </w:r>
    <w:r w:rsidR="007B4A14">
      <w:rPr>
        <w:b/>
        <w:noProof/>
        <w:sz w:val="18"/>
      </w:rPr>
      <w:t>5</w:t>
    </w:r>
    <w:r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2CBF9" w14:textId="644745AA" w:rsidR="006E064D" w:rsidRPr="004B18AF" w:rsidRDefault="004B18AF" w:rsidP="004B18AF">
    <w:pPr>
      <w:pStyle w:val="Pieddepage"/>
      <w:tabs>
        <w:tab w:val="left" w:pos="6520"/>
        <w:tab w:val="right" w:pos="9638"/>
      </w:tabs>
      <w:spacing w:before="120"/>
      <w:rPr>
        <w:sz w:val="20"/>
      </w:rPr>
    </w:pPr>
    <w:r>
      <w:rPr>
        <w:sz w:val="20"/>
      </w:rPr>
      <w:t>GE.21-16968  (F)</w:t>
    </w:r>
    <w:bookmarkStart w:id="0" w:name="_GoBack"/>
    <w:bookmarkEnd w:id="0"/>
    <w:r>
      <w:rPr>
        <w:sz w:val="20"/>
      </w:rPr>
      <w:tab/>
    </w:r>
    <w:r w:rsidRPr="004B18AF">
      <w:rPr>
        <w:noProof/>
        <w:sz w:val="20"/>
        <w:lang w:eastAsia="fr-CH"/>
      </w:rPr>
      <w:drawing>
        <wp:inline distT="0" distB="0" distL="0" distR="0" wp14:anchorId="65A865A9" wp14:editId="0850DED6">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4336F465" wp14:editId="0FA453CA">
          <wp:extent cx="564515" cy="564515"/>
          <wp:effectExtent l="0" t="0" r="698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CC961" w14:textId="77777777" w:rsidR="006E064D" w:rsidRPr="00AC3823" w:rsidRDefault="006E064D" w:rsidP="00AC3823">
      <w:pPr>
        <w:pStyle w:val="Pieddepage"/>
        <w:tabs>
          <w:tab w:val="right" w:pos="2155"/>
        </w:tabs>
        <w:spacing w:after="80" w:line="240" w:lineRule="atLeast"/>
        <w:ind w:left="680"/>
        <w:rPr>
          <w:u w:val="single"/>
        </w:rPr>
      </w:pPr>
      <w:r>
        <w:rPr>
          <w:u w:val="single"/>
        </w:rPr>
        <w:tab/>
      </w:r>
    </w:p>
  </w:footnote>
  <w:footnote w:type="continuationSeparator" w:id="0">
    <w:p w14:paraId="49D0A443" w14:textId="77777777" w:rsidR="006E064D" w:rsidRPr="00AC3823" w:rsidRDefault="006E064D" w:rsidP="00AC3823">
      <w:pPr>
        <w:pStyle w:val="Pieddepage"/>
        <w:tabs>
          <w:tab w:val="right" w:pos="2155"/>
        </w:tabs>
        <w:spacing w:after="80" w:line="240" w:lineRule="atLeast"/>
        <w:ind w:left="680"/>
        <w:rPr>
          <w:u w:val="single"/>
        </w:rPr>
      </w:pPr>
      <w:r>
        <w:rPr>
          <w:u w:val="single"/>
        </w:rPr>
        <w:tab/>
      </w:r>
    </w:p>
  </w:footnote>
  <w:footnote w:type="continuationNotice" w:id="1">
    <w:p w14:paraId="31FBF011" w14:textId="77777777" w:rsidR="006E064D" w:rsidRPr="00AC3823" w:rsidRDefault="006E064D">
      <w:pPr>
        <w:spacing w:line="240" w:lineRule="auto"/>
        <w:rPr>
          <w:sz w:val="2"/>
          <w:szCs w:val="2"/>
        </w:rPr>
      </w:pPr>
    </w:p>
  </w:footnote>
  <w:footnote w:id="2">
    <w:p w14:paraId="6A43DE7D" w14:textId="77777777" w:rsidR="006E064D" w:rsidRPr="00B965CA" w:rsidRDefault="006E064D" w:rsidP="00B965CA">
      <w:pPr>
        <w:pStyle w:val="Notedebasdepage"/>
      </w:pPr>
      <w:r w:rsidRPr="00B965CA">
        <w:tab/>
      </w:r>
      <w:r w:rsidRPr="00B965CA">
        <w:rPr>
          <w:rStyle w:val="Appelnotedebasdep"/>
          <w:vertAlign w:val="baseline"/>
        </w:rPr>
        <w:t>*</w:t>
      </w:r>
      <w:r w:rsidRPr="00B965CA">
        <w:tab/>
        <w:t>Le présent document n’a pas été revu par les services d’édition.</w:t>
      </w:r>
    </w:p>
  </w:footnote>
  <w:footnote w:id="3">
    <w:p w14:paraId="48BB4D28" w14:textId="77777777" w:rsidR="006E064D" w:rsidRPr="00B965CA" w:rsidRDefault="006E064D" w:rsidP="00B965CA">
      <w:pPr>
        <w:pStyle w:val="Notedebasdepage"/>
      </w:pPr>
      <w:r>
        <w:tab/>
      </w:r>
      <w:r w:rsidRPr="00E846A3">
        <w:rPr>
          <w:rStyle w:val="Appelnotedebasdep"/>
        </w:rPr>
        <w:footnoteRef/>
      </w:r>
      <w:r>
        <w:tab/>
      </w:r>
      <w:r w:rsidRPr="00B965CA">
        <w:t>Soit 1 488 020,12 USD</w:t>
      </w:r>
      <w:r>
        <w:t>.</w:t>
      </w:r>
    </w:p>
  </w:footnote>
  <w:footnote w:id="4">
    <w:p w14:paraId="548BD903" w14:textId="77777777" w:rsidR="006E064D" w:rsidRPr="00B965CA" w:rsidRDefault="006E064D" w:rsidP="00B965CA">
      <w:pPr>
        <w:pStyle w:val="Notedebasdepage"/>
      </w:pPr>
      <w:r>
        <w:tab/>
      </w:r>
      <w:r w:rsidRPr="00E846A3">
        <w:rPr>
          <w:rStyle w:val="Appelnotedebasdep"/>
        </w:rPr>
        <w:footnoteRef/>
      </w:r>
      <w:r>
        <w:tab/>
      </w:r>
      <w:r w:rsidRPr="00B965CA">
        <w:t>Soit 35 964 689,68 USD</w:t>
      </w:r>
      <w:r>
        <w:t>.</w:t>
      </w:r>
    </w:p>
  </w:footnote>
  <w:footnote w:id="5">
    <w:p w14:paraId="14112DFF" w14:textId="77777777" w:rsidR="006E064D" w:rsidRPr="00B965CA" w:rsidRDefault="006E064D" w:rsidP="00B965CA">
      <w:pPr>
        <w:pStyle w:val="Notedebasdepage"/>
      </w:pPr>
      <w:r>
        <w:tab/>
      </w:r>
      <w:r w:rsidRPr="00E846A3">
        <w:rPr>
          <w:rStyle w:val="Appelnotedebasdep"/>
        </w:rPr>
        <w:footnoteRef/>
      </w:r>
      <w:r>
        <w:tab/>
      </w:r>
      <w:r w:rsidRPr="00B965CA">
        <w:t>Soit 20 731 398,96 USD</w:t>
      </w:r>
      <w:r>
        <w:t>.</w:t>
      </w:r>
    </w:p>
  </w:footnote>
  <w:footnote w:id="6">
    <w:p w14:paraId="721E444F" w14:textId="77777777" w:rsidR="006E064D" w:rsidRPr="00B965CA" w:rsidRDefault="006E064D" w:rsidP="00B965CA">
      <w:pPr>
        <w:pStyle w:val="Notedebasdepage"/>
      </w:pPr>
      <w:r>
        <w:tab/>
      </w:r>
      <w:r w:rsidRPr="00E846A3">
        <w:rPr>
          <w:rStyle w:val="Appelnotedebasdep"/>
        </w:rPr>
        <w:footnoteRef/>
      </w:r>
      <w:r>
        <w:tab/>
      </w:r>
      <w:r w:rsidRPr="00B965CA">
        <w:t>Police des Mœurs et la Protection des Mineurs</w:t>
      </w:r>
      <w:r>
        <w:t>.</w:t>
      </w:r>
    </w:p>
  </w:footnote>
  <w:footnote w:id="7">
    <w:p w14:paraId="0E2F7F24" w14:textId="77777777" w:rsidR="006E064D" w:rsidRPr="005F5D31" w:rsidRDefault="006E064D" w:rsidP="00B965CA">
      <w:pPr>
        <w:pStyle w:val="Notedebasdepage"/>
        <w:rPr>
          <w:lang w:val="es-ES"/>
        </w:rPr>
      </w:pPr>
      <w:r>
        <w:tab/>
      </w:r>
      <w:r w:rsidRPr="00E846A3">
        <w:rPr>
          <w:rStyle w:val="Appelnotedebasdep"/>
        </w:rPr>
        <w:footnoteRef/>
      </w:r>
      <w:r w:rsidRPr="005F5D31">
        <w:rPr>
          <w:lang w:val="es-ES"/>
        </w:rPr>
        <w:tab/>
        <w:t xml:space="preserve">Antananarivo, </w:t>
      </w:r>
      <w:proofErr w:type="spellStart"/>
      <w:r w:rsidRPr="005F5D31">
        <w:rPr>
          <w:lang w:val="es-ES"/>
        </w:rPr>
        <w:t>Antsirabe</w:t>
      </w:r>
      <w:proofErr w:type="spellEnd"/>
      <w:r w:rsidRPr="005F5D31">
        <w:rPr>
          <w:lang w:val="es-ES"/>
        </w:rPr>
        <w:t xml:space="preserve">, </w:t>
      </w:r>
      <w:proofErr w:type="spellStart"/>
      <w:r w:rsidRPr="005F5D31">
        <w:rPr>
          <w:lang w:val="es-ES"/>
        </w:rPr>
        <w:t>Fianarantsoa</w:t>
      </w:r>
      <w:proofErr w:type="spellEnd"/>
      <w:r w:rsidRPr="005F5D31">
        <w:rPr>
          <w:lang w:val="es-ES"/>
        </w:rPr>
        <w:t xml:space="preserve">, </w:t>
      </w:r>
      <w:proofErr w:type="spellStart"/>
      <w:r w:rsidRPr="005F5D31">
        <w:rPr>
          <w:lang w:val="es-ES"/>
        </w:rPr>
        <w:t>Tuléar</w:t>
      </w:r>
      <w:proofErr w:type="spellEnd"/>
      <w:r w:rsidRPr="005F5D31">
        <w:rPr>
          <w:lang w:val="es-ES"/>
        </w:rPr>
        <w:t xml:space="preserve">, </w:t>
      </w:r>
      <w:proofErr w:type="spellStart"/>
      <w:r w:rsidRPr="005F5D31">
        <w:rPr>
          <w:lang w:val="es-ES"/>
        </w:rPr>
        <w:t>Majunga</w:t>
      </w:r>
      <w:proofErr w:type="spellEnd"/>
      <w:r w:rsidRPr="005F5D31">
        <w:rPr>
          <w:lang w:val="es-ES"/>
        </w:rPr>
        <w:t xml:space="preserve">, </w:t>
      </w:r>
      <w:proofErr w:type="spellStart"/>
      <w:r w:rsidRPr="005F5D31">
        <w:rPr>
          <w:lang w:val="es-ES"/>
        </w:rPr>
        <w:t>Tamatave</w:t>
      </w:r>
      <w:proofErr w:type="spellEnd"/>
      <w:r w:rsidRPr="005F5D31">
        <w:rPr>
          <w:lang w:val="es-ES"/>
        </w:rPr>
        <w:t xml:space="preserve"> et Diego. </w:t>
      </w:r>
    </w:p>
  </w:footnote>
  <w:footnote w:id="8">
    <w:p w14:paraId="4F2D460B" w14:textId="77777777" w:rsidR="006E064D" w:rsidRPr="00B965CA" w:rsidRDefault="006E064D" w:rsidP="00B965CA">
      <w:pPr>
        <w:pStyle w:val="Notedebasdepage"/>
      </w:pPr>
      <w:r w:rsidRPr="005F5D31">
        <w:rPr>
          <w:lang w:val="es-ES"/>
        </w:rPr>
        <w:tab/>
      </w:r>
      <w:r w:rsidRPr="00E846A3">
        <w:rPr>
          <w:rStyle w:val="Appelnotedebasdep"/>
        </w:rPr>
        <w:footnoteRef/>
      </w:r>
      <w:r>
        <w:tab/>
      </w:r>
      <w:r w:rsidR="008808AF" w:rsidRPr="00B965CA">
        <w:t>Projet</w:t>
      </w:r>
      <w:r w:rsidRPr="00B965CA">
        <w:t xml:space="preserve"> de décret sur la famille d’accueil, projet de décret sur les orga</w:t>
      </w:r>
      <w:r>
        <w:t>nismes spécifiques à l’adoption.</w:t>
      </w:r>
    </w:p>
  </w:footnote>
  <w:footnote w:id="9">
    <w:p w14:paraId="16E4F628" w14:textId="77777777" w:rsidR="006E064D" w:rsidRPr="00B965CA" w:rsidRDefault="006E064D" w:rsidP="00B965CA">
      <w:pPr>
        <w:pStyle w:val="Notedebasdepage"/>
      </w:pPr>
      <w:r>
        <w:tab/>
      </w:r>
      <w:r w:rsidRPr="00E846A3">
        <w:rPr>
          <w:rStyle w:val="Appelnotedebasdep"/>
        </w:rPr>
        <w:footnoteRef/>
      </w:r>
      <w:r>
        <w:tab/>
      </w:r>
      <w:r w:rsidRPr="00B965CA">
        <w:t>Sur les 107 cas confirmés de peste du 1er août 2018 au 15 mars 2019, 31 sont décédés et 76 traités.</w:t>
      </w:r>
    </w:p>
  </w:footnote>
  <w:footnote w:id="10">
    <w:p w14:paraId="68C40E0F" w14:textId="77777777" w:rsidR="006E064D" w:rsidRPr="00B965CA" w:rsidRDefault="006E064D" w:rsidP="00B965CA">
      <w:pPr>
        <w:pStyle w:val="Notedebasdepage"/>
      </w:pPr>
      <w:r>
        <w:tab/>
      </w:r>
      <w:r w:rsidRPr="00E846A3">
        <w:rPr>
          <w:rStyle w:val="Appelnotedebasdep"/>
        </w:rPr>
        <w:footnoteRef/>
      </w:r>
      <w:r>
        <w:tab/>
      </w:r>
      <w:proofErr w:type="spellStart"/>
      <w:r w:rsidRPr="00B965CA">
        <w:t>Analamanga</w:t>
      </w:r>
      <w:proofErr w:type="spellEnd"/>
      <w:r w:rsidRPr="00B965CA">
        <w:t xml:space="preserve">, </w:t>
      </w:r>
      <w:proofErr w:type="spellStart"/>
      <w:r w:rsidRPr="00B965CA">
        <w:t>Amoron’i</w:t>
      </w:r>
      <w:proofErr w:type="spellEnd"/>
      <w:r w:rsidRPr="00B965CA">
        <w:t xml:space="preserve"> mania, </w:t>
      </w:r>
      <w:proofErr w:type="spellStart"/>
      <w:r w:rsidRPr="00B965CA">
        <w:t>Vakinankaratra</w:t>
      </w:r>
      <w:proofErr w:type="spellEnd"/>
      <w:r w:rsidRPr="00B965CA">
        <w:t xml:space="preserve">, </w:t>
      </w:r>
      <w:proofErr w:type="spellStart"/>
      <w:r w:rsidRPr="00B965CA">
        <w:t>Analanjirofo</w:t>
      </w:r>
      <w:proofErr w:type="spellEnd"/>
      <w:r w:rsidRPr="00B965CA">
        <w:t xml:space="preserve">, Haute </w:t>
      </w:r>
      <w:proofErr w:type="spellStart"/>
      <w:r w:rsidRPr="00B965CA">
        <w:t>Matsiatra</w:t>
      </w:r>
      <w:proofErr w:type="spellEnd"/>
      <w:r w:rsidRPr="00B965CA">
        <w:t xml:space="preserve">, </w:t>
      </w:r>
      <w:proofErr w:type="spellStart"/>
      <w:r w:rsidRPr="00B965CA">
        <w:t>Itasy</w:t>
      </w:r>
      <w:proofErr w:type="spellEnd"/>
    </w:p>
    <w:p w14:paraId="445C31C3" w14:textId="77777777" w:rsidR="006E064D" w:rsidRPr="00B965CA" w:rsidRDefault="006E064D" w:rsidP="00B965CA">
      <w:pPr>
        <w:pStyle w:val="Notedebasdepage"/>
      </w:pPr>
      <w:r>
        <w:tab/>
      </w:r>
      <w:r>
        <w:tab/>
      </w:r>
      <w:r w:rsidR="008808AF" w:rsidRPr="00B965CA">
        <w:t>Ministère</w:t>
      </w:r>
      <w:r>
        <w:t>, entreprise franche, autres.</w:t>
      </w:r>
    </w:p>
  </w:footnote>
  <w:footnote w:id="11">
    <w:p w14:paraId="1FEDD74A" w14:textId="77777777" w:rsidR="006E064D" w:rsidRPr="00B965CA" w:rsidRDefault="006E064D" w:rsidP="00B965CA">
      <w:pPr>
        <w:pStyle w:val="Notedebasdepage"/>
      </w:pPr>
      <w:r>
        <w:tab/>
      </w:r>
      <w:r w:rsidRPr="00E846A3">
        <w:rPr>
          <w:rStyle w:val="Appelnotedebasdep"/>
        </w:rPr>
        <w:footnoteRef/>
      </w:r>
      <w:r>
        <w:tab/>
      </w:r>
      <w:r w:rsidRPr="00B965CA">
        <w:t>Adduction d’Eau dans le Sud</w:t>
      </w:r>
      <w:r>
        <w:t>.</w:t>
      </w:r>
    </w:p>
  </w:footnote>
  <w:footnote w:id="12">
    <w:p w14:paraId="0268F65F" w14:textId="77777777" w:rsidR="006E064D" w:rsidRPr="00B965CA" w:rsidRDefault="006E064D" w:rsidP="00B965CA">
      <w:pPr>
        <w:pStyle w:val="Notedebasdepage"/>
      </w:pPr>
      <w:r>
        <w:tab/>
      </w:r>
      <w:r w:rsidRPr="00E846A3">
        <w:rPr>
          <w:rStyle w:val="Appelnotedebasdep"/>
        </w:rPr>
        <w:footnoteRef/>
      </w:r>
      <w:r>
        <w:tab/>
      </w:r>
      <w:r w:rsidR="008808AF" w:rsidRPr="00B965CA">
        <w:t>Par</w:t>
      </w:r>
      <w:r w:rsidRPr="00B965CA">
        <w:t xml:space="preserve"> l’arrêté n°18344/2019/MENETP du 12 septembre 2019</w:t>
      </w:r>
      <w:r>
        <w:t>.</w:t>
      </w:r>
    </w:p>
  </w:footnote>
  <w:footnote w:id="13">
    <w:p w14:paraId="0FC04EBD" w14:textId="77777777" w:rsidR="006E064D" w:rsidRPr="00B965CA" w:rsidRDefault="006E064D" w:rsidP="00B965CA">
      <w:pPr>
        <w:pStyle w:val="Notedebasdepage"/>
      </w:pPr>
      <w:r>
        <w:tab/>
      </w:r>
      <w:r w:rsidRPr="00E846A3">
        <w:rPr>
          <w:rStyle w:val="Appelnotedebasdep"/>
        </w:rPr>
        <w:footnoteRef/>
      </w:r>
      <w:r>
        <w:tab/>
      </w:r>
      <w:r w:rsidR="008808AF" w:rsidRPr="00B965CA">
        <w:t>Par</w:t>
      </w:r>
      <w:r w:rsidRPr="00B965CA">
        <w:t xml:space="preserve"> l’arrêté interministériel n°18036/2019/MENETP</w:t>
      </w:r>
      <w:r>
        <w:t>.</w:t>
      </w:r>
    </w:p>
  </w:footnote>
  <w:footnote w:id="14">
    <w:p w14:paraId="5F99734A" w14:textId="77777777" w:rsidR="006E064D" w:rsidRPr="00B965CA" w:rsidRDefault="006E064D" w:rsidP="00B965CA">
      <w:pPr>
        <w:pStyle w:val="Notedebasdepage"/>
      </w:pPr>
      <w:r>
        <w:tab/>
      </w:r>
      <w:r w:rsidRPr="00E846A3">
        <w:rPr>
          <w:rStyle w:val="Appelnotedebasdep"/>
        </w:rPr>
        <w:footnoteRef/>
      </w:r>
      <w:r>
        <w:tab/>
      </w:r>
      <w:r w:rsidRPr="00B965CA">
        <w:t>Directions Régionales de l'Education Nationale et Circonscriptions Scolaires</w:t>
      </w:r>
      <w:r>
        <w:t>.</w:t>
      </w:r>
      <w:r w:rsidRPr="00B965CA">
        <w:t xml:space="preserve"> </w:t>
      </w:r>
    </w:p>
  </w:footnote>
  <w:footnote w:id="15">
    <w:p w14:paraId="1CE8CB6E" w14:textId="77777777" w:rsidR="006E064D" w:rsidRPr="005F5D31" w:rsidRDefault="006E064D" w:rsidP="00B965CA">
      <w:pPr>
        <w:pStyle w:val="Notedebasdepage"/>
      </w:pPr>
      <w:r w:rsidRPr="005F5D31">
        <w:tab/>
      </w:r>
      <w:r w:rsidRPr="00E846A3">
        <w:rPr>
          <w:rStyle w:val="Appelnotedebasdep"/>
        </w:rPr>
        <w:footnoteRef/>
      </w:r>
      <w:r w:rsidRPr="005F5D31">
        <w:tab/>
      </w:r>
      <w:proofErr w:type="spellStart"/>
      <w:r w:rsidRPr="005F5D31">
        <w:t>Analamanga</w:t>
      </w:r>
      <w:proofErr w:type="spellEnd"/>
      <w:r w:rsidRPr="005F5D31">
        <w:t xml:space="preserve">, DIANA, Haute </w:t>
      </w:r>
      <w:proofErr w:type="spellStart"/>
      <w:r w:rsidRPr="005F5D31">
        <w:t>Matsiatra</w:t>
      </w:r>
      <w:proofErr w:type="spellEnd"/>
      <w:r w:rsidRPr="005F5D31">
        <w:t xml:space="preserve">, </w:t>
      </w:r>
      <w:proofErr w:type="spellStart"/>
      <w:r w:rsidRPr="005F5D31">
        <w:t>Vakinakaratra</w:t>
      </w:r>
      <w:proofErr w:type="spellEnd"/>
      <w:r w:rsidRPr="005F5D31">
        <w:t xml:space="preserve">, </w:t>
      </w:r>
      <w:proofErr w:type="spellStart"/>
      <w:r w:rsidRPr="005F5D31">
        <w:t>Anosy</w:t>
      </w:r>
      <w:proofErr w:type="spellEnd"/>
      <w:r w:rsidRPr="005F5D31">
        <w:t xml:space="preserve"> et </w:t>
      </w:r>
      <w:proofErr w:type="spellStart"/>
      <w:r w:rsidRPr="005F5D31">
        <w:t>Atsimo</w:t>
      </w:r>
      <w:proofErr w:type="spellEnd"/>
      <w:r w:rsidRPr="005F5D31">
        <w:t xml:space="preserve"> </w:t>
      </w:r>
      <w:proofErr w:type="spellStart"/>
      <w:r w:rsidRPr="005F5D31">
        <w:t>Andrefana</w:t>
      </w:r>
      <w:proofErr w:type="spellEnd"/>
      <w:r w:rsidRPr="005F5D31">
        <w:t>.</w:t>
      </w:r>
    </w:p>
  </w:footnote>
  <w:footnote w:id="16">
    <w:p w14:paraId="29D103DE" w14:textId="77777777" w:rsidR="006E064D" w:rsidRPr="005F5D31" w:rsidRDefault="006E064D" w:rsidP="00B965CA">
      <w:pPr>
        <w:pStyle w:val="Notedebasdepage"/>
      </w:pPr>
      <w:r w:rsidRPr="005F5D31">
        <w:tab/>
      </w:r>
      <w:r w:rsidRPr="00E846A3">
        <w:rPr>
          <w:rStyle w:val="Appelnotedebasdep"/>
        </w:rPr>
        <w:footnoteRef/>
      </w:r>
      <w:r w:rsidRPr="005F5D31">
        <w:tab/>
      </w:r>
      <w:proofErr w:type="spellStart"/>
      <w:r w:rsidRPr="005F5D31">
        <w:t>Analamanga</w:t>
      </w:r>
      <w:proofErr w:type="spellEnd"/>
      <w:r w:rsidRPr="005F5D31">
        <w:t xml:space="preserve">, DIANA, </w:t>
      </w:r>
      <w:proofErr w:type="spellStart"/>
      <w:r w:rsidRPr="005F5D31">
        <w:t>Vakinakaratra</w:t>
      </w:r>
      <w:proofErr w:type="spellEnd"/>
      <w:r w:rsidRPr="005F5D31">
        <w:t xml:space="preserve">, Haute </w:t>
      </w:r>
      <w:proofErr w:type="spellStart"/>
      <w:r w:rsidRPr="005F5D31">
        <w:t>Matsiatra</w:t>
      </w:r>
      <w:proofErr w:type="spellEnd"/>
      <w:r w:rsidRPr="005F5D31">
        <w:t xml:space="preserve">, </w:t>
      </w:r>
      <w:proofErr w:type="spellStart"/>
      <w:r w:rsidRPr="005F5D31">
        <w:t>Anosy</w:t>
      </w:r>
      <w:proofErr w:type="spellEnd"/>
      <w:r w:rsidRPr="005F5D31">
        <w:t xml:space="preserve">, </w:t>
      </w:r>
      <w:proofErr w:type="spellStart"/>
      <w:r w:rsidRPr="005F5D31">
        <w:t>Atsimo</w:t>
      </w:r>
      <w:proofErr w:type="spellEnd"/>
      <w:r w:rsidRPr="005F5D31">
        <w:t xml:space="preserve"> </w:t>
      </w:r>
      <w:proofErr w:type="spellStart"/>
      <w:r w:rsidRPr="005F5D31">
        <w:t>Andrefana</w:t>
      </w:r>
      <w:proofErr w:type="spellEnd"/>
      <w:r w:rsidRPr="005F5D31">
        <w:t>.</w:t>
      </w:r>
    </w:p>
  </w:footnote>
  <w:footnote w:id="17">
    <w:p w14:paraId="528E2B5F" w14:textId="77777777" w:rsidR="006E064D" w:rsidRPr="00B965CA" w:rsidRDefault="006E064D" w:rsidP="00B965CA">
      <w:pPr>
        <w:pStyle w:val="Notedebasdepage"/>
      </w:pPr>
      <w:r w:rsidRPr="005F5D31">
        <w:tab/>
      </w:r>
      <w:r w:rsidRPr="00E846A3">
        <w:rPr>
          <w:rStyle w:val="Appelnotedebasdep"/>
        </w:rPr>
        <w:footnoteRef/>
      </w:r>
      <w:r>
        <w:tab/>
      </w:r>
      <w:r w:rsidRPr="00B965CA">
        <w:t>Les fonctionnaires concernés, les membres du Comité National de Lutte contre le Travail des Enfants et du Comité Régional de Lutte contre le Travail des Enfants, les membres des Comités Locales de Lutte contre le Travail des Enfants les autorités locales de base, les membres des plateformes de la société civile pour l'enfance, les organisations d'employeurs et des travailleurs</w:t>
      </w:r>
      <w:r>
        <w:t>.</w:t>
      </w:r>
    </w:p>
  </w:footnote>
  <w:footnote w:id="18">
    <w:p w14:paraId="3322BF8B" w14:textId="77777777" w:rsidR="006E064D" w:rsidRPr="00B965CA" w:rsidRDefault="006E064D" w:rsidP="00B965CA">
      <w:pPr>
        <w:pStyle w:val="Notedebasdepage"/>
      </w:pPr>
      <w:r>
        <w:tab/>
      </w:r>
      <w:r w:rsidRPr="00E846A3">
        <w:rPr>
          <w:rStyle w:val="Appelnotedebasdep"/>
        </w:rPr>
        <w:footnoteRef/>
      </w:r>
      <w:r>
        <w:tab/>
      </w:r>
      <w:r w:rsidRPr="00B965CA">
        <w:t xml:space="preserve">Antalaha, Antsirabe, Mahajanga, </w:t>
      </w:r>
      <w:proofErr w:type="spellStart"/>
      <w:r w:rsidRPr="00B965CA">
        <w:t>Anjanamasina</w:t>
      </w:r>
      <w:proofErr w:type="spellEnd"/>
      <w:r w:rsidRPr="00B965CA">
        <w:t xml:space="preserve"> et </w:t>
      </w:r>
      <w:proofErr w:type="spellStart"/>
      <w:r w:rsidRPr="00B965CA">
        <w:t>Antanimora</w:t>
      </w:r>
      <w:proofErr w:type="spellEnd"/>
      <w:r>
        <w:t>.</w:t>
      </w:r>
    </w:p>
  </w:footnote>
  <w:footnote w:id="19">
    <w:p w14:paraId="571AFDC7" w14:textId="77777777" w:rsidR="006E064D" w:rsidRPr="00006E47" w:rsidRDefault="006E064D" w:rsidP="00B965CA">
      <w:pPr>
        <w:pStyle w:val="Notedebasdepage"/>
        <w:rPr>
          <w:lang w:val="fr-FR"/>
        </w:rPr>
      </w:pPr>
      <w:r>
        <w:tab/>
      </w:r>
      <w:r w:rsidRPr="00E846A3">
        <w:rPr>
          <w:rStyle w:val="Appelnotedebasdep"/>
        </w:rPr>
        <w:footnoteRef/>
      </w:r>
      <w:r>
        <w:tab/>
      </w:r>
      <w:r w:rsidRPr="00B965CA">
        <w:t>Source : Bulletin d’Information sur la Violence et les Blessures des Enfants à Madagascar, Numéro 5, Décembre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6732E" w14:textId="77777777" w:rsidR="006E064D" w:rsidRDefault="006E064D">
    <w:pPr>
      <w:pStyle w:val="En-tte"/>
    </w:pPr>
    <w:r>
      <w:t>CRC/C/MDG/RQ/5-6</w:t>
    </w:r>
  </w:p>
  <w:p w14:paraId="697D7DFB" w14:textId="77777777" w:rsidR="006E064D" w:rsidRDefault="006E064D" w:rsidP="009537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6BAA0" w14:textId="77777777" w:rsidR="006E064D" w:rsidRDefault="006E064D" w:rsidP="005B6BC9">
    <w:pPr>
      <w:pStyle w:val="En-tte"/>
      <w:jc w:val="right"/>
    </w:pPr>
    <w:r>
      <w:t>CRC/C/MDG/RQ/5-6</w:t>
    </w:r>
  </w:p>
  <w:p w14:paraId="58125AE0" w14:textId="77777777" w:rsidR="006E064D" w:rsidRDefault="006E064D" w:rsidP="00953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2FE8E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AA6B94"/>
    <w:multiLevelType w:val="hybridMultilevel"/>
    <w:tmpl w:val="A5764F14"/>
    <w:lvl w:ilvl="0" w:tplc="154EAF40">
      <w:start w:val="1"/>
      <w:numFmt w:val="decimal"/>
      <w:lvlText w:val="%1."/>
      <w:lvlJc w:val="left"/>
      <w:pPr>
        <w:ind w:left="1211" w:hanging="360"/>
      </w:pPr>
      <w:rPr>
        <w:rFonts w:ascii="Times New Roman" w:hAnsi="Times New Roman" w:cs="Times New Roman"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54887"/>
    <w:multiLevelType w:val="hybridMultilevel"/>
    <w:tmpl w:val="32AC5C50"/>
    <w:lvl w:ilvl="0" w:tplc="1B20E570">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A74CB2DC" w:tentative="1">
      <w:start w:val="1"/>
      <w:numFmt w:val="lowerLetter"/>
      <w:lvlText w:val="%2."/>
      <w:lvlJc w:val="left"/>
      <w:pPr>
        <w:tabs>
          <w:tab w:val="num" w:pos="1440"/>
        </w:tabs>
        <w:ind w:left="1440" w:hanging="360"/>
      </w:pPr>
    </w:lvl>
    <w:lvl w:ilvl="2" w:tplc="1814F61A" w:tentative="1">
      <w:start w:val="1"/>
      <w:numFmt w:val="lowerRoman"/>
      <w:lvlText w:val="%3."/>
      <w:lvlJc w:val="right"/>
      <w:pPr>
        <w:tabs>
          <w:tab w:val="num" w:pos="2160"/>
        </w:tabs>
        <w:ind w:left="2160" w:hanging="180"/>
      </w:pPr>
    </w:lvl>
    <w:lvl w:ilvl="3" w:tplc="E18C4328" w:tentative="1">
      <w:start w:val="1"/>
      <w:numFmt w:val="decimal"/>
      <w:lvlText w:val="%4."/>
      <w:lvlJc w:val="left"/>
      <w:pPr>
        <w:tabs>
          <w:tab w:val="num" w:pos="2880"/>
        </w:tabs>
        <w:ind w:left="2880" w:hanging="360"/>
      </w:pPr>
    </w:lvl>
    <w:lvl w:ilvl="4" w:tplc="A830BBA0" w:tentative="1">
      <w:start w:val="1"/>
      <w:numFmt w:val="lowerLetter"/>
      <w:lvlText w:val="%5."/>
      <w:lvlJc w:val="left"/>
      <w:pPr>
        <w:tabs>
          <w:tab w:val="num" w:pos="3600"/>
        </w:tabs>
        <w:ind w:left="3600" w:hanging="360"/>
      </w:pPr>
    </w:lvl>
    <w:lvl w:ilvl="5" w:tplc="6360C876" w:tentative="1">
      <w:start w:val="1"/>
      <w:numFmt w:val="lowerRoman"/>
      <w:lvlText w:val="%6."/>
      <w:lvlJc w:val="right"/>
      <w:pPr>
        <w:tabs>
          <w:tab w:val="num" w:pos="4320"/>
        </w:tabs>
        <w:ind w:left="4320" w:hanging="180"/>
      </w:pPr>
    </w:lvl>
    <w:lvl w:ilvl="6" w:tplc="12129CA4" w:tentative="1">
      <w:start w:val="1"/>
      <w:numFmt w:val="decimal"/>
      <w:lvlText w:val="%7."/>
      <w:lvlJc w:val="left"/>
      <w:pPr>
        <w:tabs>
          <w:tab w:val="num" w:pos="5040"/>
        </w:tabs>
        <w:ind w:left="5040" w:hanging="360"/>
      </w:pPr>
    </w:lvl>
    <w:lvl w:ilvl="7" w:tplc="B9A2EC20" w:tentative="1">
      <w:start w:val="1"/>
      <w:numFmt w:val="lowerLetter"/>
      <w:lvlText w:val="%8."/>
      <w:lvlJc w:val="left"/>
      <w:pPr>
        <w:tabs>
          <w:tab w:val="num" w:pos="5760"/>
        </w:tabs>
        <w:ind w:left="5760" w:hanging="360"/>
      </w:pPr>
    </w:lvl>
    <w:lvl w:ilvl="8" w:tplc="250E0568" w:tentative="1">
      <w:start w:val="1"/>
      <w:numFmt w:val="lowerRoman"/>
      <w:lvlText w:val="%9."/>
      <w:lvlJc w:val="right"/>
      <w:pPr>
        <w:tabs>
          <w:tab w:val="num" w:pos="6480"/>
        </w:tabs>
        <w:ind w:left="6480" w:hanging="180"/>
      </w:pPr>
    </w:lvl>
  </w:abstractNum>
  <w:abstractNum w:abstractNumId="13" w15:restartNumberingAfterBreak="0">
    <w:nsid w:val="11C84679"/>
    <w:multiLevelType w:val="hybridMultilevel"/>
    <w:tmpl w:val="85D851F6"/>
    <w:lvl w:ilvl="0" w:tplc="96AE05CA">
      <w:start w:val="1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53C490B"/>
    <w:multiLevelType w:val="hybridMultilevel"/>
    <w:tmpl w:val="F8D479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4706BD"/>
    <w:multiLevelType w:val="hybridMultilevel"/>
    <w:tmpl w:val="51DAA8AC"/>
    <w:lvl w:ilvl="0" w:tplc="08306C0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09A7B94"/>
    <w:multiLevelType w:val="hybridMultilevel"/>
    <w:tmpl w:val="96106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B2539E"/>
    <w:multiLevelType w:val="hybridMultilevel"/>
    <w:tmpl w:val="74CC3F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36AFC"/>
    <w:multiLevelType w:val="hybridMultilevel"/>
    <w:tmpl w:val="EA462C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125792"/>
    <w:multiLevelType w:val="hybridMultilevel"/>
    <w:tmpl w:val="BD945EE6"/>
    <w:lvl w:ilvl="0" w:tplc="0542282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8AF5F05"/>
    <w:multiLevelType w:val="hybridMultilevel"/>
    <w:tmpl w:val="4A087A52"/>
    <w:lvl w:ilvl="0" w:tplc="0E7A9AB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B873A2"/>
    <w:multiLevelType w:val="hybridMultilevel"/>
    <w:tmpl w:val="5F967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F4EB2"/>
    <w:multiLevelType w:val="hybridMultilevel"/>
    <w:tmpl w:val="8030249E"/>
    <w:lvl w:ilvl="0" w:tplc="6A2A41F0">
      <w:start w:val="1"/>
      <w:numFmt w:val="bullet"/>
      <w:pStyle w:val="Bullet2G"/>
      <w:lvlText w:val="•"/>
      <w:lvlJc w:val="left"/>
      <w:pPr>
        <w:tabs>
          <w:tab w:val="num" w:pos="2268"/>
        </w:tabs>
        <w:ind w:left="2268" w:hanging="170"/>
      </w:pPr>
      <w:rPr>
        <w:rFonts w:ascii="Times New Roman" w:hAnsi="Times New Roman" w:cs="Times New Roman" w:hint="default"/>
      </w:rPr>
    </w:lvl>
    <w:lvl w:ilvl="1" w:tplc="E27C4C68" w:tentative="1">
      <w:start w:val="1"/>
      <w:numFmt w:val="bullet"/>
      <w:lvlText w:val="o"/>
      <w:lvlJc w:val="left"/>
      <w:pPr>
        <w:tabs>
          <w:tab w:val="num" w:pos="3708"/>
        </w:tabs>
        <w:ind w:left="3708" w:hanging="360"/>
      </w:pPr>
      <w:rPr>
        <w:rFonts w:ascii="Courier New" w:hAnsi="Courier New" w:hint="default"/>
      </w:rPr>
    </w:lvl>
    <w:lvl w:ilvl="2" w:tplc="B52AC084" w:tentative="1">
      <w:start w:val="1"/>
      <w:numFmt w:val="bullet"/>
      <w:lvlText w:val=""/>
      <w:lvlJc w:val="left"/>
      <w:pPr>
        <w:tabs>
          <w:tab w:val="num" w:pos="4428"/>
        </w:tabs>
        <w:ind w:left="4428" w:hanging="360"/>
      </w:pPr>
      <w:rPr>
        <w:rFonts w:ascii="Wingdings" w:hAnsi="Wingdings" w:hint="default"/>
      </w:rPr>
    </w:lvl>
    <w:lvl w:ilvl="3" w:tplc="092C5A18" w:tentative="1">
      <w:start w:val="1"/>
      <w:numFmt w:val="bullet"/>
      <w:lvlText w:val=""/>
      <w:lvlJc w:val="left"/>
      <w:pPr>
        <w:tabs>
          <w:tab w:val="num" w:pos="5148"/>
        </w:tabs>
        <w:ind w:left="5148" w:hanging="360"/>
      </w:pPr>
      <w:rPr>
        <w:rFonts w:ascii="Symbol" w:hAnsi="Symbol" w:hint="default"/>
      </w:rPr>
    </w:lvl>
    <w:lvl w:ilvl="4" w:tplc="D2F0DC7A" w:tentative="1">
      <w:start w:val="1"/>
      <w:numFmt w:val="bullet"/>
      <w:lvlText w:val="o"/>
      <w:lvlJc w:val="left"/>
      <w:pPr>
        <w:tabs>
          <w:tab w:val="num" w:pos="5868"/>
        </w:tabs>
        <w:ind w:left="5868" w:hanging="360"/>
      </w:pPr>
      <w:rPr>
        <w:rFonts w:ascii="Courier New" w:hAnsi="Courier New" w:hint="default"/>
      </w:rPr>
    </w:lvl>
    <w:lvl w:ilvl="5" w:tplc="E8FA6BCC" w:tentative="1">
      <w:start w:val="1"/>
      <w:numFmt w:val="bullet"/>
      <w:lvlText w:val=""/>
      <w:lvlJc w:val="left"/>
      <w:pPr>
        <w:tabs>
          <w:tab w:val="num" w:pos="6588"/>
        </w:tabs>
        <w:ind w:left="6588" w:hanging="360"/>
      </w:pPr>
      <w:rPr>
        <w:rFonts w:ascii="Wingdings" w:hAnsi="Wingdings" w:hint="default"/>
      </w:rPr>
    </w:lvl>
    <w:lvl w:ilvl="6" w:tplc="D0B2E0DC" w:tentative="1">
      <w:start w:val="1"/>
      <w:numFmt w:val="bullet"/>
      <w:lvlText w:val=""/>
      <w:lvlJc w:val="left"/>
      <w:pPr>
        <w:tabs>
          <w:tab w:val="num" w:pos="7308"/>
        </w:tabs>
        <w:ind w:left="7308" w:hanging="360"/>
      </w:pPr>
      <w:rPr>
        <w:rFonts w:ascii="Symbol" w:hAnsi="Symbol" w:hint="default"/>
      </w:rPr>
    </w:lvl>
    <w:lvl w:ilvl="7" w:tplc="E27C60CC" w:tentative="1">
      <w:start w:val="1"/>
      <w:numFmt w:val="bullet"/>
      <w:lvlText w:val="o"/>
      <w:lvlJc w:val="left"/>
      <w:pPr>
        <w:tabs>
          <w:tab w:val="num" w:pos="8028"/>
        </w:tabs>
        <w:ind w:left="8028" w:hanging="360"/>
      </w:pPr>
      <w:rPr>
        <w:rFonts w:ascii="Courier New" w:hAnsi="Courier New" w:hint="default"/>
      </w:rPr>
    </w:lvl>
    <w:lvl w:ilvl="8" w:tplc="E920F930"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C6C1AC1"/>
    <w:multiLevelType w:val="hybridMultilevel"/>
    <w:tmpl w:val="847CEE7C"/>
    <w:lvl w:ilvl="0" w:tplc="4FE8C6DE">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15:restartNumberingAfterBreak="0">
    <w:nsid w:val="4F936E0D"/>
    <w:multiLevelType w:val="multilevel"/>
    <w:tmpl w:val="8BA4859C"/>
    <w:lvl w:ilvl="0">
      <w:start w:val="3"/>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E51121"/>
    <w:multiLevelType w:val="hybridMultilevel"/>
    <w:tmpl w:val="CBECB54E"/>
    <w:lvl w:ilvl="0" w:tplc="20CCB262">
      <w:start w:val="3"/>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5CE64033"/>
    <w:multiLevelType w:val="hybridMultilevel"/>
    <w:tmpl w:val="344A46A8"/>
    <w:lvl w:ilvl="0" w:tplc="308CCD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16B042F"/>
    <w:multiLevelType w:val="hybridMultilevel"/>
    <w:tmpl w:val="EBDA93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5079C2"/>
    <w:multiLevelType w:val="hybridMultilevel"/>
    <w:tmpl w:val="E26E22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AD07B2"/>
    <w:multiLevelType w:val="hybridMultilevel"/>
    <w:tmpl w:val="64BC20A4"/>
    <w:lvl w:ilvl="0" w:tplc="8550C80C">
      <w:start w:val="1"/>
      <w:numFmt w:val="bullet"/>
      <w:pStyle w:val="Bullet1G"/>
      <w:lvlText w:val="•"/>
      <w:lvlJc w:val="left"/>
      <w:pPr>
        <w:tabs>
          <w:tab w:val="num" w:pos="1701"/>
        </w:tabs>
        <w:ind w:left="1701" w:hanging="170"/>
      </w:pPr>
      <w:rPr>
        <w:rFonts w:ascii="Times New Roman" w:hAnsi="Times New Roman" w:cs="Times New Roman" w:hint="default"/>
      </w:rPr>
    </w:lvl>
    <w:lvl w:ilvl="1" w:tplc="F5D22206" w:tentative="1">
      <w:start w:val="1"/>
      <w:numFmt w:val="bullet"/>
      <w:lvlText w:val="o"/>
      <w:lvlJc w:val="left"/>
      <w:pPr>
        <w:tabs>
          <w:tab w:val="num" w:pos="3141"/>
        </w:tabs>
        <w:ind w:left="3141" w:hanging="360"/>
      </w:pPr>
      <w:rPr>
        <w:rFonts w:ascii="Courier New" w:hAnsi="Courier New" w:hint="default"/>
      </w:rPr>
    </w:lvl>
    <w:lvl w:ilvl="2" w:tplc="9970D09E" w:tentative="1">
      <w:start w:val="1"/>
      <w:numFmt w:val="bullet"/>
      <w:lvlText w:val=""/>
      <w:lvlJc w:val="left"/>
      <w:pPr>
        <w:tabs>
          <w:tab w:val="num" w:pos="3861"/>
        </w:tabs>
        <w:ind w:left="3861" w:hanging="360"/>
      </w:pPr>
      <w:rPr>
        <w:rFonts w:ascii="Wingdings" w:hAnsi="Wingdings" w:hint="default"/>
      </w:rPr>
    </w:lvl>
    <w:lvl w:ilvl="3" w:tplc="D494D770" w:tentative="1">
      <w:start w:val="1"/>
      <w:numFmt w:val="bullet"/>
      <w:lvlText w:val=""/>
      <w:lvlJc w:val="left"/>
      <w:pPr>
        <w:tabs>
          <w:tab w:val="num" w:pos="4581"/>
        </w:tabs>
        <w:ind w:left="4581" w:hanging="360"/>
      </w:pPr>
      <w:rPr>
        <w:rFonts w:ascii="Symbol" w:hAnsi="Symbol" w:hint="default"/>
      </w:rPr>
    </w:lvl>
    <w:lvl w:ilvl="4" w:tplc="973A204C" w:tentative="1">
      <w:start w:val="1"/>
      <w:numFmt w:val="bullet"/>
      <w:lvlText w:val="o"/>
      <w:lvlJc w:val="left"/>
      <w:pPr>
        <w:tabs>
          <w:tab w:val="num" w:pos="5301"/>
        </w:tabs>
        <w:ind w:left="5301" w:hanging="360"/>
      </w:pPr>
      <w:rPr>
        <w:rFonts w:ascii="Courier New" w:hAnsi="Courier New" w:hint="default"/>
      </w:rPr>
    </w:lvl>
    <w:lvl w:ilvl="5" w:tplc="598A8E06" w:tentative="1">
      <w:start w:val="1"/>
      <w:numFmt w:val="bullet"/>
      <w:lvlText w:val=""/>
      <w:lvlJc w:val="left"/>
      <w:pPr>
        <w:tabs>
          <w:tab w:val="num" w:pos="6021"/>
        </w:tabs>
        <w:ind w:left="6021" w:hanging="360"/>
      </w:pPr>
      <w:rPr>
        <w:rFonts w:ascii="Wingdings" w:hAnsi="Wingdings" w:hint="default"/>
      </w:rPr>
    </w:lvl>
    <w:lvl w:ilvl="6" w:tplc="E244D1D4" w:tentative="1">
      <w:start w:val="1"/>
      <w:numFmt w:val="bullet"/>
      <w:lvlText w:val=""/>
      <w:lvlJc w:val="left"/>
      <w:pPr>
        <w:tabs>
          <w:tab w:val="num" w:pos="6741"/>
        </w:tabs>
        <w:ind w:left="6741" w:hanging="360"/>
      </w:pPr>
      <w:rPr>
        <w:rFonts w:ascii="Symbol" w:hAnsi="Symbol" w:hint="default"/>
      </w:rPr>
    </w:lvl>
    <w:lvl w:ilvl="7" w:tplc="3CA62888" w:tentative="1">
      <w:start w:val="1"/>
      <w:numFmt w:val="bullet"/>
      <w:lvlText w:val="o"/>
      <w:lvlJc w:val="left"/>
      <w:pPr>
        <w:tabs>
          <w:tab w:val="num" w:pos="7461"/>
        </w:tabs>
        <w:ind w:left="7461" w:hanging="360"/>
      </w:pPr>
      <w:rPr>
        <w:rFonts w:ascii="Courier New" w:hAnsi="Courier New" w:hint="default"/>
      </w:rPr>
    </w:lvl>
    <w:lvl w:ilvl="8" w:tplc="5A4682D4"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BCF4279"/>
    <w:multiLevelType w:val="hybridMultilevel"/>
    <w:tmpl w:val="8DCC4BE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81D395B"/>
    <w:multiLevelType w:val="hybridMultilevel"/>
    <w:tmpl w:val="14CE9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D92E6F"/>
    <w:multiLevelType w:val="hybridMultilevel"/>
    <w:tmpl w:val="CAE4007E"/>
    <w:lvl w:ilvl="0" w:tplc="3B582780">
      <w:start w:val="2019"/>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2"/>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29"/>
  </w:num>
  <w:num w:numId="15">
    <w:abstractNumId w:val="22"/>
  </w:num>
  <w:num w:numId="16">
    <w:abstractNumId w:val="12"/>
  </w:num>
  <w:num w:numId="17">
    <w:abstractNumId w:val="29"/>
  </w:num>
  <w:num w:numId="18">
    <w:abstractNumId w:val="22"/>
  </w:num>
  <w:num w:numId="19">
    <w:abstractNumId w:val="12"/>
  </w:num>
  <w:num w:numId="20">
    <w:abstractNumId w:val="13"/>
  </w:num>
  <w:num w:numId="21">
    <w:abstractNumId w:val="25"/>
  </w:num>
  <w:num w:numId="22">
    <w:abstractNumId w:val="23"/>
  </w:num>
  <w:num w:numId="23">
    <w:abstractNumId w:val="17"/>
  </w:num>
  <w:num w:numId="24">
    <w:abstractNumId w:val="11"/>
  </w:num>
  <w:num w:numId="25">
    <w:abstractNumId w:val="15"/>
  </w:num>
  <w:num w:numId="26">
    <w:abstractNumId w:val="27"/>
  </w:num>
  <w:num w:numId="27">
    <w:abstractNumId w:val="14"/>
  </w:num>
  <w:num w:numId="28">
    <w:abstractNumId w:val="18"/>
  </w:num>
  <w:num w:numId="29">
    <w:abstractNumId w:val="28"/>
  </w:num>
  <w:num w:numId="30">
    <w:abstractNumId w:val="21"/>
  </w:num>
  <w:num w:numId="31">
    <w:abstractNumId w:val="31"/>
  </w:num>
  <w:num w:numId="32">
    <w:abstractNumId w:val="16"/>
  </w:num>
  <w:num w:numId="33">
    <w:abstractNumId w:val="32"/>
  </w:num>
  <w:num w:numId="34">
    <w:abstractNumId w:val="24"/>
  </w:num>
  <w:num w:numId="35">
    <w:abstractNumId w:val="20"/>
  </w:num>
  <w:num w:numId="36">
    <w:abstractNumId w:val="0"/>
  </w:num>
  <w:num w:numId="37">
    <w:abstractNumId w:val="30"/>
  </w:num>
  <w:num w:numId="38">
    <w:abstractNumId w:val="2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9D"/>
    <w:rsid w:val="00017F94"/>
    <w:rsid w:val="000201FB"/>
    <w:rsid w:val="00023842"/>
    <w:rsid w:val="000334F9"/>
    <w:rsid w:val="00046CEB"/>
    <w:rsid w:val="00065CBF"/>
    <w:rsid w:val="000714FD"/>
    <w:rsid w:val="0007796D"/>
    <w:rsid w:val="000860BB"/>
    <w:rsid w:val="000B7790"/>
    <w:rsid w:val="000C1293"/>
    <w:rsid w:val="000C2875"/>
    <w:rsid w:val="000C390E"/>
    <w:rsid w:val="000D0687"/>
    <w:rsid w:val="000D6818"/>
    <w:rsid w:val="001067B9"/>
    <w:rsid w:val="00111F2F"/>
    <w:rsid w:val="0014365E"/>
    <w:rsid w:val="001459C9"/>
    <w:rsid w:val="00150DB2"/>
    <w:rsid w:val="00176178"/>
    <w:rsid w:val="00190019"/>
    <w:rsid w:val="001D3FB4"/>
    <w:rsid w:val="001D64AF"/>
    <w:rsid w:val="001E498C"/>
    <w:rsid w:val="001F43F3"/>
    <w:rsid w:val="001F525A"/>
    <w:rsid w:val="00214CB3"/>
    <w:rsid w:val="00223272"/>
    <w:rsid w:val="0024779E"/>
    <w:rsid w:val="00262665"/>
    <w:rsid w:val="00263871"/>
    <w:rsid w:val="00291F1D"/>
    <w:rsid w:val="002A0540"/>
    <w:rsid w:val="002D340A"/>
    <w:rsid w:val="002E399D"/>
    <w:rsid w:val="00353ED5"/>
    <w:rsid w:val="0037014C"/>
    <w:rsid w:val="00381915"/>
    <w:rsid w:val="0039005B"/>
    <w:rsid w:val="003B5E25"/>
    <w:rsid w:val="003D1AD0"/>
    <w:rsid w:val="003F1369"/>
    <w:rsid w:val="003F289A"/>
    <w:rsid w:val="0041336D"/>
    <w:rsid w:val="00437041"/>
    <w:rsid w:val="00446FE5"/>
    <w:rsid w:val="00452396"/>
    <w:rsid w:val="00452C36"/>
    <w:rsid w:val="00475149"/>
    <w:rsid w:val="00484F44"/>
    <w:rsid w:val="00494BBC"/>
    <w:rsid w:val="004B18AF"/>
    <w:rsid w:val="004C2A13"/>
    <w:rsid w:val="004C54C6"/>
    <w:rsid w:val="00500CE2"/>
    <w:rsid w:val="00537D82"/>
    <w:rsid w:val="00543FE6"/>
    <w:rsid w:val="005505B7"/>
    <w:rsid w:val="0057320B"/>
    <w:rsid w:val="00573BE5"/>
    <w:rsid w:val="00582D63"/>
    <w:rsid w:val="00586ED3"/>
    <w:rsid w:val="00596AA9"/>
    <w:rsid w:val="005A7F82"/>
    <w:rsid w:val="005B2412"/>
    <w:rsid w:val="005B6BC9"/>
    <w:rsid w:val="005E2B17"/>
    <w:rsid w:val="005F40CD"/>
    <w:rsid w:val="005F5D31"/>
    <w:rsid w:val="006056E0"/>
    <w:rsid w:val="00613A58"/>
    <w:rsid w:val="00643F15"/>
    <w:rsid w:val="006910CE"/>
    <w:rsid w:val="006D44E0"/>
    <w:rsid w:val="006D72F5"/>
    <w:rsid w:val="006E064D"/>
    <w:rsid w:val="006E06C7"/>
    <w:rsid w:val="00706E82"/>
    <w:rsid w:val="0071601D"/>
    <w:rsid w:val="00720E6D"/>
    <w:rsid w:val="0072392D"/>
    <w:rsid w:val="00766CEC"/>
    <w:rsid w:val="007724FD"/>
    <w:rsid w:val="007A62E6"/>
    <w:rsid w:val="007B4A14"/>
    <w:rsid w:val="007D1538"/>
    <w:rsid w:val="007D1774"/>
    <w:rsid w:val="007F285C"/>
    <w:rsid w:val="00803A7A"/>
    <w:rsid w:val="0080684C"/>
    <w:rsid w:val="00815502"/>
    <w:rsid w:val="00824D57"/>
    <w:rsid w:val="00867D17"/>
    <w:rsid w:val="00871C75"/>
    <w:rsid w:val="008776DC"/>
    <w:rsid w:val="008808AF"/>
    <w:rsid w:val="008A0E26"/>
    <w:rsid w:val="008C6C1B"/>
    <w:rsid w:val="008C7952"/>
    <w:rsid w:val="008F5D35"/>
    <w:rsid w:val="008F69EF"/>
    <w:rsid w:val="009537A0"/>
    <w:rsid w:val="00957790"/>
    <w:rsid w:val="009705C8"/>
    <w:rsid w:val="00981901"/>
    <w:rsid w:val="009A41AD"/>
    <w:rsid w:val="009E06AD"/>
    <w:rsid w:val="009F65C5"/>
    <w:rsid w:val="00A41291"/>
    <w:rsid w:val="00A5667B"/>
    <w:rsid w:val="00AA69DF"/>
    <w:rsid w:val="00AC15E2"/>
    <w:rsid w:val="00AC3823"/>
    <w:rsid w:val="00AC7C7A"/>
    <w:rsid w:val="00AE2A62"/>
    <w:rsid w:val="00AE323C"/>
    <w:rsid w:val="00B00181"/>
    <w:rsid w:val="00B168B5"/>
    <w:rsid w:val="00B32045"/>
    <w:rsid w:val="00B33DFE"/>
    <w:rsid w:val="00B43C66"/>
    <w:rsid w:val="00B55E9A"/>
    <w:rsid w:val="00B765F7"/>
    <w:rsid w:val="00B80BD3"/>
    <w:rsid w:val="00B965CA"/>
    <w:rsid w:val="00BA0CA9"/>
    <w:rsid w:val="00BC4CFE"/>
    <w:rsid w:val="00BE4745"/>
    <w:rsid w:val="00BF3C2C"/>
    <w:rsid w:val="00C02897"/>
    <w:rsid w:val="00C02B10"/>
    <w:rsid w:val="00C04DBC"/>
    <w:rsid w:val="00C454D2"/>
    <w:rsid w:val="00C54ED5"/>
    <w:rsid w:val="00C71AAB"/>
    <w:rsid w:val="00CA3912"/>
    <w:rsid w:val="00CC2887"/>
    <w:rsid w:val="00D00DEE"/>
    <w:rsid w:val="00D02F73"/>
    <w:rsid w:val="00D3439C"/>
    <w:rsid w:val="00D620D0"/>
    <w:rsid w:val="00D90480"/>
    <w:rsid w:val="00DA21C9"/>
    <w:rsid w:val="00DA22F4"/>
    <w:rsid w:val="00DA3BE9"/>
    <w:rsid w:val="00DA7434"/>
    <w:rsid w:val="00DB1831"/>
    <w:rsid w:val="00DD3BFD"/>
    <w:rsid w:val="00DF0775"/>
    <w:rsid w:val="00DF4FCF"/>
    <w:rsid w:val="00DF6678"/>
    <w:rsid w:val="00E018E1"/>
    <w:rsid w:val="00E0623C"/>
    <w:rsid w:val="00E22CF2"/>
    <w:rsid w:val="00E370C4"/>
    <w:rsid w:val="00E506F1"/>
    <w:rsid w:val="00E52D9F"/>
    <w:rsid w:val="00E846A3"/>
    <w:rsid w:val="00EA0791"/>
    <w:rsid w:val="00EA4D06"/>
    <w:rsid w:val="00EB3DE1"/>
    <w:rsid w:val="00EE143E"/>
    <w:rsid w:val="00EF401B"/>
    <w:rsid w:val="00F164B0"/>
    <w:rsid w:val="00F43810"/>
    <w:rsid w:val="00F660DF"/>
    <w:rsid w:val="00F80094"/>
    <w:rsid w:val="00F95C08"/>
    <w:rsid w:val="00FA3A34"/>
    <w:rsid w:val="00FA66E5"/>
    <w:rsid w:val="00FB4D24"/>
    <w:rsid w:val="00FC76FC"/>
    <w:rsid w:val="00FD0AAD"/>
    <w:rsid w:val="00FE4E9D"/>
    <w:rsid w:val="00FF1F2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3FD5C"/>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0C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uiPriority w:val="9"/>
    <w:qFormat/>
    <w:rsid w:val="00484F44"/>
    <w:pPr>
      <w:keepNext/>
      <w:keepLines/>
      <w:spacing w:after="0" w:line="240" w:lineRule="auto"/>
      <w:ind w:right="0"/>
      <w:jc w:val="left"/>
      <w:outlineLvl w:val="0"/>
    </w:pPr>
  </w:style>
  <w:style w:type="paragraph" w:styleId="Titre2">
    <w:name w:val="heading 2"/>
    <w:basedOn w:val="Normal"/>
    <w:next w:val="Normal"/>
    <w:link w:val="Titre2Car"/>
    <w:uiPriority w:val="9"/>
    <w:qFormat/>
    <w:rsid w:val="00484F44"/>
    <w:pPr>
      <w:outlineLvl w:val="1"/>
    </w:pPr>
  </w:style>
  <w:style w:type="paragraph" w:styleId="Titre3">
    <w:name w:val="heading 3"/>
    <w:basedOn w:val="Normal"/>
    <w:next w:val="Normal"/>
    <w:link w:val="Titre3Car"/>
    <w:uiPriority w:val="9"/>
    <w:qFormat/>
    <w:rsid w:val="00484F44"/>
    <w:pPr>
      <w:outlineLvl w:val="2"/>
    </w:pPr>
  </w:style>
  <w:style w:type="paragraph" w:styleId="Titre4">
    <w:name w:val="heading 4"/>
    <w:basedOn w:val="Normal"/>
    <w:next w:val="Normal"/>
    <w:link w:val="Titre4Car"/>
    <w:uiPriority w:val="9"/>
    <w:qFormat/>
    <w:rsid w:val="00484F44"/>
    <w:pPr>
      <w:outlineLvl w:val="3"/>
    </w:pPr>
  </w:style>
  <w:style w:type="paragraph" w:styleId="Titre5">
    <w:name w:val="heading 5"/>
    <w:basedOn w:val="Normal"/>
    <w:next w:val="Normal"/>
    <w:link w:val="Titre5Car"/>
    <w:semiHidden/>
    <w:qFormat/>
    <w:rsid w:val="00484F44"/>
    <w:pPr>
      <w:outlineLvl w:val="4"/>
    </w:pPr>
  </w:style>
  <w:style w:type="paragraph" w:styleId="Titre6">
    <w:name w:val="heading 6"/>
    <w:basedOn w:val="Normal"/>
    <w:next w:val="Normal"/>
    <w:link w:val="Titre6Car"/>
    <w:semiHidden/>
    <w:qFormat/>
    <w:rsid w:val="00484F44"/>
    <w:pPr>
      <w:outlineLvl w:val="5"/>
    </w:pPr>
  </w:style>
  <w:style w:type="paragraph" w:styleId="Titre7">
    <w:name w:val="heading 7"/>
    <w:basedOn w:val="Normal"/>
    <w:next w:val="Normal"/>
    <w:link w:val="Titre7Car"/>
    <w:semiHidden/>
    <w:qFormat/>
    <w:rsid w:val="00484F44"/>
    <w:pPr>
      <w:outlineLvl w:val="6"/>
    </w:pPr>
  </w:style>
  <w:style w:type="paragraph" w:styleId="Titre8">
    <w:name w:val="heading 8"/>
    <w:basedOn w:val="Normal"/>
    <w:next w:val="Normal"/>
    <w:link w:val="Titre8Car"/>
    <w:semiHidden/>
    <w:qFormat/>
    <w:rsid w:val="00484F44"/>
    <w:pPr>
      <w:outlineLvl w:val="7"/>
    </w:pPr>
  </w:style>
  <w:style w:type="paragraph" w:styleId="Titre9">
    <w:name w:val="heading 9"/>
    <w:basedOn w:val="Normal"/>
    <w:next w:val="Normal"/>
    <w:link w:val="Titre9Car"/>
    <w:semiHidden/>
    <w:qFormat/>
    <w:rsid w:val="00484F4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484F44"/>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484F44"/>
    <w:rPr>
      <w:rFonts w:ascii="Times New Roman" w:hAnsi="Times New Roman" w:cs="Times New Roman"/>
      <w:b/>
      <w:sz w:val="18"/>
      <w:szCs w:val="20"/>
    </w:rPr>
  </w:style>
  <w:style w:type="paragraph" w:styleId="Pieddepage">
    <w:name w:val="footer"/>
    <w:aliases w:val="3_G"/>
    <w:basedOn w:val="Normal"/>
    <w:next w:val="Normal"/>
    <w:link w:val="PieddepageCar"/>
    <w:uiPriority w:val="99"/>
    <w:qFormat/>
    <w:rsid w:val="00484F44"/>
    <w:pPr>
      <w:spacing w:line="240" w:lineRule="auto"/>
    </w:pPr>
    <w:rPr>
      <w:sz w:val="16"/>
    </w:rPr>
  </w:style>
  <w:style w:type="character" w:customStyle="1" w:styleId="PieddepageCar">
    <w:name w:val="Pied de page Car"/>
    <w:aliases w:val="3_G Car"/>
    <w:basedOn w:val="Policepardfaut"/>
    <w:link w:val="Pieddepage"/>
    <w:uiPriority w:val="99"/>
    <w:rsid w:val="00484F44"/>
    <w:rPr>
      <w:rFonts w:ascii="Times New Roman" w:hAnsi="Times New Roman" w:cs="Times New Roman"/>
      <w:sz w:val="16"/>
      <w:szCs w:val="20"/>
    </w:rPr>
  </w:style>
  <w:style w:type="paragraph" w:customStyle="1" w:styleId="HMG">
    <w:name w:val="_ H __M_G"/>
    <w:basedOn w:val="Normal"/>
    <w:next w:val="Normal"/>
    <w:qFormat/>
    <w:rsid w:val="00484F4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84F4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84F4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84F4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4F4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4F4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84F44"/>
    <w:pPr>
      <w:tabs>
        <w:tab w:val="left" w:pos="1701"/>
        <w:tab w:val="left" w:pos="2268"/>
        <w:tab w:val="left" w:pos="2835"/>
      </w:tabs>
      <w:spacing w:after="120"/>
      <w:ind w:left="1134" w:right="1134"/>
      <w:jc w:val="both"/>
    </w:pPr>
  </w:style>
  <w:style w:type="paragraph" w:customStyle="1" w:styleId="SLG">
    <w:name w:val="__S_L_G"/>
    <w:basedOn w:val="Normal"/>
    <w:next w:val="Normal"/>
    <w:rsid w:val="00484F44"/>
    <w:pPr>
      <w:keepNext/>
      <w:keepLines/>
      <w:spacing w:before="240" w:after="240" w:line="580" w:lineRule="exact"/>
      <w:ind w:left="1134" w:right="1134"/>
    </w:pPr>
    <w:rPr>
      <w:b/>
      <w:sz w:val="56"/>
    </w:rPr>
  </w:style>
  <w:style w:type="paragraph" w:customStyle="1" w:styleId="SMG">
    <w:name w:val="__S_M_G"/>
    <w:basedOn w:val="Normal"/>
    <w:next w:val="Normal"/>
    <w:rsid w:val="00484F44"/>
    <w:pPr>
      <w:keepNext/>
      <w:keepLines/>
      <w:spacing w:before="240" w:after="240" w:line="420" w:lineRule="exact"/>
      <w:ind w:left="1134" w:right="1134"/>
    </w:pPr>
    <w:rPr>
      <w:b/>
      <w:sz w:val="40"/>
    </w:rPr>
  </w:style>
  <w:style w:type="paragraph" w:customStyle="1" w:styleId="SSG">
    <w:name w:val="__S_S_G"/>
    <w:basedOn w:val="Normal"/>
    <w:next w:val="Normal"/>
    <w:rsid w:val="00484F44"/>
    <w:pPr>
      <w:keepNext/>
      <w:keepLines/>
      <w:spacing w:before="240" w:after="240" w:line="300" w:lineRule="exact"/>
      <w:ind w:left="1134" w:right="1134"/>
    </w:pPr>
    <w:rPr>
      <w:b/>
      <w:sz w:val="28"/>
    </w:rPr>
  </w:style>
  <w:style w:type="paragraph" w:customStyle="1" w:styleId="XLargeG">
    <w:name w:val="__XLarge_G"/>
    <w:basedOn w:val="Normal"/>
    <w:next w:val="Normal"/>
    <w:rsid w:val="00484F44"/>
    <w:pPr>
      <w:keepNext/>
      <w:keepLines/>
      <w:spacing w:before="240" w:after="240" w:line="420" w:lineRule="exact"/>
      <w:ind w:left="1134" w:right="1134"/>
    </w:pPr>
    <w:rPr>
      <w:b/>
      <w:sz w:val="40"/>
    </w:rPr>
  </w:style>
  <w:style w:type="paragraph" w:customStyle="1" w:styleId="Bullet1G">
    <w:name w:val="_Bullet 1_G"/>
    <w:basedOn w:val="Normal"/>
    <w:qFormat/>
    <w:rsid w:val="00484F44"/>
    <w:pPr>
      <w:numPr>
        <w:numId w:val="17"/>
      </w:numPr>
      <w:spacing w:after="120"/>
      <w:ind w:right="1134"/>
      <w:jc w:val="both"/>
    </w:pPr>
  </w:style>
  <w:style w:type="paragraph" w:customStyle="1" w:styleId="Bullet2G">
    <w:name w:val="_Bullet 2_G"/>
    <w:basedOn w:val="Normal"/>
    <w:qFormat/>
    <w:rsid w:val="00484F44"/>
    <w:pPr>
      <w:numPr>
        <w:numId w:val="18"/>
      </w:numPr>
      <w:spacing w:after="120"/>
      <w:ind w:right="1134"/>
      <w:jc w:val="both"/>
    </w:pPr>
  </w:style>
  <w:style w:type="paragraph" w:customStyle="1" w:styleId="ParNoG">
    <w:name w:val="_ParNo_G"/>
    <w:basedOn w:val="Normal"/>
    <w:qFormat/>
    <w:rsid w:val="00484F44"/>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uiPriority w:val="99"/>
    <w:qFormat/>
    <w:rsid w:val="00484F44"/>
    <w:rPr>
      <w:rFonts w:ascii="Times New Roman" w:hAnsi="Times New Roman"/>
      <w:sz w:val="18"/>
      <w:vertAlign w:val="superscript"/>
      <w:lang w:val="fr-CH"/>
    </w:rPr>
  </w:style>
  <w:style w:type="character" w:styleId="Appeldenotedefin">
    <w:name w:val="endnote reference"/>
    <w:aliases w:val="1_G"/>
    <w:basedOn w:val="Appelnotedebasdep"/>
    <w:uiPriority w:val="99"/>
    <w:qFormat/>
    <w:rsid w:val="00484F44"/>
    <w:rPr>
      <w:rFonts w:ascii="Times New Roman" w:hAnsi="Times New Roman"/>
      <w:sz w:val="18"/>
      <w:vertAlign w:val="superscript"/>
      <w:lang w:val="fr-CH"/>
    </w:rPr>
  </w:style>
  <w:style w:type="table" w:styleId="Grilledutableau">
    <w:name w:val="Table Grid"/>
    <w:basedOn w:val="TableauNormal"/>
    <w:uiPriority w:val="39"/>
    <w:rsid w:val="00484F44"/>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484F44"/>
    <w:rPr>
      <w:color w:val="0000FF"/>
      <w:u w:val="none"/>
    </w:rPr>
  </w:style>
  <w:style w:type="character" w:styleId="Lienhypertextesuivivisit">
    <w:name w:val="FollowedHyperlink"/>
    <w:basedOn w:val="Policepardfaut"/>
    <w:unhideWhenUsed/>
    <w:rsid w:val="00484F44"/>
    <w:rPr>
      <w:color w:val="0000FF"/>
      <w:u w:val="none"/>
    </w:rPr>
  </w:style>
  <w:style w:type="paragraph" w:styleId="Notedebasdepage">
    <w:name w:val="footnote text"/>
    <w:aliases w:val="5_G"/>
    <w:basedOn w:val="Normal"/>
    <w:link w:val="NotedebasdepageCar"/>
    <w:uiPriority w:val="99"/>
    <w:qFormat/>
    <w:rsid w:val="00484F4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484F44"/>
    <w:rPr>
      <w:rFonts w:ascii="Times New Roman" w:hAnsi="Times New Roman" w:cs="Times New Roman"/>
      <w:sz w:val="18"/>
      <w:szCs w:val="20"/>
    </w:rPr>
  </w:style>
  <w:style w:type="paragraph" w:styleId="Notedefin">
    <w:name w:val="endnote text"/>
    <w:aliases w:val="2_G"/>
    <w:basedOn w:val="Notedebasdepage"/>
    <w:link w:val="NotedefinCar"/>
    <w:uiPriority w:val="99"/>
    <w:qFormat/>
    <w:rsid w:val="00484F44"/>
  </w:style>
  <w:style w:type="character" w:customStyle="1" w:styleId="NotedefinCar">
    <w:name w:val="Note de fin Car"/>
    <w:aliases w:val="2_G Car"/>
    <w:basedOn w:val="Policepardfaut"/>
    <w:link w:val="Notedefin"/>
    <w:uiPriority w:val="99"/>
    <w:rsid w:val="00484F44"/>
    <w:rPr>
      <w:rFonts w:ascii="Times New Roman" w:hAnsi="Times New Roman" w:cs="Times New Roman"/>
      <w:sz w:val="18"/>
      <w:szCs w:val="20"/>
    </w:rPr>
  </w:style>
  <w:style w:type="character" w:styleId="Numrodepage">
    <w:name w:val="page number"/>
    <w:aliases w:val="7_G"/>
    <w:basedOn w:val="Policepardfaut"/>
    <w:qFormat/>
    <w:rsid w:val="00484F44"/>
    <w:rPr>
      <w:rFonts w:ascii="Times New Roman" w:hAnsi="Times New Roman"/>
      <w:b/>
      <w:sz w:val="18"/>
      <w:lang w:val="fr-CH"/>
    </w:rPr>
  </w:style>
  <w:style w:type="character" w:customStyle="1" w:styleId="Titre1Car">
    <w:name w:val="Titre 1 Car"/>
    <w:aliases w:val="Table_G Car"/>
    <w:basedOn w:val="Policepardfaut"/>
    <w:link w:val="Titre1"/>
    <w:uiPriority w:val="9"/>
    <w:rsid w:val="00484F44"/>
    <w:rPr>
      <w:rFonts w:ascii="Times New Roman" w:hAnsi="Times New Roman" w:cs="Times New Roman"/>
      <w:sz w:val="20"/>
      <w:szCs w:val="20"/>
    </w:rPr>
  </w:style>
  <w:style w:type="character" w:customStyle="1" w:styleId="Titre2Car">
    <w:name w:val="Titre 2 Car"/>
    <w:basedOn w:val="Policepardfaut"/>
    <w:link w:val="Titre2"/>
    <w:uiPriority w:val="9"/>
    <w:rsid w:val="00484F44"/>
    <w:rPr>
      <w:rFonts w:ascii="Times New Roman" w:hAnsi="Times New Roman" w:cs="Times New Roman"/>
      <w:sz w:val="20"/>
      <w:szCs w:val="20"/>
    </w:rPr>
  </w:style>
  <w:style w:type="character" w:customStyle="1" w:styleId="Titre3Car">
    <w:name w:val="Titre 3 Car"/>
    <w:basedOn w:val="Policepardfaut"/>
    <w:link w:val="Titre3"/>
    <w:uiPriority w:val="9"/>
    <w:rsid w:val="00484F44"/>
    <w:rPr>
      <w:rFonts w:ascii="Times New Roman" w:hAnsi="Times New Roman" w:cs="Times New Roman"/>
      <w:sz w:val="20"/>
      <w:szCs w:val="20"/>
    </w:rPr>
  </w:style>
  <w:style w:type="character" w:customStyle="1" w:styleId="Titre4Car">
    <w:name w:val="Titre 4 Car"/>
    <w:basedOn w:val="Policepardfaut"/>
    <w:link w:val="Titre4"/>
    <w:uiPriority w:val="9"/>
    <w:rsid w:val="00484F44"/>
    <w:rPr>
      <w:rFonts w:ascii="Times New Roman" w:hAnsi="Times New Roman" w:cs="Times New Roman"/>
      <w:sz w:val="20"/>
      <w:szCs w:val="20"/>
    </w:rPr>
  </w:style>
  <w:style w:type="character" w:customStyle="1" w:styleId="Titre5Car">
    <w:name w:val="Titre 5 Car"/>
    <w:basedOn w:val="Policepardfaut"/>
    <w:link w:val="Titre5"/>
    <w:semiHidden/>
    <w:rsid w:val="00484F44"/>
    <w:rPr>
      <w:rFonts w:ascii="Times New Roman" w:hAnsi="Times New Roman" w:cs="Times New Roman"/>
      <w:sz w:val="20"/>
      <w:szCs w:val="20"/>
    </w:rPr>
  </w:style>
  <w:style w:type="character" w:customStyle="1" w:styleId="Titre6Car">
    <w:name w:val="Titre 6 Car"/>
    <w:basedOn w:val="Policepardfaut"/>
    <w:link w:val="Titre6"/>
    <w:semiHidden/>
    <w:rsid w:val="00484F44"/>
    <w:rPr>
      <w:rFonts w:ascii="Times New Roman" w:hAnsi="Times New Roman" w:cs="Times New Roman"/>
      <w:sz w:val="20"/>
      <w:szCs w:val="20"/>
    </w:rPr>
  </w:style>
  <w:style w:type="character" w:customStyle="1" w:styleId="Titre7Car">
    <w:name w:val="Titre 7 Car"/>
    <w:basedOn w:val="Policepardfaut"/>
    <w:link w:val="Titre7"/>
    <w:semiHidden/>
    <w:rsid w:val="00484F44"/>
    <w:rPr>
      <w:rFonts w:ascii="Times New Roman" w:hAnsi="Times New Roman" w:cs="Times New Roman"/>
      <w:sz w:val="20"/>
      <w:szCs w:val="20"/>
    </w:rPr>
  </w:style>
  <w:style w:type="character" w:customStyle="1" w:styleId="Titre8Car">
    <w:name w:val="Titre 8 Car"/>
    <w:basedOn w:val="Policepardfaut"/>
    <w:link w:val="Titre8"/>
    <w:semiHidden/>
    <w:rsid w:val="00484F44"/>
    <w:rPr>
      <w:rFonts w:ascii="Times New Roman" w:hAnsi="Times New Roman" w:cs="Times New Roman"/>
      <w:sz w:val="20"/>
      <w:szCs w:val="20"/>
    </w:rPr>
  </w:style>
  <w:style w:type="character" w:customStyle="1" w:styleId="Titre9Car">
    <w:name w:val="Titre 9 Car"/>
    <w:basedOn w:val="Policepardfaut"/>
    <w:link w:val="Titre9"/>
    <w:semiHidden/>
    <w:rsid w:val="00484F44"/>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1E49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98C"/>
    <w:rPr>
      <w:rFonts w:ascii="Tahoma" w:eastAsia="Times New Roman" w:hAnsi="Tahoma" w:cs="Tahoma"/>
      <w:sz w:val="16"/>
      <w:szCs w:val="16"/>
      <w:lang w:val="en-GB"/>
    </w:r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HChGChar">
    <w:name w:val="_ H _Ch_G Char"/>
    <w:link w:val="HChG"/>
    <w:rsid w:val="0037014C"/>
    <w:rPr>
      <w:rFonts w:ascii="Times New Roman" w:hAnsi="Times New Roman" w:cs="Times New Roman"/>
      <w:b/>
      <w:sz w:val="28"/>
      <w:szCs w:val="20"/>
    </w:rPr>
  </w:style>
  <w:style w:type="character" w:customStyle="1" w:styleId="H1GChar">
    <w:name w:val="_ H_1_G Char"/>
    <w:link w:val="H1G"/>
    <w:locked/>
    <w:rsid w:val="0037014C"/>
    <w:rPr>
      <w:rFonts w:ascii="Times New Roman" w:hAnsi="Times New Roman" w:cs="Times New Roman"/>
      <w:b/>
      <w:sz w:val="24"/>
      <w:szCs w:val="20"/>
    </w:rPr>
  </w:style>
  <w:style w:type="character" w:customStyle="1" w:styleId="H23GChar">
    <w:name w:val="_ H_2/3_G Char"/>
    <w:link w:val="H23G"/>
    <w:locked/>
    <w:rsid w:val="0037014C"/>
    <w:rPr>
      <w:rFonts w:ascii="Times New Roman" w:hAnsi="Times New Roman" w:cs="Times New Roman"/>
      <w:b/>
      <w:sz w:val="20"/>
      <w:szCs w:val="20"/>
    </w:rPr>
  </w:style>
  <w:style w:type="paragraph" w:customStyle="1" w:styleId="ColorfulList-Accent11">
    <w:name w:val="Colorful List - Accent 11"/>
    <w:aliases w:val="List Paragraph (numbered (a)),Bullets,Akapit z listą BS,Body,List Bullet-OpsManual,List Paragraph nowy,Liste 1,Main numbered paragraph,Medium Grid 1 - Accent 21,Numbered List Paragraph,References,ReferencesCxSpLast"/>
    <w:basedOn w:val="Normal"/>
    <w:link w:val="Listecouleur-Accent1Car"/>
    <w:uiPriority w:val="34"/>
    <w:qFormat/>
    <w:rsid w:val="009537A0"/>
    <w:pPr>
      <w:suppressAutoHyphens w:val="0"/>
      <w:kinsoku/>
      <w:overflowPunct/>
      <w:autoSpaceDE/>
      <w:autoSpaceDN/>
      <w:adjustRightInd/>
      <w:snapToGrid/>
      <w:spacing w:after="200" w:line="276" w:lineRule="auto"/>
      <w:ind w:left="720"/>
      <w:contextualSpacing/>
    </w:pPr>
    <w:rPr>
      <w:rFonts w:ascii="Calibri" w:eastAsia="Calibri" w:hAnsi="Calibri"/>
      <w:sz w:val="22"/>
      <w:szCs w:val="22"/>
      <w:lang w:val="fr-FR"/>
    </w:rPr>
  </w:style>
  <w:style w:type="table" w:customStyle="1" w:styleId="Grilledutableau2">
    <w:name w:val="Grille du tableau2"/>
    <w:basedOn w:val="TableauNormal"/>
    <w:next w:val="Grilledutableau"/>
    <w:uiPriority w:val="59"/>
    <w:rsid w:val="009537A0"/>
    <w:pPr>
      <w:spacing w:after="0" w:line="240" w:lineRule="auto"/>
    </w:pPr>
    <w:rPr>
      <w:rFonts w:ascii="Calibri" w:eastAsia="Calibri"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37A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customStyle="1" w:styleId="Grilledutableau1">
    <w:name w:val="Grille du tableau1"/>
    <w:basedOn w:val="TableauNormal"/>
    <w:next w:val="Grilledutableau"/>
    <w:uiPriority w:val="59"/>
    <w:rsid w:val="009537A0"/>
    <w:pPr>
      <w:spacing w:after="0" w:line="240" w:lineRule="auto"/>
    </w:pPr>
    <w:rPr>
      <w:rFonts w:ascii="Calibri" w:eastAsia="Times New Roman"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ucuneliste1">
    <w:name w:val="Aucune liste1"/>
    <w:next w:val="Aucuneliste"/>
    <w:uiPriority w:val="99"/>
    <w:semiHidden/>
    <w:unhideWhenUsed/>
    <w:rsid w:val="009537A0"/>
  </w:style>
  <w:style w:type="table" w:customStyle="1" w:styleId="Grilledutableau11">
    <w:name w:val="Grille du tableau11"/>
    <w:basedOn w:val="TableauNormal"/>
    <w:next w:val="Grilledutableau"/>
    <w:rsid w:val="009537A0"/>
    <w:pPr>
      <w:spacing w:after="0" w:line="240" w:lineRule="auto"/>
    </w:pPr>
    <w:rPr>
      <w:rFonts w:ascii="Calibri" w:eastAsia="Calibri" w:hAnsi="Calibri" w:cs="Arial"/>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9537A0"/>
    <w:pPr>
      <w:spacing w:after="0" w:line="240" w:lineRule="auto"/>
    </w:pPr>
    <w:rPr>
      <w:rFonts w:ascii="Calibri" w:eastAsia="Calibri"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9537A0"/>
    <w:pPr>
      <w:spacing w:after="0" w:line="240" w:lineRule="auto"/>
    </w:pPr>
    <w:rPr>
      <w:rFonts w:ascii="Calibri" w:eastAsia="Calibri"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37A0"/>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table" w:customStyle="1" w:styleId="Grilledutableau5">
    <w:name w:val="Grille du tableau5"/>
    <w:basedOn w:val="TableauNormal"/>
    <w:next w:val="Grilledutableau"/>
    <w:uiPriority w:val="59"/>
    <w:rsid w:val="009537A0"/>
    <w:pPr>
      <w:spacing w:after="0" w:line="240" w:lineRule="auto"/>
    </w:pPr>
    <w:rPr>
      <w:rFonts w:ascii="Calibri" w:eastAsia="Calibri"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9537A0"/>
    <w:pPr>
      <w:spacing w:after="0" w:line="240" w:lineRule="auto"/>
    </w:pPr>
    <w:rPr>
      <w:rFonts w:ascii="Calibri" w:eastAsia="Calibri"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9537A0"/>
    <w:pPr>
      <w:spacing w:after="0" w:line="240" w:lineRule="auto"/>
    </w:pPr>
    <w:rPr>
      <w:rFonts w:ascii="Calibri" w:eastAsia="Calibri"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olicepardfaut"/>
    <w:rsid w:val="009537A0"/>
  </w:style>
  <w:style w:type="table" w:customStyle="1" w:styleId="Grilledutableau8">
    <w:name w:val="Grille du tableau8"/>
    <w:basedOn w:val="TableauNormal"/>
    <w:next w:val="Grilledutableau"/>
    <w:uiPriority w:val="39"/>
    <w:rsid w:val="009537A0"/>
    <w:pPr>
      <w:spacing w:after="0" w:line="240" w:lineRule="auto"/>
    </w:pPr>
    <w:rPr>
      <w:rFonts w:ascii="Calibri" w:eastAsia="Calibri"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9537A0"/>
  </w:style>
  <w:style w:type="table" w:customStyle="1" w:styleId="Grilledutableau9">
    <w:name w:val="Grille du tableau9"/>
    <w:basedOn w:val="TableauNormal"/>
    <w:next w:val="Grilledutableau"/>
    <w:uiPriority w:val="39"/>
    <w:rsid w:val="009537A0"/>
    <w:pPr>
      <w:spacing w:after="0" w:line="240" w:lineRule="auto"/>
    </w:pPr>
    <w:rPr>
      <w:rFonts w:ascii="Calibri" w:eastAsia="Calibri" w:hAnsi="Calibri" w:cs="Arial"/>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uiPriority w:val="99"/>
    <w:semiHidden/>
    <w:unhideWhenUsed/>
    <w:rsid w:val="009537A0"/>
    <w:rPr>
      <w:color w:val="605E5C"/>
      <w:shd w:val="clear" w:color="auto" w:fill="E1DFDD"/>
    </w:rPr>
  </w:style>
  <w:style w:type="character" w:styleId="Marquedecommentaire">
    <w:name w:val="annotation reference"/>
    <w:uiPriority w:val="99"/>
    <w:semiHidden/>
    <w:unhideWhenUsed/>
    <w:rsid w:val="009537A0"/>
    <w:rPr>
      <w:sz w:val="16"/>
      <w:szCs w:val="16"/>
    </w:rPr>
  </w:style>
  <w:style w:type="paragraph" w:styleId="Commentaire">
    <w:name w:val="annotation text"/>
    <w:basedOn w:val="Normal"/>
    <w:link w:val="CommentaireCar"/>
    <w:uiPriority w:val="99"/>
    <w:semiHidden/>
    <w:unhideWhenUsed/>
    <w:rsid w:val="009537A0"/>
    <w:pPr>
      <w:suppressAutoHyphens w:val="0"/>
      <w:kinsoku/>
      <w:overflowPunct/>
      <w:autoSpaceDE/>
      <w:autoSpaceDN/>
      <w:adjustRightInd/>
      <w:snapToGrid/>
      <w:spacing w:after="160" w:line="240" w:lineRule="auto"/>
    </w:pPr>
    <w:rPr>
      <w:rFonts w:ascii="Calibri" w:eastAsia="Calibri" w:hAnsi="Calibri" w:cs="Arial"/>
      <w:lang w:val="en-US"/>
    </w:rPr>
  </w:style>
  <w:style w:type="character" w:customStyle="1" w:styleId="CommentaireCar">
    <w:name w:val="Commentaire Car"/>
    <w:basedOn w:val="Policepardfaut"/>
    <w:link w:val="Commentaire"/>
    <w:uiPriority w:val="99"/>
    <w:semiHidden/>
    <w:rsid w:val="009537A0"/>
    <w:rPr>
      <w:rFonts w:ascii="Calibri" w:eastAsia="Calibri" w:hAnsi="Calibri" w:cs="Arial"/>
      <w:sz w:val="20"/>
      <w:szCs w:val="20"/>
      <w:lang w:val="en-US"/>
    </w:rPr>
  </w:style>
  <w:style w:type="paragraph" w:styleId="Objetducommentaire">
    <w:name w:val="annotation subject"/>
    <w:basedOn w:val="Commentaire"/>
    <w:next w:val="Commentaire"/>
    <w:link w:val="ObjetducommentaireCar"/>
    <w:uiPriority w:val="99"/>
    <w:semiHidden/>
    <w:unhideWhenUsed/>
    <w:rsid w:val="009537A0"/>
    <w:rPr>
      <w:b/>
      <w:bCs/>
    </w:rPr>
  </w:style>
  <w:style w:type="character" w:customStyle="1" w:styleId="ObjetducommentaireCar">
    <w:name w:val="Objet du commentaire Car"/>
    <w:basedOn w:val="CommentaireCar"/>
    <w:link w:val="Objetducommentaire"/>
    <w:uiPriority w:val="99"/>
    <w:semiHidden/>
    <w:rsid w:val="009537A0"/>
    <w:rPr>
      <w:rFonts w:ascii="Calibri" w:eastAsia="Calibri" w:hAnsi="Calibri" w:cs="Arial"/>
      <w:b/>
      <w:bCs/>
      <w:sz w:val="20"/>
      <w:szCs w:val="20"/>
      <w:lang w:val="en-US"/>
    </w:rPr>
  </w:style>
  <w:style w:type="paragraph" w:customStyle="1" w:styleId="TOCHeading1">
    <w:name w:val="TOC Heading1"/>
    <w:basedOn w:val="Titre1"/>
    <w:next w:val="Normal"/>
    <w:uiPriority w:val="39"/>
    <w:unhideWhenUsed/>
    <w:qFormat/>
    <w:rsid w:val="009537A0"/>
    <w:pPr>
      <w:suppressAutoHyphens w:val="0"/>
      <w:kinsoku/>
      <w:overflowPunct/>
      <w:autoSpaceDE/>
      <w:autoSpaceDN/>
      <w:adjustRightInd/>
      <w:snapToGrid/>
      <w:spacing w:before="240" w:line="259" w:lineRule="auto"/>
      <w:ind w:left="0"/>
      <w:outlineLvl w:val="9"/>
    </w:pPr>
    <w:rPr>
      <w:rFonts w:ascii="Calibri Light" w:eastAsia="Times New Roman" w:hAnsi="Calibri Light"/>
      <w:color w:val="2F5496"/>
      <w:sz w:val="32"/>
      <w:szCs w:val="32"/>
      <w:lang w:val="en-US"/>
    </w:rPr>
  </w:style>
  <w:style w:type="paragraph" w:styleId="TM3">
    <w:name w:val="toc 3"/>
    <w:basedOn w:val="Normal"/>
    <w:next w:val="Normal"/>
    <w:autoRedefine/>
    <w:uiPriority w:val="39"/>
    <w:unhideWhenUsed/>
    <w:rsid w:val="009537A0"/>
    <w:pPr>
      <w:suppressAutoHyphens w:val="0"/>
      <w:kinsoku/>
      <w:overflowPunct/>
      <w:autoSpaceDE/>
      <w:autoSpaceDN/>
      <w:adjustRightInd/>
      <w:snapToGrid/>
      <w:spacing w:after="100" w:line="259" w:lineRule="auto"/>
      <w:ind w:left="440"/>
    </w:pPr>
    <w:rPr>
      <w:rFonts w:ascii="Calibri" w:eastAsia="Calibri" w:hAnsi="Calibri" w:cs="Arial"/>
      <w:sz w:val="22"/>
      <w:szCs w:val="22"/>
      <w:lang w:val="en-US"/>
    </w:rPr>
  </w:style>
  <w:style w:type="table" w:customStyle="1" w:styleId="Grilledutableau10">
    <w:name w:val="Grille du tableau10"/>
    <w:basedOn w:val="TableauNormal"/>
    <w:next w:val="Grilledutableau"/>
    <w:uiPriority w:val="39"/>
    <w:rsid w:val="009537A0"/>
    <w:pPr>
      <w:spacing w:after="0" w:line="240" w:lineRule="auto"/>
    </w:pPr>
    <w:rPr>
      <w:rFonts w:ascii="Calibri" w:eastAsia="Calibri"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9537A0"/>
    <w:rPr>
      <w:i/>
      <w:iCs/>
    </w:rPr>
  </w:style>
  <w:style w:type="table" w:customStyle="1" w:styleId="Grilledutableau12">
    <w:name w:val="Grille du tableau12"/>
    <w:basedOn w:val="TableauNormal"/>
    <w:next w:val="Grilledutableau"/>
    <w:uiPriority w:val="59"/>
    <w:rsid w:val="009537A0"/>
    <w:pPr>
      <w:spacing w:after="0" w:line="240" w:lineRule="auto"/>
    </w:pPr>
    <w:rPr>
      <w:rFonts w:ascii="Bookman Old Style" w:eastAsia="Calibri" w:hAnsi="Bookman Old Style" w:cs="Times New Roman"/>
      <w:spacing w:val="67"/>
      <w:w w:val="110"/>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9537A0"/>
    <w:pPr>
      <w:spacing w:after="0" w:line="240" w:lineRule="auto"/>
    </w:pPr>
    <w:rPr>
      <w:rFonts w:ascii="Bookman Old Style" w:eastAsia="Calibri" w:hAnsi="Bookman Old Style" w:cs="Times New Roman"/>
      <w:spacing w:val="67"/>
      <w:w w:val="110"/>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41">
    <w:name w:val="Titre 41"/>
    <w:basedOn w:val="Normal"/>
    <w:next w:val="Normal"/>
    <w:uiPriority w:val="9"/>
    <w:unhideWhenUsed/>
    <w:qFormat/>
    <w:rsid w:val="009537A0"/>
    <w:pPr>
      <w:keepNext/>
      <w:keepLines/>
      <w:suppressAutoHyphens w:val="0"/>
      <w:kinsoku/>
      <w:overflowPunct/>
      <w:autoSpaceDE/>
      <w:autoSpaceDN/>
      <w:adjustRightInd/>
      <w:snapToGrid/>
      <w:spacing w:before="200" w:line="276" w:lineRule="auto"/>
      <w:outlineLvl w:val="3"/>
    </w:pPr>
    <w:rPr>
      <w:rFonts w:ascii="Calibri Light" w:eastAsia="Times New Roman" w:hAnsi="Calibri Light"/>
      <w:b/>
      <w:bCs/>
      <w:i/>
      <w:iCs/>
      <w:color w:val="4472C4"/>
      <w:sz w:val="22"/>
      <w:szCs w:val="22"/>
      <w:lang w:val="fr-FR"/>
    </w:rPr>
  </w:style>
  <w:style w:type="numbering" w:customStyle="1" w:styleId="Aucuneliste3">
    <w:name w:val="Aucune liste3"/>
    <w:next w:val="Aucuneliste"/>
    <w:uiPriority w:val="99"/>
    <w:semiHidden/>
    <w:unhideWhenUsed/>
    <w:rsid w:val="009537A0"/>
  </w:style>
  <w:style w:type="table" w:customStyle="1" w:styleId="Grilledutableau14">
    <w:name w:val="Grille du tableau14"/>
    <w:basedOn w:val="TableauNormal"/>
    <w:next w:val="Grilledutableau"/>
    <w:uiPriority w:val="59"/>
    <w:rsid w:val="009537A0"/>
    <w:pPr>
      <w:spacing w:after="0" w:line="240" w:lineRule="auto"/>
    </w:pPr>
    <w:rPr>
      <w:rFonts w:ascii="Bookman Old Style" w:eastAsia="Calibri" w:hAnsi="Bookman Old Style" w:cs="Times New Roman"/>
      <w:spacing w:val="67"/>
      <w:w w:val="110"/>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59"/>
    <w:rsid w:val="009537A0"/>
    <w:pPr>
      <w:spacing w:after="0" w:line="240" w:lineRule="auto"/>
    </w:pPr>
    <w:rPr>
      <w:rFonts w:ascii="Calibri" w:eastAsia="Times New Roman"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5">
    <w:name w:val="xl65"/>
    <w:basedOn w:val="Normal"/>
    <w:rsid w:val="009537A0"/>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pPr>
    <w:rPr>
      <w:rFonts w:ascii="Arial" w:eastAsia="Times New Roman" w:hAnsi="Arial" w:cs="Arial"/>
      <w:b/>
      <w:bCs/>
      <w:lang w:val="fr-FR" w:eastAsia="fr-FR"/>
    </w:rPr>
  </w:style>
  <w:style w:type="paragraph" w:customStyle="1" w:styleId="xl66">
    <w:name w:val="xl66"/>
    <w:basedOn w:val="Normal"/>
    <w:rsid w:val="009537A0"/>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Times New Roman" w:hAnsi="Arial" w:cs="Arial"/>
      <w:b/>
      <w:bCs/>
      <w:lang w:val="fr-FR" w:eastAsia="fr-FR"/>
    </w:rPr>
  </w:style>
  <w:style w:type="paragraph" w:customStyle="1" w:styleId="xl67">
    <w:name w:val="xl67"/>
    <w:basedOn w:val="Normal"/>
    <w:rsid w:val="009537A0"/>
    <w:pPr>
      <w:pBdr>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Times New Roman" w:hAnsi="Arial" w:cs="Arial"/>
      <w:b/>
      <w:bCs/>
      <w:lang w:val="fr-FR" w:eastAsia="fr-FR"/>
    </w:rPr>
  </w:style>
  <w:style w:type="paragraph" w:customStyle="1" w:styleId="xl68">
    <w:name w:val="xl68"/>
    <w:basedOn w:val="Normal"/>
    <w:rsid w:val="009537A0"/>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Times New Roman" w:hAnsi="Arial" w:cs="Arial"/>
      <w:b/>
      <w:bCs/>
      <w:lang w:val="fr-FR" w:eastAsia="fr-FR"/>
    </w:rPr>
  </w:style>
  <w:style w:type="paragraph" w:customStyle="1" w:styleId="xl69">
    <w:name w:val="xl69"/>
    <w:basedOn w:val="Normal"/>
    <w:rsid w:val="009537A0"/>
    <w:pPr>
      <w:shd w:val="clear" w:color="000000" w:fill="FFFFFF"/>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paragraph" w:customStyle="1" w:styleId="xl70">
    <w:name w:val="xl70"/>
    <w:basedOn w:val="Normal"/>
    <w:rsid w:val="009537A0"/>
    <w:pPr>
      <w:pBdr>
        <w:top w:val="single" w:sz="4" w:space="0" w:color="auto"/>
        <w:bottom w:val="single" w:sz="4" w:space="0" w:color="auto"/>
        <w:right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jc w:val="center"/>
    </w:pPr>
    <w:rPr>
      <w:rFonts w:ascii="Arial" w:eastAsia="Times New Roman" w:hAnsi="Arial" w:cs="Arial"/>
      <w:b/>
      <w:bCs/>
      <w:lang w:val="fr-FR" w:eastAsia="fr-FR"/>
    </w:rPr>
  </w:style>
  <w:style w:type="paragraph" w:customStyle="1" w:styleId="xl71">
    <w:name w:val="xl71"/>
    <w:basedOn w:val="Normal"/>
    <w:rsid w:val="009537A0"/>
    <w:pPr>
      <w:pBdr>
        <w:top w:val="single" w:sz="4" w:space="0" w:color="auto"/>
        <w:left w:val="single" w:sz="4" w:space="0" w:color="auto"/>
        <w:bottom w:val="single" w:sz="4" w:space="0" w:color="auto"/>
        <w:right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pPr>
    <w:rPr>
      <w:rFonts w:ascii="Arial" w:eastAsia="Times New Roman" w:hAnsi="Arial" w:cs="Arial"/>
      <w:b/>
      <w:bCs/>
      <w:sz w:val="24"/>
      <w:szCs w:val="24"/>
      <w:lang w:val="fr-FR" w:eastAsia="fr-FR"/>
    </w:rPr>
  </w:style>
  <w:style w:type="paragraph" w:customStyle="1" w:styleId="xl72">
    <w:name w:val="xl72"/>
    <w:basedOn w:val="Normal"/>
    <w:rsid w:val="009537A0"/>
    <w:pPr>
      <w:pBdr>
        <w:top w:val="single" w:sz="4" w:space="0" w:color="auto"/>
        <w:bottom w:val="single" w:sz="4" w:space="0" w:color="auto"/>
        <w:right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paragraph" w:customStyle="1" w:styleId="xl73">
    <w:name w:val="xl73"/>
    <w:basedOn w:val="Normal"/>
    <w:rsid w:val="009537A0"/>
    <w:pPr>
      <w:pBdr>
        <w:top w:val="single" w:sz="4" w:space="0" w:color="auto"/>
        <w:left w:val="single" w:sz="4" w:space="0" w:color="auto"/>
        <w:bottom w:val="single" w:sz="4" w:space="0" w:color="auto"/>
        <w:right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paragraph" w:customStyle="1" w:styleId="xl74">
    <w:name w:val="xl74"/>
    <w:basedOn w:val="Normal"/>
    <w:rsid w:val="009537A0"/>
    <w:pPr>
      <w:pBdr>
        <w:top w:val="single" w:sz="4" w:space="0" w:color="auto"/>
        <w:bottom w:val="single" w:sz="4" w:space="0" w:color="auto"/>
        <w:right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pPr>
    <w:rPr>
      <w:rFonts w:ascii="Arial" w:eastAsia="Times New Roman" w:hAnsi="Arial" w:cs="Arial"/>
      <w:b/>
      <w:bCs/>
      <w:color w:val="FF0000"/>
      <w:lang w:val="fr-FR" w:eastAsia="fr-FR"/>
    </w:rPr>
  </w:style>
  <w:style w:type="paragraph" w:customStyle="1" w:styleId="xl75">
    <w:name w:val="xl75"/>
    <w:basedOn w:val="Normal"/>
    <w:rsid w:val="009537A0"/>
    <w:pPr>
      <w:pBdr>
        <w:top w:val="single" w:sz="4" w:space="0" w:color="auto"/>
        <w:left w:val="single" w:sz="4" w:space="0" w:color="auto"/>
        <w:bottom w:val="single" w:sz="4" w:space="0" w:color="auto"/>
        <w:right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pPr>
    <w:rPr>
      <w:rFonts w:eastAsia="Times New Roman"/>
      <w:color w:val="FF0000"/>
      <w:sz w:val="24"/>
      <w:szCs w:val="24"/>
      <w:lang w:val="fr-FR" w:eastAsia="fr-FR"/>
    </w:rPr>
  </w:style>
  <w:style w:type="paragraph" w:customStyle="1" w:styleId="xl76">
    <w:name w:val="xl76"/>
    <w:basedOn w:val="Normal"/>
    <w:rsid w:val="009537A0"/>
    <w:pPr>
      <w:pBdr>
        <w:top w:val="single" w:sz="4" w:space="0" w:color="auto"/>
        <w:bottom w:val="single" w:sz="4" w:space="0" w:color="auto"/>
        <w:right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pPr>
    <w:rPr>
      <w:rFonts w:ascii="Arial" w:eastAsia="Times New Roman" w:hAnsi="Arial" w:cs="Arial"/>
      <w:lang w:val="fr-FR" w:eastAsia="fr-FR"/>
    </w:rPr>
  </w:style>
  <w:style w:type="paragraph" w:customStyle="1" w:styleId="xl77">
    <w:name w:val="xl77"/>
    <w:basedOn w:val="Normal"/>
    <w:rsid w:val="009537A0"/>
    <w:pPr>
      <w:pBdr>
        <w:top w:val="single" w:sz="4" w:space="0" w:color="auto"/>
        <w:bottom w:val="single" w:sz="4" w:space="0" w:color="auto"/>
        <w:right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pPr>
    <w:rPr>
      <w:rFonts w:ascii="Arial" w:eastAsia="Times New Roman" w:hAnsi="Arial" w:cs="Arial"/>
      <w:b/>
      <w:bCs/>
      <w:color w:val="FF0000"/>
      <w:lang w:val="fr-FR" w:eastAsia="fr-FR"/>
    </w:rPr>
  </w:style>
  <w:style w:type="paragraph" w:customStyle="1" w:styleId="xl78">
    <w:name w:val="xl78"/>
    <w:basedOn w:val="Normal"/>
    <w:rsid w:val="009537A0"/>
    <w:pPr>
      <w:pBdr>
        <w:top w:val="single" w:sz="4" w:space="0" w:color="auto"/>
        <w:bottom w:val="single" w:sz="4" w:space="0" w:color="auto"/>
        <w:right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pPr>
    <w:rPr>
      <w:rFonts w:ascii="Arial" w:eastAsia="Times New Roman" w:hAnsi="Arial" w:cs="Arial"/>
      <w:lang w:val="fr-FR" w:eastAsia="fr-FR"/>
    </w:rPr>
  </w:style>
  <w:style w:type="paragraph" w:customStyle="1" w:styleId="xl79">
    <w:name w:val="xl79"/>
    <w:basedOn w:val="Normal"/>
    <w:rsid w:val="009537A0"/>
    <w:pPr>
      <w:pBdr>
        <w:top w:val="single" w:sz="4" w:space="0" w:color="auto"/>
        <w:left w:val="single" w:sz="4" w:space="0" w:color="auto"/>
        <w:right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jc w:val="center"/>
    </w:pPr>
    <w:rPr>
      <w:rFonts w:ascii="Arial" w:eastAsia="Times New Roman" w:hAnsi="Arial" w:cs="Arial"/>
      <w:b/>
      <w:bCs/>
      <w:color w:val="339966"/>
      <w:lang w:val="fr-FR" w:eastAsia="fr-FR"/>
    </w:rPr>
  </w:style>
  <w:style w:type="paragraph" w:customStyle="1" w:styleId="xl80">
    <w:name w:val="xl80"/>
    <w:basedOn w:val="Normal"/>
    <w:rsid w:val="009537A0"/>
    <w:pPr>
      <w:pBdr>
        <w:top w:val="single" w:sz="4" w:space="0" w:color="auto"/>
        <w:left w:val="single" w:sz="4" w:space="0" w:color="auto"/>
        <w:bottom w:val="single" w:sz="4" w:space="0" w:color="auto"/>
        <w:right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paragraph" w:customStyle="1" w:styleId="xl81">
    <w:name w:val="xl81"/>
    <w:basedOn w:val="Normal"/>
    <w:rsid w:val="009537A0"/>
    <w:pPr>
      <w:pBdr>
        <w:top w:val="single" w:sz="4" w:space="0" w:color="auto"/>
        <w:left w:val="single" w:sz="4" w:space="0" w:color="auto"/>
        <w:bottom w:val="single" w:sz="4" w:space="0" w:color="auto"/>
        <w:right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pPr>
    <w:rPr>
      <w:rFonts w:eastAsia="Times New Roman"/>
      <w:color w:val="4F81BD"/>
      <w:sz w:val="24"/>
      <w:szCs w:val="24"/>
      <w:lang w:val="fr-FR" w:eastAsia="fr-FR"/>
    </w:rPr>
  </w:style>
  <w:style w:type="paragraph" w:customStyle="1" w:styleId="xl82">
    <w:name w:val="xl82"/>
    <w:basedOn w:val="Normal"/>
    <w:rsid w:val="009537A0"/>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pPr>
    <w:rPr>
      <w:rFonts w:eastAsia="Times New Roman"/>
      <w:b/>
      <w:bCs/>
      <w:color w:val="FF0000"/>
      <w:sz w:val="32"/>
      <w:szCs w:val="32"/>
      <w:lang w:val="fr-FR" w:eastAsia="fr-FR"/>
    </w:rPr>
  </w:style>
  <w:style w:type="paragraph" w:customStyle="1" w:styleId="xl83">
    <w:name w:val="xl83"/>
    <w:basedOn w:val="Normal"/>
    <w:rsid w:val="009537A0"/>
    <w:pPr>
      <w:pBdr>
        <w:top w:val="single" w:sz="4" w:space="0" w:color="auto"/>
        <w:left w:val="single" w:sz="4" w:space="0" w:color="auto"/>
        <w:bottom w:val="single" w:sz="4" w:space="0" w:color="auto"/>
      </w:pBdr>
      <w:suppressAutoHyphens w:val="0"/>
      <w:kinsoku/>
      <w:overflowPunct/>
      <w:autoSpaceDE/>
      <w:autoSpaceDN/>
      <w:adjustRightInd/>
      <w:snapToGrid/>
      <w:spacing w:before="100" w:beforeAutospacing="1" w:after="100" w:afterAutospacing="1" w:line="240" w:lineRule="auto"/>
      <w:jc w:val="center"/>
    </w:pPr>
    <w:rPr>
      <w:rFonts w:eastAsia="Times New Roman"/>
      <w:b/>
      <w:bCs/>
      <w:color w:val="FF0000"/>
      <w:sz w:val="32"/>
      <w:szCs w:val="32"/>
      <w:lang w:val="fr-FR" w:eastAsia="fr-FR"/>
    </w:rPr>
  </w:style>
  <w:style w:type="paragraph" w:customStyle="1" w:styleId="xl84">
    <w:name w:val="xl84"/>
    <w:basedOn w:val="Normal"/>
    <w:rsid w:val="009537A0"/>
    <w:pPr>
      <w:pBdr>
        <w:top w:val="single" w:sz="4" w:space="0" w:color="auto"/>
        <w:bottom w:val="single" w:sz="4" w:space="0" w:color="auto"/>
        <w:right w:val="single" w:sz="4" w:space="0" w:color="auto"/>
      </w:pBdr>
      <w:shd w:val="clear" w:color="000000" w:fill="FFFF00"/>
      <w:suppressAutoHyphens w:val="0"/>
      <w:kinsoku/>
      <w:overflowPunct/>
      <w:autoSpaceDE/>
      <w:autoSpaceDN/>
      <w:adjustRightInd/>
      <w:snapToGrid/>
      <w:spacing w:before="100" w:beforeAutospacing="1" w:after="100" w:afterAutospacing="1" w:line="240" w:lineRule="auto"/>
    </w:pPr>
    <w:rPr>
      <w:rFonts w:ascii="Arial" w:eastAsia="Times New Roman" w:hAnsi="Arial" w:cs="Arial"/>
      <w:lang w:val="fr-FR" w:eastAsia="fr-FR"/>
    </w:rPr>
  </w:style>
  <w:style w:type="paragraph" w:customStyle="1" w:styleId="xl85">
    <w:name w:val="xl85"/>
    <w:basedOn w:val="Normal"/>
    <w:rsid w:val="009537A0"/>
    <w:pPr>
      <w:pBdr>
        <w:top w:val="single" w:sz="4" w:space="0" w:color="auto"/>
        <w:left w:val="single" w:sz="4" w:space="0" w:color="auto"/>
        <w:bottom w:val="single" w:sz="4" w:space="0" w:color="auto"/>
        <w:right w:val="single" w:sz="4" w:space="0" w:color="auto"/>
      </w:pBdr>
      <w:shd w:val="clear" w:color="000000" w:fill="FFFF00"/>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paragraph" w:customStyle="1" w:styleId="xl86">
    <w:name w:val="xl86"/>
    <w:basedOn w:val="Normal"/>
    <w:rsid w:val="009537A0"/>
    <w:pPr>
      <w:suppressAutoHyphens w:val="0"/>
      <w:kinsoku/>
      <w:overflowPunct/>
      <w:autoSpaceDE/>
      <w:autoSpaceDN/>
      <w:adjustRightInd/>
      <w:snapToGrid/>
      <w:spacing w:before="100" w:beforeAutospacing="1" w:after="100" w:afterAutospacing="1" w:line="240" w:lineRule="auto"/>
    </w:pPr>
    <w:rPr>
      <w:rFonts w:eastAsia="Times New Roman"/>
      <w:color w:val="000000"/>
      <w:sz w:val="24"/>
      <w:szCs w:val="24"/>
      <w:lang w:val="fr-FR" w:eastAsia="fr-FR"/>
    </w:rPr>
  </w:style>
  <w:style w:type="paragraph" w:customStyle="1" w:styleId="xl87">
    <w:name w:val="xl87"/>
    <w:basedOn w:val="Normal"/>
    <w:rsid w:val="009537A0"/>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pPr>
    <w:rPr>
      <w:rFonts w:eastAsia="Times New Roman"/>
      <w:color w:val="000000"/>
      <w:sz w:val="24"/>
      <w:szCs w:val="24"/>
      <w:lang w:val="fr-FR" w:eastAsia="fr-FR"/>
    </w:rPr>
  </w:style>
  <w:style w:type="paragraph" w:customStyle="1" w:styleId="xl88">
    <w:name w:val="xl88"/>
    <w:basedOn w:val="Normal"/>
    <w:rsid w:val="009537A0"/>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pPr>
    <w:rPr>
      <w:rFonts w:ascii="Arial" w:eastAsia="Times New Roman" w:hAnsi="Arial" w:cs="Arial"/>
      <w:b/>
      <w:bCs/>
      <w:color w:val="000000"/>
      <w:sz w:val="24"/>
      <w:szCs w:val="24"/>
      <w:lang w:val="fr-FR" w:eastAsia="fr-FR"/>
    </w:rPr>
  </w:style>
  <w:style w:type="paragraph" w:customStyle="1" w:styleId="xl89">
    <w:name w:val="xl89"/>
    <w:basedOn w:val="Normal"/>
    <w:rsid w:val="009537A0"/>
    <w:pPr>
      <w:pBdr>
        <w:top w:val="single" w:sz="4" w:space="0" w:color="auto"/>
        <w:left w:val="single" w:sz="4" w:space="0" w:color="auto"/>
        <w:bottom w:val="single" w:sz="4" w:space="0" w:color="auto"/>
      </w:pBdr>
      <w:suppressAutoHyphens w:val="0"/>
      <w:kinsoku/>
      <w:overflowPunct/>
      <w:autoSpaceDE/>
      <w:autoSpaceDN/>
      <w:adjustRightInd/>
      <w:snapToGrid/>
      <w:spacing w:before="100" w:beforeAutospacing="1" w:after="100" w:afterAutospacing="1" w:line="240" w:lineRule="auto"/>
    </w:pPr>
    <w:rPr>
      <w:rFonts w:ascii="Arial" w:eastAsia="Times New Roman" w:hAnsi="Arial" w:cs="Arial"/>
      <w:b/>
      <w:bCs/>
      <w:color w:val="000000"/>
      <w:sz w:val="24"/>
      <w:szCs w:val="24"/>
      <w:lang w:val="fr-FR" w:eastAsia="fr-FR"/>
    </w:rPr>
  </w:style>
  <w:style w:type="paragraph" w:customStyle="1" w:styleId="xl90">
    <w:name w:val="xl90"/>
    <w:basedOn w:val="Normal"/>
    <w:rsid w:val="009537A0"/>
    <w:pPr>
      <w:pBdr>
        <w:top w:val="single" w:sz="4" w:space="0" w:color="auto"/>
        <w:left w:val="single" w:sz="4" w:space="0" w:color="auto"/>
        <w:bottom w:val="single" w:sz="4" w:space="0" w:color="auto"/>
        <w:right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pPr>
    <w:rPr>
      <w:rFonts w:ascii="Arial" w:eastAsia="Times New Roman" w:hAnsi="Arial" w:cs="Arial"/>
      <w:b/>
      <w:bCs/>
      <w:color w:val="000000"/>
      <w:sz w:val="24"/>
      <w:szCs w:val="24"/>
      <w:lang w:val="fr-FR" w:eastAsia="fr-FR"/>
    </w:rPr>
  </w:style>
  <w:style w:type="paragraph" w:customStyle="1" w:styleId="xl91">
    <w:name w:val="xl91"/>
    <w:basedOn w:val="Normal"/>
    <w:rsid w:val="009537A0"/>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pPr>
    <w:rPr>
      <w:rFonts w:eastAsia="Times New Roman"/>
      <w:b/>
      <w:bCs/>
      <w:color w:val="000000"/>
      <w:sz w:val="24"/>
      <w:szCs w:val="24"/>
      <w:lang w:val="fr-FR" w:eastAsia="fr-FR"/>
    </w:rPr>
  </w:style>
  <w:style w:type="paragraph" w:customStyle="1" w:styleId="xl92">
    <w:name w:val="xl92"/>
    <w:basedOn w:val="Normal"/>
    <w:rsid w:val="009537A0"/>
    <w:pPr>
      <w:pBdr>
        <w:top w:val="single" w:sz="4" w:space="0" w:color="auto"/>
        <w:left w:val="single" w:sz="4" w:space="0" w:color="auto"/>
        <w:bottom w:val="single" w:sz="4" w:space="0" w:color="auto"/>
        <w:right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jc w:val="center"/>
    </w:pPr>
    <w:rPr>
      <w:rFonts w:ascii="Arial" w:eastAsia="Times New Roman" w:hAnsi="Arial" w:cs="Arial"/>
      <w:b/>
      <w:bCs/>
      <w:color w:val="000000"/>
      <w:sz w:val="24"/>
      <w:szCs w:val="24"/>
      <w:lang w:val="fr-FR" w:eastAsia="fr-FR"/>
    </w:rPr>
  </w:style>
  <w:style w:type="paragraph" w:customStyle="1" w:styleId="xl93">
    <w:name w:val="xl93"/>
    <w:basedOn w:val="Normal"/>
    <w:rsid w:val="009537A0"/>
    <w:pPr>
      <w:pBdr>
        <w:top w:val="single" w:sz="4" w:space="0" w:color="auto"/>
        <w:left w:val="single" w:sz="4" w:space="0" w:color="auto"/>
        <w:bottom w:val="single" w:sz="4" w:space="0" w:color="auto"/>
        <w:right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jc w:val="center"/>
    </w:pPr>
    <w:rPr>
      <w:rFonts w:eastAsia="Times New Roman"/>
      <w:sz w:val="24"/>
      <w:szCs w:val="24"/>
      <w:lang w:val="fr-FR" w:eastAsia="fr-FR"/>
    </w:rPr>
  </w:style>
  <w:style w:type="paragraph" w:customStyle="1" w:styleId="xl94">
    <w:name w:val="xl94"/>
    <w:basedOn w:val="Normal"/>
    <w:rsid w:val="009537A0"/>
    <w:pPr>
      <w:pBdr>
        <w:top w:val="single" w:sz="4" w:space="0" w:color="auto"/>
        <w:left w:val="single" w:sz="4" w:space="0" w:color="auto"/>
        <w:bottom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jc w:val="center"/>
    </w:pPr>
    <w:rPr>
      <w:rFonts w:eastAsia="Times New Roman"/>
      <w:sz w:val="24"/>
      <w:szCs w:val="24"/>
      <w:lang w:val="fr-FR" w:eastAsia="fr-FR"/>
    </w:rPr>
  </w:style>
  <w:style w:type="paragraph" w:customStyle="1" w:styleId="xl95">
    <w:name w:val="xl95"/>
    <w:basedOn w:val="Normal"/>
    <w:rsid w:val="009537A0"/>
    <w:pPr>
      <w:pBdr>
        <w:top w:val="single" w:sz="4" w:space="0" w:color="auto"/>
        <w:left w:val="single" w:sz="4" w:space="0" w:color="auto"/>
        <w:bottom w:val="single" w:sz="4" w:space="0" w:color="auto"/>
        <w:right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paragraph" w:customStyle="1" w:styleId="xl96">
    <w:name w:val="xl96"/>
    <w:basedOn w:val="Normal"/>
    <w:rsid w:val="009537A0"/>
    <w:pPr>
      <w:pBdr>
        <w:top w:val="single" w:sz="4" w:space="0" w:color="auto"/>
        <w:left w:val="single" w:sz="4" w:space="0" w:color="auto"/>
        <w:bottom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paragraph" w:customStyle="1" w:styleId="xl97">
    <w:name w:val="xl97"/>
    <w:basedOn w:val="Normal"/>
    <w:rsid w:val="009537A0"/>
    <w:pPr>
      <w:pBdr>
        <w:top w:val="single" w:sz="4" w:space="0" w:color="auto"/>
        <w:left w:val="single" w:sz="4" w:space="0" w:color="auto"/>
        <w:bottom w:val="single" w:sz="4" w:space="0" w:color="auto"/>
        <w:right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pPr>
    <w:rPr>
      <w:rFonts w:eastAsia="Times New Roman"/>
      <w:color w:val="4F81BD"/>
      <w:sz w:val="24"/>
      <w:szCs w:val="24"/>
      <w:lang w:val="fr-FR" w:eastAsia="fr-FR"/>
    </w:rPr>
  </w:style>
  <w:style w:type="paragraph" w:customStyle="1" w:styleId="xl98">
    <w:name w:val="xl98"/>
    <w:basedOn w:val="Normal"/>
    <w:rsid w:val="009537A0"/>
    <w:pPr>
      <w:pBdr>
        <w:top w:val="single" w:sz="4" w:space="0" w:color="auto"/>
        <w:left w:val="single" w:sz="4" w:space="0" w:color="auto"/>
        <w:bottom w:val="single" w:sz="4" w:space="0" w:color="auto"/>
        <w:right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paragraph" w:customStyle="1" w:styleId="xl99">
    <w:name w:val="xl99"/>
    <w:basedOn w:val="Normal"/>
    <w:rsid w:val="009537A0"/>
    <w:pPr>
      <w:pBdr>
        <w:top w:val="single" w:sz="4" w:space="0" w:color="auto"/>
        <w:left w:val="single" w:sz="4" w:space="0" w:color="auto"/>
        <w:bottom w:val="single" w:sz="4" w:space="0" w:color="auto"/>
        <w:right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jc w:val="center"/>
    </w:pPr>
    <w:rPr>
      <w:rFonts w:ascii="Arial" w:eastAsia="Times New Roman" w:hAnsi="Arial" w:cs="Arial"/>
      <w:b/>
      <w:bCs/>
      <w:color w:val="FF0000"/>
      <w:lang w:val="fr-FR" w:eastAsia="fr-FR"/>
    </w:rPr>
  </w:style>
  <w:style w:type="paragraph" w:customStyle="1" w:styleId="xl100">
    <w:name w:val="xl100"/>
    <w:basedOn w:val="Normal"/>
    <w:rsid w:val="009537A0"/>
    <w:pPr>
      <w:pBdr>
        <w:top w:val="single" w:sz="4" w:space="0" w:color="auto"/>
        <w:left w:val="single" w:sz="4" w:space="0" w:color="auto"/>
        <w:bottom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jc w:val="center"/>
    </w:pPr>
    <w:rPr>
      <w:rFonts w:ascii="Arial" w:eastAsia="Times New Roman" w:hAnsi="Arial" w:cs="Arial"/>
      <w:b/>
      <w:bCs/>
      <w:color w:val="FF0000"/>
      <w:lang w:val="fr-FR" w:eastAsia="fr-FR"/>
    </w:rPr>
  </w:style>
  <w:style w:type="paragraph" w:customStyle="1" w:styleId="xl101">
    <w:name w:val="xl101"/>
    <w:basedOn w:val="Normal"/>
    <w:rsid w:val="009537A0"/>
    <w:pPr>
      <w:pBdr>
        <w:top w:val="single" w:sz="4" w:space="0" w:color="auto"/>
        <w:left w:val="single" w:sz="4" w:space="0" w:color="auto"/>
        <w:bottom w:val="single" w:sz="4" w:space="0" w:color="auto"/>
        <w:right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pPr>
    <w:rPr>
      <w:rFonts w:eastAsia="Times New Roman"/>
      <w:color w:val="FF0000"/>
      <w:sz w:val="24"/>
      <w:szCs w:val="24"/>
      <w:lang w:val="fr-FR" w:eastAsia="fr-FR"/>
    </w:rPr>
  </w:style>
  <w:style w:type="paragraph" w:customStyle="1" w:styleId="xl102">
    <w:name w:val="xl102"/>
    <w:basedOn w:val="Normal"/>
    <w:rsid w:val="009537A0"/>
    <w:pPr>
      <w:pBdr>
        <w:top w:val="single" w:sz="4" w:space="0" w:color="auto"/>
        <w:left w:val="single" w:sz="4" w:space="0" w:color="auto"/>
        <w:bottom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pPr>
    <w:rPr>
      <w:rFonts w:eastAsia="Times New Roman"/>
      <w:color w:val="FF0000"/>
      <w:sz w:val="24"/>
      <w:szCs w:val="24"/>
      <w:lang w:val="fr-FR" w:eastAsia="fr-FR"/>
    </w:rPr>
  </w:style>
  <w:style w:type="paragraph" w:customStyle="1" w:styleId="xl103">
    <w:name w:val="xl103"/>
    <w:basedOn w:val="Normal"/>
    <w:rsid w:val="009537A0"/>
    <w:pPr>
      <w:pBdr>
        <w:top w:val="single" w:sz="4" w:space="0" w:color="auto"/>
        <w:left w:val="single" w:sz="4" w:space="0" w:color="auto"/>
        <w:bottom w:val="single" w:sz="4" w:space="0" w:color="auto"/>
        <w:right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pPr>
    <w:rPr>
      <w:rFonts w:eastAsia="Times New Roman"/>
      <w:color w:val="000000"/>
      <w:sz w:val="24"/>
      <w:szCs w:val="24"/>
      <w:lang w:val="fr-FR" w:eastAsia="fr-FR"/>
    </w:rPr>
  </w:style>
  <w:style w:type="paragraph" w:customStyle="1" w:styleId="xl104">
    <w:name w:val="xl104"/>
    <w:basedOn w:val="Normal"/>
    <w:rsid w:val="009537A0"/>
    <w:pPr>
      <w:pBdr>
        <w:top w:val="single" w:sz="4" w:space="0" w:color="auto"/>
        <w:left w:val="single" w:sz="4" w:space="0" w:color="auto"/>
        <w:bottom w:val="single" w:sz="4" w:space="0" w:color="auto"/>
        <w:right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jc w:val="right"/>
    </w:pPr>
    <w:rPr>
      <w:rFonts w:eastAsia="Times New Roman"/>
      <w:sz w:val="24"/>
      <w:szCs w:val="24"/>
      <w:lang w:val="fr-FR" w:eastAsia="fr-FR"/>
    </w:rPr>
  </w:style>
  <w:style w:type="paragraph" w:customStyle="1" w:styleId="xl105">
    <w:name w:val="xl105"/>
    <w:basedOn w:val="Normal"/>
    <w:rsid w:val="009537A0"/>
    <w:pPr>
      <w:pBdr>
        <w:top w:val="single" w:sz="4" w:space="0" w:color="auto"/>
        <w:left w:val="single" w:sz="4" w:space="0" w:color="auto"/>
        <w:bottom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jc w:val="right"/>
    </w:pPr>
    <w:rPr>
      <w:rFonts w:eastAsia="Times New Roman"/>
      <w:sz w:val="24"/>
      <w:szCs w:val="24"/>
      <w:lang w:val="fr-FR" w:eastAsia="fr-FR"/>
    </w:rPr>
  </w:style>
  <w:style w:type="paragraph" w:customStyle="1" w:styleId="xl106">
    <w:name w:val="xl106"/>
    <w:basedOn w:val="Normal"/>
    <w:rsid w:val="009537A0"/>
    <w:pPr>
      <w:pBdr>
        <w:top w:val="single" w:sz="4" w:space="0" w:color="auto"/>
        <w:left w:val="single" w:sz="4" w:space="0" w:color="auto"/>
        <w:bottom w:val="single" w:sz="4" w:space="0" w:color="auto"/>
        <w:right w:val="single" w:sz="4" w:space="0" w:color="auto"/>
      </w:pBdr>
      <w:shd w:val="clear" w:color="000000" w:fill="FFFF00"/>
      <w:suppressAutoHyphens w:val="0"/>
      <w:kinsoku/>
      <w:overflowPunct/>
      <w:autoSpaceDE/>
      <w:autoSpaceDN/>
      <w:adjustRightInd/>
      <w:snapToGrid/>
      <w:spacing w:before="100" w:beforeAutospacing="1" w:after="100" w:afterAutospacing="1" w:line="240" w:lineRule="auto"/>
      <w:jc w:val="center"/>
    </w:pPr>
    <w:rPr>
      <w:rFonts w:eastAsia="Times New Roman"/>
      <w:sz w:val="24"/>
      <w:szCs w:val="24"/>
      <w:lang w:val="fr-FR" w:eastAsia="fr-FR"/>
    </w:rPr>
  </w:style>
  <w:style w:type="paragraph" w:customStyle="1" w:styleId="xl107">
    <w:name w:val="xl107"/>
    <w:basedOn w:val="Normal"/>
    <w:rsid w:val="009537A0"/>
    <w:pPr>
      <w:pBdr>
        <w:top w:val="single" w:sz="4" w:space="0" w:color="auto"/>
        <w:left w:val="single" w:sz="4" w:space="0" w:color="auto"/>
        <w:bottom w:val="single" w:sz="4" w:space="0" w:color="auto"/>
      </w:pBdr>
      <w:shd w:val="clear" w:color="000000" w:fill="FFFF00"/>
      <w:suppressAutoHyphens w:val="0"/>
      <w:kinsoku/>
      <w:overflowPunct/>
      <w:autoSpaceDE/>
      <w:autoSpaceDN/>
      <w:adjustRightInd/>
      <w:snapToGrid/>
      <w:spacing w:before="100" w:beforeAutospacing="1" w:after="100" w:afterAutospacing="1" w:line="240" w:lineRule="auto"/>
      <w:jc w:val="center"/>
    </w:pPr>
    <w:rPr>
      <w:rFonts w:eastAsia="Times New Roman"/>
      <w:sz w:val="24"/>
      <w:szCs w:val="24"/>
      <w:lang w:val="fr-FR" w:eastAsia="fr-FR"/>
    </w:rPr>
  </w:style>
  <w:style w:type="paragraph" w:customStyle="1" w:styleId="xl108">
    <w:name w:val="xl108"/>
    <w:basedOn w:val="Normal"/>
    <w:rsid w:val="009537A0"/>
    <w:pPr>
      <w:pBdr>
        <w:top w:val="single" w:sz="4" w:space="0" w:color="auto"/>
        <w:left w:val="single" w:sz="4" w:space="0" w:color="auto"/>
        <w:bottom w:val="single" w:sz="4" w:space="0" w:color="auto"/>
        <w:right w:val="single" w:sz="4" w:space="0" w:color="auto"/>
      </w:pBdr>
      <w:shd w:val="clear" w:color="000000" w:fill="FFFF00"/>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paragraph" w:customStyle="1" w:styleId="xl109">
    <w:name w:val="xl109"/>
    <w:basedOn w:val="Normal"/>
    <w:rsid w:val="009537A0"/>
    <w:pPr>
      <w:pBdr>
        <w:top w:val="single" w:sz="4" w:space="0" w:color="auto"/>
        <w:left w:val="single" w:sz="4" w:space="0" w:color="auto"/>
        <w:bottom w:val="single" w:sz="4" w:space="0" w:color="auto"/>
      </w:pBdr>
      <w:shd w:val="clear" w:color="000000" w:fill="FFFF00"/>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paragraph" w:customStyle="1" w:styleId="xl110">
    <w:name w:val="xl110"/>
    <w:basedOn w:val="Normal"/>
    <w:rsid w:val="009537A0"/>
    <w:pPr>
      <w:pBdr>
        <w:top w:val="single" w:sz="4" w:space="0" w:color="auto"/>
        <w:left w:val="single" w:sz="4" w:space="0" w:color="auto"/>
        <w:bottom w:val="single" w:sz="4" w:space="0" w:color="auto"/>
        <w:right w:val="single" w:sz="4" w:space="0" w:color="auto"/>
      </w:pBdr>
      <w:shd w:val="clear" w:color="000000" w:fill="FFFF00"/>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paragraph" w:customStyle="1" w:styleId="xl111">
    <w:name w:val="xl111"/>
    <w:basedOn w:val="Normal"/>
    <w:rsid w:val="009537A0"/>
    <w:pPr>
      <w:pBdr>
        <w:top w:val="single" w:sz="4" w:space="0" w:color="auto"/>
        <w:left w:val="single" w:sz="4" w:space="0" w:color="auto"/>
        <w:bottom w:val="single" w:sz="4" w:space="0" w:color="auto"/>
        <w:right w:val="single" w:sz="4" w:space="0" w:color="auto"/>
      </w:pBdr>
      <w:shd w:val="clear" w:color="000000" w:fill="FFFF00"/>
      <w:suppressAutoHyphens w:val="0"/>
      <w:kinsoku/>
      <w:overflowPunct/>
      <w:autoSpaceDE/>
      <w:autoSpaceDN/>
      <w:adjustRightInd/>
      <w:snapToGrid/>
      <w:spacing w:before="100" w:beforeAutospacing="1" w:after="100" w:afterAutospacing="1" w:line="240" w:lineRule="auto"/>
    </w:pPr>
    <w:rPr>
      <w:rFonts w:eastAsia="Times New Roman"/>
      <w:color w:val="000000"/>
      <w:sz w:val="24"/>
      <w:szCs w:val="24"/>
      <w:lang w:val="fr-FR" w:eastAsia="fr-FR"/>
    </w:rPr>
  </w:style>
  <w:style w:type="paragraph" w:customStyle="1" w:styleId="xl112">
    <w:name w:val="xl112"/>
    <w:basedOn w:val="Normal"/>
    <w:rsid w:val="009537A0"/>
    <w:pPr>
      <w:shd w:val="clear" w:color="000000" w:fill="FFFFFF"/>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paragraph" w:customStyle="1" w:styleId="xl113">
    <w:name w:val="xl113"/>
    <w:basedOn w:val="Normal"/>
    <w:rsid w:val="009537A0"/>
    <w:pPr>
      <w:pBdr>
        <w:top w:val="single" w:sz="4" w:space="0" w:color="auto"/>
        <w:left w:val="single" w:sz="4" w:space="0" w:color="auto"/>
        <w:bottom w:val="single" w:sz="4" w:space="0" w:color="auto"/>
        <w:right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jc w:val="center"/>
    </w:pPr>
    <w:rPr>
      <w:rFonts w:eastAsia="Times New Roman"/>
      <w:b/>
      <w:bCs/>
      <w:color w:val="FF0000"/>
      <w:sz w:val="32"/>
      <w:szCs w:val="32"/>
      <w:lang w:val="fr-FR" w:eastAsia="fr-FR"/>
    </w:rPr>
  </w:style>
  <w:style w:type="paragraph" w:customStyle="1" w:styleId="xl114">
    <w:name w:val="xl114"/>
    <w:basedOn w:val="Normal"/>
    <w:rsid w:val="009537A0"/>
    <w:pPr>
      <w:pBdr>
        <w:top w:val="single" w:sz="4" w:space="0" w:color="auto"/>
        <w:left w:val="single" w:sz="4" w:space="0" w:color="auto"/>
        <w:bottom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jc w:val="center"/>
    </w:pPr>
    <w:rPr>
      <w:rFonts w:eastAsia="Times New Roman"/>
      <w:b/>
      <w:bCs/>
      <w:color w:val="FF0000"/>
      <w:sz w:val="32"/>
      <w:szCs w:val="32"/>
      <w:lang w:val="fr-FR" w:eastAsia="fr-FR"/>
    </w:rPr>
  </w:style>
  <w:style w:type="paragraph" w:customStyle="1" w:styleId="xl115">
    <w:name w:val="xl115"/>
    <w:basedOn w:val="Normal"/>
    <w:rsid w:val="009537A0"/>
    <w:pPr>
      <w:pBdr>
        <w:top w:val="single" w:sz="4" w:space="0" w:color="auto"/>
        <w:left w:val="single" w:sz="4" w:space="0" w:color="auto"/>
        <w:bottom w:val="single" w:sz="4" w:space="0" w:color="auto"/>
        <w:right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jc w:val="center"/>
    </w:pPr>
    <w:rPr>
      <w:rFonts w:eastAsia="Times New Roman"/>
      <w:b/>
      <w:bCs/>
      <w:color w:val="FF0000"/>
      <w:sz w:val="36"/>
      <w:szCs w:val="36"/>
      <w:lang w:val="fr-FR" w:eastAsia="fr-FR"/>
    </w:rPr>
  </w:style>
  <w:style w:type="paragraph" w:customStyle="1" w:styleId="xl116">
    <w:name w:val="xl116"/>
    <w:basedOn w:val="Normal"/>
    <w:rsid w:val="009537A0"/>
    <w:pPr>
      <w:pBdr>
        <w:top w:val="single" w:sz="4" w:space="0" w:color="auto"/>
        <w:left w:val="single" w:sz="4" w:space="0" w:color="auto"/>
        <w:bottom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jc w:val="center"/>
    </w:pPr>
    <w:rPr>
      <w:rFonts w:eastAsia="Times New Roman"/>
      <w:b/>
      <w:bCs/>
      <w:color w:val="FF0000"/>
      <w:sz w:val="36"/>
      <w:szCs w:val="36"/>
      <w:lang w:val="fr-FR" w:eastAsia="fr-FR"/>
    </w:rPr>
  </w:style>
  <w:style w:type="paragraph" w:customStyle="1" w:styleId="xl117">
    <w:name w:val="xl117"/>
    <w:basedOn w:val="Normal"/>
    <w:rsid w:val="009537A0"/>
    <w:pPr>
      <w:pBdr>
        <w:top w:val="single" w:sz="4" w:space="0" w:color="auto"/>
        <w:left w:val="single" w:sz="4" w:space="0" w:color="auto"/>
        <w:bottom w:val="single" w:sz="4" w:space="0" w:color="auto"/>
        <w:right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jc w:val="center"/>
    </w:pPr>
    <w:rPr>
      <w:rFonts w:eastAsia="Times New Roman"/>
      <w:sz w:val="24"/>
      <w:szCs w:val="24"/>
      <w:lang w:val="fr-FR" w:eastAsia="fr-FR"/>
    </w:rPr>
  </w:style>
  <w:style w:type="paragraph" w:customStyle="1" w:styleId="xl118">
    <w:name w:val="xl118"/>
    <w:basedOn w:val="Normal"/>
    <w:rsid w:val="009537A0"/>
    <w:pPr>
      <w:pBdr>
        <w:top w:val="single" w:sz="4" w:space="0" w:color="auto"/>
        <w:left w:val="single" w:sz="4" w:space="0" w:color="auto"/>
        <w:bottom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jc w:val="center"/>
    </w:pPr>
    <w:rPr>
      <w:rFonts w:eastAsia="Times New Roman"/>
      <w:sz w:val="24"/>
      <w:szCs w:val="24"/>
      <w:lang w:val="fr-FR" w:eastAsia="fr-FR"/>
    </w:rPr>
  </w:style>
  <w:style w:type="paragraph" w:customStyle="1" w:styleId="xl119">
    <w:name w:val="xl119"/>
    <w:basedOn w:val="Normal"/>
    <w:rsid w:val="009537A0"/>
    <w:pPr>
      <w:pBdr>
        <w:top w:val="single" w:sz="4" w:space="0" w:color="auto"/>
        <w:left w:val="single" w:sz="4" w:space="0" w:color="auto"/>
        <w:bottom w:val="single" w:sz="4" w:space="0" w:color="auto"/>
      </w:pBdr>
      <w:suppressAutoHyphens w:val="0"/>
      <w:kinsoku/>
      <w:overflowPunct/>
      <w:autoSpaceDE/>
      <w:autoSpaceDN/>
      <w:adjustRightInd/>
      <w:snapToGrid/>
      <w:spacing w:before="100" w:beforeAutospacing="1" w:after="100" w:afterAutospacing="1" w:line="240" w:lineRule="auto"/>
    </w:pPr>
    <w:rPr>
      <w:rFonts w:ascii="Arial" w:eastAsia="Times New Roman" w:hAnsi="Arial" w:cs="Arial"/>
      <w:b/>
      <w:bCs/>
      <w:lang w:val="fr-FR" w:eastAsia="fr-FR"/>
    </w:rPr>
  </w:style>
  <w:style w:type="paragraph" w:customStyle="1" w:styleId="xl120">
    <w:name w:val="xl120"/>
    <w:basedOn w:val="Normal"/>
    <w:rsid w:val="009537A0"/>
    <w:pPr>
      <w:pBdr>
        <w:top w:val="single" w:sz="4" w:space="0" w:color="auto"/>
        <w:bottom w:val="single" w:sz="4" w:space="0" w:color="auto"/>
      </w:pBdr>
      <w:suppressAutoHyphens w:val="0"/>
      <w:kinsoku/>
      <w:overflowPunct/>
      <w:autoSpaceDE/>
      <w:autoSpaceDN/>
      <w:adjustRightInd/>
      <w:snapToGrid/>
      <w:spacing w:before="100" w:beforeAutospacing="1" w:after="100" w:afterAutospacing="1" w:line="240" w:lineRule="auto"/>
    </w:pPr>
    <w:rPr>
      <w:rFonts w:ascii="Arial" w:eastAsia="Times New Roman" w:hAnsi="Arial" w:cs="Arial"/>
      <w:b/>
      <w:bCs/>
      <w:lang w:val="fr-FR" w:eastAsia="fr-FR"/>
    </w:rPr>
  </w:style>
  <w:style w:type="paragraph" w:customStyle="1" w:styleId="xl121">
    <w:name w:val="xl121"/>
    <w:basedOn w:val="Normal"/>
    <w:rsid w:val="009537A0"/>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Times New Roman" w:hAnsi="Arial" w:cs="Arial"/>
      <w:b/>
      <w:bCs/>
      <w:sz w:val="18"/>
      <w:szCs w:val="18"/>
      <w:lang w:val="fr-FR" w:eastAsia="fr-FR"/>
    </w:rPr>
  </w:style>
  <w:style w:type="paragraph" w:customStyle="1" w:styleId="xl122">
    <w:name w:val="xl122"/>
    <w:basedOn w:val="Normal"/>
    <w:rsid w:val="009537A0"/>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Times New Roman" w:hAnsi="Arial" w:cs="Arial"/>
      <w:b/>
      <w:bCs/>
      <w:sz w:val="18"/>
      <w:szCs w:val="18"/>
      <w:lang w:val="fr-FR" w:eastAsia="fr-FR"/>
    </w:rPr>
  </w:style>
  <w:style w:type="paragraph" w:customStyle="1" w:styleId="xl123">
    <w:name w:val="xl123"/>
    <w:basedOn w:val="Normal"/>
    <w:rsid w:val="009537A0"/>
    <w:pPr>
      <w:pBdr>
        <w:top w:val="single" w:sz="4" w:space="0" w:color="auto"/>
        <w:left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Times New Roman" w:hAnsi="Arial" w:cs="Arial"/>
      <w:b/>
      <w:bCs/>
      <w:lang w:val="fr-FR" w:eastAsia="fr-FR"/>
    </w:rPr>
  </w:style>
  <w:style w:type="paragraph" w:customStyle="1" w:styleId="xl124">
    <w:name w:val="xl124"/>
    <w:basedOn w:val="Normal"/>
    <w:rsid w:val="009537A0"/>
    <w:pPr>
      <w:pBdr>
        <w:left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Times New Roman" w:hAnsi="Arial" w:cs="Arial"/>
      <w:b/>
      <w:bCs/>
      <w:lang w:val="fr-FR" w:eastAsia="fr-FR"/>
    </w:rPr>
  </w:style>
  <w:style w:type="paragraph" w:customStyle="1" w:styleId="xl125">
    <w:name w:val="xl125"/>
    <w:basedOn w:val="Normal"/>
    <w:rsid w:val="009537A0"/>
    <w:pPr>
      <w:pBdr>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Times New Roman" w:hAnsi="Arial" w:cs="Arial"/>
      <w:b/>
      <w:bCs/>
      <w:lang w:val="fr-FR" w:eastAsia="fr-FR"/>
    </w:rPr>
  </w:style>
  <w:style w:type="paragraph" w:customStyle="1" w:styleId="xl126">
    <w:name w:val="xl126"/>
    <w:basedOn w:val="Normal"/>
    <w:rsid w:val="009537A0"/>
    <w:pPr>
      <w:pBdr>
        <w:top w:val="single" w:sz="4" w:space="0" w:color="auto"/>
        <w:left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Times New Roman" w:hAnsi="Arial" w:cs="Arial"/>
      <w:b/>
      <w:bCs/>
      <w:lang w:val="fr-FR" w:eastAsia="fr-FR"/>
    </w:rPr>
  </w:style>
  <w:style w:type="paragraph" w:customStyle="1" w:styleId="xl127">
    <w:name w:val="xl127"/>
    <w:basedOn w:val="Normal"/>
    <w:rsid w:val="009537A0"/>
    <w:pPr>
      <w:pBdr>
        <w:left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Times New Roman" w:hAnsi="Arial" w:cs="Arial"/>
      <w:b/>
      <w:bCs/>
      <w:lang w:val="fr-FR" w:eastAsia="fr-FR"/>
    </w:rPr>
  </w:style>
  <w:style w:type="paragraph" w:customStyle="1" w:styleId="xl128">
    <w:name w:val="xl128"/>
    <w:basedOn w:val="Normal"/>
    <w:rsid w:val="009537A0"/>
    <w:pPr>
      <w:pBdr>
        <w:top w:val="single" w:sz="4" w:space="0" w:color="auto"/>
        <w:bottom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jc w:val="center"/>
    </w:pPr>
    <w:rPr>
      <w:rFonts w:eastAsia="Times New Roman"/>
      <w:b/>
      <w:bCs/>
      <w:color w:val="000000"/>
      <w:sz w:val="24"/>
      <w:szCs w:val="24"/>
      <w:lang w:val="fr-FR" w:eastAsia="fr-FR"/>
    </w:rPr>
  </w:style>
  <w:style w:type="paragraph" w:customStyle="1" w:styleId="xl129">
    <w:name w:val="xl129"/>
    <w:basedOn w:val="Normal"/>
    <w:rsid w:val="009537A0"/>
    <w:pPr>
      <w:pBdr>
        <w:top w:val="single" w:sz="4" w:space="0" w:color="auto"/>
        <w:bottom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jc w:val="center"/>
    </w:pPr>
    <w:rPr>
      <w:rFonts w:eastAsia="Times New Roman"/>
      <w:b/>
      <w:bCs/>
      <w:color w:val="000000"/>
      <w:sz w:val="24"/>
      <w:szCs w:val="24"/>
      <w:lang w:val="fr-FR" w:eastAsia="fr-FR"/>
    </w:rPr>
  </w:style>
  <w:style w:type="paragraph" w:customStyle="1" w:styleId="xl130">
    <w:name w:val="xl130"/>
    <w:basedOn w:val="Normal"/>
    <w:rsid w:val="009537A0"/>
    <w:pPr>
      <w:pBdr>
        <w:top w:val="single" w:sz="4" w:space="0" w:color="auto"/>
        <w:left w:val="single" w:sz="4" w:space="0" w:color="auto"/>
        <w:bottom w:val="single" w:sz="4" w:space="0" w:color="auto"/>
      </w:pBdr>
      <w:suppressAutoHyphens w:val="0"/>
      <w:kinsoku/>
      <w:overflowPunct/>
      <w:autoSpaceDE/>
      <w:autoSpaceDN/>
      <w:adjustRightInd/>
      <w:snapToGrid/>
      <w:spacing w:before="100" w:beforeAutospacing="1" w:after="100" w:afterAutospacing="1" w:line="240" w:lineRule="auto"/>
      <w:jc w:val="center"/>
    </w:pPr>
    <w:rPr>
      <w:rFonts w:eastAsia="Times New Roman"/>
      <w:b/>
      <w:bCs/>
      <w:color w:val="000000"/>
      <w:sz w:val="24"/>
      <w:szCs w:val="24"/>
      <w:lang w:val="fr-FR" w:eastAsia="fr-FR"/>
    </w:rPr>
  </w:style>
  <w:style w:type="paragraph" w:customStyle="1" w:styleId="xl131">
    <w:name w:val="xl131"/>
    <w:basedOn w:val="Normal"/>
    <w:rsid w:val="009537A0"/>
    <w:pPr>
      <w:pBdr>
        <w:top w:val="single" w:sz="4" w:space="0" w:color="auto"/>
        <w:bottom w:val="single" w:sz="4" w:space="0" w:color="auto"/>
      </w:pBdr>
      <w:suppressAutoHyphens w:val="0"/>
      <w:kinsoku/>
      <w:overflowPunct/>
      <w:autoSpaceDE/>
      <w:autoSpaceDN/>
      <w:adjustRightInd/>
      <w:snapToGrid/>
      <w:spacing w:before="100" w:beforeAutospacing="1" w:after="100" w:afterAutospacing="1" w:line="240" w:lineRule="auto"/>
      <w:jc w:val="center"/>
    </w:pPr>
    <w:rPr>
      <w:rFonts w:eastAsia="Times New Roman"/>
      <w:b/>
      <w:bCs/>
      <w:color w:val="000000"/>
      <w:sz w:val="24"/>
      <w:szCs w:val="24"/>
      <w:lang w:val="fr-FR" w:eastAsia="fr-FR"/>
    </w:rPr>
  </w:style>
  <w:style w:type="paragraph" w:customStyle="1" w:styleId="xl132">
    <w:name w:val="xl132"/>
    <w:basedOn w:val="Normal"/>
    <w:rsid w:val="009537A0"/>
    <w:pPr>
      <w:pBdr>
        <w:top w:val="single" w:sz="4" w:space="0" w:color="auto"/>
        <w:left w:val="single" w:sz="4" w:space="0" w:color="auto"/>
        <w:bottom w:val="single" w:sz="4" w:space="0" w:color="auto"/>
      </w:pBdr>
      <w:suppressAutoHyphens w:val="0"/>
      <w:kinsoku/>
      <w:overflowPunct/>
      <w:autoSpaceDE/>
      <w:autoSpaceDN/>
      <w:adjustRightInd/>
      <w:snapToGrid/>
      <w:spacing w:before="100" w:beforeAutospacing="1" w:after="100" w:afterAutospacing="1" w:line="240" w:lineRule="auto"/>
      <w:jc w:val="center"/>
    </w:pPr>
    <w:rPr>
      <w:rFonts w:eastAsia="Times New Roman"/>
      <w:b/>
      <w:bCs/>
      <w:color w:val="000000"/>
      <w:sz w:val="18"/>
      <w:szCs w:val="18"/>
      <w:lang w:val="fr-FR" w:eastAsia="fr-FR"/>
    </w:rPr>
  </w:style>
  <w:style w:type="paragraph" w:customStyle="1" w:styleId="xl133">
    <w:name w:val="xl133"/>
    <w:basedOn w:val="Normal"/>
    <w:rsid w:val="009537A0"/>
    <w:pPr>
      <w:pBdr>
        <w:top w:val="single" w:sz="4" w:space="0" w:color="auto"/>
        <w:bottom w:val="single" w:sz="4" w:space="0" w:color="auto"/>
      </w:pBdr>
      <w:suppressAutoHyphens w:val="0"/>
      <w:kinsoku/>
      <w:overflowPunct/>
      <w:autoSpaceDE/>
      <w:autoSpaceDN/>
      <w:adjustRightInd/>
      <w:snapToGrid/>
      <w:spacing w:before="100" w:beforeAutospacing="1" w:after="100" w:afterAutospacing="1" w:line="240" w:lineRule="auto"/>
      <w:jc w:val="center"/>
    </w:pPr>
    <w:rPr>
      <w:rFonts w:eastAsia="Times New Roman"/>
      <w:b/>
      <w:bCs/>
      <w:color w:val="000000"/>
      <w:sz w:val="18"/>
      <w:szCs w:val="18"/>
      <w:lang w:val="fr-FR" w:eastAsia="fr-FR"/>
    </w:rPr>
  </w:style>
  <w:style w:type="paragraph" w:customStyle="1" w:styleId="xl134">
    <w:name w:val="xl134"/>
    <w:basedOn w:val="Normal"/>
    <w:rsid w:val="009537A0"/>
    <w:pPr>
      <w:pBdr>
        <w:top w:val="single" w:sz="4" w:space="0" w:color="auto"/>
        <w:left w:val="single" w:sz="4" w:space="0" w:color="auto"/>
        <w:bottom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jc w:val="center"/>
    </w:pPr>
    <w:rPr>
      <w:rFonts w:eastAsia="Times New Roman"/>
      <w:b/>
      <w:bCs/>
      <w:color w:val="000000"/>
      <w:sz w:val="18"/>
      <w:szCs w:val="18"/>
      <w:lang w:val="fr-FR" w:eastAsia="fr-FR"/>
    </w:rPr>
  </w:style>
  <w:style w:type="paragraph" w:customStyle="1" w:styleId="xl135">
    <w:name w:val="xl135"/>
    <w:basedOn w:val="Normal"/>
    <w:rsid w:val="009537A0"/>
    <w:pPr>
      <w:pBdr>
        <w:top w:val="single" w:sz="4" w:space="0" w:color="auto"/>
        <w:bottom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jc w:val="center"/>
    </w:pPr>
    <w:rPr>
      <w:rFonts w:eastAsia="Times New Roman"/>
      <w:b/>
      <w:bCs/>
      <w:color w:val="000000"/>
      <w:sz w:val="18"/>
      <w:szCs w:val="18"/>
      <w:lang w:val="fr-FR" w:eastAsia="fr-FR"/>
    </w:rPr>
  </w:style>
  <w:style w:type="paragraph" w:customStyle="1" w:styleId="xl136">
    <w:name w:val="xl136"/>
    <w:basedOn w:val="Normal"/>
    <w:rsid w:val="009537A0"/>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pPr>
    <w:rPr>
      <w:rFonts w:eastAsia="Times New Roman"/>
      <w:b/>
      <w:bCs/>
      <w:color w:val="000000"/>
      <w:sz w:val="24"/>
      <w:szCs w:val="24"/>
      <w:lang w:val="fr-FR" w:eastAsia="fr-FR"/>
    </w:rPr>
  </w:style>
  <w:style w:type="paragraph" w:customStyle="1" w:styleId="xl137">
    <w:name w:val="xl137"/>
    <w:basedOn w:val="Normal"/>
    <w:rsid w:val="009537A0"/>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pPr>
    <w:rPr>
      <w:rFonts w:eastAsia="Times New Roman"/>
      <w:b/>
      <w:bCs/>
      <w:color w:val="000000"/>
      <w:sz w:val="24"/>
      <w:szCs w:val="24"/>
      <w:lang w:val="fr-FR" w:eastAsia="fr-FR"/>
    </w:rPr>
  </w:style>
  <w:style w:type="paragraph" w:customStyle="1" w:styleId="xl138">
    <w:name w:val="xl138"/>
    <w:basedOn w:val="Normal"/>
    <w:rsid w:val="009537A0"/>
    <w:pPr>
      <w:pBdr>
        <w:top w:val="single" w:sz="4" w:space="0" w:color="auto"/>
        <w:left w:val="single" w:sz="4" w:space="0" w:color="auto"/>
        <w:bottom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jc w:val="center"/>
    </w:pPr>
    <w:rPr>
      <w:rFonts w:eastAsia="Times New Roman"/>
      <w:b/>
      <w:bCs/>
      <w:sz w:val="18"/>
      <w:szCs w:val="18"/>
      <w:lang w:val="fr-FR" w:eastAsia="fr-FR"/>
    </w:rPr>
  </w:style>
  <w:style w:type="paragraph" w:customStyle="1" w:styleId="xl139">
    <w:name w:val="xl139"/>
    <w:basedOn w:val="Normal"/>
    <w:rsid w:val="009537A0"/>
    <w:pPr>
      <w:pBdr>
        <w:top w:val="single" w:sz="4" w:space="0" w:color="auto"/>
        <w:bottom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jc w:val="center"/>
    </w:pPr>
    <w:rPr>
      <w:rFonts w:eastAsia="Times New Roman"/>
      <w:b/>
      <w:bCs/>
      <w:sz w:val="18"/>
      <w:szCs w:val="18"/>
      <w:lang w:val="fr-FR" w:eastAsia="fr-FR"/>
    </w:rPr>
  </w:style>
  <w:style w:type="paragraph" w:customStyle="1" w:styleId="xl140">
    <w:name w:val="xl140"/>
    <w:basedOn w:val="Normal"/>
    <w:rsid w:val="009537A0"/>
    <w:pPr>
      <w:pBdr>
        <w:top w:val="single" w:sz="4" w:space="0" w:color="auto"/>
        <w:left w:val="single" w:sz="4" w:space="0" w:color="auto"/>
        <w:bottom w:val="single" w:sz="4" w:space="0" w:color="auto"/>
      </w:pBdr>
      <w:suppressAutoHyphens w:val="0"/>
      <w:kinsoku/>
      <w:overflowPunct/>
      <w:autoSpaceDE/>
      <w:autoSpaceDN/>
      <w:adjustRightInd/>
      <w:snapToGrid/>
      <w:spacing w:before="100" w:beforeAutospacing="1" w:after="100" w:afterAutospacing="1" w:line="240" w:lineRule="auto"/>
      <w:jc w:val="center"/>
    </w:pPr>
    <w:rPr>
      <w:rFonts w:eastAsia="Times New Roman"/>
      <w:b/>
      <w:bCs/>
      <w:color w:val="000000"/>
      <w:sz w:val="24"/>
      <w:szCs w:val="24"/>
      <w:lang w:val="fr-FR" w:eastAsia="fr-FR"/>
    </w:rPr>
  </w:style>
  <w:style w:type="paragraph" w:customStyle="1" w:styleId="xl141">
    <w:name w:val="xl141"/>
    <w:basedOn w:val="Normal"/>
    <w:rsid w:val="009537A0"/>
    <w:pPr>
      <w:pBdr>
        <w:top w:val="single" w:sz="4" w:space="0" w:color="auto"/>
        <w:bottom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jc w:val="center"/>
    </w:pPr>
    <w:rPr>
      <w:rFonts w:eastAsia="Times New Roman"/>
      <w:b/>
      <w:bCs/>
      <w:sz w:val="24"/>
      <w:szCs w:val="24"/>
      <w:lang w:val="fr-FR" w:eastAsia="fr-FR"/>
    </w:rPr>
  </w:style>
  <w:style w:type="paragraph" w:customStyle="1" w:styleId="xl142">
    <w:name w:val="xl142"/>
    <w:basedOn w:val="Normal"/>
    <w:rsid w:val="009537A0"/>
    <w:pPr>
      <w:pBdr>
        <w:top w:val="single" w:sz="4" w:space="0" w:color="auto"/>
        <w:bottom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jc w:val="center"/>
    </w:pPr>
    <w:rPr>
      <w:rFonts w:eastAsia="Times New Roman"/>
      <w:b/>
      <w:bCs/>
      <w:sz w:val="24"/>
      <w:szCs w:val="24"/>
      <w:lang w:val="fr-FR" w:eastAsia="fr-FR"/>
    </w:rPr>
  </w:style>
  <w:style w:type="paragraph" w:customStyle="1" w:styleId="xl143">
    <w:name w:val="xl143"/>
    <w:basedOn w:val="Normal"/>
    <w:rsid w:val="009537A0"/>
    <w:pPr>
      <w:pBdr>
        <w:top w:val="single" w:sz="4" w:space="0" w:color="auto"/>
        <w:left w:val="single" w:sz="4" w:space="0" w:color="auto"/>
        <w:bottom w:val="single" w:sz="4" w:space="0" w:color="auto"/>
        <w:right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jc w:val="center"/>
    </w:pPr>
    <w:rPr>
      <w:rFonts w:eastAsia="Times New Roman"/>
      <w:b/>
      <w:bCs/>
      <w:sz w:val="24"/>
      <w:szCs w:val="24"/>
      <w:lang w:val="fr-FR" w:eastAsia="fr-FR"/>
    </w:rPr>
  </w:style>
  <w:style w:type="paragraph" w:customStyle="1" w:styleId="xl144">
    <w:name w:val="xl144"/>
    <w:basedOn w:val="Normal"/>
    <w:rsid w:val="009537A0"/>
    <w:pPr>
      <w:pBdr>
        <w:top w:val="single" w:sz="4" w:space="0" w:color="auto"/>
        <w:left w:val="single" w:sz="4" w:space="0" w:color="auto"/>
        <w:bottom w:val="single" w:sz="4" w:space="0" w:color="auto"/>
        <w:right w:val="single" w:sz="4" w:space="0" w:color="auto"/>
      </w:pBdr>
      <w:shd w:val="clear" w:color="000000" w:fill="FFFFFF"/>
      <w:suppressAutoHyphens w:val="0"/>
      <w:kinsoku/>
      <w:overflowPunct/>
      <w:autoSpaceDE/>
      <w:autoSpaceDN/>
      <w:adjustRightInd/>
      <w:snapToGrid/>
      <w:spacing w:before="100" w:beforeAutospacing="1" w:after="100" w:afterAutospacing="1" w:line="240" w:lineRule="auto"/>
      <w:jc w:val="center"/>
    </w:pPr>
    <w:rPr>
      <w:rFonts w:eastAsia="Times New Roman"/>
      <w:b/>
      <w:bCs/>
      <w:sz w:val="24"/>
      <w:szCs w:val="24"/>
      <w:lang w:val="fr-FR" w:eastAsia="fr-FR"/>
    </w:rPr>
  </w:style>
  <w:style w:type="character" w:customStyle="1" w:styleId="Titre4Car1">
    <w:name w:val="Titre 4 Car1"/>
    <w:uiPriority w:val="9"/>
    <w:semiHidden/>
    <w:rsid w:val="009537A0"/>
    <w:rPr>
      <w:rFonts w:ascii="Cambria" w:eastAsia="MS Gothic" w:hAnsi="Cambria" w:cs="Times New Roman"/>
      <w:b/>
      <w:bCs/>
      <w:i/>
      <w:iCs/>
      <w:color w:val="4F81BD"/>
    </w:rPr>
  </w:style>
  <w:style w:type="character" w:customStyle="1" w:styleId="CorpsdetexteCar">
    <w:name w:val="Corps de texte Car"/>
    <w:link w:val="Corpsdetexte"/>
    <w:rsid w:val="009537A0"/>
    <w:rPr>
      <w:rFonts w:ascii="Arial" w:eastAsia="Arial" w:hAnsi="Arial" w:cs="Arial"/>
      <w:sz w:val="40"/>
      <w:szCs w:val="40"/>
    </w:rPr>
  </w:style>
  <w:style w:type="paragraph" w:styleId="Corpsdetexte">
    <w:name w:val="Body Text"/>
    <w:basedOn w:val="Normal"/>
    <w:link w:val="CorpsdetexteCar"/>
    <w:qFormat/>
    <w:rsid w:val="009537A0"/>
    <w:pPr>
      <w:widowControl w:val="0"/>
      <w:suppressAutoHyphens w:val="0"/>
      <w:kinsoku/>
      <w:overflowPunct/>
      <w:autoSpaceDE/>
      <w:autoSpaceDN/>
      <w:adjustRightInd/>
      <w:snapToGrid/>
      <w:spacing w:line="240" w:lineRule="auto"/>
    </w:pPr>
    <w:rPr>
      <w:rFonts w:ascii="Arial" w:eastAsia="Arial" w:hAnsi="Arial" w:cs="Arial"/>
      <w:sz w:val="40"/>
      <w:szCs w:val="40"/>
    </w:rPr>
  </w:style>
  <w:style w:type="character" w:customStyle="1" w:styleId="BodyTextChar1">
    <w:name w:val="Body Text Char1"/>
    <w:basedOn w:val="Policepardfaut"/>
    <w:uiPriority w:val="99"/>
    <w:semiHidden/>
    <w:rsid w:val="009537A0"/>
    <w:rPr>
      <w:rFonts w:ascii="Times New Roman" w:hAnsi="Times New Roman" w:cs="Times New Roman"/>
      <w:sz w:val="20"/>
      <w:szCs w:val="20"/>
    </w:rPr>
  </w:style>
  <w:style w:type="character" w:customStyle="1" w:styleId="CorpsdetexteCar1">
    <w:name w:val="Corps de texte Car1"/>
    <w:basedOn w:val="Policepardfaut"/>
    <w:uiPriority w:val="99"/>
    <w:semiHidden/>
    <w:rsid w:val="009537A0"/>
  </w:style>
  <w:style w:type="table" w:customStyle="1" w:styleId="Grilledutableau16">
    <w:name w:val="Grille du tableau16"/>
    <w:basedOn w:val="TableauNormal"/>
    <w:next w:val="Grilledutableau"/>
    <w:uiPriority w:val="39"/>
    <w:rsid w:val="009537A0"/>
    <w:pPr>
      <w:spacing w:after="0" w:line="240" w:lineRule="auto"/>
    </w:pPr>
    <w:rPr>
      <w:rFonts w:ascii="Bookman Old Style" w:eastAsia="Calibri" w:hAnsi="Bookman Old Style" w:cs="Times New Roman"/>
      <w:spacing w:val="67"/>
      <w:w w:val="110"/>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auNormal"/>
    <w:next w:val="Grilledutableau"/>
    <w:uiPriority w:val="39"/>
    <w:rsid w:val="009537A0"/>
    <w:pPr>
      <w:spacing w:after="0" w:line="240" w:lineRule="auto"/>
    </w:pPr>
    <w:rPr>
      <w:rFonts w:ascii="Bookman Old Style" w:eastAsia="Calibri" w:hAnsi="Bookman Old Style" w:cs="Times New Roman"/>
      <w:spacing w:val="67"/>
      <w:w w:val="110"/>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9537A0"/>
  </w:style>
  <w:style w:type="table" w:customStyle="1" w:styleId="Grilledutableau18">
    <w:name w:val="Grille du tableau18"/>
    <w:basedOn w:val="TableauNormal"/>
    <w:next w:val="Grilledutableau"/>
    <w:uiPriority w:val="39"/>
    <w:rsid w:val="009537A0"/>
    <w:pPr>
      <w:spacing w:after="0" w:line="240" w:lineRule="auto"/>
    </w:pPr>
    <w:rPr>
      <w:rFonts w:ascii="Bookman Old Style" w:eastAsia="Calibri" w:hAnsi="Bookman Old Style" w:cs="Times New Roman"/>
      <w:spacing w:val="67"/>
      <w:w w:val="110"/>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auNormal"/>
    <w:next w:val="Grilledutableau"/>
    <w:uiPriority w:val="59"/>
    <w:rsid w:val="009537A0"/>
    <w:pPr>
      <w:spacing w:after="0" w:line="240" w:lineRule="auto"/>
    </w:pPr>
    <w:rPr>
      <w:rFonts w:ascii="Calibri" w:eastAsia="Times New Roman"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Normal"/>
    <w:rsid w:val="009537A0"/>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pPr>
    <w:rPr>
      <w:rFonts w:ascii="Arial" w:eastAsia="Times New Roman" w:hAnsi="Arial" w:cs="Arial"/>
      <w:b/>
      <w:bCs/>
      <w:lang w:val="fr-FR" w:eastAsia="fr-FR"/>
    </w:rPr>
  </w:style>
  <w:style w:type="paragraph" w:customStyle="1" w:styleId="xl64">
    <w:name w:val="xl64"/>
    <w:basedOn w:val="Normal"/>
    <w:rsid w:val="009537A0"/>
    <w:pPr>
      <w:pBdr>
        <w:top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pPr>
    <w:rPr>
      <w:rFonts w:ascii="Arial" w:eastAsia="Times New Roman" w:hAnsi="Arial" w:cs="Arial"/>
      <w:b/>
      <w:bCs/>
      <w:lang w:val="fr-FR" w:eastAsia="fr-FR"/>
    </w:rPr>
  </w:style>
  <w:style w:type="numbering" w:customStyle="1" w:styleId="Aucuneliste5">
    <w:name w:val="Aucune liste5"/>
    <w:next w:val="Aucuneliste"/>
    <w:uiPriority w:val="99"/>
    <w:semiHidden/>
    <w:unhideWhenUsed/>
    <w:rsid w:val="009537A0"/>
  </w:style>
  <w:style w:type="table" w:customStyle="1" w:styleId="Grilledutableau20">
    <w:name w:val="Grille du tableau20"/>
    <w:basedOn w:val="TableauNormal"/>
    <w:next w:val="Grilledutableau"/>
    <w:uiPriority w:val="39"/>
    <w:rsid w:val="009537A0"/>
    <w:pPr>
      <w:spacing w:after="0" w:line="240" w:lineRule="auto"/>
    </w:pPr>
    <w:rPr>
      <w:rFonts w:ascii="Bookman Old Style" w:eastAsia="Calibri" w:hAnsi="Bookman Old Style" w:cs="Times New Roman"/>
      <w:spacing w:val="67"/>
      <w:w w:val="110"/>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0">
    <w:name w:val="Grille du tableau110"/>
    <w:basedOn w:val="TableauNormal"/>
    <w:next w:val="Grilledutableau"/>
    <w:uiPriority w:val="59"/>
    <w:rsid w:val="009537A0"/>
    <w:pPr>
      <w:spacing w:after="0" w:line="240" w:lineRule="auto"/>
    </w:pPr>
    <w:rPr>
      <w:rFonts w:ascii="Calibri" w:eastAsia="Times New Roman"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gleTxtGCar">
    <w:name w:val="_ Single Txt_G Car"/>
    <w:locked/>
    <w:rsid w:val="009537A0"/>
    <w:rPr>
      <w:rFonts w:ascii="Times New Roman" w:hAnsi="Times New Roman" w:cs="Times New Roman"/>
      <w:sz w:val="20"/>
      <w:szCs w:val="20"/>
      <w:lang w:val="fr-CH"/>
    </w:rPr>
  </w:style>
  <w:style w:type="character" w:customStyle="1" w:styleId="Listecouleur-Accent1Car">
    <w:name w:val="Liste couleur - Accent 1 Car"/>
    <w:aliases w:val="List Paragraph (numbered (a)) Car,Bullets Car,Akapit z listą BS Car,Body Car,List Bullet-OpsManual Car,List Paragraph nowy Car,Liste 1 Car,Main numbered paragraph Car,Medium Grid 1 - Accent 21 Car,Numbered List Paragraph Car"/>
    <w:link w:val="ColorfulList-Accent11"/>
    <w:uiPriority w:val="34"/>
    <w:qFormat/>
    <w:locked/>
    <w:rsid w:val="009537A0"/>
    <w:rPr>
      <w:rFonts w:ascii="Calibri" w:eastAsia="Calibri" w:hAnsi="Calibri" w:cs="Times New Roman"/>
      <w:lang w:val="fr-FR"/>
    </w:rPr>
  </w:style>
  <w:style w:type="character" w:customStyle="1" w:styleId="5yl5">
    <w:name w:val="_5yl5"/>
    <w:basedOn w:val="Policepardfaut"/>
    <w:rsid w:val="009537A0"/>
  </w:style>
  <w:style w:type="paragraph" w:styleId="Paragraphedeliste">
    <w:name w:val="List Paragraph"/>
    <w:basedOn w:val="Normal"/>
    <w:uiPriority w:val="34"/>
    <w:semiHidden/>
    <w:qFormat/>
    <w:rsid w:val="00DF4FCF"/>
    <w:pPr>
      <w:ind w:left="720"/>
      <w:contextualSpacing/>
    </w:pPr>
  </w:style>
  <w:style w:type="table" w:customStyle="1" w:styleId="TableGrid1">
    <w:name w:val="Table Grid1"/>
    <w:basedOn w:val="TableauNormal"/>
    <w:next w:val="Grilledutableau"/>
    <w:uiPriority w:val="39"/>
    <w:rsid w:val="00EF401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382F9-BFB4-41EE-87CB-E204A07C953E}">
  <ds:schemaRefs>
    <ds:schemaRef ds:uri="http://schemas.openxmlformats.org/officeDocument/2006/bibliography"/>
  </ds:schemaRefs>
</ds:datastoreItem>
</file>

<file path=customXml/itemProps2.xml><?xml version="1.0" encoding="utf-8"?>
<ds:datastoreItem xmlns:ds="http://schemas.openxmlformats.org/officeDocument/2006/customXml" ds:itemID="{766FC21B-7FA9-4AA5-B063-457CFC3C6150}">
  <ds:schemaRefs>
    <ds:schemaRef ds:uri="http://schemas.microsoft.com/sharepoint/v3/contenttype/forms"/>
  </ds:schemaRefs>
</ds:datastoreItem>
</file>

<file path=customXml/itemProps3.xml><?xml version="1.0" encoding="utf-8"?>
<ds:datastoreItem xmlns:ds="http://schemas.openxmlformats.org/officeDocument/2006/customXml" ds:itemID="{B24EA766-B750-4EF6-AA03-819A2943FE29}">
  <ds:schemaRefs>
    <ds:schemaRef ds:uri="http://purl.org/dc/elements/1.1/"/>
    <ds:schemaRef ds:uri="http://schemas.microsoft.com/office/2006/metadata/properties"/>
    <ds:schemaRef ds:uri="c897859b-c95c-4367-a7a2-639c24a5e29a"/>
    <ds:schemaRef ds:uri="http://purl.org/dc/terms/"/>
    <ds:schemaRef ds:uri="http://schemas.openxmlformats.org/package/2006/metadata/core-properties"/>
    <ds:schemaRef ds:uri="c11320bd-0376-468b-ae19-b827459cb638"/>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B8FFC65-DEC5-420B-857D-882D135AD4B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9843</Words>
  <Characters>43732</Characters>
  <Application>Microsoft Office Word</Application>
  <DocSecurity>0</DocSecurity>
  <Lines>4288</Lines>
  <Paragraphs>3111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CRC/C/MDG/RQ/5-6</vt:lpstr>
      <vt:lpstr>a/hthhhh</vt:lpstr>
      <vt:lpstr>a/hthhhh</vt:lpstr>
    </vt:vector>
  </TitlesOfParts>
  <Company>DCM</Company>
  <LinksUpToDate>false</LinksUpToDate>
  <CharactersWithSpaces>56128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CRC/C/MDG/RQ/5-6</dc:title>
  <dc:subject/>
  <dc:creator>Gloria de la Rosa</dc:creator>
  <cp:keywords/>
  <cp:lastModifiedBy>Marie DESCHAMPS</cp:lastModifiedBy>
  <cp:revision>2</cp:revision>
  <cp:lastPrinted>2017-02-27T14:31:00Z</cp:lastPrinted>
  <dcterms:created xsi:type="dcterms:W3CDTF">2021-11-18T13:14:00Z</dcterms:created>
  <dcterms:modified xsi:type="dcterms:W3CDTF">2021-11-18T13:14:00Z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4</vt:lpwstr>
  </property>
  <property fmtid="{D5CDD505-2E9C-101B-9397-08002B2CF9AE}" pid="3" name="atitle">
    <vt:lpwstr>Examen des rapports des États parties</vt:lpwstr>
  </property>
  <property fmtid="{D5CDD505-2E9C-101B-9397-08002B2CF9AE}" pid="4" name="Author">
    <vt:lpwstr/>
  </property>
  <property fmtid="{D5CDD505-2E9C-101B-9397-08002B2CF9AE}" pid="5" name="bar">
    <vt:lpwstr/>
  </property>
  <property fmtid="{D5CDD505-2E9C-101B-9397-08002B2CF9AE}" pid="6" name="category">
    <vt:lpwstr>CRC</vt:lpwstr>
  </property>
  <property fmtid="{D5CDD505-2E9C-101B-9397-08002B2CF9AE}" pid="7" name="ContentTypeId">
    <vt:lpwstr>0x010100EF7F3C829DF7D944B160ED13BF208A7C</vt:lpwstr>
  </property>
  <property fmtid="{D5CDD505-2E9C-101B-9397-08002B2CF9AE}" pid="8" name="count">
    <vt:lpwstr>de Madagascar  </vt:lpwstr>
  </property>
  <property fmtid="{D5CDD505-2E9C-101B-9397-08002B2CF9AE}" pid="9" name="countw">
    <vt:lpwstr>Madagascar  </vt:lpwstr>
  </property>
  <property fmtid="{D5CDD505-2E9C-101B-9397-08002B2CF9AE}" pid="10" name="countwd">
    <vt:lpwstr>Madagascar  </vt:lpwstr>
  </property>
  <property fmtid="{D5CDD505-2E9C-101B-9397-08002B2CF9AE}" pid="11" name="date">
    <vt:lpwstr>17 novembre 2021</vt:lpwstr>
  </property>
  <property fmtid="{D5CDD505-2E9C-101B-9397-08002B2CF9AE}" pid="12" name="Date-Generated">
    <vt:filetime>2021-11-17T13:52:09Z</vt:filetime>
  </property>
  <property fmtid="{D5CDD505-2E9C-101B-9397-08002B2CF9AE}" pid="13" name="dist">
    <vt:lpwstr>générale</vt:lpwstr>
  </property>
  <property fmtid="{D5CDD505-2E9C-101B-9397-08002B2CF9AE}" pid="14" name="doctype">
    <vt:lpwstr>Final</vt:lpwstr>
  </property>
  <property fmtid="{D5CDD505-2E9C-101B-9397-08002B2CF9AE}" pid="15" name="Entity">
    <vt:lpwstr>List of Issues - Written replies</vt:lpwstr>
  </property>
  <property fmtid="{D5CDD505-2E9C-101B-9397-08002B2CF9AE}" pid="16" name="gdoc">
    <vt:lpwstr/>
  </property>
  <property fmtid="{D5CDD505-2E9C-101B-9397-08002B2CF9AE}" pid="17" name="gdocf">
    <vt:lpwstr/>
  </property>
  <property fmtid="{D5CDD505-2E9C-101B-9397-08002B2CF9AE}" pid="18" name="olang">
    <vt:lpwstr>français</vt:lpwstr>
  </property>
  <property fmtid="{D5CDD505-2E9C-101B-9397-08002B2CF9AE}" pid="19" name="Order">
    <vt:r8>210200</vt:r8>
  </property>
  <property fmtid="{D5CDD505-2E9C-101B-9397-08002B2CF9AE}" pid="20" name="Org">
    <vt:lpwstr>OHCHR</vt:lpwstr>
  </property>
  <property fmtid="{D5CDD505-2E9C-101B-9397-08002B2CF9AE}" pid="21" name="prep">
    <vt:lpwstr>rapport de Madagascar   valant cinquième et sixième rapports périodiques</vt:lpwstr>
  </property>
  <property fmtid="{D5CDD505-2E9C-101B-9397-08002B2CF9AE}" pid="22" name="preps">
    <vt:lpwstr>rapport de Madagascar   valant cinquième et sixième rapports périodiques</vt:lpwstr>
  </property>
  <property fmtid="{D5CDD505-2E9C-101B-9397-08002B2CF9AE}" pid="23" name="prepw">
    <vt:lpwstr>rapport valant cinquième et sixième rapports périodiques</vt:lpwstr>
  </property>
  <property fmtid="{D5CDD505-2E9C-101B-9397-08002B2CF9AE}" pid="24" name="prepwc">
    <vt:lpwstr>Rapport valant cinquième et sixième rapports périodiques</vt:lpwstr>
  </property>
  <property fmtid="{D5CDD505-2E9C-101B-9397-08002B2CF9AE}" pid="25" name="prepws">
    <vt:lpwstr>rapport valant cinquième et sixième rapports périodiques</vt:lpwstr>
  </property>
  <property fmtid="{D5CDD505-2E9C-101B-9397-08002B2CF9AE}" pid="26" name="sdate">
    <vt:lpwstr>17 janvier-11 février 2022</vt:lpwstr>
  </property>
  <property fmtid="{D5CDD505-2E9C-101B-9397-08002B2CF9AE}" pid="27" name="snum">
    <vt:lpwstr>Quatre-vingt-neuvième</vt:lpwstr>
  </property>
  <property fmtid="{D5CDD505-2E9C-101B-9397-08002B2CF9AE}" pid="28" name="stitle">
    <vt:lpwstr>[Title]</vt:lpwstr>
  </property>
  <property fmtid="{D5CDD505-2E9C-101B-9397-08002B2CF9AE}" pid="29" name="sym1">
    <vt:lpwstr>C/MDG/RQ/5-6</vt:lpwstr>
  </property>
  <property fmtid="{D5CDD505-2E9C-101B-9397-08002B2CF9AE}" pid="30" name="symh">
    <vt:lpwstr>CRC/C/MDG/RQ/5-6</vt:lpwstr>
  </property>
  <property fmtid="{D5CDD505-2E9C-101B-9397-08002B2CF9AE}" pid="31" name="tlang">
    <vt:lpwstr/>
  </property>
  <property fmtid="{D5CDD505-2E9C-101B-9397-08002B2CF9AE}" pid="32" name="virs">
    <vt:lpwstr>Anglais, espagnol et français seulement</vt:lpwstr>
  </property>
</Properties>
</file>