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F2" w:rsidRDefault="00675EF2">
      <w:pPr>
        <w:rPr>
          <w:lang w:val="es-ES_tradnl"/>
        </w:rPr>
      </w:pPr>
      <w:r>
        <w:rPr>
          <w:noProof/>
          <w:sz w:val="20"/>
        </w:rPr>
        <w:pict>
          <v:line id="_x0000_s1031" style="position:absolute;z-index:6;mso-wrap-edited:f;mso-position-horizontal-relative:page;mso-position-vertical-relative:page" from="85.05pt,249.5pt" to="552.75pt,249.5pt" strokeweight="4.5pt">
            <w10:wrap anchorx="page" anchory="page"/>
            <w10:anchorlock/>
          </v:lin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05pt;margin-top:119.05pt;width:164.4pt;height:65.45pt;z-index:5;mso-wrap-edited:f;mso-position-horizontal-relative:page;mso-position-vertical-relative:page" wrapcoords="-167 0 -167 21600 21767 21600 21767 0 -167 0" filled="f" stroked="f">
            <v:textbox inset="0,0,0,0">
              <w:txbxContent>
                <w:p w:rsidR="00675EF2" w:rsidRDefault="00675EF2">
                  <w:pP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6"/>
                      <w:sz w:val="32"/>
                      <w:lang w:val="es-ES_tradnl"/>
                    </w:rPr>
                    <w:t>Pacto Internacional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de Derechos Civiles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y Políticos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7.9pt;margin-top:112pt;width:68.05pt;height:63.9pt;z-index:4;visibility:visible;mso-wrap-edited:f;mso-position-horizontal-relative:page;mso-position-vertical-relative:page">
            <v:imagedata r:id="rId7" o:title=""/>
            <w10:wrap anchorx="page" anchory="page"/>
            <w10:anchorlock/>
          </v:shape>
          <o:OLEObject Type="Embed" ProgID="Word.Picture.8" ShapeID="_x0000_s1029" DrawAspect="Content" ObjectID="_1395166092" r:id="rId8"/>
        </w:pict>
      </w:r>
      <w:r>
        <w:rPr>
          <w:noProof/>
          <w:sz w:val="20"/>
        </w:rPr>
        <w:pict>
          <v:line id="_x0000_s1028" style="position:absolute;z-index:3;mso-wrap-edited:f;mso-position-horizontal-relative:page;mso-position-vertical-relative:page" from="85.05pt,104.9pt" to="552.75pt,104.9pt" wrapcoords="-35 0 -35 0 21635 0 21635 0 -35 0">
            <w10:wrap anchorx="page" anchory="page"/>
            <w10:anchorlock/>
          </v:line>
        </w:pict>
      </w:r>
      <w:r>
        <w:rPr>
          <w:noProof/>
          <w:sz w:val="20"/>
        </w:rPr>
        <w:pict>
          <v:shape id="_x0000_s1027" type="#_x0000_t202" style="position:absolute;margin-left:445.05pt;margin-top:51.05pt;width:107.75pt;height:45.35pt;z-index:2;mso-wrap-edited:f;mso-position-horizontal-relative:page;mso-position-vertical-relative:page" wrapcoords="-167 0 -167 21600 21767 21600 21767 0 -167 0" filled="f" stroked="f">
            <v:textbox inset="0,0,0,0">
              <w:txbxContent>
                <w:p w:rsidR="00675EF2" w:rsidRDefault="00675EF2">
                  <w:pP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  <w:t>CCPR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 id="_x0000_s1026" type="#_x0000_t202" style="position:absolute;margin-left:85.05pt;margin-top:56.7pt;width:96.4pt;height:36.85pt;z-index:1;mso-wrap-edited:f;mso-position-horizontal-relative:page;mso-position-vertical-relative:page" wrapcoords="-167 0 -167 21600 21767 21600 21767 0 -167 0" filled="f" stroked="f">
            <v:textbox inset="0,0,0,0">
              <w:txbxContent>
                <w:p w:rsidR="00675EF2" w:rsidRDefault="00675EF2">
                  <w:pP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  <w:t>NACIONES UNIDAS</w:t>
                  </w:r>
                </w:p>
              </w:txbxContent>
            </v:textbox>
            <w10:wrap anchorx="page" anchory="page"/>
            <w10:anchorlock/>
          </v:shape>
        </w:pict>
      </w:r>
    </w:p>
    <w:p w:rsidR="00675EF2" w:rsidRDefault="00675EF2">
      <w:pPr>
        <w:rPr>
          <w:lang w:val="es-ES_tradnl"/>
        </w:rPr>
      </w:pPr>
    </w:p>
    <w:p w:rsidR="00675EF2" w:rsidRDefault="00675EF2"/>
    <w:p w:rsidR="00675EF2" w:rsidRPr="008A0D06" w:rsidRDefault="00675EF2" w:rsidP="00675EF2">
      <w:pPr>
        <w:spacing w:after="240"/>
        <w:ind w:left="7201"/>
        <w:rPr>
          <w:szCs w:val="20"/>
          <w:lang w:val="es-ES_tradnl"/>
        </w:rPr>
      </w:pPr>
      <w:r w:rsidRPr="008A0D06">
        <w:rPr>
          <w:szCs w:val="20"/>
          <w:lang w:val="es-ES_tradnl"/>
        </w:rPr>
        <w:t>Distr.</w:t>
      </w:r>
      <w:r w:rsidRPr="008A0D06">
        <w:rPr>
          <w:szCs w:val="20"/>
          <w:lang w:val="es-ES_tradnl"/>
        </w:rPr>
        <w:br/>
        <w:t>GENERAL</w:t>
      </w:r>
    </w:p>
    <w:p w:rsidR="00675EF2" w:rsidRPr="008A0D06" w:rsidRDefault="00675EF2" w:rsidP="00675EF2">
      <w:pPr>
        <w:spacing w:after="240"/>
        <w:ind w:left="7201"/>
        <w:rPr>
          <w:szCs w:val="20"/>
          <w:lang w:val="es-ES_tradnl"/>
        </w:rPr>
      </w:pPr>
      <w:r w:rsidRPr="008A0D06">
        <w:rPr>
          <w:szCs w:val="20"/>
          <w:lang w:val="es-ES_tradnl"/>
        </w:rPr>
        <w:t>CCPR/SP/71/Add.4</w:t>
      </w:r>
      <w:r w:rsidRPr="008A0D06">
        <w:rPr>
          <w:szCs w:val="20"/>
          <w:lang w:val="es-ES_tradnl"/>
        </w:rPr>
        <w:br/>
        <w:t>22 de julio de 2008</w:t>
      </w:r>
    </w:p>
    <w:p w:rsidR="00675EF2" w:rsidRPr="008A0D06" w:rsidRDefault="00675EF2" w:rsidP="00675EF2">
      <w:pPr>
        <w:spacing w:after="600"/>
        <w:ind w:left="7201"/>
        <w:rPr>
          <w:szCs w:val="20"/>
          <w:lang w:val="es-ES_tradnl"/>
        </w:rPr>
      </w:pPr>
      <w:r w:rsidRPr="008A0D06">
        <w:rPr>
          <w:szCs w:val="20"/>
          <w:lang w:val="es-ES_tradnl"/>
        </w:rPr>
        <w:t>ESPAÑOL</w:t>
      </w:r>
      <w:r w:rsidRPr="008A0D06">
        <w:rPr>
          <w:szCs w:val="20"/>
          <w:lang w:val="es-ES_tradnl"/>
        </w:rPr>
        <w:br/>
        <w:t xml:space="preserve">Original: </w:t>
      </w:r>
      <w:r>
        <w:rPr>
          <w:szCs w:val="20"/>
          <w:lang w:val="es-ES_tradnl"/>
        </w:rPr>
        <w:t xml:space="preserve"> </w:t>
      </w:r>
      <w:r w:rsidRPr="008A0D06">
        <w:rPr>
          <w:szCs w:val="20"/>
          <w:lang w:val="es-ES_tradnl"/>
        </w:rPr>
        <w:t>FRANCÉS</w:t>
      </w:r>
    </w:p>
    <w:p w:rsidR="00675EF2" w:rsidRPr="008A0D06" w:rsidRDefault="00675EF2" w:rsidP="00675EF2">
      <w:pPr>
        <w:spacing w:afterLines="240" w:after="576"/>
        <w:rPr>
          <w:szCs w:val="20"/>
          <w:lang w:val="es-ES_tradnl"/>
        </w:rPr>
      </w:pPr>
      <w:r w:rsidRPr="008A0D06">
        <w:rPr>
          <w:szCs w:val="20"/>
          <w:lang w:val="es-ES_tradnl"/>
        </w:rPr>
        <w:t>REUNIÓN DE LOS ESTADOS PARTES</w:t>
      </w:r>
      <w:r w:rsidRPr="008A0D06">
        <w:rPr>
          <w:szCs w:val="20"/>
          <w:lang w:val="es-ES_tradnl"/>
        </w:rPr>
        <w:br/>
        <w:t>27ª reunión</w:t>
      </w:r>
      <w:r w:rsidRPr="008A0D06">
        <w:rPr>
          <w:szCs w:val="20"/>
          <w:lang w:val="es-ES_tradnl"/>
        </w:rPr>
        <w:br/>
        <w:t>Nueva York, 4 de septiembre de 2008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8372"/>
      </w:tblGrid>
      <w:tr w:rsidR="00675EF2" w:rsidRPr="008A0D06" w:rsidTr="00B53CB5">
        <w:trPr>
          <w:jc w:val="center"/>
        </w:trPr>
        <w:tc>
          <w:tcPr>
            <w:tcW w:w="8372" w:type="dxa"/>
            <w:tcBorders>
              <w:top w:val="nil"/>
              <w:left w:val="nil"/>
              <w:bottom w:val="nil"/>
              <w:right w:val="nil"/>
            </w:tcBorders>
          </w:tcPr>
          <w:p w:rsidR="00675EF2" w:rsidRPr="008A0D06" w:rsidRDefault="00675EF2" w:rsidP="00B53CB5">
            <w:pPr>
              <w:tabs>
                <w:tab w:val="center" w:pos="4121"/>
              </w:tabs>
              <w:spacing w:after="240"/>
              <w:jc w:val="both"/>
              <w:rPr>
                <w:szCs w:val="20"/>
                <w:lang w:val="es-ES_tradnl"/>
              </w:rPr>
            </w:pPr>
            <w:r w:rsidRPr="0005370D">
              <w:rPr>
                <w:b/>
                <w:spacing w:val="-3"/>
                <w:szCs w:val="20"/>
                <w:lang w:val="es-ES_tradnl"/>
              </w:rPr>
              <w:t>ELECCIÓN, DE CONFORMIDAD CON LA PARTE IV (ARTÍCULOS 28 A 32)</w:t>
            </w:r>
            <w:r w:rsidRPr="00126C00">
              <w:rPr>
                <w:b/>
                <w:szCs w:val="20"/>
                <w:lang w:val="es-ES_tradnl"/>
              </w:rPr>
              <w:t xml:space="preserve"> DEL PACTO INTERNACIONAL DE DERECHOS CIVILES Y POLÍTICOS,</w:t>
            </w:r>
            <w:r>
              <w:rPr>
                <w:b/>
                <w:szCs w:val="20"/>
                <w:lang w:val="es-ES_tradnl"/>
              </w:rPr>
              <w:t xml:space="preserve"> </w:t>
            </w:r>
            <w:r w:rsidRPr="00126C00">
              <w:rPr>
                <w:b/>
                <w:szCs w:val="20"/>
                <w:lang w:val="es-ES_tradnl"/>
              </w:rPr>
              <w:t>DE NUEVE MIEMBROS DEL COMITÉ DE DERECHOS HUMANOS PARA</w:t>
            </w:r>
            <w:r>
              <w:rPr>
                <w:b/>
                <w:szCs w:val="20"/>
                <w:lang w:val="es-ES_tradnl"/>
              </w:rPr>
              <w:br/>
            </w:r>
            <w:r>
              <w:rPr>
                <w:b/>
                <w:szCs w:val="20"/>
                <w:lang w:val="es-ES_tradnl"/>
              </w:rPr>
              <w:tab/>
            </w:r>
            <w:r w:rsidRPr="00126C00">
              <w:rPr>
                <w:b/>
                <w:szCs w:val="20"/>
                <w:lang w:val="es-ES_tradnl"/>
              </w:rPr>
              <w:t>REEMPLAZAR A</w:t>
            </w:r>
            <w:r>
              <w:rPr>
                <w:b/>
                <w:szCs w:val="20"/>
                <w:lang w:val="es-ES_tradnl"/>
              </w:rPr>
              <w:t xml:space="preserve"> AQUELLOS CUYO MANDATO EXPIRA</w:t>
            </w:r>
            <w:r>
              <w:rPr>
                <w:b/>
                <w:szCs w:val="20"/>
                <w:lang w:val="es-ES_tradnl"/>
              </w:rPr>
              <w:br/>
            </w:r>
            <w:r>
              <w:rPr>
                <w:b/>
                <w:szCs w:val="20"/>
                <w:lang w:val="es-ES_tradnl"/>
              </w:rPr>
              <w:tab/>
            </w:r>
            <w:r w:rsidRPr="00126C00">
              <w:rPr>
                <w:b/>
                <w:szCs w:val="20"/>
                <w:lang w:val="es-ES_tradnl"/>
              </w:rPr>
              <w:t>EL 31  DE DICIEMBRE DE 2008</w:t>
            </w:r>
          </w:p>
        </w:tc>
      </w:tr>
    </w:tbl>
    <w:p w:rsidR="00675EF2" w:rsidRPr="008A0D06" w:rsidRDefault="00675EF2" w:rsidP="00675EF2">
      <w:pPr>
        <w:spacing w:after="240"/>
        <w:jc w:val="center"/>
        <w:rPr>
          <w:b/>
          <w:szCs w:val="20"/>
          <w:lang w:val="es-ES_tradnl"/>
        </w:rPr>
      </w:pPr>
      <w:r w:rsidRPr="008A0D06">
        <w:rPr>
          <w:b/>
          <w:szCs w:val="20"/>
          <w:lang w:val="es-ES_tradnl"/>
        </w:rPr>
        <w:t>Nota del Secretario General</w:t>
      </w:r>
    </w:p>
    <w:p w:rsidR="00675EF2" w:rsidRPr="008A0D06" w:rsidRDefault="00675EF2" w:rsidP="00675EF2">
      <w:pPr>
        <w:spacing w:after="240"/>
      </w:pPr>
      <w:r w:rsidRPr="008A0D06">
        <w:rPr>
          <w:lang w:val="es-ES_tradnl"/>
        </w:rPr>
        <w:t>1.</w:t>
      </w:r>
      <w:r w:rsidRPr="008A0D06">
        <w:rPr>
          <w:lang w:val="es-ES_tradnl"/>
        </w:rPr>
        <w:tab/>
      </w:r>
      <w:r w:rsidRPr="008A0D06">
        <w:t>De conformidad con lo dispuesto en el párrafo 4 del artículo 30 y en el artículo 32 del Pacto Internacional de Derechos Civiles y Políticos, el Secretario General convocará la 27ª reunión de los Estados Partes en el Pacto en la Sede de las Naciones Unidas el jueves 4 de septiembre de 2008.</w:t>
      </w:r>
    </w:p>
    <w:p w:rsidR="00675EF2" w:rsidRPr="008A0D06" w:rsidRDefault="00675EF2" w:rsidP="00675EF2">
      <w:pPr>
        <w:spacing w:after="240"/>
      </w:pPr>
      <w:r w:rsidRPr="008A0D06">
        <w:t>2.</w:t>
      </w:r>
      <w:r w:rsidRPr="008A0D06">
        <w:tab/>
        <w:t>En el documento CCPR/SP/71 figuran los currículum vítae de 13 candidatos, recibidos al</w:t>
      </w:r>
      <w:r>
        <w:t> </w:t>
      </w:r>
      <w:r w:rsidRPr="008A0D06">
        <w:t>14 de mayo de 2008, y los de tres candidatos cuya candidatura fue presentada después del 14 de mayo de 2008 figuran en el anexo de los documentos CCPR/SP/71/Add.1 y CCPR/SP/71/Add.3.</w:t>
      </w:r>
      <w:r>
        <w:t xml:space="preserve"> </w:t>
      </w:r>
      <w:r w:rsidRPr="008A0D06">
        <w:t xml:space="preserve"> La retirada de una candidatura </w:t>
      </w:r>
      <w:r>
        <w:t xml:space="preserve">se señala </w:t>
      </w:r>
      <w:r w:rsidRPr="008A0D06">
        <w:t>en el documento CCPR/SP/71/Add.2.</w:t>
      </w:r>
    </w:p>
    <w:p w:rsidR="00675EF2" w:rsidRPr="008A0D06" w:rsidRDefault="00675EF2" w:rsidP="00675EF2">
      <w:pPr>
        <w:spacing w:after="240"/>
      </w:pPr>
      <w:r w:rsidRPr="008A0D06">
        <w:t>3.</w:t>
      </w:r>
      <w:r w:rsidRPr="008A0D06">
        <w:tab/>
        <w:t xml:space="preserve">En el anexo del presente documento figura el </w:t>
      </w:r>
      <w:r w:rsidRPr="008A0D06">
        <w:rPr>
          <w:iCs/>
        </w:rPr>
        <w:t>currículum vítae</w:t>
      </w:r>
      <w:r w:rsidRPr="008A0D06">
        <w:t xml:space="preserve"> de un candidato propuesto por Mal</w:t>
      </w:r>
      <w:r>
        <w:t>í</w:t>
      </w:r>
      <w:r w:rsidRPr="008A0D06">
        <w:t xml:space="preserve"> después del 1</w:t>
      </w:r>
      <w:r>
        <w:t>7</w:t>
      </w:r>
      <w:r w:rsidRPr="008A0D06">
        <w:t xml:space="preserve"> de </w:t>
      </w:r>
      <w:r>
        <w:t>julio</w:t>
      </w:r>
      <w:r w:rsidRPr="008A0D06">
        <w:t xml:space="preserve"> de 2008.</w:t>
      </w:r>
    </w:p>
    <w:p w:rsidR="00675EF2" w:rsidRPr="00675EF2" w:rsidRDefault="00675EF2" w:rsidP="00675EF2">
      <w:pPr>
        <w:spacing w:after="240"/>
        <w:rPr>
          <w:b/>
        </w:rPr>
      </w:pPr>
    </w:p>
    <w:p w:rsidR="00675EF2" w:rsidRPr="00675EF2" w:rsidRDefault="00675EF2" w:rsidP="00675EF2">
      <w:pPr>
        <w:spacing w:after="240"/>
        <w:rPr>
          <w:b/>
        </w:rPr>
      </w:pPr>
    </w:p>
    <w:p w:rsidR="00675EF2" w:rsidRPr="00675EF2" w:rsidRDefault="00675EF2" w:rsidP="00675EF2">
      <w:pPr>
        <w:spacing w:after="240"/>
        <w:rPr>
          <w:b/>
        </w:rPr>
      </w:pPr>
    </w:p>
    <w:p w:rsidR="00675EF2" w:rsidRPr="00675EF2" w:rsidRDefault="00675EF2" w:rsidP="00675EF2">
      <w:pPr>
        <w:spacing w:after="240"/>
      </w:pPr>
      <w:r>
        <w:t>GE.08-43247  (S)    300708    31</w:t>
      </w:r>
      <w:r w:rsidRPr="00675EF2">
        <w:t>0708</w:t>
      </w:r>
    </w:p>
    <w:p w:rsidR="00675EF2" w:rsidRPr="00675EF2" w:rsidRDefault="00675EF2" w:rsidP="00675EF2">
      <w:pPr>
        <w:spacing w:after="240"/>
        <w:jc w:val="center"/>
        <w:rPr>
          <w:b/>
        </w:rPr>
      </w:pPr>
      <w:r w:rsidRPr="00675EF2">
        <w:rPr>
          <w:b/>
        </w:rPr>
        <w:br w:type="page"/>
        <w:t>Anexo</w:t>
      </w:r>
    </w:p>
    <w:p w:rsidR="00675EF2" w:rsidRPr="00675EF2" w:rsidRDefault="00675EF2" w:rsidP="00675EF2">
      <w:pPr>
        <w:spacing w:after="240"/>
        <w:jc w:val="center"/>
        <w:rPr>
          <w:b/>
        </w:rPr>
      </w:pPr>
      <w:r w:rsidRPr="00675EF2">
        <w:rPr>
          <w:b/>
        </w:rPr>
        <w:t>CURRÍCULUM VÍTAE</w:t>
      </w:r>
      <w:r w:rsidRPr="00675EF2">
        <w:rPr>
          <w:rStyle w:val="FootnoteReference"/>
          <w:sz w:val="26"/>
          <w:szCs w:val="26"/>
        </w:rPr>
        <w:footnoteReference w:customMarkFollows="1" w:id="1"/>
        <w:t>*</w:t>
      </w:r>
    </w:p>
    <w:p w:rsidR="00675EF2" w:rsidRPr="008A0D06" w:rsidRDefault="00675EF2" w:rsidP="00675EF2">
      <w:pPr>
        <w:spacing w:after="240"/>
      </w:pPr>
      <w:r w:rsidRPr="008A0D06">
        <w:rPr>
          <w:b/>
        </w:rPr>
        <w:t>Nombre y apellido:</w:t>
      </w:r>
      <w:r w:rsidRPr="008A0D06">
        <w:t xml:space="preserve"> </w:t>
      </w:r>
      <w:r>
        <w:t xml:space="preserve"> </w:t>
      </w:r>
      <w:r w:rsidRPr="008A0D06">
        <w:t>Konaté Modibo (nacionalidad maliense)</w:t>
      </w:r>
    </w:p>
    <w:p w:rsidR="00675EF2" w:rsidRPr="008A0D06" w:rsidRDefault="00675EF2" w:rsidP="00675EF2">
      <w:pPr>
        <w:spacing w:after="240"/>
      </w:pPr>
      <w:r w:rsidRPr="008A0D06">
        <w:rPr>
          <w:b/>
        </w:rPr>
        <w:t>Fecha y lugar de nacimiento:</w:t>
      </w:r>
      <w:r w:rsidRPr="008A0D06">
        <w:t xml:space="preserve"> </w:t>
      </w:r>
      <w:r>
        <w:t xml:space="preserve"> </w:t>
      </w:r>
      <w:r w:rsidRPr="008A0D06">
        <w:t>29 de noviembre de 1954 en Dakar</w:t>
      </w:r>
    </w:p>
    <w:p w:rsidR="00675EF2" w:rsidRPr="008A0D06" w:rsidRDefault="00675EF2" w:rsidP="00675EF2">
      <w:pPr>
        <w:spacing w:after="240"/>
      </w:pPr>
      <w:r w:rsidRPr="008A0D06">
        <w:rPr>
          <w:b/>
        </w:rPr>
        <w:t>Idiomas de trabajo:</w:t>
      </w:r>
      <w:r>
        <w:rPr>
          <w:b/>
        </w:rPr>
        <w:t xml:space="preserve"> </w:t>
      </w:r>
      <w:r w:rsidRPr="008A0D06">
        <w:t xml:space="preserve"> Francés e inglés (nivel medio)</w:t>
      </w:r>
    </w:p>
    <w:p w:rsidR="00675EF2" w:rsidRPr="008A0D06" w:rsidRDefault="00675EF2" w:rsidP="00675EF2">
      <w:pPr>
        <w:spacing w:after="240"/>
        <w:rPr>
          <w:b/>
        </w:rPr>
      </w:pPr>
      <w:r w:rsidRPr="008A0D06">
        <w:rPr>
          <w:b/>
        </w:rPr>
        <w:t>Cargo o función actual</w:t>
      </w:r>
    </w:p>
    <w:p w:rsidR="00675EF2" w:rsidRPr="008A0D06" w:rsidRDefault="00675EF2" w:rsidP="00675EF2">
      <w:pPr>
        <w:spacing w:after="240"/>
        <w:ind w:left="924" w:hanging="357"/>
      </w:pPr>
      <w:r>
        <w:t>-</w:t>
      </w:r>
      <w:r>
        <w:tab/>
      </w:r>
      <w:r w:rsidRPr="008A0D06">
        <w:t>Magistrado, Inspector de los Servicios Judiciales</w:t>
      </w:r>
    </w:p>
    <w:p w:rsidR="00675EF2" w:rsidRPr="008A0D06" w:rsidRDefault="00675EF2" w:rsidP="00675EF2">
      <w:pPr>
        <w:spacing w:after="240"/>
        <w:ind w:left="924" w:hanging="357"/>
      </w:pPr>
      <w:r>
        <w:t>-</w:t>
      </w:r>
      <w:r>
        <w:tab/>
      </w:r>
      <w:r w:rsidRPr="008A0D06">
        <w:t>Profesor de derecho en la Universidad de Mal</w:t>
      </w:r>
      <w:r>
        <w:t>í</w:t>
      </w:r>
      <w:r w:rsidRPr="008A0D06">
        <w:t xml:space="preserve"> y en el Instituto Nacional de Formación de Magistrados y Personal Penitenciario</w:t>
      </w:r>
    </w:p>
    <w:p w:rsidR="00675EF2" w:rsidRPr="008A0D06" w:rsidRDefault="00675EF2" w:rsidP="00675EF2">
      <w:pPr>
        <w:spacing w:after="240"/>
        <w:ind w:left="924" w:hanging="357"/>
      </w:pPr>
      <w:r>
        <w:t>-</w:t>
      </w:r>
      <w:r>
        <w:tab/>
      </w:r>
      <w:r w:rsidRPr="008A0D06">
        <w:t>Miembro de la Liga Maliense de Derechos Humanos</w:t>
      </w:r>
    </w:p>
    <w:p w:rsidR="00675EF2" w:rsidRPr="008A0D06" w:rsidRDefault="00675EF2" w:rsidP="00675EF2">
      <w:pPr>
        <w:spacing w:after="240"/>
        <w:rPr>
          <w:b/>
        </w:rPr>
      </w:pPr>
      <w:r w:rsidRPr="008A0D06">
        <w:rPr>
          <w:b/>
        </w:rPr>
        <w:t>Principales actividades profesionales</w:t>
      </w:r>
    </w:p>
    <w:p w:rsidR="00675EF2" w:rsidRPr="008A0D06" w:rsidRDefault="00675EF2" w:rsidP="00675EF2">
      <w:pPr>
        <w:spacing w:after="240"/>
        <w:ind w:left="924" w:hanging="357"/>
      </w:pPr>
      <w:r>
        <w:t>-</w:t>
      </w:r>
      <w:r>
        <w:tab/>
      </w:r>
      <w:r w:rsidRPr="008A0D06">
        <w:t>Magistrado de profesión, con al menos 18 años de práctica judicial en la esfera de los derechos humanos en tribunales y prisiones</w:t>
      </w:r>
    </w:p>
    <w:p w:rsidR="00675EF2" w:rsidRPr="008A0D06" w:rsidRDefault="00675EF2" w:rsidP="00675EF2">
      <w:pPr>
        <w:spacing w:after="240"/>
        <w:ind w:left="924" w:hanging="357"/>
      </w:pPr>
      <w:r>
        <w:t>-</w:t>
      </w:r>
      <w:r>
        <w:tab/>
      </w:r>
      <w:r w:rsidRPr="008A0D06">
        <w:t>Profesor de derecho en la Universidad de Mal</w:t>
      </w:r>
      <w:r>
        <w:t>í</w:t>
      </w:r>
      <w:r w:rsidRPr="008A0D06">
        <w:t xml:space="preserve"> desde 1984 (24 años)</w:t>
      </w:r>
    </w:p>
    <w:p w:rsidR="00675EF2" w:rsidRPr="008A0D06" w:rsidRDefault="00675EF2" w:rsidP="00675EF2">
      <w:pPr>
        <w:spacing w:after="240"/>
        <w:ind w:left="924" w:hanging="357"/>
      </w:pPr>
      <w:r>
        <w:t>-</w:t>
      </w:r>
      <w:r>
        <w:tab/>
      </w:r>
      <w:r w:rsidRPr="008A0D06">
        <w:t xml:space="preserve">Profesor en el Instituto Nacional de Formación de Magistrados y Personal Penitenciario desde 1986; asignatura impartida: </w:t>
      </w:r>
      <w:r>
        <w:t xml:space="preserve"> </w:t>
      </w:r>
      <w:r w:rsidRPr="008A0D06">
        <w:t>"Los derechos humanos en las prisiones" (dirigida a guardias de prisiones y directores de penitenciar</w:t>
      </w:r>
      <w:r>
        <w:t>ías</w:t>
      </w:r>
      <w:r w:rsidRPr="008A0D06">
        <w:t>)</w:t>
      </w:r>
    </w:p>
    <w:p w:rsidR="00675EF2" w:rsidRPr="008A0D06" w:rsidRDefault="00675EF2" w:rsidP="00675EF2">
      <w:pPr>
        <w:spacing w:after="240"/>
        <w:ind w:left="924" w:hanging="357"/>
      </w:pPr>
      <w:r>
        <w:t>-</w:t>
      </w:r>
      <w:r>
        <w:tab/>
      </w:r>
      <w:r w:rsidRPr="008A0D06">
        <w:t xml:space="preserve">Coordinador de las </w:t>
      </w:r>
      <w:r>
        <w:t xml:space="preserve">actividades </w:t>
      </w:r>
      <w:r w:rsidRPr="008A0D06">
        <w:t xml:space="preserve">de la ONG </w:t>
      </w:r>
      <w:r w:rsidRPr="00291CF2">
        <w:t>Penal Reform International</w:t>
      </w:r>
      <w:r w:rsidRPr="008A0D06">
        <w:t xml:space="preserve"> en materia de refor</w:t>
      </w:r>
      <w:r>
        <w:t>ma penal y penitenciaria en Malí</w:t>
      </w:r>
    </w:p>
    <w:p w:rsidR="00675EF2" w:rsidRPr="008A0D06" w:rsidRDefault="00675EF2" w:rsidP="00675EF2">
      <w:pPr>
        <w:spacing w:after="240"/>
        <w:ind w:left="924" w:hanging="357"/>
      </w:pPr>
      <w:r>
        <w:t>-</w:t>
      </w:r>
      <w:r>
        <w:tab/>
      </w:r>
      <w:r w:rsidRPr="008A0D06">
        <w:t xml:space="preserve">Miembro de diferentes grupos de expertos gubernamentales en </w:t>
      </w:r>
      <w:r>
        <w:t>reuniones</w:t>
      </w:r>
      <w:r w:rsidRPr="008A0D06">
        <w:t xml:space="preserve"> internacionales sobre derecho penal internacional y derechos humanos </w:t>
      </w:r>
    </w:p>
    <w:p w:rsidR="00675EF2" w:rsidRPr="008A0D06" w:rsidRDefault="00675EF2" w:rsidP="00675EF2">
      <w:pPr>
        <w:spacing w:after="240"/>
        <w:rPr>
          <w:b/>
        </w:rPr>
      </w:pPr>
      <w:r w:rsidRPr="008A0D06">
        <w:rPr>
          <w:b/>
        </w:rPr>
        <w:t>Estudios</w:t>
      </w:r>
    </w:p>
    <w:p w:rsidR="00675EF2" w:rsidRPr="008A0D06" w:rsidRDefault="00675EF2" w:rsidP="00675EF2">
      <w:pPr>
        <w:spacing w:after="240"/>
        <w:ind w:left="924" w:hanging="357"/>
      </w:pPr>
      <w:r>
        <w:t>-</w:t>
      </w:r>
      <w:r>
        <w:tab/>
      </w:r>
      <w:r w:rsidRPr="008A0D06">
        <w:t xml:space="preserve">1980: </w:t>
      </w:r>
      <w:r>
        <w:t xml:space="preserve"> D.E.A. </w:t>
      </w:r>
      <w:r w:rsidRPr="008A0D06">
        <w:t>Diploma de estudios especializados en derecho penal y ciencias penales (Universidad de Poitiers, Francia)</w:t>
      </w:r>
    </w:p>
    <w:p w:rsidR="00675EF2" w:rsidRPr="008A0D06" w:rsidRDefault="00675EF2" w:rsidP="00675EF2">
      <w:pPr>
        <w:spacing w:after="240"/>
        <w:ind w:left="924" w:hanging="357"/>
      </w:pPr>
      <w:r>
        <w:t>-</w:t>
      </w:r>
      <w:r>
        <w:tab/>
      </w:r>
      <w:r w:rsidRPr="008A0D06">
        <w:t xml:space="preserve">1981: </w:t>
      </w:r>
      <w:r>
        <w:t xml:space="preserve"> D.E.A. </w:t>
      </w:r>
      <w:r w:rsidRPr="008A0D06">
        <w:t>Diploma de estudios especializados en derecho civil (Universidad de Poitiers, Francia)</w:t>
      </w:r>
    </w:p>
    <w:p w:rsidR="00675EF2" w:rsidRPr="008A0D06" w:rsidRDefault="00675EF2" w:rsidP="00675EF2">
      <w:pPr>
        <w:spacing w:after="240"/>
        <w:ind w:left="924" w:hanging="357"/>
      </w:pPr>
      <w:r>
        <w:t>-</w:t>
      </w:r>
      <w:r>
        <w:tab/>
      </w:r>
      <w:r w:rsidRPr="008A0D06">
        <w:t xml:space="preserve">1984: </w:t>
      </w:r>
      <w:r>
        <w:t xml:space="preserve"> </w:t>
      </w:r>
      <w:r w:rsidRPr="008A0D06">
        <w:t>Doctorado en derecho penal (Universidad de Poitiers, Francia)</w:t>
      </w:r>
    </w:p>
    <w:p w:rsidR="00675EF2" w:rsidRPr="008A0D06" w:rsidRDefault="00675EF2" w:rsidP="00675EF2">
      <w:pPr>
        <w:spacing w:after="240"/>
        <w:ind w:left="924" w:hanging="357"/>
      </w:pPr>
      <w:r>
        <w:t>-</w:t>
      </w:r>
      <w:r>
        <w:tab/>
      </w:r>
      <w:r w:rsidRPr="008A0D06">
        <w:t>1984:</w:t>
      </w:r>
      <w:r>
        <w:t xml:space="preserve"> </w:t>
      </w:r>
      <w:r w:rsidRPr="008A0D06">
        <w:t xml:space="preserve"> Certificado del curso regional de la ONU/UNITAR en derecho internacional</w:t>
      </w:r>
    </w:p>
    <w:p w:rsidR="00675EF2" w:rsidRPr="008A0D06" w:rsidRDefault="00675EF2" w:rsidP="00675EF2">
      <w:pPr>
        <w:spacing w:after="240"/>
        <w:ind w:left="924" w:hanging="357"/>
      </w:pPr>
      <w:r>
        <w:t>-</w:t>
      </w:r>
      <w:r>
        <w:tab/>
      </w:r>
      <w:r w:rsidRPr="008A0D06">
        <w:t>2</w:t>
      </w:r>
      <w:r>
        <w:t>003</w:t>
      </w:r>
      <w:r w:rsidRPr="008A0D06">
        <w:t>:</w:t>
      </w:r>
      <w:r>
        <w:t xml:space="preserve"> </w:t>
      </w:r>
      <w:r w:rsidRPr="008A0D06">
        <w:t xml:space="preserve"> Certificado del curso regional </w:t>
      </w:r>
      <w:r>
        <w:t>de Penal Reform sobre reforma penitenciaria</w:t>
      </w:r>
    </w:p>
    <w:p w:rsidR="00675EF2" w:rsidRPr="008A0D06" w:rsidRDefault="00675EF2" w:rsidP="00675EF2">
      <w:pPr>
        <w:spacing w:after="240"/>
        <w:rPr>
          <w:b/>
        </w:rPr>
      </w:pPr>
      <w:r w:rsidRPr="008A0D06">
        <w:rPr>
          <w:b/>
        </w:rPr>
        <w:t>Otras actividades importantes relacionadas con el mandato del órgano de</w:t>
      </w:r>
      <w:r>
        <w:rPr>
          <w:b/>
        </w:rPr>
        <w:t>l tratado</w:t>
      </w:r>
      <w:r w:rsidRPr="008A0D06">
        <w:rPr>
          <w:b/>
        </w:rPr>
        <w:t xml:space="preserve"> en cuestión</w:t>
      </w:r>
    </w:p>
    <w:p w:rsidR="00675EF2" w:rsidRPr="008A0D06" w:rsidRDefault="00675EF2" w:rsidP="00675EF2">
      <w:pPr>
        <w:spacing w:after="240"/>
        <w:ind w:left="924" w:hanging="357"/>
      </w:pPr>
      <w:r>
        <w:t>-</w:t>
      </w:r>
      <w:r>
        <w:tab/>
      </w:r>
      <w:r w:rsidRPr="008A0D06">
        <w:t xml:space="preserve">Relator General en Nueva York </w:t>
      </w:r>
      <w:r>
        <w:t>de</w:t>
      </w:r>
      <w:r w:rsidRPr="008A0D06">
        <w:t xml:space="preserve"> los trabajos del grupo de expertos gubernamentales sobre la creación de un Instituto Africano de las Naciones Unidas para la Prevención del Delito y el Tratamiento del Delincuente (5 a 15 de septiembre de 1986, Nueva</w:t>
      </w:r>
      <w:r>
        <w:t> </w:t>
      </w:r>
      <w:r w:rsidRPr="008A0D06">
        <w:t>York)</w:t>
      </w:r>
    </w:p>
    <w:p w:rsidR="00675EF2" w:rsidRPr="008A0D06" w:rsidRDefault="00675EF2" w:rsidP="00675EF2">
      <w:pPr>
        <w:spacing w:after="240"/>
        <w:ind w:left="924" w:hanging="357"/>
      </w:pPr>
      <w:r>
        <w:t>-</w:t>
      </w:r>
      <w:r>
        <w:tab/>
      </w:r>
      <w:r w:rsidRPr="008A0D06">
        <w:t>Delegado plenipotenciario de Mal</w:t>
      </w:r>
      <w:r>
        <w:t>í</w:t>
      </w:r>
      <w:r w:rsidRPr="008A0D06">
        <w:t xml:space="preserve"> ante el séptimo Congreso de las Naciones Unidas sobre Prevención del Delito y Tratamiento del Delincuente (Milán, Italia, agosto y septiembre de 1985)</w:t>
      </w:r>
    </w:p>
    <w:p w:rsidR="00675EF2" w:rsidRPr="008A0D06" w:rsidRDefault="00675EF2" w:rsidP="00675EF2">
      <w:pPr>
        <w:spacing w:after="240"/>
        <w:ind w:left="924" w:hanging="357"/>
      </w:pPr>
      <w:r>
        <w:t>-</w:t>
      </w:r>
      <w:r>
        <w:tab/>
      </w:r>
      <w:r w:rsidRPr="008A0D06">
        <w:t xml:space="preserve">Relator General en Burdeos (Francia) </w:t>
      </w:r>
      <w:r>
        <w:t>de</w:t>
      </w:r>
      <w:r w:rsidRPr="008A0D06">
        <w:t xml:space="preserve"> los trabajos de la Agencia de Cooperación Cultural y Técnica sobre la formación de los profesionales del derecho (abril de 1992)</w:t>
      </w:r>
    </w:p>
    <w:p w:rsidR="00675EF2" w:rsidRPr="008A0D06" w:rsidRDefault="00675EF2" w:rsidP="00675EF2">
      <w:pPr>
        <w:spacing w:after="240"/>
        <w:ind w:left="924" w:hanging="357"/>
      </w:pPr>
      <w:r>
        <w:t>-</w:t>
      </w:r>
      <w:r>
        <w:tab/>
      </w:r>
      <w:r w:rsidRPr="008A0D06">
        <w:t xml:space="preserve">Miembro del grupo de expertos-asesores que participaron en la elaboración de un estudio sobre ciertos aspectos </w:t>
      </w:r>
      <w:r>
        <w:t>de la Corte</w:t>
      </w:r>
      <w:r w:rsidRPr="008A0D06">
        <w:t xml:space="preserve"> Penal Internacional (Friburgo, Alemania, mayo de 1998)</w:t>
      </w:r>
    </w:p>
    <w:p w:rsidR="00675EF2" w:rsidRPr="008A0D06" w:rsidRDefault="00675EF2" w:rsidP="00675EF2">
      <w:pPr>
        <w:spacing w:after="240"/>
        <w:ind w:left="924" w:hanging="357"/>
      </w:pPr>
      <w:r>
        <w:t>-</w:t>
      </w:r>
      <w:r>
        <w:tab/>
      </w:r>
      <w:r w:rsidRPr="008A0D06">
        <w:t xml:space="preserve">Asesor técnico encargado de las cuestiones </w:t>
      </w:r>
      <w:r>
        <w:t>de</w:t>
      </w:r>
      <w:r w:rsidRPr="008A0D06">
        <w:t xml:space="preserve"> derechos humanos y redactor de todos los informes periódicos enviados a la Oficina de las Naciones Unidas en Ginebra de</w:t>
      </w:r>
      <w:r>
        <w:t> </w:t>
      </w:r>
      <w:r w:rsidRPr="008A0D06">
        <w:t xml:space="preserve">1984 a 1986 </w:t>
      </w:r>
    </w:p>
    <w:p w:rsidR="00675EF2" w:rsidRPr="008A0D06" w:rsidRDefault="00675EF2" w:rsidP="00675EF2">
      <w:pPr>
        <w:spacing w:after="240"/>
        <w:rPr>
          <w:b/>
        </w:rPr>
      </w:pPr>
      <w:r w:rsidRPr="008A0D06">
        <w:rPr>
          <w:b/>
        </w:rPr>
        <w:t>Publicaciones más recientes en este campo</w:t>
      </w:r>
    </w:p>
    <w:p w:rsidR="00675EF2" w:rsidRPr="008A0D06" w:rsidRDefault="00675EF2" w:rsidP="00675EF2">
      <w:pPr>
        <w:spacing w:after="240"/>
        <w:ind w:left="924" w:hanging="357"/>
        <w:rPr>
          <w:i/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 w:rsidRPr="008A0D06">
        <w:rPr>
          <w:lang w:val="fr-FR"/>
        </w:rPr>
        <w:t xml:space="preserve">"La procédure pénale malienne et la protection des droits et libertés individuels", en la </w:t>
      </w:r>
      <w:r w:rsidRPr="008A0D06">
        <w:rPr>
          <w:i/>
          <w:lang w:val="fr-FR"/>
        </w:rPr>
        <w:t>Revue de la justice</w:t>
      </w:r>
    </w:p>
    <w:p w:rsidR="00675EF2" w:rsidRPr="00675EF2" w:rsidRDefault="00675EF2" w:rsidP="00675EF2">
      <w:pPr>
        <w:spacing w:after="240"/>
        <w:ind w:left="924" w:hanging="357"/>
        <w:rPr>
          <w:lang w:val="fr-FR"/>
        </w:rPr>
      </w:pPr>
      <w:r w:rsidRPr="00675EF2">
        <w:rPr>
          <w:lang w:val="fr-FR"/>
        </w:rPr>
        <w:t>-</w:t>
      </w:r>
      <w:r w:rsidRPr="00675EF2">
        <w:rPr>
          <w:lang w:val="fr-FR"/>
        </w:rPr>
        <w:tab/>
        <w:t>"Les droits de l’homme dans les prisons", curso para guardias de prisiones y directores de penitenciariarías</w:t>
      </w:r>
    </w:p>
    <w:p w:rsidR="00675EF2" w:rsidRPr="008A0D06" w:rsidRDefault="00675EF2" w:rsidP="00675EF2">
      <w:pPr>
        <w:spacing w:after="240"/>
        <w:ind w:left="924" w:hanging="357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 w:rsidRPr="008A0D06">
        <w:rPr>
          <w:lang w:val="fr-FR"/>
        </w:rPr>
        <w:t xml:space="preserve">"Les droits de l’homme dans le procès pénal", en la </w:t>
      </w:r>
      <w:r w:rsidRPr="008A0D06">
        <w:rPr>
          <w:i/>
          <w:lang w:val="fr-FR"/>
        </w:rPr>
        <w:t>Revue de la justice.</w:t>
      </w:r>
    </w:p>
    <w:p w:rsidR="00675EF2" w:rsidRPr="008A0D06" w:rsidRDefault="00675EF2" w:rsidP="00675EF2">
      <w:pPr>
        <w:spacing w:after="240"/>
        <w:jc w:val="center"/>
        <w:rPr>
          <w:lang w:val="fr-FR"/>
        </w:rPr>
      </w:pPr>
      <w:r>
        <w:rPr>
          <w:lang w:val="fr-FR"/>
        </w:rPr>
        <w:t>-----</w:t>
      </w:r>
    </w:p>
    <w:p w:rsidR="00675EF2" w:rsidRPr="00C820BE" w:rsidRDefault="00675EF2" w:rsidP="00675EF2">
      <w:pPr>
        <w:adjustRightInd w:val="0"/>
        <w:snapToGrid w:val="0"/>
        <w:spacing w:after="240"/>
        <w:rPr>
          <w:snapToGrid w:val="0"/>
        </w:rPr>
      </w:pPr>
    </w:p>
    <w:p w:rsidR="00941D4E" w:rsidRPr="00C820BE" w:rsidRDefault="00941D4E" w:rsidP="00493B79">
      <w:pPr>
        <w:adjustRightInd w:val="0"/>
        <w:snapToGrid w:val="0"/>
        <w:spacing w:after="240"/>
        <w:rPr>
          <w:snapToGrid w:val="0"/>
        </w:rPr>
      </w:pPr>
    </w:p>
    <w:sectPr w:rsidR="00941D4E" w:rsidRPr="00C820BE" w:rsidSect="00675EF2">
      <w:headerReference w:type="even" r:id="rId9"/>
      <w:headerReference w:type="default" r:id="rId10"/>
      <w:pgSz w:w="11906" w:h="16838" w:code="9"/>
      <w:pgMar w:top="1701" w:right="850" w:bottom="1984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B5" w:rsidRDefault="00B53CB5">
      <w:r>
        <w:separator/>
      </w:r>
    </w:p>
  </w:endnote>
  <w:endnote w:type="continuationSeparator" w:id="0">
    <w:p w:rsidR="00B53CB5" w:rsidRDefault="00B5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B5" w:rsidRDefault="00B53CB5">
      <w:r>
        <w:separator/>
      </w:r>
    </w:p>
  </w:footnote>
  <w:footnote w:type="continuationSeparator" w:id="0">
    <w:p w:rsidR="00B53CB5" w:rsidRDefault="00B53CB5">
      <w:r>
        <w:continuationSeparator/>
      </w:r>
    </w:p>
  </w:footnote>
  <w:footnote w:id="1">
    <w:p w:rsidR="00675EF2" w:rsidRPr="003B430C" w:rsidRDefault="00675EF2" w:rsidP="00675EF2">
      <w:pPr>
        <w:pStyle w:val="FootnoteText"/>
        <w:spacing w:line="240" w:lineRule="auto"/>
      </w:pPr>
      <w:r>
        <w:rPr>
          <w:rStyle w:val="FootnoteReference"/>
        </w:rPr>
        <w:t>*</w:t>
      </w:r>
      <w:r>
        <w:t xml:space="preserve"> </w:t>
      </w:r>
      <w:r w:rsidRPr="003B430C">
        <w:t>El currículum vítae detallado del candidato, tal y c</w:t>
      </w:r>
      <w:r>
        <w:t>omo lo presentó el Gobierno de Malí</w:t>
      </w:r>
      <w:r w:rsidRPr="003B430C">
        <w:t>, puede consultarse en la página web del Alto Comisionado de las Naciones Unidas para los Derechos Humanos o en los archivos de la Secretaría.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F2" w:rsidRDefault="00675EF2">
    <w:pPr>
      <w:pStyle w:val="Header"/>
    </w:pPr>
    <w:r>
      <w:t>CCPR/SP/71/Add.4</w:t>
    </w:r>
  </w:p>
  <w:p w:rsidR="00675EF2" w:rsidRDefault="00675EF2">
    <w:pPr>
      <w:pStyle w:val="Header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0510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F2" w:rsidRDefault="00675EF2" w:rsidP="003A148C">
    <w:pPr>
      <w:tabs>
        <w:tab w:val="left" w:pos="7440"/>
      </w:tabs>
    </w:pPr>
    <w:r>
      <w:tab/>
      <w:t>CCPR/SP/71/Add.4</w:t>
    </w:r>
  </w:p>
  <w:p w:rsidR="00B53CB5" w:rsidRDefault="00675EF2" w:rsidP="003A148C">
    <w:pPr>
      <w:tabs>
        <w:tab w:val="left" w:pos="7440"/>
      </w:tabs>
    </w:pPr>
    <w:r>
      <w:tab/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0510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2EC2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B6E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E3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B0B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706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3C4C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2EE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361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4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585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B7E"/>
    <w:rsid w:val="000F18F3"/>
    <w:rsid w:val="001E79FD"/>
    <w:rsid w:val="001E7D80"/>
    <w:rsid w:val="002009CB"/>
    <w:rsid w:val="002426E2"/>
    <w:rsid w:val="00273020"/>
    <w:rsid w:val="003A148C"/>
    <w:rsid w:val="00493B79"/>
    <w:rsid w:val="006541BE"/>
    <w:rsid w:val="00675EF2"/>
    <w:rsid w:val="006C222A"/>
    <w:rsid w:val="00716E4C"/>
    <w:rsid w:val="0077727F"/>
    <w:rsid w:val="007E1504"/>
    <w:rsid w:val="007E7BD0"/>
    <w:rsid w:val="008C2547"/>
    <w:rsid w:val="00941D4E"/>
    <w:rsid w:val="00A528E7"/>
    <w:rsid w:val="00AA0CDD"/>
    <w:rsid w:val="00AE40CB"/>
    <w:rsid w:val="00B53CB5"/>
    <w:rsid w:val="00BE1186"/>
    <w:rsid w:val="00C820BE"/>
    <w:rsid w:val="00D05107"/>
    <w:rsid w:val="00E01E15"/>
    <w:rsid w:val="00F17191"/>
    <w:rsid w:val="00F7742E"/>
    <w:rsid w:val="00F82B34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</w:tabs>
    </w:pPr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  <w:pPr>
      <w:spacing w:after="240" w:line="840" w:lineRule="auto"/>
    </w:pPr>
    <w:rPr>
      <w:szCs w:val="20"/>
    </w:rPr>
  </w:style>
  <w:style w:type="paragraph" w:styleId="FootnoteText">
    <w:name w:val="footnote text"/>
    <w:basedOn w:val="Normal"/>
    <w:semiHidden/>
    <w:pPr>
      <w:spacing w:after="240" w:line="840" w:lineRule="auto"/>
    </w:pPr>
    <w:rPr>
      <w:szCs w:val="20"/>
    </w:rPr>
  </w:style>
  <w:style w:type="table" w:styleId="TableGrid">
    <w:name w:val="Table Grid"/>
    <w:basedOn w:val="TableNormal"/>
    <w:rsid w:val="00200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68" w:type="dxa"/>
        <w:bottom w:w="0" w:type="dxa"/>
        <w:right w:w="68" w:type="dxa"/>
      </w:tblCellMar>
    </w:tblPr>
    <w:tcPr>
      <w:tcMar>
        <w:left w:w="68" w:type="dxa"/>
        <w:right w:w="68" w:type="dxa"/>
      </w:tcMar>
    </w:tcPr>
  </w:style>
  <w:style w:type="paragraph" w:styleId="Footer">
    <w:name w:val="footer"/>
    <w:basedOn w:val="Normal"/>
    <w:rsid w:val="00675EF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665</Words>
  <Characters>3663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CCPR/SP/71/Add.4   08-43247</vt:lpstr>
    </vt:vector>
  </TitlesOfParts>
  <Company>CSD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CCPR/SP/71/Add.4   08-43247</dc:title>
  <dc:subject/>
  <dc:creator>Hortensia Martínez</dc:creator>
  <cp:keywords/>
  <dc:description/>
  <cp:lastModifiedBy>Admieng</cp:lastModifiedBy>
  <cp:revision>2</cp:revision>
  <cp:lastPrinted>2001-03-13T13:07:00Z</cp:lastPrinted>
  <dcterms:created xsi:type="dcterms:W3CDTF">2008-07-31T14:36:00Z</dcterms:created>
  <dcterms:modified xsi:type="dcterms:W3CDTF">2008-07-31T14:36:00Z</dcterms:modified>
</cp:coreProperties>
</file>