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B34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B348E" w:rsidP="005B348E">
            <w:pPr>
              <w:jc w:val="right"/>
            </w:pPr>
            <w:proofErr w:type="spellStart"/>
            <w:r w:rsidRPr="005B348E">
              <w:rPr>
                <w:sz w:val="40"/>
              </w:rPr>
              <w:t>CRC</w:t>
            </w:r>
            <w:proofErr w:type="spellEnd"/>
            <w:r>
              <w:t>/C/</w:t>
            </w:r>
            <w:proofErr w:type="spellStart"/>
            <w:r>
              <w:t>SLV</w:t>
            </w:r>
            <w:proofErr w:type="spellEnd"/>
            <w:r>
              <w:t>/</w:t>
            </w:r>
            <w:proofErr w:type="spellStart"/>
            <w:r>
              <w:t>CO</w:t>
            </w:r>
            <w:proofErr w:type="spellEnd"/>
            <w:r>
              <w:t>/5-6</w:t>
            </w:r>
          </w:p>
        </w:tc>
      </w:tr>
      <w:tr w:rsidR="002D5AAC" w:rsidRPr="005B348E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316D437" wp14:editId="6DD7F8C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B348E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B348E" w:rsidRDefault="005B348E" w:rsidP="005B348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November 2018</w:t>
            </w:r>
          </w:p>
          <w:p w:rsidR="005B348E" w:rsidRDefault="005B348E" w:rsidP="005B348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B348E" w:rsidRPr="00B937DF" w:rsidRDefault="005B348E" w:rsidP="005B348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5B348E" w:rsidRPr="005B348E" w:rsidRDefault="005B348E" w:rsidP="005B348E">
      <w:pPr>
        <w:spacing w:before="120"/>
        <w:rPr>
          <w:b/>
          <w:sz w:val="24"/>
          <w:szCs w:val="24"/>
        </w:rPr>
      </w:pPr>
      <w:r w:rsidRPr="005B348E">
        <w:rPr>
          <w:b/>
          <w:sz w:val="24"/>
          <w:szCs w:val="24"/>
        </w:rPr>
        <w:t>Комитет по правам ребенка</w:t>
      </w:r>
    </w:p>
    <w:p w:rsidR="005B348E" w:rsidRPr="005B348E" w:rsidRDefault="005B348E" w:rsidP="005B348E">
      <w:pPr>
        <w:pStyle w:val="HChG"/>
      </w:pPr>
      <w:r>
        <w:tab/>
      </w:r>
      <w:r>
        <w:tab/>
      </w:r>
      <w:r w:rsidRPr="005B348E">
        <w:t>Заключительные замечания по объединенным пятому и</w:t>
      </w:r>
      <w:r>
        <w:rPr>
          <w:lang w:val="en-US"/>
        </w:rPr>
        <w:t> </w:t>
      </w:r>
      <w:r w:rsidRPr="005B348E">
        <w:t>шестому периодическим докладам Сальвадора</w:t>
      </w:r>
      <w:r w:rsidRPr="005B348E">
        <w:rPr>
          <w:b w:val="0"/>
          <w:sz w:val="20"/>
        </w:rPr>
        <w:footnoteReference w:customMarkFollows="1" w:id="1"/>
        <w:t>*</w:t>
      </w:r>
    </w:p>
    <w:p w:rsidR="005B348E" w:rsidRPr="005B348E" w:rsidRDefault="005B348E" w:rsidP="005B348E">
      <w:pPr>
        <w:pStyle w:val="HChG"/>
      </w:pPr>
      <w:r>
        <w:tab/>
      </w:r>
      <w:r w:rsidRPr="005B348E">
        <w:t>I.</w:t>
      </w:r>
      <w:r>
        <w:tab/>
      </w:r>
      <w:r w:rsidRPr="005B348E">
        <w:t>Введение</w:t>
      </w:r>
    </w:p>
    <w:p w:rsidR="005B348E" w:rsidRPr="005B348E" w:rsidRDefault="005B348E" w:rsidP="005B348E">
      <w:pPr>
        <w:pStyle w:val="SingleTxtG"/>
      </w:pPr>
      <w:r w:rsidRPr="005B348E">
        <w:t>1.</w:t>
      </w:r>
      <w:r w:rsidRPr="005B348E">
        <w:tab/>
        <w:t>Комитет рассмотрел объединенные пятый и шестой периодические доклады Сальвадора (</w:t>
      </w:r>
      <w:proofErr w:type="spellStart"/>
      <w:r w:rsidRPr="005B348E">
        <w:t>CRC</w:t>
      </w:r>
      <w:proofErr w:type="spellEnd"/>
      <w:r w:rsidRPr="005B348E">
        <w:t>/C/</w:t>
      </w:r>
      <w:proofErr w:type="spellStart"/>
      <w:r w:rsidRPr="005B348E">
        <w:t>SLV</w:t>
      </w:r>
      <w:proofErr w:type="spellEnd"/>
      <w:r w:rsidRPr="005B348E">
        <w:t>/5-6) на своих 2314-м и 2315-м заседаниях (см.</w:t>
      </w:r>
      <w:r w:rsidR="00691D5F">
        <w:t> </w:t>
      </w:r>
      <w:proofErr w:type="spellStart"/>
      <w:r w:rsidRPr="005B348E">
        <w:t>CRC</w:t>
      </w:r>
      <w:proofErr w:type="spellEnd"/>
      <w:r w:rsidRPr="005B348E">
        <w:t>/C/SR.2314 и 2315), состоявшихся 18 и 19 сентября 2018 года, и принял следующие заключительные замечания на своем 2340-м заседании, состоявшемся 5</w:t>
      </w:r>
      <w:r w:rsidR="00691D5F">
        <w:t> </w:t>
      </w:r>
      <w:r w:rsidRPr="005B348E">
        <w:t>октября 2018 года.</w:t>
      </w:r>
    </w:p>
    <w:p w:rsidR="005B348E" w:rsidRPr="005B348E" w:rsidRDefault="005B348E" w:rsidP="005B348E">
      <w:pPr>
        <w:pStyle w:val="SingleTxtG"/>
      </w:pPr>
      <w:r w:rsidRPr="005B348E">
        <w:t>2.</w:t>
      </w:r>
      <w:r w:rsidRPr="005B348E">
        <w:tab/>
        <w:t>Комитет приветствует представление объединенных пятого и шестого периодических докладов государства-участника и письменных ответов на перечень вопросов (</w:t>
      </w:r>
      <w:proofErr w:type="spellStart"/>
      <w:r w:rsidRPr="005B348E">
        <w:t>CRC</w:t>
      </w:r>
      <w:proofErr w:type="spellEnd"/>
      <w:r w:rsidRPr="005B348E">
        <w:t>/C/</w:t>
      </w:r>
      <w:proofErr w:type="spellStart"/>
      <w:r w:rsidRPr="005B348E">
        <w:t>SLV</w:t>
      </w:r>
      <w:proofErr w:type="spellEnd"/>
      <w:r w:rsidRPr="005B348E">
        <w:t>/Q/5-6/Add.1), которые позволили ему лучше понять положение в области прав детей в государстве-участнике. Комитет выражает признательность за состоявшийся конструктивный диалог с делегацией государства-участника.</w:t>
      </w:r>
    </w:p>
    <w:p w:rsidR="005B348E" w:rsidRPr="005B348E" w:rsidRDefault="005B348E" w:rsidP="005B348E">
      <w:pPr>
        <w:pStyle w:val="HChG"/>
      </w:pPr>
      <w:r>
        <w:tab/>
      </w:r>
      <w:r w:rsidRPr="005B348E">
        <w:t>II.</w:t>
      </w:r>
      <w:r>
        <w:tab/>
      </w:r>
      <w:r w:rsidRPr="005B348E">
        <w:t>Последующие меры, принятые государством-участником, и достигнутый им прогресс</w:t>
      </w:r>
    </w:p>
    <w:p w:rsidR="005B348E" w:rsidRPr="005B348E" w:rsidRDefault="005B348E" w:rsidP="005B348E">
      <w:pPr>
        <w:pStyle w:val="SingleTxtG"/>
      </w:pPr>
      <w:r w:rsidRPr="005B348E">
        <w:t>3.</w:t>
      </w:r>
      <w:r w:rsidRPr="005B348E">
        <w:tab/>
        <w:t>Комитет приветствует прогресс, достигнутый государством-участником в различных областях, в том числе ратификацию Факультативного протокола к Конвенции о правах ребенка, касающегося процедуры сообщений. Комитет с удовлетворением отмечает законодательные, институциональные и политические меры, принятые для осуществления Конвенции, и в частности Общий закон о молодежи, принятый в 2012 году, Национальную политику в области всеобъемлющей защиты детей и подростков (на 2013</w:t>
      </w:r>
      <w:r w:rsidR="002D5D4A">
        <w:t>–</w:t>
      </w:r>
      <w:r w:rsidRPr="005B348E">
        <w:t>2023 годы), План действий в области образования (</w:t>
      </w:r>
      <w:proofErr w:type="spellStart"/>
      <w:r w:rsidRPr="000C381E">
        <w:rPr>
          <w:iCs/>
        </w:rPr>
        <w:t>El</w:t>
      </w:r>
      <w:proofErr w:type="spellEnd"/>
      <w:r w:rsidRPr="000C381E">
        <w:rPr>
          <w:iCs/>
        </w:rPr>
        <w:t xml:space="preserve"> </w:t>
      </w:r>
      <w:proofErr w:type="spellStart"/>
      <w:r w:rsidRPr="000C381E">
        <w:rPr>
          <w:iCs/>
        </w:rPr>
        <w:t>Salvador</w:t>
      </w:r>
      <w:proofErr w:type="spellEnd"/>
      <w:r w:rsidRPr="000C381E">
        <w:rPr>
          <w:iCs/>
        </w:rPr>
        <w:t xml:space="preserve"> </w:t>
      </w:r>
      <w:proofErr w:type="spellStart"/>
      <w:r w:rsidRPr="000C381E">
        <w:rPr>
          <w:iCs/>
        </w:rPr>
        <w:t>Educado</w:t>
      </w:r>
      <w:proofErr w:type="spellEnd"/>
      <w:r w:rsidRPr="005B348E">
        <w:t>) на 2016</w:t>
      </w:r>
      <w:r w:rsidR="002D5D4A">
        <w:t>–</w:t>
      </w:r>
      <w:r w:rsidRPr="005B348E">
        <w:t>2026 годы, внесение поправок в Гражданский кодекс, касающихся возраста вступления в брак, и преобразование Сальвадорского института комплексного развития детей и подростков в Национальный совет по делам детей и подростков. Кроме того, Комитет приветствует сокращение детской смертности и расширение бесплатных медицинских услуг на местном уровне.</w:t>
      </w:r>
    </w:p>
    <w:p w:rsidR="005B348E" w:rsidRPr="005B348E" w:rsidRDefault="005B348E" w:rsidP="005B348E">
      <w:pPr>
        <w:pStyle w:val="HChG"/>
      </w:pPr>
      <w:r>
        <w:tab/>
      </w:r>
      <w:r w:rsidRPr="005B348E">
        <w:t>III.</w:t>
      </w:r>
      <w:r>
        <w:tab/>
      </w:r>
      <w:r w:rsidRPr="005B348E">
        <w:t>Основные области, вызывающие обеспокоенность, и</w:t>
      </w:r>
      <w:r w:rsidR="000C381E">
        <w:t> </w:t>
      </w:r>
      <w:r w:rsidRPr="005B348E">
        <w:t>рекомендации</w:t>
      </w:r>
    </w:p>
    <w:p w:rsidR="005B348E" w:rsidRPr="005B348E" w:rsidRDefault="005B348E" w:rsidP="005B348E">
      <w:pPr>
        <w:pStyle w:val="SingleTxtG"/>
      </w:pPr>
      <w:r w:rsidRPr="005B348E">
        <w:t>4.</w:t>
      </w:r>
      <w:r w:rsidRPr="005B348E">
        <w:tab/>
        <w:t xml:space="preserve">Комитет напоминает государству-участнику о неделимости и взаимозависимости всех прав, закрепленных в Конвенции, и подчеркивает важное значение всех рекомендаций, содержащихся в настоящих заключительных </w:t>
      </w:r>
      <w:r w:rsidRPr="005B348E">
        <w:lastRenderedPageBreak/>
        <w:t>замечаниях. Комитет хотел бы обратить внимание государства-участника на рекомендации, касающиеся следующих областей, в отношении которых необходимо принять безотлагательные меры: право на жизнь, выживание и развитие (пункт 16), дети, ставшие жертвами преступных групп «</w:t>
      </w:r>
      <w:proofErr w:type="spellStart"/>
      <w:r w:rsidRPr="005B348E">
        <w:t>марас</w:t>
      </w:r>
      <w:proofErr w:type="spellEnd"/>
      <w:r w:rsidRPr="005B348E">
        <w:t>» (пункт 23), гендерное насилие, сексуальная эксплуатация и злоупотребления (пункт 28), здоровье подростков (пункт</w:t>
      </w:r>
      <w:r w:rsidR="000C381E">
        <w:rPr>
          <w:lang w:val="en-US"/>
        </w:rPr>
        <w:t> </w:t>
      </w:r>
      <w:r w:rsidRPr="005B348E">
        <w:t>36), уровень жизни (пункт 41) и образование (пункт 43).</w:t>
      </w:r>
    </w:p>
    <w:p w:rsidR="005B348E" w:rsidRPr="005B348E" w:rsidRDefault="005B348E" w:rsidP="005B348E">
      <w:pPr>
        <w:pStyle w:val="H1G"/>
      </w:pPr>
      <w:r>
        <w:tab/>
      </w:r>
      <w:r w:rsidRPr="005B348E">
        <w:t>A.</w:t>
      </w:r>
      <w:r>
        <w:tab/>
      </w:r>
      <w:r w:rsidRPr="005B348E">
        <w:t>Общие меры по осуществлению (статьи 4, 42 и 44 6))</w:t>
      </w:r>
    </w:p>
    <w:p w:rsidR="005B348E" w:rsidRPr="005B348E" w:rsidRDefault="005B348E" w:rsidP="005B348E">
      <w:pPr>
        <w:pStyle w:val="H23G"/>
      </w:pPr>
      <w:r>
        <w:tab/>
      </w:r>
      <w:r>
        <w:tab/>
      </w:r>
      <w:r>
        <w:tab/>
      </w:r>
      <w:r w:rsidRPr="005B348E">
        <w:t xml:space="preserve">Законодательство 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5.</w:t>
      </w:r>
      <w:r w:rsidRPr="005B348E">
        <w:tab/>
      </w:r>
      <w:r w:rsidRPr="005B348E">
        <w:rPr>
          <w:b/>
          <w:bCs/>
        </w:rPr>
        <w:t>Отмечая недостаточно эффективное осуществление Закона о защите детей и подростков</w:t>
      </w:r>
      <w:r w:rsidRPr="005B348E">
        <w:t xml:space="preserve"> </w:t>
      </w:r>
      <w:r w:rsidRPr="005B348E">
        <w:rPr>
          <w:b/>
          <w:bCs/>
        </w:rPr>
        <w:t>2009 года, в частности Национальной системы комплексной защиты детей и подростков, Комитет рекомендует государству-участнику обеспечить выделение кадровых, технических и финансовых ресурсов, необходимых для реализации этого закона и пересмотра положений об административных и судебных процедурах для обеспечения доступа детей к услугам по защите и правосудию.</w:t>
      </w:r>
    </w:p>
    <w:p w:rsidR="005B348E" w:rsidRPr="005B348E" w:rsidRDefault="005B348E" w:rsidP="005B348E">
      <w:pPr>
        <w:pStyle w:val="H23G"/>
      </w:pPr>
      <w:r>
        <w:tab/>
      </w:r>
      <w:r>
        <w:tab/>
      </w:r>
      <w:r>
        <w:tab/>
      </w:r>
      <w:r w:rsidRPr="005B348E">
        <w:t xml:space="preserve">Всеобъемлющая политика и стратегия 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6.</w:t>
      </w:r>
      <w:r w:rsidRPr="005B348E">
        <w:tab/>
      </w:r>
      <w:r w:rsidRPr="005B348E">
        <w:rPr>
          <w:b/>
          <w:bCs/>
        </w:rPr>
        <w:t>Комитет приветствует Национальную политику в области всеобъемлющей защиты детей и подростков (на 2013</w:t>
      </w:r>
      <w:r w:rsidR="002D5D4A">
        <w:rPr>
          <w:b/>
          <w:bCs/>
        </w:rPr>
        <w:t>–</w:t>
      </w:r>
      <w:r w:rsidRPr="005B348E">
        <w:rPr>
          <w:b/>
          <w:bCs/>
        </w:rPr>
        <w:t>2023 годы) и рекомендует государству-участнику принять необходимые меры для утверждения обновленных планов действий по ее осуществлению на местном уровне и выделения на эти цели достаточных людских, технических и финансовых ресурсов.</w:t>
      </w:r>
    </w:p>
    <w:p w:rsidR="005B348E" w:rsidRPr="005B348E" w:rsidRDefault="005B348E" w:rsidP="005B348E">
      <w:pPr>
        <w:pStyle w:val="H23G"/>
      </w:pPr>
      <w:r>
        <w:tab/>
      </w:r>
      <w:r>
        <w:tab/>
      </w:r>
      <w:r>
        <w:tab/>
      </w:r>
      <w:r w:rsidRPr="005B348E">
        <w:t>Координация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7.</w:t>
      </w:r>
      <w:r w:rsidRPr="005B348E">
        <w:tab/>
      </w:r>
      <w:r w:rsidRPr="005B348E">
        <w:rPr>
          <w:b/>
          <w:bCs/>
        </w:rPr>
        <w:t>Комитет рекомендует государству-участнику четко определить мандат и функции Национального совета по делам детей и подростков и Сальвадорского института комплексного развития детей и подростков в целях обеспечения их эффективного взаимодействия и сотрудничества, прежде всего в отношении их управленческих систем и баз данных для регистрации поставщиков услуг и контроля за деятельностью.</w:t>
      </w:r>
      <w:r w:rsidRPr="005B348E">
        <w:t xml:space="preserve"> </w:t>
      </w:r>
      <w:r w:rsidRPr="005B348E">
        <w:rPr>
          <w:b/>
          <w:bCs/>
        </w:rPr>
        <w:t>Кроме того, Комитет рекомендует государству-участнику активизировать его усилия по децентрализации сети по уходу за детьми и осуществлять координацию с местными комитетами по правам детей и подростков в сотрудничестве с местными властями.</w:t>
      </w:r>
      <w:r w:rsidRPr="005B348E">
        <w:t xml:space="preserve"> </w:t>
      </w:r>
    </w:p>
    <w:p w:rsidR="005B348E" w:rsidRPr="005B348E" w:rsidRDefault="005B348E" w:rsidP="005B348E">
      <w:pPr>
        <w:pStyle w:val="H23G"/>
      </w:pPr>
      <w:r>
        <w:tab/>
      </w:r>
      <w:r>
        <w:tab/>
      </w:r>
      <w:r>
        <w:tab/>
      </w:r>
      <w:r w:rsidRPr="005B348E">
        <w:t>Распределение ресурсов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8.</w:t>
      </w:r>
      <w:r w:rsidRPr="005B348E">
        <w:tab/>
      </w:r>
      <w:r w:rsidRPr="005B348E">
        <w:rPr>
          <w:b/>
          <w:bCs/>
        </w:rPr>
        <w:t>Ссылаясь на свое замечание общего порядка №</w:t>
      </w:r>
      <w:r w:rsidR="000C381E">
        <w:rPr>
          <w:b/>
          <w:bCs/>
          <w:lang w:val="en-US"/>
        </w:rPr>
        <w:t> </w:t>
      </w:r>
      <w:r w:rsidRPr="005B348E">
        <w:rPr>
          <w:b/>
          <w:bCs/>
        </w:rPr>
        <w:t>19 (2016) о государственных бюджетных ассигнованиях для осуществления прав детей, Комитет рекомендует государству-участнику учитывать в процессе составлении бюджета интересы детей, в том числе путем: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a)</w:t>
      </w:r>
      <w:r w:rsidRPr="005B348E">
        <w:tab/>
      </w:r>
      <w:r w:rsidRPr="005B348E">
        <w:rPr>
          <w:b/>
          <w:bCs/>
        </w:rPr>
        <w:t xml:space="preserve">значительного увеличения бюджетных ассигнований на здравоохранение и образование в целях достижения в кратчайшие сроки </w:t>
      </w:r>
      <w:proofErr w:type="spellStart"/>
      <w:r w:rsidRPr="005B348E">
        <w:rPr>
          <w:b/>
          <w:bCs/>
        </w:rPr>
        <w:t>международно</w:t>
      </w:r>
      <w:proofErr w:type="spellEnd"/>
      <w:r w:rsidRPr="005B348E">
        <w:rPr>
          <w:b/>
          <w:bCs/>
        </w:rPr>
        <w:t xml:space="preserve"> признанного минимального уровня;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b)</w:t>
      </w:r>
      <w:r w:rsidRPr="005B348E">
        <w:tab/>
      </w:r>
      <w:r w:rsidRPr="005B348E">
        <w:rPr>
          <w:b/>
          <w:bCs/>
        </w:rPr>
        <w:t xml:space="preserve">оперативной реализации программного бюджета с </w:t>
      </w:r>
      <w:proofErr w:type="spellStart"/>
      <w:r w:rsidRPr="005B348E">
        <w:rPr>
          <w:b/>
          <w:bCs/>
        </w:rPr>
        <w:t>уделением</w:t>
      </w:r>
      <w:proofErr w:type="spellEnd"/>
      <w:r w:rsidRPr="005B348E">
        <w:rPr>
          <w:b/>
          <w:bCs/>
        </w:rPr>
        <w:t xml:space="preserve"> особого внимания результатам финансирования государственных программ продолжительностью более одного года;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c)</w:t>
      </w:r>
      <w:r w:rsidRPr="005B348E">
        <w:tab/>
      </w:r>
      <w:r w:rsidRPr="005B348E">
        <w:rPr>
          <w:b/>
          <w:bCs/>
        </w:rPr>
        <w:t>внедрения системы контроля за выделением и использованием ресурсов на нужды детей в рамках всего бюджета;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ab/>
      </w:r>
      <w:r>
        <w:tab/>
      </w:r>
      <w:r w:rsidRPr="005B348E">
        <w:t>d)</w:t>
      </w:r>
      <w:r w:rsidRPr="005B348E">
        <w:tab/>
      </w:r>
      <w:r w:rsidRPr="005B348E">
        <w:rPr>
          <w:b/>
          <w:bCs/>
        </w:rPr>
        <w:t>определения статей бюджета для детей, находящихся в неблагоприятном или уязвимом положении, особенно в условиях бедности, насилия или миграции;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lastRenderedPageBreak/>
        <w:tab/>
      </w:r>
      <w:r w:rsidRPr="005B348E">
        <w:tab/>
        <w:t>e)</w:t>
      </w:r>
      <w:r w:rsidRPr="005B348E">
        <w:tab/>
      </w:r>
      <w:r w:rsidRPr="005B348E">
        <w:rPr>
          <w:b/>
          <w:bCs/>
        </w:rPr>
        <w:t xml:space="preserve">обеспечения транспарентности и </w:t>
      </w:r>
      <w:proofErr w:type="spellStart"/>
      <w:r w:rsidRPr="005B348E">
        <w:rPr>
          <w:b/>
          <w:bCs/>
        </w:rPr>
        <w:t>инклюзивности</w:t>
      </w:r>
      <w:proofErr w:type="spellEnd"/>
      <w:r w:rsidRPr="005B348E">
        <w:rPr>
          <w:b/>
          <w:bCs/>
        </w:rPr>
        <w:t xml:space="preserve"> процесса составления бюджета в рамках диалога с общественностью, включая детей, в</w:t>
      </w:r>
      <w:r w:rsidR="000C381E">
        <w:rPr>
          <w:b/>
          <w:bCs/>
          <w:lang w:val="en-US"/>
        </w:rPr>
        <w:t> </w:t>
      </w:r>
      <w:r w:rsidRPr="005B348E">
        <w:rPr>
          <w:b/>
          <w:bCs/>
        </w:rPr>
        <w:t>целях надлежащей подотчетности местных органов власти;</w:t>
      </w:r>
      <w:r w:rsidRPr="005B348E">
        <w:t xml:space="preserve"> 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f)</w:t>
      </w:r>
      <w:r w:rsidRPr="005B348E">
        <w:tab/>
      </w:r>
      <w:r w:rsidRPr="005B348E">
        <w:rPr>
          <w:b/>
          <w:bCs/>
        </w:rPr>
        <w:t>укрепления институционального потенциала для эффективного выявления и расследования случаев коррупции и преследования виновных, принимая к сведению задачу 16.5 Целей в области устойчивого развития, касающуюся значительного сокращения масштабов коррупции и взяточничества во всех их формах.</w:t>
      </w:r>
      <w:r w:rsidRPr="005B348E">
        <w:t xml:space="preserve"> </w:t>
      </w:r>
    </w:p>
    <w:p w:rsidR="005B348E" w:rsidRPr="005B348E" w:rsidRDefault="005B348E" w:rsidP="005B348E">
      <w:pPr>
        <w:pStyle w:val="H23G"/>
      </w:pPr>
      <w:r>
        <w:tab/>
      </w:r>
      <w:r>
        <w:tab/>
      </w:r>
      <w:r>
        <w:tab/>
      </w:r>
      <w:r w:rsidRPr="005B348E">
        <w:t>Сбор данных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9.</w:t>
      </w:r>
      <w:r w:rsidRPr="005B348E">
        <w:tab/>
      </w:r>
      <w:r w:rsidRPr="005B348E">
        <w:rPr>
          <w:b/>
          <w:bCs/>
        </w:rPr>
        <w:t>Ссылаясь на свое замечание общего порядка № 5 (2003) об общих мерах по осуществлению Конвенции, Комитет рекомендует государству-участнику:</w:t>
      </w:r>
      <w:r w:rsidRPr="005B348E">
        <w:t xml:space="preserve"> 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a)</w:t>
      </w:r>
      <w:r w:rsidRPr="005B348E">
        <w:tab/>
      </w:r>
      <w:r w:rsidRPr="005B348E">
        <w:rPr>
          <w:b/>
          <w:bCs/>
        </w:rPr>
        <w:t>обеспечить интеграцию его различных систем сбора данных о правах ребенка во избежание дублирования и создать условия для своевременного и регулярного сбора и анализа информации о положении всех детей;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b)</w:t>
      </w:r>
      <w:r w:rsidRPr="005B348E">
        <w:tab/>
      </w:r>
      <w:r w:rsidRPr="005B348E">
        <w:rPr>
          <w:b/>
          <w:bCs/>
        </w:rPr>
        <w:t>обеспечивать обмен данными и показателями между соответствующими министерствами и ведомствами и их использование в целях выработки, мониторинга и оценки политики, программ и проектов для эффективного осуществления Конвенции;</w:t>
      </w:r>
    </w:p>
    <w:p w:rsidR="005B348E" w:rsidRPr="005B348E" w:rsidRDefault="005B348E" w:rsidP="005B348E">
      <w:pPr>
        <w:pStyle w:val="SingleTxtG"/>
      </w:pPr>
      <w:r w:rsidRPr="005B348E">
        <w:tab/>
      </w:r>
      <w:r>
        <w:tab/>
      </w:r>
      <w:r w:rsidRPr="005B348E">
        <w:t>c)</w:t>
      </w:r>
      <w:r w:rsidRPr="005B348E">
        <w:tab/>
      </w:r>
      <w:r w:rsidRPr="005B348E">
        <w:rPr>
          <w:b/>
          <w:bCs/>
        </w:rPr>
        <w:t>создать единую систему регистрации и контроля всех организаций, занимающихся оказанием услуг по уходу за детьми, и обеспечить эффективную координацию между Национальным советом по делам детей и подростков и Сальвадорским институтом комплексного развития детей и подростков в этом отношении;</w:t>
      </w:r>
      <w:r w:rsidRPr="005B348E">
        <w:t xml:space="preserve"> </w:t>
      </w:r>
    </w:p>
    <w:p w:rsidR="005B348E" w:rsidRPr="005B348E" w:rsidRDefault="005B348E" w:rsidP="005B348E">
      <w:pPr>
        <w:pStyle w:val="SingleTxtG"/>
      </w:pPr>
      <w:r>
        <w:tab/>
      </w:r>
      <w:r w:rsidRPr="005B348E">
        <w:tab/>
        <w:t>d)</w:t>
      </w:r>
      <w:r w:rsidRPr="005B348E">
        <w:tab/>
      </w:r>
      <w:r w:rsidRPr="005B348E">
        <w:rPr>
          <w:b/>
          <w:bCs/>
        </w:rPr>
        <w:t>руководствоваться концептуальными и методологическими рамками, изложенными в докладе Управления Верховного комиссара Организации Объединенных Наций по правам человека (</w:t>
      </w:r>
      <w:proofErr w:type="spellStart"/>
      <w:r w:rsidRPr="005B348E">
        <w:rPr>
          <w:b/>
          <w:bCs/>
        </w:rPr>
        <w:t>УВКПЧ</w:t>
      </w:r>
      <w:proofErr w:type="spellEnd"/>
      <w:r w:rsidRPr="005B348E">
        <w:rPr>
          <w:b/>
          <w:bCs/>
        </w:rPr>
        <w:t xml:space="preserve">) под названием «Показатели соблюдения прав человека: </w:t>
      </w:r>
      <w:proofErr w:type="gramStart"/>
      <w:r w:rsidRPr="005B348E">
        <w:rPr>
          <w:b/>
          <w:bCs/>
        </w:rPr>
        <w:t>руководство по количественной оценке</w:t>
      </w:r>
      <w:proofErr w:type="gramEnd"/>
      <w:r w:rsidRPr="005B348E">
        <w:rPr>
          <w:b/>
          <w:bCs/>
        </w:rPr>
        <w:t xml:space="preserve"> и осуществлению»;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e)</w:t>
      </w:r>
      <w:r w:rsidRPr="005B348E">
        <w:tab/>
      </w:r>
      <w:r w:rsidRPr="005B348E">
        <w:rPr>
          <w:b/>
          <w:bCs/>
        </w:rPr>
        <w:t>укреплять техническое сотрудничество, среди прочего, с Детским фондом Организации Объединенных Наций (ЮНИСЕФ).</w:t>
      </w:r>
    </w:p>
    <w:p w:rsidR="005B348E" w:rsidRPr="005B348E" w:rsidRDefault="005B348E" w:rsidP="005B348E">
      <w:pPr>
        <w:pStyle w:val="H23G"/>
      </w:pPr>
      <w:r>
        <w:tab/>
      </w:r>
      <w:r>
        <w:tab/>
      </w:r>
      <w:r>
        <w:tab/>
      </w:r>
      <w:r w:rsidRPr="005B348E">
        <w:t xml:space="preserve">Независимый мониторинг </w:t>
      </w:r>
    </w:p>
    <w:p w:rsidR="005B348E" w:rsidRPr="005B348E" w:rsidRDefault="005B348E" w:rsidP="005B348E">
      <w:pPr>
        <w:pStyle w:val="SingleTxtG"/>
      </w:pPr>
      <w:r w:rsidRPr="005B348E">
        <w:t>10.</w:t>
      </w:r>
      <w:r w:rsidRPr="005B348E">
        <w:tab/>
      </w:r>
      <w:r w:rsidRPr="005B348E">
        <w:rPr>
          <w:b/>
          <w:bCs/>
        </w:rPr>
        <w:t>Комитет рекомендует государству-участнику принять все необходимые меры для: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a)</w:t>
      </w:r>
      <w:r w:rsidRPr="005B348E">
        <w:tab/>
      </w:r>
      <w:r w:rsidRPr="005B348E">
        <w:rPr>
          <w:b/>
          <w:bCs/>
        </w:rPr>
        <w:t>обеспечения того, чтобы заместитель защитника прав детей, подростков и молодежи, входящий в Управление защитника прав человека (</w:t>
      </w:r>
      <w:proofErr w:type="spellStart"/>
      <w:r w:rsidRPr="005B348E">
        <w:rPr>
          <w:b/>
          <w:bCs/>
        </w:rPr>
        <w:t>Procuraduría</w:t>
      </w:r>
      <w:proofErr w:type="spellEnd"/>
      <w:r w:rsidRPr="005B348E">
        <w:rPr>
          <w:b/>
          <w:bCs/>
        </w:rPr>
        <w:t xml:space="preserve"> </w:t>
      </w:r>
      <w:proofErr w:type="spellStart"/>
      <w:r w:rsidRPr="005B348E">
        <w:rPr>
          <w:b/>
          <w:bCs/>
        </w:rPr>
        <w:t>para</w:t>
      </w:r>
      <w:proofErr w:type="spellEnd"/>
      <w:r w:rsidRPr="005B348E">
        <w:rPr>
          <w:b/>
          <w:bCs/>
        </w:rPr>
        <w:t xml:space="preserve"> </w:t>
      </w:r>
      <w:proofErr w:type="spellStart"/>
      <w:r w:rsidRPr="005B348E">
        <w:rPr>
          <w:b/>
          <w:bCs/>
        </w:rPr>
        <w:t>la</w:t>
      </w:r>
      <w:proofErr w:type="spellEnd"/>
      <w:r w:rsidRPr="005B348E">
        <w:rPr>
          <w:b/>
          <w:bCs/>
        </w:rPr>
        <w:t xml:space="preserve"> </w:t>
      </w:r>
      <w:proofErr w:type="spellStart"/>
      <w:r w:rsidRPr="005B348E">
        <w:rPr>
          <w:b/>
          <w:bCs/>
        </w:rPr>
        <w:t>Defensa</w:t>
      </w:r>
      <w:proofErr w:type="spellEnd"/>
      <w:r w:rsidRPr="005B348E">
        <w:rPr>
          <w:b/>
          <w:bCs/>
        </w:rPr>
        <w:t xml:space="preserve"> </w:t>
      </w:r>
      <w:proofErr w:type="spellStart"/>
      <w:r w:rsidRPr="005B348E">
        <w:rPr>
          <w:b/>
          <w:bCs/>
        </w:rPr>
        <w:t>de</w:t>
      </w:r>
      <w:proofErr w:type="spellEnd"/>
      <w:r w:rsidRPr="005B348E">
        <w:rPr>
          <w:b/>
          <w:bCs/>
        </w:rPr>
        <w:t xml:space="preserve"> </w:t>
      </w:r>
      <w:proofErr w:type="spellStart"/>
      <w:r w:rsidRPr="005B348E">
        <w:rPr>
          <w:b/>
          <w:bCs/>
        </w:rPr>
        <w:t>los</w:t>
      </w:r>
      <w:proofErr w:type="spellEnd"/>
      <w:r w:rsidRPr="005B348E">
        <w:rPr>
          <w:b/>
          <w:bCs/>
        </w:rPr>
        <w:t xml:space="preserve"> </w:t>
      </w:r>
      <w:proofErr w:type="spellStart"/>
      <w:r w:rsidRPr="005B348E">
        <w:rPr>
          <w:b/>
          <w:bCs/>
        </w:rPr>
        <w:t>Derechos</w:t>
      </w:r>
      <w:proofErr w:type="spellEnd"/>
      <w:r w:rsidRPr="005B348E">
        <w:rPr>
          <w:b/>
          <w:bCs/>
        </w:rPr>
        <w:t xml:space="preserve"> </w:t>
      </w:r>
      <w:proofErr w:type="spellStart"/>
      <w:r w:rsidRPr="005B348E">
        <w:rPr>
          <w:b/>
          <w:bCs/>
        </w:rPr>
        <w:t>Humanos</w:t>
      </w:r>
      <w:proofErr w:type="spellEnd"/>
      <w:r w:rsidRPr="005B348E">
        <w:rPr>
          <w:b/>
          <w:bCs/>
        </w:rPr>
        <w:t>), имел возможность получать, расследовать и рассматривать жалобы, поступающие от детей, с</w:t>
      </w:r>
      <w:r w:rsidR="000C381E">
        <w:rPr>
          <w:b/>
          <w:bCs/>
          <w:lang w:val="en-US"/>
        </w:rPr>
        <w:t> </w:t>
      </w:r>
      <w:r w:rsidRPr="005B348E">
        <w:rPr>
          <w:b/>
          <w:bCs/>
        </w:rPr>
        <w:t>учетом интересов ребенка;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b)</w:t>
      </w:r>
      <w:r w:rsidRPr="005B348E">
        <w:tab/>
      </w:r>
      <w:r w:rsidRPr="005B348E">
        <w:rPr>
          <w:b/>
          <w:bCs/>
        </w:rPr>
        <w:t>обеспечения того, чтобы заместитель защитника осуществлял мониторинг, последующую деятельность и контрольные мероприятия, в том числе во всех учреждениях, где содержатся дети, лишенные свободы, и чтобы процедура подачи жалоб гарантировала неприкосновенность частной жизни и защиту детей-жертв;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c)</w:t>
      </w:r>
      <w:r w:rsidRPr="005B348E">
        <w:tab/>
      </w:r>
      <w:r w:rsidRPr="005B348E">
        <w:rPr>
          <w:b/>
          <w:bCs/>
        </w:rPr>
        <w:t xml:space="preserve">налаживания технического сотрудничества, в частности с </w:t>
      </w:r>
      <w:proofErr w:type="spellStart"/>
      <w:r w:rsidRPr="005B348E">
        <w:rPr>
          <w:b/>
          <w:bCs/>
        </w:rPr>
        <w:t>УВКПЧ</w:t>
      </w:r>
      <w:proofErr w:type="spellEnd"/>
      <w:r w:rsidRPr="005B348E">
        <w:rPr>
          <w:b/>
          <w:bCs/>
        </w:rPr>
        <w:t xml:space="preserve"> и ЮНИСЕФ.</w:t>
      </w:r>
    </w:p>
    <w:p w:rsidR="005B348E" w:rsidRPr="005B348E" w:rsidRDefault="005B348E" w:rsidP="005B348E">
      <w:pPr>
        <w:pStyle w:val="H23G"/>
      </w:pPr>
      <w:r>
        <w:tab/>
      </w:r>
      <w:r>
        <w:tab/>
      </w:r>
      <w:r>
        <w:tab/>
      </w:r>
      <w:r w:rsidRPr="005B348E">
        <w:t>Распространение информации, повышение уровня осведомленности и</w:t>
      </w:r>
      <w:r>
        <w:rPr>
          <w:lang w:val="en-US"/>
        </w:rPr>
        <w:t> </w:t>
      </w:r>
      <w:r w:rsidRPr="005B348E">
        <w:t>профессиональная подготовка</w:t>
      </w:r>
    </w:p>
    <w:p w:rsidR="005B348E" w:rsidRPr="005B348E" w:rsidRDefault="005B348E" w:rsidP="005B348E">
      <w:pPr>
        <w:pStyle w:val="SingleTxtG"/>
      </w:pPr>
      <w:r w:rsidRPr="005B348E">
        <w:t>11.</w:t>
      </w:r>
      <w:r w:rsidRPr="005B348E">
        <w:tab/>
      </w:r>
      <w:r w:rsidRPr="005B348E">
        <w:rPr>
          <w:b/>
          <w:bCs/>
        </w:rPr>
        <w:t xml:space="preserve">Комитет рекомендует государству-участнику и впредь проводить регулярные учебные мероприятия для специалистов, работающих с детьми и в </w:t>
      </w:r>
      <w:r w:rsidRPr="005B348E">
        <w:rPr>
          <w:b/>
          <w:bCs/>
        </w:rPr>
        <w:lastRenderedPageBreak/>
        <w:t>интересах детей, а также организовывать такие мероприятия для сотрудников полиции, прокуроров, судей и сотрудников пограничных органов.</w:t>
      </w:r>
      <w:r w:rsidRPr="005B348E">
        <w:t xml:space="preserve"> </w:t>
      </w:r>
      <w:r w:rsidRPr="005B348E">
        <w:rPr>
          <w:b/>
          <w:bCs/>
        </w:rPr>
        <w:t>Комитет напоминает о своей предыдущей рекомендации (</w:t>
      </w:r>
      <w:proofErr w:type="spellStart"/>
      <w:r w:rsidRPr="005B348E">
        <w:rPr>
          <w:b/>
          <w:bCs/>
        </w:rPr>
        <w:t>CRC</w:t>
      </w:r>
      <w:proofErr w:type="spellEnd"/>
      <w:r w:rsidRPr="005B348E">
        <w:rPr>
          <w:b/>
          <w:bCs/>
        </w:rPr>
        <w:t>/C/</w:t>
      </w:r>
      <w:proofErr w:type="spellStart"/>
      <w:r w:rsidRPr="005B348E">
        <w:rPr>
          <w:b/>
          <w:bCs/>
        </w:rPr>
        <w:t>SLV</w:t>
      </w:r>
      <w:proofErr w:type="spellEnd"/>
      <w:r w:rsidRPr="005B348E">
        <w:rPr>
          <w:b/>
          <w:bCs/>
        </w:rPr>
        <w:t>/</w:t>
      </w:r>
      <w:proofErr w:type="spellStart"/>
      <w:r w:rsidRPr="005B348E">
        <w:rPr>
          <w:b/>
          <w:bCs/>
        </w:rPr>
        <w:t>CO</w:t>
      </w:r>
      <w:proofErr w:type="spellEnd"/>
      <w:r w:rsidRPr="005B348E">
        <w:rPr>
          <w:b/>
          <w:bCs/>
        </w:rPr>
        <w:t>/3-4, пункт 24) и вновь рекомендует включить Конвенцию в программу школьного обучения на всех уровнях и обеспечить регулярное распространение информации о ней на радио, телевидении и в социальных сетях.</w:t>
      </w:r>
    </w:p>
    <w:p w:rsidR="005B348E" w:rsidRPr="005B348E" w:rsidRDefault="005B348E" w:rsidP="005B348E">
      <w:pPr>
        <w:pStyle w:val="H23G"/>
      </w:pPr>
      <w:r>
        <w:tab/>
      </w:r>
      <w:r>
        <w:tab/>
      </w:r>
      <w:r>
        <w:tab/>
      </w:r>
      <w:r w:rsidRPr="005B348E">
        <w:t>Сотрудничество с гражданским обществом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12.</w:t>
      </w:r>
      <w:r w:rsidRPr="005B348E">
        <w:tab/>
      </w:r>
      <w:r w:rsidRPr="005B348E">
        <w:rPr>
          <w:b/>
          <w:bCs/>
        </w:rPr>
        <w:t>Комитет напоминает о своей предыдущей рекомендации (</w:t>
      </w:r>
      <w:proofErr w:type="spellStart"/>
      <w:r w:rsidRPr="005B348E">
        <w:rPr>
          <w:b/>
          <w:bCs/>
        </w:rPr>
        <w:t>CRC</w:t>
      </w:r>
      <w:proofErr w:type="spellEnd"/>
      <w:r w:rsidRPr="005B348E">
        <w:rPr>
          <w:b/>
          <w:bCs/>
        </w:rPr>
        <w:t>/C/</w:t>
      </w:r>
      <w:proofErr w:type="spellStart"/>
      <w:r w:rsidRPr="005B348E">
        <w:rPr>
          <w:b/>
          <w:bCs/>
        </w:rPr>
        <w:t>SLV</w:t>
      </w:r>
      <w:proofErr w:type="spellEnd"/>
      <w:r w:rsidRPr="005B348E">
        <w:rPr>
          <w:b/>
          <w:bCs/>
        </w:rPr>
        <w:t>/</w:t>
      </w:r>
      <w:proofErr w:type="spellStart"/>
      <w:r w:rsidRPr="005B348E">
        <w:rPr>
          <w:b/>
          <w:bCs/>
        </w:rPr>
        <w:t>CO</w:t>
      </w:r>
      <w:proofErr w:type="spellEnd"/>
      <w:r w:rsidRPr="005B348E">
        <w:rPr>
          <w:b/>
          <w:bCs/>
        </w:rPr>
        <w:t>/3-4, пункт 20) и рекомендует государству-участнику активизировать усилия по систематическому привлечению гражданского общества, включая неправительственные организации и детские организации, к разработке, осуществлению, мониторингу и оценке политики, планов и программ, касающихся прав детей.</w:t>
      </w:r>
    </w:p>
    <w:p w:rsidR="005B348E" w:rsidRPr="005B348E" w:rsidRDefault="005B348E" w:rsidP="005B348E">
      <w:pPr>
        <w:pStyle w:val="H1G"/>
      </w:pPr>
      <w:r>
        <w:tab/>
      </w:r>
      <w:r w:rsidRPr="005B348E">
        <w:t xml:space="preserve">B. </w:t>
      </w:r>
      <w:r>
        <w:tab/>
      </w:r>
      <w:r w:rsidRPr="005B348E">
        <w:t>Общие принципы (статьи 2, 3, 6 и 12)</w:t>
      </w:r>
    </w:p>
    <w:p w:rsidR="005B348E" w:rsidRPr="005B348E" w:rsidRDefault="005B348E" w:rsidP="005B348E">
      <w:pPr>
        <w:pStyle w:val="H23G"/>
      </w:pPr>
      <w:r>
        <w:tab/>
      </w:r>
      <w:r>
        <w:tab/>
      </w:r>
      <w:r>
        <w:tab/>
      </w:r>
      <w:proofErr w:type="spellStart"/>
      <w:r w:rsidRPr="005B348E">
        <w:t>Недискриминация</w:t>
      </w:r>
      <w:proofErr w:type="spellEnd"/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13.</w:t>
      </w:r>
      <w:r w:rsidRPr="005B348E">
        <w:tab/>
      </w:r>
      <w:r w:rsidRPr="005B348E">
        <w:rPr>
          <w:b/>
          <w:bCs/>
        </w:rPr>
        <w:t>Комитет настоятельно призывает государство-участник активизировать усилия по ликвидации дискриминации в отношении девочек, особенно в том, что касается их доступа к образованию и услугам в области сексуального и репродуктивного здоровья, а также в отношении сексуального насилия, гражданских союзов и подростковой беременности;</w:t>
      </w:r>
      <w:r w:rsidRPr="005B348E">
        <w:t xml:space="preserve"> </w:t>
      </w:r>
      <w:r w:rsidRPr="005B348E">
        <w:rPr>
          <w:b/>
          <w:bCs/>
        </w:rPr>
        <w:t>в отношении мальчиков</w:t>
      </w:r>
      <w:r w:rsidR="002D5D4A">
        <w:rPr>
          <w:b/>
          <w:bCs/>
        </w:rPr>
        <w:t xml:space="preserve"> – </w:t>
      </w:r>
      <w:r w:rsidRPr="005B348E">
        <w:rPr>
          <w:b/>
          <w:bCs/>
        </w:rPr>
        <w:t>в</w:t>
      </w:r>
      <w:r w:rsidR="00F43A39">
        <w:rPr>
          <w:b/>
          <w:bCs/>
        </w:rPr>
        <w:t> </w:t>
      </w:r>
      <w:r w:rsidRPr="005B348E">
        <w:rPr>
          <w:b/>
          <w:bCs/>
        </w:rPr>
        <w:t>том, что касается стереотипов, связанных с преступностью, насилием и конфликтом с законом;</w:t>
      </w:r>
      <w:r w:rsidRPr="005B348E">
        <w:t xml:space="preserve"> </w:t>
      </w:r>
      <w:r w:rsidRPr="005B348E">
        <w:rPr>
          <w:b/>
          <w:bCs/>
        </w:rPr>
        <w:t xml:space="preserve">а также в отношении детей из числа коренных народов, детей-инвалидов и детей, принадлежащих к сообществу лесбиянок, </w:t>
      </w:r>
      <w:proofErr w:type="spellStart"/>
      <w:r w:rsidRPr="005B348E">
        <w:rPr>
          <w:b/>
          <w:bCs/>
        </w:rPr>
        <w:t>геев</w:t>
      </w:r>
      <w:proofErr w:type="spellEnd"/>
      <w:r w:rsidRPr="005B348E">
        <w:rPr>
          <w:b/>
          <w:bCs/>
        </w:rPr>
        <w:t>, бисексуалов, трансгендеров и интерсексуалов.</w:t>
      </w:r>
    </w:p>
    <w:p w:rsidR="005B348E" w:rsidRPr="005B348E" w:rsidRDefault="005B348E" w:rsidP="005B348E">
      <w:pPr>
        <w:pStyle w:val="H23G"/>
      </w:pPr>
      <w:r>
        <w:tab/>
      </w:r>
      <w:r>
        <w:tab/>
      </w:r>
      <w:r>
        <w:tab/>
      </w:r>
      <w:r w:rsidRPr="005B348E">
        <w:t>Наилучшее обеспечение интересов ребенка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14.</w:t>
      </w:r>
      <w:r w:rsidRPr="005B348E">
        <w:tab/>
      </w:r>
      <w:r w:rsidRPr="005B348E">
        <w:rPr>
          <w:b/>
          <w:bCs/>
        </w:rPr>
        <w:t xml:space="preserve">Ссылаясь на свое замечание общего порядка № 14 (2013) о праве ребенка на </w:t>
      </w:r>
      <w:proofErr w:type="spellStart"/>
      <w:r w:rsidRPr="005B348E">
        <w:rPr>
          <w:b/>
          <w:bCs/>
        </w:rPr>
        <w:t>уделение</w:t>
      </w:r>
      <w:proofErr w:type="spellEnd"/>
      <w:r w:rsidRPr="005B348E">
        <w:rPr>
          <w:b/>
          <w:bCs/>
        </w:rPr>
        <w:t xml:space="preserve"> первоочередного внимания наилучшему обеспечению его интересов, Комитет рекомендует государству-участнику: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ab/>
      </w:r>
      <w:r>
        <w:tab/>
      </w:r>
      <w:r w:rsidRPr="005B348E">
        <w:t>a)</w:t>
      </w:r>
      <w:r w:rsidRPr="005B348E">
        <w:tab/>
      </w:r>
      <w:r w:rsidRPr="005B348E">
        <w:rPr>
          <w:b/>
          <w:bCs/>
        </w:rPr>
        <w:t>обеспечить, чтобы это право последовательно толковалось и применялось в ходе всех судебных разбирательств, касающихся детей;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ab/>
      </w:r>
      <w:r>
        <w:tab/>
      </w:r>
      <w:r w:rsidRPr="005B348E">
        <w:t>b)</w:t>
      </w:r>
      <w:r w:rsidRPr="005B348E">
        <w:tab/>
      </w:r>
      <w:r w:rsidRPr="005B348E">
        <w:rPr>
          <w:b/>
          <w:bCs/>
        </w:rPr>
        <w:t xml:space="preserve">разработать процедуры и критерии, которыми руководствовались бы правоохранительные органы для определения наилучших интересов ребенка и </w:t>
      </w:r>
      <w:proofErr w:type="spellStart"/>
      <w:r w:rsidRPr="005B348E">
        <w:rPr>
          <w:b/>
          <w:bCs/>
        </w:rPr>
        <w:t>уделения</w:t>
      </w:r>
      <w:proofErr w:type="spellEnd"/>
      <w:r w:rsidRPr="005B348E">
        <w:rPr>
          <w:b/>
          <w:bCs/>
        </w:rPr>
        <w:t xml:space="preserve"> этому праву детей первоочередного внимания;</w:t>
      </w:r>
    </w:p>
    <w:p w:rsidR="005B348E" w:rsidRPr="005B348E" w:rsidRDefault="005B348E" w:rsidP="005B348E">
      <w:pPr>
        <w:pStyle w:val="SingleTxtG"/>
      </w:pPr>
      <w:r>
        <w:tab/>
      </w:r>
      <w:r w:rsidRPr="005B348E">
        <w:tab/>
        <w:t>c)</w:t>
      </w:r>
      <w:r w:rsidRPr="005B348E">
        <w:tab/>
      </w:r>
      <w:r w:rsidRPr="005B348E">
        <w:rPr>
          <w:b/>
          <w:bCs/>
        </w:rPr>
        <w:t>активизировать свои усилия для обеспечения того, чтобы это право было должным образом интегрировано во все стратегии, программы и проекты, которые имеют отношение к детям и оказывают на них воздействие, в частности в таких областях, как общественная безопасность и миграция.</w:t>
      </w:r>
    </w:p>
    <w:p w:rsidR="005B348E" w:rsidRPr="005B348E" w:rsidRDefault="005B348E" w:rsidP="005B348E">
      <w:pPr>
        <w:pStyle w:val="H23G"/>
      </w:pPr>
      <w:r>
        <w:tab/>
      </w:r>
      <w:r>
        <w:tab/>
      </w:r>
      <w:r>
        <w:tab/>
      </w:r>
      <w:r w:rsidRPr="005B348E">
        <w:t>Право на жизнь, выживание и развитие</w:t>
      </w:r>
    </w:p>
    <w:p w:rsidR="005B348E" w:rsidRPr="005B348E" w:rsidRDefault="005B348E" w:rsidP="005B348E">
      <w:pPr>
        <w:pStyle w:val="SingleTxtG"/>
      </w:pPr>
      <w:r w:rsidRPr="005B348E">
        <w:t>15.</w:t>
      </w:r>
      <w:r w:rsidRPr="005B348E">
        <w:tab/>
        <w:t>Комитет отмечает сокращение числа убийств, но по-прежнему глубоко озабочен:</w:t>
      </w:r>
    </w:p>
    <w:p w:rsidR="005B348E" w:rsidRPr="005B348E" w:rsidRDefault="005B348E" w:rsidP="005B348E">
      <w:pPr>
        <w:pStyle w:val="SingleTxtG"/>
      </w:pPr>
      <w:r w:rsidRPr="005B348E">
        <w:tab/>
      </w:r>
      <w:r>
        <w:tab/>
      </w:r>
      <w:r w:rsidRPr="005B348E">
        <w:t>a)</w:t>
      </w:r>
      <w:r w:rsidRPr="005B348E">
        <w:tab/>
        <w:t>очень высоким показателем убийств в государстве-участнике: за период между 2010 и 2017 годами было зарегистрировано 4</w:t>
      </w:r>
      <w:r w:rsidR="000C381E">
        <w:rPr>
          <w:lang w:val="en-US"/>
        </w:rPr>
        <w:t> </w:t>
      </w:r>
      <w:r w:rsidRPr="005B348E">
        <w:t>094 случая убийств, затронувших в основном мальчиков; и тем, что государство-участник не представило достаточной информации о проведенных расследованиях и судебном</w:t>
      </w:r>
      <w:bookmarkStart w:id="0" w:name="_GoBack"/>
      <w:bookmarkEnd w:id="0"/>
      <w:r w:rsidRPr="005B348E">
        <w:t xml:space="preserve"> преследовании;</w:t>
      </w:r>
    </w:p>
    <w:p w:rsidR="005B348E" w:rsidRPr="005B348E" w:rsidRDefault="005B348E" w:rsidP="005B348E">
      <w:pPr>
        <w:pStyle w:val="SingleTxtG"/>
      </w:pPr>
      <w:r w:rsidRPr="005B348E">
        <w:tab/>
      </w:r>
      <w:r>
        <w:tab/>
      </w:r>
      <w:r w:rsidRPr="005B348E">
        <w:t>b)</w:t>
      </w:r>
      <w:r w:rsidRPr="005B348E">
        <w:tab/>
        <w:t xml:space="preserve">ограниченными мерами, принимаемыми в целях контроля за доступностью и оборотом оружия. </w:t>
      </w:r>
    </w:p>
    <w:p w:rsidR="005B348E" w:rsidRPr="005B348E" w:rsidRDefault="005B348E" w:rsidP="005B348E">
      <w:pPr>
        <w:pStyle w:val="SingleTxtG"/>
        <w:keepNext/>
        <w:rPr>
          <w:b/>
          <w:bCs/>
        </w:rPr>
      </w:pPr>
      <w:r w:rsidRPr="005B348E">
        <w:lastRenderedPageBreak/>
        <w:t>16.</w:t>
      </w:r>
      <w:r w:rsidRPr="005B348E">
        <w:tab/>
      </w:r>
      <w:r w:rsidRPr="005B348E">
        <w:rPr>
          <w:b/>
          <w:bCs/>
        </w:rPr>
        <w:t>Комитет настоятельно призывает государство-участник: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ab/>
      </w:r>
      <w:r>
        <w:tab/>
      </w:r>
      <w:r w:rsidRPr="005B348E">
        <w:t>a)</w:t>
      </w:r>
      <w:r w:rsidRPr="005B348E">
        <w:tab/>
      </w:r>
      <w:r w:rsidRPr="005B348E">
        <w:rPr>
          <w:b/>
          <w:bCs/>
        </w:rPr>
        <w:t>оперативно проводить расследования, привлекать к ответственности и наказывать виновных в убийствах детей и активизировать меры по контролю за работой полиции и судебных органов;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b)</w:t>
      </w:r>
      <w:r w:rsidRPr="005B348E">
        <w:tab/>
      </w:r>
      <w:r w:rsidRPr="005B348E">
        <w:rPr>
          <w:b/>
          <w:bCs/>
        </w:rPr>
        <w:t>продолжить изучение коренных причин убийств детей и принять меры по их предупреждению;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c)</w:t>
      </w:r>
      <w:r w:rsidRPr="005B348E">
        <w:tab/>
      </w:r>
      <w:r w:rsidRPr="005B348E">
        <w:rPr>
          <w:b/>
          <w:bCs/>
        </w:rPr>
        <w:t>безотлагательно активизировать усилия по борьбе с доступностью оружия, включая стрелковое оружие;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ab/>
      </w:r>
      <w:r>
        <w:tab/>
      </w:r>
      <w:r w:rsidRPr="005B348E">
        <w:t>d)</w:t>
      </w:r>
      <w:r w:rsidRPr="005B348E">
        <w:tab/>
      </w:r>
      <w:r w:rsidRPr="005B348E">
        <w:rPr>
          <w:b/>
          <w:bCs/>
        </w:rPr>
        <w:t>принять во внимание рекомендации, включенные в доклад Специального представителя Генерального секретаря по вопросу о насилии в отношении детей, озаглавленный «Защита детей, страдающих от вооруженного насилия в общине».</w:t>
      </w:r>
    </w:p>
    <w:p w:rsidR="005B348E" w:rsidRPr="005B348E" w:rsidRDefault="005B348E" w:rsidP="005B348E">
      <w:pPr>
        <w:pStyle w:val="H23G"/>
      </w:pPr>
      <w:r>
        <w:tab/>
      </w:r>
      <w:r>
        <w:tab/>
      </w:r>
      <w:r>
        <w:tab/>
      </w:r>
      <w:r w:rsidRPr="005B348E">
        <w:t>Уважение взглядов ребенка</w:t>
      </w:r>
    </w:p>
    <w:p w:rsidR="005B348E" w:rsidRPr="005B348E" w:rsidRDefault="005B348E" w:rsidP="005B348E">
      <w:pPr>
        <w:pStyle w:val="SingleTxtG"/>
      </w:pPr>
      <w:r w:rsidRPr="005B348E">
        <w:t>17.</w:t>
      </w:r>
      <w:r w:rsidRPr="005B348E">
        <w:tab/>
      </w:r>
      <w:r w:rsidRPr="005B348E">
        <w:rPr>
          <w:b/>
          <w:bCs/>
        </w:rPr>
        <w:t>Комитет рекомендует государству-участнику: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ab/>
      </w:r>
      <w:r>
        <w:tab/>
      </w:r>
      <w:r w:rsidRPr="005B348E">
        <w:t>a)</w:t>
      </w:r>
      <w:r w:rsidRPr="005B348E">
        <w:tab/>
      </w:r>
      <w:r w:rsidRPr="005B348E">
        <w:rPr>
          <w:b/>
          <w:bCs/>
        </w:rPr>
        <w:t>установить процедуры для социальных работников и судебных органов для обеспечения того, чтобы во всех судебных разбирательствах, касающихся детей, взгляды ребенка должным образом принимались во внимание на всех этапах этого процесса;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ab/>
      </w:r>
      <w:r>
        <w:tab/>
      </w:r>
      <w:r w:rsidRPr="005B348E">
        <w:t>b)</w:t>
      </w:r>
      <w:r w:rsidRPr="005B348E">
        <w:tab/>
      </w:r>
      <w:r w:rsidRPr="005B348E">
        <w:rPr>
          <w:b/>
          <w:bCs/>
        </w:rPr>
        <w:t>активизировать участие детей в жизни семьи, общины и школы и вовлекать детей в процесс принятия решений по всем вопросам, связанным с ними, в том числе по вопросам насилия и миграции.</w:t>
      </w:r>
    </w:p>
    <w:p w:rsidR="005B348E" w:rsidRPr="005B348E" w:rsidRDefault="005B348E" w:rsidP="005B348E">
      <w:pPr>
        <w:pStyle w:val="H1G"/>
      </w:pPr>
      <w:r>
        <w:tab/>
      </w:r>
      <w:r w:rsidRPr="005B348E">
        <w:t>C.</w:t>
      </w:r>
      <w:r>
        <w:tab/>
      </w:r>
      <w:r w:rsidRPr="005B348E">
        <w:t>Гражданские права и свободы (статьи 7, 8 и 13</w:t>
      </w:r>
      <w:r w:rsidR="002D5D4A">
        <w:t>–</w:t>
      </w:r>
      <w:r w:rsidRPr="005B348E">
        <w:t xml:space="preserve">17) </w:t>
      </w:r>
    </w:p>
    <w:p w:rsidR="005B348E" w:rsidRPr="005B348E" w:rsidRDefault="005B348E" w:rsidP="005B348E">
      <w:pPr>
        <w:pStyle w:val="H23G"/>
      </w:pPr>
      <w:r>
        <w:tab/>
      </w:r>
      <w:r>
        <w:tab/>
      </w:r>
      <w:r>
        <w:tab/>
      </w:r>
      <w:r w:rsidRPr="005B348E">
        <w:t xml:space="preserve">Регистрация рождения 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18.</w:t>
      </w:r>
      <w:r w:rsidRPr="005B348E">
        <w:tab/>
      </w:r>
      <w:r w:rsidRPr="005B348E">
        <w:rPr>
          <w:b/>
          <w:bCs/>
        </w:rPr>
        <w:t>Принимая во внимание задачу 16.9 Целей в области устойчивого развития, касающуюся обеспечения наличия у всех людей законных удостоверений личности, включая свидетельства о рождении, Комитет рекомендует государству-участнику продолжать усилия по обеспечению бесплатной регистрации рождения всех детей и создать системы регистрации актов гражданского состояния на местном уровне, уделяя особое внимание детям-инвалидам, проживающим в сельских районах.</w:t>
      </w:r>
    </w:p>
    <w:p w:rsidR="005B348E" w:rsidRPr="005B348E" w:rsidRDefault="005B348E" w:rsidP="005B348E">
      <w:pPr>
        <w:pStyle w:val="H23G"/>
      </w:pPr>
      <w:r>
        <w:tab/>
      </w:r>
      <w:r>
        <w:tab/>
      </w:r>
      <w:r>
        <w:tab/>
      </w:r>
      <w:r w:rsidRPr="005B348E">
        <w:t xml:space="preserve">Свобода ассоциации и мирных собраний 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19.</w:t>
      </w:r>
      <w:r w:rsidRPr="005B348E">
        <w:tab/>
      </w:r>
      <w:r w:rsidRPr="005B348E">
        <w:rPr>
          <w:b/>
          <w:bCs/>
        </w:rPr>
        <w:t>Комитет рекомендует государству-участнику поощрять и защищать право ребенка на свободу ассоциации и мирных собраний, а также обеспечить, чтобы в нынешних условиях насилия сотрудники правоохранительных органов и другие специалисты проходили надлежащую подготовку по вопросам соблюдения этих прав.</w:t>
      </w:r>
    </w:p>
    <w:p w:rsidR="005B348E" w:rsidRPr="005B348E" w:rsidRDefault="005B348E" w:rsidP="005B348E">
      <w:pPr>
        <w:pStyle w:val="H23G"/>
      </w:pPr>
      <w:r>
        <w:tab/>
      </w:r>
      <w:r>
        <w:tab/>
      </w:r>
      <w:r>
        <w:tab/>
      </w:r>
      <w:r w:rsidRPr="005B348E">
        <w:t>Право на неприкосновенность частной жизни</w:t>
      </w:r>
    </w:p>
    <w:p w:rsidR="005B348E" w:rsidRPr="005B348E" w:rsidRDefault="005B348E" w:rsidP="005B348E">
      <w:pPr>
        <w:pStyle w:val="SingleTxtG"/>
      </w:pPr>
      <w:r w:rsidRPr="005B348E">
        <w:t>20.</w:t>
      </w:r>
      <w:r w:rsidRPr="005B348E">
        <w:tab/>
      </w:r>
      <w:r w:rsidRPr="005B348E">
        <w:rPr>
          <w:b/>
          <w:bCs/>
        </w:rPr>
        <w:t>Комитет рекомендует государству-участнику активизировать свои усилия по защите детей, особенно подростков, от стигматизации их в качестве лиц, склонных к насилию, которая может представлять собой незаконное посягательство на их честь и репутацию.</w:t>
      </w:r>
      <w:r w:rsidRPr="005B348E">
        <w:t xml:space="preserve"> </w:t>
      </w:r>
      <w:r w:rsidRPr="005B348E">
        <w:rPr>
          <w:b/>
          <w:bCs/>
        </w:rPr>
        <w:t>Он также рекомендует государству-участнику стимулировать средства массовой информации к тому, чтобы они защищали частную жизнь детей.</w:t>
      </w:r>
    </w:p>
    <w:p w:rsidR="005B348E" w:rsidRPr="005B348E" w:rsidRDefault="005B348E" w:rsidP="005B348E">
      <w:pPr>
        <w:pStyle w:val="H23G"/>
      </w:pPr>
      <w:r>
        <w:tab/>
      </w:r>
      <w:r>
        <w:tab/>
      </w:r>
      <w:r>
        <w:tab/>
      </w:r>
      <w:r w:rsidRPr="005B348E">
        <w:t>Доступ к надлежащей информации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21.</w:t>
      </w:r>
      <w:r w:rsidRPr="005B348E">
        <w:tab/>
      </w:r>
      <w:r w:rsidRPr="005B348E">
        <w:rPr>
          <w:b/>
          <w:bCs/>
        </w:rPr>
        <w:t xml:space="preserve">Комитет рекомендует государству-участнику расширять доступ детей к надлежащей информации из различных источников и активизировать информационно-просветительские программы для детей, родителей и учителей </w:t>
      </w:r>
      <w:r w:rsidRPr="005B348E">
        <w:rPr>
          <w:b/>
          <w:bCs/>
        </w:rPr>
        <w:lastRenderedPageBreak/>
        <w:t>по вопросам безопасности в Интернете, особенно в том, что касается запугивания и преследования в сети со стороны взрослых в сексуальных целях.</w:t>
      </w:r>
    </w:p>
    <w:p w:rsidR="005B348E" w:rsidRPr="005B348E" w:rsidRDefault="005B348E" w:rsidP="005B348E">
      <w:pPr>
        <w:pStyle w:val="H1G"/>
      </w:pPr>
      <w:r>
        <w:tab/>
      </w:r>
      <w:r w:rsidRPr="005B348E">
        <w:t>D.</w:t>
      </w:r>
      <w:r>
        <w:tab/>
      </w:r>
      <w:r w:rsidRPr="005B348E">
        <w:t>Насилие в отношении детей (статьи 19, 24 3), 28 2), 34, 37 a) и 39)</w:t>
      </w:r>
    </w:p>
    <w:p w:rsidR="005B348E" w:rsidRPr="005B348E" w:rsidRDefault="005B348E" w:rsidP="005B348E">
      <w:pPr>
        <w:pStyle w:val="H23G"/>
      </w:pPr>
      <w:r>
        <w:tab/>
      </w:r>
      <w:r>
        <w:tab/>
      </w:r>
      <w:r>
        <w:tab/>
      </w:r>
      <w:r w:rsidRPr="005B348E">
        <w:t>Дети, затронутые деятельностью «</w:t>
      </w:r>
      <w:proofErr w:type="spellStart"/>
      <w:r w:rsidRPr="005B348E">
        <w:t>марас</w:t>
      </w:r>
      <w:proofErr w:type="spellEnd"/>
      <w:r w:rsidRPr="005B348E">
        <w:t>»</w:t>
      </w:r>
    </w:p>
    <w:p w:rsidR="005B348E" w:rsidRPr="005B348E" w:rsidRDefault="005B348E" w:rsidP="005B348E">
      <w:pPr>
        <w:pStyle w:val="SingleTxtG"/>
      </w:pPr>
      <w:r w:rsidRPr="005B348E">
        <w:t>22.</w:t>
      </w:r>
      <w:r w:rsidRPr="005B348E">
        <w:tab/>
        <w:t>Комитет отмечает меры, принятые государством-участником с целью решения проблемы, связанной с деятельностью «</w:t>
      </w:r>
      <w:proofErr w:type="spellStart"/>
      <w:r w:rsidRPr="005B348E">
        <w:t>марас</w:t>
      </w:r>
      <w:proofErr w:type="spellEnd"/>
      <w:r w:rsidRPr="005B348E">
        <w:t>» (молодежных банд), в частности принятие плана «Безопасный Сальвадор» (</w:t>
      </w:r>
      <w:proofErr w:type="spellStart"/>
      <w:r w:rsidRPr="000C381E">
        <w:rPr>
          <w:iCs/>
        </w:rPr>
        <w:t>El</w:t>
      </w:r>
      <w:proofErr w:type="spellEnd"/>
      <w:r w:rsidRPr="000C381E">
        <w:rPr>
          <w:iCs/>
        </w:rPr>
        <w:t xml:space="preserve"> </w:t>
      </w:r>
      <w:proofErr w:type="spellStart"/>
      <w:r w:rsidRPr="000C381E">
        <w:rPr>
          <w:iCs/>
        </w:rPr>
        <w:t>Salvador</w:t>
      </w:r>
      <w:proofErr w:type="spellEnd"/>
      <w:r w:rsidRPr="000C381E">
        <w:rPr>
          <w:iCs/>
        </w:rPr>
        <w:t xml:space="preserve"> </w:t>
      </w:r>
      <w:proofErr w:type="spellStart"/>
      <w:r w:rsidRPr="000C381E">
        <w:rPr>
          <w:iCs/>
        </w:rPr>
        <w:t>Seguro</w:t>
      </w:r>
      <w:proofErr w:type="spellEnd"/>
      <w:r w:rsidRPr="005B348E">
        <w:t xml:space="preserve">), однако, по-прежнему испытывает глубокую обеспокоенность по поводу пагубного влияния уголовного насилия на детей, </w:t>
      </w:r>
      <w:proofErr w:type="gramStart"/>
      <w:r w:rsidRPr="005B348E">
        <w:t>и в частности</w:t>
      </w:r>
      <w:proofErr w:type="gramEnd"/>
      <w:r w:rsidRPr="005B348E">
        <w:t xml:space="preserve"> по поводу:</w:t>
      </w:r>
    </w:p>
    <w:p w:rsidR="005B348E" w:rsidRPr="005B348E" w:rsidRDefault="005B348E" w:rsidP="005B348E">
      <w:pPr>
        <w:pStyle w:val="SingleTxtG"/>
      </w:pPr>
      <w:r w:rsidRPr="005B348E">
        <w:tab/>
      </w:r>
      <w:r>
        <w:tab/>
      </w:r>
      <w:r w:rsidRPr="005B348E">
        <w:t>a)</w:t>
      </w:r>
      <w:r w:rsidRPr="005B348E">
        <w:tab/>
        <w:t>чрезвычайно большого количества убийств и случаев исчезновения детей, большинство из которых совершаются «</w:t>
      </w:r>
      <w:proofErr w:type="spellStart"/>
      <w:r w:rsidRPr="005B348E">
        <w:t>марас</w:t>
      </w:r>
      <w:proofErr w:type="spellEnd"/>
      <w:r w:rsidRPr="005B348E">
        <w:t>», и высокой вероятности быть завербованными «</w:t>
      </w:r>
      <w:proofErr w:type="spellStart"/>
      <w:r w:rsidRPr="005B348E">
        <w:t>марас</w:t>
      </w:r>
      <w:proofErr w:type="spellEnd"/>
      <w:r w:rsidRPr="005B348E">
        <w:t>» для мальчиков в возрасте от 5 лет и девочек в возрасте от 12</w:t>
      </w:r>
      <w:r>
        <w:rPr>
          <w:lang w:val="en-US"/>
        </w:rPr>
        <w:t> </w:t>
      </w:r>
      <w:r w:rsidRPr="005B348E">
        <w:t>лет;</w:t>
      </w:r>
    </w:p>
    <w:p w:rsidR="005B348E" w:rsidRPr="005B348E" w:rsidRDefault="005B348E" w:rsidP="005B348E">
      <w:pPr>
        <w:pStyle w:val="SingleTxtG"/>
      </w:pPr>
      <w:r w:rsidRPr="005B348E">
        <w:tab/>
      </w:r>
      <w:r>
        <w:tab/>
      </w:r>
      <w:r w:rsidRPr="005B348E">
        <w:t>b)</w:t>
      </w:r>
      <w:r w:rsidRPr="005B348E">
        <w:tab/>
        <w:t>высокого уровня безнаказанности за преступления, совершенные в отношении детей группами «</w:t>
      </w:r>
      <w:proofErr w:type="spellStart"/>
      <w:r w:rsidRPr="005B348E">
        <w:t>марас</w:t>
      </w:r>
      <w:proofErr w:type="spellEnd"/>
      <w:r w:rsidRPr="005B348E">
        <w:t>», и небольшого числа проводимых расследований и судебных разбирательств, а также того, что немногие случаи доходят до стадии судебного разбирательства или приводят к вынесению обвинительного приговора в отношении преступников;</w:t>
      </w:r>
    </w:p>
    <w:p w:rsidR="005B348E" w:rsidRPr="005B348E" w:rsidRDefault="005B348E" w:rsidP="005B348E">
      <w:pPr>
        <w:pStyle w:val="SingleTxtG"/>
      </w:pPr>
      <w:r>
        <w:tab/>
      </w:r>
      <w:r w:rsidRPr="005B348E">
        <w:tab/>
        <w:t>c)</w:t>
      </w:r>
      <w:r w:rsidRPr="005B348E">
        <w:tab/>
        <w:t>отсутствия официального признания последствий деятельности «</w:t>
      </w:r>
      <w:proofErr w:type="spellStart"/>
      <w:r w:rsidRPr="005B348E">
        <w:t>марас</w:t>
      </w:r>
      <w:proofErr w:type="spellEnd"/>
      <w:r w:rsidRPr="005B348E">
        <w:t>» и криминального насилия с точки зрения внутреннего перемещения детей и их семей;</w:t>
      </w:r>
    </w:p>
    <w:p w:rsidR="005B348E" w:rsidRPr="005B348E" w:rsidRDefault="005B348E" w:rsidP="005B348E">
      <w:pPr>
        <w:pStyle w:val="SingleTxtG"/>
      </w:pPr>
      <w:r>
        <w:tab/>
      </w:r>
      <w:r w:rsidRPr="005B348E">
        <w:tab/>
        <w:t>d)</w:t>
      </w:r>
      <w:r w:rsidRPr="005B348E">
        <w:tab/>
        <w:t xml:space="preserve">недостаточного внимания, уделяемого структурным причинам насилия, о чем свидетельствует ограниченность ресурсов, выделяемых на профилактические и реабилитационные меры, изложенные в национальной политике, и распространенность репрессивного подхода к обеспечению безопасности, включая более активное использование вооруженных сил; </w:t>
      </w:r>
    </w:p>
    <w:p w:rsidR="005B348E" w:rsidRPr="005B348E" w:rsidRDefault="005B348E" w:rsidP="005B348E">
      <w:pPr>
        <w:pStyle w:val="SingleTxtG"/>
      </w:pPr>
      <w:r w:rsidRPr="005B348E">
        <w:tab/>
      </w:r>
      <w:r>
        <w:tab/>
      </w:r>
      <w:r w:rsidRPr="005B348E">
        <w:t>e)</w:t>
      </w:r>
      <w:r w:rsidRPr="005B348E">
        <w:tab/>
        <w:t>отнесения членов групп «</w:t>
      </w:r>
      <w:proofErr w:type="spellStart"/>
      <w:r w:rsidRPr="005B348E">
        <w:t>марас</w:t>
      </w:r>
      <w:proofErr w:type="spellEnd"/>
      <w:r w:rsidRPr="005B348E">
        <w:t>» к категории террористов, в результате чего оказание помощи в реабилитации детей, стремящихся покинуть эти группы, считается уголовно наказуемым деянием.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23.</w:t>
      </w:r>
      <w:r w:rsidRPr="005B348E">
        <w:tab/>
      </w:r>
      <w:r w:rsidRPr="005B348E">
        <w:rPr>
          <w:b/>
          <w:bCs/>
        </w:rPr>
        <w:t>Со ссылкой на свое замечание общего порядка № 13 (2011) о праве ребенка на свободу от всех форм насилия и с учетом задачи 16.2 Целей в области устойчивого развития</w:t>
      </w:r>
      <w:r w:rsidR="002D5D4A">
        <w:rPr>
          <w:b/>
          <w:bCs/>
        </w:rPr>
        <w:t xml:space="preserve"> – </w:t>
      </w:r>
      <w:r w:rsidRPr="005B348E">
        <w:rPr>
          <w:b/>
          <w:bCs/>
        </w:rPr>
        <w:t>положить конец всем формам насилия в отношении детей</w:t>
      </w:r>
      <w:r w:rsidR="002D5D4A">
        <w:rPr>
          <w:b/>
          <w:bCs/>
        </w:rPr>
        <w:t xml:space="preserve"> – </w:t>
      </w:r>
      <w:r w:rsidRPr="005B348E">
        <w:rPr>
          <w:b/>
          <w:bCs/>
        </w:rPr>
        <w:t>Комитет настоятельно призывает государство-участник: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a)</w:t>
      </w:r>
      <w:r w:rsidRPr="005B348E">
        <w:tab/>
      </w:r>
      <w:r w:rsidRPr="005B348E">
        <w:rPr>
          <w:b/>
          <w:bCs/>
        </w:rPr>
        <w:t>пересмотреть политику и программы, направленные на решение проблемы насилия и преступлений, совершаемых представителями «</w:t>
      </w:r>
      <w:proofErr w:type="spellStart"/>
      <w:r w:rsidRPr="005B348E">
        <w:rPr>
          <w:b/>
          <w:bCs/>
        </w:rPr>
        <w:t>марас</w:t>
      </w:r>
      <w:proofErr w:type="spellEnd"/>
      <w:r w:rsidRPr="005B348E">
        <w:rPr>
          <w:b/>
          <w:bCs/>
        </w:rPr>
        <w:t>», с</w:t>
      </w:r>
      <w:r w:rsidR="000C381E">
        <w:rPr>
          <w:b/>
          <w:bCs/>
          <w:lang w:val="en-US"/>
        </w:rPr>
        <w:t> </w:t>
      </w:r>
      <w:r w:rsidRPr="005B348E">
        <w:rPr>
          <w:b/>
          <w:bCs/>
        </w:rPr>
        <w:t>целью принятия более эффективных мер по предотвращению убийств и исчезновений детей и их вербовки преступными группировками;</w:t>
      </w:r>
      <w:r w:rsidRPr="005B348E">
        <w:t xml:space="preserve"> </w:t>
      </w:r>
      <w:r w:rsidRPr="005B348E">
        <w:rPr>
          <w:b/>
          <w:bCs/>
        </w:rPr>
        <w:t>и устранить коренные причины насилия и вербовки детей, такие как бедность и дискриминация, и учитывать особые потребности мальчиков и девочек, ставших жертвами такой вербовки;</w:t>
      </w:r>
    </w:p>
    <w:p w:rsidR="005B348E" w:rsidRPr="005B348E" w:rsidRDefault="005B348E" w:rsidP="005B348E">
      <w:pPr>
        <w:pStyle w:val="SingleTxtG"/>
      </w:pPr>
      <w:r>
        <w:tab/>
      </w:r>
      <w:r w:rsidRPr="005B348E">
        <w:tab/>
        <w:t>b)</w:t>
      </w:r>
      <w:r w:rsidRPr="005B348E">
        <w:tab/>
      </w:r>
      <w:r w:rsidRPr="005B348E">
        <w:rPr>
          <w:b/>
          <w:bCs/>
        </w:rPr>
        <w:t>укрепить технический и следственный потенциал полиции и органов прокуратуры и увеличить объем людских и финансовых ресурсов, имеющихся в распоряжении полиции и судебных органов для проведения оперативных, беспристрастных и тщательных расследований преступлений, совершенных группами «</w:t>
      </w:r>
      <w:proofErr w:type="spellStart"/>
      <w:r w:rsidRPr="005B348E">
        <w:rPr>
          <w:b/>
          <w:bCs/>
        </w:rPr>
        <w:t>марас</w:t>
      </w:r>
      <w:proofErr w:type="spellEnd"/>
      <w:r w:rsidRPr="005B348E">
        <w:rPr>
          <w:b/>
          <w:bCs/>
        </w:rPr>
        <w:t>» в отношении детей, и привлечения виновных к судебной ответственности;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ab/>
      </w:r>
      <w:r>
        <w:tab/>
      </w:r>
      <w:r w:rsidRPr="005B348E">
        <w:t>c)</w:t>
      </w:r>
      <w:r w:rsidRPr="005B348E">
        <w:tab/>
      </w:r>
      <w:r w:rsidRPr="005B348E">
        <w:rPr>
          <w:b/>
          <w:bCs/>
        </w:rPr>
        <w:t>официально признать насилие в качестве одной из коренных причин внутреннего перемещения и принять меры, необходимые для эффективного осуществления «дорожной карты» Министерства юстиции и общественной безопасности для межведомственной координации всеобъемлющей поддержки и защиты жертв;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lastRenderedPageBreak/>
        <w:tab/>
      </w:r>
      <w:r>
        <w:tab/>
      </w:r>
      <w:r w:rsidRPr="005B348E">
        <w:t>d)</w:t>
      </w:r>
      <w:r w:rsidRPr="005B348E">
        <w:tab/>
      </w:r>
      <w:r w:rsidRPr="005B348E">
        <w:rPr>
          <w:b/>
          <w:bCs/>
        </w:rPr>
        <w:t>пересмотреть план «Безопасный Сальвадор» (</w:t>
      </w:r>
      <w:proofErr w:type="spellStart"/>
      <w:r w:rsidRPr="000C381E">
        <w:rPr>
          <w:b/>
          <w:bCs/>
          <w:iCs/>
        </w:rPr>
        <w:t>El</w:t>
      </w:r>
      <w:proofErr w:type="spellEnd"/>
      <w:r w:rsidRPr="000C381E">
        <w:rPr>
          <w:b/>
          <w:bCs/>
          <w:iCs/>
        </w:rPr>
        <w:t xml:space="preserve"> </w:t>
      </w:r>
      <w:proofErr w:type="spellStart"/>
      <w:r w:rsidRPr="000C381E">
        <w:rPr>
          <w:b/>
          <w:bCs/>
          <w:iCs/>
        </w:rPr>
        <w:t>Salvador</w:t>
      </w:r>
      <w:proofErr w:type="spellEnd"/>
      <w:r w:rsidRPr="000C381E">
        <w:rPr>
          <w:b/>
          <w:bCs/>
          <w:iCs/>
        </w:rPr>
        <w:t xml:space="preserve"> </w:t>
      </w:r>
      <w:proofErr w:type="spellStart"/>
      <w:r w:rsidRPr="000C381E">
        <w:rPr>
          <w:b/>
          <w:bCs/>
          <w:iCs/>
        </w:rPr>
        <w:t>Seguro</w:t>
      </w:r>
      <w:proofErr w:type="spellEnd"/>
      <w:r w:rsidRPr="005B348E">
        <w:rPr>
          <w:b/>
          <w:bCs/>
        </w:rPr>
        <w:t>) для обеспечения того, чтобы предусмотренные в нем меры, направленные на предупреждение насилия, реабилитацию и социальную реинтеграцию, а также предоставление услуг жертвам, отражали особое положение детей;</w:t>
      </w:r>
      <w:r w:rsidRPr="005B348E">
        <w:t xml:space="preserve"> </w:t>
      </w:r>
      <w:r w:rsidRPr="005B348E">
        <w:rPr>
          <w:b/>
          <w:bCs/>
        </w:rPr>
        <w:t>и увеличить объем людских, технических и финансовых ресурсов, необходимых для его эффективного осуществления;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e)</w:t>
      </w:r>
      <w:r w:rsidRPr="005B348E">
        <w:tab/>
      </w:r>
      <w:r w:rsidRPr="005B348E">
        <w:rPr>
          <w:b/>
          <w:bCs/>
        </w:rPr>
        <w:t>пересмотреть Специальный закон о борьбе с террористическими актами с целью отмены классификации членов групп «</w:t>
      </w:r>
      <w:proofErr w:type="spellStart"/>
      <w:r w:rsidRPr="005B348E">
        <w:rPr>
          <w:b/>
          <w:bCs/>
        </w:rPr>
        <w:t>марас</w:t>
      </w:r>
      <w:proofErr w:type="spellEnd"/>
      <w:r w:rsidRPr="005B348E">
        <w:rPr>
          <w:b/>
          <w:bCs/>
        </w:rPr>
        <w:t>» в качестве террористов;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f)</w:t>
      </w:r>
      <w:r w:rsidRPr="005B348E">
        <w:tab/>
      </w:r>
      <w:r w:rsidRPr="005B348E">
        <w:rPr>
          <w:b/>
          <w:bCs/>
        </w:rPr>
        <w:t>активизировать усилия по осуществлению национального плана действий по искоренению насилия в отношении детей и в свете Глобального партнерства по прекращению насилия в отношении детей продолжать сотрудничество с ЮНИСЕФ и Программой развития Организации Объединенных Наций в этой области.</w:t>
      </w:r>
    </w:p>
    <w:p w:rsidR="005B348E" w:rsidRPr="005B348E" w:rsidRDefault="005B348E" w:rsidP="005B348E">
      <w:pPr>
        <w:pStyle w:val="H23G"/>
      </w:pPr>
      <w:r>
        <w:tab/>
      </w:r>
      <w:r>
        <w:tab/>
      </w:r>
      <w:r>
        <w:tab/>
      </w:r>
      <w:r w:rsidRPr="005B348E">
        <w:t>Пытки и другие жестокие, бесчеловечные или унижающие достоинство виды обращения и наказания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24.</w:t>
      </w:r>
      <w:r w:rsidRPr="005B348E">
        <w:tab/>
      </w:r>
      <w:r w:rsidRPr="005B348E">
        <w:rPr>
          <w:b/>
          <w:bCs/>
        </w:rPr>
        <w:t>Комитет испытывает серьезную озабоченность в связи с продолжающими поступать утверждениями о пытках, насильственных исчезновениях и внесудебных казнях детей, оказавшихся в руках полиции и вооруженных сил, в</w:t>
      </w:r>
      <w:r w:rsidR="000C381E">
        <w:rPr>
          <w:b/>
          <w:bCs/>
          <w:lang w:val="en-US"/>
        </w:rPr>
        <w:t> </w:t>
      </w:r>
      <w:r w:rsidRPr="005B348E">
        <w:rPr>
          <w:b/>
          <w:bCs/>
        </w:rPr>
        <w:t>частности в контексте борьбы с организованной преступностью, и, ссылаясь на свои предыдущие рекомендации (</w:t>
      </w:r>
      <w:proofErr w:type="spellStart"/>
      <w:r w:rsidRPr="005B348E">
        <w:rPr>
          <w:b/>
          <w:bCs/>
        </w:rPr>
        <w:t>CRC</w:t>
      </w:r>
      <w:proofErr w:type="spellEnd"/>
      <w:r w:rsidRPr="005B348E">
        <w:rPr>
          <w:b/>
          <w:bCs/>
        </w:rPr>
        <w:t>/C/</w:t>
      </w:r>
      <w:proofErr w:type="spellStart"/>
      <w:r w:rsidRPr="005B348E">
        <w:rPr>
          <w:b/>
          <w:bCs/>
        </w:rPr>
        <w:t>SLV</w:t>
      </w:r>
      <w:proofErr w:type="spellEnd"/>
      <w:r w:rsidRPr="005B348E">
        <w:rPr>
          <w:b/>
          <w:bCs/>
        </w:rPr>
        <w:t>/3-4, пункт 44), он настоятельно призывает государство-участник: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ab/>
      </w:r>
      <w:r>
        <w:tab/>
      </w:r>
      <w:r w:rsidRPr="005B348E">
        <w:t>a)</w:t>
      </w:r>
      <w:r w:rsidRPr="005B348E">
        <w:tab/>
      </w:r>
      <w:r w:rsidRPr="005B348E">
        <w:rPr>
          <w:b/>
          <w:bCs/>
        </w:rPr>
        <w:t>усилить ориентированные на</w:t>
      </w:r>
      <w:r w:rsidRPr="005B348E">
        <w:t xml:space="preserve"> </w:t>
      </w:r>
      <w:r w:rsidRPr="005B348E">
        <w:rPr>
          <w:b/>
          <w:bCs/>
        </w:rPr>
        <w:t xml:space="preserve">сотрудников полиции и служащих вооруженных сил меры по предотвращению случаев применения к детям пыток, внесудебных казней и насильственных исчезновений, особенно </w:t>
      </w:r>
      <w:proofErr w:type="gramStart"/>
      <w:r w:rsidRPr="005B348E">
        <w:rPr>
          <w:b/>
          <w:bCs/>
        </w:rPr>
        <w:t>во время</w:t>
      </w:r>
      <w:proofErr w:type="gramEnd"/>
      <w:r w:rsidRPr="005B348E">
        <w:rPr>
          <w:b/>
          <w:bCs/>
        </w:rPr>
        <w:t xml:space="preserve"> и после проведения операций по обеспечению безопасности;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b)</w:t>
      </w:r>
      <w:r w:rsidRPr="005B348E">
        <w:tab/>
      </w:r>
      <w:r w:rsidRPr="005B348E">
        <w:rPr>
          <w:b/>
          <w:bCs/>
        </w:rPr>
        <w:t>укрепить потенциал Генеральной инспекции общественной безопасности с целью создания систем внутреннего и внешнего контроля за деятельностью полиции и оперативной и надлежащей регистрации, и расследования в судебном порядке всех сообщений о пытках и жестоком обращении с детьми со стороны сотрудников правоохранительных органов, а также преследования виновных; и укрепить потенциал судов для рассмотрения дел и наказания виновных;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c)</w:t>
      </w:r>
      <w:r w:rsidRPr="005B348E">
        <w:tab/>
      </w:r>
      <w:r w:rsidRPr="005B348E">
        <w:rPr>
          <w:b/>
          <w:bCs/>
        </w:rPr>
        <w:t>рассмотреть вопрос о создании национального независимого механизма предупреждения пыток.</w:t>
      </w:r>
    </w:p>
    <w:p w:rsidR="005B348E" w:rsidRPr="005B348E" w:rsidRDefault="005B348E" w:rsidP="005B348E">
      <w:pPr>
        <w:pStyle w:val="H23G"/>
      </w:pPr>
      <w:r>
        <w:tab/>
      </w:r>
      <w:r>
        <w:tab/>
      </w:r>
      <w:r>
        <w:tab/>
      </w:r>
      <w:r w:rsidRPr="005B348E">
        <w:t>Телесные наказания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25.</w:t>
      </w:r>
      <w:r w:rsidRPr="005B348E">
        <w:tab/>
      </w:r>
      <w:r w:rsidRPr="005B348E">
        <w:rPr>
          <w:b/>
          <w:bCs/>
        </w:rPr>
        <w:t>Комитет глубоко обеспокоен тем, что телесные наказания детей по-прежнему являются законными и оправданными с точки зрения культурного контекста и что по итогам обследования по ряду показателей за 2014 год 40</w:t>
      </w:r>
      <w:r w:rsidR="000C381E">
        <w:rPr>
          <w:b/>
          <w:bCs/>
        </w:rPr>
        <w:t>%</w:t>
      </w:r>
      <w:r w:rsidRPr="005B348E">
        <w:rPr>
          <w:b/>
          <w:bCs/>
        </w:rPr>
        <w:t xml:space="preserve"> детей подвергаются телесным наказаниям в семье.</w:t>
      </w:r>
      <w:r w:rsidRPr="005B348E">
        <w:t xml:space="preserve"> </w:t>
      </w:r>
      <w:r w:rsidRPr="005B348E">
        <w:rPr>
          <w:b/>
          <w:bCs/>
        </w:rPr>
        <w:t>Ссылаясь на свое замечание общего порядка № 8 (2006) о праве ребенка на защиту от телесных наказаний и других жестоких или унижающих достоинство видов наказания и напоминая о своей предыдущей рекомендации (</w:t>
      </w:r>
      <w:proofErr w:type="spellStart"/>
      <w:r w:rsidRPr="005B348E">
        <w:rPr>
          <w:b/>
          <w:bCs/>
        </w:rPr>
        <w:t>CRC</w:t>
      </w:r>
      <w:proofErr w:type="spellEnd"/>
      <w:r w:rsidRPr="005B348E">
        <w:rPr>
          <w:b/>
          <w:bCs/>
        </w:rPr>
        <w:t>/C/</w:t>
      </w:r>
      <w:proofErr w:type="spellStart"/>
      <w:r w:rsidRPr="005B348E">
        <w:rPr>
          <w:b/>
          <w:bCs/>
        </w:rPr>
        <w:t>SLV</w:t>
      </w:r>
      <w:proofErr w:type="spellEnd"/>
      <w:r w:rsidRPr="005B348E">
        <w:rPr>
          <w:b/>
          <w:bCs/>
        </w:rPr>
        <w:t>/</w:t>
      </w:r>
      <w:proofErr w:type="spellStart"/>
      <w:r w:rsidRPr="005B348E">
        <w:rPr>
          <w:b/>
          <w:bCs/>
        </w:rPr>
        <w:t>CO</w:t>
      </w:r>
      <w:proofErr w:type="spellEnd"/>
      <w:r w:rsidRPr="005B348E">
        <w:rPr>
          <w:b/>
          <w:bCs/>
        </w:rPr>
        <w:t>/3-4, пункт 55),</w:t>
      </w:r>
      <w:r w:rsidRPr="005B348E">
        <w:t xml:space="preserve"> </w:t>
      </w:r>
      <w:r w:rsidRPr="005B348E">
        <w:rPr>
          <w:b/>
          <w:bCs/>
        </w:rPr>
        <w:t>Комитет настоятельно призывает государство-участник: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a)</w:t>
      </w:r>
      <w:r w:rsidRPr="005B348E">
        <w:tab/>
      </w:r>
      <w:r w:rsidRPr="005B348E">
        <w:rPr>
          <w:b/>
          <w:bCs/>
        </w:rPr>
        <w:t>в кратчайшие сроки принять закон, запрещающий телесные наказания в любых условиях;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b)</w:t>
      </w:r>
      <w:r w:rsidRPr="005B348E">
        <w:tab/>
      </w:r>
      <w:r w:rsidRPr="005B348E">
        <w:rPr>
          <w:b/>
          <w:bCs/>
        </w:rPr>
        <w:t>пересмотреть статью 215 Семейного кодекса, статью 204 Уголовного кодекса и статью 38 Закона о защите детей и подростков с целью введения уголовной ответственности за телесные наказания без каких-либо исключений;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ab/>
      </w:r>
      <w:r>
        <w:tab/>
      </w:r>
      <w:r w:rsidRPr="005B348E">
        <w:t>c)</w:t>
      </w:r>
      <w:r w:rsidRPr="005B348E">
        <w:tab/>
      </w:r>
      <w:r w:rsidRPr="005B348E">
        <w:rPr>
          <w:b/>
          <w:bCs/>
        </w:rPr>
        <w:t>принять меры по поощрению позитивных, ненасильственных и основанных на принципе участия форм воспитания детей и поддержания дисциплины.</w:t>
      </w:r>
    </w:p>
    <w:p w:rsidR="005B348E" w:rsidRPr="005B348E" w:rsidRDefault="005B348E" w:rsidP="005B348E">
      <w:pPr>
        <w:pStyle w:val="H23G"/>
      </w:pPr>
      <w:r>
        <w:lastRenderedPageBreak/>
        <w:tab/>
      </w:r>
      <w:r>
        <w:tab/>
      </w:r>
      <w:r>
        <w:tab/>
      </w:r>
      <w:r w:rsidRPr="005B348E">
        <w:t>Жестокое обращение и отсутствие заботы</w:t>
      </w:r>
    </w:p>
    <w:p w:rsidR="005B348E" w:rsidRPr="005B348E" w:rsidRDefault="005B348E" w:rsidP="005B348E">
      <w:pPr>
        <w:pStyle w:val="SingleTxtG"/>
        <w:rPr>
          <w:b/>
          <w:bCs/>
        </w:rPr>
      </w:pPr>
      <w:proofErr w:type="gramStart"/>
      <w:r w:rsidRPr="005B348E">
        <w:t>26.</w:t>
      </w:r>
      <w:r w:rsidRPr="005B348E">
        <w:tab/>
      </w:r>
      <w:r w:rsidRPr="005B348E">
        <w:rPr>
          <w:b/>
          <w:bCs/>
        </w:rPr>
        <w:t>С</w:t>
      </w:r>
      <w:proofErr w:type="gramEnd"/>
      <w:r w:rsidRPr="005B348E">
        <w:rPr>
          <w:b/>
          <w:bCs/>
        </w:rPr>
        <w:t xml:space="preserve"> озабоченностью отмечая 45</w:t>
      </w:r>
      <w:r>
        <w:rPr>
          <w:b/>
          <w:bCs/>
          <w:lang w:val="en-US"/>
        </w:rPr>
        <w:t> </w:t>
      </w:r>
      <w:r w:rsidRPr="005B348E">
        <w:rPr>
          <w:b/>
          <w:bCs/>
        </w:rPr>
        <w:t>925 случаев жестокого обращения с детьми и безнадзорности, в которых пострадали 52</w:t>
      </w:r>
      <w:r>
        <w:rPr>
          <w:b/>
          <w:bCs/>
          <w:lang w:val="en-US"/>
        </w:rPr>
        <w:t> </w:t>
      </w:r>
      <w:r w:rsidRPr="005B348E">
        <w:rPr>
          <w:b/>
          <w:bCs/>
        </w:rPr>
        <w:t>065 детей, информация о которых была доведена до комитетов по защите в период между 2012 и 2015 годами, 13</w:t>
      </w:r>
      <w:r>
        <w:rPr>
          <w:b/>
          <w:bCs/>
          <w:lang w:val="en-US"/>
        </w:rPr>
        <w:t> </w:t>
      </w:r>
      <w:r w:rsidRPr="005B348E">
        <w:rPr>
          <w:b/>
          <w:bCs/>
        </w:rPr>
        <w:t>011</w:t>
      </w:r>
      <w:r>
        <w:rPr>
          <w:b/>
          <w:bCs/>
          <w:lang w:val="en-US"/>
        </w:rPr>
        <w:t> </w:t>
      </w:r>
      <w:r w:rsidRPr="005B348E">
        <w:rPr>
          <w:b/>
          <w:bCs/>
        </w:rPr>
        <w:t>случаев, в которых пострадали 15</w:t>
      </w:r>
      <w:r>
        <w:rPr>
          <w:b/>
          <w:bCs/>
          <w:lang w:val="en-US"/>
        </w:rPr>
        <w:t> </w:t>
      </w:r>
      <w:r w:rsidRPr="005B348E">
        <w:rPr>
          <w:b/>
          <w:bCs/>
        </w:rPr>
        <w:t>389 детей, доведенных до сведения Национального совета по делам детей и подростков в 2016 году, и отсутствие информации о последующей деятельности в связи с этими делами, Комитет рекомендует государству-участнику: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a)</w:t>
      </w:r>
      <w:r w:rsidRPr="005B348E">
        <w:tab/>
      </w:r>
      <w:r w:rsidRPr="005B348E">
        <w:rPr>
          <w:b/>
          <w:bCs/>
        </w:rPr>
        <w:t>учредить национальную базу данных по всем случаям насилия в отношении детей и отсутствия заботы и провести всеобъемлющую оценку масштабов, причин и природы такого насилия;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b)</w:t>
      </w:r>
      <w:r w:rsidRPr="005B348E">
        <w:tab/>
      </w:r>
      <w:r w:rsidRPr="005B348E">
        <w:rPr>
          <w:b/>
          <w:bCs/>
        </w:rPr>
        <w:t>незамедлительно расследовать случаи жестокого обращения с детьми и отсутствия заботы о них и применить санкции по отношению к виновным лицам;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c)</w:t>
      </w:r>
      <w:r w:rsidRPr="005B348E">
        <w:tab/>
      </w:r>
      <w:r w:rsidRPr="005B348E">
        <w:rPr>
          <w:b/>
          <w:bCs/>
        </w:rPr>
        <w:t>активизировать информационно-просветительские и образовательные программы с подключением детей с целью разработки всеобъемлющей стратегии по предотвращению жестокого обращения с детьми в семье и обществе и борьбе с ним;</w:t>
      </w:r>
    </w:p>
    <w:p w:rsidR="005B348E" w:rsidRPr="005B348E" w:rsidRDefault="005B348E" w:rsidP="005B348E">
      <w:pPr>
        <w:pStyle w:val="H23G"/>
      </w:pPr>
      <w:r>
        <w:tab/>
      </w:r>
      <w:r>
        <w:tab/>
      </w:r>
      <w:r>
        <w:tab/>
      </w:r>
      <w:r w:rsidRPr="005B348E">
        <w:t>Гендерное насилие, сексуальная эксплуатация и сексуальные надругательства</w:t>
      </w:r>
    </w:p>
    <w:p w:rsidR="005B348E" w:rsidRPr="005B348E" w:rsidRDefault="005B348E" w:rsidP="005B348E">
      <w:pPr>
        <w:pStyle w:val="SingleTxtG"/>
      </w:pPr>
      <w:r w:rsidRPr="005B348E">
        <w:t>27.</w:t>
      </w:r>
      <w:r w:rsidRPr="005B348E">
        <w:tab/>
        <w:t>Комитет глубоко обеспокоен:</w:t>
      </w:r>
    </w:p>
    <w:p w:rsidR="005B348E" w:rsidRPr="005B348E" w:rsidRDefault="005B348E" w:rsidP="005B348E">
      <w:pPr>
        <w:pStyle w:val="SingleTxtG"/>
      </w:pPr>
      <w:r>
        <w:tab/>
      </w:r>
      <w:r w:rsidRPr="005B348E">
        <w:tab/>
        <w:t>a)</w:t>
      </w:r>
      <w:r w:rsidRPr="005B348E">
        <w:tab/>
        <w:t>исключительно большим и все увеличивающимся числом случаев сексуального насилия в отношении девочек: в первые восемь месяцев 2017 года зарегистрировано 1</w:t>
      </w:r>
      <w:r>
        <w:rPr>
          <w:lang w:val="en-US"/>
        </w:rPr>
        <w:t> </w:t>
      </w:r>
      <w:r w:rsidRPr="005B348E">
        <w:t xml:space="preserve">029 преступлений сексуального характера, совершенных в отношении девочек в возрасте от 13 до 17 лет, при этом больше всего было зафиксировано изнасилований (769 случаев); </w:t>
      </w:r>
    </w:p>
    <w:p w:rsidR="005B348E" w:rsidRPr="005B348E" w:rsidRDefault="005B348E" w:rsidP="005B348E">
      <w:pPr>
        <w:pStyle w:val="SingleTxtG"/>
      </w:pPr>
      <w:r>
        <w:tab/>
      </w:r>
      <w:r w:rsidRPr="005B348E">
        <w:tab/>
        <w:t>b)</w:t>
      </w:r>
      <w:r w:rsidRPr="005B348E">
        <w:tab/>
        <w:t>уязвимостью девочек в возрасте от 12 лет, именуемых «невестами», перед сексуальной эксплуатацией со стороны «</w:t>
      </w:r>
      <w:proofErr w:type="spellStart"/>
      <w:r w:rsidRPr="005B348E">
        <w:t>марас</w:t>
      </w:r>
      <w:proofErr w:type="spellEnd"/>
      <w:r w:rsidRPr="005B348E">
        <w:t xml:space="preserve">»; </w:t>
      </w:r>
    </w:p>
    <w:p w:rsidR="005B348E" w:rsidRPr="005B348E" w:rsidRDefault="005B348E" w:rsidP="005B348E">
      <w:pPr>
        <w:pStyle w:val="SingleTxtG"/>
      </w:pPr>
      <w:r>
        <w:tab/>
      </w:r>
      <w:r w:rsidRPr="005B348E">
        <w:tab/>
        <w:t>c)</w:t>
      </w:r>
      <w:r w:rsidRPr="005B348E">
        <w:tab/>
        <w:t xml:space="preserve">общей безнаказанностью за преступления сексуального характера в отношении девочек, 90% которых в период между 2013 и 2016 годами не привели к каким-либо мерам наказаниям. 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28.</w:t>
      </w:r>
      <w:r w:rsidRPr="005B348E">
        <w:tab/>
      </w:r>
      <w:r w:rsidRPr="005B348E">
        <w:rPr>
          <w:b/>
          <w:bCs/>
        </w:rPr>
        <w:t>Принимая во</w:t>
      </w:r>
      <w:r w:rsidRPr="005B348E">
        <w:t xml:space="preserve"> </w:t>
      </w:r>
      <w:r w:rsidRPr="005B348E">
        <w:rPr>
          <w:b/>
          <w:bCs/>
        </w:rPr>
        <w:t>внимание задачу 5.2 Целей в области устойчивого развития, касающуюся ликвидации всех форм насилия в отношении всех женщин и девочек, включая сексуальную и иные формы эксплуатации, Комитет настоятельно призывает государство-участник: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ab/>
      </w:r>
      <w:r>
        <w:tab/>
      </w:r>
      <w:r w:rsidRPr="005B348E">
        <w:t>a)</w:t>
      </w:r>
      <w:r w:rsidRPr="005B348E">
        <w:tab/>
      </w:r>
      <w:r w:rsidRPr="005B348E">
        <w:rPr>
          <w:b/>
          <w:bCs/>
        </w:rPr>
        <w:t>определить</w:t>
      </w:r>
      <w:r w:rsidRPr="005B348E">
        <w:t xml:space="preserve"> </w:t>
      </w:r>
      <w:r w:rsidRPr="005B348E">
        <w:rPr>
          <w:b/>
          <w:bCs/>
        </w:rPr>
        <w:t>механизмы, процедуры и руководящие принципы для обеспечения обязательного представления информации о случаях сексуальных надругательств над девочками и их сексуальной эксплуатации, а также создать доступные, конфиденциальные и учитывающие детскую специфику каналы для уведомления о таких нарушениях;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b)</w:t>
      </w:r>
      <w:r w:rsidRPr="005B348E">
        <w:tab/>
      </w:r>
      <w:r w:rsidRPr="005B348E">
        <w:rPr>
          <w:b/>
          <w:bCs/>
        </w:rPr>
        <w:t xml:space="preserve">разработать и осуществлять протоколы, необходимые для работников здравоохранения и правоохранительных органов для обеспечения того, чтобы случаи изнасилования детей незамедлительно регистрировались, расследовались и передавались в суд, а виновные несли заслуженное </w:t>
      </w:r>
      <w:proofErr w:type="gramStart"/>
      <w:r w:rsidRPr="005B348E">
        <w:rPr>
          <w:b/>
          <w:bCs/>
        </w:rPr>
        <w:t>наказание</w:t>
      </w:r>
      <w:proofErr w:type="gramEnd"/>
      <w:r w:rsidRPr="005B348E">
        <w:rPr>
          <w:b/>
          <w:bCs/>
        </w:rPr>
        <w:t xml:space="preserve"> и чтобы пострадавшие дети получали поддержку, необходимую для их физического и психологического восстановления и реабилитации;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ab/>
      </w:r>
      <w:r>
        <w:tab/>
      </w:r>
      <w:r w:rsidRPr="005B348E">
        <w:t>c)</w:t>
      </w:r>
      <w:r w:rsidRPr="005B348E">
        <w:tab/>
      </w:r>
      <w:r w:rsidRPr="005B348E">
        <w:rPr>
          <w:b/>
          <w:bCs/>
        </w:rPr>
        <w:t>укрепить программу «Город молодых женщин»</w:t>
      </w:r>
      <w:r w:rsidRPr="000C381E">
        <w:rPr>
          <w:b/>
          <w:bCs/>
          <w:iCs/>
        </w:rPr>
        <w:t xml:space="preserve"> (</w:t>
      </w:r>
      <w:proofErr w:type="spellStart"/>
      <w:r w:rsidRPr="000C381E">
        <w:rPr>
          <w:b/>
          <w:bCs/>
          <w:iCs/>
        </w:rPr>
        <w:t>Ciudad</w:t>
      </w:r>
      <w:proofErr w:type="spellEnd"/>
      <w:r w:rsidRPr="000C381E">
        <w:rPr>
          <w:b/>
          <w:bCs/>
          <w:iCs/>
        </w:rPr>
        <w:t xml:space="preserve"> </w:t>
      </w:r>
      <w:proofErr w:type="spellStart"/>
      <w:r w:rsidRPr="000C381E">
        <w:rPr>
          <w:b/>
          <w:bCs/>
          <w:iCs/>
        </w:rPr>
        <w:t>Mujer</w:t>
      </w:r>
      <w:proofErr w:type="spellEnd"/>
      <w:r w:rsidRPr="000C381E">
        <w:rPr>
          <w:b/>
          <w:bCs/>
          <w:iCs/>
        </w:rPr>
        <w:t xml:space="preserve"> </w:t>
      </w:r>
      <w:proofErr w:type="spellStart"/>
      <w:r w:rsidRPr="000C381E">
        <w:rPr>
          <w:b/>
          <w:bCs/>
          <w:iCs/>
        </w:rPr>
        <w:t>Joven</w:t>
      </w:r>
      <w:proofErr w:type="spellEnd"/>
      <w:r w:rsidRPr="000C381E">
        <w:rPr>
          <w:b/>
          <w:bCs/>
          <w:iCs/>
        </w:rPr>
        <w:t>)</w:t>
      </w:r>
      <w:r w:rsidRPr="005B348E">
        <w:rPr>
          <w:b/>
          <w:bCs/>
        </w:rPr>
        <w:t xml:space="preserve"> в целях эффективной борьбы с сексуальным насилием и насилием по признаку пола в отношении девочек;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d)</w:t>
      </w:r>
      <w:r w:rsidRPr="005B348E">
        <w:tab/>
      </w:r>
      <w:r w:rsidRPr="005B348E">
        <w:rPr>
          <w:b/>
          <w:bCs/>
        </w:rPr>
        <w:t xml:space="preserve">регулярно проводить комплексную подготовку судей, адвокатов, прокуроров и сотрудников полиции по учитывающим гендерную и детскую специфику стандартным процедурам работы с девочками-жертвами, а также по </w:t>
      </w:r>
      <w:r w:rsidRPr="005B348E">
        <w:rPr>
          <w:b/>
          <w:bCs/>
        </w:rPr>
        <w:lastRenderedPageBreak/>
        <w:t>вопросам негативного воздействия сложившихся в судебной системе гендерных стереотипов на строгое соблюдение закона.</w:t>
      </w:r>
    </w:p>
    <w:p w:rsidR="005B348E" w:rsidRPr="005B348E" w:rsidRDefault="005B348E" w:rsidP="005B348E">
      <w:pPr>
        <w:pStyle w:val="H23G"/>
      </w:pPr>
      <w:r>
        <w:tab/>
      </w:r>
      <w:r>
        <w:tab/>
      </w:r>
      <w:r>
        <w:tab/>
      </w:r>
      <w:r w:rsidRPr="005B348E">
        <w:t>Вредная практика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29.</w:t>
      </w:r>
      <w:r w:rsidRPr="005B348E">
        <w:tab/>
      </w:r>
      <w:r w:rsidRPr="005B348E">
        <w:rPr>
          <w:b/>
          <w:bCs/>
        </w:rPr>
        <w:t>Комитет рекомендует государству-участнику разработать комплексные программы по повышению осведомленности о вредных последствиях гражданских союзов с участием девочек для их физического и психического здоровья и благополучия.</w:t>
      </w:r>
      <w:r w:rsidRPr="005B348E">
        <w:t xml:space="preserve"> </w:t>
      </w:r>
      <w:r w:rsidRPr="005B348E">
        <w:rPr>
          <w:b/>
          <w:bCs/>
        </w:rPr>
        <w:t>Эти действия должны быть ориентированы на девочек и мальчиков, семьи, судей и специалистов в области здравоохранения и образования.</w:t>
      </w:r>
    </w:p>
    <w:p w:rsidR="005B348E" w:rsidRPr="005B348E" w:rsidRDefault="005B348E" w:rsidP="005B348E">
      <w:pPr>
        <w:pStyle w:val="H1G"/>
      </w:pPr>
      <w:r>
        <w:tab/>
      </w:r>
      <w:r w:rsidRPr="005B348E">
        <w:t>E.</w:t>
      </w:r>
      <w:r>
        <w:tab/>
      </w:r>
      <w:r w:rsidRPr="005B348E">
        <w:t>Семейное окружение и альтернативный уход (статьи 5, 9</w:t>
      </w:r>
      <w:r w:rsidR="002D5D4A">
        <w:t>–</w:t>
      </w:r>
      <w:r w:rsidRPr="005B348E">
        <w:t xml:space="preserve">11, </w:t>
      </w:r>
      <w:r>
        <w:br/>
      </w:r>
      <w:r w:rsidRPr="005B348E">
        <w:t>18 1</w:t>
      </w:r>
      <w:r>
        <w:t>)</w:t>
      </w:r>
      <w:r w:rsidRPr="005B348E">
        <w:t xml:space="preserve"> и</w:t>
      </w:r>
      <w:r>
        <w:t> </w:t>
      </w:r>
      <w:r w:rsidRPr="005B348E">
        <w:t>2), 20, 21, 25 и 27 4))</w:t>
      </w:r>
    </w:p>
    <w:p w:rsidR="005B348E" w:rsidRPr="005B348E" w:rsidRDefault="005B348E" w:rsidP="005B348E">
      <w:pPr>
        <w:pStyle w:val="H23G"/>
      </w:pPr>
      <w:r>
        <w:tab/>
      </w:r>
      <w:r>
        <w:tab/>
      </w:r>
      <w:r>
        <w:tab/>
      </w:r>
      <w:r w:rsidRPr="005B348E">
        <w:t>Семейное окружение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30.</w:t>
      </w:r>
      <w:r w:rsidRPr="005B348E">
        <w:tab/>
      </w:r>
      <w:r w:rsidRPr="005B348E">
        <w:rPr>
          <w:b/>
          <w:bCs/>
        </w:rPr>
        <w:t>Комитет рекомендует государству-участнику: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ab/>
      </w:r>
      <w:r>
        <w:tab/>
      </w:r>
      <w:r w:rsidRPr="005B348E">
        <w:t>a)</w:t>
      </w:r>
      <w:r w:rsidRPr="005B348E">
        <w:tab/>
      </w:r>
      <w:r w:rsidRPr="005B348E">
        <w:rPr>
          <w:b/>
          <w:bCs/>
        </w:rPr>
        <w:t>активизировать свои усилия по разработке и внедрению комплексных услуг и программ поддержки семьи, таких как обучение родителей, консультирование по вопросам семьи, посещения на дому и семейные программы организации досуга в каждой общине;</w:t>
      </w:r>
      <w:r w:rsidRPr="005B348E">
        <w:t xml:space="preserve"> </w:t>
      </w:r>
      <w:r w:rsidRPr="005B348E">
        <w:rPr>
          <w:b/>
          <w:bCs/>
        </w:rPr>
        <w:t>и поощрять равную ответственность матерей и отцов за своих детей;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ab/>
      </w:r>
      <w:r>
        <w:tab/>
      </w:r>
      <w:r w:rsidRPr="005B348E">
        <w:t>b)</w:t>
      </w:r>
      <w:r w:rsidRPr="005B348E">
        <w:tab/>
      </w:r>
      <w:r w:rsidRPr="005B348E">
        <w:rPr>
          <w:b/>
          <w:bCs/>
        </w:rPr>
        <w:t>укрепить сеть по уходу за детьми, советы по защите и местные</w:t>
      </w:r>
      <w:r w:rsidRPr="005B348E">
        <w:t xml:space="preserve"> </w:t>
      </w:r>
      <w:r w:rsidRPr="005B348E">
        <w:rPr>
          <w:b/>
          <w:bCs/>
        </w:rPr>
        <w:t>комитеты по правам детей и подростков с целью выявления ранних признаков жестокого обращения с детьми и оперативного принятия мер по исправлению ситуации;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ab/>
      </w:r>
      <w:r>
        <w:tab/>
      </w:r>
      <w:r w:rsidRPr="005B348E">
        <w:t>c)</w:t>
      </w:r>
      <w:r w:rsidRPr="005B348E">
        <w:tab/>
      </w:r>
      <w:r w:rsidRPr="005B348E">
        <w:rPr>
          <w:b/>
          <w:bCs/>
        </w:rPr>
        <w:t>оказывать социальную, психологическую и финансовую помощь семьям, затронутым миграцией с целью предоставления надлежащей помощи детям родителей-мигрантов.</w:t>
      </w:r>
    </w:p>
    <w:p w:rsidR="005B348E" w:rsidRPr="005B348E" w:rsidRDefault="005B348E" w:rsidP="005B348E">
      <w:pPr>
        <w:pStyle w:val="H23G"/>
      </w:pPr>
      <w:r>
        <w:tab/>
      </w:r>
      <w:r>
        <w:tab/>
      </w:r>
      <w:r>
        <w:tab/>
      </w:r>
      <w:r w:rsidRPr="005B348E">
        <w:t xml:space="preserve">Дети, лишенные семейного окружения 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31.</w:t>
      </w:r>
      <w:r w:rsidRPr="005B348E">
        <w:tab/>
      </w:r>
      <w:r w:rsidRPr="005B348E">
        <w:rPr>
          <w:b/>
          <w:bCs/>
        </w:rPr>
        <w:t>Комитет с удовлетворением отмечает сокращение числа детей, помещаемых в специальные учреждения, однако по-прежнему обеспокоен утверждениями о случаях жестокого обращения в таких центрах, а также нехваткой информации о мерах, принимаемых в связи с выявленными случаями.</w:t>
      </w:r>
      <w:r w:rsidRPr="005B348E">
        <w:t xml:space="preserve"> </w:t>
      </w:r>
      <w:r w:rsidRPr="005B348E">
        <w:rPr>
          <w:b/>
          <w:bCs/>
        </w:rPr>
        <w:t>Комитет напоминает о своих предыдущих рекомендациях (</w:t>
      </w:r>
      <w:proofErr w:type="spellStart"/>
      <w:r w:rsidRPr="005B348E">
        <w:rPr>
          <w:b/>
          <w:bCs/>
        </w:rPr>
        <w:t>CRC</w:t>
      </w:r>
      <w:proofErr w:type="spellEnd"/>
      <w:r w:rsidRPr="005B348E">
        <w:rPr>
          <w:b/>
          <w:bCs/>
        </w:rPr>
        <w:t>/C/</w:t>
      </w:r>
      <w:proofErr w:type="spellStart"/>
      <w:r w:rsidRPr="005B348E">
        <w:rPr>
          <w:b/>
          <w:bCs/>
        </w:rPr>
        <w:t>SLV</w:t>
      </w:r>
      <w:proofErr w:type="spellEnd"/>
      <w:r w:rsidRPr="005B348E">
        <w:rPr>
          <w:b/>
          <w:bCs/>
        </w:rPr>
        <w:t>/</w:t>
      </w:r>
      <w:proofErr w:type="spellStart"/>
      <w:r w:rsidRPr="005B348E">
        <w:rPr>
          <w:b/>
          <w:bCs/>
        </w:rPr>
        <w:t>CO</w:t>
      </w:r>
      <w:proofErr w:type="spellEnd"/>
      <w:r w:rsidRPr="005B348E">
        <w:rPr>
          <w:b/>
          <w:bCs/>
        </w:rPr>
        <w:t>/3-4, пункт 49) и рекомендует государству-участнику принять незамедлительные меры по созданию надлежащего механизма для получения жалоб от детей и пересмотра практики помещения в специализированные учреждения;</w:t>
      </w:r>
      <w:r w:rsidRPr="005B348E">
        <w:t xml:space="preserve"> </w:t>
      </w:r>
      <w:r w:rsidRPr="005B348E">
        <w:rPr>
          <w:b/>
          <w:bCs/>
        </w:rPr>
        <w:t>усовершенствовать программы воспитания в приемных семьях для поддержки реинтеграции детей в семейное окружение;</w:t>
      </w:r>
      <w:r w:rsidRPr="005B348E">
        <w:t xml:space="preserve"> </w:t>
      </w:r>
      <w:r w:rsidRPr="005B348E">
        <w:rPr>
          <w:b/>
          <w:bCs/>
        </w:rPr>
        <w:t>и обновить правовую базу для надзора за деятельностью учреждений альтернативного ухода.</w:t>
      </w:r>
    </w:p>
    <w:p w:rsidR="005B348E" w:rsidRPr="005B348E" w:rsidRDefault="005B348E" w:rsidP="005B348E">
      <w:pPr>
        <w:pStyle w:val="H23G"/>
      </w:pPr>
      <w:r>
        <w:tab/>
      </w:r>
      <w:r>
        <w:tab/>
      </w:r>
      <w:r>
        <w:tab/>
      </w:r>
      <w:r w:rsidRPr="005B348E">
        <w:t xml:space="preserve">Усыновление/удочерение 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32.</w:t>
      </w:r>
      <w:r w:rsidRPr="005B348E">
        <w:tab/>
      </w:r>
      <w:r w:rsidRPr="005B348E">
        <w:rPr>
          <w:b/>
          <w:bCs/>
        </w:rPr>
        <w:t>Комитет приветствует принятие в 2016 году Специального закона об усыновлении/удочерении и призывает государство-участник обеспечить, чтобы вновь созданный центральный орган по вопросам усыновления обладал ресурсами, необходимыми для его функционирования и обеспечения эффективной координации действий субъектов, участвующих в процессе усыновления/удочерения, в целях улучшения сбора дезагрегированных данных и уточнения условий, необходимых для усыновления/удочерения ребенка приемными родителями.</w:t>
      </w:r>
    </w:p>
    <w:p w:rsidR="005B348E" w:rsidRPr="005B348E" w:rsidRDefault="005B348E" w:rsidP="005B348E">
      <w:pPr>
        <w:pStyle w:val="H1G"/>
      </w:pPr>
      <w:r>
        <w:lastRenderedPageBreak/>
        <w:tab/>
      </w:r>
      <w:r w:rsidRPr="005B348E">
        <w:t>F.</w:t>
      </w:r>
      <w:r>
        <w:tab/>
      </w:r>
      <w:r w:rsidRPr="005B348E">
        <w:t>Инвалидность, базовое медицинское обслуживание и социальное обеспечение (статьи 6, 18 3), 23, 24, 26, 27 1</w:t>
      </w:r>
      <w:r>
        <w:t>)</w:t>
      </w:r>
      <w:r w:rsidR="002D5D4A">
        <w:t>–</w:t>
      </w:r>
      <w:r w:rsidRPr="005B348E">
        <w:t>3) и 33)</w:t>
      </w:r>
    </w:p>
    <w:p w:rsidR="005B348E" w:rsidRPr="005B348E" w:rsidRDefault="005B348E" w:rsidP="005B348E">
      <w:pPr>
        <w:pStyle w:val="H23G"/>
      </w:pPr>
      <w:r>
        <w:tab/>
      </w:r>
      <w:r>
        <w:tab/>
      </w:r>
      <w:r>
        <w:tab/>
      </w:r>
      <w:r w:rsidRPr="005B348E">
        <w:t>Дети-инвалиды</w:t>
      </w:r>
    </w:p>
    <w:p w:rsidR="005B348E" w:rsidRPr="005B348E" w:rsidRDefault="005B348E" w:rsidP="005B348E">
      <w:pPr>
        <w:pStyle w:val="SingleTxtG"/>
        <w:rPr>
          <w:b/>
          <w:bCs/>
        </w:rPr>
      </w:pPr>
      <w:proofErr w:type="gramStart"/>
      <w:r w:rsidRPr="005B348E">
        <w:t>33.</w:t>
      </w:r>
      <w:r w:rsidRPr="005B348E">
        <w:tab/>
      </w:r>
      <w:r w:rsidRPr="005B348E">
        <w:rPr>
          <w:b/>
          <w:bCs/>
        </w:rPr>
        <w:t>С</w:t>
      </w:r>
      <w:proofErr w:type="gramEnd"/>
      <w:r w:rsidRPr="005B348E">
        <w:rPr>
          <w:b/>
          <w:bCs/>
        </w:rPr>
        <w:t xml:space="preserve"> удовлетворением отмечая меры, принимаемые государством-участником в области здравоохранения и образования для детей-инвалидов, и сбор данных о таких детях, Комитет, ссылаясь на свое замечание общего порядка №</w:t>
      </w:r>
      <w:r w:rsidR="000C381E">
        <w:rPr>
          <w:b/>
          <w:bCs/>
        </w:rPr>
        <w:t> </w:t>
      </w:r>
      <w:r w:rsidRPr="005B348E">
        <w:rPr>
          <w:b/>
          <w:bCs/>
        </w:rPr>
        <w:t>9 (2006) о правах детей-инвалидов, настоятельно призывает государство-участник применять правозащитный подход к проблеме инвалидности и: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ab/>
      </w:r>
      <w:r>
        <w:tab/>
      </w:r>
      <w:r w:rsidRPr="005B348E">
        <w:t>a)</w:t>
      </w:r>
      <w:r w:rsidRPr="005B348E">
        <w:tab/>
      </w:r>
      <w:r w:rsidRPr="005B348E">
        <w:rPr>
          <w:b/>
          <w:bCs/>
        </w:rPr>
        <w:t>рассмотреть возможность пересмотра Закона о защите детей и подростков в целях обеспечения полной интеграции детей-инвалидов в общество;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b)</w:t>
      </w:r>
      <w:r w:rsidRPr="005B348E">
        <w:tab/>
      </w:r>
      <w:r w:rsidRPr="005B348E">
        <w:rPr>
          <w:b/>
          <w:bCs/>
        </w:rPr>
        <w:t>в свете Национальной политики по оказанию комплексной помощи лицам с ограниченными возможностями определить цели и временные рамки, ориентированные конкретно на права детей-инвалидов;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c)</w:t>
      </w:r>
      <w:r w:rsidRPr="005B348E">
        <w:tab/>
      </w:r>
      <w:r w:rsidRPr="005B348E">
        <w:rPr>
          <w:b/>
          <w:bCs/>
        </w:rPr>
        <w:t>продолжать выделение средств для реализации мер по обеспечению доступа детей-инвалидов к медицинской помощи, включая программы ранней диагностики и терапии, и к инклюзивному образованию;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d)</w:t>
      </w:r>
      <w:r w:rsidRPr="005B348E">
        <w:tab/>
      </w:r>
      <w:r w:rsidRPr="005B348E">
        <w:rPr>
          <w:b/>
          <w:bCs/>
        </w:rPr>
        <w:t>разработать</w:t>
      </w:r>
      <w:r w:rsidRPr="005B348E">
        <w:t xml:space="preserve"> </w:t>
      </w:r>
      <w:r w:rsidRPr="005B348E">
        <w:rPr>
          <w:b/>
          <w:bCs/>
        </w:rPr>
        <w:t>информационно-просветительские кампании с участием детей-инвалидов для специалистов в области здравоохранения и образования, общественности и семей с целью борьбы со стигматизацией и предрассудками в отношении детей-инвалидов и поощрения позитивного восприятия таких детей.</w:t>
      </w:r>
    </w:p>
    <w:p w:rsidR="005B348E" w:rsidRPr="005B348E" w:rsidRDefault="005B348E" w:rsidP="005B348E">
      <w:pPr>
        <w:pStyle w:val="H23G"/>
      </w:pPr>
      <w:r>
        <w:tab/>
      </w:r>
      <w:r>
        <w:tab/>
      </w:r>
      <w:r>
        <w:tab/>
      </w:r>
      <w:r w:rsidRPr="005B348E">
        <w:t xml:space="preserve">Здравоохранение и медицинское обслуживание 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34.</w:t>
      </w:r>
      <w:r w:rsidRPr="005B348E">
        <w:tab/>
      </w:r>
      <w:r w:rsidRPr="005B348E">
        <w:rPr>
          <w:b/>
          <w:bCs/>
        </w:rPr>
        <w:t>Приветствуя меры, принимаемые государством-участником по охране здоровья детей, и ссылаясь на свое замечание общего порядка № 15 (2013) о праве ребенка на наивысший достижимый уровень здоровья, а также принимая во внимание поставленную в рамках Целей в области устойчивого развития задачу</w:t>
      </w:r>
      <w:r>
        <w:rPr>
          <w:b/>
          <w:bCs/>
        </w:rPr>
        <w:t> </w:t>
      </w:r>
      <w:r w:rsidRPr="005B348E">
        <w:rPr>
          <w:b/>
          <w:bCs/>
        </w:rPr>
        <w:t>3.2 положить конец предотвратимой смертности новорожденных и детей в возрасте до пяти лет, Комитет рекомендует государству-участнику: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ab/>
      </w:r>
      <w:r>
        <w:tab/>
      </w:r>
      <w:r w:rsidRPr="005B348E">
        <w:t>a)</w:t>
      </w:r>
      <w:r w:rsidRPr="005B348E">
        <w:tab/>
      </w:r>
      <w:r w:rsidRPr="005B348E">
        <w:rPr>
          <w:b/>
          <w:bCs/>
        </w:rPr>
        <w:t>значительно увеличить бюджетные ассигнования на нужды здравоохранения, которые, по имеющимся оценкам, составляют на 2018 год</w:t>
      </w:r>
      <w:r w:rsidRPr="005B348E">
        <w:t xml:space="preserve"> </w:t>
      </w:r>
      <w:r w:rsidRPr="005B348E">
        <w:rPr>
          <w:b/>
          <w:bCs/>
        </w:rPr>
        <w:t>только 2,1% национального валового продукта, и четко определить бюджетные расходы на охрану здоровья детей;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ab/>
      </w:r>
      <w:r>
        <w:tab/>
      </w:r>
      <w:r w:rsidRPr="005B348E">
        <w:t>b)</w:t>
      </w:r>
      <w:r w:rsidRPr="005B348E">
        <w:tab/>
      </w:r>
      <w:r w:rsidRPr="005B348E">
        <w:rPr>
          <w:b/>
          <w:bCs/>
        </w:rPr>
        <w:t xml:space="preserve">продолжать инвестировать в меры по сокращению предотвратимой смертности новорожденных и детей в возрасте до 5 лет, особенно в департаментах </w:t>
      </w:r>
      <w:proofErr w:type="spellStart"/>
      <w:r w:rsidRPr="005B348E">
        <w:rPr>
          <w:b/>
          <w:bCs/>
        </w:rPr>
        <w:t>Чалатенанго</w:t>
      </w:r>
      <w:proofErr w:type="spellEnd"/>
      <w:r w:rsidRPr="005B348E">
        <w:rPr>
          <w:b/>
          <w:bCs/>
        </w:rPr>
        <w:t>, Санта-Ана, Ла-</w:t>
      </w:r>
      <w:proofErr w:type="spellStart"/>
      <w:r w:rsidRPr="005B348E">
        <w:rPr>
          <w:b/>
          <w:bCs/>
        </w:rPr>
        <w:t>Либертад</w:t>
      </w:r>
      <w:proofErr w:type="spellEnd"/>
      <w:r w:rsidRPr="005B348E">
        <w:rPr>
          <w:b/>
          <w:bCs/>
        </w:rPr>
        <w:t xml:space="preserve"> и </w:t>
      </w:r>
      <w:proofErr w:type="spellStart"/>
      <w:r w:rsidRPr="005B348E">
        <w:rPr>
          <w:b/>
          <w:bCs/>
        </w:rPr>
        <w:t>Усулутан</w:t>
      </w:r>
      <w:proofErr w:type="spellEnd"/>
      <w:r w:rsidRPr="005B348E">
        <w:rPr>
          <w:b/>
          <w:bCs/>
        </w:rPr>
        <w:t>;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c)</w:t>
      </w:r>
      <w:r w:rsidRPr="005B348E">
        <w:tab/>
      </w:r>
      <w:r w:rsidRPr="005B348E">
        <w:rPr>
          <w:b/>
          <w:bCs/>
        </w:rPr>
        <w:t>усилить</w:t>
      </w:r>
      <w:r w:rsidRPr="005B348E">
        <w:t xml:space="preserve"> </w:t>
      </w:r>
      <w:r w:rsidRPr="005B348E">
        <w:rPr>
          <w:b/>
          <w:bCs/>
        </w:rPr>
        <w:t>меры, принимаемые для дальнейшего сокращения затрат на медицинское обслуживание, включая расходы на лекарства, а также увеличить наличие вакцин без ущерба для их качества.</w:t>
      </w:r>
    </w:p>
    <w:p w:rsidR="005B348E" w:rsidRPr="005B348E" w:rsidRDefault="005B348E" w:rsidP="005B348E">
      <w:pPr>
        <w:pStyle w:val="H23G"/>
      </w:pPr>
      <w:r>
        <w:tab/>
      </w:r>
      <w:r>
        <w:tab/>
      </w:r>
      <w:r>
        <w:tab/>
      </w:r>
      <w:r w:rsidRPr="005B348E">
        <w:t>Здоровье подростков</w:t>
      </w:r>
    </w:p>
    <w:p w:rsidR="005B348E" w:rsidRPr="005B348E" w:rsidRDefault="005B348E" w:rsidP="005B348E">
      <w:pPr>
        <w:pStyle w:val="SingleTxtG"/>
      </w:pPr>
      <w:r w:rsidRPr="005B348E">
        <w:t>35.</w:t>
      </w:r>
      <w:r w:rsidRPr="005B348E">
        <w:tab/>
        <w:t>Комитет выражает глубокую обеспокоенность чрезвычайно большим числом случаев подростковой беременности в государстве-участнике, и в частности:</w:t>
      </w:r>
    </w:p>
    <w:p w:rsidR="005B348E" w:rsidRPr="005B348E" w:rsidRDefault="005B348E" w:rsidP="005B348E">
      <w:pPr>
        <w:pStyle w:val="SingleTxtG"/>
      </w:pPr>
      <w:r>
        <w:tab/>
      </w:r>
      <w:r w:rsidRPr="005B348E">
        <w:tab/>
        <w:t>a)</w:t>
      </w:r>
      <w:r w:rsidRPr="005B348E">
        <w:tab/>
        <w:t>тем фактом, что одна треть всех случаев беременности касается девочек в возрасте от 10 до 18 лет; и большим числом девочек, забеременевших в результате изнасилования или совращения несовершеннолетнего лица;</w:t>
      </w:r>
    </w:p>
    <w:p w:rsidR="005B348E" w:rsidRPr="005B348E" w:rsidRDefault="005B348E" w:rsidP="005B348E">
      <w:pPr>
        <w:pStyle w:val="SingleTxtG"/>
      </w:pPr>
      <w:r>
        <w:tab/>
      </w:r>
      <w:r w:rsidRPr="005B348E">
        <w:tab/>
        <w:t>b)</w:t>
      </w:r>
      <w:r w:rsidRPr="005B348E">
        <w:tab/>
        <w:t>отсутствием доступа девочек и мальчиков к противозачаточным средствам и услугам в области сексуального здоровья;</w:t>
      </w:r>
    </w:p>
    <w:p w:rsidR="005B348E" w:rsidRPr="005B348E" w:rsidRDefault="005B348E" w:rsidP="005B348E">
      <w:pPr>
        <w:pStyle w:val="SingleTxtG"/>
      </w:pPr>
      <w:r>
        <w:lastRenderedPageBreak/>
        <w:tab/>
      </w:r>
      <w:r w:rsidRPr="005B348E">
        <w:tab/>
        <w:t>c)</w:t>
      </w:r>
      <w:r w:rsidRPr="005B348E">
        <w:tab/>
        <w:t xml:space="preserve">недостаточностью надлежащих услуг в области психического здоровья для беременных и матерей подросткового возраста, при </w:t>
      </w:r>
      <w:proofErr w:type="gramStart"/>
      <w:r w:rsidRPr="005B348E">
        <w:t>том</w:t>
      </w:r>
      <w:proofErr w:type="gramEnd"/>
      <w:r w:rsidRPr="005B348E">
        <w:t xml:space="preserve"> что самоубийство является наиболее распространенной причиной смерти среди матерей-подростков;</w:t>
      </w:r>
    </w:p>
    <w:p w:rsidR="005B348E" w:rsidRPr="005B348E" w:rsidRDefault="005B348E" w:rsidP="005B348E">
      <w:pPr>
        <w:pStyle w:val="SingleTxtG"/>
      </w:pPr>
      <w:r>
        <w:tab/>
      </w:r>
      <w:r w:rsidRPr="005B348E">
        <w:tab/>
        <w:t>d)</w:t>
      </w:r>
      <w:r w:rsidRPr="005B348E">
        <w:tab/>
        <w:t xml:space="preserve">ограниченностью имеющейся информации для девочек-подростков о последствиях вируса </w:t>
      </w:r>
      <w:proofErr w:type="spellStart"/>
      <w:r w:rsidRPr="005B348E">
        <w:t>Зика</w:t>
      </w:r>
      <w:proofErr w:type="spellEnd"/>
      <w:r w:rsidRPr="005B348E">
        <w:t xml:space="preserve"> для плода во время беременности, а также недостаточным объемом помощи, предоставляемой детям, родившимся в условиях, связанных с вирусом </w:t>
      </w:r>
      <w:proofErr w:type="spellStart"/>
      <w:r w:rsidRPr="005B348E">
        <w:t>Зика</w:t>
      </w:r>
      <w:proofErr w:type="spellEnd"/>
      <w:r w:rsidRPr="005B348E">
        <w:t>, и их матерям;</w:t>
      </w:r>
    </w:p>
    <w:p w:rsidR="005B348E" w:rsidRPr="005B348E" w:rsidRDefault="005B348E" w:rsidP="005B348E">
      <w:pPr>
        <w:pStyle w:val="SingleTxtG"/>
      </w:pPr>
      <w:r>
        <w:tab/>
      </w:r>
      <w:r w:rsidRPr="005B348E">
        <w:tab/>
        <w:t>e)</w:t>
      </w:r>
      <w:r w:rsidRPr="005B348E">
        <w:tab/>
        <w:t>полным запретом на аборты, в том числе в тех случаях, когда беременность стала результатом изнасилования или инцеста, когда жизнь матери находится под угрозой и даже в случае нежизнеспособности плода, что вынуждает девочек прибегать к небезопасным и незаконным абортам, рискуя получить наказание в виде лишения свободы;</w:t>
      </w:r>
    </w:p>
    <w:p w:rsidR="005B348E" w:rsidRPr="005B348E" w:rsidRDefault="005B348E" w:rsidP="005B348E">
      <w:pPr>
        <w:pStyle w:val="SingleTxtG"/>
      </w:pPr>
      <w:r>
        <w:tab/>
      </w:r>
      <w:r w:rsidRPr="005B348E">
        <w:tab/>
        <w:t>f)</w:t>
      </w:r>
      <w:r w:rsidRPr="005B348E">
        <w:tab/>
        <w:t xml:space="preserve">недостаточностью национальной политики, программ и услуг для эффективного предупреждения подростковой беременности и сокращения ее масштабов; </w:t>
      </w:r>
    </w:p>
    <w:p w:rsidR="005B348E" w:rsidRPr="005B348E" w:rsidRDefault="005B348E" w:rsidP="005B348E">
      <w:pPr>
        <w:pStyle w:val="SingleTxtG"/>
      </w:pPr>
      <w:r w:rsidRPr="005B348E">
        <w:tab/>
      </w:r>
      <w:r>
        <w:tab/>
      </w:r>
      <w:r w:rsidRPr="005B348E">
        <w:t>g)</w:t>
      </w:r>
      <w:r w:rsidRPr="005B348E">
        <w:tab/>
        <w:t xml:space="preserve">недостаточным вниманием, уделяемым коренным причинам подростковой беременности, таким как бедность, социальная изоляция, дискриминация и патриархальные нормы. 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36.</w:t>
      </w:r>
      <w:r w:rsidRPr="005B348E">
        <w:tab/>
      </w:r>
      <w:r w:rsidRPr="005B348E">
        <w:rPr>
          <w:b/>
          <w:bCs/>
        </w:rPr>
        <w:t>Ссылаясь на свои замечания общего порядка № 4 (2003) о здоровье и развитии подростков в контексте Конвенции и № 20 (2016) об осуществлении прав ребенка в подростковом возрасте, Комитет рекомендует государству-участнику: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a)</w:t>
      </w:r>
      <w:r w:rsidRPr="005B348E">
        <w:tab/>
      </w:r>
      <w:r w:rsidRPr="005B348E">
        <w:rPr>
          <w:b/>
          <w:bCs/>
        </w:rPr>
        <w:t>принять срочные меры для ликвидации, предотвращения и уменьшения числа беременностей среди девочек-подростков, которые должны включать в себя обеспечение широкой доступности противозачаточных средств и доступа к соответствующим возрасту, учитывающим гендерные аспекты и конфиденциальным услугам в области сексуального здоровья для подростков;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b)</w:t>
      </w:r>
      <w:r w:rsidRPr="005B348E">
        <w:tab/>
      </w:r>
      <w:r w:rsidRPr="005B348E">
        <w:rPr>
          <w:b/>
          <w:bCs/>
        </w:rPr>
        <w:t>принять безотлагательные меры по обеспечению доступа к соответствующим возрасту, учитывающим гендерные аспекты и конфиденциальным услугам в области психического здоровья для беременных и матерей подросткового возраста;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c)</w:t>
      </w:r>
      <w:r w:rsidRPr="005B348E">
        <w:tab/>
      </w:r>
      <w:r w:rsidRPr="005B348E">
        <w:rPr>
          <w:b/>
          <w:bCs/>
        </w:rPr>
        <w:t>предоставлять девочкам-подросткам</w:t>
      </w:r>
      <w:r w:rsidRPr="005B348E">
        <w:t xml:space="preserve"> </w:t>
      </w:r>
      <w:r w:rsidRPr="005B348E">
        <w:rPr>
          <w:b/>
          <w:bCs/>
        </w:rPr>
        <w:t xml:space="preserve">надлежащую и своевременную информацию о болезнях, переносимых комарами, в том числе о вирусе </w:t>
      </w:r>
      <w:proofErr w:type="spellStart"/>
      <w:r w:rsidRPr="005B348E">
        <w:rPr>
          <w:b/>
          <w:bCs/>
        </w:rPr>
        <w:t>Зика</w:t>
      </w:r>
      <w:proofErr w:type="spellEnd"/>
      <w:r w:rsidRPr="005B348E">
        <w:rPr>
          <w:b/>
          <w:bCs/>
        </w:rPr>
        <w:t xml:space="preserve"> и его последствиях для беременных женщин и новорожденных;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d)</w:t>
      </w:r>
      <w:r w:rsidRPr="005B348E">
        <w:tab/>
      </w:r>
      <w:r w:rsidRPr="005B348E">
        <w:rPr>
          <w:b/>
          <w:bCs/>
        </w:rPr>
        <w:t>отменить уголовную ответственность за искусственное прерывание беременности и обеспечить доступ к безопасным абортам и постоперационному уходу для девочек-подростков, гарантируя при этом внимательное отношение к их мнениям и их учет в процессе принятия решений;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e)</w:t>
      </w:r>
      <w:r w:rsidRPr="005B348E">
        <w:tab/>
      </w:r>
      <w:r w:rsidRPr="005B348E">
        <w:rPr>
          <w:b/>
          <w:bCs/>
        </w:rPr>
        <w:t xml:space="preserve">гарантировать выделение необходимых ресурсов для эффективного осуществления национальной </w:t>
      </w:r>
      <w:proofErr w:type="spellStart"/>
      <w:r w:rsidRPr="005B348E">
        <w:rPr>
          <w:b/>
          <w:bCs/>
        </w:rPr>
        <w:t>межсекторальной</w:t>
      </w:r>
      <w:proofErr w:type="spellEnd"/>
      <w:r w:rsidRPr="005B348E">
        <w:rPr>
          <w:b/>
          <w:bCs/>
        </w:rPr>
        <w:t xml:space="preserve"> стратегии по предупреждению подростковой беременности (2017</w:t>
      </w:r>
      <w:r>
        <w:rPr>
          <w:b/>
          <w:bCs/>
        </w:rPr>
        <w:t>−</w:t>
      </w:r>
      <w:r w:rsidRPr="005B348E">
        <w:rPr>
          <w:b/>
          <w:bCs/>
        </w:rPr>
        <w:t>2027 годы) и связанных с ней программ, включая направленные на повышение осведомленности и поощрение ответственного родительства и сексуального поведения среди девочек и мальчиков;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f)</w:t>
      </w:r>
      <w:r w:rsidRPr="005B348E">
        <w:tab/>
      </w:r>
      <w:r w:rsidRPr="005B348E">
        <w:rPr>
          <w:b/>
          <w:bCs/>
        </w:rPr>
        <w:t>принять меры по борьбе с бедностью, социальной изоляцией и дискриминацией с учетом прав ребенка и гендерных аспектов в целях устранения коренных причин подростковой беременности.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37.</w:t>
      </w:r>
      <w:r w:rsidRPr="005B348E">
        <w:tab/>
      </w:r>
      <w:r w:rsidRPr="005B348E">
        <w:rPr>
          <w:b/>
          <w:bCs/>
        </w:rPr>
        <w:t>Комитет выражает обеспокоенность по поводу отсутствия специализированных медицинских учреждений для детей в возрасте старше 12</w:t>
      </w:r>
      <w:r>
        <w:rPr>
          <w:b/>
          <w:bCs/>
        </w:rPr>
        <w:t> </w:t>
      </w:r>
      <w:r w:rsidRPr="005B348E">
        <w:rPr>
          <w:b/>
          <w:bCs/>
        </w:rPr>
        <w:t>лет и количества детей, употребляющих алкоголь, табачную продукцию и наркотики, и рекомендует государству-участнику: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a)</w:t>
      </w:r>
      <w:r w:rsidRPr="005B348E">
        <w:tab/>
      </w:r>
      <w:r w:rsidRPr="005B348E">
        <w:rPr>
          <w:b/>
          <w:bCs/>
        </w:rPr>
        <w:t>создать специализированные медицинские учреждения для детей в возрасте старше 12 лет;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lastRenderedPageBreak/>
        <w:tab/>
      </w:r>
      <w:r>
        <w:tab/>
      </w:r>
      <w:r w:rsidRPr="005B348E">
        <w:t>b)</w:t>
      </w:r>
      <w:r w:rsidRPr="005B348E">
        <w:tab/>
      </w:r>
      <w:r w:rsidRPr="005B348E">
        <w:rPr>
          <w:b/>
          <w:bCs/>
        </w:rPr>
        <w:t>продолжать принимать меры по решению проблем алкоголизма, наркомании и табакокурения среди подростков, в том числе посредством проведения информационно-просветительских программ и кампаний, более эффективного регулирования продажи алкоголя и табака и разработки доступных и учитывающих интересы молодежи услуг по лечению наркозависимости и уменьшению вреда.</w:t>
      </w:r>
    </w:p>
    <w:p w:rsidR="005B348E" w:rsidRPr="005B348E" w:rsidRDefault="005B348E" w:rsidP="005B348E">
      <w:pPr>
        <w:pStyle w:val="H23G"/>
      </w:pPr>
      <w:r>
        <w:tab/>
      </w:r>
      <w:r>
        <w:tab/>
      </w:r>
      <w:r>
        <w:tab/>
      </w:r>
      <w:r w:rsidRPr="005B348E">
        <w:t xml:space="preserve">ВИЧ/СПИД 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38.</w:t>
      </w:r>
      <w:r w:rsidRPr="005B348E">
        <w:tab/>
      </w:r>
      <w:r w:rsidRPr="005B348E">
        <w:rPr>
          <w:b/>
          <w:bCs/>
        </w:rPr>
        <w:t>Ссылаясь на свое замечание общего порядка № 3 (2003) о ВИЧ/СПИДе и правах ребенка, Комитет рекомендует государству-участнику продолжать принимать меры по предотвращению передачи инфекции от матери к ребенку и улучшить доступ девочек и мальчиков к качественному, соответствующему возрасту образованию по вопросам сексуального и репродуктивного здоровья в целях предотвращения распространения ВИЧ/СПИДа.</w:t>
      </w:r>
    </w:p>
    <w:p w:rsidR="005B348E" w:rsidRPr="005B348E" w:rsidRDefault="005B348E" w:rsidP="005B348E">
      <w:pPr>
        <w:pStyle w:val="H23G"/>
      </w:pPr>
      <w:r>
        <w:tab/>
      </w:r>
      <w:r>
        <w:tab/>
      </w:r>
      <w:r>
        <w:tab/>
      </w:r>
      <w:r w:rsidRPr="005B348E">
        <w:t>Питание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39.</w:t>
      </w:r>
      <w:r w:rsidRPr="005B348E">
        <w:tab/>
      </w:r>
      <w:r w:rsidRPr="005B348E">
        <w:rPr>
          <w:b/>
          <w:bCs/>
        </w:rPr>
        <w:t>Комитет по-прежнему обеспокоен распространенностью недоедания среди детей, главным образом среди детей, живущих в условиях бедности, и, принимая во внимание задачу 2.2 Целей в области устойчивого развития, касающуюся ликвидации всех форм недоедания, рекомендует государству-участнику: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a)</w:t>
      </w:r>
      <w:r w:rsidRPr="005B348E">
        <w:tab/>
      </w:r>
      <w:r w:rsidRPr="005B348E">
        <w:rPr>
          <w:b/>
          <w:bCs/>
        </w:rPr>
        <w:t>устранить основные причины недоедания среди детей, включая экономические лишения;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b)</w:t>
      </w:r>
      <w:r w:rsidRPr="005B348E">
        <w:tab/>
      </w:r>
      <w:r w:rsidRPr="005B348E">
        <w:rPr>
          <w:b/>
          <w:bCs/>
        </w:rPr>
        <w:t>продолжать инвестировать в усилия по поощрению исключительно грудного вскармливания в течение первых шести месяцев жизни ребенка;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c)</w:t>
      </w:r>
      <w:r w:rsidRPr="005B348E">
        <w:tab/>
      </w:r>
      <w:r w:rsidRPr="005B348E">
        <w:rPr>
          <w:b/>
          <w:bCs/>
        </w:rPr>
        <w:t>активизировать меры по решению проблемы избыточного веса и ожирения среди детей как в городских, так и в сельских районах;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ab/>
      </w:r>
      <w:r>
        <w:tab/>
      </w:r>
      <w:r w:rsidRPr="005B348E">
        <w:t>d)</w:t>
      </w:r>
      <w:r w:rsidRPr="005B348E">
        <w:tab/>
      </w:r>
      <w:r w:rsidRPr="005B348E">
        <w:rPr>
          <w:b/>
          <w:bCs/>
        </w:rPr>
        <w:t>организовать систематический сбор данных о продовольственной безопасности и питании детей.</w:t>
      </w:r>
    </w:p>
    <w:p w:rsidR="005B348E" w:rsidRPr="005B348E" w:rsidRDefault="005B348E" w:rsidP="005B348E">
      <w:pPr>
        <w:pStyle w:val="H23G"/>
      </w:pPr>
      <w:r>
        <w:tab/>
      </w:r>
      <w:r>
        <w:tab/>
      </w:r>
      <w:r>
        <w:tab/>
      </w:r>
      <w:r w:rsidRPr="005B348E">
        <w:t>Жизненный уровень</w:t>
      </w:r>
    </w:p>
    <w:p w:rsidR="005B348E" w:rsidRPr="005B348E" w:rsidRDefault="005B348E" w:rsidP="005B348E">
      <w:pPr>
        <w:pStyle w:val="SingleTxtG"/>
      </w:pPr>
      <w:r w:rsidRPr="005B348E">
        <w:t>40.</w:t>
      </w:r>
      <w:r w:rsidRPr="005B348E">
        <w:tab/>
        <w:t>Комитет принимает к сведению меры, принятые государством-участником, а также незначительное сокращение уровней бедности и неравенства в период между 2012 и 2016 годами. Однако он по-прежнему крайне обеспокоен масштабами распространения бедности и крайней бедности, неравенства между городскими и сельскими районами, а также более высоким уровнем бедности среди домохозяйств с детьми.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41.</w:t>
      </w:r>
      <w:r w:rsidRPr="005B348E">
        <w:tab/>
      </w:r>
      <w:r w:rsidRPr="005B348E">
        <w:rPr>
          <w:b/>
          <w:bCs/>
        </w:rPr>
        <w:t>Комитет, напоминая о своей предыдущей рекомендации (</w:t>
      </w:r>
      <w:proofErr w:type="spellStart"/>
      <w:r w:rsidRPr="005B348E">
        <w:rPr>
          <w:b/>
          <w:bCs/>
        </w:rPr>
        <w:t>CRC</w:t>
      </w:r>
      <w:proofErr w:type="spellEnd"/>
      <w:r w:rsidRPr="005B348E">
        <w:rPr>
          <w:b/>
          <w:bCs/>
        </w:rPr>
        <w:t>/C/</w:t>
      </w:r>
      <w:proofErr w:type="spellStart"/>
      <w:r w:rsidRPr="005B348E">
        <w:rPr>
          <w:b/>
          <w:bCs/>
        </w:rPr>
        <w:t>SLV</w:t>
      </w:r>
      <w:proofErr w:type="spellEnd"/>
      <w:r w:rsidRPr="005B348E">
        <w:rPr>
          <w:b/>
          <w:bCs/>
        </w:rPr>
        <w:t>/</w:t>
      </w:r>
      <w:proofErr w:type="spellStart"/>
      <w:r w:rsidRPr="005B348E">
        <w:rPr>
          <w:b/>
          <w:bCs/>
        </w:rPr>
        <w:t>CO</w:t>
      </w:r>
      <w:proofErr w:type="spellEnd"/>
      <w:r w:rsidRPr="005B348E">
        <w:rPr>
          <w:b/>
          <w:bCs/>
        </w:rPr>
        <w:t>/3-4, пункт 67) и обращая внимание на задачи 1.1 и 1.2 Целей в области устойчивого развития по искоренению крайней нищеты во всем мире и сокращению вдвое доли лиц, живущих в условиях нищеты, настоятельно призывает государство-участник: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a)</w:t>
      </w:r>
      <w:r w:rsidRPr="005B348E">
        <w:tab/>
      </w:r>
      <w:r w:rsidRPr="00962ED6">
        <w:rPr>
          <w:b/>
        </w:rPr>
        <w:t>в</w:t>
      </w:r>
      <w:r w:rsidRPr="005B348E">
        <w:rPr>
          <w:b/>
          <w:bCs/>
        </w:rPr>
        <w:t xml:space="preserve"> приоритетном порядке принять меры по повышению уровня жизни детей, в том числе детей коренных народов, уделяя особое внимание проблемам жилья, водоснабжения, продовольствия и санитарии;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ab/>
      </w:r>
      <w:r>
        <w:tab/>
      </w:r>
      <w:r w:rsidRPr="005B348E">
        <w:t>b)</w:t>
      </w:r>
      <w:r w:rsidRPr="005B348E">
        <w:tab/>
      </w:r>
      <w:r w:rsidRPr="005B348E">
        <w:rPr>
          <w:b/>
          <w:bCs/>
        </w:rPr>
        <w:t>принять адресные меры по оказанию помощи семьям с детьми и семьям в сельских районах в целях повышения их уровня жизни;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c)</w:t>
      </w:r>
      <w:r w:rsidRPr="005B348E">
        <w:tab/>
      </w:r>
      <w:r w:rsidRPr="005B348E">
        <w:rPr>
          <w:b/>
          <w:bCs/>
        </w:rPr>
        <w:t xml:space="preserve">проводить консультации с детьми, семьями и организациями гражданского общества по проблеме детской бедности, с </w:t>
      </w:r>
      <w:proofErr w:type="gramStart"/>
      <w:r w:rsidRPr="005B348E">
        <w:rPr>
          <w:b/>
          <w:bCs/>
        </w:rPr>
        <w:t>тем</w:t>
      </w:r>
      <w:proofErr w:type="gramEnd"/>
      <w:r w:rsidRPr="005B348E">
        <w:rPr>
          <w:b/>
          <w:bCs/>
        </w:rPr>
        <w:t xml:space="preserve"> чтобы усилить меры по сокращению детской бедности в соответствующих стратегиях и программах.</w:t>
      </w:r>
    </w:p>
    <w:p w:rsidR="005B348E" w:rsidRPr="005B348E" w:rsidRDefault="005B348E" w:rsidP="005B348E">
      <w:pPr>
        <w:pStyle w:val="H1G"/>
      </w:pPr>
      <w:r>
        <w:lastRenderedPageBreak/>
        <w:tab/>
      </w:r>
      <w:r w:rsidRPr="005B348E">
        <w:t>G.</w:t>
      </w:r>
      <w:r>
        <w:tab/>
      </w:r>
      <w:r w:rsidRPr="005B348E">
        <w:t>Образование, досуг и культурная деятельность (статьи 28</w:t>
      </w:r>
      <w:r w:rsidR="002D5D4A">
        <w:t>–</w:t>
      </w:r>
      <w:r w:rsidRPr="005B348E">
        <w:t>31)</w:t>
      </w:r>
    </w:p>
    <w:p w:rsidR="005B348E" w:rsidRPr="005B348E" w:rsidRDefault="005B348E" w:rsidP="005B348E">
      <w:pPr>
        <w:pStyle w:val="H23G"/>
      </w:pPr>
      <w:r>
        <w:tab/>
      </w:r>
      <w:r>
        <w:tab/>
      </w:r>
      <w:r>
        <w:tab/>
      </w:r>
      <w:r w:rsidRPr="005B348E">
        <w:t xml:space="preserve">Образование </w:t>
      </w:r>
    </w:p>
    <w:p w:rsidR="005B348E" w:rsidRPr="005B348E" w:rsidRDefault="005B348E" w:rsidP="005B348E">
      <w:pPr>
        <w:pStyle w:val="SingleTxtG"/>
      </w:pPr>
      <w:r w:rsidRPr="005B348E">
        <w:t>42.</w:t>
      </w:r>
      <w:r w:rsidRPr="005B348E">
        <w:tab/>
        <w:t xml:space="preserve">Отмечая незначительное увеличение бюджетных ассигнований на образование, Комитет по-прежнему серьезно обеспокоен: </w:t>
      </w:r>
    </w:p>
    <w:p w:rsidR="005B348E" w:rsidRPr="005B348E" w:rsidRDefault="005B348E" w:rsidP="005B348E">
      <w:pPr>
        <w:pStyle w:val="SingleTxtG"/>
      </w:pPr>
      <w:r w:rsidRPr="005B348E">
        <w:tab/>
      </w:r>
      <w:r>
        <w:tab/>
      </w:r>
      <w:r w:rsidRPr="005B348E">
        <w:t>a)</w:t>
      </w:r>
      <w:r w:rsidRPr="005B348E">
        <w:tab/>
        <w:t>пагубными последствиями насилия для доступа детей к образованию, а</w:t>
      </w:r>
      <w:r w:rsidR="00962ED6">
        <w:t> </w:t>
      </w:r>
      <w:r w:rsidRPr="005B348E">
        <w:t>также тем, что большинство школ расположены в общинах, где активно действуют «</w:t>
      </w:r>
      <w:proofErr w:type="spellStart"/>
      <w:r w:rsidRPr="005B348E">
        <w:t>марас</w:t>
      </w:r>
      <w:proofErr w:type="spellEnd"/>
      <w:r w:rsidRPr="005B348E">
        <w:t>», или в районах, затронутых такими проблемами, как незаконный оборот наркотиков, наличие оружия или вымогательства, а в самих школах нередки случаи сексуального насилия и торговли детьми и довольно часто совершаются убийства учителей и учащихся;</w:t>
      </w:r>
    </w:p>
    <w:p w:rsidR="005B348E" w:rsidRPr="005B348E" w:rsidRDefault="005B348E" w:rsidP="005B348E">
      <w:pPr>
        <w:pStyle w:val="SingleTxtG"/>
      </w:pPr>
      <w:r>
        <w:tab/>
      </w:r>
      <w:r w:rsidRPr="005B348E">
        <w:tab/>
        <w:t>b)</w:t>
      </w:r>
      <w:r w:rsidRPr="005B348E">
        <w:tab/>
        <w:t>опасностями, с которыми сталкиваются дети по пути в школу и в самой школе;</w:t>
      </w:r>
    </w:p>
    <w:p w:rsidR="005B348E" w:rsidRPr="005B348E" w:rsidRDefault="005B348E" w:rsidP="005B348E">
      <w:pPr>
        <w:pStyle w:val="SingleTxtG"/>
      </w:pPr>
      <w:r>
        <w:tab/>
      </w:r>
      <w:r w:rsidRPr="005B348E">
        <w:tab/>
        <w:t>c)</w:t>
      </w:r>
      <w:r w:rsidRPr="005B348E">
        <w:tab/>
        <w:t xml:space="preserve">недостаточностью средств, выделяемых на образование: в 2018 году на нужды </w:t>
      </w:r>
      <w:proofErr w:type="gramStart"/>
      <w:r w:rsidRPr="005B348E">
        <w:t>образования</w:t>
      </w:r>
      <w:proofErr w:type="gramEnd"/>
      <w:r w:rsidRPr="005B348E">
        <w:t xml:space="preserve"> было выделено лишь 3,2% валового внутреннего продукта;</w:t>
      </w:r>
    </w:p>
    <w:p w:rsidR="005B348E" w:rsidRPr="005B348E" w:rsidRDefault="005B348E" w:rsidP="005B348E">
      <w:pPr>
        <w:pStyle w:val="SingleTxtG"/>
      </w:pPr>
      <w:r w:rsidRPr="005B348E">
        <w:tab/>
      </w:r>
      <w:r>
        <w:tab/>
      </w:r>
      <w:r w:rsidRPr="005B348E">
        <w:t>d)</w:t>
      </w:r>
      <w:r w:rsidRPr="005B348E">
        <w:tab/>
        <w:t>недостаточным количеством учителей и слаборазвитой инфраструктурой в школах, в которых отсутствуют надлежащее водо- и электроснабжение, санитария и доступ к учебным ресурсам, таким как библиотеки, компьютеры и Интернет;</w:t>
      </w:r>
    </w:p>
    <w:p w:rsidR="005B348E" w:rsidRPr="005B348E" w:rsidRDefault="005B348E" w:rsidP="005B348E">
      <w:pPr>
        <w:pStyle w:val="SingleTxtG"/>
      </w:pPr>
      <w:r w:rsidRPr="005B348E">
        <w:tab/>
      </w:r>
      <w:r>
        <w:tab/>
      </w:r>
      <w:r w:rsidRPr="005B348E">
        <w:t>e)</w:t>
      </w:r>
      <w:r w:rsidRPr="005B348E">
        <w:tab/>
        <w:t>высокими показателями отсева учащихся в начальных и, особенно, в средних школах;</w:t>
      </w:r>
    </w:p>
    <w:p w:rsidR="005B348E" w:rsidRPr="005B348E" w:rsidRDefault="005B348E" w:rsidP="005B348E">
      <w:pPr>
        <w:pStyle w:val="SingleTxtG"/>
      </w:pPr>
      <w:r>
        <w:tab/>
      </w:r>
      <w:r w:rsidRPr="005B348E">
        <w:tab/>
        <w:t>f)</w:t>
      </w:r>
      <w:r w:rsidRPr="005B348E">
        <w:tab/>
        <w:t xml:space="preserve">более низкой успеваемостью матерей подросткового возраста, так как во время беременности они вынуждены прекращать обучение и им трудно возобновить его после родов, что препятствует их индивидуальному развитию; </w:t>
      </w:r>
    </w:p>
    <w:p w:rsidR="005B348E" w:rsidRPr="005B348E" w:rsidRDefault="005B348E" w:rsidP="005B348E">
      <w:pPr>
        <w:pStyle w:val="SingleTxtG"/>
      </w:pPr>
      <w:r w:rsidRPr="005B348E">
        <w:tab/>
      </w:r>
      <w:r>
        <w:tab/>
      </w:r>
      <w:r w:rsidRPr="005B348E">
        <w:t>g)</w:t>
      </w:r>
      <w:r w:rsidRPr="005B348E">
        <w:tab/>
        <w:t>трудностями, с которыми сталкиваются дети в ситуациях миграции и внутреннего перемещения при продолжении и возобновлении их учебы.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43.</w:t>
      </w:r>
      <w:r w:rsidRPr="005B348E">
        <w:tab/>
      </w:r>
      <w:r w:rsidRPr="005B348E">
        <w:rPr>
          <w:b/>
          <w:bCs/>
        </w:rPr>
        <w:t>Ссылаясь на свое замечание общего порядка №</w:t>
      </w:r>
      <w:r w:rsidR="00962ED6">
        <w:rPr>
          <w:b/>
          <w:bCs/>
        </w:rPr>
        <w:t> </w:t>
      </w:r>
      <w:r w:rsidRPr="005B348E">
        <w:rPr>
          <w:b/>
          <w:bCs/>
        </w:rPr>
        <w:t>1 (2001) о целях образования и принимая во внимание задачу 4.1 Целей в области устойчивого развития, касающуюся обеспечения бесплатного, равноправного и качественного начального и среднего образования для всех, Комитет рекомендует государству-участнику: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a)</w:t>
      </w:r>
      <w:r w:rsidRPr="005B348E">
        <w:tab/>
      </w:r>
      <w:r w:rsidRPr="005B348E">
        <w:rPr>
          <w:b/>
          <w:bCs/>
        </w:rPr>
        <w:t>обеспечить выделение людских, технических и финансовых ресурсов, необходимых для эффективного осуществления Национального плана в области образования и его шести компонентов, направленных на ликвидацию насилия в школах, обеспечение наличия квалифицированных учителей, улучшение ухода за детьми в раннем возрасте, введение 12 ступеней школьного образования и повышение качества высшего образования и инфраструктуры, что будет способствовать обеспечению прав детей на образование и свободу от насилия;</w:t>
      </w:r>
    </w:p>
    <w:p w:rsidR="005B348E" w:rsidRPr="005B348E" w:rsidRDefault="005B348E" w:rsidP="005B348E">
      <w:pPr>
        <w:pStyle w:val="SingleTxtG"/>
        <w:rPr>
          <w:b/>
          <w:bCs/>
        </w:rPr>
      </w:pPr>
      <w:r>
        <w:tab/>
      </w:r>
      <w:r w:rsidRPr="005B348E">
        <w:tab/>
        <w:t>b)</w:t>
      </w:r>
      <w:r w:rsidRPr="005B348E">
        <w:tab/>
      </w:r>
      <w:r w:rsidRPr="005B348E">
        <w:rPr>
          <w:b/>
          <w:bCs/>
        </w:rPr>
        <w:t>определить с участием детей причины</w:t>
      </w:r>
      <w:r w:rsidRPr="005B348E">
        <w:t xml:space="preserve"> </w:t>
      </w:r>
      <w:r w:rsidRPr="005B348E">
        <w:rPr>
          <w:b/>
          <w:bCs/>
        </w:rPr>
        <w:t>опасностей и насилия по пути в школу и в школе и принять меры, необходимые для их устранения, с упором на профилактические меры;</w:t>
      </w:r>
    </w:p>
    <w:p w:rsidR="005B348E" w:rsidRPr="005B348E" w:rsidRDefault="005B348E" w:rsidP="005B348E">
      <w:pPr>
        <w:pStyle w:val="SingleTxtG"/>
      </w:pPr>
      <w:r>
        <w:tab/>
      </w:r>
      <w:r w:rsidRPr="005B348E">
        <w:tab/>
        <w:t>c)</w:t>
      </w:r>
      <w:r w:rsidRPr="005B348E">
        <w:tab/>
      </w:r>
      <w:r w:rsidRPr="005B348E">
        <w:rPr>
          <w:b/>
          <w:bCs/>
        </w:rPr>
        <w:t>принять необходимые меры для устранения основных причин большого числа школьных прогулов и отсева среди детей в возрасте от 4 до 18</w:t>
      </w:r>
      <w:r w:rsidR="00962ED6">
        <w:rPr>
          <w:b/>
          <w:bCs/>
        </w:rPr>
        <w:t> </w:t>
      </w:r>
      <w:r w:rsidRPr="005B348E">
        <w:rPr>
          <w:b/>
          <w:bCs/>
        </w:rPr>
        <w:t>лет, отраженных в данных Главного управления статистики и переписей населения за 2017 год;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ab/>
      </w:r>
      <w:r>
        <w:tab/>
      </w:r>
      <w:r w:rsidRPr="005B348E">
        <w:t>d)</w:t>
      </w:r>
      <w:r w:rsidRPr="005B348E">
        <w:tab/>
      </w:r>
      <w:r w:rsidRPr="005B348E">
        <w:rPr>
          <w:b/>
          <w:bCs/>
        </w:rPr>
        <w:t>принять срочные меры для обеспечения того, чтобы беременные и матери подросткового возраста получали поддержку и помощь для продолжения обучения в обычных школах и имели доступ к механизмам поддержки на базе школ и социальных служб;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ab/>
      </w:r>
      <w:r>
        <w:tab/>
      </w:r>
      <w:r w:rsidRPr="005B348E">
        <w:t>e)</w:t>
      </w:r>
      <w:r w:rsidRPr="005B348E">
        <w:tab/>
      </w:r>
      <w:r w:rsidRPr="005B348E">
        <w:rPr>
          <w:b/>
          <w:bCs/>
        </w:rPr>
        <w:t xml:space="preserve">вкладывать средства в разработку гибких мер в сфере образования, с </w:t>
      </w:r>
      <w:proofErr w:type="gramStart"/>
      <w:r w:rsidRPr="005B348E">
        <w:rPr>
          <w:b/>
          <w:bCs/>
        </w:rPr>
        <w:t>тем</w:t>
      </w:r>
      <w:proofErr w:type="gramEnd"/>
      <w:r w:rsidRPr="005B348E">
        <w:rPr>
          <w:b/>
          <w:bCs/>
        </w:rPr>
        <w:t xml:space="preserve"> чтобы дети в ситуациях внутреннего перемещения или миграции могли продолжать свое образование с минимальными перерывами.</w:t>
      </w:r>
    </w:p>
    <w:p w:rsidR="005B348E" w:rsidRPr="005B348E" w:rsidRDefault="005B348E" w:rsidP="005B348E">
      <w:pPr>
        <w:pStyle w:val="H23G"/>
      </w:pPr>
      <w:r>
        <w:lastRenderedPageBreak/>
        <w:tab/>
      </w:r>
      <w:r>
        <w:tab/>
      </w:r>
      <w:r>
        <w:tab/>
      </w:r>
      <w:r w:rsidRPr="005B348E">
        <w:t>Развитие детей в раннем возрасте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44.</w:t>
      </w:r>
      <w:r w:rsidRPr="005B348E">
        <w:tab/>
      </w:r>
      <w:r w:rsidRPr="005B348E">
        <w:rPr>
          <w:b/>
          <w:bCs/>
        </w:rPr>
        <w:t>Принимая к сведению задачу 4.2 Целей в области устойчивого развития, предусматривающую обеспечение всем девочкам и мальчикам доступа к качественным системам развития, ухода и дошкольного обучения в раннем возрасте, Комитет рекомендует государству-участнику расширить доступ к качественному уходу и воспитанию для детей в возрасте до 2 лет и к дошкольному обучению для детей младше 6 лет.</w:t>
      </w:r>
    </w:p>
    <w:p w:rsidR="005B348E" w:rsidRPr="005B348E" w:rsidRDefault="005B348E" w:rsidP="005B348E">
      <w:pPr>
        <w:pStyle w:val="H23G"/>
      </w:pPr>
      <w:r>
        <w:tab/>
      </w:r>
      <w:r>
        <w:tab/>
      </w:r>
      <w:r>
        <w:tab/>
      </w:r>
      <w:r w:rsidRPr="005B348E">
        <w:t>Отдых, досуг, развлекательная, культурная и художественная деятельность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45.</w:t>
      </w:r>
      <w:r w:rsidRPr="005B348E">
        <w:tab/>
      </w:r>
      <w:r w:rsidRPr="005B348E">
        <w:rPr>
          <w:b/>
          <w:bCs/>
        </w:rPr>
        <w:t>Напоминая о своей предыдущей рекомендации (</w:t>
      </w:r>
      <w:proofErr w:type="spellStart"/>
      <w:r w:rsidRPr="005B348E">
        <w:rPr>
          <w:b/>
          <w:bCs/>
        </w:rPr>
        <w:t>CRC</w:t>
      </w:r>
      <w:proofErr w:type="spellEnd"/>
      <w:r w:rsidRPr="005B348E">
        <w:rPr>
          <w:b/>
          <w:bCs/>
        </w:rPr>
        <w:t>/C/</w:t>
      </w:r>
      <w:proofErr w:type="spellStart"/>
      <w:r w:rsidRPr="005B348E">
        <w:rPr>
          <w:b/>
          <w:bCs/>
        </w:rPr>
        <w:t>SLV</w:t>
      </w:r>
      <w:proofErr w:type="spellEnd"/>
      <w:r w:rsidRPr="005B348E">
        <w:rPr>
          <w:b/>
          <w:bCs/>
        </w:rPr>
        <w:t>/</w:t>
      </w:r>
      <w:proofErr w:type="spellStart"/>
      <w:r w:rsidRPr="005B348E">
        <w:rPr>
          <w:b/>
          <w:bCs/>
        </w:rPr>
        <w:t>CO</w:t>
      </w:r>
      <w:proofErr w:type="spellEnd"/>
      <w:r w:rsidRPr="005B348E">
        <w:rPr>
          <w:b/>
          <w:bCs/>
        </w:rPr>
        <w:t>/3-4, пункт</w:t>
      </w:r>
      <w:r>
        <w:rPr>
          <w:b/>
          <w:bCs/>
        </w:rPr>
        <w:t> </w:t>
      </w:r>
      <w:r w:rsidRPr="005B348E">
        <w:rPr>
          <w:b/>
          <w:bCs/>
        </w:rPr>
        <w:t>71) и обращая внимание государства-участника на свое замечание общего порядка №</w:t>
      </w:r>
      <w:r w:rsidR="00962ED6">
        <w:rPr>
          <w:b/>
          <w:bCs/>
        </w:rPr>
        <w:t> </w:t>
      </w:r>
      <w:r w:rsidRPr="005B348E">
        <w:rPr>
          <w:b/>
          <w:bCs/>
        </w:rPr>
        <w:t>17 (2013) о праве ребенка на отдых, досуг, участие в играх, развлекательных мероприятиях, культурной жизни и праве заниматься искусством, Комитет рекомендует государству-участнику активизировать усилия по созданию на местном уровне большего количества безопасных общественных мест</w:t>
      </w:r>
      <w:r w:rsidRPr="005B348E">
        <w:t xml:space="preserve"> </w:t>
      </w:r>
      <w:r w:rsidRPr="005B348E">
        <w:rPr>
          <w:b/>
          <w:bCs/>
        </w:rPr>
        <w:t>для занятий спортом, культурных мероприятий, досуга и отдыха детей.</w:t>
      </w:r>
    </w:p>
    <w:p w:rsidR="005B348E" w:rsidRPr="005B348E" w:rsidRDefault="00140A9B" w:rsidP="00140A9B">
      <w:pPr>
        <w:pStyle w:val="H1G"/>
      </w:pPr>
      <w:r>
        <w:tab/>
      </w:r>
      <w:r w:rsidR="005B348E" w:rsidRPr="005B348E">
        <w:t>H.</w:t>
      </w:r>
      <w:r w:rsidR="005B348E">
        <w:tab/>
      </w:r>
      <w:r w:rsidR="005B348E" w:rsidRPr="005B348E">
        <w:t>Специальные меры защиты (статьи 22, 30, 32, 33, 35, 36, 37 b)</w:t>
      </w:r>
      <w:r w:rsidR="002D5D4A">
        <w:t>–</w:t>
      </w:r>
      <w:r w:rsidR="005B348E" w:rsidRPr="005B348E">
        <w:t>d) и</w:t>
      </w:r>
      <w:r w:rsidR="00962ED6">
        <w:t> </w:t>
      </w:r>
      <w:r w:rsidR="005B348E" w:rsidRPr="005B348E">
        <w:t>38</w:t>
      </w:r>
      <w:r w:rsidR="002D5D4A">
        <w:t>–</w:t>
      </w:r>
      <w:r w:rsidR="005B348E" w:rsidRPr="005B348E">
        <w:t>40)</w:t>
      </w:r>
    </w:p>
    <w:p w:rsidR="005B348E" w:rsidRPr="005B348E" w:rsidRDefault="00140A9B" w:rsidP="00140A9B">
      <w:pPr>
        <w:pStyle w:val="H23G"/>
      </w:pPr>
      <w:r>
        <w:tab/>
      </w:r>
      <w:r>
        <w:tab/>
      </w:r>
      <w:r w:rsidR="005B348E">
        <w:tab/>
      </w:r>
      <w:r w:rsidR="005B348E" w:rsidRPr="005B348E">
        <w:t>Дети в условиях миграции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46.</w:t>
      </w:r>
      <w:r w:rsidRPr="005B348E">
        <w:tab/>
      </w:r>
      <w:r w:rsidRPr="005B348E">
        <w:rPr>
          <w:b/>
          <w:bCs/>
        </w:rPr>
        <w:t>Комитет приветствует создание центра по комплексному уходу для мигрантов, а также центров по уходу для детей, подростков и семей и принятие в 2017 году протокола о защите сальвадорских детей и подростков из числа мигрантов и оказании им помощи.</w:t>
      </w:r>
      <w:r w:rsidRPr="005B348E">
        <w:t xml:space="preserve"> </w:t>
      </w:r>
      <w:r w:rsidRPr="005B348E">
        <w:rPr>
          <w:b/>
          <w:bCs/>
        </w:rPr>
        <w:t>Ссылаясь на совместные замечания общего порядка № 3 и № 4 (2017) Комитета по защите прав всех трудящихся-мигрантов и членов их семей/№ 22 и № 23 (2017) Комитета по правам ребенка о правах человека детей в контексте международной миграции, Комитет рекомендует государству-участнику:</w:t>
      </w:r>
    </w:p>
    <w:p w:rsidR="005B348E" w:rsidRPr="005B348E" w:rsidRDefault="00140A9B" w:rsidP="005B348E">
      <w:pPr>
        <w:pStyle w:val="SingleTxtG"/>
        <w:rPr>
          <w:b/>
          <w:bCs/>
        </w:rPr>
      </w:pPr>
      <w:r>
        <w:tab/>
      </w:r>
      <w:r w:rsidR="005B348E" w:rsidRPr="005B348E">
        <w:tab/>
        <w:t>a)</w:t>
      </w:r>
      <w:r w:rsidR="005B348E" w:rsidRPr="005B348E">
        <w:tab/>
      </w:r>
      <w:r w:rsidR="005B348E" w:rsidRPr="005B348E">
        <w:rPr>
          <w:b/>
          <w:bCs/>
        </w:rPr>
        <w:t>укрепить систему идентификации в консульствах Сальвадора в странах транзита или назначения для детей, ожидающих депортации, и в центрах по оказанию помощи в государстве-участнике для депортированных</w:t>
      </w:r>
      <w:r w:rsidR="005B348E" w:rsidRPr="005B348E">
        <w:t xml:space="preserve"> </w:t>
      </w:r>
      <w:r w:rsidR="005B348E" w:rsidRPr="005B348E">
        <w:rPr>
          <w:b/>
          <w:bCs/>
        </w:rPr>
        <w:t>детей;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ab/>
      </w:r>
      <w:r w:rsidR="00140A9B">
        <w:tab/>
      </w:r>
      <w:r w:rsidRPr="005B348E">
        <w:t>b)</w:t>
      </w:r>
      <w:r w:rsidRPr="005B348E">
        <w:tab/>
      </w:r>
      <w:r w:rsidRPr="005B348E">
        <w:rPr>
          <w:b/>
          <w:bCs/>
        </w:rPr>
        <w:t>расширить доступ к центрам по уходу и приютам и активизировать меры по расширению альтернативного семейного ухода за несопровождаемыми детьми, которые вернулись или были депортированы в страну;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ab/>
      </w:r>
      <w:r w:rsidR="00140A9B">
        <w:tab/>
      </w:r>
      <w:r w:rsidRPr="005B348E">
        <w:t>c)</w:t>
      </w:r>
      <w:r w:rsidRPr="005B348E">
        <w:tab/>
      </w:r>
      <w:r w:rsidRPr="005B348E">
        <w:rPr>
          <w:b/>
          <w:bCs/>
        </w:rPr>
        <w:t xml:space="preserve">активизировать осуществление протокола об уходе за несопровождаемыми детьми и подростками из числа мигрантов посредством улучшения </w:t>
      </w:r>
      <w:proofErr w:type="spellStart"/>
      <w:r w:rsidRPr="005B348E">
        <w:rPr>
          <w:b/>
          <w:bCs/>
        </w:rPr>
        <w:t>межучрежденческой</w:t>
      </w:r>
      <w:proofErr w:type="spellEnd"/>
      <w:r w:rsidRPr="005B348E">
        <w:rPr>
          <w:b/>
          <w:bCs/>
        </w:rPr>
        <w:t xml:space="preserve"> координации на муниципальном уровне, в</w:t>
      </w:r>
      <w:r w:rsidR="00962ED6">
        <w:rPr>
          <w:b/>
          <w:bCs/>
        </w:rPr>
        <w:t> </w:t>
      </w:r>
      <w:r w:rsidRPr="005B348E">
        <w:rPr>
          <w:b/>
          <w:bCs/>
        </w:rPr>
        <w:t>частности для детей, покидающих комплексные центры по уходу, и распространить положения протокола на детей-мигрантов, не являющихся гражданами государства-участника;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ab/>
      </w:r>
      <w:r w:rsidR="00140A9B">
        <w:tab/>
      </w:r>
      <w:r w:rsidRPr="005B348E">
        <w:t>d)</w:t>
      </w:r>
      <w:r w:rsidRPr="005B348E">
        <w:tab/>
      </w:r>
      <w:r w:rsidRPr="005B348E">
        <w:rPr>
          <w:b/>
          <w:bCs/>
        </w:rPr>
        <w:t>укрепить технический потенциал комитетов по защите Национального совета по делам детей и подростков для обработки и принятия последующих мер по делам детей, нуждающихся в защите, в том числе путем совершенствования координации с другими службами;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ab/>
      </w:r>
      <w:r w:rsidR="00140A9B">
        <w:tab/>
      </w:r>
      <w:r w:rsidRPr="005B348E">
        <w:t>e)</w:t>
      </w:r>
      <w:r w:rsidRPr="005B348E">
        <w:tab/>
      </w:r>
      <w:r w:rsidRPr="005B348E">
        <w:rPr>
          <w:b/>
          <w:bCs/>
        </w:rPr>
        <w:t>разработать о передаче для выявления вернувшихся или депортированных детей, являющихся жертвами сексуального и гендерного насилия, и оказания им помощи;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ab/>
      </w:r>
      <w:r w:rsidR="00140A9B">
        <w:tab/>
      </w:r>
      <w:r w:rsidRPr="005B348E">
        <w:t>f)</w:t>
      </w:r>
      <w:r w:rsidRPr="005B348E">
        <w:tab/>
      </w:r>
      <w:r w:rsidRPr="005B348E">
        <w:rPr>
          <w:b/>
          <w:bCs/>
        </w:rPr>
        <w:t>продолжать запрашивать помощь в этой связи у Управления Верховного комиссара Организации Объединенных Наций по делам беженцев.</w:t>
      </w:r>
    </w:p>
    <w:p w:rsidR="005B348E" w:rsidRPr="005B348E" w:rsidRDefault="005B348E" w:rsidP="00140A9B">
      <w:pPr>
        <w:pStyle w:val="H23G"/>
      </w:pPr>
      <w:r>
        <w:lastRenderedPageBreak/>
        <w:tab/>
      </w:r>
      <w:r w:rsidR="00140A9B">
        <w:tab/>
      </w:r>
      <w:r w:rsidR="00140A9B">
        <w:tab/>
      </w:r>
      <w:r w:rsidRPr="005B348E">
        <w:t xml:space="preserve">Дети из числа меньшинств и коренных народов 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47.</w:t>
      </w:r>
      <w:r w:rsidRPr="005B348E">
        <w:tab/>
      </w:r>
      <w:r w:rsidRPr="005B348E">
        <w:rPr>
          <w:b/>
          <w:bCs/>
        </w:rPr>
        <w:t>Ссылаясь на свое замечание общего порядка № 11 (2009) о детях из числа коренных народов и их правах согласно Конвенции, Комитет рекомендует государству-участнику усилить меры для обеспечения качественного образования для детей из числа коренных народов, включая межкультурное и двуязычное образование, а также для улучшения состояния их здоровья, ликвидации нищеты и обеспечения продовольственной безопасности при условии полноценного и эффективного участия в осуществлении этих мер самих детей из числа коренных народов.</w:t>
      </w:r>
    </w:p>
    <w:p w:rsidR="005B348E" w:rsidRPr="005B348E" w:rsidRDefault="00140A9B" w:rsidP="00140A9B">
      <w:pPr>
        <w:pStyle w:val="H23G"/>
      </w:pPr>
      <w:r>
        <w:tab/>
      </w:r>
      <w:r>
        <w:tab/>
      </w:r>
      <w:r w:rsidR="005B348E">
        <w:tab/>
      </w:r>
      <w:r w:rsidR="005B348E" w:rsidRPr="005B348E">
        <w:t>Экономическая эксплуатация, включая детский труд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48.</w:t>
      </w:r>
      <w:r w:rsidRPr="005B348E">
        <w:tab/>
      </w:r>
      <w:r w:rsidRPr="005B348E">
        <w:rPr>
          <w:b/>
          <w:bCs/>
        </w:rPr>
        <w:t>Приветствуя создание информационной системы мониторинга и оценки применения детского труда, Комитет отмечает сохранение неизменно значительного числа детей, вовлеченных в детский труд, несмотря на усилия по его сокращению, и рекомендует государству-участнику усилить свои меры по борьбе с экономической эксплуатацией детей, особенно в сельских районах, и в частности девочек, работающих в качестве домашней прислуги, и мальчиков, работающих в сельском хозяйстве и торговле.</w:t>
      </w:r>
      <w:r w:rsidRPr="005B348E">
        <w:t xml:space="preserve"> </w:t>
      </w:r>
      <w:r w:rsidRPr="005B348E">
        <w:rPr>
          <w:b/>
          <w:bCs/>
        </w:rPr>
        <w:t>Он также рекомендует государству-участнику и впредь обращаться в этой связи за технической помощью по линии Международной программы по искоренению детского труда Международной организации труда.</w:t>
      </w:r>
    </w:p>
    <w:p w:rsidR="005B348E" w:rsidRPr="005B348E" w:rsidRDefault="005B348E" w:rsidP="00140A9B">
      <w:pPr>
        <w:pStyle w:val="H23G"/>
      </w:pPr>
      <w:r>
        <w:tab/>
      </w:r>
      <w:r w:rsidR="00140A9B">
        <w:tab/>
      </w:r>
      <w:r w:rsidR="00140A9B">
        <w:tab/>
      </w:r>
      <w:r w:rsidRPr="005B348E">
        <w:t>Дети в ситуациях улицы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49.</w:t>
      </w:r>
      <w:r w:rsidRPr="005B348E">
        <w:tab/>
      </w:r>
      <w:r w:rsidRPr="005B348E">
        <w:rPr>
          <w:b/>
          <w:bCs/>
        </w:rPr>
        <w:t>Ссылаясь на свое замечание общего порядка №</w:t>
      </w:r>
      <w:r w:rsidR="00962ED6">
        <w:rPr>
          <w:b/>
          <w:bCs/>
        </w:rPr>
        <w:t> </w:t>
      </w:r>
      <w:r w:rsidRPr="005B348E">
        <w:rPr>
          <w:b/>
          <w:bCs/>
        </w:rPr>
        <w:t>21 (2017) о детях в ситуациях улицы, Комитет напоминает о своей предыдущей рекомендации (</w:t>
      </w:r>
      <w:proofErr w:type="spellStart"/>
      <w:r w:rsidRPr="005B348E">
        <w:rPr>
          <w:b/>
          <w:bCs/>
        </w:rPr>
        <w:t>CRC</w:t>
      </w:r>
      <w:proofErr w:type="spellEnd"/>
      <w:r w:rsidRPr="005B348E">
        <w:rPr>
          <w:b/>
          <w:bCs/>
        </w:rPr>
        <w:t>/C/</w:t>
      </w:r>
      <w:proofErr w:type="spellStart"/>
      <w:r w:rsidRPr="005B348E">
        <w:rPr>
          <w:b/>
          <w:bCs/>
        </w:rPr>
        <w:t>SLV</w:t>
      </w:r>
      <w:proofErr w:type="spellEnd"/>
      <w:r w:rsidRPr="005B348E">
        <w:rPr>
          <w:b/>
          <w:bCs/>
        </w:rPr>
        <w:t>/</w:t>
      </w:r>
      <w:proofErr w:type="spellStart"/>
      <w:r w:rsidRPr="005B348E">
        <w:rPr>
          <w:b/>
          <w:bCs/>
        </w:rPr>
        <w:t>CO</w:t>
      </w:r>
      <w:proofErr w:type="spellEnd"/>
      <w:r w:rsidRPr="005B348E">
        <w:rPr>
          <w:b/>
          <w:bCs/>
        </w:rPr>
        <w:t>/3-4, пункт 79) и рекомендует государству-участнику разрабатывать, осуществлять, контролировать и оценивать национальную стратегию в интересах детей, живущих и работающих на улице, при активном участии этих детей и  уделяя особое внимание образованию, превентивным мерам на уровне общин и воссоединению с их семьями в соответствующих случаях и в наилучших интересах ребенка.</w:t>
      </w:r>
    </w:p>
    <w:p w:rsidR="005B348E" w:rsidRPr="005B348E" w:rsidRDefault="005B348E" w:rsidP="00140A9B">
      <w:pPr>
        <w:pStyle w:val="H23G"/>
      </w:pPr>
      <w:r>
        <w:tab/>
      </w:r>
      <w:r w:rsidR="00140A9B">
        <w:tab/>
      </w:r>
      <w:r w:rsidR="00140A9B">
        <w:tab/>
      </w:r>
      <w:r w:rsidRPr="005B348E">
        <w:t>Торговля людьми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50.</w:t>
      </w:r>
      <w:r w:rsidRPr="005B348E">
        <w:tab/>
      </w:r>
      <w:r w:rsidRPr="005B348E">
        <w:rPr>
          <w:b/>
          <w:bCs/>
        </w:rPr>
        <w:t>Комитет приветствует принятие в 2014 году Специального закона о борьбе с торговлей людьми и обновленной национальной стратегии в области борьбы с торговлей людьми и рекомендует государству-участнику:</w:t>
      </w:r>
    </w:p>
    <w:p w:rsidR="005B348E" w:rsidRPr="005B348E" w:rsidRDefault="00140A9B" w:rsidP="005B348E">
      <w:pPr>
        <w:pStyle w:val="SingleTxtG"/>
        <w:rPr>
          <w:b/>
          <w:bCs/>
        </w:rPr>
      </w:pPr>
      <w:r>
        <w:tab/>
      </w:r>
      <w:r w:rsidR="005B348E" w:rsidRPr="005B348E">
        <w:tab/>
        <w:t>a)</w:t>
      </w:r>
      <w:r w:rsidR="005B348E" w:rsidRPr="005B348E">
        <w:tab/>
      </w:r>
      <w:r w:rsidR="005B348E" w:rsidRPr="005B348E">
        <w:rPr>
          <w:b/>
          <w:bCs/>
        </w:rPr>
        <w:t>пересмотреть Специальный закон с целью включения в него определения торговли людьми и детьми в соответствии с нормами международного права и скорректировать национальную политику и мандат Национального совета по борьбе с торговлей людьми с целью охвата детей в возрасте до 18 лет;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ab/>
      </w:r>
      <w:r w:rsidR="00140A9B">
        <w:tab/>
      </w:r>
      <w:r w:rsidRPr="005B348E">
        <w:t>b)</w:t>
      </w:r>
      <w:r w:rsidRPr="005B348E">
        <w:tab/>
      </w:r>
      <w:r w:rsidRPr="005B348E">
        <w:rPr>
          <w:b/>
          <w:bCs/>
        </w:rPr>
        <w:t>обеспечить Национальный совет достаточными ресурсами для выполнения его мандата и активизировать свои усилия для оперативного расследования, судебного преследования и наказания за преступления, связанные с торговлей людьми, в том числе со стороны государственных должностных лиц;</w:t>
      </w:r>
    </w:p>
    <w:p w:rsidR="005B348E" w:rsidRPr="005B348E" w:rsidRDefault="00140A9B" w:rsidP="005B348E">
      <w:pPr>
        <w:pStyle w:val="SingleTxtG"/>
        <w:rPr>
          <w:b/>
          <w:bCs/>
        </w:rPr>
      </w:pPr>
      <w:r>
        <w:tab/>
      </w:r>
      <w:r w:rsidR="005B348E" w:rsidRPr="005B348E">
        <w:tab/>
        <w:t>c)</w:t>
      </w:r>
      <w:r w:rsidR="005B348E" w:rsidRPr="005B348E">
        <w:tab/>
      </w:r>
      <w:r w:rsidR="005B348E" w:rsidRPr="005B348E">
        <w:rPr>
          <w:b/>
          <w:bCs/>
        </w:rPr>
        <w:t>разработать и внедрить процедуры выявления детей, ставших жертвами торговли людьми, в том числе в целях эксплуатации труда;</w:t>
      </w:r>
    </w:p>
    <w:p w:rsidR="005B348E" w:rsidRPr="005B348E" w:rsidRDefault="00140A9B" w:rsidP="005B348E">
      <w:pPr>
        <w:pStyle w:val="SingleTxtG"/>
        <w:rPr>
          <w:b/>
          <w:bCs/>
        </w:rPr>
      </w:pPr>
      <w:r>
        <w:tab/>
      </w:r>
      <w:r w:rsidR="005B348E" w:rsidRPr="005B348E">
        <w:tab/>
        <w:t>d)</w:t>
      </w:r>
      <w:r w:rsidR="005B348E" w:rsidRPr="005B348E">
        <w:tab/>
      </w:r>
      <w:r w:rsidR="005B348E" w:rsidRPr="005B348E">
        <w:rPr>
          <w:b/>
          <w:bCs/>
        </w:rPr>
        <w:t>продолжать инвестировать в меры по предоставлению информации и повышению осведомленности о предотвращении торговли людьми, доведению информации о них до сведения властей и изменению социальной стигматизации в отношении жертв.</w:t>
      </w:r>
    </w:p>
    <w:p w:rsidR="005B348E" w:rsidRPr="005B348E" w:rsidRDefault="005B348E" w:rsidP="00140A9B">
      <w:pPr>
        <w:pStyle w:val="H23G"/>
      </w:pPr>
      <w:r>
        <w:lastRenderedPageBreak/>
        <w:tab/>
      </w:r>
      <w:r w:rsidR="00140A9B">
        <w:tab/>
      </w:r>
      <w:r w:rsidR="00140A9B">
        <w:tab/>
      </w:r>
      <w:r w:rsidRPr="005B348E">
        <w:t xml:space="preserve">Отправление правосудия в отношении несовершеннолетних 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51.</w:t>
      </w:r>
      <w:r w:rsidRPr="005B348E">
        <w:tab/>
      </w:r>
      <w:r w:rsidRPr="005B348E">
        <w:rPr>
          <w:b/>
          <w:bCs/>
        </w:rPr>
        <w:t>Комитет выражает озабоченность по поводу сокращения объема средств, выделяемых на меры, не связанные с лишением свободы, и со ссылкой на свое замечание общего порядка № 10 (2007) о правах детей в рамках отправления правосудия в отношении несовершеннолетних и на свою предыдущую рекомендацию (</w:t>
      </w:r>
      <w:proofErr w:type="spellStart"/>
      <w:r w:rsidRPr="005B348E">
        <w:rPr>
          <w:b/>
          <w:bCs/>
        </w:rPr>
        <w:t>CRC</w:t>
      </w:r>
      <w:proofErr w:type="spellEnd"/>
      <w:r w:rsidRPr="005B348E">
        <w:rPr>
          <w:b/>
          <w:bCs/>
        </w:rPr>
        <w:t>/C/</w:t>
      </w:r>
      <w:proofErr w:type="spellStart"/>
      <w:r w:rsidRPr="005B348E">
        <w:rPr>
          <w:b/>
          <w:bCs/>
        </w:rPr>
        <w:t>SLV</w:t>
      </w:r>
      <w:proofErr w:type="spellEnd"/>
      <w:r w:rsidRPr="005B348E">
        <w:rPr>
          <w:b/>
          <w:bCs/>
        </w:rPr>
        <w:t>/</w:t>
      </w:r>
      <w:proofErr w:type="spellStart"/>
      <w:r w:rsidRPr="005B348E">
        <w:rPr>
          <w:b/>
          <w:bCs/>
        </w:rPr>
        <w:t>CO</w:t>
      </w:r>
      <w:proofErr w:type="spellEnd"/>
      <w:r w:rsidRPr="005B348E">
        <w:rPr>
          <w:b/>
          <w:bCs/>
        </w:rPr>
        <w:t>/3-4, пункт 88) рекомендует государству-участнику:</w:t>
      </w:r>
    </w:p>
    <w:p w:rsidR="005B348E" w:rsidRPr="005B348E" w:rsidRDefault="00140A9B" w:rsidP="005B348E">
      <w:pPr>
        <w:pStyle w:val="SingleTxtG"/>
        <w:rPr>
          <w:b/>
          <w:bCs/>
        </w:rPr>
      </w:pPr>
      <w:r>
        <w:tab/>
      </w:r>
      <w:r w:rsidR="005B348E" w:rsidRPr="005B348E">
        <w:tab/>
        <w:t>a)</w:t>
      </w:r>
      <w:r w:rsidR="005B348E" w:rsidRPr="005B348E">
        <w:tab/>
      </w:r>
      <w:r w:rsidR="005B348E" w:rsidRPr="005B348E">
        <w:rPr>
          <w:b/>
          <w:bCs/>
        </w:rPr>
        <w:t>принять необходимые меры для создания специализированной системы ювенальной юстиции в соответствии с законом, включающей меры, не связанные с лишением свободы, такие как использование внесудебных средств, посредничество и консультирование;</w:t>
      </w:r>
    </w:p>
    <w:p w:rsidR="005B348E" w:rsidRPr="005B348E" w:rsidRDefault="00140A9B" w:rsidP="005B348E">
      <w:pPr>
        <w:pStyle w:val="SingleTxtG"/>
        <w:rPr>
          <w:b/>
          <w:bCs/>
        </w:rPr>
      </w:pPr>
      <w:r>
        <w:tab/>
      </w:r>
      <w:r w:rsidR="005B348E" w:rsidRPr="005B348E">
        <w:tab/>
        <w:t>b)</w:t>
      </w:r>
      <w:r w:rsidR="005B348E" w:rsidRPr="005B348E">
        <w:tab/>
      </w:r>
      <w:r w:rsidR="005B348E" w:rsidRPr="005B348E">
        <w:rPr>
          <w:b/>
          <w:bCs/>
        </w:rPr>
        <w:t xml:space="preserve">обеспечить, чтобы содержание под стражей применялось лишь в качестве крайней меры и в течение минимального возможного </w:t>
      </w:r>
      <w:proofErr w:type="gramStart"/>
      <w:r w:rsidR="005B348E" w:rsidRPr="005B348E">
        <w:rPr>
          <w:b/>
          <w:bCs/>
        </w:rPr>
        <w:t>срока</w:t>
      </w:r>
      <w:proofErr w:type="gramEnd"/>
      <w:r w:rsidR="005B348E" w:rsidRPr="005B348E">
        <w:rPr>
          <w:b/>
          <w:bCs/>
        </w:rPr>
        <w:t xml:space="preserve"> и чтобы вопрос о применении этой меры регулярно пересматривался на предмет ее отмены;</w:t>
      </w:r>
    </w:p>
    <w:p w:rsidR="005B348E" w:rsidRPr="005B348E" w:rsidRDefault="00140A9B" w:rsidP="005B348E">
      <w:pPr>
        <w:pStyle w:val="SingleTxtG"/>
        <w:rPr>
          <w:b/>
          <w:bCs/>
        </w:rPr>
      </w:pPr>
      <w:r>
        <w:tab/>
      </w:r>
      <w:r w:rsidR="005B348E" w:rsidRPr="005B348E">
        <w:tab/>
        <w:t>c)</w:t>
      </w:r>
      <w:r w:rsidR="005B348E" w:rsidRPr="005B348E">
        <w:tab/>
      </w:r>
      <w:r w:rsidR="005B348E" w:rsidRPr="005B348E">
        <w:rPr>
          <w:b/>
          <w:bCs/>
        </w:rPr>
        <w:t>пересмотреть специальные положения, касающиеся контроля и наблюдения за возвращающимися в Сальвадор лицами, которые, как установлено, являются членами «</w:t>
      </w:r>
      <w:proofErr w:type="spellStart"/>
      <w:r w:rsidR="005B348E" w:rsidRPr="005B348E">
        <w:rPr>
          <w:b/>
          <w:bCs/>
        </w:rPr>
        <w:t>марас</w:t>
      </w:r>
      <w:proofErr w:type="spellEnd"/>
      <w:r w:rsidR="005B348E" w:rsidRPr="005B348E">
        <w:rPr>
          <w:b/>
          <w:bCs/>
        </w:rPr>
        <w:t xml:space="preserve">», банд или незаконных групп, принятые в 2017 году, с </w:t>
      </w:r>
      <w:proofErr w:type="gramStart"/>
      <w:r w:rsidR="005B348E" w:rsidRPr="005B348E">
        <w:rPr>
          <w:b/>
          <w:bCs/>
        </w:rPr>
        <w:t>тем</w:t>
      </w:r>
      <w:proofErr w:type="gramEnd"/>
      <w:r w:rsidR="005B348E" w:rsidRPr="005B348E">
        <w:rPr>
          <w:b/>
          <w:bCs/>
        </w:rPr>
        <w:t xml:space="preserve"> чтобы включить в них различия между детьми и взрослыми, а</w:t>
      </w:r>
      <w:r w:rsidR="00962ED6">
        <w:rPr>
          <w:b/>
          <w:bCs/>
        </w:rPr>
        <w:t> </w:t>
      </w:r>
      <w:r w:rsidR="005B348E" w:rsidRPr="005B348E">
        <w:rPr>
          <w:b/>
          <w:bCs/>
        </w:rPr>
        <w:t>также обеспечить, чтобы с детьми обращались в соответствии с международными стандартами отправления правосудия в отношении несовершеннолетних;</w:t>
      </w:r>
    </w:p>
    <w:p w:rsidR="005B348E" w:rsidRPr="005B348E" w:rsidRDefault="00140A9B" w:rsidP="005B348E">
      <w:pPr>
        <w:pStyle w:val="SingleTxtG"/>
      </w:pPr>
      <w:r>
        <w:tab/>
      </w:r>
      <w:r w:rsidR="005B348E" w:rsidRPr="005B348E">
        <w:tab/>
        <w:t>d)</w:t>
      </w:r>
      <w:r w:rsidR="005B348E" w:rsidRPr="005B348E">
        <w:tab/>
      </w:r>
      <w:r w:rsidR="005B348E" w:rsidRPr="005B348E">
        <w:rPr>
          <w:b/>
          <w:bCs/>
        </w:rPr>
        <w:t>обеспечить, чтобы в национальном законодательстве не содержалось положений, приводящих к снижению стандартов в области защиты детей, таких как минимальный возраст привлечения к уголовной ответственности, и пересмотреть измененные статьи 52, 53 и 54 Закона об отправлении уголовного правосудия в отношении несовершеннолетних, позволяющие Генеральной прокуратуре задерживать детей на основании административных распоряжений, с тем чтобы гарантировать обязательное наличие судебного решения для задержания любого ребенка;</w:t>
      </w:r>
    </w:p>
    <w:p w:rsidR="005B348E" w:rsidRPr="005B348E" w:rsidRDefault="00140A9B" w:rsidP="005B348E">
      <w:pPr>
        <w:pStyle w:val="SingleTxtG"/>
        <w:rPr>
          <w:b/>
          <w:bCs/>
        </w:rPr>
      </w:pPr>
      <w:r>
        <w:tab/>
      </w:r>
      <w:r w:rsidR="005B348E" w:rsidRPr="005B348E">
        <w:tab/>
        <w:t>e)</w:t>
      </w:r>
      <w:r w:rsidR="005B348E" w:rsidRPr="005B348E">
        <w:tab/>
      </w:r>
      <w:r w:rsidR="005B348E" w:rsidRPr="005B348E">
        <w:rPr>
          <w:b/>
          <w:bCs/>
        </w:rPr>
        <w:t>принять безотлагательные меры по предотвращению и тщательному расследованию случаев смерти детей во время содержания под стражей и по предупреждению насилия среди сверстников в местах содержания под стражей;</w:t>
      </w:r>
    </w:p>
    <w:p w:rsidR="005B348E" w:rsidRPr="005B348E" w:rsidRDefault="00140A9B" w:rsidP="005B348E">
      <w:pPr>
        <w:pStyle w:val="SingleTxtG"/>
        <w:rPr>
          <w:b/>
          <w:bCs/>
        </w:rPr>
      </w:pPr>
      <w:r>
        <w:tab/>
      </w:r>
      <w:r w:rsidR="005B348E" w:rsidRPr="005B348E">
        <w:tab/>
        <w:t>f)</w:t>
      </w:r>
      <w:r w:rsidR="005B348E" w:rsidRPr="005B348E">
        <w:tab/>
      </w:r>
      <w:r w:rsidR="005B348E" w:rsidRPr="005B348E">
        <w:rPr>
          <w:b/>
          <w:bCs/>
        </w:rPr>
        <w:t>повысить качество образования и профессионально-технической подготовки</w:t>
      </w:r>
      <w:r w:rsidR="005B348E" w:rsidRPr="005B348E">
        <w:t xml:space="preserve"> </w:t>
      </w:r>
      <w:r w:rsidR="005B348E" w:rsidRPr="005B348E">
        <w:rPr>
          <w:b/>
          <w:bCs/>
        </w:rPr>
        <w:t>для несовершеннолетних в пенитенциарных учреждениях;</w:t>
      </w:r>
    </w:p>
    <w:p w:rsidR="005B348E" w:rsidRPr="005B348E" w:rsidRDefault="00140A9B" w:rsidP="005B348E">
      <w:pPr>
        <w:pStyle w:val="SingleTxtG"/>
        <w:rPr>
          <w:b/>
          <w:bCs/>
        </w:rPr>
      </w:pPr>
      <w:r>
        <w:tab/>
      </w:r>
      <w:r w:rsidR="005B348E" w:rsidRPr="005B348E">
        <w:tab/>
        <w:t>g)</w:t>
      </w:r>
      <w:r w:rsidR="005B348E" w:rsidRPr="005B348E">
        <w:tab/>
      </w:r>
      <w:r w:rsidR="005B348E" w:rsidRPr="005B348E">
        <w:rPr>
          <w:b/>
          <w:bCs/>
        </w:rPr>
        <w:t>создать независимый механизм конфиденциального рассмотрения жалоб для детей, лишенных свободы;</w:t>
      </w:r>
    </w:p>
    <w:p w:rsidR="005B348E" w:rsidRPr="005B348E" w:rsidRDefault="00140A9B" w:rsidP="005B348E">
      <w:pPr>
        <w:pStyle w:val="SingleTxtG"/>
        <w:rPr>
          <w:b/>
          <w:bCs/>
        </w:rPr>
      </w:pPr>
      <w:r>
        <w:tab/>
      </w:r>
      <w:r w:rsidR="005B348E" w:rsidRPr="005B348E">
        <w:tab/>
        <w:t>h)</w:t>
      </w:r>
      <w:r w:rsidR="005B348E" w:rsidRPr="005B348E">
        <w:tab/>
      </w:r>
      <w:r w:rsidR="005B348E" w:rsidRPr="005B348E">
        <w:rPr>
          <w:b/>
          <w:bCs/>
        </w:rPr>
        <w:t>обеспечить систематическую подготовку по Конвенции и нормам отправления правосудия в отношении несовершеннолетних для сотрудников</w:t>
      </w:r>
      <w:r w:rsidR="005B348E" w:rsidRPr="005B348E">
        <w:t xml:space="preserve"> </w:t>
      </w:r>
      <w:r w:rsidR="005B348E" w:rsidRPr="005B348E">
        <w:rPr>
          <w:b/>
          <w:bCs/>
        </w:rPr>
        <w:t>полиции, пенитенциарных учреждений, прокуроров и судей;</w:t>
      </w:r>
    </w:p>
    <w:p w:rsidR="005B348E" w:rsidRPr="005B348E" w:rsidRDefault="00140A9B" w:rsidP="005B348E">
      <w:pPr>
        <w:pStyle w:val="SingleTxtG"/>
        <w:rPr>
          <w:b/>
          <w:bCs/>
        </w:rPr>
      </w:pPr>
      <w:r>
        <w:tab/>
      </w:r>
      <w:r w:rsidR="005B348E" w:rsidRPr="005B348E">
        <w:tab/>
        <w:t>i)</w:t>
      </w:r>
      <w:r w:rsidR="005B348E" w:rsidRPr="005B348E">
        <w:tab/>
      </w:r>
      <w:r w:rsidR="005B348E" w:rsidRPr="005B348E">
        <w:rPr>
          <w:b/>
          <w:bCs/>
        </w:rPr>
        <w:t>обеспечивать предоставление детям, вступившим в конфликт с законом, квалифицированной и независимой правовой помощи на всех стадиях судебного производства;</w:t>
      </w:r>
    </w:p>
    <w:p w:rsidR="005B348E" w:rsidRPr="005B348E" w:rsidRDefault="00140A9B" w:rsidP="005B348E">
      <w:pPr>
        <w:pStyle w:val="SingleTxtG"/>
        <w:rPr>
          <w:b/>
          <w:bCs/>
        </w:rPr>
      </w:pPr>
      <w:r>
        <w:tab/>
      </w:r>
      <w:r w:rsidR="005B348E" w:rsidRPr="005B348E">
        <w:tab/>
        <w:t>j)</w:t>
      </w:r>
      <w:r w:rsidR="005B348E" w:rsidRPr="005B348E">
        <w:tab/>
      </w:r>
      <w:r w:rsidR="005B348E" w:rsidRPr="005B348E">
        <w:rPr>
          <w:b/>
          <w:bCs/>
        </w:rPr>
        <w:t>принять меры по повышению осведомленности в целях устранения среди населения, законодателей и сотрудников правоохранительных органов того</w:t>
      </w:r>
      <w:r w:rsidR="005B348E" w:rsidRPr="005B348E">
        <w:t xml:space="preserve"> </w:t>
      </w:r>
      <w:r w:rsidR="005B348E" w:rsidRPr="005B348E">
        <w:rPr>
          <w:b/>
          <w:bCs/>
        </w:rPr>
        <w:t>ложного представления, что вина за большинство преступлений и актов насилия</w:t>
      </w:r>
      <w:r w:rsidR="005B348E" w:rsidRPr="005B348E">
        <w:t xml:space="preserve"> </w:t>
      </w:r>
      <w:r w:rsidR="005B348E" w:rsidRPr="005B348E">
        <w:rPr>
          <w:b/>
          <w:bCs/>
        </w:rPr>
        <w:t>лежит на</w:t>
      </w:r>
      <w:r w:rsidR="005B348E" w:rsidRPr="005B348E">
        <w:t xml:space="preserve"> </w:t>
      </w:r>
      <w:r w:rsidR="005B348E" w:rsidRPr="005B348E">
        <w:rPr>
          <w:b/>
          <w:bCs/>
        </w:rPr>
        <w:t>подростках и что благодаря специализированной системе ювенальной юстиции им удается избежать наказания.</w:t>
      </w:r>
    </w:p>
    <w:p w:rsidR="005B348E" w:rsidRPr="005B348E" w:rsidRDefault="00140A9B" w:rsidP="00140A9B">
      <w:pPr>
        <w:pStyle w:val="H23G"/>
      </w:pPr>
      <w:r>
        <w:lastRenderedPageBreak/>
        <w:tab/>
      </w:r>
      <w:r>
        <w:tab/>
      </w:r>
      <w:r w:rsidR="005B348E">
        <w:tab/>
      </w:r>
      <w:r w:rsidR="005B348E" w:rsidRPr="005B348E">
        <w:t>Дети</w:t>
      </w:r>
      <w:r w:rsidR="00962ED6">
        <w:t>-</w:t>
      </w:r>
      <w:r w:rsidR="005B348E" w:rsidRPr="005B348E">
        <w:t>жертвы и свидетели преступлений</w:t>
      </w:r>
    </w:p>
    <w:p w:rsidR="005B348E" w:rsidRPr="005B348E" w:rsidRDefault="005B348E" w:rsidP="00140A9B">
      <w:pPr>
        <w:pStyle w:val="SingleTxtG"/>
        <w:keepNext/>
      </w:pPr>
      <w:r w:rsidRPr="005B348E">
        <w:t>52.</w:t>
      </w:r>
      <w:r w:rsidRPr="005B348E">
        <w:tab/>
      </w:r>
      <w:r w:rsidRPr="005B348E">
        <w:rPr>
          <w:b/>
          <w:bCs/>
        </w:rPr>
        <w:t>Комитет рекомендует государству-участнику:</w:t>
      </w:r>
    </w:p>
    <w:p w:rsidR="005B348E" w:rsidRPr="005B348E" w:rsidRDefault="00140A9B" w:rsidP="005B348E">
      <w:pPr>
        <w:pStyle w:val="SingleTxtG"/>
        <w:rPr>
          <w:b/>
          <w:bCs/>
        </w:rPr>
      </w:pPr>
      <w:r>
        <w:tab/>
      </w:r>
      <w:r w:rsidR="005B348E" w:rsidRPr="005B348E">
        <w:tab/>
        <w:t>a)</w:t>
      </w:r>
      <w:r w:rsidR="005B348E" w:rsidRPr="005B348E">
        <w:tab/>
      </w:r>
      <w:r w:rsidR="005B348E" w:rsidRPr="005B348E">
        <w:rPr>
          <w:b/>
          <w:bCs/>
        </w:rPr>
        <w:t>активизировать свои усилия по защите личности детей-жертв и свидетелей, участвующих в судебных процессах;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ab/>
      </w:r>
      <w:r w:rsidR="00140A9B">
        <w:tab/>
      </w:r>
      <w:r w:rsidRPr="005B348E">
        <w:t>b)</w:t>
      </w:r>
      <w:r w:rsidRPr="005B348E">
        <w:tab/>
      </w:r>
      <w:r w:rsidRPr="005B348E">
        <w:rPr>
          <w:b/>
          <w:bCs/>
        </w:rPr>
        <w:t>продолжать инвестировать в создание местных центров помощи жертвам в целях обеспечения надлежащего ухода за всеми детьми-жертвами преступлений.</w:t>
      </w:r>
    </w:p>
    <w:p w:rsidR="005B348E" w:rsidRPr="005B348E" w:rsidRDefault="005B348E" w:rsidP="00140A9B">
      <w:pPr>
        <w:pStyle w:val="H23G"/>
      </w:pPr>
      <w:r>
        <w:tab/>
      </w:r>
      <w:r w:rsidR="00140A9B">
        <w:tab/>
      </w:r>
      <w:r w:rsidR="00140A9B">
        <w:tab/>
      </w:r>
      <w:r w:rsidRPr="005B348E">
        <w:t>Последующая деятельность в связи с предыдущими заключительными замечаниями и рекомендациями Комитета по осуществлению Факультативного протокола, касающегося торговли детьми, детской проституции и детской порнографии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53.</w:t>
      </w:r>
      <w:r w:rsidRPr="005B348E">
        <w:tab/>
      </w:r>
      <w:r w:rsidRPr="005B348E">
        <w:rPr>
          <w:b/>
          <w:bCs/>
        </w:rPr>
        <w:t>Комитет выражает сожаление в связи с отсутствием информации об осуществлении его заключительных замечаний по докладу государства-участника согласно Факультативному протоколу (</w:t>
      </w:r>
      <w:proofErr w:type="spellStart"/>
      <w:r w:rsidRPr="005B348E">
        <w:rPr>
          <w:b/>
          <w:bCs/>
        </w:rPr>
        <w:t>CRC</w:t>
      </w:r>
      <w:proofErr w:type="spellEnd"/>
      <w:r w:rsidRPr="005B348E">
        <w:rPr>
          <w:b/>
          <w:bCs/>
        </w:rPr>
        <w:t>/C/</w:t>
      </w:r>
      <w:proofErr w:type="spellStart"/>
      <w:r w:rsidRPr="005B348E">
        <w:rPr>
          <w:b/>
          <w:bCs/>
        </w:rPr>
        <w:t>OPSC</w:t>
      </w:r>
      <w:proofErr w:type="spellEnd"/>
      <w:r w:rsidRPr="005B348E">
        <w:rPr>
          <w:b/>
          <w:bCs/>
        </w:rPr>
        <w:t>/</w:t>
      </w:r>
      <w:proofErr w:type="spellStart"/>
      <w:r w:rsidRPr="005B348E">
        <w:rPr>
          <w:b/>
          <w:bCs/>
        </w:rPr>
        <w:t>SLV</w:t>
      </w:r>
      <w:proofErr w:type="spellEnd"/>
      <w:r w:rsidRPr="005B348E">
        <w:rPr>
          <w:b/>
          <w:bCs/>
        </w:rPr>
        <w:t>/</w:t>
      </w:r>
      <w:proofErr w:type="spellStart"/>
      <w:r w:rsidRPr="005B348E">
        <w:rPr>
          <w:b/>
          <w:bCs/>
        </w:rPr>
        <w:t>CO</w:t>
      </w:r>
      <w:proofErr w:type="spellEnd"/>
      <w:r w:rsidRPr="005B348E">
        <w:rPr>
          <w:b/>
          <w:bCs/>
        </w:rPr>
        <w:t>/1) и рекомендует государству-участнику:</w:t>
      </w:r>
    </w:p>
    <w:p w:rsidR="005B348E" w:rsidRPr="005B348E" w:rsidRDefault="00140A9B" w:rsidP="005B348E">
      <w:pPr>
        <w:pStyle w:val="SingleTxtG"/>
        <w:rPr>
          <w:b/>
          <w:bCs/>
        </w:rPr>
      </w:pPr>
      <w:r>
        <w:tab/>
      </w:r>
      <w:r w:rsidR="005B348E" w:rsidRPr="005B348E">
        <w:tab/>
        <w:t>a)</w:t>
      </w:r>
      <w:r w:rsidR="005B348E" w:rsidRPr="005B348E">
        <w:tab/>
      </w:r>
      <w:r w:rsidR="005B348E" w:rsidRPr="005B348E">
        <w:rPr>
          <w:b/>
          <w:bCs/>
        </w:rPr>
        <w:t>определить и установить уголовную ответственность за торговлю детьми в соответствии с Факультативным протоколом и пересмотреть Специальный закон о борьбе с киберпреступностью и связанными с ней преступлениями 2016</w:t>
      </w:r>
      <w:r w:rsidR="005B348E" w:rsidRPr="005B348E">
        <w:t xml:space="preserve"> </w:t>
      </w:r>
      <w:r w:rsidR="005B348E" w:rsidRPr="005B348E">
        <w:rPr>
          <w:b/>
          <w:bCs/>
        </w:rPr>
        <w:t>года</w:t>
      </w:r>
      <w:r w:rsidR="005B348E" w:rsidRPr="005B348E">
        <w:t xml:space="preserve"> </w:t>
      </w:r>
      <w:r w:rsidR="005B348E" w:rsidRPr="005B348E">
        <w:rPr>
          <w:b/>
          <w:bCs/>
        </w:rPr>
        <w:t>с целью охвата всех преступлений, упомянутых в Факультативном протоколе;</w:t>
      </w:r>
    </w:p>
    <w:p w:rsidR="005B348E" w:rsidRPr="005B348E" w:rsidRDefault="00140A9B" w:rsidP="005B348E">
      <w:pPr>
        <w:pStyle w:val="SingleTxtG"/>
        <w:rPr>
          <w:b/>
          <w:bCs/>
        </w:rPr>
      </w:pPr>
      <w:r>
        <w:tab/>
      </w:r>
      <w:r w:rsidR="005B348E" w:rsidRPr="005B348E">
        <w:tab/>
        <w:t>b)</w:t>
      </w:r>
      <w:r w:rsidR="005B348E" w:rsidRPr="005B348E">
        <w:tab/>
      </w:r>
      <w:r w:rsidR="005B348E" w:rsidRPr="005B348E">
        <w:rPr>
          <w:b/>
          <w:bCs/>
        </w:rPr>
        <w:t>обеспечить, чтобы данные, относящиеся к Факультативному протоколу, в разбивке по возрасту, полу, гражданству, этнической принадлежности, социально-экономическому происхождению и географическим районам, регулярно собирались и анализировались для обоснования разработки осуществления и обзора политики;</w:t>
      </w:r>
      <w:r w:rsidR="005B348E" w:rsidRPr="005B348E">
        <w:t xml:space="preserve"> </w:t>
      </w:r>
    </w:p>
    <w:p w:rsidR="005B348E" w:rsidRPr="005B348E" w:rsidRDefault="00140A9B" w:rsidP="005B348E">
      <w:pPr>
        <w:pStyle w:val="SingleTxtG"/>
        <w:rPr>
          <w:b/>
          <w:bCs/>
        </w:rPr>
      </w:pPr>
      <w:r>
        <w:tab/>
      </w:r>
      <w:r w:rsidR="005B348E" w:rsidRPr="005B348E">
        <w:tab/>
        <w:t>c)</w:t>
      </w:r>
      <w:r w:rsidR="005B348E" w:rsidRPr="005B348E">
        <w:tab/>
      </w:r>
      <w:r w:rsidR="005B348E" w:rsidRPr="005B348E">
        <w:rPr>
          <w:b/>
          <w:bCs/>
        </w:rPr>
        <w:t>активизировать усилия по расследованию и уголовному преследованию по делам, связанным с торговлей детьми, детской проституцией и детской порнографией, в том числе в Интернете, и наказывать виновных;</w:t>
      </w:r>
    </w:p>
    <w:p w:rsidR="005B348E" w:rsidRPr="005B348E" w:rsidRDefault="00140A9B" w:rsidP="005B348E">
      <w:pPr>
        <w:pStyle w:val="SingleTxtG"/>
        <w:rPr>
          <w:b/>
          <w:bCs/>
        </w:rPr>
      </w:pPr>
      <w:r>
        <w:tab/>
      </w:r>
      <w:r w:rsidR="005B348E" w:rsidRPr="005B348E">
        <w:tab/>
        <w:t>d)</w:t>
      </w:r>
      <w:r w:rsidR="005B348E" w:rsidRPr="005B348E">
        <w:tab/>
      </w:r>
      <w:r w:rsidR="005B348E" w:rsidRPr="005B348E">
        <w:rPr>
          <w:b/>
          <w:bCs/>
        </w:rPr>
        <w:t>усилить</w:t>
      </w:r>
      <w:r w:rsidR="005B348E" w:rsidRPr="005B348E">
        <w:t xml:space="preserve"> </w:t>
      </w:r>
      <w:r w:rsidR="005B348E" w:rsidRPr="005B348E">
        <w:rPr>
          <w:b/>
          <w:bCs/>
        </w:rPr>
        <w:t>меры по предупреждению и защите детей от преступлений в соответствии с Факультативным протоколом, в том числе совершенных в Интернете, такие как программа защиты детей и подростков от насилия, жестокого обращения и сексуальной эксплуатации в онлайновом режиме;</w:t>
      </w:r>
    </w:p>
    <w:p w:rsidR="005B348E" w:rsidRPr="005B348E" w:rsidRDefault="00140A9B" w:rsidP="005B348E">
      <w:pPr>
        <w:pStyle w:val="SingleTxtG"/>
        <w:rPr>
          <w:b/>
          <w:bCs/>
        </w:rPr>
      </w:pPr>
      <w:r>
        <w:tab/>
      </w:r>
      <w:r w:rsidR="005B348E" w:rsidRPr="005B348E">
        <w:tab/>
        <w:t>e)</w:t>
      </w:r>
      <w:r w:rsidR="005B348E" w:rsidRPr="005B348E">
        <w:tab/>
      </w:r>
      <w:r w:rsidR="005B348E" w:rsidRPr="005B348E">
        <w:rPr>
          <w:b/>
          <w:bCs/>
        </w:rPr>
        <w:t>и впредь обращаться за технической помощью, в частности, к ЮНИСЕФ и Управлению Организации Объединенных Наций по наркотикам и преступности.</w:t>
      </w:r>
    </w:p>
    <w:p w:rsidR="005B348E" w:rsidRPr="005B348E" w:rsidRDefault="005B348E" w:rsidP="00140A9B">
      <w:pPr>
        <w:pStyle w:val="H23G"/>
      </w:pPr>
      <w:r>
        <w:tab/>
      </w:r>
      <w:r w:rsidR="00140A9B">
        <w:tab/>
      </w:r>
      <w:r w:rsidR="00140A9B">
        <w:tab/>
      </w:r>
      <w:r w:rsidRPr="005B348E">
        <w:t>Последующая деятельность в связи с предыдущими заключительными замечаниями и рекомендациями Комитета, в отношении осуществления Факультативного протокола, касающегося участия детей в вооруженных конфликтах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54.</w:t>
      </w:r>
      <w:r w:rsidRPr="005B348E">
        <w:tab/>
      </w:r>
      <w:r w:rsidRPr="005B348E">
        <w:rPr>
          <w:b/>
          <w:bCs/>
        </w:rPr>
        <w:t>Комитет напоминает о своих предыдущих рекомендациях (</w:t>
      </w:r>
      <w:proofErr w:type="spellStart"/>
      <w:r w:rsidRPr="005B348E">
        <w:rPr>
          <w:b/>
          <w:bCs/>
        </w:rPr>
        <w:t>CRC</w:t>
      </w:r>
      <w:proofErr w:type="spellEnd"/>
      <w:r w:rsidRPr="005B348E">
        <w:rPr>
          <w:b/>
          <w:bCs/>
        </w:rPr>
        <w:t>/C/</w:t>
      </w:r>
      <w:proofErr w:type="spellStart"/>
      <w:r w:rsidRPr="005B348E">
        <w:rPr>
          <w:b/>
          <w:bCs/>
        </w:rPr>
        <w:t>OPAC</w:t>
      </w:r>
      <w:proofErr w:type="spellEnd"/>
      <w:r w:rsidRPr="005B348E">
        <w:rPr>
          <w:b/>
          <w:bCs/>
        </w:rPr>
        <w:t>/</w:t>
      </w:r>
      <w:proofErr w:type="spellStart"/>
      <w:r w:rsidRPr="005B348E">
        <w:rPr>
          <w:b/>
          <w:bCs/>
        </w:rPr>
        <w:t>SLV</w:t>
      </w:r>
      <w:proofErr w:type="spellEnd"/>
      <w:r w:rsidRPr="005B348E">
        <w:rPr>
          <w:b/>
          <w:bCs/>
        </w:rPr>
        <w:t>/</w:t>
      </w:r>
      <w:proofErr w:type="spellStart"/>
      <w:r w:rsidRPr="005B348E">
        <w:rPr>
          <w:b/>
          <w:bCs/>
        </w:rPr>
        <w:t>CO</w:t>
      </w:r>
      <w:proofErr w:type="spellEnd"/>
      <w:r w:rsidRPr="005B348E">
        <w:rPr>
          <w:b/>
          <w:bCs/>
        </w:rPr>
        <w:t>/1) и рекомендует государству-участнику представить информацию о:</w:t>
      </w:r>
    </w:p>
    <w:p w:rsidR="005B348E" w:rsidRPr="005B348E" w:rsidRDefault="00140A9B" w:rsidP="005B348E">
      <w:pPr>
        <w:pStyle w:val="SingleTxtG"/>
        <w:rPr>
          <w:b/>
          <w:bCs/>
        </w:rPr>
      </w:pPr>
      <w:r>
        <w:tab/>
      </w:r>
      <w:r w:rsidR="005B348E" w:rsidRPr="005B348E">
        <w:tab/>
        <w:t>a)</w:t>
      </w:r>
      <w:r w:rsidR="005B348E" w:rsidRPr="005B348E">
        <w:tab/>
      </w:r>
      <w:r w:rsidR="005B348E" w:rsidRPr="005B348E">
        <w:rPr>
          <w:b/>
          <w:bCs/>
        </w:rPr>
        <w:t>запрещении в законодательном порядке призыва детей, не достигших 15-летнего возраста, в вооруженные силы или формирования и их непосредственного участия в военных действиях;</w:t>
      </w:r>
      <w:r w:rsidR="005B348E" w:rsidRPr="005B348E">
        <w:t xml:space="preserve"> </w:t>
      </w:r>
    </w:p>
    <w:p w:rsidR="005B348E" w:rsidRPr="005B348E" w:rsidRDefault="00140A9B" w:rsidP="005B348E">
      <w:pPr>
        <w:pStyle w:val="SingleTxtG"/>
        <w:rPr>
          <w:b/>
          <w:bCs/>
        </w:rPr>
      </w:pPr>
      <w:r>
        <w:tab/>
      </w:r>
      <w:r w:rsidR="005B348E" w:rsidRPr="005B348E">
        <w:tab/>
        <w:t>b)</w:t>
      </w:r>
      <w:r w:rsidR="005B348E" w:rsidRPr="005B348E">
        <w:tab/>
      </w:r>
      <w:r w:rsidR="005B348E" w:rsidRPr="005B348E">
        <w:rPr>
          <w:b/>
          <w:bCs/>
        </w:rPr>
        <w:t xml:space="preserve">отмене в законодательном порядке добровольной вербовки детей в возрасте от 16 до 17 лет, с </w:t>
      </w:r>
      <w:proofErr w:type="gramStart"/>
      <w:r w:rsidR="005B348E" w:rsidRPr="005B348E">
        <w:rPr>
          <w:b/>
          <w:bCs/>
        </w:rPr>
        <w:t>тем</w:t>
      </w:r>
      <w:proofErr w:type="gramEnd"/>
      <w:r w:rsidR="005B348E" w:rsidRPr="005B348E">
        <w:rPr>
          <w:b/>
          <w:bCs/>
        </w:rPr>
        <w:t xml:space="preserve"> чтобы отразить положение на практике.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55.</w:t>
      </w:r>
      <w:r w:rsidRPr="005B348E">
        <w:tab/>
      </w:r>
      <w:r w:rsidRPr="005B348E">
        <w:rPr>
          <w:b/>
          <w:bCs/>
        </w:rPr>
        <w:t xml:space="preserve">Ввиду неконституционности закона об амнистии 1993 года Комитет рекомендует государству-участнику провести расследования и преследовать в судебном порядке лиц, подозреваемых в совершении преступлений в отношении детей в ходе внутреннего вооруженного конфликта, в целях обеспечения права на </w:t>
      </w:r>
      <w:r w:rsidRPr="005B348E">
        <w:rPr>
          <w:b/>
          <w:bCs/>
        </w:rPr>
        <w:lastRenderedPageBreak/>
        <w:t xml:space="preserve">установление истины, правосудие и возмещение ущерба и гарантии </w:t>
      </w:r>
      <w:proofErr w:type="spellStart"/>
      <w:r w:rsidRPr="005B348E">
        <w:rPr>
          <w:b/>
          <w:bCs/>
        </w:rPr>
        <w:t>неповторения</w:t>
      </w:r>
      <w:proofErr w:type="spellEnd"/>
      <w:r w:rsidRPr="005B348E">
        <w:rPr>
          <w:b/>
          <w:bCs/>
        </w:rPr>
        <w:t xml:space="preserve"> нарушений.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56.</w:t>
      </w:r>
      <w:r w:rsidRPr="005B348E">
        <w:tab/>
      </w:r>
      <w:r w:rsidRPr="005B348E">
        <w:rPr>
          <w:b/>
          <w:bCs/>
        </w:rPr>
        <w:t>Комитет рекомендует государству-участнику увеличить объем кадровых, технических и финансовых ресурсов Национальной комиссии по розыску детей, исчезнувших в период внутреннего вооруженного конфликта, созданной в 2010</w:t>
      </w:r>
      <w:r w:rsidR="00962ED6">
        <w:rPr>
          <w:b/>
          <w:bCs/>
        </w:rPr>
        <w:t> </w:t>
      </w:r>
      <w:r w:rsidRPr="005B348E">
        <w:rPr>
          <w:b/>
          <w:bCs/>
        </w:rPr>
        <w:t>году для регистрации и расследования всех сообщений о случаях насильственного исчезновения детей, включая те, о которых стало известно от организаций гражданского общества, таких как «</w:t>
      </w:r>
      <w:proofErr w:type="spellStart"/>
      <w:r w:rsidRPr="005B348E">
        <w:rPr>
          <w:b/>
          <w:bCs/>
        </w:rPr>
        <w:t>Асосиасион</w:t>
      </w:r>
      <w:proofErr w:type="spellEnd"/>
      <w:r w:rsidRPr="005B348E">
        <w:rPr>
          <w:b/>
          <w:bCs/>
        </w:rPr>
        <w:t xml:space="preserve"> Про-</w:t>
      </w:r>
      <w:proofErr w:type="spellStart"/>
      <w:r w:rsidRPr="005B348E">
        <w:rPr>
          <w:b/>
          <w:bCs/>
        </w:rPr>
        <w:t>Бускеда</w:t>
      </w:r>
      <w:proofErr w:type="spellEnd"/>
      <w:r w:rsidRPr="005B348E">
        <w:rPr>
          <w:b/>
          <w:bCs/>
        </w:rPr>
        <w:t>».</w:t>
      </w:r>
    </w:p>
    <w:p w:rsidR="005B348E" w:rsidRPr="005B348E" w:rsidRDefault="00140A9B" w:rsidP="00140A9B">
      <w:pPr>
        <w:pStyle w:val="H1G"/>
      </w:pPr>
      <w:r>
        <w:tab/>
      </w:r>
      <w:r w:rsidR="005B348E" w:rsidRPr="005B348E">
        <w:t>I.</w:t>
      </w:r>
      <w:r w:rsidR="005B348E">
        <w:tab/>
      </w:r>
      <w:r w:rsidR="005B348E" w:rsidRPr="005B348E">
        <w:t>Ратификация международных договоров по правам человека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57.</w:t>
      </w:r>
      <w:r w:rsidRPr="005B348E">
        <w:tab/>
      </w:r>
      <w:r w:rsidRPr="005B348E">
        <w:rPr>
          <w:b/>
          <w:bCs/>
        </w:rPr>
        <w:t>Комитет рекомендует государству-участнику в целях дальнейшего содействия осуществлению прав детей рассмотреть возможность ратификации следующих основных договоров по правам человека, участником которых оно еще не является: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ab/>
      </w:r>
      <w:r w:rsidR="00140A9B">
        <w:tab/>
      </w:r>
      <w:r w:rsidRPr="005B348E">
        <w:t>a)</w:t>
      </w:r>
      <w:r w:rsidRPr="005B348E">
        <w:tab/>
      </w:r>
      <w:r w:rsidRPr="005B348E">
        <w:rPr>
          <w:b/>
          <w:bCs/>
        </w:rPr>
        <w:t>Международной конвенции для защиты всех лиц от насильственных исчезновений;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ab/>
      </w:r>
      <w:r w:rsidR="00140A9B">
        <w:tab/>
      </w:r>
      <w:r w:rsidRPr="005B348E">
        <w:t>b)</w:t>
      </w:r>
      <w:r w:rsidRPr="005B348E">
        <w:tab/>
      </w:r>
      <w:r w:rsidRPr="005B348E">
        <w:rPr>
          <w:b/>
          <w:bCs/>
        </w:rPr>
        <w:t>Факультативного протокола к Конвенции против пыток и других жестоких, бесчеловечных или унижающих достоинство видов обращения и наказания;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ab/>
      </w:r>
      <w:r w:rsidR="00140A9B">
        <w:tab/>
      </w:r>
      <w:r w:rsidRPr="005B348E">
        <w:t>c)</w:t>
      </w:r>
      <w:r w:rsidRPr="005B348E">
        <w:tab/>
      </w:r>
      <w:r w:rsidRPr="005B348E">
        <w:rPr>
          <w:b/>
          <w:bCs/>
        </w:rPr>
        <w:t>Факультативного протокола к Конвенции о ликвидации всех форм дискриминации в отношении женщин.</w:t>
      </w:r>
    </w:p>
    <w:p w:rsidR="005B348E" w:rsidRPr="005B348E" w:rsidRDefault="00140A9B" w:rsidP="00140A9B">
      <w:pPr>
        <w:pStyle w:val="H1G"/>
      </w:pPr>
      <w:r>
        <w:tab/>
      </w:r>
      <w:r w:rsidR="005B348E" w:rsidRPr="005B348E">
        <w:t>J.</w:t>
      </w:r>
      <w:r w:rsidR="005B348E">
        <w:tab/>
      </w:r>
      <w:r w:rsidR="005B348E" w:rsidRPr="005B348E">
        <w:t>Сотрудничество с региональными органами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58.</w:t>
      </w:r>
      <w:r w:rsidRPr="005B348E">
        <w:tab/>
      </w:r>
      <w:r w:rsidRPr="005B348E">
        <w:rPr>
          <w:b/>
          <w:bCs/>
        </w:rPr>
        <w:t xml:space="preserve">Комитет рекомендует государству-участнику сотрудничать с Организацией американских государств в деле осуществления Конвенции и других правозащитных договоров как в государстве-участнике, так и в других государствах </w:t>
      </w:r>
      <w:r w:rsidR="002D5D4A">
        <w:rPr>
          <w:b/>
          <w:bCs/>
        </w:rPr>
        <w:t>–</w:t>
      </w:r>
      <w:r w:rsidRPr="005B348E">
        <w:rPr>
          <w:b/>
          <w:bCs/>
        </w:rPr>
        <w:t xml:space="preserve"> членах Организации.</w:t>
      </w:r>
    </w:p>
    <w:p w:rsidR="005B348E" w:rsidRPr="005B348E" w:rsidRDefault="00140A9B" w:rsidP="00140A9B">
      <w:pPr>
        <w:pStyle w:val="HChG"/>
      </w:pPr>
      <w:r>
        <w:tab/>
      </w:r>
      <w:r w:rsidR="005B348E" w:rsidRPr="005B348E">
        <w:t>IV.</w:t>
      </w:r>
      <w:r w:rsidR="005B348E">
        <w:tab/>
      </w:r>
      <w:r w:rsidR="005B348E" w:rsidRPr="005B348E">
        <w:t>Меры по осуществлению и представление докладов</w:t>
      </w:r>
    </w:p>
    <w:p w:rsidR="005B348E" w:rsidRPr="005B348E" w:rsidRDefault="00140A9B" w:rsidP="00140A9B">
      <w:pPr>
        <w:pStyle w:val="H1G"/>
      </w:pPr>
      <w:r>
        <w:tab/>
      </w:r>
      <w:r w:rsidR="005B348E" w:rsidRPr="005B348E">
        <w:t>A.</w:t>
      </w:r>
      <w:r w:rsidR="005B348E">
        <w:tab/>
      </w:r>
      <w:r w:rsidR="005B348E" w:rsidRPr="005B348E">
        <w:t>Последующая деятельность и распространение информации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59.</w:t>
      </w:r>
      <w:r w:rsidRPr="005B348E">
        <w:tab/>
      </w:r>
      <w:r w:rsidRPr="005B348E">
        <w:rPr>
          <w:b/>
          <w:bCs/>
        </w:rPr>
        <w:t>Комитет рекомендует государству-участнику принять все надлежащие меры для обеспечения выполнения в полном объеме рекомендаций, содержащихся в настоящих заключительных замечаниях.</w:t>
      </w:r>
      <w:r w:rsidRPr="005B348E">
        <w:t xml:space="preserve"> </w:t>
      </w:r>
      <w:r w:rsidRPr="005B348E">
        <w:rPr>
          <w:b/>
          <w:bCs/>
        </w:rPr>
        <w:t xml:space="preserve">Комитет также рекомендует обеспечить широкое распространение на языках </w:t>
      </w:r>
      <w:proofErr w:type="gramStart"/>
      <w:r w:rsidRPr="005B348E">
        <w:rPr>
          <w:b/>
          <w:bCs/>
        </w:rPr>
        <w:t>страны</w:t>
      </w:r>
      <w:proofErr w:type="gramEnd"/>
      <w:r w:rsidRPr="005B348E">
        <w:rPr>
          <w:b/>
          <w:bCs/>
        </w:rPr>
        <w:t xml:space="preserve"> объединенных пятого и шестого периодических докладов, письменных ответов на перечень вопросов и настоящих заключительных замечаний.</w:t>
      </w:r>
    </w:p>
    <w:p w:rsidR="005B348E" w:rsidRPr="005B348E" w:rsidRDefault="00140A9B" w:rsidP="00140A9B">
      <w:pPr>
        <w:pStyle w:val="H1G"/>
      </w:pPr>
      <w:r>
        <w:tab/>
      </w:r>
      <w:r w:rsidR="005B348E" w:rsidRPr="005B348E">
        <w:t>B.</w:t>
      </w:r>
      <w:r w:rsidR="005B348E">
        <w:tab/>
      </w:r>
      <w:r w:rsidR="005B348E" w:rsidRPr="005B348E">
        <w:t>Национальный механизм представления докладов и последующей деятельности</w:t>
      </w:r>
    </w:p>
    <w:p w:rsidR="005B348E" w:rsidRPr="005B348E" w:rsidRDefault="005B348E" w:rsidP="005B348E">
      <w:pPr>
        <w:pStyle w:val="SingleTxtG"/>
        <w:rPr>
          <w:b/>
        </w:rPr>
      </w:pPr>
      <w:r w:rsidRPr="005B348E">
        <w:t>60.</w:t>
      </w:r>
      <w:r w:rsidRPr="005B348E">
        <w:tab/>
      </w:r>
      <w:r w:rsidRPr="005B348E">
        <w:rPr>
          <w:b/>
        </w:rPr>
        <w:t xml:space="preserve">Комитет рекомендует государству-участнику создать национальный механизм для представления докладов и осуществления последующей деятельности в качестве постоянной государственной структуры, которой поручены координация и подготовка докладов и взаимодействие с международными и региональными механизмами по правам человека, а также координация и отслеживание национальных последующих мер и выполнения договорных обязательств, а также рекомендаций и решений, принимаемых такими механизмами. Комитет подчеркивает, что такая структура должна надлежащим образом и постоянно поддерживаться собственным персоналом и </w:t>
      </w:r>
      <w:r w:rsidRPr="005B348E">
        <w:rPr>
          <w:b/>
        </w:rPr>
        <w:lastRenderedPageBreak/>
        <w:t>должна иметь возможность систематически консультироваться с национальным правозащитным учреждением и гражданским обществом.</w:t>
      </w:r>
    </w:p>
    <w:p w:rsidR="005B348E" w:rsidRPr="005B348E" w:rsidRDefault="00140A9B" w:rsidP="00140A9B">
      <w:pPr>
        <w:pStyle w:val="H1G"/>
      </w:pPr>
      <w:r>
        <w:tab/>
      </w:r>
      <w:r w:rsidR="005B348E" w:rsidRPr="005B348E">
        <w:t>C.</w:t>
      </w:r>
      <w:r w:rsidR="005B348E">
        <w:tab/>
      </w:r>
      <w:r w:rsidR="005B348E" w:rsidRPr="005B348E">
        <w:t xml:space="preserve">Следующий доклад </w:t>
      </w:r>
    </w:p>
    <w:p w:rsidR="005B348E" w:rsidRPr="005B348E" w:rsidRDefault="005B348E" w:rsidP="005B348E">
      <w:pPr>
        <w:pStyle w:val="SingleTxtG"/>
        <w:rPr>
          <w:b/>
          <w:bCs/>
        </w:rPr>
      </w:pPr>
      <w:r w:rsidRPr="005B348E">
        <w:t>61.</w:t>
      </w:r>
      <w:r w:rsidRPr="005B348E">
        <w:tab/>
      </w:r>
      <w:r w:rsidRPr="005B348E">
        <w:rPr>
          <w:b/>
          <w:bCs/>
        </w:rPr>
        <w:t>Комитет предлагает государству-участнику представить свой седьмой периодический доклад к 1 сентября 2023 года и включить в него информацию об осуществлении настоящих заключительных замечаний.</w:t>
      </w:r>
      <w:r w:rsidRPr="005B348E">
        <w:t xml:space="preserve"> </w:t>
      </w:r>
      <w:r w:rsidRPr="005B348E">
        <w:rPr>
          <w:b/>
          <w:bCs/>
        </w:rPr>
        <w:t>Доклад должен соответствовать согласованным руководящим принципам подготовки докладов по конкретным договорам, принятым Комитетом 31</w:t>
      </w:r>
      <w:r w:rsidR="002D5D4A">
        <w:rPr>
          <w:b/>
          <w:bCs/>
        </w:rPr>
        <w:t xml:space="preserve"> </w:t>
      </w:r>
      <w:r w:rsidRPr="005B348E">
        <w:rPr>
          <w:b/>
          <w:bCs/>
        </w:rPr>
        <w:t>января 2014</w:t>
      </w:r>
      <w:r w:rsidR="002D5D4A">
        <w:rPr>
          <w:b/>
          <w:bCs/>
        </w:rPr>
        <w:t xml:space="preserve"> </w:t>
      </w:r>
      <w:r w:rsidRPr="005B348E">
        <w:rPr>
          <w:b/>
          <w:bCs/>
        </w:rPr>
        <w:t>года (</w:t>
      </w:r>
      <w:smartTag w:uri="urn:schemas-microsoft-com:office:smarttags" w:element="stockticker">
        <w:r w:rsidRPr="005B348E">
          <w:rPr>
            <w:b/>
            <w:bCs/>
            <w:lang w:val="en-GB"/>
          </w:rPr>
          <w:t>CRC</w:t>
        </w:r>
      </w:smartTag>
      <w:r w:rsidRPr="005B348E">
        <w:rPr>
          <w:b/>
          <w:bCs/>
        </w:rPr>
        <w:t>/</w:t>
      </w:r>
      <w:r w:rsidRPr="005B348E">
        <w:rPr>
          <w:b/>
          <w:bCs/>
          <w:lang w:val="en-GB"/>
        </w:rPr>
        <w:t>C</w:t>
      </w:r>
      <w:r w:rsidRPr="005B348E">
        <w:rPr>
          <w:b/>
          <w:bCs/>
        </w:rPr>
        <w:t>/58/</w:t>
      </w:r>
      <w:r w:rsidRPr="005B348E">
        <w:rPr>
          <w:b/>
          <w:bCs/>
          <w:lang w:val="en-GB"/>
        </w:rPr>
        <w:t>Rev</w:t>
      </w:r>
      <w:r w:rsidRPr="005B348E">
        <w:rPr>
          <w:b/>
          <w:bCs/>
        </w:rPr>
        <w:t>.3) и по объему не должен превышать 21</w:t>
      </w:r>
      <w:r w:rsidRPr="005B348E">
        <w:rPr>
          <w:b/>
          <w:bCs/>
          <w:lang w:val="en-GB"/>
        </w:rPr>
        <w:t> </w:t>
      </w:r>
      <w:r w:rsidRPr="005B348E">
        <w:rPr>
          <w:b/>
          <w:bCs/>
        </w:rPr>
        <w:t>200</w:t>
      </w:r>
      <w:r w:rsidRPr="005B348E">
        <w:rPr>
          <w:b/>
          <w:bCs/>
          <w:lang w:val="en-GB"/>
        </w:rPr>
        <w:t> </w:t>
      </w:r>
      <w:r w:rsidRPr="005B348E">
        <w:rPr>
          <w:b/>
          <w:bCs/>
        </w:rPr>
        <w:t>слов (см.</w:t>
      </w:r>
      <w:r w:rsidRPr="005B348E">
        <w:rPr>
          <w:b/>
          <w:bCs/>
          <w:lang w:val="en-GB"/>
        </w:rPr>
        <w:t> </w:t>
      </w:r>
      <w:r w:rsidRPr="005B348E">
        <w:rPr>
          <w:b/>
          <w:bCs/>
        </w:rPr>
        <w:t>резолюцию</w:t>
      </w:r>
      <w:r w:rsidR="00140A9B">
        <w:rPr>
          <w:b/>
          <w:bCs/>
        </w:rPr>
        <w:t> </w:t>
      </w:r>
      <w:r w:rsidRPr="005B348E">
        <w:rPr>
          <w:b/>
          <w:bCs/>
        </w:rPr>
        <w:t>68/268 Генеральной Ассамблеи, пункт</w:t>
      </w:r>
      <w:r w:rsidRPr="005B348E">
        <w:rPr>
          <w:b/>
          <w:bCs/>
          <w:lang w:val="en-GB"/>
        </w:rPr>
        <w:t> </w:t>
      </w:r>
      <w:r w:rsidRPr="005B348E">
        <w:rPr>
          <w:b/>
          <w:bCs/>
        </w:rPr>
        <w:t>16). В случае представления доклада, объем которого превышает установленные ограничения, государству-участнику будет предложено сократить доклад в соответствии с положениями вышеупомянутой резолюции. Если государство-участник не будет в состоянии пересмотреть и вновь представить доклад, то перевод доклада для его последующего рассмотрения договорным органом не может быть гарантирован.</w:t>
      </w:r>
    </w:p>
    <w:p w:rsidR="00381C24" w:rsidRPr="005B348E" w:rsidRDefault="005B348E" w:rsidP="005B348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140A9B">
        <w:rPr>
          <w:u w:val="single"/>
        </w:rPr>
        <w:tab/>
      </w:r>
      <w:r w:rsidR="00140A9B">
        <w:rPr>
          <w:u w:val="single"/>
        </w:rPr>
        <w:tab/>
      </w:r>
    </w:p>
    <w:sectPr w:rsidR="00381C24" w:rsidRPr="005B348E" w:rsidSect="005B348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48E" w:rsidRPr="00A312BC" w:rsidRDefault="005B348E" w:rsidP="00A312BC"/>
  </w:endnote>
  <w:endnote w:type="continuationSeparator" w:id="0">
    <w:p w:rsidR="005B348E" w:rsidRPr="00A312BC" w:rsidRDefault="005B348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48E" w:rsidRPr="005B348E" w:rsidRDefault="005B348E">
    <w:pPr>
      <w:pStyle w:val="a8"/>
    </w:pPr>
    <w:r w:rsidRPr="005B348E">
      <w:rPr>
        <w:b/>
        <w:sz w:val="18"/>
      </w:rPr>
      <w:fldChar w:fldCharType="begin"/>
    </w:r>
    <w:r w:rsidRPr="005B348E">
      <w:rPr>
        <w:b/>
        <w:sz w:val="18"/>
      </w:rPr>
      <w:instrText xml:space="preserve"> PAGE  \* MERGEFORMAT </w:instrText>
    </w:r>
    <w:r w:rsidRPr="005B348E">
      <w:rPr>
        <w:b/>
        <w:sz w:val="18"/>
      </w:rPr>
      <w:fldChar w:fldCharType="separate"/>
    </w:r>
    <w:r w:rsidRPr="005B348E">
      <w:rPr>
        <w:b/>
        <w:noProof/>
        <w:sz w:val="18"/>
      </w:rPr>
      <w:t>2</w:t>
    </w:r>
    <w:r w:rsidRPr="005B348E">
      <w:rPr>
        <w:b/>
        <w:sz w:val="18"/>
      </w:rPr>
      <w:fldChar w:fldCharType="end"/>
    </w:r>
    <w:r>
      <w:rPr>
        <w:b/>
        <w:sz w:val="18"/>
      </w:rPr>
      <w:tab/>
    </w:r>
    <w:r>
      <w:t>GE.18-20520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48E" w:rsidRPr="005B348E" w:rsidRDefault="005B348E" w:rsidP="005B348E">
    <w:pPr>
      <w:pStyle w:val="a8"/>
      <w:tabs>
        <w:tab w:val="clear" w:pos="9639"/>
        <w:tab w:val="right" w:pos="9638"/>
      </w:tabs>
      <w:rPr>
        <w:b/>
        <w:sz w:val="18"/>
      </w:rPr>
    </w:pPr>
    <w:r>
      <w:t>GE.18-20520</w:t>
    </w:r>
    <w:r>
      <w:tab/>
    </w:r>
    <w:r w:rsidRPr="005B348E">
      <w:rPr>
        <w:b/>
        <w:sz w:val="18"/>
      </w:rPr>
      <w:fldChar w:fldCharType="begin"/>
    </w:r>
    <w:r w:rsidRPr="005B348E">
      <w:rPr>
        <w:b/>
        <w:sz w:val="18"/>
      </w:rPr>
      <w:instrText xml:space="preserve"> PAGE  \* MERGEFORMAT </w:instrText>
    </w:r>
    <w:r w:rsidRPr="005B348E">
      <w:rPr>
        <w:b/>
        <w:sz w:val="18"/>
      </w:rPr>
      <w:fldChar w:fldCharType="separate"/>
    </w:r>
    <w:r w:rsidRPr="005B348E">
      <w:rPr>
        <w:b/>
        <w:noProof/>
        <w:sz w:val="18"/>
      </w:rPr>
      <w:t>3</w:t>
    </w:r>
    <w:r w:rsidRPr="005B348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48E" w:rsidRPr="005B348E" w:rsidRDefault="005B348E" w:rsidP="005B348E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20520  (</w:t>
    </w:r>
    <w:proofErr w:type="gramEnd"/>
    <w:r>
      <w:t>R)</w:t>
    </w:r>
    <w:r w:rsidR="000C381E">
      <w:t xml:space="preserve">   </w:t>
    </w:r>
    <w:r w:rsidR="000C381E">
      <w:rPr>
        <w:lang w:val="en-US"/>
      </w:rPr>
      <w:t>201218   211218</w:t>
    </w:r>
    <w:r>
      <w:br/>
    </w:r>
    <w:r w:rsidRPr="005B348E">
      <w:rPr>
        <w:rFonts w:ascii="C39T30Lfz" w:hAnsi="C39T30Lfz"/>
        <w:kern w:val="14"/>
        <w:sz w:val="56"/>
      </w:rPr>
      <w:t></w:t>
    </w:r>
    <w:r w:rsidRPr="005B348E">
      <w:rPr>
        <w:rFonts w:ascii="C39T30Lfz" w:hAnsi="C39T30Lfz"/>
        <w:kern w:val="14"/>
        <w:sz w:val="56"/>
      </w:rPr>
      <w:t></w:t>
    </w:r>
    <w:r w:rsidRPr="005B348E">
      <w:rPr>
        <w:rFonts w:ascii="C39T30Lfz" w:hAnsi="C39T30Lfz"/>
        <w:kern w:val="14"/>
        <w:sz w:val="56"/>
      </w:rPr>
      <w:t></w:t>
    </w:r>
    <w:r w:rsidRPr="005B348E">
      <w:rPr>
        <w:rFonts w:ascii="C39T30Lfz" w:hAnsi="C39T30Lfz"/>
        <w:kern w:val="14"/>
        <w:sz w:val="56"/>
      </w:rPr>
      <w:t></w:t>
    </w:r>
    <w:r w:rsidRPr="005B348E">
      <w:rPr>
        <w:rFonts w:ascii="C39T30Lfz" w:hAnsi="C39T30Lfz"/>
        <w:kern w:val="14"/>
        <w:sz w:val="56"/>
      </w:rPr>
      <w:t></w:t>
    </w:r>
    <w:r w:rsidRPr="005B348E">
      <w:rPr>
        <w:rFonts w:ascii="C39T30Lfz" w:hAnsi="C39T30Lfz"/>
        <w:kern w:val="14"/>
        <w:sz w:val="56"/>
      </w:rPr>
      <w:t></w:t>
    </w:r>
    <w:r w:rsidRPr="005B348E">
      <w:rPr>
        <w:rFonts w:ascii="C39T30Lfz" w:hAnsi="C39T30Lfz"/>
        <w:kern w:val="14"/>
        <w:sz w:val="56"/>
      </w:rPr>
      <w:t></w:t>
    </w:r>
    <w:r w:rsidRPr="005B348E">
      <w:rPr>
        <w:rFonts w:ascii="C39T30Lfz" w:hAnsi="C39T30Lfz"/>
        <w:kern w:val="14"/>
        <w:sz w:val="56"/>
      </w:rPr>
      <w:t></w:t>
    </w:r>
    <w:r w:rsidRPr="005B348E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C/C/SLV/CO/5-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SLV/CO/5-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48E" w:rsidRPr="001075E9" w:rsidRDefault="005B348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B348E" w:rsidRDefault="005B348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B348E" w:rsidRPr="00AD2DEF" w:rsidRDefault="005B348E" w:rsidP="005B348E">
      <w:pPr>
        <w:pStyle w:val="ad"/>
      </w:pPr>
      <w:r>
        <w:tab/>
      </w:r>
      <w:r w:rsidRPr="000C381E">
        <w:rPr>
          <w:sz w:val="20"/>
        </w:rPr>
        <w:t>*</w:t>
      </w:r>
      <w:r>
        <w:tab/>
        <w:t xml:space="preserve">Приняты Комитетом на его семьдесят девятой сессии (17 сентября </w:t>
      </w:r>
      <w:r w:rsidR="002D5D4A">
        <w:t>–</w:t>
      </w:r>
      <w:r>
        <w:t xml:space="preserve"> 5 октября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48E" w:rsidRPr="005B348E" w:rsidRDefault="005B348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9D5279">
      <w:t>CRC/C/</w:t>
    </w:r>
    <w:proofErr w:type="spellStart"/>
    <w:r w:rsidR="009D5279">
      <w:t>SLV</w:t>
    </w:r>
    <w:proofErr w:type="spellEnd"/>
    <w:r w:rsidR="009D5279">
      <w:t>/CO/5-6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48E" w:rsidRPr="005B348E" w:rsidRDefault="005B348E" w:rsidP="005B348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D5279">
      <w:t>CRC/C/</w:t>
    </w:r>
    <w:proofErr w:type="spellStart"/>
    <w:r w:rsidR="009D5279">
      <w:t>SLV</w:t>
    </w:r>
    <w:proofErr w:type="spellEnd"/>
    <w:r w:rsidR="009D5279">
      <w:t>/CO/5-6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DE"/>
    <w:rsid w:val="00033EE1"/>
    <w:rsid w:val="00042B72"/>
    <w:rsid w:val="000558BD"/>
    <w:rsid w:val="000B57E7"/>
    <w:rsid w:val="000B6373"/>
    <w:rsid w:val="000C381E"/>
    <w:rsid w:val="000F09DF"/>
    <w:rsid w:val="000F61B2"/>
    <w:rsid w:val="001075E9"/>
    <w:rsid w:val="0011585E"/>
    <w:rsid w:val="00140A9B"/>
    <w:rsid w:val="00180183"/>
    <w:rsid w:val="0018024D"/>
    <w:rsid w:val="0018649F"/>
    <w:rsid w:val="00196389"/>
    <w:rsid w:val="001B3EF6"/>
    <w:rsid w:val="001C7A89"/>
    <w:rsid w:val="00284D66"/>
    <w:rsid w:val="002A2EFC"/>
    <w:rsid w:val="002B0FF6"/>
    <w:rsid w:val="002B74B1"/>
    <w:rsid w:val="002C0E18"/>
    <w:rsid w:val="002D5AAC"/>
    <w:rsid w:val="002D5D4A"/>
    <w:rsid w:val="002E5067"/>
    <w:rsid w:val="002E685D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407B78"/>
    <w:rsid w:val="00424203"/>
    <w:rsid w:val="00452493"/>
    <w:rsid w:val="00453318"/>
    <w:rsid w:val="00454E07"/>
    <w:rsid w:val="00472C5C"/>
    <w:rsid w:val="00497F1F"/>
    <w:rsid w:val="0050108D"/>
    <w:rsid w:val="00513081"/>
    <w:rsid w:val="00517901"/>
    <w:rsid w:val="00526683"/>
    <w:rsid w:val="005709E0"/>
    <w:rsid w:val="00572E19"/>
    <w:rsid w:val="005961C8"/>
    <w:rsid w:val="005B348E"/>
    <w:rsid w:val="005D7914"/>
    <w:rsid w:val="005E2B41"/>
    <w:rsid w:val="005F0B42"/>
    <w:rsid w:val="00654AB1"/>
    <w:rsid w:val="00681A10"/>
    <w:rsid w:val="00691D5F"/>
    <w:rsid w:val="00694274"/>
    <w:rsid w:val="006A1ED8"/>
    <w:rsid w:val="006C2031"/>
    <w:rsid w:val="006D461A"/>
    <w:rsid w:val="006E5EA5"/>
    <w:rsid w:val="006F35EE"/>
    <w:rsid w:val="007021FF"/>
    <w:rsid w:val="00712895"/>
    <w:rsid w:val="00757357"/>
    <w:rsid w:val="007B4656"/>
    <w:rsid w:val="00806737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62ED6"/>
    <w:rsid w:val="009A24AC"/>
    <w:rsid w:val="009D5279"/>
    <w:rsid w:val="00A10705"/>
    <w:rsid w:val="00A14DA8"/>
    <w:rsid w:val="00A312BC"/>
    <w:rsid w:val="00A65BF1"/>
    <w:rsid w:val="00A84021"/>
    <w:rsid w:val="00A84D35"/>
    <w:rsid w:val="00A917B3"/>
    <w:rsid w:val="00AB4B51"/>
    <w:rsid w:val="00B10CC7"/>
    <w:rsid w:val="00B36DF7"/>
    <w:rsid w:val="00B539E7"/>
    <w:rsid w:val="00B55AFB"/>
    <w:rsid w:val="00B62458"/>
    <w:rsid w:val="00B937DF"/>
    <w:rsid w:val="00BA684A"/>
    <w:rsid w:val="00BC18B2"/>
    <w:rsid w:val="00BD33EE"/>
    <w:rsid w:val="00C106D6"/>
    <w:rsid w:val="00C45D65"/>
    <w:rsid w:val="00C60F0C"/>
    <w:rsid w:val="00C805C9"/>
    <w:rsid w:val="00C92939"/>
    <w:rsid w:val="00CA1679"/>
    <w:rsid w:val="00CB151C"/>
    <w:rsid w:val="00CE5A1A"/>
    <w:rsid w:val="00CF55F6"/>
    <w:rsid w:val="00D121D2"/>
    <w:rsid w:val="00D33D63"/>
    <w:rsid w:val="00D53C43"/>
    <w:rsid w:val="00D90028"/>
    <w:rsid w:val="00D90138"/>
    <w:rsid w:val="00DD78D1"/>
    <w:rsid w:val="00DE32CD"/>
    <w:rsid w:val="00DF71B9"/>
    <w:rsid w:val="00DF71DE"/>
    <w:rsid w:val="00E73F76"/>
    <w:rsid w:val="00E82DC6"/>
    <w:rsid w:val="00EA2C9F"/>
    <w:rsid w:val="00EA420E"/>
    <w:rsid w:val="00ED0BDA"/>
    <w:rsid w:val="00EE112E"/>
    <w:rsid w:val="00EF1360"/>
    <w:rsid w:val="00EF3220"/>
    <w:rsid w:val="00F34187"/>
    <w:rsid w:val="00F3698E"/>
    <w:rsid w:val="00F43903"/>
    <w:rsid w:val="00F43A39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  <w14:docId w14:val="2EA1B3C4"/>
  <w15:docId w15:val="{D887A4AD-3239-41BF-A5DF-8AD15113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685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45D65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45D65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45D65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E112E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2E685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E112E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E112E"/>
    <w:rPr>
      <w:color w:val="0000FF" w:themeColor="hyperlink"/>
      <w:u w:val="none"/>
    </w:rPr>
  </w:style>
  <w:style w:type="character" w:styleId="af2">
    <w:name w:val="FollowedHyperlink"/>
    <w:basedOn w:val="a0"/>
    <w:rsid w:val="00EE112E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</TotalTime>
  <Pages>19</Pages>
  <Words>6677</Words>
  <Characters>45979</Characters>
  <Application>Microsoft Office Word</Application>
  <DocSecurity>0</DocSecurity>
  <Lines>887</Lines>
  <Paragraphs>258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CRC/C/SLV/CO/5-6</vt:lpstr>
      <vt:lpstr>A/</vt:lpstr>
      <vt:lpstr>A/</vt:lpstr>
    </vt:vector>
  </TitlesOfParts>
  <Company>DCM</Company>
  <LinksUpToDate>false</LinksUpToDate>
  <CharactersWithSpaces>52834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CRC/C/SLV/CO/5-6</dc:title>
  <dc:subject/>
  <dc:creator>Larisa MAYKOVSKAYA</dc:creator>
  <cp:keywords/>
  <cp:lastModifiedBy>Larisa Maykovskaya</cp:lastModifiedBy>
  <cp:revision>3</cp:revision>
  <cp:lastPrinted>2018-12-21T12:53:00Z</cp:lastPrinted>
  <dcterms:created xsi:type="dcterms:W3CDTF">2018-12-21T12:53:00Z</dcterms:created>
  <dcterms:modified xsi:type="dcterms:W3CDTF">2018-12-21T12:54:00Z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