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16" w:rsidRPr="00035174" w:rsidRDefault="00202B16" w:rsidP="00202B16">
      <w:pPr>
        <w:spacing w:line="240" w:lineRule="auto"/>
        <w:jc w:val="left"/>
        <w:rPr>
          <w:w w:val="100"/>
          <w:szCs w:val="6"/>
          <w:rtl/>
        </w:rPr>
        <w:sectPr w:rsidR="00202B16" w:rsidRPr="00035174" w:rsidSect="007B7EF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00" w:bottom="1757" w:left="1200" w:header="432" w:footer="504" w:gutter="0"/>
          <w:cols w:space="720"/>
          <w:titlePg/>
          <w:bidi/>
          <w:rtlGutter/>
          <w:docGrid w:linePitch="278"/>
        </w:sectPr>
      </w:pPr>
      <w:r w:rsidRPr="00035174">
        <w:rPr>
          <w:rStyle w:val="CommentReference"/>
          <w:w w:val="100"/>
        </w:rPr>
        <w:commentReference w:id="0"/>
      </w:r>
      <w:bookmarkStart w:id="1" w:name="_GoBack"/>
      <w:bookmarkEnd w:id="1"/>
    </w:p>
    <w:p w:rsidR="007B7EF7" w:rsidRPr="00035174" w:rsidRDefault="007B7EF7" w:rsidP="00C21CCD">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0"/>
        <w:ind w:left="662" w:hanging="662"/>
        <w:rPr>
          <w:rtl/>
        </w:rPr>
      </w:pPr>
      <w:r w:rsidRPr="00035174">
        <w:rPr>
          <w:rtl/>
        </w:rPr>
        <w:lastRenderedPageBreak/>
        <w:t>اللجنة</w:t>
      </w:r>
      <w:r w:rsidR="00341A3C" w:rsidRPr="00035174">
        <w:rPr>
          <w:rtl/>
        </w:rPr>
        <w:t xml:space="preserve"> </w:t>
      </w:r>
      <w:r w:rsidRPr="00035174">
        <w:rPr>
          <w:rtl/>
        </w:rPr>
        <w:t>المعنية</w:t>
      </w:r>
      <w:r w:rsidR="00341A3C" w:rsidRPr="00035174">
        <w:rPr>
          <w:rtl/>
        </w:rPr>
        <w:t xml:space="preserve"> </w:t>
      </w:r>
      <w:r w:rsidRPr="00035174">
        <w:rPr>
          <w:rtl/>
        </w:rPr>
        <w:t>بالقضاء</w:t>
      </w:r>
      <w:r w:rsidR="00341A3C" w:rsidRPr="00035174">
        <w:rPr>
          <w:rtl/>
        </w:rPr>
        <w:t xml:space="preserve"> </w:t>
      </w:r>
      <w:r w:rsidRPr="00035174">
        <w:rPr>
          <w:rtl/>
        </w:rPr>
        <w:t>على</w:t>
      </w:r>
      <w:r w:rsidR="00341A3C" w:rsidRPr="00035174">
        <w:rPr>
          <w:rtl/>
        </w:rPr>
        <w:t xml:space="preserve"> </w:t>
      </w:r>
      <w:r w:rsidRPr="00035174">
        <w:rPr>
          <w:rtl/>
        </w:rPr>
        <w:t>التمييز</w:t>
      </w:r>
      <w:r w:rsidR="00341A3C" w:rsidRPr="00035174">
        <w:rPr>
          <w:rtl/>
        </w:rPr>
        <w:t xml:space="preserve"> </w:t>
      </w:r>
      <w:r w:rsidRPr="00035174">
        <w:rPr>
          <w:rtl/>
        </w:rPr>
        <w:t>ضد</w:t>
      </w:r>
      <w:r w:rsidR="00341A3C" w:rsidRPr="00035174">
        <w:rPr>
          <w:rtl/>
        </w:rPr>
        <w:t xml:space="preserve"> </w:t>
      </w:r>
      <w:r w:rsidRPr="00035174">
        <w:rPr>
          <w:rtl/>
        </w:rPr>
        <w:t>المرأة</w:t>
      </w:r>
    </w:p>
    <w:p w:rsidR="007B7EF7" w:rsidRPr="00035174" w:rsidRDefault="007B7EF7" w:rsidP="0014261C">
      <w:pPr>
        <w:pStyle w:val="Session"/>
        <w:spacing w:after="0"/>
        <w:rPr>
          <w:rtl/>
        </w:rPr>
      </w:pPr>
      <w:r w:rsidRPr="00035174">
        <w:rPr>
          <w:rFonts w:hint="eastAsia"/>
          <w:rtl/>
        </w:rPr>
        <w:t>الدورة</w:t>
      </w:r>
      <w:r w:rsidR="00341A3C" w:rsidRPr="00035174">
        <w:rPr>
          <w:rtl/>
        </w:rPr>
        <w:t xml:space="preserve"> </w:t>
      </w:r>
      <w:r w:rsidRPr="00035174">
        <w:rPr>
          <w:rtl/>
        </w:rPr>
        <w:t>الثامنة</w:t>
      </w:r>
      <w:r w:rsidR="00341A3C" w:rsidRPr="00035174">
        <w:rPr>
          <w:rtl/>
        </w:rPr>
        <w:t xml:space="preserve"> </w:t>
      </w:r>
      <w:r w:rsidRPr="00035174">
        <w:rPr>
          <w:rtl/>
        </w:rPr>
        <w:t>والستون</w:t>
      </w:r>
      <w:r w:rsidR="00341A3C" w:rsidRPr="00035174">
        <w:rPr>
          <w:rtl/>
        </w:rPr>
        <w:t xml:space="preserve"> </w:t>
      </w:r>
    </w:p>
    <w:p w:rsidR="007B7EF7" w:rsidRPr="00035174" w:rsidRDefault="007B7EF7" w:rsidP="0014261C">
      <w:pPr>
        <w:rPr>
          <w:w w:val="100"/>
          <w:rtl/>
        </w:rPr>
      </w:pPr>
      <w:r w:rsidRPr="00035174">
        <w:rPr>
          <w:w w:val="100"/>
          <w:rtl/>
        </w:rPr>
        <w:t>٢٣</w:t>
      </w:r>
      <w:r w:rsidR="00341A3C" w:rsidRPr="00035174">
        <w:rPr>
          <w:w w:val="100"/>
          <w:rtl/>
        </w:rPr>
        <w:t xml:space="preserve"> </w:t>
      </w:r>
      <w:r w:rsidRPr="00035174">
        <w:rPr>
          <w:rFonts w:hint="eastAsia"/>
          <w:w w:val="100"/>
          <w:rtl/>
        </w:rPr>
        <w:t>تشرين</w:t>
      </w:r>
      <w:r w:rsidR="00341A3C" w:rsidRPr="00035174">
        <w:rPr>
          <w:w w:val="100"/>
          <w:rtl/>
        </w:rPr>
        <w:t xml:space="preserve"> </w:t>
      </w:r>
      <w:r w:rsidRPr="00035174">
        <w:rPr>
          <w:rFonts w:hint="eastAsia"/>
          <w:w w:val="100"/>
          <w:rtl/>
        </w:rPr>
        <w:t>الأول</w:t>
      </w:r>
      <w:r w:rsidRPr="00035174">
        <w:rPr>
          <w:w w:val="100"/>
          <w:rtl/>
        </w:rPr>
        <w:t>/أكتوبر</w:t>
      </w:r>
      <w:r w:rsidR="00341A3C" w:rsidRPr="00035174">
        <w:rPr>
          <w:w w:val="100"/>
          <w:rtl/>
        </w:rPr>
        <w:t xml:space="preserve"> </w:t>
      </w:r>
      <w:r w:rsidRPr="00035174">
        <w:rPr>
          <w:w w:val="100"/>
          <w:rtl/>
        </w:rPr>
        <w:t>-</w:t>
      </w:r>
      <w:r w:rsidR="00341A3C" w:rsidRPr="00035174">
        <w:rPr>
          <w:w w:val="100"/>
          <w:rtl/>
        </w:rPr>
        <w:t xml:space="preserve"> </w:t>
      </w:r>
      <w:r w:rsidRPr="00035174">
        <w:rPr>
          <w:w w:val="100"/>
          <w:rtl/>
        </w:rPr>
        <w:t>١٧</w:t>
      </w:r>
      <w:r w:rsidR="00341A3C" w:rsidRPr="00035174">
        <w:rPr>
          <w:w w:val="100"/>
          <w:rtl/>
        </w:rPr>
        <w:t xml:space="preserve"> </w:t>
      </w:r>
      <w:r w:rsidRPr="00035174">
        <w:rPr>
          <w:rFonts w:hint="eastAsia"/>
          <w:w w:val="100"/>
          <w:rtl/>
        </w:rPr>
        <w:t>تشرين</w:t>
      </w:r>
      <w:r w:rsidR="00341A3C" w:rsidRPr="00035174">
        <w:rPr>
          <w:w w:val="100"/>
          <w:rtl/>
        </w:rPr>
        <w:t xml:space="preserve"> </w:t>
      </w:r>
      <w:r w:rsidRPr="00035174">
        <w:rPr>
          <w:rFonts w:hint="eastAsia"/>
          <w:w w:val="100"/>
          <w:rtl/>
        </w:rPr>
        <w:t>الثاني</w:t>
      </w:r>
      <w:r w:rsidRPr="00035174">
        <w:rPr>
          <w:w w:val="100"/>
          <w:rtl/>
        </w:rPr>
        <w:t>/نوفمبر</w:t>
      </w:r>
      <w:r w:rsidR="00341A3C" w:rsidRPr="00035174">
        <w:rPr>
          <w:w w:val="100"/>
          <w:rtl/>
        </w:rPr>
        <w:t xml:space="preserve"> </w:t>
      </w:r>
      <w:r w:rsidRPr="00035174">
        <w:rPr>
          <w:w w:val="100"/>
          <w:rtl/>
        </w:rPr>
        <w:t>٢٠١٧</w:t>
      </w:r>
    </w:p>
    <w:p w:rsidR="007B7EF7" w:rsidRPr="0014261C" w:rsidRDefault="007B7EF7" w:rsidP="0014261C">
      <w:pPr>
        <w:pStyle w:val="AgendaItemNormal"/>
        <w:tabs>
          <w:tab w:val="left" w:pos="662"/>
          <w:tab w:val="left" w:pos="1267"/>
          <w:tab w:val="left" w:pos="1987"/>
          <w:tab w:val="left" w:pos="2650"/>
        </w:tabs>
        <w:bidi/>
        <w:spacing w:line="360" w:lineRule="exact"/>
        <w:rPr>
          <w:w w:val="100"/>
          <w:sz w:val="28"/>
          <w:szCs w:val="28"/>
          <w:rtl/>
        </w:rPr>
      </w:pPr>
      <w:r w:rsidRPr="0014261C">
        <w:rPr>
          <w:rFonts w:hint="eastAsia"/>
          <w:w w:val="100"/>
          <w:sz w:val="28"/>
          <w:szCs w:val="28"/>
          <w:rtl/>
        </w:rPr>
        <w:t>البند</w:t>
      </w:r>
      <w:r w:rsidR="00341A3C" w:rsidRPr="0014261C">
        <w:rPr>
          <w:w w:val="100"/>
          <w:sz w:val="28"/>
          <w:szCs w:val="28"/>
          <w:rtl/>
        </w:rPr>
        <w:t xml:space="preserve"> </w:t>
      </w:r>
      <w:r w:rsidRPr="0014261C">
        <w:rPr>
          <w:w w:val="100"/>
          <w:sz w:val="28"/>
          <w:szCs w:val="28"/>
          <w:rtl/>
        </w:rPr>
        <w:t>4</w:t>
      </w:r>
      <w:r w:rsidR="00341A3C" w:rsidRPr="0014261C">
        <w:rPr>
          <w:w w:val="100"/>
          <w:sz w:val="28"/>
          <w:szCs w:val="28"/>
          <w:rtl/>
        </w:rPr>
        <w:t xml:space="preserve"> </w:t>
      </w:r>
      <w:r w:rsidRPr="0014261C">
        <w:rPr>
          <w:rFonts w:hint="eastAsia"/>
          <w:w w:val="100"/>
          <w:sz w:val="28"/>
          <w:szCs w:val="28"/>
          <w:rtl/>
        </w:rPr>
        <w:t>من</w:t>
      </w:r>
      <w:r w:rsidR="00341A3C" w:rsidRPr="0014261C">
        <w:rPr>
          <w:w w:val="100"/>
          <w:sz w:val="28"/>
          <w:szCs w:val="28"/>
          <w:rtl/>
        </w:rPr>
        <w:t xml:space="preserve"> </w:t>
      </w:r>
      <w:r w:rsidRPr="0014261C">
        <w:rPr>
          <w:rFonts w:hint="eastAsia"/>
          <w:w w:val="100"/>
          <w:sz w:val="28"/>
          <w:szCs w:val="28"/>
          <w:rtl/>
        </w:rPr>
        <w:t>جدول</w:t>
      </w:r>
      <w:r w:rsidR="00341A3C" w:rsidRPr="0014261C">
        <w:rPr>
          <w:w w:val="100"/>
          <w:sz w:val="28"/>
          <w:szCs w:val="28"/>
          <w:rtl/>
        </w:rPr>
        <w:t xml:space="preserve"> </w:t>
      </w:r>
      <w:r w:rsidRPr="0014261C">
        <w:rPr>
          <w:rFonts w:hint="eastAsia"/>
          <w:w w:val="100"/>
          <w:sz w:val="28"/>
          <w:szCs w:val="28"/>
          <w:rtl/>
        </w:rPr>
        <w:t>الأعمال</w:t>
      </w:r>
      <w:r w:rsidR="00341A3C" w:rsidRPr="0014261C">
        <w:rPr>
          <w:w w:val="100"/>
          <w:sz w:val="28"/>
          <w:szCs w:val="28"/>
          <w:rtl/>
        </w:rPr>
        <w:t xml:space="preserve"> </w:t>
      </w:r>
      <w:r w:rsidRPr="0014261C">
        <w:rPr>
          <w:rFonts w:hint="eastAsia"/>
          <w:w w:val="100"/>
          <w:sz w:val="28"/>
          <w:szCs w:val="28"/>
          <w:rtl/>
        </w:rPr>
        <w:t>المؤقت</w:t>
      </w:r>
    </w:p>
    <w:p w:rsidR="007B7EF7" w:rsidRPr="00035174" w:rsidRDefault="007B7EF7" w:rsidP="0014261C">
      <w:pPr>
        <w:pStyle w:val="AgendaTitleH2"/>
        <w:tabs>
          <w:tab w:val="clear" w:pos="1022"/>
          <w:tab w:val="clear" w:pos="1267"/>
          <w:tab w:val="clear" w:pos="1930"/>
          <w:tab w:val="clear" w:pos="2592"/>
          <w:tab w:val="clear" w:pos="3254"/>
          <w:tab w:val="clear" w:pos="3917"/>
          <w:tab w:val="clear" w:pos="4579"/>
          <w:tab w:val="clear" w:pos="5242"/>
          <w:tab w:val="clear" w:pos="5904"/>
          <w:tab w:val="clear" w:pos="6566"/>
          <w:tab w:val="left" w:pos="1325"/>
          <w:tab w:val="left" w:pos="1987"/>
          <w:tab w:val="left" w:pos="2650"/>
          <w:tab w:val="left" w:pos="3312"/>
          <w:tab w:val="left" w:pos="3974"/>
          <w:tab w:val="left" w:pos="4637"/>
          <w:tab w:val="left" w:pos="5299"/>
          <w:tab w:val="left" w:pos="5962"/>
          <w:tab w:val="left" w:pos="6624"/>
          <w:tab w:val="left" w:pos="7286"/>
        </w:tabs>
        <w:ind w:left="39" w:right="5535" w:hanging="2"/>
        <w:rPr>
          <w:rtl/>
        </w:rPr>
      </w:pPr>
      <w:r w:rsidRPr="0014261C">
        <w:rPr>
          <w:rFonts w:hint="eastAsia"/>
          <w:sz w:val="28"/>
          <w:szCs w:val="28"/>
          <w:rtl/>
        </w:rPr>
        <w:t>النظر</w:t>
      </w:r>
      <w:r w:rsidR="00341A3C" w:rsidRPr="0014261C">
        <w:rPr>
          <w:sz w:val="28"/>
          <w:szCs w:val="28"/>
          <w:rtl/>
        </w:rPr>
        <w:t xml:space="preserve"> </w:t>
      </w:r>
      <w:r w:rsidRPr="0014261C">
        <w:rPr>
          <w:rFonts w:hint="eastAsia"/>
          <w:sz w:val="28"/>
          <w:szCs w:val="28"/>
          <w:rtl/>
        </w:rPr>
        <w:t>في</w:t>
      </w:r>
      <w:r w:rsidR="00341A3C" w:rsidRPr="0014261C">
        <w:rPr>
          <w:sz w:val="28"/>
          <w:szCs w:val="28"/>
          <w:rtl/>
        </w:rPr>
        <w:t xml:space="preserve"> </w:t>
      </w:r>
      <w:r w:rsidRPr="0014261C">
        <w:rPr>
          <w:rFonts w:hint="eastAsia"/>
          <w:sz w:val="28"/>
          <w:szCs w:val="28"/>
          <w:rtl/>
        </w:rPr>
        <w:t>التقارير</w:t>
      </w:r>
      <w:r w:rsidR="00341A3C" w:rsidRPr="0014261C">
        <w:rPr>
          <w:sz w:val="28"/>
          <w:szCs w:val="28"/>
          <w:rtl/>
        </w:rPr>
        <w:t xml:space="preserve"> </w:t>
      </w:r>
      <w:r w:rsidRPr="0014261C">
        <w:rPr>
          <w:rFonts w:hint="eastAsia"/>
          <w:sz w:val="28"/>
          <w:szCs w:val="28"/>
          <w:rtl/>
        </w:rPr>
        <w:t>المقدمة</w:t>
      </w:r>
      <w:r w:rsidR="00341A3C" w:rsidRPr="0014261C">
        <w:rPr>
          <w:sz w:val="28"/>
          <w:szCs w:val="28"/>
          <w:rtl/>
        </w:rPr>
        <w:t xml:space="preserve"> </w:t>
      </w:r>
      <w:r w:rsidRPr="0014261C">
        <w:rPr>
          <w:rFonts w:hint="eastAsia"/>
          <w:sz w:val="28"/>
          <w:szCs w:val="28"/>
          <w:rtl/>
        </w:rPr>
        <w:t>من</w:t>
      </w:r>
      <w:r w:rsidR="00341A3C" w:rsidRPr="0014261C">
        <w:rPr>
          <w:sz w:val="28"/>
          <w:szCs w:val="28"/>
          <w:rtl/>
        </w:rPr>
        <w:t xml:space="preserve"> </w:t>
      </w:r>
      <w:r w:rsidRPr="0014261C">
        <w:rPr>
          <w:rFonts w:hint="eastAsia"/>
          <w:sz w:val="28"/>
          <w:szCs w:val="28"/>
          <w:rtl/>
        </w:rPr>
        <w:t>الدول</w:t>
      </w:r>
      <w:r w:rsidR="00341A3C" w:rsidRPr="0014261C">
        <w:rPr>
          <w:sz w:val="28"/>
          <w:szCs w:val="28"/>
          <w:rtl/>
        </w:rPr>
        <w:t xml:space="preserve"> </w:t>
      </w:r>
      <w:r w:rsidRPr="0014261C">
        <w:rPr>
          <w:rFonts w:hint="eastAsia"/>
          <w:sz w:val="28"/>
          <w:szCs w:val="28"/>
          <w:rtl/>
        </w:rPr>
        <w:t>الأطراف</w:t>
      </w:r>
      <w:r w:rsidR="00341A3C" w:rsidRPr="0014261C">
        <w:rPr>
          <w:sz w:val="28"/>
          <w:szCs w:val="28"/>
          <w:rtl/>
        </w:rPr>
        <w:t xml:space="preserve"> </w:t>
      </w:r>
      <w:r w:rsidRPr="0014261C">
        <w:rPr>
          <w:rFonts w:hint="eastAsia"/>
          <w:sz w:val="28"/>
          <w:szCs w:val="28"/>
          <w:rtl/>
        </w:rPr>
        <w:t>بموجب</w:t>
      </w:r>
      <w:r w:rsidR="00341A3C" w:rsidRPr="0014261C">
        <w:rPr>
          <w:sz w:val="28"/>
          <w:szCs w:val="28"/>
          <w:rtl/>
        </w:rPr>
        <w:t xml:space="preserve"> </w:t>
      </w:r>
      <w:r w:rsidRPr="0014261C">
        <w:rPr>
          <w:rFonts w:hint="eastAsia"/>
          <w:sz w:val="28"/>
          <w:szCs w:val="28"/>
          <w:rtl/>
        </w:rPr>
        <w:t>المادة</w:t>
      </w:r>
      <w:r w:rsidR="00341A3C" w:rsidRPr="0014261C">
        <w:rPr>
          <w:sz w:val="28"/>
          <w:szCs w:val="28"/>
          <w:rtl/>
        </w:rPr>
        <w:t xml:space="preserve"> </w:t>
      </w:r>
      <w:r w:rsidRPr="0014261C">
        <w:rPr>
          <w:sz w:val="28"/>
          <w:szCs w:val="28"/>
          <w:rtl/>
        </w:rPr>
        <w:t>18</w:t>
      </w:r>
      <w:r w:rsidR="00341A3C" w:rsidRPr="0014261C">
        <w:rPr>
          <w:sz w:val="28"/>
          <w:szCs w:val="28"/>
          <w:rtl/>
        </w:rPr>
        <w:t xml:space="preserve"> </w:t>
      </w:r>
      <w:r w:rsidRPr="0014261C">
        <w:rPr>
          <w:rFonts w:hint="eastAsia"/>
          <w:sz w:val="28"/>
          <w:szCs w:val="28"/>
          <w:rtl/>
        </w:rPr>
        <w:t>من</w:t>
      </w:r>
      <w:r w:rsidR="00341A3C" w:rsidRPr="0014261C">
        <w:rPr>
          <w:sz w:val="28"/>
          <w:szCs w:val="28"/>
          <w:rtl/>
        </w:rPr>
        <w:t xml:space="preserve"> </w:t>
      </w:r>
      <w:r w:rsidRPr="0014261C">
        <w:rPr>
          <w:rFonts w:hint="eastAsia"/>
          <w:sz w:val="28"/>
          <w:szCs w:val="28"/>
          <w:rtl/>
        </w:rPr>
        <w:t>اتفاقية</w:t>
      </w:r>
      <w:r w:rsidR="00341A3C" w:rsidRPr="0014261C">
        <w:rPr>
          <w:sz w:val="28"/>
          <w:szCs w:val="28"/>
          <w:rtl/>
        </w:rPr>
        <w:t xml:space="preserve"> </w:t>
      </w:r>
      <w:r w:rsidRPr="0014261C">
        <w:rPr>
          <w:rFonts w:hint="eastAsia"/>
          <w:sz w:val="28"/>
          <w:szCs w:val="28"/>
          <w:rtl/>
        </w:rPr>
        <w:t>القضاء</w:t>
      </w:r>
      <w:r w:rsidR="00341A3C" w:rsidRPr="0014261C">
        <w:rPr>
          <w:sz w:val="28"/>
          <w:szCs w:val="28"/>
          <w:rtl/>
        </w:rPr>
        <w:t xml:space="preserve"> </w:t>
      </w:r>
      <w:r w:rsidRPr="0014261C">
        <w:rPr>
          <w:rFonts w:hint="eastAsia"/>
          <w:sz w:val="28"/>
          <w:szCs w:val="28"/>
          <w:rtl/>
        </w:rPr>
        <w:t>على</w:t>
      </w:r>
      <w:r w:rsidR="00341A3C" w:rsidRPr="0014261C">
        <w:rPr>
          <w:sz w:val="28"/>
          <w:szCs w:val="28"/>
          <w:rtl/>
        </w:rPr>
        <w:t xml:space="preserve"> </w:t>
      </w:r>
      <w:r w:rsidRPr="0014261C">
        <w:rPr>
          <w:rFonts w:hint="eastAsia"/>
          <w:sz w:val="28"/>
          <w:szCs w:val="28"/>
          <w:rtl/>
        </w:rPr>
        <w:t>جميع</w:t>
      </w:r>
      <w:r w:rsidR="00341A3C" w:rsidRPr="0014261C">
        <w:rPr>
          <w:sz w:val="28"/>
          <w:szCs w:val="28"/>
          <w:rtl/>
        </w:rPr>
        <w:t xml:space="preserve"> </w:t>
      </w:r>
      <w:r w:rsidRPr="0014261C">
        <w:rPr>
          <w:rFonts w:hint="eastAsia"/>
          <w:sz w:val="28"/>
          <w:szCs w:val="28"/>
          <w:rtl/>
        </w:rPr>
        <w:t>أشكال</w:t>
      </w:r>
      <w:r w:rsidR="00341A3C" w:rsidRPr="0014261C">
        <w:rPr>
          <w:sz w:val="28"/>
          <w:szCs w:val="28"/>
          <w:rtl/>
        </w:rPr>
        <w:t xml:space="preserve"> </w:t>
      </w:r>
      <w:r w:rsidRPr="0014261C">
        <w:rPr>
          <w:rFonts w:hint="eastAsia"/>
          <w:sz w:val="28"/>
          <w:szCs w:val="28"/>
          <w:rtl/>
        </w:rPr>
        <w:t>التمييز</w:t>
      </w:r>
      <w:r w:rsidR="00341A3C" w:rsidRPr="0014261C">
        <w:rPr>
          <w:sz w:val="28"/>
          <w:szCs w:val="28"/>
          <w:rtl/>
        </w:rPr>
        <w:t xml:space="preserve"> </w:t>
      </w:r>
      <w:r w:rsidRPr="0014261C">
        <w:rPr>
          <w:rFonts w:hint="eastAsia"/>
          <w:sz w:val="28"/>
          <w:szCs w:val="28"/>
          <w:rtl/>
        </w:rPr>
        <w:t>ضد</w:t>
      </w:r>
      <w:r w:rsidR="00341A3C" w:rsidRPr="0014261C">
        <w:rPr>
          <w:sz w:val="28"/>
          <w:szCs w:val="28"/>
          <w:rtl/>
        </w:rPr>
        <w:t xml:space="preserve"> </w:t>
      </w:r>
      <w:r w:rsidRPr="0014261C">
        <w:rPr>
          <w:rFonts w:hint="eastAsia"/>
          <w:sz w:val="28"/>
          <w:szCs w:val="28"/>
          <w:rtl/>
        </w:rPr>
        <w:t>المرأة</w:t>
      </w:r>
    </w:p>
    <w:p w:rsidR="007B7EF7" w:rsidRPr="00035174" w:rsidRDefault="007B7EF7" w:rsidP="007B7EF7">
      <w:pPr>
        <w:pStyle w:val="SingleTxt"/>
        <w:spacing w:after="0" w:line="120" w:lineRule="exact"/>
        <w:rPr>
          <w:b/>
          <w:w w:val="100"/>
          <w:sz w:val="10"/>
        </w:rPr>
      </w:pPr>
    </w:p>
    <w:p w:rsidR="007B7EF7" w:rsidRPr="00035174" w:rsidRDefault="007B7EF7" w:rsidP="007B7EF7">
      <w:pPr>
        <w:pStyle w:val="SingleTxt"/>
        <w:spacing w:after="0" w:line="120" w:lineRule="exact"/>
        <w:rPr>
          <w:b/>
          <w:w w:val="100"/>
          <w:sz w:val="10"/>
        </w:rPr>
      </w:pPr>
    </w:p>
    <w:p w:rsidR="007B7EF7" w:rsidRPr="00035174" w:rsidRDefault="007B7EF7" w:rsidP="007B7EF7">
      <w:pPr>
        <w:pStyle w:val="SingleTxt"/>
        <w:spacing w:after="0" w:line="120" w:lineRule="exact"/>
        <w:rPr>
          <w:b/>
          <w:w w:val="100"/>
          <w:sz w:val="10"/>
        </w:rPr>
      </w:pPr>
    </w:p>
    <w:p w:rsidR="007B7EF7" w:rsidRPr="00035174" w:rsidRDefault="007B7EF7" w:rsidP="00AC6D0B">
      <w:pPr>
        <w:pStyle w:val="TitleHCH"/>
        <w:ind w:left="1267" w:right="1267" w:hanging="1267"/>
        <w:rPr>
          <w:rtl/>
        </w:rPr>
      </w:pPr>
      <w:r w:rsidRPr="00035174">
        <w:tab/>
      </w:r>
      <w:r w:rsidRPr="00035174">
        <w:tab/>
      </w:r>
      <w:r w:rsidRPr="00035174">
        <w:rPr>
          <w:rFonts w:hint="eastAsia"/>
          <w:rtl/>
        </w:rPr>
        <w:t>قائمة</w:t>
      </w:r>
      <w:r w:rsidR="00341A3C" w:rsidRPr="00035174">
        <w:rPr>
          <w:rtl/>
        </w:rPr>
        <w:t xml:space="preserve"> </w:t>
      </w:r>
      <w:r w:rsidRPr="00035174">
        <w:rPr>
          <w:rFonts w:hint="eastAsia"/>
          <w:rtl/>
        </w:rPr>
        <w:t>القضايا</w:t>
      </w:r>
      <w:r w:rsidR="00341A3C" w:rsidRPr="00035174">
        <w:rPr>
          <w:rtl/>
        </w:rPr>
        <w:t xml:space="preserve"> </w:t>
      </w:r>
      <w:r w:rsidRPr="00035174">
        <w:rPr>
          <w:rFonts w:hint="eastAsia"/>
          <w:rtl/>
        </w:rPr>
        <w:t>والأسئلة</w:t>
      </w:r>
      <w:r w:rsidR="00341A3C" w:rsidRPr="00035174">
        <w:rPr>
          <w:rtl/>
        </w:rPr>
        <w:t xml:space="preserve"> </w:t>
      </w:r>
      <w:r w:rsidRPr="00035174">
        <w:rPr>
          <w:rFonts w:hint="eastAsia"/>
          <w:rtl/>
        </w:rPr>
        <w:t>المتعلقة</w:t>
      </w:r>
      <w:r w:rsidR="00341A3C" w:rsidRPr="00035174">
        <w:rPr>
          <w:rtl/>
        </w:rPr>
        <w:t xml:space="preserve"> </w:t>
      </w:r>
      <w:r w:rsidRPr="00035174">
        <w:rPr>
          <w:rFonts w:hint="eastAsia"/>
          <w:rtl/>
        </w:rPr>
        <w:t>بالتقرير</w:t>
      </w:r>
      <w:r w:rsidR="00341A3C" w:rsidRPr="00035174">
        <w:rPr>
          <w:rtl/>
        </w:rPr>
        <w:t xml:space="preserve"> </w:t>
      </w:r>
      <w:r w:rsidRPr="00035174">
        <w:rPr>
          <w:rFonts w:hint="eastAsia"/>
          <w:rtl/>
        </w:rPr>
        <w:t>الدوري</w:t>
      </w:r>
      <w:r w:rsidR="00341A3C" w:rsidRPr="00035174">
        <w:rPr>
          <w:rtl/>
        </w:rPr>
        <w:t xml:space="preserve"> </w:t>
      </w:r>
      <w:r w:rsidRPr="00035174">
        <w:rPr>
          <w:rFonts w:hint="eastAsia"/>
          <w:rtl/>
        </w:rPr>
        <w:t>ال</w:t>
      </w:r>
      <w:r w:rsidRPr="00035174">
        <w:rPr>
          <w:rtl/>
        </w:rPr>
        <w:t>خامس</w:t>
      </w:r>
      <w:r w:rsidR="00341A3C" w:rsidRPr="00035174">
        <w:rPr>
          <w:rtl/>
        </w:rPr>
        <w:t xml:space="preserve"> </w:t>
      </w:r>
      <w:r w:rsidRPr="00035174">
        <w:rPr>
          <w:rFonts w:hint="eastAsia"/>
          <w:rtl/>
        </w:rPr>
        <w:t>ل</w:t>
      </w:r>
      <w:r w:rsidRPr="00035174">
        <w:rPr>
          <w:rtl/>
        </w:rPr>
        <w:t>لكويت</w:t>
      </w:r>
    </w:p>
    <w:p w:rsidR="007B7EF7" w:rsidRPr="00035174" w:rsidRDefault="007B7EF7" w:rsidP="007B7EF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lang w:val="en-GB"/>
        </w:rPr>
      </w:pPr>
    </w:p>
    <w:p w:rsidR="007B7EF7" w:rsidRPr="00035174" w:rsidRDefault="007B7EF7" w:rsidP="00265742">
      <w:pPr>
        <w:pStyle w:val="TitleH2"/>
        <w:ind w:left="1267" w:right="1267" w:hanging="1267"/>
        <w:jc w:val="lowKashida"/>
        <w:rPr>
          <w:rtl/>
        </w:rPr>
      </w:pPr>
      <w:r w:rsidRPr="00035174">
        <w:rPr>
          <w:lang w:val="en-GB"/>
        </w:rPr>
        <w:tab/>
      </w:r>
      <w:r w:rsidRPr="00035174">
        <w:rPr>
          <w:lang w:val="en-GB"/>
        </w:rPr>
        <w:tab/>
      </w:r>
      <w:r w:rsidRPr="00035174">
        <w:rPr>
          <w:rFonts w:hint="eastAsia"/>
          <w:rtl/>
        </w:rPr>
        <w:t>إضافة</w:t>
      </w:r>
    </w:p>
    <w:p w:rsidR="007B7EF7" w:rsidRPr="00035174" w:rsidRDefault="007B7EF7" w:rsidP="007B7EF7">
      <w:pPr>
        <w:pStyle w:val="SingleTxt"/>
        <w:spacing w:after="0" w:line="120" w:lineRule="exact"/>
        <w:rPr>
          <w:bCs/>
          <w:w w:val="100"/>
          <w:sz w:val="10"/>
          <w:lang w:val="en-GB"/>
        </w:rPr>
      </w:pPr>
    </w:p>
    <w:p w:rsidR="007B7EF7" w:rsidRPr="00035174" w:rsidRDefault="007B7EF7" w:rsidP="007B7EF7">
      <w:pPr>
        <w:framePr w:w="9792" w:h="432" w:hSpace="187" w:wrap="around" w:hAnchor="page" w:x="1196" w:yAlign="bottom"/>
        <w:spacing w:line="240" w:lineRule="auto"/>
        <w:rPr>
          <w:w w:val="100"/>
          <w:szCs w:val="10"/>
          <w:rtl/>
        </w:rPr>
      </w:pPr>
    </w:p>
    <w:p w:rsidR="007B7EF7" w:rsidRPr="00035174" w:rsidRDefault="007B7EF7" w:rsidP="007B7EF7">
      <w:pPr>
        <w:framePr w:w="9792" w:h="432" w:hSpace="187" w:wrap="around" w:hAnchor="page" w:x="1196" w:yAlign="bottom"/>
        <w:spacing w:line="240" w:lineRule="auto"/>
        <w:rPr>
          <w:w w:val="100"/>
          <w:szCs w:val="6"/>
          <w:rtl/>
        </w:rPr>
      </w:pPr>
      <w:r w:rsidRPr="00035174">
        <w:rPr>
          <w:noProof/>
          <w:w w:val="100"/>
          <w:szCs w:val="6"/>
          <w:rtl/>
        </w:rPr>
        <mc:AlternateContent>
          <mc:Choice Requires="wps">
            <w:drawing>
              <wp:anchor distT="0" distB="0" distL="114300" distR="114300" simplePos="0" relativeHeight="251659264" behindDoc="0" locked="0" layoutInCell="1" allowOverlap="1" wp14:anchorId="17084B00" wp14:editId="3431F912">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7B7EF7" w:rsidRPr="00035174" w:rsidRDefault="007B7EF7" w:rsidP="007B7EF7">
      <w:pPr>
        <w:framePr w:w="9792" w:h="432" w:hSpace="187" w:wrap="around" w:hAnchor="page" w:x="1196" w:yAlign="bottom"/>
        <w:tabs>
          <w:tab w:val="right" w:pos="1195"/>
          <w:tab w:val="left" w:pos="1267"/>
        </w:tabs>
        <w:spacing w:after="80" w:line="280" w:lineRule="exact"/>
        <w:ind w:left="1267" w:right="1267" w:hanging="547"/>
        <w:rPr>
          <w:w w:val="100"/>
          <w:sz w:val="17"/>
          <w:szCs w:val="24"/>
          <w:rtl/>
        </w:rPr>
      </w:pPr>
      <w:r w:rsidRPr="00035174">
        <w:rPr>
          <w:rFonts w:hint="cs"/>
          <w:i/>
          <w:iCs/>
          <w:w w:val="100"/>
          <w:sz w:val="17"/>
          <w:szCs w:val="24"/>
          <w:rtl/>
        </w:rPr>
        <w:tab/>
      </w:r>
      <w:r w:rsidRPr="00035174">
        <w:rPr>
          <w:rFonts w:hint="eastAsia"/>
          <w:i/>
          <w:iCs/>
          <w:w w:val="100"/>
          <w:sz w:val="17"/>
          <w:szCs w:val="24"/>
          <w:rtl/>
        </w:rPr>
        <w:t>ملاحظة</w:t>
      </w:r>
      <w:r w:rsidRPr="00035174">
        <w:rPr>
          <w:w w:val="100"/>
          <w:sz w:val="17"/>
          <w:szCs w:val="24"/>
          <w:rtl/>
        </w:rPr>
        <w:t>:</w:t>
      </w:r>
      <w:r w:rsidRPr="00035174">
        <w:rPr>
          <w:rFonts w:hint="cs"/>
          <w:w w:val="100"/>
          <w:sz w:val="17"/>
          <w:szCs w:val="24"/>
          <w:rtl/>
        </w:rPr>
        <w:tab/>
      </w:r>
      <w:r w:rsidRPr="00035174">
        <w:rPr>
          <w:rFonts w:hint="eastAsia"/>
          <w:w w:val="100"/>
          <w:sz w:val="17"/>
          <w:szCs w:val="24"/>
          <w:rtl/>
        </w:rPr>
        <w:t>تُعمم</w:t>
      </w:r>
      <w:r w:rsidR="00341A3C" w:rsidRPr="00035174">
        <w:rPr>
          <w:w w:val="100"/>
          <w:sz w:val="17"/>
          <w:szCs w:val="24"/>
          <w:rtl/>
        </w:rPr>
        <w:t xml:space="preserve"> </w:t>
      </w:r>
      <w:r w:rsidRPr="00035174">
        <w:rPr>
          <w:rFonts w:hint="eastAsia"/>
          <w:w w:val="100"/>
          <w:sz w:val="17"/>
          <w:szCs w:val="24"/>
          <w:rtl/>
        </w:rPr>
        <w:t>هذه</w:t>
      </w:r>
      <w:r w:rsidR="00341A3C" w:rsidRPr="00035174">
        <w:rPr>
          <w:w w:val="100"/>
          <w:sz w:val="17"/>
          <w:szCs w:val="24"/>
          <w:rtl/>
        </w:rPr>
        <w:t xml:space="preserve"> </w:t>
      </w:r>
      <w:r w:rsidRPr="00035174">
        <w:rPr>
          <w:rFonts w:hint="eastAsia"/>
          <w:w w:val="100"/>
          <w:sz w:val="17"/>
          <w:szCs w:val="24"/>
          <w:rtl/>
        </w:rPr>
        <w:t>الوثيقة</w:t>
      </w:r>
      <w:r w:rsidR="00341A3C" w:rsidRPr="00035174">
        <w:rPr>
          <w:w w:val="100"/>
          <w:sz w:val="17"/>
          <w:szCs w:val="24"/>
          <w:rtl/>
        </w:rPr>
        <w:t xml:space="preserve"> </w:t>
      </w:r>
      <w:r w:rsidRPr="00035174">
        <w:rPr>
          <w:rFonts w:hint="eastAsia"/>
          <w:w w:val="100"/>
          <w:sz w:val="17"/>
          <w:szCs w:val="24"/>
          <w:rtl/>
        </w:rPr>
        <w:t>بالإسبانية</w:t>
      </w:r>
      <w:r w:rsidR="00341A3C" w:rsidRPr="00035174">
        <w:rPr>
          <w:w w:val="100"/>
          <w:sz w:val="17"/>
          <w:szCs w:val="24"/>
          <w:rtl/>
        </w:rPr>
        <w:t xml:space="preserve"> </w:t>
      </w:r>
      <w:r w:rsidRPr="00035174">
        <w:rPr>
          <w:rFonts w:hint="eastAsia"/>
          <w:w w:val="100"/>
          <w:sz w:val="17"/>
          <w:szCs w:val="24"/>
          <w:rtl/>
        </w:rPr>
        <w:t>والإنكليزية</w:t>
      </w:r>
      <w:r w:rsidR="00341A3C" w:rsidRPr="00035174">
        <w:rPr>
          <w:w w:val="100"/>
          <w:sz w:val="17"/>
          <w:szCs w:val="24"/>
          <w:rtl/>
        </w:rPr>
        <w:t xml:space="preserve"> </w:t>
      </w:r>
      <w:r w:rsidRPr="00035174">
        <w:rPr>
          <w:rFonts w:hint="eastAsia"/>
          <w:w w:val="100"/>
          <w:sz w:val="17"/>
          <w:szCs w:val="24"/>
          <w:rtl/>
        </w:rPr>
        <w:t>والعربية</w:t>
      </w:r>
      <w:r w:rsidR="00341A3C" w:rsidRPr="00035174">
        <w:rPr>
          <w:w w:val="100"/>
          <w:sz w:val="17"/>
          <w:szCs w:val="24"/>
          <w:rtl/>
        </w:rPr>
        <w:t xml:space="preserve"> </w:t>
      </w:r>
      <w:r w:rsidRPr="00035174">
        <w:rPr>
          <w:rFonts w:hint="eastAsia"/>
          <w:w w:val="100"/>
          <w:sz w:val="17"/>
          <w:szCs w:val="24"/>
          <w:rtl/>
        </w:rPr>
        <w:t>والفرنسية</w:t>
      </w:r>
      <w:r w:rsidR="00341A3C" w:rsidRPr="00035174">
        <w:rPr>
          <w:w w:val="100"/>
          <w:sz w:val="17"/>
          <w:szCs w:val="24"/>
          <w:rtl/>
        </w:rPr>
        <w:t xml:space="preserve"> </w:t>
      </w:r>
      <w:r w:rsidRPr="00035174">
        <w:rPr>
          <w:rFonts w:hint="eastAsia"/>
          <w:w w:val="100"/>
          <w:sz w:val="17"/>
          <w:szCs w:val="24"/>
          <w:rtl/>
        </w:rPr>
        <w:t>فقط</w:t>
      </w:r>
      <w:r w:rsidRPr="00035174">
        <w:rPr>
          <w:w w:val="100"/>
          <w:sz w:val="17"/>
          <w:szCs w:val="24"/>
          <w:rtl/>
        </w:rPr>
        <w:t>.</w:t>
      </w:r>
    </w:p>
    <w:p w:rsidR="007B7EF7" w:rsidRPr="00035174" w:rsidRDefault="007B7EF7" w:rsidP="007B7EF7">
      <w:pPr>
        <w:framePr w:w="9792" w:h="432" w:hSpace="187" w:wrap="around" w:hAnchor="page" w:x="1196" w:yAlign="bottom"/>
        <w:tabs>
          <w:tab w:val="right" w:pos="1195"/>
          <w:tab w:val="left" w:pos="1267"/>
        </w:tabs>
        <w:spacing w:after="80" w:line="280" w:lineRule="exact"/>
        <w:ind w:left="1267" w:right="1267" w:hanging="547"/>
        <w:rPr>
          <w:w w:val="100"/>
          <w:sz w:val="17"/>
          <w:szCs w:val="24"/>
        </w:rPr>
      </w:pPr>
      <w:r w:rsidRPr="00035174">
        <w:rPr>
          <w:rFonts w:hint="cs"/>
          <w:w w:val="100"/>
          <w:sz w:val="17"/>
          <w:szCs w:val="24"/>
          <w:rtl/>
        </w:rPr>
        <w:tab/>
        <w:t>*</w:t>
      </w:r>
      <w:r w:rsidRPr="00035174">
        <w:rPr>
          <w:rFonts w:hint="cs"/>
          <w:w w:val="100"/>
          <w:sz w:val="17"/>
          <w:szCs w:val="24"/>
          <w:rtl/>
        </w:rPr>
        <w:tab/>
      </w:r>
      <w:r w:rsidRPr="00035174">
        <w:rPr>
          <w:rFonts w:hint="eastAsia"/>
          <w:w w:val="100"/>
          <w:sz w:val="17"/>
          <w:szCs w:val="24"/>
          <w:rtl/>
        </w:rPr>
        <w:t>تصدر</w:t>
      </w:r>
      <w:r w:rsidR="00341A3C" w:rsidRPr="00035174">
        <w:rPr>
          <w:w w:val="100"/>
          <w:sz w:val="17"/>
          <w:szCs w:val="24"/>
          <w:rtl/>
        </w:rPr>
        <w:t xml:space="preserve"> </w:t>
      </w:r>
      <w:r w:rsidRPr="00035174">
        <w:rPr>
          <w:rFonts w:hint="eastAsia"/>
          <w:w w:val="100"/>
          <w:sz w:val="17"/>
          <w:szCs w:val="24"/>
          <w:rtl/>
        </w:rPr>
        <w:t>هذه</w:t>
      </w:r>
      <w:r w:rsidR="00341A3C" w:rsidRPr="00035174">
        <w:rPr>
          <w:w w:val="100"/>
          <w:sz w:val="17"/>
          <w:szCs w:val="24"/>
          <w:rtl/>
        </w:rPr>
        <w:t xml:space="preserve"> </w:t>
      </w:r>
      <w:r w:rsidRPr="00035174">
        <w:rPr>
          <w:rFonts w:hint="eastAsia"/>
          <w:w w:val="100"/>
          <w:sz w:val="17"/>
          <w:szCs w:val="24"/>
          <w:rtl/>
        </w:rPr>
        <w:t>الوثيقة</w:t>
      </w:r>
      <w:r w:rsidR="00341A3C" w:rsidRPr="00035174">
        <w:rPr>
          <w:w w:val="100"/>
          <w:sz w:val="17"/>
          <w:szCs w:val="24"/>
          <w:rtl/>
        </w:rPr>
        <w:t xml:space="preserve"> </w:t>
      </w:r>
      <w:r w:rsidRPr="00035174">
        <w:rPr>
          <w:rFonts w:hint="eastAsia"/>
          <w:w w:val="100"/>
          <w:sz w:val="17"/>
          <w:szCs w:val="24"/>
          <w:rtl/>
        </w:rPr>
        <w:t>من</w:t>
      </w:r>
      <w:r w:rsidR="00341A3C" w:rsidRPr="00035174">
        <w:rPr>
          <w:w w:val="100"/>
          <w:sz w:val="17"/>
          <w:szCs w:val="24"/>
          <w:rtl/>
        </w:rPr>
        <w:t xml:space="preserve"> </w:t>
      </w:r>
      <w:r w:rsidRPr="00035174">
        <w:rPr>
          <w:rFonts w:hint="eastAsia"/>
          <w:w w:val="100"/>
          <w:sz w:val="17"/>
          <w:szCs w:val="24"/>
          <w:rtl/>
        </w:rPr>
        <w:t>دون</w:t>
      </w:r>
      <w:r w:rsidR="00341A3C" w:rsidRPr="00035174">
        <w:rPr>
          <w:w w:val="100"/>
          <w:sz w:val="17"/>
          <w:szCs w:val="24"/>
          <w:rtl/>
        </w:rPr>
        <w:t xml:space="preserve"> </w:t>
      </w:r>
      <w:r w:rsidRPr="00035174">
        <w:rPr>
          <w:rFonts w:hint="eastAsia"/>
          <w:w w:val="100"/>
          <w:sz w:val="17"/>
          <w:szCs w:val="24"/>
          <w:rtl/>
        </w:rPr>
        <w:t>تحرير</w:t>
      </w:r>
      <w:r w:rsidR="00341A3C" w:rsidRPr="00035174">
        <w:rPr>
          <w:w w:val="100"/>
          <w:sz w:val="17"/>
          <w:szCs w:val="24"/>
          <w:rtl/>
        </w:rPr>
        <w:t xml:space="preserve"> </w:t>
      </w:r>
      <w:r w:rsidRPr="00035174">
        <w:rPr>
          <w:rFonts w:hint="eastAsia"/>
          <w:w w:val="100"/>
          <w:sz w:val="17"/>
          <w:szCs w:val="24"/>
          <w:rtl/>
        </w:rPr>
        <w:t>رسمي</w:t>
      </w:r>
      <w:r w:rsidRPr="00035174">
        <w:rPr>
          <w:w w:val="100"/>
          <w:sz w:val="17"/>
          <w:szCs w:val="24"/>
          <w:rtl/>
        </w:rPr>
        <w:t>.</w:t>
      </w:r>
    </w:p>
    <w:p w:rsidR="007B7EF7" w:rsidRPr="00035174" w:rsidRDefault="007B7EF7" w:rsidP="00265742">
      <w:pPr>
        <w:pStyle w:val="TitleHCH"/>
        <w:ind w:left="1267" w:right="1267" w:hanging="1267"/>
        <w:rPr>
          <w:rtl/>
        </w:rPr>
      </w:pPr>
      <w:r w:rsidRPr="00035174">
        <w:rPr>
          <w:lang w:val="en-GB"/>
        </w:rPr>
        <w:tab/>
      </w:r>
      <w:r w:rsidRPr="00035174">
        <w:rPr>
          <w:lang w:val="en-GB"/>
        </w:rPr>
        <w:tab/>
      </w:r>
      <w:r w:rsidRPr="00035174">
        <w:rPr>
          <w:rFonts w:hint="eastAsia"/>
          <w:rtl/>
        </w:rPr>
        <w:t>ردود</w:t>
      </w:r>
      <w:r w:rsidR="00341A3C" w:rsidRPr="00035174">
        <w:rPr>
          <w:rtl/>
        </w:rPr>
        <w:t xml:space="preserve"> </w:t>
      </w:r>
      <w:r w:rsidRPr="00035174">
        <w:rPr>
          <w:rtl/>
        </w:rPr>
        <w:t>الكويت</w:t>
      </w:r>
      <w:r w:rsidRPr="00035174">
        <w:rPr>
          <w:rFonts w:hint="cs"/>
          <w:rtl/>
        </w:rPr>
        <w:t>*</w:t>
      </w:r>
    </w:p>
    <w:p w:rsidR="007B7EF7" w:rsidRPr="00035174" w:rsidRDefault="007B7EF7" w:rsidP="00265742">
      <w:pPr>
        <w:pStyle w:val="SingleTxt"/>
        <w:jc w:val="right"/>
        <w:rPr>
          <w:w w:val="100"/>
          <w:rtl/>
        </w:rPr>
      </w:pPr>
      <w:r w:rsidRPr="00035174">
        <w:rPr>
          <w:rFonts w:hint="cs"/>
          <w:w w:val="100"/>
          <w:rtl/>
        </w:rPr>
        <w:t>[</w:t>
      </w:r>
      <w:r w:rsidRPr="00035174">
        <w:rPr>
          <w:rFonts w:hint="eastAsia"/>
          <w:w w:val="100"/>
          <w:rtl/>
        </w:rPr>
        <w:t>تاريخ</w:t>
      </w:r>
      <w:r w:rsidR="00341A3C" w:rsidRPr="00035174">
        <w:rPr>
          <w:w w:val="100"/>
          <w:rtl/>
        </w:rPr>
        <w:t xml:space="preserve"> </w:t>
      </w:r>
      <w:r w:rsidRPr="00035174">
        <w:rPr>
          <w:rFonts w:hint="eastAsia"/>
          <w:w w:val="100"/>
          <w:rtl/>
        </w:rPr>
        <w:t>الاستلام</w:t>
      </w:r>
      <w:r w:rsidRPr="00035174">
        <w:rPr>
          <w:w w:val="100"/>
          <w:rtl/>
        </w:rPr>
        <w:t>:</w:t>
      </w:r>
      <w:r w:rsidR="00341A3C" w:rsidRPr="00035174">
        <w:rPr>
          <w:w w:val="100"/>
          <w:rtl/>
        </w:rPr>
        <w:t xml:space="preserve"> </w:t>
      </w:r>
      <w:r w:rsidRPr="00035174">
        <w:rPr>
          <w:w w:val="100"/>
          <w:rtl/>
        </w:rPr>
        <w:t>31</w:t>
      </w:r>
      <w:r w:rsidR="00341A3C" w:rsidRPr="00035174">
        <w:rPr>
          <w:w w:val="100"/>
          <w:rtl/>
        </w:rPr>
        <w:t xml:space="preserve"> </w:t>
      </w:r>
      <w:r w:rsidRPr="00035174">
        <w:rPr>
          <w:w w:val="100"/>
          <w:rtl/>
        </w:rPr>
        <w:t>أيار/مايو</w:t>
      </w:r>
      <w:r w:rsidR="00341A3C" w:rsidRPr="00035174">
        <w:rPr>
          <w:w w:val="100"/>
          <w:rtl/>
        </w:rPr>
        <w:t xml:space="preserve"> </w:t>
      </w:r>
      <w:r w:rsidRPr="00035174">
        <w:rPr>
          <w:w w:val="100"/>
          <w:rtl/>
        </w:rPr>
        <w:t>٢٠١٧]</w:t>
      </w:r>
    </w:p>
    <w:p w:rsidR="007B7EF7" w:rsidRPr="00035174" w:rsidRDefault="007B7EF7" w:rsidP="007B7EF7">
      <w:pPr>
        <w:pStyle w:val="SingleTxt"/>
        <w:rPr>
          <w:w w:val="100"/>
          <w:lang w:val="en-GB"/>
        </w:rPr>
      </w:pPr>
    </w:p>
    <w:p w:rsidR="007B7EF7" w:rsidRPr="00035174" w:rsidRDefault="007B7EF7" w:rsidP="007B7EF7">
      <w:pPr>
        <w:pStyle w:val="SingleTxt"/>
        <w:rPr>
          <w:w w:val="100"/>
          <w:lang w:val="en-GB"/>
        </w:rPr>
      </w:pPr>
    </w:p>
    <w:p w:rsidR="007B7EF7" w:rsidRPr="00035174" w:rsidRDefault="007B7EF7" w:rsidP="007B7EF7">
      <w:pPr>
        <w:pStyle w:val="SingleTxt"/>
        <w:rPr>
          <w:w w:val="100"/>
          <w:rtl/>
        </w:rPr>
      </w:pPr>
    </w:p>
    <w:p w:rsidR="007B7EF7" w:rsidRPr="00035174" w:rsidRDefault="007B7EF7" w:rsidP="007B7EF7">
      <w:pPr>
        <w:pStyle w:val="SingleTxt"/>
        <w:rPr>
          <w:b/>
          <w:bCs/>
          <w:w w:val="100"/>
          <w:rtl/>
        </w:rPr>
      </w:pPr>
      <w:r w:rsidRPr="00035174">
        <w:rPr>
          <w:w w:val="100"/>
          <w:lang w:val="en-GB"/>
        </w:rPr>
        <w:br w:type="page"/>
      </w:r>
    </w:p>
    <w:p w:rsidR="007B7EF7" w:rsidRPr="00035174" w:rsidRDefault="00265742" w:rsidP="0026574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sidRPr="00035174">
        <w:rPr>
          <w:rFonts w:hint="cs"/>
          <w:rtl/>
        </w:rPr>
        <w:lastRenderedPageBreak/>
        <w:tab/>
      </w:r>
      <w:r w:rsidRPr="00035174">
        <w:rPr>
          <w:rFonts w:hint="cs"/>
          <w:rtl/>
        </w:rPr>
        <w:tab/>
      </w:r>
      <w:r w:rsidRPr="00035174">
        <w:rPr>
          <w:rtl/>
        </w:rPr>
        <w:t>التحفظات</w:t>
      </w:r>
      <w:r w:rsidR="00341A3C" w:rsidRPr="00035174">
        <w:rPr>
          <w:rtl/>
        </w:rPr>
        <w:t xml:space="preserve"> </w:t>
      </w:r>
      <w:r w:rsidRPr="00035174">
        <w:rPr>
          <w:rtl/>
        </w:rPr>
        <w:t>-</w:t>
      </w:r>
      <w:r w:rsidR="00341A3C" w:rsidRPr="00035174">
        <w:rPr>
          <w:rtl/>
        </w:rPr>
        <w:t xml:space="preserve"> </w:t>
      </w:r>
      <w:r w:rsidRPr="00035174">
        <w:rPr>
          <w:rtl/>
        </w:rPr>
        <w:t>الفقرة</w:t>
      </w:r>
      <w:r w:rsidR="00341A3C" w:rsidRPr="00035174">
        <w:rPr>
          <w:rtl/>
        </w:rPr>
        <w:t xml:space="preserve"> </w:t>
      </w:r>
      <w:r w:rsidRPr="00035174">
        <w:rPr>
          <w:rtl/>
        </w:rPr>
        <w:t>(1)</w:t>
      </w:r>
    </w:p>
    <w:p w:rsidR="007B7EF7" w:rsidRPr="00035174" w:rsidRDefault="00265742" w:rsidP="007B7EF7">
      <w:pPr>
        <w:pStyle w:val="SingleTxt"/>
        <w:rPr>
          <w:w w:val="100"/>
          <w:rtl/>
        </w:rPr>
      </w:pPr>
      <w:r w:rsidRPr="00035174">
        <w:rPr>
          <w:rFonts w:hint="cs"/>
          <w:w w:val="100"/>
          <w:rtl/>
        </w:rPr>
        <w:tab/>
      </w:r>
      <w:r w:rsidR="007B7EF7" w:rsidRPr="00035174">
        <w:rPr>
          <w:w w:val="100"/>
          <w:rtl/>
        </w:rPr>
        <w:t>أن</w:t>
      </w:r>
      <w:r w:rsidR="00341A3C" w:rsidRPr="00035174">
        <w:rPr>
          <w:w w:val="100"/>
          <w:rtl/>
        </w:rPr>
        <w:t xml:space="preserve"> </w:t>
      </w:r>
      <w:r w:rsidR="007B7EF7" w:rsidRPr="00035174">
        <w:rPr>
          <w:w w:val="100"/>
          <w:rtl/>
        </w:rPr>
        <w:t>التحفظ</w:t>
      </w:r>
      <w:r w:rsidR="00341A3C" w:rsidRPr="00035174">
        <w:rPr>
          <w:w w:val="100"/>
          <w:rtl/>
        </w:rPr>
        <w:t xml:space="preserve"> </w:t>
      </w:r>
      <w:r w:rsidR="007B7EF7" w:rsidRPr="00035174">
        <w:rPr>
          <w:w w:val="100"/>
          <w:rtl/>
        </w:rPr>
        <w:t>رخصه</w:t>
      </w:r>
      <w:r w:rsidR="00341A3C" w:rsidRPr="00035174">
        <w:rPr>
          <w:w w:val="100"/>
          <w:rtl/>
        </w:rPr>
        <w:t xml:space="preserve"> </w:t>
      </w:r>
      <w:r w:rsidR="007B7EF7" w:rsidRPr="00035174">
        <w:rPr>
          <w:w w:val="100"/>
          <w:rtl/>
        </w:rPr>
        <w:t>ممنوحه</w:t>
      </w:r>
      <w:r w:rsidR="00341A3C" w:rsidRPr="00035174">
        <w:rPr>
          <w:w w:val="100"/>
          <w:rtl/>
        </w:rPr>
        <w:t xml:space="preserve"> </w:t>
      </w:r>
      <w:r w:rsidR="007B7EF7" w:rsidRPr="00035174">
        <w:rPr>
          <w:w w:val="100"/>
          <w:rtl/>
        </w:rPr>
        <w:t>للدول</w:t>
      </w:r>
      <w:r w:rsidR="00341A3C" w:rsidRPr="00035174">
        <w:rPr>
          <w:w w:val="100"/>
          <w:rtl/>
        </w:rPr>
        <w:t xml:space="preserve"> </w:t>
      </w:r>
      <w:r w:rsidR="007B7EF7" w:rsidRPr="00035174">
        <w:rPr>
          <w:w w:val="100"/>
          <w:rtl/>
        </w:rPr>
        <w:t>أطراف</w:t>
      </w:r>
      <w:r w:rsidR="00341A3C" w:rsidRPr="00035174">
        <w:rPr>
          <w:w w:val="100"/>
          <w:rtl/>
        </w:rPr>
        <w:t xml:space="preserve"> </w:t>
      </w:r>
      <w:r w:rsidR="007B7EF7" w:rsidRPr="00035174">
        <w:rPr>
          <w:w w:val="100"/>
          <w:rtl/>
        </w:rPr>
        <w:t>المعاهدة</w:t>
      </w:r>
      <w:r w:rsidR="00341A3C" w:rsidRPr="00035174">
        <w:rPr>
          <w:w w:val="100"/>
          <w:rtl/>
        </w:rPr>
        <w:t xml:space="preserve"> </w:t>
      </w:r>
      <w:r w:rsidR="007B7EF7" w:rsidRPr="00035174">
        <w:rPr>
          <w:w w:val="100"/>
          <w:rtl/>
        </w:rPr>
        <w:t>للحفاظ</w:t>
      </w:r>
      <w:r w:rsidR="00341A3C" w:rsidRPr="00035174">
        <w:rPr>
          <w:w w:val="100"/>
          <w:rtl/>
        </w:rPr>
        <w:t xml:space="preserve"> </w:t>
      </w:r>
      <w:r w:rsidR="007B7EF7" w:rsidRPr="00035174">
        <w:rPr>
          <w:w w:val="100"/>
          <w:rtl/>
        </w:rPr>
        <w:t>على</w:t>
      </w:r>
      <w:r w:rsidR="00341A3C" w:rsidRPr="00035174">
        <w:rPr>
          <w:w w:val="100"/>
          <w:rtl/>
        </w:rPr>
        <w:t xml:space="preserve"> </w:t>
      </w:r>
      <w:r w:rsidR="007B7EF7" w:rsidRPr="00035174">
        <w:rPr>
          <w:w w:val="100"/>
          <w:rtl/>
        </w:rPr>
        <w:t>بعض</w:t>
      </w:r>
      <w:r w:rsidR="00341A3C" w:rsidRPr="00035174">
        <w:rPr>
          <w:w w:val="100"/>
          <w:rtl/>
        </w:rPr>
        <w:t xml:space="preserve"> </w:t>
      </w:r>
      <w:r w:rsidR="007B7EF7" w:rsidRPr="00035174">
        <w:rPr>
          <w:w w:val="100"/>
          <w:rtl/>
        </w:rPr>
        <w:t>المصالح</w:t>
      </w:r>
      <w:r w:rsidR="00341A3C" w:rsidRPr="00035174">
        <w:rPr>
          <w:w w:val="100"/>
          <w:rtl/>
        </w:rPr>
        <w:t xml:space="preserve"> </w:t>
      </w:r>
      <w:r w:rsidR="007B7EF7" w:rsidRPr="00035174">
        <w:rPr>
          <w:w w:val="100"/>
          <w:rtl/>
        </w:rPr>
        <w:t>الأساسية</w:t>
      </w:r>
      <w:r w:rsidR="00341A3C" w:rsidRPr="00035174">
        <w:rPr>
          <w:w w:val="100"/>
          <w:rtl/>
        </w:rPr>
        <w:t xml:space="preserve"> </w:t>
      </w:r>
      <w:r w:rsidR="007B7EF7" w:rsidRPr="00035174">
        <w:rPr>
          <w:w w:val="100"/>
          <w:rtl/>
        </w:rPr>
        <w:t>للدولة</w:t>
      </w:r>
      <w:r w:rsidR="00341A3C" w:rsidRPr="00035174">
        <w:rPr>
          <w:w w:val="100"/>
          <w:rtl/>
        </w:rPr>
        <w:t xml:space="preserve"> </w:t>
      </w:r>
      <w:r w:rsidR="007B7EF7" w:rsidRPr="00035174">
        <w:rPr>
          <w:w w:val="100"/>
          <w:rtl/>
        </w:rPr>
        <w:t>وهذا</w:t>
      </w:r>
      <w:r w:rsidR="00341A3C" w:rsidRPr="00035174">
        <w:rPr>
          <w:w w:val="100"/>
          <w:rtl/>
        </w:rPr>
        <w:t xml:space="preserve"> </w:t>
      </w:r>
      <w:r w:rsidR="007B7EF7" w:rsidRPr="00035174">
        <w:rPr>
          <w:w w:val="100"/>
          <w:rtl/>
        </w:rPr>
        <w:t>أمر</w:t>
      </w:r>
      <w:r w:rsidR="00341A3C" w:rsidRPr="00035174">
        <w:rPr>
          <w:w w:val="100"/>
          <w:rtl/>
        </w:rPr>
        <w:t xml:space="preserve"> </w:t>
      </w:r>
      <w:r w:rsidR="007B7EF7" w:rsidRPr="00035174">
        <w:rPr>
          <w:w w:val="100"/>
          <w:rtl/>
        </w:rPr>
        <w:t>مشروع</w:t>
      </w:r>
      <w:r w:rsidR="00341A3C" w:rsidRPr="00035174">
        <w:rPr>
          <w:w w:val="100"/>
          <w:rtl/>
        </w:rPr>
        <w:t xml:space="preserve"> </w:t>
      </w:r>
      <w:r w:rsidR="007B7EF7" w:rsidRPr="00035174">
        <w:rPr>
          <w:w w:val="100"/>
          <w:rtl/>
        </w:rPr>
        <w:t>وفقا</w:t>
      </w:r>
      <w:r w:rsidR="00341A3C" w:rsidRPr="00035174">
        <w:rPr>
          <w:w w:val="100"/>
          <w:rtl/>
        </w:rPr>
        <w:t xml:space="preserve"> </w:t>
      </w:r>
      <w:r w:rsidR="007B7EF7" w:rsidRPr="00035174">
        <w:rPr>
          <w:w w:val="100"/>
          <w:rtl/>
        </w:rPr>
        <w:t>لما</w:t>
      </w:r>
      <w:r w:rsidR="00341A3C" w:rsidRPr="00035174">
        <w:rPr>
          <w:w w:val="100"/>
          <w:rtl/>
        </w:rPr>
        <w:t xml:space="preserve"> </w:t>
      </w:r>
      <w:r w:rsidR="007B7EF7" w:rsidRPr="00035174">
        <w:rPr>
          <w:w w:val="100"/>
          <w:rtl/>
        </w:rPr>
        <w:t>اقرته</w:t>
      </w:r>
      <w:r w:rsidR="00341A3C" w:rsidRPr="00035174">
        <w:rPr>
          <w:w w:val="100"/>
          <w:rtl/>
        </w:rPr>
        <w:t xml:space="preserve"> </w:t>
      </w:r>
      <w:r w:rsidR="007B7EF7" w:rsidRPr="00035174">
        <w:rPr>
          <w:w w:val="100"/>
          <w:rtl/>
        </w:rPr>
        <w:t>الاتفاقية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المادة</w:t>
      </w:r>
      <w:r w:rsidR="00341A3C" w:rsidRPr="00035174">
        <w:rPr>
          <w:w w:val="100"/>
          <w:rtl/>
        </w:rPr>
        <w:t xml:space="preserve"> </w:t>
      </w:r>
      <w:r w:rsidR="007B7EF7" w:rsidRPr="00035174">
        <w:rPr>
          <w:w w:val="100"/>
          <w:rtl/>
        </w:rPr>
        <w:t>28،</w:t>
      </w:r>
      <w:r w:rsidR="00341A3C" w:rsidRPr="00035174">
        <w:rPr>
          <w:w w:val="100"/>
          <w:rtl/>
        </w:rPr>
        <w:t xml:space="preserve"> </w:t>
      </w:r>
      <w:r w:rsidR="007B7EF7" w:rsidRPr="00035174">
        <w:rPr>
          <w:w w:val="100"/>
          <w:rtl/>
        </w:rPr>
        <w:t>ونشير</w:t>
      </w:r>
      <w:r w:rsidR="00341A3C" w:rsidRPr="00035174">
        <w:rPr>
          <w:w w:val="100"/>
          <w:rtl/>
        </w:rPr>
        <w:t xml:space="preserve"> </w:t>
      </w:r>
      <w:r w:rsidR="007B7EF7" w:rsidRPr="00035174">
        <w:rPr>
          <w:w w:val="100"/>
          <w:rtl/>
        </w:rPr>
        <w:t>هنا</w:t>
      </w:r>
      <w:r w:rsidR="00341A3C" w:rsidRPr="00035174">
        <w:rPr>
          <w:w w:val="100"/>
          <w:rtl/>
        </w:rPr>
        <w:t xml:space="preserve"> </w:t>
      </w:r>
      <w:r w:rsidR="007B7EF7" w:rsidRPr="00035174">
        <w:rPr>
          <w:w w:val="100"/>
          <w:rtl/>
        </w:rPr>
        <w:t>الى</w:t>
      </w:r>
      <w:r w:rsidR="00341A3C" w:rsidRPr="00035174">
        <w:rPr>
          <w:w w:val="100"/>
          <w:rtl/>
        </w:rPr>
        <w:t xml:space="preserve"> </w:t>
      </w:r>
      <w:r w:rsidR="007B7EF7" w:rsidRPr="00035174">
        <w:rPr>
          <w:w w:val="100"/>
          <w:rtl/>
        </w:rPr>
        <w:t>ان</w:t>
      </w:r>
      <w:r w:rsidR="00341A3C" w:rsidRPr="00035174">
        <w:rPr>
          <w:w w:val="100"/>
          <w:rtl/>
        </w:rPr>
        <w:t xml:space="preserve"> </w:t>
      </w:r>
      <w:r w:rsidR="007B7EF7" w:rsidRPr="00035174">
        <w:rPr>
          <w:w w:val="100"/>
          <w:rtl/>
        </w:rPr>
        <w:t>التحفظ</w:t>
      </w:r>
      <w:r w:rsidR="00341A3C" w:rsidRPr="00035174">
        <w:rPr>
          <w:w w:val="100"/>
          <w:rtl/>
        </w:rPr>
        <w:t xml:space="preserve"> </w:t>
      </w:r>
      <w:r w:rsidR="007B7EF7" w:rsidRPr="00035174">
        <w:rPr>
          <w:w w:val="100"/>
          <w:rtl/>
        </w:rPr>
        <w:t>خاضع</w:t>
      </w:r>
      <w:r w:rsidR="00341A3C" w:rsidRPr="00035174">
        <w:rPr>
          <w:w w:val="100"/>
          <w:rtl/>
        </w:rPr>
        <w:t xml:space="preserve"> </w:t>
      </w:r>
      <w:r w:rsidR="007B7EF7" w:rsidRPr="00035174">
        <w:rPr>
          <w:w w:val="100"/>
          <w:rtl/>
        </w:rPr>
        <w:t>لمراجعات</w:t>
      </w:r>
      <w:r w:rsidR="00341A3C" w:rsidRPr="00035174">
        <w:rPr>
          <w:w w:val="100"/>
          <w:rtl/>
        </w:rPr>
        <w:t xml:space="preserve"> </w:t>
      </w:r>
      <w:r w:rsidR="007B7EF7" w:rsidRPr="00035174">
        <w:rPr>
          <w:w w:val="100"/>
          <w:rtl/>
        </w:rPr>
        <w:t>دورية</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جانب</w:t>
      </w:r>
      <w:r w:rsidR="00341A3C" w:rsidRPr="00035174">
        <w:rPr>
          <w:w w:val="100"/>
          <w:rtl/>
        </w:rPr>
        <w:t xml:space="preserve"> </w:t>
      </w:r>
      <w:r w:rsidR="007B7EF7" w:rsidRPr="00035174">
        <w:rPr>
          <w:w w:val="100"/>
          <w:rtl/>
        </w:rPr>
        <w:t>الجهات</w:t>
      </w:r>
      <w:r w:rsidR="00341A3C" w:rsidRPr="00035174">
        <w:rPr>
          <w:w w:val="100"/>
          <w:rtl/>
        </w:rPr>
        <w:t xml:space="preserve"> </w:t>
      </w:r>
      <w:r w:rsidR="007B7EF7" w:rsidRPr="00035174">
        <w:rPr>
          <w:w w:val="100"/>
          <w:rtl/>
        </w:rPr>
        <w:t>الحكومية</w:t>
      </w:r>
      <w:r w:rsidR="00341A3C" w:rsidRPr="00035174">
        <w:rPr>
          <w:w w:val="100"/>
          <w:rtl/>
        </w:rPr>
        <w:t xml:space="preserve"> </w:t>
      </w:r>
      <w:r w:rsidR="007B7EF7" w:rsidRPr="00035174">
        <w:rPr>
          <w:w w:val="100"/>
          <w:rtl/>
        </w:rPr>
        <w:t>المختصة</w:t>
      </w:r>
      <w:r w:rsidR="00341A3C" w:rsidRPr="00035174">
        <w:rPr>
          <w:w w:val="100"/>
          <w:rtl/>
        </w:rPr>
        <w:t xml:space="preserve"> </w:t>
      </w:r>
      <w:r w:rsidR="007B7EF7" w:rsidRPr="00035174">
        <w:rPr>
          <w:w w:val="100"/>
          <w:rtl/>
        </w:rPr>
        <w:t>للنظر</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مدي</w:t>
      </w:r>
      <w:r w:rsidR="00341A3C" w:rsidRPr="00035174">
        <w:rPr>
          <w:w w:val="100"/>
          <w:rtl/>
        </w:rPr>
        <w:t xml:space="preserve"> </w:t>
      </w:r>
      <w:r w:rsidR="007B7EF7" w:rsidRPr="00035174">
        <w:rPr>
          <w:w w:val="100"/>
          <w:rtl/>
        </w:rPr>
        <w:t>استمرار</w:t>
      </w:r>
      <w:r w:rsidR="00341A3C" w:rsidRPr="00035174">
        <w:rPr>
          <w:w w:val="100"/>
          <w:rtl/>
        </w:rPr>
        <w:t xml:space="preserve"> </w:t>
      </w:r>
      <w:r w:rsidR="007B7EF7" w:rsidRPr="00035174">
        <w:rPr>
          <w:w w:val="100"/>
          <w:rtl/>
        </w:rPr>
        <w:t>ظروف</w:t>
      </w:r>
      <w:r w:rsidR="00341A3C" w:rsidRPr="00035174">
        <w:rPr>
          <w:w w:val="100"/>
          <w:rtl/>
        </w:rPr>
        <w:t xml:space="preserve"> </w:t>
      </w:r>
      <w:r w:rsidR="007B7EF7" w:rsidRPr="00035174">
        <w:rPr>
          <w:w w:val="100"/>
          <w:rtl/>
        </w:rPr>
        <w:t>ابداؤه</w:t>
      </w:r>
      <w:r w:rsidR="00341A3C" w:rsidRPr="00035174">
        <w:rPr>
          <w:w w:val="100"/>
          <w:rtl/>
        </w:rPr>
        <w:t xml:space="preserve"> </w:t>
      </w:r>
      <w:r w:rsidR="007B7EF7" w:rsidRPr="00035174">
        <w:rPr>
          <w:w w:val="100"/>
          <w:rtl/>
        </w:rPr>
        <w:t>ولدي</w:t>
      </w:r>
      <w:r w:rsidR="00341A3C" w:rsidRPr="00035174">
        <w:rPr>
          <w:w w:val="100"/>
          <w:rtl/>
        </w:rPr>
        <w:t xml:space="preserve"> </w:t>
      </w:r>
      <w:r w:rsidR="007B7EF7" w:rsidRPr="00035174">
        <w:rPr>
          <w:w w:val="100"/>
          <w:rtl/>
        </w:rPr>
        <w:t>حدوث</w:t>
      </w:r>
      <w:r w:rsidR="00341A3C" w:rsidRPr="00035174">
        <w:rPr>
          <w:w w:val="100"/>
          <w:rtl/>
        </w:rPr>
        <w:t xml:space="preserve"> </w:t>
      </w:r>
      <w:r w:rsidR="007B7EF7" w:rsidRPr="00035174">
        <w:rPr>
          <w:w w:val="100"/>
          <w:rtl/>
        </w:rPr>
        <w:t>أي</w:t>
      </w:r>
      <w:r w:rsidR="00341A3C" w:rsidRPr="00035174">
        <w:rPr>
          <w:w w:val="100"/>
          <w:rtl/>
        </w:rPr>
        <w:t xml:space="preserve"> </w:t>
      </w:r>
      <w:r w:rsidR="007B7EF7" w:rsidRPr="00035174">
        <w:rPr>
          <w:w w:val="100"/>
          <w:rtl/>
        </w:rPr>
        <w:t>تغير</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ظروف</w:t>
      </w:r>
      <w:r w:rsidR="00341A3C" w:rsidRPr="00035174">
        <w:rPr>
          <w:w w:val="100"/>
          <w:rtl/>
        </w:rPr>
        <w:t xml:space="preserve"> </w:t>
      </w:r>
      <w:r w:rsidR="007B7EF7" w:rsidRPr="00035174">
        <w:rPr>
          <w:w w:val="100"/>
          <w:rtl/>
        </w:rPr>
        <w:t>ابدائه</w:t>
      </w:r>
      <w:r w:rsidR="00341A3C" w:rsidRPr="00035174">
        <w:rPr>
          <w:w w:val="100"/>
          <w:rtl/>
        </w:rPr>
        <w:t xml:space="preserve"> </w:t>
      </w:r>
      <w:r w:rsidR="007B7EF7" w:rsidRPr="00035174">
        <w:rPr>
          <w:w w:val="100"/>
          <w:rtl/>
        </w:rPr>
        <w:t>فأن</w:t>
      </w:r>
      <w:r w:rsidR="00341A3C" w:rsidRPr="00035174">
        <w:rPr>
          <w:w w:val="100"/>
          <w:rtl/>
        </w:rPr>
        <w:t xml:space="preserve"> </w:t>
      </w:r>
      <w:r w:rsidR="007B7EF7" w:rsidRPr="00035174">
        <w:rPr>
          <w:w w:val="100"/>
          <w:rtl/>
        </w:rPr>
        <w:t>دولة</w:t>
      </w:r>
      <w:r w:rsidR="00341A3C" w:rsidRPr="00035174">
        <w:rPr>
          <w:w w:val="100"/>
          <w:rtl/>
        </w:rPr>
        <w:t xml:space="preserve"> </w:t>
      </w:r>
      <w:r w:rsidR="007B7EF7" w:rsidRPr="00035174">
        <w:rPr>
          <w:w w:val="100"/>
          <w:rtl/>
        </w:rPr>
        <w:t>الكويت</w:t>
      </w:r>
      <w:r w:rsidR="00341A3C" w:rsidRPr="00035174">
        <w:rPr>
          <w:w w:val="100"/>
          <w:rtl/>
        </w:rPr>
        <w:t xml:space="preserve"> </w:t>
      </w:r>
      <w:r w:rsidR="007B7EF7" w:rsidRPr="00035174">
        <w:rPr>
          <w:w w:val="100"/>
          <w:rtl/>
        </w:rPr>
        <w:t>لن</w:t>
      </w:r>
      <w:r w:rsidR="00341A3C" w:rsidRPr="00035174">
        <w:rPr>
          <w:w w:val="100"/>
          <w:rtl/>
        </w:rPr>
        <w:t xml:space="preserve"> </w:t>
      </w:r>
      <w:r w:rsidR="007B7EF7" w:rsidRPr="00035174">
        <w:rPr>
          <w:w w:val="100"/>
          <w:rtl/>
        </w:rPr>
        <w:t>تتردد</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سحبه</w:t>
      </w:r>
      <w:r w:rsidR="00341A3C" w:rsidRPr="00035174">
        <w:rPr>
          <w:w w:val="100"/>
          <w:rtl/>
        </w:rPr>
        <w:t xml:space="preserve"> </w:t>
      </w:r>
      <w:r w:rsidR="007B7EF7" w:rsidRPr="00035174">
        <w:rPr>
          <w:w w:val="100"/>
          <w:rtl/>
        </w:rPr>
        <w:t>وهذا</w:t>
      </w:r>
      <w:r w:rsidR="00341A3C" w:rsidRPr="00035174">
        <w:rPr>
          <w:w w:val="100"/>
          <w:rtl/>
        </w:rPr>
        <w:t xml:space="preserve"> </w:t>
      </w:r>
      <w:r w:rsidR="007B7EF7" w:rsidRPr="00035174">
        <w:rPr>
          <w:w w:val="100"/>
          <w:rtl/>
        </w:rPr>
        <w:t>ما</w:t>
      </w:r>
      <w:r w:rsidR="00341A3C" w:rsidRPr="00035174">
        <w:rPr>
          <w:w w:val="100"/>
          <w:rtl/>
        </w:rPr>
        <w:t xml:space="preserve"> </w:t>
      </w:r>
      <w:r w:rsidR="007B7EF7" w:rsidRPr="00035174">
        <w:rPr>
          <w:w w:val="100"/>
          <w:rtl/>
        </w:rPr>
        <w:t>سبق</w:t>
      </w:r>
      <w:r w:rsidR="00341A3C" w:rsidRPr="00035174">
        <w:rPr>
          <w:w w:val="100"/>
          <w:rtl/>
        </w:rPr>
        <w:t xml:space="preserve"> </w:t>
      </w:r>
      <w:r w:rsidR="007B7EF7" w:rsidRPr="00035174">
        <w:rPr>
          <w:w w:val="100"/>
          <w:rtl/>
        </w:rPr>
        <w:t>وأن</w:t>
      </w:r>
      <w:r w:rsidR="00341A3C" w:rsidRPr="00035174">
        <w:rPr>
          <w:w w:val="100"/>
          <w:rtl/>
        </w:rPr>
        <w:t xml:space="preserve"> </w:t>
      </w:r>
      <w:r w:rsidR="007B7EF7" w:rsidRPr="00035174">
        <w:rPr>
          <w:w w:val="100"/>
          <w:rtl/>
        </w:rPr>
        <w:t>تم</w:t>
      </w:r>
      <w:r w:rsidR="00341A3C" w:rsidRPr="00035174">
        <w:rPr>
          <w:w w:val="100"/>
          <w:rtl/>
        </w:rPr>
        <w:t xml:space="preserve"> </w:t>
      </w:r>
      <w:r w:rsidR="007B7EF7" w:rsidRPr="00035174">
        <w:rPr>
          <w:w w:val="100"/>
          <w:rtl/>
        </w:rPr>
        <w:t>رصده</w:t>
      </w:r>
      <w:r w:rsidR="00341A3C" w:rsidRPr="00035174">
        <w:rPr>
          <w:w w:val="100"/>
          <w:rtl/>
        </w:rPr>
        <w:t xml:space="preserve"> </w:t>
      </w:r>
      <w:r w:rsidR="007B7EF7" w:rsidRPr="00035174">
        <w:rPr>
          <w:w w:val="100"/>
          <w:rtl/>
        </w:rPr>
        <w:t>واجرائه</w:t>
      </w:r>
      <w:r w:rsidR="00341A3C" w:rsidRPr="00035174">
        <w:rPr>
          <w:w w:val="100"/>
          <w:rtl/>
        </w:rPr>
        <w:t xml:space="preserve"> </w:t>
      </w:r>
      <w:r w:rsidR="007B7EF7" w:rsidRPr="00035174">
        <w:rPr>
          <w:w w:val="100"/>
          <w:rtl/>
        </w:rPr>
        <w:t>بالنسبة</w:t>
      </w:r>
      <w:r w:rsidR="00341A3C" w:rsidRPr="00035174">
        <w:rPr>
          <w:w w:val="100"/>
          <w:rtl/>
        </w:rPr>
        <w:t xml:space="preserve"> </w:t>
      </w:r>
      <w:r w:rsidR="007B7EF7" w:rsidRPr="00035174">
        <w:rPr>
          <w:w w:val="100"/>
          <w:rtl/>
        </w:rPr>
        <w:t>للمادة</w:t>
      </w:r>
      <w:r w:rsidR="00341A3C" w:rsidRPr="00035174">
        <w:rPr>
          <w:w w:val="100"/>
          <w:rtl/>
        </w:rPr>
        <w:t xml:space="preserve"> </w:t>
      </w:r>
      <w:r w:rsidR="007B7EF7" w:rsidRPr="00035174">
        <w:rPr>
          <w:w w:val="100"/>
          <w:rtl/>
        </w:rPr>
        <w:t>السابعة</w:t>
      </w:r>
      <w:r w:rsidR="00341A3C" w:rsidRPr="00035174">
        <w:rPr>
          <w:w w:val="100"/>
          <w:rtl/>
        </w:rPr>
        <w:t xml:space="preserve"> </w:t>
      </w:r>
      <w:r w:rsidR="007B7EF7" w:rsidRPr="00035174">
        <w:rPr>
          <w:w w:val="100"/>
          <w:rtl/>
        </w:rPr>
        <w:t>الفقرة</w:t>
      </w:r>
      <w:r w:rsidR="00341A3C" w:rsidRPr="00035174">
        <w:rPr>
          <w:w w:val="100"/>
          <w:rtl/>
        </w:rPr>
        <w:t xml:space="preserve"> </w:t>
      </w:r>
      <w:r w:rsidR="007B7EF7" w:rsidRPr="00035174">
        <w:rPr>
          <w:w w:val="100"/>
          <w:rtl/>
        </w:rPr>
        <w:t>(أ)</w:t>
      </w:r>
      <w:r w:rsidR="00341A3C" w:rsidRPr="00035174">
        <w:rPr>
          <w:w w:val="100"/>
          <w:rtl/>
        </w:rPr>
        <w:t xml:space="preserve"> </w:t>
      </w:r>
      <w:r w:rsidR="007B7EF7" w:rsidRPr="00035174">
        <w:rPr>
          <w:w w:val="100"/>
          <w:rtl/>
        </w:rPr>
        <w:t>بشأن</w:t>
      </w:r>
      <w:r w:rsidR="00341A3C" w:rsidRPr="00035174">
        <w:rPr>
          <w:w w:val="100"/>
          <w:rtl/>
        </w:rPr>
        <w:t xml:space="preserve"> </w:t>
      </w:r>
      <w:r w:rsidR="007B7EF7" w:rsidRPr="00035174">
        <w:rPr>
          <w:w w:val="100"/>
          <w:rtl/>
        </w:rPr>
        <w:t>حق</w:t>
      </w:r>
      <w:r w:rsidR="00341A3C" w:rsidRPr="00035174">
        <w:rPr>
          <w:w w:val="100"/>
          <w:rtl/>
        </w:rPr>
        <w:t xml:space="preserve"> </w:t>
      </w:r>
      <w:r w:rsidR="007B7EF7" w:rsidRPr="00035174">
        <w:rPr>
          <w:w w:val="100"/>
          <w:rtl/>
        </w:rPr>
        <w:t>الترشح</w:t>
      </w:r>
      <w:r w:rsidR="00341A3C" w:rsidRPr="00035174">
        <w:rPr>
          <w:w w:val="100"/>
          <w:rtl/>
        </w:rPr>
        <w:t xml:space="preserve"> </w:t>
      </w:r>
      <w:r w:rsidR="007B7EF7" w:rsidRPr="00035174">
        <w:rPr>
          <w:w w:val="100"/>
          <w:rtl/>
        </w:rPr>
        <w:t>والانتخاب</w:t>
      </w:r>
      <w:r w:rsidR="00341A3C" w:rsidRPr="00035174">
        <w:rPr>
          <w:w w:val="100"/>
          <w:rtl/>
        </w:rPr>
        <w:t xml:space="preserve"> </w:t>
      </w:r>
      <w:r w:rsidR="007B7EF7" w:rsidRPr="00035174">
        <w:rPr>
          <w:w w:val="100"/>
          <w:rtl/>
        </w:rPr>
        <w:t>للمرأة.</w:t>
      </w:r>
    </w:p>
    <w:p w:rsidR="00265742" w:rsidRPr="00035174" w:rsidRDefault="00265742" w:rsidP="0026574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lang w:bidi="ar-TN"/>
        </w:rPr>
      </w:pPr>
    </w:p>
    <w:p w:rsidR="007B7EF7" w:rsidRPr="00035174" w:rsidRDefault="00265742" w:rsidP="0026574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sidRPr="00035174">
        <w:rPr>
          <w:rFonts w:hint="cs"/>
          <w:rtl/>
          <w:lang w:bidi="ar-TN"/>
        </w:rPr>
        <w:tab/>
      </w:r>
      <w:r w:rsidRPr="00035174">
        <w:rPr>
          <w:rFonts w:hint="cs"/>
          <w:rtl/>
          <w:lang w:bidi="ar-TN"/>
        </w:rPr>
        <w:tab/>
      </w:r>
      <w:r w:rsidR="007B7EF7" w:rsidRPr="00035174">
        <w:rPr>
          <w:rtl/>
          <w:lang w:bidi="ar-TN"/>
        </w:rPr>
        <w:t>القوانين</w:t>
      </w:r>
      <w:r w:rsidR="00341A3C" w:rsidRPr="00035174">
        <w:rPr>
          <w:rtl/>
          <w:lang w:bidi="ar-TN"/>
        </w:rPr>
        <w:t xml:space="preserve"> </w:t>
      </w:r>
      <w:r w:rsidR="007B7EF7" w:rsidRPr="00035174">
        <w:rPr>
          <w:rtl/>
          <w:lang w:bidi="ar-TN"/>
        </w:rPr>
        <w:t>التمييزية</w:t>
      </w:r>
      <w:r w:rsidR="00341A3C" w:rsidRPr="00035174">
        <w:rPr>
          <w:rtl/>
          <w:lang w:bidi="ar-TN"/>
        </w:rPr>
        <w:t xml:space="preserve"> </w:t>
      </w:r>
      <w:r w:rsidR="007B7EF7" w:rsidRPr="00035174">
        <w:rPr>
          <w:rtl/>
          <w:lang w:bidi="ar-TN"/>
        </w:rPr>
        <w:t>-</w:t>
      </w:r>
      <w:r w:rsidR="00341A3C" w:rsidRPr="00035174">
        <w:rPr>
          <w:rtl/>
          <w:lang w:bidi="ar-TN"/>
        </w:rPr>
        <w:t xml:space="preserve"> </w:t>
      </w:r>
      <w:r w:rsidRPr="00035174">
        <w:rPr>
          <w:rtl/>
        </w:rPr>
        <w:t>الفقرة</w:t>
      </w:r>
      <w:r w:rsidR="00341A3C" w:rsidRPr="00035174">
        <w:rPr>
          <w:rtl/>
        </w:rPr>
        <w:t xml:space="preserve"> </w:t>
      </w:r>
      <w:r w:rsidRPr="00035174">
        <w:rPr>
          <w:rtl/>
        </w:rPr>
        <w:t>(2)</w:t>
      </w:r>
    </w:p>
    <w:p w:rsidR="007B7EF7" w:rsidRPr="00035174" w:rsidRDefault="00341A3C" w:rsidP="00341A3C">
      <w:pPr>
        <w:pStyle w:val="SingleTxt"/>
        <w:rPr>
          <w:w w:val="100"/>
          <w:rtl/>
          <w:lang w:bidi="ar-KW"/>
        </w:rPr>
      </w:pPr>
      <w:r w:rsidRPr="00035174">
        <w:rPr>
          <w:rFonts w:hint="cs"/>
          <w:w w:val="100"/>
          <w:rtl/>
          <w:lang w:bidi="ar-KW"/>
        </w:rPr>
        <w:tab/>
      </w:r>
      <w:r w:rsidR="007B7EF7" w:rsidRPr="00035174">
        <w:rPr>
          <w:w w:val="100"/>
          <w:rtl/>
          <w:lang w:bidi="ar-KW"/>
        </w:rPr>
        <w:t>أن</w:t>
      </w:r>
      <w:r w:rsidRPr="00035174">
        <w:rPr>
          <w:w w:val="100"/>
          <w:rtl/>
          <w:lang w:bidi="ar-KW"/>
        </w:rPr>
        <w:t xml:space="preserve"> </w:t>
      </w:r>
      <w:r w:rsidR="007B7EF7" w:rsidRPr="00035174">
        <w:rPr>
          <w:w w:val="100"/>
          <w:rtl/>
          <w:lang w:bidi="ar-KW"/>
        </w:rPr>
        <w:t>مجمل</w:t>
      </w:r>
      <w:r w:rsidRPr="00035174">
        <w:rPr>
          <w:w w:val="100"/>
          <w:rtl/>
          <w:lang w:bidi="ar-KW"/>
        </w:rPr>
        <w:t xml:space="preserve"> </w:t>
      </w:r>
      <w:r w:rsidR="007B7EF7" w:rsidRPr="00035174">
        <w:rPr>
          <w:w w:val="100"/>
          <w:rtl/>
          <w:lang w:bidi="ar-KW"/>
        </w:rPr>
        <w:t>القضايا</w:t>
      </w:r>
      <w:r w:rsidRPr="00035174">
        <w:rPr>
          <w:w w:val="100"/>
          <w:rtl/>
          <w:lang w:bidi="ar-KW"/>
        </w:rPr>
        <w:t xml:space="preserve"> </w:t>
      </w:r>
      <w:r w:rsidR="007B7EF7" w:rsidRPr="00035174">
        <w:rPr>
          <w:w w:val="100"/>
          <w:rtl/>
          <w:lang w:bidi="ar-KW"/>
        </w:rPr>
        <w:t>المشار</w:t>
      </w:r>
      <w:r w:rsidRPr="00035174">
        <w:rPr>
          <w:w w:val="100"/>
          <w:rtl/>
          <w:lang w:bidi="ar-KW"/>
        </w:rPr>
        <w:t xml:space="preserve"> </w:t>
      </w:r>
      <w:r w:rsidR="007B7EF7" w:rsidRPr="00035174">
        <w:rPr>
          <w:w w:val="100"/>
          <w:rtl/>
          <w:lang w:bidi="ar-KW"/>
        </w:rPr>
        <w:t>إليها</w:t>
      </w:r>
      <w:r w:rsidRPr="00035174">
        <w:rPr>
          <w:w w:val="100"/>
          <w:rtl/>
          <w:lang w:bidi="ar-KW"/>
        </w:rPr>
        <w:t xml:space="preserve"> </w:t>
      </w:r>
      <w:r w:rsidR="007B7EF7" w:rsidRPr="00035174">
        <w:rPr>
          <w:w w:val="100"/>
          <w:rtl/>
          <w:lang w:bidi="ar-KW"/>
        </w:rPr>
        <w:t>في</w:t>
      </w:r>
      <w:r w:rsidRPr="00035174">
        <w:rPr>
          <w:w w:val="100"/>
          <w:rtl/>
          <w:lang w:bidi="ar-KW"/>
        </w:rPr>
        <w:t xml:space="preserve"> </w:t>
      </w:r>
      <w:r w:rsidR="007B7EF7" w:rsidRPr="00035174">
        <w:rPr>
          <w:w w:val="100"/>
          <w:rtl/>
          <w:lang w:bidi="ar-KW"/>
        </w:rPr>
        <w:t>هذه</w:t>
      </w:r>
      <w:r w:rsidRPr="00035174">
        <w:rPr>
          <w:w w:val="100"/>
          <w:rtl/>
          <w:lang w:bidi="ar-KW"/>
        </w:rPr>
        <w:t xml:space="preserve"> </w:t>
      </w:r>
      <w:r w:rsidR="007B7EF7" w:rsidRPr="00035174">
        <w:rPr>
          <w:w w:val="100"/>
          <w:rtl/>
          <w:lang w:bidi="ar-KW"/>
        </w:rPr>
        <w:t>الفقرة</w:t>
      </w:r>
      <w:r w:rsidRPr="00035174">
        <w:rPr>
          <w:w w:val="100"/>
          <w:rtl/>
          <w:lang w:bidi="ar-KW"/>
        </w:rPr>
        <w:t xml:space="preserve"> </w:t>
      </w:r>
      <w:r w:rsidR="007B7EF7" w:rsidRPr="00035174">
        <w:rPr>
          <w:w w:val="100"/>
          <w:rtl/>
          <w:lang w:bidi="ar-KW"/>
        </w:rPr>
        <w:t>(تعدد</w:t>
      </w:r>
      <w:r w:rsidRPr="00035174">
        <w:rPr>
          <w:w w:val="100"/>
          <w:rtl/>
          <w:lang w:bidi="ar-KW"/>
        </w:rPr>
        <w:t xml:space="preserve"> </w:t>
      </w:r>
      <w:r w:rsidR="007B7EF7" w:rsidRPr="00035174">
        <w:rPr>
          <w:w w:val="100"/>
          <w:rtl/>
          <w:lang w:bidi="ar-KW"/>
        </w:rPr>
        <w:t>الزوجات،</w:t>
      </w:r>
      <w:r w:rsidRPr="00035174">
        <w:rPr>
          <w:w w:val="100"/>
          <w:rtl/>
          <w:lang w:bidi="ar-KW"/>
        </w:rPr>
        <w:t xml:space="preserve"> </w:t>
      </w:r>
      <w:r w:rsidR="007B7EF7" w:rsidRPr="00035174">
        <w:rPr>
          <w:w w:val="100"/>
          <w:rtl/>
          <w:lang w:bidi="ar-KW"/>
        </w:rPr>
        <w:t>الطلاق،</w:t>
      </w:r>
      <w:r w:rsidRPr="00035174">
        <w:rPr>
          <w:w w:val="100"/>
          <w:rtl/>
          <w:lang w:bidi="ar-KW"/>
        </w:rPr>
        <w:t xml:space="preserve"> </w:t>
      </w:r>
      <w:r w:rsidR="007B7EF7" w:rsidRPr="00035174">
        <w:rPr>
          <w:w w:val="100"/>
          <w:rtl/>
          <w:lang w:bidi="ar-KW"/>
        </w:rPr>
        <w:t>حضانة</w:t>
      </w:r>
      <w:r w:rsidRPr="00035174">
        <w:rPr>
          <w:w w:val="100"/>
          <w:rtl/>
          <w:lang w:bidi="ar-KW"/>
        </w:rPr>
        <w:t xml:space="preserve"> </w:t>
      </w:r>
      <w:r w:rsidR="007B7EF7" w:rsidRPr="00035174">
        <w:rPr>
          <w:w w:val="100"/>
          <w:rtl/>
          <w:lang w:bidi="ar-KW"/>
        </w:rPr>
        <w:t>الأطفال،</w:t>
      </w:r>
      <w:r w:rsidRPr="00035174">
        <w:rPr>
          <w:w w:val="100"/>
          <w:rtl/>
          <w:lang w:bidi="ar-KW"/>
        </w:rPr>
        <w:t xml:space="preserve"> </w:t>
      </w:r>
      <w:r w:rsidR="007B7EF7" w:rsidRPr="00035174">
        <w:rPr>
          <w:w w:val="100"/>
          <w:rtl/>
          <w:lang w:bidi="ar-KW"/>
        </w:rPr>
        <w:t>الميراث،</w:t>
      </w:r>
      <w:r w:rsidRPr="00035174">
        <w:rPr>
          <w:w w:val="100"/>
          <w:rtl/>
          <w:lang w:bidi="ar-KW"/>
        </w:rPr>
        <w:t xml:space="preserve"> </w:t>
      </w:r>
      <w:r w:rsidR="007B7EF7" w:rsidRPr="00035174">
        <w:rPr>
          <w:w w:val="100"/>
          <w:rtl/>
          <w:lang w:bidi="ar-KW"/>
        </w:rPr>
        <w:t>والأحكام</w:t>
      </w:r>
      <w:r w:rsidRPr="00035174">
        <w:rPr>
          <w:w w:val="100"/>
          <w:rtl/>
          <w:lang w:bidi="ar-KW"/>
        </w:rPr>
        <w:t xml:space="preserve"> </w:t>
      </w:r>
      <w:r w:rsidR="007B7EF7" w:rsidRPr="00035174">
        <w:rPr>
          <w:w w:val="100"/>
          <w:rtl/>
          <w:lang w:bidi="ar-KW"/>
        </w:rPr>
        <w:t>التي</w:t>
      </w:r>
      <w:r w:rsidRPr="00035174">
        <w:rPr>
          <w:w w:val="100"/>
          <w:rtl/>
          <w:lang w:bidi="ar-KW"/>
        </w:rPr>
        <w:t xml:space="preserve"> </w:t>
      </w:r>
      <w:r w:rsidR="007B7EF7" w:rsidRPr="00035174">
        <w:rPr>
          <w:w w:val="100"/>
          <w:rtl/>
          <w:lang w:bidi="ar-KW"/>
        </w:rPr>
        <w:t>تفرض</w:t>
      </w:r>
      <w:r w:rsidRPr="00035174">
        <w:rPr>
          <w:w w:val="100"/>
          <w:rtl/>
          <w:lang w:bidi="ar-KW"/>
        </w:rPr>
        <w:t xml:space="preserve"> </w:t>
      </w:r>
      <w:r w:rsidR="007B7EF7" w:rsidRPr="00035174">
        <w:rPr>
          <w:w w:val="100"/>
          <w:rtl/>
          <w:lang w:bidi="ar-KW"/>
        </w:rPr>
        <w:t>وصاية</w:t>
      </w:r>
      <w:r w:rsidRPr="00035174">
        <w:rPr>
          <w:w w:val="100"/>
          <w:rtl/>
          <w:lang w:bidi="ar-KW"/>
        </w:rPr>
        <w:t xml:space="preserve"> </w:t>
      </w:r>
      <w:r w:rsidR="007B7EF7" w:rsidRPr="00035174">
        <w:rPr>
          <w:w w:val="100"/>
          <w:rtl/>
          <w:lang w:bidi="ar-KW"/>
        </w:rPr>
        <w:t>الرجل</w:t>
      </w:r>
      <w:r w:rsidRPr="00035174">
        <w:rPr>
          <w:w w:val="100"/>
          <w:rtl/>
          <w:lang w:bidi="ar-KW"/>
        </w:rPr>
        <w:t xml:space="preserve"> </w:t>
      </w:r>
      <w:r w:rsidR="007B7EF7" w:rsidRPr="00035174">
        <w:rPr>
          <w:w w:val="100"/>
          <w:rtl/>
          <w:lang w:bidi="ar-KW"/>
        </w:rPr>
        <w:t>على</w:t>
      </w:r>
      <w:r w:rsidRPr="00035174">
        <w:rPr>
          <w:w w:val="100"/>
          <w:rtl/>
          <w:lang w:bidi="ar-KW"/>
        </w:rPr>
        <w:t xml:space="preserve"> </w:t>
      </w:r>
      <w:r w:rsidR="007B7EF7" w:rsidRPr="00035174">
        <w:rPr>
          <w:w w:val="100"/>
          <w:rtl/>
          <w:lang w:bidi="ar-KW"/>
        </w:rPr>
        <w:t>المرأة)</w:t>
      </w:r>
      <w:r w:rsidRPr="00035174">
        <w:rPr>
          <w:w w:val="100"/>
          <w:rtl/>
          <w:lang w:bidi="ar-KW"/>
        </w:rPr>
        <w:t xml:space="preserve"> </w:t>
      </w:r>
      <w:r w:rsidR="007B7EF7" w:rsidRPr="00035174">
        <w:rPr>
          <w:w w:val="100"/>
          <w:rtl/>
          <w:lang w:bidi="ar-KW"/>
        </w:rPr>
        <w:t>إنما</w:t>
      </w:r>
      <w:r w:rsidRPr="00035174">
        <w:rPr>
          <w:w w:val="100"/>
          <w:rtl/>
          <w:lang w:bidi="ar-KW"/>
        </w:rPr>
        <w:t xml:space="preserve"> </w:t>
      </w:r>
      <w:r w:rsidR="007B7EF7" w:rsidRPr="00035174">
        <w:rPr>
          <w:w w:val="100"/>
          <w:rtl/>
          <w:lang w:bidi="ar-KW"/>
        </w:rPr>
        <w:t>تتعارض</w:t>
      </w:r>
      <w:r w:rsidRPr="00035174">
        <w:rPr>
          <w:w w:val="100"/>
          <w:rtl/>
          <w:lang w:bidi="ar-KW"/>
        </w:rPr>
        <w:t xml:space="preserve"> </w:t>
      </w:r>
      <w:r w:rsidR="007B7EF7" w:rsidRPr="00035174">
        <w:rPr>
          <w:w w:val="100"/>
          <w:rtl/>
          <w:lang w:bidi="ar-KW"/>
        </w:rPr>
        <w:t>مع</w:t>
      </w:r>
      <w:r w:rsidRPr="00035174">
        <w:rPr>
          <w:w w:val="100"/>
          <w:rtl/>
          <w:lang w:bidi="ar-KW"/>
        </w:rPr>
        <w:t xml:space="preserve"> </w:t>
      </w:r>
      <w:r w:rsidR="007B7EF7" w:rsidRPr="00035174">
        <w:rPr>
          <w:w w:val="100"/>
          <w:rtl/>
          <w:lang w:bidi="ar-KW"/>
        </w:rPr>
        <w:t>أحكام</w:t>
      </w:r>
      <w:r w:rsidRPr="00035174">
        <w:rPr>
          <w:w w:val="100"/>
          <w:rtl/>
          <w:lang w:bidi="ar-KW"/>
        </w:rPr>
        <w:t xml:space="preserve"> </w:t>
      </w:r>
      <w:r w:rsidR="007B7EF7" w:rsidRPr="00035174">
        <w:rPr>
          <w:w w:val="100"/>
          <w:rtl/>
          <w:lang w:bidi="ar-KW"/>
        </w:rPr>
        <w:t>ومبادئ</w:t>
      </w:r>
      <w:r w:rsidRPr="00035174">
        <w:rPr>
          <w:w w:val="100"/>
          <w:rtl/>
          <w:lang w:bidi="ar-KW"/>
        </w:rPr>
        <w:t xml:space="preserve"> </w:t>
      </w:r>
      <w:r w:rsidR="007B7EF7" w:rsidRPr="00035174">
        <w:rPr>
          <w:w w:val="100"/>
          <w:rtl/>
          <w:lang w:bidi="ar-KW"/>
        </w:rPr>
        <w:t>الشريعة</w:t>
      </w:r>
      <w:r w:rsidRPr="00035174">
        <w:rPr>
          <w:w w:val="100"/>
          <w:rtl/>
          <w:lang w:bidi="ar-KW"/>
        </w:rPr>
        <w:t xml:space="preserve"> </w:t>
      </w:r>
      <w:r w:rsidR="007B7EF7" w:rsidRPr="00035174">
        <w:rPr>
          <w:w w:val="100"/>
          <w:rtl/>
          <w:lang w:bidi="ar-KW"/>
        </w:rPr>
        <w:t>الإسلامية</w:t>
      </w:r>
      <w:r w:rsidR="007B7EF7" w:rsidRPr="00035174">
        <w:rPr>
          <w:b/>
          <w:bCs/>
          <w:w w:val="100"/>
          <w:rtl/>
          <w:lang w:bidi="ar-KW"/>
        </w:rPr>
        <w:t>،</w:t>
      </w:r>
      <w:r w:rsidRPr="00035174">
        <w:rPr>
          <w:w w:val="100"/>
          <w:rtl/>
          <w:lang w:bidi="ar-KW"/>
        </w:rPr>
        <w:t xml:space="preserve"> </w:t>
      </w:r>
      <w:r w:rsidR="007B7EF7" w:rsidRPr="00035174">
        <w:rPr>
          <w:w w:val="100"/>
          <w:rtl/>
          <w:lang w:bidi="ar-KW"/>
        </w:rPr>
        <w:t>ومن</w:t>
      </w:r>
      <w:r w:rsidRPr="00035174">
        <w:rPr>
          <w:w w:val="100"/>
          <w:rtl/>
          <w:lang w:bidi="ar-KW"/>
        </w:rPr>
        <w:t xml:space="preserve"> </w:t>
      </w:r>
      <w:r w:rsidR="007B7EF7" w:rsidRPr="00035174">
        <w:rPr>
          <w:w w:val="100"/>
          <w:rtl/>
          <w:lang w:bidi="ar-KW"/>
        </w:rPr>
        <w:t>ثم</w:t>
      </w:r>
      <w:r w:rsidRPr="00035174">
        <w:rPr>
          <w:w w:val="100"/>
          <w:rtl/>
          <w:lang w:bidi="ar-KW"/>
        </w:rPr>
        <w:t xml:space="preserve"> </w:t>
      </w:r>
      <w:r w:rsidR="007B7EF7" w:rsidRPr="00035174">
        <w:rPr>
          <w:w w:val="100"/>
          <w:rtl/>
          <w:lang w:bidi="ar-KW"/>
        </w:rPr>
        <w:t>فإنها</w:t>
      </w:r>
      <w:r w:rsidRPr="00035174">
        <w:rPr>
          <w:w w:val="100"/>
          <w:rtl/>
          <w:lang w:bidi="ar-KW"/>
        </w:rPr>
        <w:t xml:space="preserve"> </w:t>
      </w:r>
      <w:r w:rsidR="007B7EF7" w:rsidRPr="00035174">
        <w:rPr>
          <w:w w:val="100"/>
          <w:rtl/>
          <w:lang w:bidi="ar-KW"/>
        </w:rPr>
        <w:t>تتعارض</w:t>
      </w:r>
      <w:r w:rsidRPr="00035174">
        <w:rPr>
          <w:w w:val="100"/>
          <w:rtl/>
          <w:lang w:bidi="ar-KW"/>
        </w:rPr>
        <w:t xml:space="preserve"> </w:t>
      </w:r>
      <w:r w:rsidR="007B7EF7" w:rsidRPr="00035174">
        <w:rPr>
          <w:w w:val="100"/>
          <w:rtl/>
          <w:lang w:bidi="ar-KW"/>
        </w:rPr>
        <w:t>تباعاً</w:t>
      </w:r>
      <w:r w:rsidRPr="00035174">
        <w:rPr>
          <w:w w:val="100"/>
          <w:rtl/>
          <w:lang w:bidi="ar-KW"/>
        </w:rPr>
        <w:t xml:space="preserve"> </w:t>
      </w:r>
      <w:r w:rsidR="007B7EF7" w:rsidRPr="00035174">
        <w:rPr>
          <w:w w:val="100"/>
          <w:rtl/>
          <w:lang w:bidi="ar-KW"/>
        </w:rPr>
        <w:t>بصفة</w:t>
      </w:r>
      <w:r w:rsidRPr="00035174">
        <w:rPr>
          <w:w w:val="100"/>
          <w:rtl/>
          <w:lang w:bidi="ar-KW"/>
        </w:rPr>
        <w:t xml:space="preserve"> </w:t>
      </w:r>
      <w:r w:rsidR="007B7EF7" w:rsidRPr="00035174">
        <w:rPr>
          <w:w w:val="100"/>
          <w:rtl/>
          <w:lang w:bidi="ar-KW"/>
        </w:rPr>
        <w:t>مع</w:t>
      </w:r>
      <w:r w:rsidRPr="00035174">
        <w:rPr>
          <w:w w:val="100"/>
          <w:rtl/>
          <w:lang w:bidi="ar-KW"/>
        </w:rPr>
        <w:t xml:space="preserve"> </w:t>
      </w:r>
      <w:r w:rsidR="007B7EF7" w:rsidRPr="00035174">
        <w:rPr>
          <w:w w:val="100"/>
          <w:rtl/>
          <w:lang w:bidi="ar-KW"/>
        </w:rPr>
        <w:t>أحكام</w:t>
      </w:r>
      <w:r w:rsidRPr="00035174">
        <w:rPr>
          <w:w w:val="100"/>
          <w:rtl/>
          <w:lang w:bidi="ar-KW"/>
        </w:rPr>
        <w:t xml:space="preserve"> </w:t>
      </w:r>
      <w:r w:rsidR="007B7EF7" w:rsidRPr="00035174">
        <w:rPr>
          <w:w w:val="100"/>
          <w:rtl/>
          <w:lang w:bidi="ar-KW"/>
        </w:rPr>
        <w:t>الدستور</w:t>
      </w:r>
      <w:r w:rsidRPr="00035174">
        <w:rPr>
          <w:w w:val="100"/>
          <w:rtl/>
          <w:lang w:bidi="ar-KW"/>
        </w:rPr>
        <w:t xml:space="preserve"> </w:t>
      </w:r>
      <w:r w:rsidR="007B7EF7" w:rsidRPr="00035174">
        <w:rPr>
          <w:w w:val="100"/>
          <w:rtl/>
          <w:lang w:bidi="ar-KW"/>
        </w:rPr>
        <w:t>الكويتي</w:t>
      </w:r>
      <w:r w:rsidRPr="00035174">
        <w:rPr>
          <w:w w:val="100"/>
          <w:rtl/>
          <w:lang w:bidi="ar-KW"/>
        </w:rPr>
        <w:t xml:space="preserve"> </w:t>
      </w:r>
      <w:r w:rsidR="007B7EF7" w:rsidRPr="00035174">
        <w:rPr>
          <w:w w:val="100"/>
          <w:rtl/>
          <w:lang w:bidi="ar-KW"/>
        </w:rPr>
        <w:t>والتشريعات</w:t>
      </w:r>
      <w:r w:rsidRPr="00035174">
        <w:rPr>
          <w:w w:val="100"/>
          <w:rtl/>
          <w:lang w:bidi="ar-KW"/>
        </w:rPr>
        <w:t xml:space="preserve"> </w:t>
      </w:r>
      <w:r w:rsidR="007B7EF7" w:rsidRPr="00035174">
        <w:rPr>
          <w:w w:val="100"/>
          <w:rtl/>
          <w:lang w:bidi="ar-KW"/>
        </w:rPr>
        <w:t>الوطنية</w:t>
      </w:r>
      <w:r w:rsidRPr="00035174">
        <w:rPr>
          <w:w w:val="100"/>
          <w:rtl/>
          <w:lang w:bidi="ar-KW"/>
        </w:rPr>
        <w:t xml:space="preserve"> </w:t>
      </w:r>
      <w:r w:rsidR="007B7EF7" w:rsidRPr="00035174">
        <w:rPr>
          <w:w w:val="100"/>
          <w:rtl/>
          <w:lang w:bidi="ar-KW"/>
        </w:rPr>
        <w:t>ذات</w:t>
      </w:r>
      <w:r w:rsidR="00C7092C">
        <w:rPr>
          <w:rFonts w:hint="cs"/>
          <w:w w:val="100"/>
          <w:rtl/>
          <w:lang w:bidi="ar-KW"/>
        </w:rPr>
        <w:t> </w:t>
      </w:r>
      <w:r w:rsidR="007B7EF7" w:rsidRPr="00035174">
        <w:rPr>
          <w:w w:val="100"/>
          <w:rtl/>
          <w:lang w:bidi="ar-KW"/>
        </w:rPr>
        <w:t>العلاقة،</w:t>
      </w:r>
      <w:r w:rsidRPr="00035174">
        <w:rPr>
          <w:w w:val="100"/>
          <w:rtl/>
          <w:lang w:bidi="ar-KW"/>
        </w:rPr>
        <w:t xml:space="preserve"> </w:t>
      </w:r>
      <w:r w:rsidR="007B7EF7" w:rsidRPr="00035174">
        <w:rPr>
          <w:w w:val="100"/>
          <w:rtl/>
          <w:lang w:bidi="ar-KW"/>
        </w:rPr>
        <w:t>إعمالاً</w:t>
      </w:r>
      <w:r w:rsidRPr="00035174">
        <w:rPr>
          <w:w w:val="100"/>
          <w:rtl/>
          <w:lang w:bidi="ar-KW"/>
        </w:rPr>
        <w:t xml:space="preserve"> </w:t>
      </w:r>
      <w:r w:rsidR="007B7EF7" w:rsidRPr="00035174">
        <w:rPr>
          <w:w w:val="100"/>
          <w:rtl/>
          <w:lang w:bidi="ar-KW"/>
        </w:rPr>
        <w:t>في</w:t>
      </w:r>
      <w:r w:rsidRPr="00035174">
        <w:rPr>
          <w:w w:val="100"/>
          <w:rtl/>
          <w:lang w:bidi="ar-KW"/>
        </w:rPr>
        <w:t xml:space="preserve"> </w:t>
      </w:r>
      <w:r w:rsidR="007B7EF7" w:rsidRPr="00035174">
        <w:rPr>
          <w:w w:val="100"/>
          <w:rtl/>
          <w:lang w:bidi="ar-KW"/>
        </w:rPr>
        <w:t>ذلك</w:t>
      </w:r>
      <w:r w:rsidRPr="00035174">
        <w:rPr>
          <w:w w:val="100"/>
          <w:rtl/>
          <w:lang w:bidi="ar-KW"/>
        </w:rPr>
        <w:t xml:space="preserve"> </w:t>
      </w:r>
      <w:r w:rsidR="007B7EF7" w:rsidRPr="00035174">
        <w:rPr>
          <w:w w:val="100"/>
          <w:rtl/>
          <w:lang w:bidi="ar-KW"/>
        </w:rPr>
        <w:t>لحكم</w:t>
      </w:r>
      <w:r w:rsidRPr="00035174">
        <w:rPr>
          <w:w w:val="100"/>
          <w:rtl/>
          <w:lang w:bidi="ar-KW"/>
        </w:rPr>
        <w:t xml:space="preserve"> </w:t>
      </w:r>
      <w:r w:rsidR="007B7EF7" w:rsidRPr="00035174">
        <w:rPr>
          <w:w w:val="100"/>
          <w:rtl/>
          <w:lang w:bidi="ar-KW"/>
        </w:rPr>
        <w:t>المادة</w:t>
      </w:r>
      <w:r w:rsidRPr="00035174">
        <w:rPr>
          <w:w w:val="100"/>
          <w:rtl/>
          <w:lang w:bidi="ar-KW"/>
        </w:rPr>
        <w:t xml:space="preserve"> </w:t>
      </w:r>
      <w:r w:rsidR="007B7EF7" w:rsidRPr="00035174">
        <w:rPr>
          <w:w w:val="100"/>
          <w:rtl/>
          <w:lang w:bidi="ar-KW"/>
        </w:rPr>
        <w:t>الثانية</w:t>
      </w:r>
      <w:r w:rsidRPr="00035174">
        <w:rPr>
          <w:w w:val="100"/>
          <w:rtl/>
          <w:lang w:bidi="ar-KW"/>
        </w:rPr>
        <w:t xml:space="preserve"> </w:t>
      </w:r>
      <w:r w:rsidR="007B7EF7" w:rsidRPr="00035174">
        <w:rPr>
          <w:w w:val="100"/>
          <w:rtl/>
          <w:lang w:bidi="ar-KW"/>
        </w:rPr>
        <w:t>من</w:t>
      </w:r>
      <w:r w:rsidRPr="00035174">
        <w:rPr>
          <w:w w:val="100"/>
          <w:rtl/>
          <w:lang w:bidi="ar-KW"/>
        </w:rPr>
        <w:t xml:space="preserve"> </w:t>
      </w:r>
      <w:r w:rsidR="007B7EF7" w:rsidRPr="00035174">
        <w:rPr>
          <w:w w:val="100"/>
          <w:rtl/>
          <w:lang w:bidi="ar-KW"/>
        </w:rPr>
        <w:t>الدستور</w:t>
      </w:r>
      <w:r w:rsidRPr="00035174">
        <w:rPr>
          <w:w w:val="100"/>
          <w:rtl/>
          <w:lang w:bidi="ar-KW"/>
        </w:rPr>
        <w:t xml:space="preserve"> </w:t>
      </w:r>
      <w:r w:rsidR="007B7EF7" w:rsidRPr="00035174">
        <w:rPr>
          <w:w w:val="100"/>
          <w:rtl/>
          <w:lang w:bidi="ar-KW"/>
        </w:rPr>
        <w:t>الكويتي،</w:t>
      </w:r>
      <w:r w:rsidRPr="00035174">
        <w:rPr>
          <w:w w:val="100"/>
          <w:rtl/>
          <w:lang w:bidi="ar-KW"/>
        </w:rPr>
        <w:t xml:space="preserve"> </w:t>
      </w:r>
      <w:r w:rsidR="007B7EF7" w:rsidRPr="00035174">
        <w:rPr>
          <w:w w:val="100"/>
          <w:rtl/>
          <w:lang w:bidi="ar-KW"/>
        </w:rPr>
        <w:t>والتي</w:t>
      </w:r>
      <w:r w:rsidRPr="00035174">
        <w:rPr>
          <w:w w:val="100"/>
          <w:rtl/>
          <w:lang w:bidi="ar-KW"/>
        </w:rPr>
        <w:t xml:space="preserve"> </w:t>
      </w:r>
      <w:r w:rsidR="007B7EF7" w:rsidRPr="00035174">
        <w:rPr>
          <w:w w:val="100"/>
          <w:rtl/>
          <w:lang w:bidi="ar-KW"/>
        </w:rPr>
        <w:t>تنص</w:t>
      </w:r>
      <w:r w:rsidRPr="00035174">
        <w:rPr>
          <w:w w:val="100"/>
          <w:rtl/>
          <w:lang w:bidi="ar-KW"/>
        </w:rPr>
        <w:t xml:space="preserve"> </w:t>
      </w:r>
      <w:r w:rsidR="007B7EF7" w:rsidRPr="00035174">
        <w:rPr>
          <w:w w:val="100"/>
          <w:rtl/>
          <w:lang w:bidi="ar-KW"/>
        </w:rPr>
        <w:t>على</w:t>
      </w:r>
      <w:r w:rsidRPr="00035174">
        <w:rPr>
          <w:w w:val="100"/>
          <w:rtl/>
          <w:lang w:bidi="ar-KW"/>
        </w:rPr>
        <w:t xml:space="preserve"> </w:t>
      </w:r>
      <w:r w:rsidR="007B7EF7" w:rsidRPr="00035174">
        <w:rPr>
          <w:w w:val="100"/>
          <w:rtl/>
          <w:lang w:bidi="ar-KW"/>
        </w:rPr>
        <w:t>أن</w:t>
      </w:r>
      <w:r w:rsidRPr="00035174">
        <w:rPr>
          <w:w w:val="100"/>
          <w:rtl/>
          <w:lang w:bidi="ar-KW"/>
        </w:rPr>
        <w:t xml:space="preserve"> </w:t>
      </w:r>
      <w:r w:rsidRPr="00035174">
        <w:rPr>
          <w:rFonts w:hint="cs"/>
          <w:w w:val="100"/>
          <w:rtl/>
          <w:lang w:bidi="ar-KW"/>
        </w:rPr>
        <w:t>”</w:t>
      </w:r>
      <w:r w:rsidR="007B7EF7" w:rsidRPr="00035174">
        <w:rPr>
          <w:w w:val="100"/>
          <w:rtl/>
          <w:lang w:bidi="ar-KW"/>
        </w:rPr>
        <w:t>دين</w:t>
      </w:r>
      <w:r w:rsidRPr="00035174">
        <w:rPr>
          <w:w w:val="100"/>
          <w:rtl/>
          <w:lang w:bidi="ar-KW"/>
        </w:rPr>
        <w:t xml:space="preserve"> </w:t>
      </w:r>
      <w:r w:rsidR="007B7EF7" w:rsidRPr="00035174">
        <w:rPr>
          <w:w w:val="100"/>
          <w:rtl/>
          <w:lang w:bidi="ar-KW"/>
        </w:rPr>
        <w:t>الدولة</w:t>
      </w:r>
      <w:r w:rsidRPr="00035174">
        <w:rPr>
          <w:w w:val="100"/>
          <w:rtl/>
          <w:lang w:bidi="ar-KW"/>
        </w:rPr>
        <w:t xml:space="preserve"> </w:t>
      </w:r>
      <w:r w:rsidR="007B7EF7" w:rsidRPr="00035174">
        <w:rPr>
          <w:w w:val="100"/>
          <w:rtl/>
          <w:lang w:bidi="ar-KW"/>
        </w:rPr>
        <w:t>الإسلام،</w:t>
      </w:r>
      <w:r w:rsidRPr="00035174">
        <w:rPr>
          <w:w w:val="100"/>
          <w:rtl/>
          <w:lang w:bidi="ar-KW"/>
        </w:rPr>
        <w:t xml:space="preserve"> </w:t>
      </w:r>
      <w:r w:rsidR="007B7EF7" w:rsidRPr="00035174">
        <w:rPr>
          <w:w w:val="100"/>
          <w:rtl/>
          <w:lang w:bidi="ar-KW"/>
        </w:rPr>
        <w:t>والشريعة</w:t>
      </w:r>
      <w:r w:rsidRPr="00035174">
        <w:rPr>
          <w:w w:val="100"/>
          <w:rtl/>
          <w:lang w:bidi="ar-KW"/>
        </w:rPr>
        <w:t xml:space="preserve"> </w:t>
      </w:r>
      <w:r w:rsidR="007B7EF7" w:rsidRPr="00035174">
        <w:rPr>
          <w:w w:val="100"/>
          <w:rtl/>
          <w:lang w:bidi="ar-KW"/>
        </w:rPr>
        <w:t>الإسلامية</w:t>
      </w:r>
      <w:r w:rsidRPr="00035174">
        <w:rPr>
          <w:w w:val="100"/>
          <w:rtl/>
          <w:lang w:bidi="ar-KW"/>
        </w:rPr>
        <w:t xml:space="preserve"> </w:t>
      </w:r>
      <w:r w:rsidR="007B7EF7" w:rsidRPr="00035174">
        <w:rPr>
          <w:w w:val="100"/>
          <w:rtl/>
          <w:lang w:bidi="ar-KW"/>
        </w:rPr>
        <w:t>مصدر</w:t>
      </w:r>
      <w:r w:rsidRPr="00035174">
        <w:rPr>
          <w:w w:val="100"/>
          <w:rtl/>
          <w:lang w:bidi="ar-KW"/>
        </w:rPr>
        <w:t xml:space="preserve"> </w:t>
      </w:r>
      <w:r w:rsidR="007B7EF7" w:rsidRPr="00035174">
        <w:rPr>
          <w:w w:val="100"/>
          <w:rtl/>
          <w:lang w:bidi="ar-KW"/>
        </w:rPr>
        <w:t>رئيسي</w:t>
      </w:r>
      <w:r w:rsidRPr="00035174">
        <w:rPr>
          <w:w w:val="100"/>
          <w:rtl/>
          <w:lang w:bidi="ar-KW"/>
        </w:rPr>
        <w:t xml:space="preserve"> </w:t>
      </w:r>
      <w:r w:rsidR="007B7EF7" w:rsidRPr="00035174">
        <w:rPr>
          <w:w w:val="100"/>
          <w:rtl/>
          <w:lang w:bidi="ar-KW"/>
        </w:rPr>
        <w:t>للتشريع</w:t>
      </w:r>
      <w:r w:rsidRPr="00035174">
        <w:rPr>
          <w:rFonts w:hint="cs"/>
          <w:w w:val="100"/>
          <w:rtl/>
          <w:lang w:bidi="ar-KW"/>
        </w:rPr>
        <w:t>“</w:t>
      </w:r>
      <w:r w:rsidR="007B7EF7" w:rsidRPr="00035174">
        <w:rPr>
          <w:w w:val="100"/>
          <w:rtl/>
          <w:lang w:bidi="ar-KW"/>
        </w:rPr>
        <w:t>.</w:t>
      </w:r>
    </w:p>
    <w:p w:rsidR="007B7EF7" w:rsidRPr="00035174" w:rsidRDefault="00341A3C" w:rsidP="00FA023B">
      <w:pPr>
        <w:pStyle w:val="SingleTxt"/>
        <w:rPr>
          <w:w w:val="100"/>
          <w:rtl/>
        </w:rPr>
      </w:pPr>
      <w:r w:rsidRPr="00035174">
        <w:rPr>
          <w:rFonts w:hint="cs"/>
          <w:b/>
          <w:bCs/>
          <w:w w:val="100"/>
          <w:rtl/>
        </w:rPr>
        <w:tab/>
      </w:r>
      <w:r w:rsidR="007B7EF7" w:rsidRPr="00035174">
        <w:rPr>
          <w:w w:val="100"/>
          <w:rtl/>
        </w:rPr>
        <w:t>وفي</w:t>
      </w:r>
      <w:r w:rsidRPr="00035174">
        <w:rPr>
          <w:w w:val="100"/>
          <w:rtl/>
        </w:rPr>
        <w:t xml:space="preserve"> </w:t>
      </w:r>
      <w:r w:rsidR="007B7EF7" w:rsidRPr="00035174">
        <w:rPr>
          <w:w w:val="100"/>
          <w:rtl/>
        </w:rPr>
        <w:t>شرح</w:t>
      </w:r>
      <w:r w:rsidRPr="00035174">
        <w:rPr>
          <w:w w:val="100"/>
          <w:rtl/>
        </w:rPr>
        <w:t xml:space="preserve"> </w:t>
      </w:r>
      <w:r w:rsidR="007B7EF7" w:rsidRPr="00035174">
        <w:rPr>
          <w:w w:val="100"/>
          <w:rtl/>
        </w:rPr>
        <w:t>المادة</w:t>
      </w:r>
      <w:r w:rsidRPr="00035174">
        <w:rPr>
          <w:w w:val="100"/>
          <w:rtl/>
        </w:rPr>
        <w:t xml:space="preserve"> </w:t>
      </w:r>
      <w:r w:rsidR="007B7EF7" w:rsidRPr="00035174">
        <w:rPr>
          <w:w w:val="100"/>
          <w:rtl/>
        </w:rPr>
        <w:t>الثانية</w:t>
      </w:r>
      <w:r w:rsidRPr="00035174">
        <w:rPr>
          <w:w w:val="100"/>
          <w:rtl/>
        </w:rPr>
        <w:t xml:space="preserve"> </w:t>
      </w:r>
      <w:r w:rsidR="007B7EF7" w:rsidRPr="00035174">
        <w:rPr>
          <w:w w:val="100"/>
          <w:rtl/>
        </w:rPr>
        <w:t>من</w:t>
      </w:r>
      <w:r w:rsidRPr="00035174">
        <w:rPr>
          <w:w w:val="100"/>
          <w:rtl/>
        </w:rPr>
        <w:t xml:space="preserve"> </w:t>
      </w:r>
      <w:r w:rsidR="007B7EF7" w:rsidRPr="00035174">
        <w:rPr>
          <w:w w:val="100"/>
          <w:rtl/>
        </w:rPr>
        <w:t>الدستور</w:t>
      </w:r>
      <w:r w:rsidRPr="00035174">
        <w:rPr>
          <w:w w:val="100"/>
          <w:rtl/>
        </w:rPr>
        <w:t xml:space="preserve"> </w:t>
      </w:r>
      <w:r w:rsidR="007B7EF7" w:rsidRPr="00035174">
        <w:rPr>
          <w:w w:val="100"/>
          <w:rtl/>
        </w:rPr>
        <w:t>الكويتي،</w:t>
      </w:r>
      <w:r w:rsidRPr="00035174">
        <w:rPr>
          <w:w w:val="100"/>
          <w:rtl/>
        </w:rPr>
        <w:t xml:space="preserve"> </w:t>
      </w:r>
      <w:r w:rsidR="007B7EF7" w:rsidRPr="00035174">
        <w:rPr>
          <w:w w:val="100"/>
          <w:rtl/>
        </w:rPr>
        <w:t>أشارت</w:t>
      </w:r>
      <w:r w:rsidRPr="00035174">
        <w:rPr>
          <w:w w:val="100"/>
          <w:rtl/>
        </w:rPr>
        <w:t xml:space="preserve"> </w:t>
      </w:r>
      <w:r w:rsidR="007B7EF7" w:rsidRPr="00035174">
        <w:rPr>
          <w:w w:val="100"/>
          <w:rtl/>
        </w:rPr>
        <w:t>المذكرة</w:t>
      </w:r>
      <w:r w:rsidRPr="00035174">
        <w:rPr>
          <w:w w:val="100"/>
          <w:rtl/>
        </w:rPr>
        <w:t xml:space="preserve"> </w:t>
      </w:r>
      <w:r w:rsidR="007B7EF7" w:rsidRPr="00035174">
        <w:rPr>
          <w:w w:val="100"/>
          <w:rtl/>
        </w:rPr>
        <w:t>التفسيرية</w:t>
      </w:r>
      <w:r w:rsidRPr="00035174">
        <w:rPr>
          <w:w w:val="100"/>
          <w:rtl/>
        </w:rPr>
        <w:t xml:space="preserve"> </w:t>
      </w:r>
      <w:r w:rsidR="007B7EF7" w:rsidRPr="00035174">
        <w:rPr>
          <w:w w:val="100"/>
          <w:rtl/>
        </w:rPr>
        <w:t>لدستور</w:t>
      </w:r>
      <w:r w:rsidRPr="00035174">
        <w:rPr>
          <w:w w:val="100"/>
          <w:rtl/>
        </w:rPr>
        <w:t xml:space="preserve"> </w:t>
      </w:r>
      <w:r w:rsidR="007B7EF7" w:rsidRPr="00035174">
        <w:rPr>
          <w:w w:val="100"/>
          <w:rtl/>
        </w:rPr>
        <w:t>دولة</w:t>
      </w:r>
      <w:r w:rsidRPr="00035174">
        <w:rPr>
          <w:w w:val="100"/>
          <w:rtl/>
        </w:rPr>
        <w:t xml:space="preserve"> </w:t>
      </w:r>
      <w:r w:rsidR="007B7EF7" w:rsidRPr="00035174">
        <w:rPr>
          <w:w w:val="100"/>
          <w:rtl/>
        </w:rPr>
        <w:t>الكويت،</w:t>
      </w:r>
      <w:r w:rsidRPr="00035174">
        <w:rPr>
          <w:w w:val="100"/>
          <w:rtl/>
        </w:rPr>
        <w:t xml:space="preserve"> </w:t>
      </w:r>
      <w:r w:rsidR="007B7EF7" w:rsidRPr="00035174">
        <w:rPr>
          <w:w w:val="100"/>
          <w:rtl/>
        </w:rPr>
        <w:t>إلى</w:t>
      </w:r>
      <w:r w:rsidRPr="00035174">
        <w:rPr>
          <w:w w:val="100"/>
          <w:rtl/>
        </w:rPr>
        <w:t xml:space="preserve"> </w:t>
      </w:r>
      <w:r w:rsidR="007B7EF7" w:rsidRPr="00035174">
        <w:rPr>
          <w:w w:val="100"/>
          <w:rtl/>
        </w:rPr>
        <w:t>أن</w:t>
      </w:r>
      <w:r w:rsidRPr="00035174">
        <w:rPr>
          <w:w w:val="100"/>
          <w:rtl/>
        </w:rPr>
        <w:t xml:space="preserve"> </w:t>
      </w:r>
      <w:r w:rsidR="007B7EF7" w:rsidRPr="00035174">
        <w:rPr>
          <w:w w:val="100"/>
          <w:rtl/>
        </w:rPr>
        <w:t>هذه</w:t>
      </w:r>
      <w:r w:rsidRPr="00035174">
        <w:rPr>
          <w:w w:val="100"/>
          <w:rtl/>
        </w:rPr>
        <w:t xml:space="preserve"> </w:t>
      </w:r>
      <w:r w:rsidR="007B7EF7" w:rsidRPr="00035174">
        <w:rPr>
          <w:w w:val="100"/>
          <w:rtl/>
        </w:rPr>
        <w:t>المادة</w:t>
      </w:r>
      <w:r w:rsidRPr="00035174">
        <w:rPr>
          <w:w w:val="100"/>
          <w:rtl/>
        </w:rPr>
        <w:t xml:space="preserve"> </w:t>
      </w:r>
      <w:r w:rsidR="007B7EF7" w:rsidRPr="00035174">
        <w:rPr>
          <w:w w:val="100"/>
          <w:rtl/>
        </w:rPr>
        <w:t>لم</w:t>
      </w:r>
      <w:r w:rsidRPr="00035174">
        <w:rPr>
          <w:w w:val="100"/>
          <w:rtl/>
        </w:rPr>
        <w:t xml:space="preserve"> </w:t>
      </w:r>
      <w:r w:rsidR="007B7EF7" w:rsidRPr="00035174">
        <w:rPr>
          <w:w w:val="100"/>
          <w:rtl/>
        </w:rPr>
        <w:t>تقف</w:t>
      </w:r>
      <w:r w:rsidRPr="00035174">
        <w:rPr>
          <w:w w:val="100"/>
          <w:rtl/>
        </w:rPr>
        <w:t xml:space="preserve"> </w:t>
      </w:r>
      <w:r w:rsidR="007B7EF7" w:rsidRPr="00035174">
        <w:rPr>
          <w:w w:val="100"/>
          <w:rtl/>
        </w:rPr>
        <w:t>عند</w:t>
      </w:r>
      <w:r w:rsidRPr="00035174">
        <w:rPr>
          <w:w w:val="100"/>
          <w:rtl/>
        </w:rPr>
        <w:t xml:space="preserve"> </w:t>
      </w:r>
      <w:r w:rsidR="007B7EF7" w:rsidRPr="00035174">
        <w:rPr>
          <w:w w:val="100"/>
          <w:rtl/>
        </w:rPr>
        <w:t>حد</w:t>
      </w:r>
      <w:r w:rsidRPr="00035174">
        <w:rPr>
          <w:w w:val="100"/>
          <w:rtl/>
        </w:rPr>
        <w:t xml:space="preserve"> </w:t>
      </w:r>
      <w:r w:rsidR="007B7EF7" w:rsidRPr="00035174">
        <w:rPr>
          <w:w w:val="100"/>
          <w:rtl/>
        </w:rPr>
        <w:t>النص</w:t>
      </w:r>
      <w:r w:rsidRPr="00035174">
        <w:rPr>
          <w:w w:val="100"/>
          <w:rtl/>
        </w:rPr>
        <w:t xml:space="preserve"> </w:t>
      </w:r>
      <w:r w:rsidR="007B7EF7" w:rsidRPr="00035174">
        <w:rPr>
          <w:w w:val="100"/>
          <w:rtl/>
        </w:rPr>
        <w:t>على</w:t>
      </w:r>
      <w:r w:rsidRPr="00035174">
        <w:rPr>
          <w:w w:val="100"/>
          <w:rtl/>
        </w:rPr>
        <w:t xml:space="preserve"> </w:t>
      </w:r>
      <w:r w:rsidR="007B7EF7" w:rsidRPr="00035174">
        <w:rPr>
          <w:w w:val="100"/>
          <w:rtl/>
        </w:rPr>
        <w:t>أن</w:t>
      </w:r>
      <w:r w:rsidRPr="00035174">
        <w:rPr>
          <w:w w:val="100"/>
          <w:rtl/>
        </w:rPr>
        <w:t xml:space="preserve"> </w:t>
      </w:r>
      <w:r w:rsidRPr="00035174">
        <w:rPr>
          <w:rFonts w:hint="cs"/>
          <w:w w:val="100"/>
          <w:rtl/>
        </w:rPr>
        <w:t>”</w:t>
      </w:r>
      <w:r w:rsidR="007B7EF7" w:rsidRPr="00035174">
        <w:rPr>
          <w:w w:val="100"/>
          <w:rtl/>
        </w:rPr>
        <w:t>دين</w:t>
      </w:r>
      <w:r w:rsidRPr="00035174">
        <w:rPr>
          <w:w w:val="100"/>
          <w:rtl/>
        </w:rPr>
        <w:t xml:space="preserve"> </w:t>
      </w:r>
      <w:r w:rsidR="007B7EF7" w:rsidRPr="00035174">
        <w:rPr>
          <w:w w:val="100"/>
          <w:rtl/>
        </w:rPr>
        <w:t>الدولة</w:t>
      </w:r>
      <w:r w:rsidRPr="00035174">
        <w:rPr>
          <w:w w:val="100"/>
          <w:rtl/>
        </w:rPr>
        <w:t xml:space="preserve"> </w:t>
      </w:r>
      <w:r w:rsidR="007B7EF7" w:rsidRPr="00035174">
        <w:rPr>
          <w:w w:val="100"/>
          <w:rtl/>
        </w:rPr>
        <w:t>الإسلام</w:t>
      </w:r>
      <w:r w:rsidRPr="00035174">
        <w:rPr>
          <w:rFonts w:hint="cs"/>
          <w:w w:val="100"/>
          <w:rtl/>
        </w:rPr>
        <w:t>“</w:t>
      </w:r>
      <w:r w:rsidR="007B7EF7" w:rsidRPr="00035174">
        <w:rPr>
          <w:w w:val="100"/>
          <w:rtl/>
        </w:rPr>
        <w:t>،</w:t>
      </w:r>
      <w:r w:rsidRPr="00035174">
        <w:rPr>
          <w:w w:val="100"/>
          <w:rtl/>
        </w:rPr>
        <w:t xml:space="preserve"> </w:t>
      </w:r>
      <w:r w:rsidR="007B7EF7" w:rsidRPr="00035174">
        <w:rPr>
          <w:w w:val="100"/>
          <w:rtl/>
        </w:rPr>
        <w:t>بل</w:t>
      </w:r>
      <w:r w:rsidRPr="00035174">
        <w:rPr>
          <w:w w:val="100"/>
          <w:rtl/>
        </w:rPr>
        <w:t xml:space="preserve"> </w:t>
      </w:r>
      <w:r w:rsidR="007B7EF7" w:rsidRPr="00035174">
        <w:rPr>
          <w:w w:val="100"/>
          <w:rtl/>
        </w:rPr>
        <w:t>نصت</w:t>
      </w:r>
      <w:r w:rsidRPr="00035174">
        <w:rPr>
          <w:w w:val="100"/>
          <w:rtl/>
        </w:rPr>
        <w:t xml:space="preserve"> </w:t>
      </w:r>
      <w:r w:rsidR="007B7EF7" w:rsidRPr="00035174">
        <w:rPr>
          <w:w w:val="100"/>
          <w:rtl/>
        </w:rPr>
        <w:t>كذلك</w:t>
      </w:r>
      <w:r w:rsidRPr="00035174">
        <w:rPr>
          <w:w w:val="100"/>
          <w:rtl/>
        </w:rPr>
        <w:t xml:space="preserve"> </w:t>
      </w:r>
      <w:r w:rsidR="007B7EF7" w:rsidRPr="00035174">
        <w:rPr>
          <w:w w:val="100"/>
          <w:rtl/>
        </w:rPr>
        <w:t>على</w:t>
      </w:r>
      <w:r w:rsidRPr="00035174">
        <w:rPr>
          <w:w w:val="100"/>
          <w:rtl/>
        </w:rPr>
        <w:t xml:space="preserve"> </w:t>
      </w:r>
      <w:r w:rsidR="007B7EF7" w:rsidRPr="00035174">
        <w:rPr>
          <w:w w:val="100"/>
          <w:rtl/>
        </w:rPr>
        <w:t>أن</w:t>
      </w:r>
      <w:r w:rsidRPr="00035174">
        <w:rPr>
          <w:w w:val="100"/>
          <w:rtl/>
        </w:rPr>
        <w:t xml:space="preserve"> </w:t>
      </w:r>
      <w:r w:rsidR="007B7EF7" w:rsidRPr="00035174">
        <w:rPr>
          <w:w w:val="100"/>
          <w:rtl/>
        </w:rPr>
        <w:t>الشريعة</w:t>
      </w:r>
      <w:r w:rsidRPr="00035174">
        <w:rPr>
          <w:w w:val="100"/>
          <w:rtl/>
        </w:rPr>
        <w:t xml:space="preserve"> </w:t>
      </w:r>
      <w:r w:rsidR="007B7EF7" w:rsidRPr="00035174">
        <w:rPr>
          <w:w w:val="100"/>
          <w:rtl/>
        </w:rPr>
        <w:t>الإسلامية</w:t>
      </w:r>
      <w:r w:rsidRPr="00035174">
        <w:rPr>
          <w:w w:val="100"/>
          <w:rtl/>
        </w:rPr>
        <w:t xml:space="preserve"> </w:t>
      </w:r>
      <w:r w:rsidR="007B7EF7" w:rsidRPr="00035174">
        <w:rPr>
          <w:w w:val="100"/>
          <w:rtl/>
        </w:rPr>
        <w:t>-</w:t>
      </w:r>
      <w:r w:rsidRPr="00035174">
        <w:rPr>
          <w:w w:val="100"/>
          <w:rtl/>
        </w:rPr>
        <w:t xml:space="preserve"> </w:t>
      </w:r>
      <w:r w:rsidR="007B7EF7" w:rsidRPr="00035174">
        <w:rPr>
          <w:w w:val="100"/>
          <w:rtl/>
        </w:rPr>
        <w:t>بمعنى</w:t>
      </w:r>
      <w:r w:rsidRPr="00035174">
        <w:rPr>
          <w:w w:val="100"/>
          <w:rtl/>
        </w:rPr>
        <w:t xml:space="preserve"> </w:t>
      </w:r>
      <w:r w:rsidR="007B7EF7" w:rsidRPr="00035174">
        <w:rPr>
          <w:w w:val="100"/>
          <w:rtl/>
        </w:rPr>
        <w:t>الفقه</w:t>
      </w:r>
      <w:r w:rsidRPr="00035174">
        <w:rPr>
          <w:w w:val="100"/>
          <w:rtl/>
        </w:rPr>
        <w:t xml:space="preserve"> </w:t>
      </w:r>
      <w:r w:rsidR="007B7EF7" w:rsidRPr="00035174">
        <w:rPr>
          <w:w w:val="100"/>
          <w:rtl/>
        </w:rPr>
        <w:t>الإسلامي</w:t>
      </w:r>
      <w:r w:rsidRPr="00035174">
        <w:rPr>
          <w:w w:val="100"/>
          <w:rtl/>
        </w:rPr>
        <w:t xml:space="preserve"> </w:t>
      </w:r>
      <w:r w:rsidR="007B7EF7" w:rsidRPr="00035174">
        <w:rPr>
          <w:w w:val="100"/>
          <w:rtl/>
        </w:rPr>
        <w:t>-</w:t>
      </w:r>
      <w:r w:rsidRPr="00035174">
        <w:rPr>
          <w:w w:val="100"/>
          <w:rtl/>
        </w:rPr>
        <w:t xml:space="preserve"> </w:t>
      </w:r>
      <w:r w:rsidR="007B7EF7" w:rsidRPr="00035174">
        <w:rPr>
          <w:w w:val="100"/>
          <w:rtl/>
        </w:rPr>
        <w:t>مصدر</w:t>
      </w:r>
      <w:r w:rsidRPr="00035174">
        <w:rPr>
          <w:w w:val="100"/>
          <w:rtl/>
        </w:rPr>
        <w:t xml:space="preserve"> </w:t>
      </w:r>
      <w:r w:rsidR="007B7EF7" w:rsidRPr="00035174">
        <w:rPr>
          <w:w w:val="100"/>
          <w:rtl/>
        </w:rPr>
        <w:t>رئيسي</w:t>
      </w:r>
      <w:r w:rsidRPr="00035174">
        <w:rPr>
          <w:w w:val="100"/>
          <w:rtl/>
        </w:rPr>
        <w:t xml:space="preserve"> </w:t>
      </w:r>
      <w:r w:rsidR="007B7EF7" w:rsidRPr="00035174">
        <w:rPr>
          <w:w w:val="100"/>
          <w:rtl/>
        </w:rPr>
        <w:t>للتشريع،</w:t>
      </w:r>
      <w:r w:rsidRPr="00035174">
        <w:rPr>
          <w:w w:val="100"/>
          <w:rtl/>
        </w:rPr>
        <w:t xml:space="preserve"> </w:t>
      </w:r>
      <w:r w:rsidR="007B7EF7" w:rsidRPr="00035174">
        <w:rPr>
          <w:w w:val="100"/>
          <w:rtl/>
        </w:rPr>
        <w:t>وفي</w:t>
      </w:r>
      <w:r w:rsidRPr="00035174">
        <w:rPr>
          <w:w w:val="100"/>
          <w:rtl/>
        </w:rPr>
        <w:t xml:space="preserve"> </w:t>
      </w:r>
      <w:r w:rsidR="007B7EF7" w:rsidRPr="00035174">
        <w:rPr>
          <w:w w:val="100"/>
          <w:rtl/>
        </w:rPr>
        <w:t>وضع</w:t>
      </w:r>
      <w:r w:rsidRPr="00035174">
        <w:rPr>
          <w:w w:val="100"/>
          <w:rtl/>
        </w:rPr>
        <w:t xml:space="preserve"> </w:t>
      </w:r>
      <w:r w:rsidR="007B7EF7" w:rsidRPr="00035174">
        <w:rPr>
          <w:w w:val="100"/>
          <w:rtl/>
        </w:rPr>
        <w:t>النص</w:t>
      </w:r>
      <w:r w:rsidRPr="00035174">
        <w:rPr>
          <w:w w:val="100"/>
          <w:rtl/>
        </w:rPr>
        <w:t xml:space="preserve"> </w:t>
      </w:r>
      <w:r w:rsidR="007B7EF7" w:rsidRPr="00035174">
        <w:rPr>
          <w:w w:val="100"/>
          <w:rtl/>
        </w:rPr>
        <w:t>بهذه</w:t>
      </w:r>
      <w:r w:rsidRPr="00035174">
        <w:rPr>
          <w:w w:val="100"/>
          <w:rtl/>
        </w:rPr>
        <w:t xml:space="preserve"> </w:t>
      </w:r>
      <w:r w:rsidR="007B7EF7" w:rsidRPr="00035174">
        <w:rPr>
          <w:w w:val="100"/>
          <w:rtl/>
        </w:rPr>
        <w:t>الصيغة</w:t>
      </w:r>
      <w:r w:rsidRPr="00035174">
        <w:rPr>
          <w:w w:val="100"/>
          <w:rtl/>
        </w:rPr>
        <w:t xml:space="preserve"> </w:t>
      </w:r>
      <w:r w:rsidR="007B7EF7" w:rsidRPr="00035174">
        <w:rPr>
          <w:w w:val="100"/>
          <w:rtl/>
        </w:rPr>
        <w:t>توجيه</w:t>
      </w:r>
      <w:r w:rsidRPr="00035174">
        <w:rPr>
          <w:w w:val="100"/>
          <w:rtl/>
        </w:rPr>
        <w:t xml:space="preserve"> </w:t>
      </w:r>
      <w:r w:rsidR="007B7EF7" w:rsidRPr="00035174">
        <w:rPr>
          <w:w w:val="100"/>
          <w:rtl/>
        </w:rPr>
        <w:t>للمشرع</w:t>
      </w:r>
      <w:r w:rsidRPr="00035174">
        <w:rPr>
          <w:w w:val="100"/>
          <w:rtl/>
        </w:rPr>
        <w:t xml:space="preserve"> </w:t>
      </w:r>
      <w:r w:rsidR="007B7EF7" w:rsidRPr="00035174">
        <w:rPr>
          <w:w w:val="100"/>
          <w:rtl/>
        </w:rPr>
        <w:t>وجهة</w:t>
      </w:r>
      <w:r w:rsidRPr="00035174">
        <w:rPr>
          <w:w w:val="100"/>
          <w:rtl/>
        </w:rPr>
        <w:t xml:space="preserve"> </w:t>
      </w:r>
      <w:r w:rsidR="007B7EF7" w:rsidRPr="00035174">
        <w:rPr>
          <w:w w:val="100"/>
          <w:rtl/>
        </w:rPr>
        <w:t>إسلامية</w:t>
      </w:r>
      <w:r w:rsidRPr="00035174">
        <w:rPr>
          <w:w w:val="100"/>
          <w:rtl/>
        </w:rPr>
        <w:t xml:space="preserve"> </w:t>
      </w:r>
      <w:r w:rsidR="007B7EF7" w:rsidRPr="00035174">
        <w:rPr>
          <w:w w:val="100"/>
          <w:rtl/>
        </w:rPr>
        <w:t>أساسية</w:t>
      </w:r>
      <w:r w:rsidRPr="00035174">
        <w:rPr>
          <w:w w:val="100"/>
          <w:rtl/>
        </w:rPr>
        <w:t xml:space="preserve"> </w:t>
      </w:r>
      <w:r w:rsidR="007B7EF7" w:rsidRPr="00035174">
        <w:rPr>
          <w:w w:val="100"/>
          <w:rtl/>
        </w:rPr>
        <w:t>دون</w:t>
      </w:r>
      <w:r w:rsidRPr="00035174">
        <w:rPr>
          <w:w w:val="100"/>
          <w:rtl/>
        </w:rPr>
        <w:t xml:space="preserve"> </w:t>
      </w:r>
      <w:r w:rsidR="007B7EF7" w:rsidRPr="00035174">
        <w:rPr>
          <w:w w:val="100"/>
          <w:rtl/>
        </w:rPr>
        <w:t>منعه</w:t>
      </w:r>
      <w:r w:rsidRPr="00035174">
        <w:rPr>
          <w:w w:val="100"/>
          <w:rtl/>
        </w:rPr>
        <w:t xml:space="preserve"> </w:t>
      </w:r>
      <w:r w:rsidR="007B7EF7" w:rsidRPr="00035174">
        <w:rPr>
          <w:w w:val="100"/>
          <w:rtl/>
        </w:rPr>
        <w:t>من</w:t>
      </w:r>
      <w:r w:rsidRPr="00035174">
        <w:rPr>
          <w:w w:val="100"/>
          <w:rtl/>
        </w:rPr>
        <w:t xml:space="preserve"> </w:t>
      </w:r>
      <w:r w:rsidR="007B7EF7" w:rsidRPr="00035174">
        <w:rPr>
          <w:w w:val="100"/>
          <w:rtl/>
        </w:rPr>
        <w:t>استحداث</w:t>
      </w:r>
      <w:r w:rsidRPr="00035174">
        <w:rPr>
          <w:w w:val="100"/>
          <w:rtl/>
        </w:rPr>
        <w:t xml:space="preserve"> </w:t>
      </w:r>
      <w:r w:rsidR="007B7EF7" w:rsidRPr="00035174">
        <w:rPr>
          <w:w w:val="100"/>
          <w:rtl/>
        </w:rPr>
        <w:t>أحكام</w:t>
      </w:r>
      <w:r w:rsidRPr="00035174">
        <w:rPr>
          <w:w w:val="100"/>
          <w:rtl/>
        </w:rPr>
        <w:t xml:space="preserve"> </w:t>
      </w:r>
      <w:r w:rsidR="007B7EF7" w:rsidRPr="00035174">
        <w:rPr>
          <w:w w:val="100"/>
          <w:rtl/>
        </w:rPr>
        <w:t>من</w:t>
      </w:r>
      <w:r w:rsidRPr="00035174">
        <w:rPr>
          <w:w w:val="100"/>
          <w:rtl/>
        </w:rPr>
        <w:t xml:space="preserve"> </w:t>
      </w:r>
      <w:r w:rsidR="007B7EF7" w:rsidRPr="00035174">
        <w:rPr>
          <w:w w:val="100"/>
          <w:rtl/>
        </w:rPr>
        <w:t>مصادر</w:t>
      </w:r>
      <w:r w:rsidRPr="00035174">
        <w:rPr>
          <w:w w:val="100"/>
          <w:rtl/>
        </w:rPr>
        <w:t xml:space="preserve"> </w:t>
      </w:r>
      <w:r w:rsidR="007B7EF7" w:rsidRPr="00035174">
        <w:rPr>
          <w:w w:val="100"/>
          <w:rtl/>
        </w:rPr>
        <w:t>أخرى</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أمور</w:t>
      </w:r>
      <w:r w:rsidRPr="00035174">
        <w:rPr>
          <w:w w:val="100"/>
          <w:rtl/>
        </w:rPr>
        <w:t xml:space="preserve"> </w:t>
      </w:r>
      <w:r w:rsidR="007B7EF7" w:rsidRPr="00035174">
        <w:rPr>
          <w:w w:val="100"/>
          <w:rtl/>
        </w:rPr>
        <w:t>لم</w:t>
      </w:r>
      <w:r w:rsidR="00A00564">
        <w:rPr>
          <w:rFonts w:hint="cs"/>
          <w:w w:val="100"/>
          <w:rtl/>
        </w:rPr>
        <w:t> </w:t>
      </w:r>
      <w:r w:rsidR="007B7EF7" w:rsidRPr="00035174">
        <w:rPr>
          <w:w w:val="100"/>
          <w:rtl/>
        </w:rPr>
        <w:t>يضع</w:t>
      </w:r>
      <w:r w:rsidRPr="00035174">
        <w:rPr>
          <w:w w:val="100"/>
          <w:rtl/>
        </w:rPr>
        <w:t xml:space="preserve"> </w:t>
      </w:r>
      <w:r w:rsidR="007B7EF7" w:rsidRPr="00035174">
        <w:rPr>
          <w:w w:val="100"/>
          <w:rtl/>
        </w:rPr>
        <w:t>الفقه</w:t>
      </w:r>
      <w:r w:rsidRPr="00035174">
        <w:rPr>
          <w:w w:val="100"/>
          <w:rtl/>
        </w:rPr>
        <w:t xml:space="preserve"> </w:t>
      </w:r>
      <w:r w:rsidR="007B7EF7" w:rsidRPr="00035174">
        <w:rPr>
          <w:w w:val="100"/>
          <w:rtl/>
        </w:rPr>
        <w:t>الإسلامي</w:t>
      </w:r>
      <w:r w:rsidRPr="00035174">
        <w:rPr>
          <w:w w:val="100"/>
          <w:rtl/>
        </w:rPr>
        <w:t xml:space="preserve"> </w:t>
      </w:r>
      <w:r w:rsidR="007B7EF7" w:rsidRPr="00035174">
        <w:rPr>
          <w:w w:val="100"/>
          <w:rtl/>
        </w:rPr>
        <w:t>حكماً</w:t>
      </w:r>
      <w:r w:rsidRPr="00035174">
        <w:rPr>
          <w:w w:val="100"/>
          <w:rtl/>
        </w:rPr>
        <w:t xml:space="preserve"> </w:t>
      </w:r>
      <w:r w:rsidR="007B7EF7" w:rsidRPr="00035174">
        <w:rPr>
          <w:w w:val="100"/>
          <w:rtl/>
        </w:rPr>
        <w:t>لها،</w:t>
      </w:r>
      <w:r w:rsidRPr="00035174">
        <w:rPr>
          <w:w w:val="100"/>
          <w:rtl/>
        </w:rPr>
        <w:t xml:space="preserve"> </w:t>
      </w:r>
      <w:r w:rsidR="007B7EF7" w:rsidRPr="00035174">
        <w:rPr>
          <w:w w:val="100"/>
          <w:rtl/>
        </w:rPr>
        <w:t>أو</w:t>
      </w:r>
      <w:r w:rsidRPr="00035174">
        <w:rPr>
          <w:w w:val="100"/>
          <w:rtl/>
        </w:rPr>
        <w:t xml:space="preserve"> </w:t>
      </w:r>
      <w:r w:rsidR="007B7EF7" w:rsidRPr="00035174">
        <w:rPr>
          <w:w w:val="100"/>
          <w:rtl/>
        </w:rPr>
        <w:t>يكون</w:t>
      </w:r>
      <w:r w:rsidRPr="00035174">
        <w:rPr>
          <w:w w:val="100"/>
          <w:rtl/>
        </w:rPr>
        <w:t xml:space="preserve"> </w:t>
      </w:r>
      <w:r w:rsidR="007B7EF7" w:rsidRPr="00035174">
        <w:rPr>
          <w:w w:val="100"/>
          <w:rtl/>
        </w:rPr>
        <w:t>من</w:t>
      </w:r>
      <w:r w:rsidRPr="00035174">
        <w:rPr>
          <w:w w:val="100"/>
          <w:rtl/>
        </w:rPr>
        <w:t xml:space="preserve"> </w:t>
      </w:r>
      <w:r w:rsidR="007B7EF7" w:rsidRPr="00035174">
        <w:rPr>
          <w:w w:val="100"/>
          <w:rtl/>
        </w:rPr>
        <w:t>المستحسن</w:t>
      </w:r>
      <w:r w:rsidRPr="00035174">
        <w:rPr>
          <w:w w:val="100"/>
          <w:rtl/>
        </w:rPr>
        <w:t xml:space="preserve"> </w:t>
      </w:r>
      <w:r w:rsidR="007B7EF7" w:rsidRPr="00035174">
        <w:rPr>
          <w:w w:val="100"/>
          <w:rtl/>
        </w:rPr>
        <w:t>تطوير</w:t>
      </w:r>
      <w:r w:rsidRPr="00035174">
        <w:rPr>
          <w:w w:val="100"/>
          <w:rtl/>
        </w:rPr>
        <w:t xml:space="preserve"> </w:t>
      </w:r>
      <w:r w:rsidR="007B7EF7" w:rsidRPr="00035174">
        <w:rPr>
          <w:w w:val="100"/>
          <w:rtl/>
        </w:rPr>
        <w:t>الأحكام</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شأنها</w:t>
      </w:r>
      <w:r w:rsidRPr="00035174">
        <w:rPr>
          <w:w w:val="100"/>
          <w:rtl/>
        </w:rPr>
        <w:t xml:space="preserve"> </w:t>
      </w:r>
      <w:r w:rsidR="007B7EF7" w:rsidRPr="00035174">
        <w:rPr>
          <w:w w:val="100"/>
          <w:rtl/>
        </w:rPr>
        <w:t>تماشياً</w:t>
      </w:r>
      <w:r w:rsidRPr="00035174">
        <w:rPr>
          <w:w w:val="100"/>
          <w:rtl/>
        </w:rPr>
        <w:t xml:space="preserve"> </w:t>
      </w:r>
      <w:r w:rsidR="007B7EF7" w:rsidRPr="00035174">
        <w:rPr>
          <w:w w:val="100"/>
          <w:rtl/>
        </w:rPr>
        <w:t>مع</w:t>
      </w:r>
      <w:r w:rsidRPr="00035174">
        <w:rPr>
          <w:w w:val="100"/>
          <w:rtl/>
        </w:rPr>
        <w:t xml:space="preserve"> </w:t>
      </w:r>
      <w:r w:rsidR="007B7EF7" w:rsidRPr="00035174">
        <w:rPr>
          <w:w w:val="100"/>
          <w:rtl/>
        </w:rPr>
        <w:t>ضرورات</w:t>
      </w:r>
      <w:r w:rsidRPr="00035174">
        <w:rPr>
          <w:w w:val="100"/>
          <w:rtl/>
        </w:rPr>
        <w:t xml:space="preserve"> </w:t>
      </w:r>
      <w:r w:rsidR="007B7EF7" w:rsidRPr="00035174">
        <w:rPr>
          <w:w w:val="100"/>
          <w:rtl/>
        </w:rPr>
        <w:t>التطور</w:t>
      </w:r>
      <w:r w:rsidRPr="00035174">
        <w:rPr>
          <w:w w:val="100"/>
          <w:rtl/>
        </w:rPr>
        <w:t xml:space="preserve"> </w:t>
      </w:r>
      <w:r w:rsidR="007B7EF7" w:rsidRPr="00035174">
        <w:rPr>
          <w:w w:val="100"/>
          <w:rtl/>
        </w:rPr>
        <w:t>الطبيعي</w:t>
      </w:r>
      <w:r w:rsidRPr="00035174">
        <w:rPr>
          <w:w w:val="100"/>
          <w:rtl/>
        </w:rPr>
        <w:t xml:space="preserve"> </w:t>
      </w:r>
      <w:r w:rsidR="007B7EF7" w:rsidRPr="00035174">
        <w:rPr>
          <w:w w:val="100"/>
          <w:rtl/>
        </w:rPr>
        <w:t>على</w:t>
      </w:r>
      <w:r w:rsidRPr="00035174">
        <w:rPr>
          <w:w w:val="100"/>
          <w:rtl/>
        </w:rPr>
        <w:t xml:space="preserve"> </w:t>
      </w:r>
      <w:r w:rsidR="007B7EF7" w:rsidRPr="00035174">
        <w:rPr>
          <w:w w:val="100"/>
          <w:rtl/>
        </w:rPr>
        <w:t>مر</w:t>
      </w:r>
      <w:r w:rsidRPr="00035174">
        <w:rPr>
          <w:w w:val="100"/>
          <w:rtl/>
        </w:rPr>
        <w:t xml:space="preserve"> </w:t>
      </w:r>
      <w:r w:rsidR="007B7EF7" w:rsidRPr="00035174">
        <w:rPr>
          <w:w w:val="100"/>
          <w:rtl/>
        </w:rPr>
        <w:t>الزمن،</w:t>
      </w:r>
      <w:r w:rsidRPr="00035174">
        <w:rPr>
          <w:w w:val="100"/>
          <w:rtl/>
        </w:rPr>
        <w:t xml:space="preserve"> </w:t>
      </w:r>
      <w:r w:rsidR="007B7EF7" w:rsidRPr="00035174">
        <w:rPr>
          <w:w w:val="100"/>
          <w:rtl/>
        </w:rPr>
        <w:t>بل</w:t>
      </w:r>
      <w:r w:rsidRPr="00035174">
        <w:rPr>
          <w:w w:val="100"/>
          <w:rtl/>
        </w:rPr>
        <w:t xml:space="preserve"> </w:t>
      </w:r>
      <w:r w:rsidR="007B7EF7" w:rsidRPr="00035174">
        <w:rPr>
          <w:w w:val="100"/>
          <w:rtl/>
        </w:rPr>
        <w:t>إن</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النص</w:t>
      </w:r>
      <w:r w:rsidRPr="00035174">
        <w:rPr>
          <w:w w:val="100"/>
          <w:rtl/>
        </w:rPr>
        <w:t xml:space="preserve"> </w:t>
      </w:r>
      <w:r w:rsidR="007B7EF7" w:rsidRPr="00035174">
        <w:rPr>
          <w:w w:val="100"/>
          <w:rtl/>
        </w:rPr>
        <w:t>ما</w:t>
      </w:r>
      <w:r w:rsidRPr="00035174">
        <w:rPr>
          <w:w w:val="100"/>
          <w:rtl/>
        </w:rPr>
        <w:t xml:space="preserve"> </w:t>
      </w:r>
      <w:r w:rsidR="007B7EF7" w:rsidRPr="00035174">
        <w:rPr>
          <w:w w:val="100"/>
          <w:rtl/>
        </w:rPr>
        <w:t>يسمح</w:t>
      </w:r>
      <w:r w:rsidRPr="00035174">
        <w:rPr>
          <w:w w:val="100"/>
          <w:rtl/>
        </w:rPr>
        <w:t xml:space="preserve"> </w:t>
      </w:r>
      <w:r w:rsidR="007B7EF7" w:rsidRPr="00035174">
        <w:rPr>
          <w:w w:val="100"/>
          <w:rtl/>
        </w:rPr>
        <w:t>مثلاً</w:t>
      </w:r>
      <w:r w:rsidRPr="00035174">
        <w:rPr>
          <w:w w:val="100"/>
          <w:rtl/>
        </w:rPr>
        <w:t xml:space="preserve"> </w:t>
      </w:r>
      <w:r w:rsidR="007B7EF7" w:rsidRPr="00035174">
        <w:rPr>
          <w:w w:val="100"/>
          <w:rtl/>
        </w:rPr>
        <w:t>بالأخذ</w:t>
      </w:r>
      <w:r w:rsidRPr="00035174">
        <w:rPr>
          <w:w w:val="100"/>
          <w:rtl/>
        </w:rPr>
        <w:t xml:space="preserve"> </w:t>
      </w:r>
      <w:r w:rsidR="007B7EF7" w:rsidRPr="00035174">
        <w:rPr>
          <w:w w:val="100"/>
          <w:rtl/>
        </w:rPr>
        <w:t>بالقوانين</w:t>
      </w:r>
      <w:r w:rsidRPr="00035174">
        <w:rPr>
          <w:w w:val="100"/>
          <w:rtl/>
        </w:rPr>
        <w:t xml:space="preserve"> </w:t>
      </w:r>
      <w:r w:rsidR="007B7EF7" w:rsidRPr="00035174">
        <w:rPr>
          <w:w w:val="100"/>
          <w:rtl/>
        </w:rPr>
        <w:t>الجزائية</w:t>
      </w:r>
      <w:r w:rsidRPr="00035174">
        <w:rPr>
          <w:w w:val="100"/>
          <w:rtl/>
        </w:rPr>
        <w:t xml:space="preserve"> </w:t>
      </w:r>
      <w:r w:rsidR="007B7EF7" w:rsidRPr="00035174">
        <w:rPr>
          <w:w w:val="100"/>
          <w:rtl/>
        </w:rPr>
        <w:t>الحديثة</w:t>
      </w:r>
      <w:r w:rsidRPr="00035174">
        <w:rPr>
          <w:w w:val="100"/>
          <w:rtl/>
        </w:rPr>
        <w:t xml:space="preserve"> </w:t>
      </w:r>
      <w:r w:rsidR="007B7EF7" w:rsidRPr="00035174">
        <w:rPr>
          <w:w w:val="100"/>
          <w:rtl/>
        </w:rPr>
        <w:t>مع</w:t>
      </w:r>
      <w:r w:rsidRPr="00035174">
        <w:rPr>
          <w:w w:val="100"/>
          <w:rtl/>
        </w:rPr>
        <w:t xml:space="preserve"> </w:t>
      </w:r>
      <w:r w:rsidR="007B7EF7" w:rsidRPr="00035174">
        <w:rPr>
          <w:w w:val="100"/>
          <w:rtl/>
        </w:rPr>
        <w:t>وجود</w:t>
      </w:r>
      <w:r w:rsidRPr="00035174">
        <w:rPr>
          <w:w w:val="100"/>
          <w:rtl/>
        </w:rPr>
        <w:t xml:space="preserve"> </w:t>
      </w:r>
      <w:r w:rsidR="007B7EF7" w:rsidRPr="00035174">
        <w:rPr>
          <w:w w:val="100"/>
          <w:rtl/>
        </w:rPr>
        <w:t>الحدود</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الشريعة</w:t>
      </w:r>
      <w:r w:rsidRPr="00035174">
        <w:rPr>
          <w:w w:val="100"/>
          <w:rtl/>
        </w:rPr>
        <w:t xml:space="preserve"> </w:t>
      </w:r>
      <w:r w:rsidR="007B7EF7" w:rsidRPr="00035174">
        <w:rPr>
          <w:w w:val="100"/>
          <w:rtl/>
        </w:rPr>
        <w:t>الإسلامية،</w:t>
      </w:r>
      <w:r w:rsidRPr="00035174">
        <w:rPr>
          <w:w w:val="100"/>
          <w:rtl/>
        </w:rPr>
        <w:t xml:space="preserve"> </w:t>
      </w:r>
      <w:r w:rsidR="007B7EF7" w:rsidRPr="00035174">
        <w:rPr>
          <w:w w:val="100"/>
          <w:rtl/>
        </w:rPr>
        <w:t>وكل</w:t>
      </w:r>
      <w:r w:rsidRPr="00035174">
        <w:rPr>
          <w:w w:val="100"/>
          <w:rtl/>
        </w:rPr>
        <w:t xml:space="preserve"> </w:t>
      </w:r>
      <w:r w:rsidR="007B7EF7" w:rsidRPr="00035174">
        <w:rPr>
          <w:w w:val="100"/>
          <w:rtl/>
        </w:rPr>
        <w:t>ذلك</w:t>
      </w:r>
      <w:r w:rsidRPr="00035174">
        <w:rPr>
          <w:w w:val="100"/>
          <w:rtl/>
        </w:rPr>
        <w:t xml:space="preserve"> </w:t>
      </w:r>
      <w:r w:rsidR="007B7EF7" w:rsidRPr="00035174">
        <w:rPr>
          <w:w w:val="100"/>
          <w:rtl/>
        </w:rPr>
        <w:t>ما</w:t>
      </w:r>
      <w:r w:rsidRPr="00035174">
        <w:rPr>
          <w:w w:val="100"/>
          <w:rtl/>
        </w:rPr>
        <w:t xml:space="preserve"> </w:t>
      </w:r>
      <w:r w:rsidR="007B7EF7" w:rsidRPr="00035174">
        <w:rPr>
          <w:w w:val="100"/>
          <w:rtl/>
        </w:rPr>
        <w:t>كان</w:t>
      </w:r>
      <w:r w:rsidRPr="00035174">
        <w:rPr>
          <w:w w:val="100"/>
          <w:rtl/>
        </w:rPr>
        <w:t xml:space="preserve"> </w:t>
      </w:r>
      <w:r w:rsidR="007B7EF7" w:rsidRPr="00035174">
        <w:rPr>
          <w:w w:val="100"/>
          <w:rtl/>
        </w:rPr>
        <w:t>ليستقيم</w:t>
      </w:r>
      <w:r w:rsidRPr="00035174">
        <w:rPr>
          <w:w w:val="100"/>
          <w:rtl/>
        </w:rPr>
        <w:t xml:space="preserve"> </w:t>
      </w:r>
      <w:r w:rsidR="007B7EF7" w:rsidRPr="00035174">
        <w:rPr>
          <w:w w:val="100"/>
          <w:rtl/>
        </w:rPr>
        <w:t>لو</w:t>
      </w:r>
      <w:r w:rsidRPr="00035174">
        <w:rPr>
          <w:w w:val="100"/>
          <w:rtl/>
        </w:rPr>
        <w:t xml:space="preserve"> </w:t>
      </w:r>
      <w:r w:rsidR="007B7EF7" w:rsidRPr="00035174">
        <w:rPr>
          <w:w w:val="100"/>
          <w:rtl/>
        </w:rPr>
        <w:t>قيل</w:t>
      </w:r>
      <w:r w:rsidRPr="00035174">
        <w:rPr>
          <w:w w:val="100"/>
          <w:rtl/>
        </w:rPr>
        <w:t xml:space="preserve"> </w:t>
      </w:r>
      <w:r w:rsidRPr="00035174">
        <w:rPr>
          <w:rFonts w:hint="cs"/>
          <w:w w:val="100"/>
          <w:rtl/>
        </w:rPr>
        <w:t>”</w:t>
      </w:r>
      <w:r w:rsidR="007B7EF7" w:rsidRPr="00035174">
        <w:rPr>
          <w:w w:val="100"/>
          <w:rtl/>
        </w:rPr>
        <w:t>والشريعة</w:t>
      </w:r>
      <w:r w:rsidRPr="00035174">
        <w:rPr>
          <w:w w:val="100"/>
          <w:rtl/>
        </w:rPr>
        <w:t xml:space="preserve"> </w:t>
      </w:r>
      <w:r w:rsidR="007B7EF7" w:rsidRPr="00035174">
        <w:rPr>
          <w:w w:val="100"/>
          <w:rtl/>
        </w:rPr>
        <w:t>الإسلامية</w:t>
      </w:r>
      <w:r w:rsidRPr="00035174">
        <w:rPr>
          <w:w w:val="100"/>
          <w:rtl/>
        </w:rPr>
        <w:t xml:space="preserve"> </w:t>
      </w:r>
      <w:r w:rsidR="007B7EF7" w:rsidRPr="00035174">
        <w:rPr>
          <w:w w:val="100"/>
          <w:rtl/>
        </w:rPr>
        <w:t>هي</w:t>
      </w:r>
      <w:r w:rsidRPr="00035174">
        <w:rPr>
          <w:w w:val="100"/>
          <w:rtl/>
        </w:rPr>
        <w:t xml:space="preserve"> </w:t>
      </w:r>
      <w:r w:rsidR="007B7EF7" w:rsidRPr="00035174">
        <w:rPr>
          <w:w w:val="100"/>
          <w:rtl/>
        </w:rPr>
        <w:t>المصدر</w:t>
      </w:r>
      <w:r w:rsidRPr="00035174">
        <w:rPr>
          <w:w w:val="100"/>
          <w:rtl/>
        </w:rPr>
        <w:t xml:space="preserve"> </w:t>
      </w:r>
      <w:r w:rsidR="007B7EF7" w:rsidRPr="00035174">
        <w:rPr>
          <w:w w:val="100"/>
          <w:rtl/>
        </w:rPr>
        <w:t>الرئيسي</w:t>
      </w:r>
      <w:r w:rsidRPr="00035174">
        <w:rPr>
          <w:w w:val="100"/>
          <w:rtl/>
        </w:rPr>
        <w:t xml:space="preserve"> </w:t>
      </w:r>
      <w:r w:rsidR="007B7EF7" w:rsidRPr="00035174">
        <w:rPr>
          <w:w w:val="100"/>
          <w:rtl/>
        </w:rPr>
        <w:t>للتشريع</w:t>
      </w:r>
      <w:r w:rsidRPr="00035174">
        <w:rPr>
          <w:rFonts w:hint="cs"/>
          <w:w w:val="100"/>
          <w:rtl/>
        </w:rPr>
        <w:t>“</w:t>
      </w:r>
      <w:r w:rsidR="007B7EF7" w:rsidRPr="00035174">
        <w:rPr>
          <w:w w:val="100"/>
          <w:rtl/>
        </w:rPr>
        <w:t>،</w:t>
      </w:r>
      <w:r w:rsidRPr="00035174">
        <w:rPr>
          <w:w w:val="100"/>
          <w:rtl/>
        </w:rPr>
        <w:t xml:space="preserve"> </w:t>
      </w:r>
      <w:r w:rsidR="007B7EF7" w:rsidRPr="00035174">
        <w:rPr>
          <w:w w:val="100"/>
          <w:rtl/>
        </w:rPr>
        <w:t>إذ</w:t>
      </w:r>
      <w:r w:rsidRPr="00035174">
        <w:rPr>
          <w:w w:val="100"/>
          <w:rtl/>
        </w:rPr>
        <w:t xml:space="preserve"> </w:t>
      </w:r>
      <w:r w:rsidR="007B7EF7" w:rsidRPr="00035174">
        <w:rPr>
          <w:w w:val="100"/>
          <w:rtl/>
        </w:rPr>
        <w:t>أن</w:t>
      </w:r>
      <w:r w:rsidRPr="00035174">
        <w:rPr>
          <w:w w:val="100"/>
          <w:rtl/>
        </w:rPr>
        <w:t xml:space="preserve"> </w:t>
      </w:r>
      <w:r w:rsidR="007B7EF7" w:rsidRPr="00035174">
        <w:rPr>
          <w:w w:val="100"/>
          <w:rtl/>
        </w:rPr>
        <w:t>مقتضى</w:t>
      </w:r>
      <w:r w:rsidRPr="00035174">
        <w:rPr>
          <w:w w:val="100"/>
          <w:rtl/>
        </w:rPr>
        <w:t xml:space="preserve"> </w:t>
      </w:r>
      <w:r w:rsidR="007B7EF7" w:rsidRPr="00035174">
        <w:rPr>
          <w:w w:val="100"/>
          <w:rtl/>
        </w:rPr>
        <w:t>هذا</w:t>
      </w:r>
      <w:r w:rsidRPr="00035174">
        <w:rPr>
          <w:w w:val="100"/>
          <w:rtl/>
        </w:rPr>
        <w:t xml:space="preserve"> </w:t>
      </w:r>
      <w:r w:rsidR="007B7EF7" w:rsidRPr="00035174">
        <w:rPr>
          <w:w w:val="100"/>
          <w:rtl/>
        </w:rPr>
        <w:t>النص،</w:t>
      </w:r>
      <w:r w:rsidRPr="00035174">
        <w:rPr>
          <w:w w:val="100"/>
          <w:rtl/>
        </w:rPr>
        <w:t xml:space="preserve"> </w:t>
      </w:r>
      <w:r w:rsidR="007B7EF7" w:rsidRPr="00035174">
        <w:rPr>
          <w:w w:val="100"/>
          <w:rtl/>
        </w:rPr>
        <w:t>عدم</w:t>
      </w:r>
      <w:r w:rsidRPr="00035174">
        <w:rPr>
          <w:w w:val="100"/>
          <w:rtl/>
        </w:rPr>
        <w:t xml:space="preserve"> </w:t>
      </w:r>
      <w:r w:rsidR="007B7EF7" w:rsidRPr="00035174">
        <w:rPr>
          <w:w w:val="100"/>
          <w:rtl/>
        </w:rPr>
        <w:t>جواز</w:t>
      </w:r>
      <w:r w:rsidRPr="00035174">
        <w:rPr>
          <w:w w:val="100"/>
          <w:rtl/>
        </w:rPr>
        <w:t xml:space="preserve"> </w:t>
      </w:r>
      <w:r w:rsidR="007B7EF7" w:rsidRPr="00035174">
        <w:rPr>
          <w:w w:val="100"/>
          <w:rtl/>
        </w:rPr>
        <w:t>الأخذ</w:t>
      </w:r>
      <w:r w:rsidRPr="00035174">
        <w:rPr>
          <w:w w:val="100"/>
          <w:rtl/>
        </w:rPr>
        <w:t xml:space="preserve"> </w:t>
      </w:r>
      <w:r w:rsidR="007B7EF7" w:rsidRPr="00035174">
        <w:rPr>
          <w:w w:val="100"/>
          <w:rtl/>
        </w:rPr>
        <w:t>عن</w:t>
      </w:r>
      <w:r w:rsidRPr="00035174">
        <w:rPr>
          <w:w w:val="100"/>
          <w:rtl/>
        </w:rPr>
        <w:t xml:space="preserve"> </w:t>
      </w:r>
      <w:r w:rsidR="007B7EF7" w:rsidRPr="00035174">
        <w:rPr>
          <w:w w:val="100"/>
          <w:rtl/>
        </w:rPr>
        <w:t>مصدر</w:t>
      </w:r>
      <w:r w:rsidRPr="00035174">
        <w:rPr>
          <w:w w:val="100"/>
          <w:rtl/>
        </w:rPr>
        <w:t xml:space="preserve"> </w:t>
      </w:r>
      <w:r w:rsidR="007B7EF7" w:rsidRPr="00035174">
        <w:rPr>
          <w:w w:val="100"/>
          <w:rtl/>
        </w:rPr>
        <w:t>آخر</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أي</w:t>
      </w:r>
      <w:r w:rsidRPr="00035174">
        <w:rPr>
          <w:w w:val="100"/>
          <w:rtl/>
        </w:rPr>
        <w:t xml:space="preserve"> </w:t>
      </w:r>
      <w:r w:rsidR="007B7EF7" w:rsidRPr="00035174">
        <w:rPr>
          <w:w w:val="100"/>
          <w:rtl/>
        </w:rPr>
        <w:t>أمر</w:t>
      </w:r>
      <w:r w:rsidRPr="00035174">
        <w:rPr>
          <w:w w:val="100"/>
          <w:rtl/>
        </w:rPr>
        <w:t xml:space="preserve"> </w:t>
      </w:r>
      <w:r w:rsidR="007B7EF7" w:rsidRPr="00035174">
        <w:rPr>
          <w:w w:val="100"/>
          <w:rtl/>
        </w:rPr>
        <w:t>واجهته</w:t>
      </w:r>
      <w:r w:rsidRPr="00035174">
        <w:rPr>
          <w:w w:val="100"/>
          <w:rtl/>
        </w:rPr>
        <w:t xml:space="preserve"> </w:t>
      </w:r>
      <w:r w:rsidR="007B7EF7" w:rsidRPr="00035174">
        <w:rPr>
          <w:w w:val="100"/>
          <w:rtl/>
        </w:rPr>
        <w:t>الشريعة</w:t>
      </w:r>
      <w:r w:rsidRPr="00035174">
        <w:rPr>
          <w:w w:val="100"/>
          <w:rtl/>
        </w:rPr>
        <w:t xml:space="preserve"> </w:t>
      </w:r>
      <w:r w:rsidR="007B7EF7" w:rsidRPr="00035174">
        <w:rPr>
          <w:w w:val="100"/>
          <w:rtl/>
        </w:rPr>
        <w:t>بحكم</w:t>
      </w:r>
      <w:r w:rsidRPr="00035174">
        <w:rPr>
          <w:w w:val="100"/>
          <w:rtl/>
        </w:rPr>
        <w:t xml:space="preserve"> </w:t>
      </w:r>
      <w:r w:rsidR="007B7EF7" w:rsidRPr="00035174">
        <w:rPr>
          <w:w w:val="100"/>
          <w:rtl/>
        </w:rPr>
        <w:t>مما</w:t>
      </w:r>
      <w:r w:rsidRPr="00035174">
        <w:rPr>
          <w:w w:val="100"/>
          <w:rtl/>
        </w:rPr>
        <w:t xml:space="preserve"> </w:t>
      </w:r>
      <w:r w:rsidR="007B7EF7" w:rsidRPr="00035174">
        <w:rPr>
          <w:w w:val="100"/>
          <w:rtl/>
        </w:rPr>
        <w:t>قد</w:t>
      </w:r>
      <w:r w:rsidRPr="00035174">
        <w:rPr>
          <w:w w:val="100"/>
          <w:rtl/>
        </w:rPr>
        <w:t xml:space="preserve"> </w:t>
      </w:r>
      <w:r w:rsidR="007B7EF7" w:rsidRPr="00035174">
        <w:rPr>
          <w:w w:val="100"/>
          <w:rtl/>
        </w:rPr>
        <w:t>يوقع</w:t>
      </w:r>
      <w:r w:rsidRPr="00035174">
        <w:rPr>
          <w:w w:val="100"/>
          <w:rtl/>
        </w:rPr>
        <w:t xml:space="preserve"> </w:t>
      </w:r>
      <w:r w:rsidR="007B7EF7" w:rsidRPr="00035174">
        <w:rPr>
          <w:w w:val="100"/>
          <w:rtl/>
        </w:rPr>
        <w:t>المشرع</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حرج</w:t>
      </w:r>
      <w:r w:rsidRPr="00035174">
        <w:rPr>
          <w:w w:val="100"/>
          <w:rtl/>
        </w:rPr>
        <w:t xml:space="preserve"> </w:t>
      </w:r>
      <w:r w:rsidR="007B7EF7" w:rsidRPr="00035174">
        <w:rPr>
          <w:w w:val="100"/>
          <w:rtl/>
        </w:rPr>
        <w:t>بالغ</w:t>
      </w:r>
      <w:r w:rsidRPr="00035174">
        <w:rPr>
          <w:w w:val="100"/>
          <w:rtl/>
        </w:rPr>
        <w:t xml:space="preserve"> </w:t>
      </w:r>
      <w:r w:rsidR="007B7EF7" w:rsidRPr="00035174">
        <w:rPr>
          <w:w w:val="100"/>
          <w:rtl/>
        </w:rPr>
        <w:t>إذا</w:t>
      </w:r>
      <w:r w:rsidRPr="00035174">
        <w:rPr>
          <w:w w:val="100"/>
          <w:rtl/>
        </w:rPr>
        <w:t xml:space="preserve"> </w:t>
      </w:r>
      <w:r w:rsidR="007B7EF7" w:rsidRPr="00035174">
        <w:rPr>
          <w:w w:val="100"/>
          <w:rtl/>
        </w:rPr>
        <w:t>ما</w:t>
      </w:r>
      <w:r w:rsidRPr="00035174">
        <w:rPr>
          <w:w w:val="100"/>
          <w:rtl/>
        </w:rPr>
        <w:t xml:space="preserve"> </w:t>
      </w:r>
      <w:r w:rsidR="007B7EF7" w:rsidRPr="00035174">
        <w:rPr>
          <w:w w:val="100"/>
          <w:rtl/>
        </w:rPr>
        <w:t>حملته</w:t>
      </w:r>
      <w:r w:rsidRPr="00035174">
        <w:rPr>
          <w:w w:val="100"/>
          <w:rtl/>
        </w:rPr>
        <w:t xml:space="preserve"> </w:t>
      </w:r>
      <w:r w:rsidR="007B7EF7" w:rsidRPr="00035174">
        <w:rPr>
          <w:w w:val="100"/>
          <w:rtl/>
        </w:rPr>
        <w:t>الضرورات</w:t>
      </w:r>
      <w:r w:rsidRPr="00035174">
        <w:rPr>
          <w:w w:val="100"/>
          <w:rtl/>
        </w:rPr>
        <w:t xml:space="preserve"> </w:t>
      </w:r>
      <w:r w:rsidR="007B7EF7" w:rsidRPr="00035174">
        <w:rPr>
          <w:w w:val="100"/>
          <w:rtl/>
        </w:rPr>
        <w:t>العملية</w:t>
      </w:r>
      <w:r w:rsidRPr="00035174">
        <w:rPr>
          <w:w w:val="100"/>
          <w:rtl/>
        </w:rPr>
        <w:t xml:space="preserve"> </w:t>
      </w:r>
      <w:r w:rsidR="007B7EF7" w:rsidRPr="00035174">
        <w:rPr>
          <w:w w:val="100"/>
          <w:rtl/>
        </w:rPr>
        <w:t>على</w:t>
      </w:r>
      <w:r w:rsidRPr="00035174">
        <w:rPr>
          <w:w w:val="100"/>
          <w:rtl/>
        </w:rPr>
        <w:t xml:space="preserve"> </w:t>
      </w:r>
      <w:r w:rsidR="007B7EF7" w:rsidRPr="00035174">
        <w:rPr>
          <w:w w:val="100"/>
          <w:rtl/>
        </w:rPr>
        <w:t>التمهل</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التزام</w:t>
      </w:r>
      <w:r w:rsidRPr="00035174">
        <w:rPr>
          <w:w w:val="100"/>
          <w:rtl/>
        </w:rPr>
        <w:t xml:space="preserve"> </w:t>
      </w:r>
      <w:r w:rsidR="007B7EF7" w:rsidRPr="00035174">
        <w:rPr>
          <w:w w:val="100"/>
          <w:rtl/>
        </w:rPr>
        <w:t>رأي</w:t>
      </w:r>
      <w:r w:rsidRPr="00035174">
        <w:rPr>
          <w:w w:val="100"/>
          <w:rtl/>
        </w:rPr>
        <w:t xml:space="preserve"> </w:t>
      </w:r>
      <w:r w:rsidR="007B7EF7" w:rsidRPr="00035174">
        <w:rPr>
          <w:w w:val="100"/>
          <w:rtl/>
        </w:rPr>
        <w:t>الفقه</w:t>
      </w:r>
      <w:r w:rsidRPr="00035174">
        <w:rPr>
          <w:w w:val="100"/>
          <w:rtl/>
        </w:rPr>
        <w:t xml:space="preserve"> </w:t>
      </w:r>
      <w:r w:rsidR="007B7EF7" w:rsidRPr="00035174">
        <w:rPr>
          <w:w w:val="100"/>
          <w:rtl/>
        </w:rPr>
        <w:t>الشرعي</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بعض</w:t>
      </w:r>
      <w:r w:rsidRPr="00035174">
        <w:rPr>
          <w:w w:val="100"/>
          <w:rtl/>
        </w:rPr>
        <w:t xml:space="preserve"> </w:t>
      </w:r>
      <w:r w:rsidR="007B7EF7" w:rsidRPr="00035174">
        <w:rPr>
          <w:w w:val="100"/>
          <w:rtl/>
        </w:rPr>
        <w:t>الأمور</w:t>
      </w:r>
      <w:r w:rsidRPr="00035174">
        <w:rPr>
          <w:w w:val="100"/>
          <w:rtl/>
        </w:rPr>
        <w:t xml:space="preserve"> </w:t>
      </w:r>
      <w:r w:rsidR="007B7EF7" w:rsidRPr="00035174">
        <w:rPr>
          <w:w w:val="100"/>
          <w:rtl/>
        </w:rPr>
        <w:t>وبخاصة</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مثل</w:t>
      </w:r>
      <w:r w:rsidRPr="00035174">
        <w:rPr>
          <w:w w:val="100"/>
          <w:rtl/>
        </w:rPr>
        <w:t xml:space="preserve"> </w:t>
      </w:r>
      <w:r w:rsidR="007B7EF7" w:rsidRPr="00035174">
        <w:rPr>
          <w:w w:val="100"/>
          <w:rtl/>
        </w:rPr>
        <w:t>نظم</w:t>
      </w:r>
      <w:r w:rsidRPr="00035174">
        <w:rPr>
          <w:w w:val="100"/>
          <w:rtl/>
        </w:rPr>
        <w:t xml:space="preserve"> </w:t>
      </w:r>
      <w:r w:rsidR="007B7EF7" w:rsidRPr="00035174">
        <w:rPr>
          <w:w w:val="100"/>
          <w:rtl/>
        </w:rPr>
        <w:t>الشركات،</w:t>
      </w:r>
      <w:r w:rsidRPr="00035174">
        <w:rPr>
          <w:w w:val="100"/>
          <w:rtl/>
        </w:rPr>
        <w:t xml:space="preserve"> </w:t>
      </w:r>
      <w:r w:rsidR="007B7EF7" w:rsidRPr="00035174">
        <w:rPr>
          <w:w w:val="100"/>
          <w:rtl/>
        </w:rPr>
        <w:t>والتأمين،</w:t>
      </w:r>
      <w:r w:rsidRPr="00035174">
        <w:rPr>
          <w:w w:val="100"/>
          <w:rtl/>
        </w:rPr>
        <w:t xml:space="preserve"> </w:t>
      </w:r>
      <w:r w:rsidR="007B7EF7" w:rsidRPr="00035174">
        <w:rPr>
          <w:w w:val="100"/>
          <w:rtl/>
        </w:rPr>
        <w:t>والبنوك،</w:t>
      </w:r>
      <w:r w:rsidRPr="00035174">
        <w:rPr>
          <w:w w:val="100"/>
          <w:rtl/>
        </w:rPr>
        <w:t xml:space="preserve"> </w:t>
      </w:r>
      <w:r w:rsidR="007B7EF7" w:rsidRPr="00035174">
        <w:rPr>
          <w:w w:val="100"/>
          <w:rtl/>
        </w:rPr>
        <w:t>والقروض،</w:t>
      </w:r>
      <w:r w:rsidRPr="00035174">
        <w:rPr>
          <w:w w:val="100"/>
          <w:rtl/>
        </w:rPr>
        <w:t xml:space="preserve"> </w:t>
      </w:r>
      <w:r w:rsidR="007B7EF7" w:rsidRPr="00035174">
        <w:rPr>
          <w:w w:val="100"/>
          <w:rtl/>
        </w:rPr>
        <w:t>والحدود،</w:t>
      </w:r>
      <w:r w:rsidRPr="00035174">
        <w:rPr>
          <w:w w:val="100"/>
          <w:rtl/>
        </w:rPr>
        <w:t xml:space="preserve"> </w:t>
      </w:r>
      <w:r w:rsidR="007B7EF7" w:rsidRPr="00035174">
        <w:rPr>
          <w:w w:val="100"/>
          <w:rtl/>
        </w:rPr>
        <w:t>وما</w:t>
      </w:r>
      <w:r w:rsidRPr="00035174">
        <w:rPr>
          <w:w w:val="100"/>
          <w:rtl/>
        </w:rPr>
        <w:t xml:space="preserve"> </w:t>
      </w:r>
      <w:r w:rsidR="007B7EF7" w:rsidRPr="00035174">
        <w:rPr>
          <w:w w:val="100"/>
          <w:rtl/>
        </w:rPr>
        <w:t>إليها.</w:t>
      </w:r>
      <w:r w:rsidRPr="00035174">
        <w:rPr>
          <w:w w:val="100"/>
          <w:rtl/>
        </w:rPr>
        <w:t xml:space="preserve"> </w:t>
      </w:r>
    </w:p>
    <w:p w:rsidR="007B7EF7" w:rsidRPr="00035174" w:rsidRDefault="00341A3C" w:rsidP="00341A3C">
      <w:pPr>
        <w:pStyle w:val="SingleTxt"/>
        <w:rPr>
          <w:w w:val="100"/>
          <w:rtl/>
        </w:rPr>
      </w:pPr>
      <w:r w:rsidRPr="00035174">
        <w:rPr>
          <w:rFonts w:hint="cs"/>
          <w:b/>
          <w:bCs/>
          <w:w w:val="100"/>
          <w:rtl/>
        </w:rPr>
        <w:tab/>
      </w:r>
      <w:r w:rsidR="007B7EF7" w:rsidRPr="00035174">
        <w:rPr>
          <w:w w:val="100"/>
          <w:rtl/>
        </w:rPr>
        <w:t>وأنه</w:t>
      </w:r>
      <w:r w:rsidRPr="00035174">
        <w:rPr>
          <w:w w:val="100"/>
          <w:rtl/>
        </w:rPr>
        <w:t xml:space="preserve"> </w:t>
      </w:r>
      <w:r w:rsidR="007B7EF7" w:rsidRPr="00035174">
        <w:rPr>
          <w:w w:val="100"/>
          <w:rtl/>
        </w:rPr>
        <w:t>يلاحظ</w:t>
      </w:r>
      <w:r w:rsidRPr="00035174">
        <w:rPr>
          <w:w w:val="100"/>
          <w:rtl/>
        </w:rPr>
        <w:t xml:space="preserve"> </w:t>
      </w:r>
      <w:r w:rsidR="007B7EF7" w:rsidRPr="00035174">
        <w:rPr>
          <w:w w:val="100"/>
          <w:rtl/>
        </w:rPr>
        <w:t>بهذا</w:t>
      </w:r>
      <w:r w:rsidRPr="00035174">
        <w:rPr>
          <w:w w:val="100"/>
          <w:rtl/>
        </w:rPr>
        <w:t xml:space="preserve"> </w:t>
      </w:r>
      <w:r w:rsidR="007B7EF7" w:rsidRPr="00035174">
        <w:rPr>
          <w:w w:val="100"/>
          <w:rtl/>
        </w:rPr>
        <w:t>الخصوص</w:t>
      </w:r>
      <w:r w:rsidRPr="00035174">
        <w:rPr>
          <w:w w:val="100"/>
          <w:rtl/>
        </w:rPr>
        <w:t xml:space="preserve"> </w:t>
      </w:r>
      <w:r w:rsidR="007B7EF7" w:rsidRPr="00035174">
        <w:rPr>
          <w:w w:val="100"/>
          <w:rtl/>
        </w:rPr>
        <w:t>من</w:t>
      </w:r>
      <w:r w:rsidRPr="00035174">
        <w:rPr>
          <w:w w:val="100"/>
          <w:rtl/>
        </w:rPr>
        <w:t xml:space="preserve"> </w:t>
      </w:r>
      <w:r w:rsidR="007B7EF7" w:rsidRPr="00035174">
        <w:rPr>
          <w:w w:val="100"/>
          <w:rtl/>
        </w:rPr>
        <w:t>النص</w:t>
      </w:r>
      <w:r w:rsidRPr="00035174">
        <w:rPr>
          <w:w w:val="100"/>
          <w:rtl/>
        </w:rPr>
        <w:t xml:space="preserve"> </w:t>
      </w:r>
      <w:r w:rsidR="007B7EF7" w:rsidRPr="00035174">
        <w:rPr>
          <w:w w:val="100"/>
          <w:rtl/>
        </w:rPr>
        <w:t>الوارد</w:t>
      </w:r>
      <w:r w:rsidRPr="00035174">
        <w:rPr>
          <w:w w:val="100"/>
          <w:rtl/>
        </w:rPr>
        <w:t xml:space="preserve"> </w:t>
      </w:r>
      <w:r w:rsidR="007B7EF7" w:rsidRPr="00035174">
        <w:rPr>
          <w:w w:val="100"/>
          <w:rtl/>
        </w:rPr>
        <w:t>بالدستور</w:t>
      </w:r>
      <w:r w:rsidRPr="00035174">
        <w:rPr>
          <w:w w:val="100"/>
          <w:rtl/>
        </w:rPr>
        <w:t xml:space="preserve"> </w:t>
      </w:r>
      <w:r w:rsidR="007B7EF7" w:rsidRPr="00035174">
        <w:rPr>
          <w:w w:val="100"/>
          <w:rtl/>
        </w:rPr>
        <w:t>-</w:t>
      </w:r>
      <w:r w:rsidRPr="00035174">
        <w:rPr>
          <w:rFonts w:hint="cs"/>
          <w:w w:val="100"/>
          <w:rtl/>
        </w:rPr>
        <w:t xml:space="preserve"> </w:t>
      </w:r>
      <w:r w:rsidR="007B7EF7" w:rsidRPr="00035174">
        <w:rPr>
          <w:w w:val="100"/>
          <w:rtl/>
        </w:rPr>
        <w:t>وقد</w:t>
      </w:r>
      <w:r w:rsidRPr="00035174">
        <w:rPr>
          <w:w w:val="100"/>
          <w:rtl/>
        </w:rPr>
        <w:t xml:space="preserve"> </w:t>
      </w:r>
      <w:r w:rsidR="007B7EF7" w:rsidRPr="00035174">
        <w:rPr>
          <w:w w:val="100"/>
          <w:rtl/>
        </w:rPr>
        <w:t>قرر</w:t>
      </w:r>
      <w:r w:rsidRPr="00035174">
        <w:rPr>
          <w:w w:val="100"/>
          <w:rtl/>
        </w:rPr>
        <w:t xml:space="preserve"> </w:t>
      </w:r>
      <w:r w:rsidR="007B7EF7" w:rsidRPr="00035174">
        <w:rPr>
          <w:w w:val="100"/>
          <w:rtl/>
        </w:rPr>
        <w:t>أن</w:t>
      </w:r>
      <w:r w:rsidRPr="00035174">
        <w:rPr>
          <w:w w:val="100"/>
          <w:rtl/>
        </w:rPr>
        <w:t xml:space="preserve"> </w:t>
      </w:r>
      <w:r w:rsidRPr="00035174">
        <w:rPr>
          <w:rFonts w:hint="cs"/>
          <w:w w:val="100"/>
          <w:rtl/>
        </w:rPr>
        <w:t>”</w:t>
      </w:r>
      <w:r w:rsidR="007B7EF7" w:rsidRPr="00035174">
        <w:rPr>
          <w:w w:val="100"/>
          <w:rtl/>
        </w:rPr>
        <w:t>الشريعة</w:t>
      </w:r>
      <w:r w:rsidRPr="00035174">
        <w:rPr>
          <w:w w:val="100"/>
          <w:rtl/>
        </w:rPr>
        <w:t xml:space="preserve"> </w:t>
      </w:r>
      <w:r w:rsidR="007B7EF7" w:rsidRPr="00035174">
        <w:rPr>
          <w:w w:val="100"/>
          <w:rtl/>
        </w:rPr>
        <w:t>الاسلامية</w:t>
      </w:r>
      <w:r w:rsidRPr="00035174">
        <w:rPr>
          <w:w w:val="100"/>
          <w:rtl/>
        </w:rPr>
        <w:t xml:space="preserve"> </w:t>
      </w:r>
      <w:r w:rsidR="007B7EF7" w:rsidRPr="00035174">
        <w:rPr>
          <w:w w:val="100"/>
          <w:rtl/>
        </w:rPr>
        <w:t>مصدر</w:t>
      </w:r>
      <w:r w:rsidRPr="00035174">
        <w:rPr>
          <w:w w:val="100"/>
          <w:rtl/>
        </w:rPr>
        <w:t xml:space="preserve"> </w:t>
      </w:r>
      <w:r w:rsidR="007B7EF7" w:rsidRPr="00035174">
        <w:rPr>
          <w:w w:val="100"/>
          <w:rtl/>
        </w:rPr>
        <w:t>رئيسي</w:t>
      </w:r>
      <w:r w:rsidRPr="00035174">
        <w:rPr>
          <w:w w:val="100"/>
          <w:rtl/>
        </w:rPr>
        <w:t xml:space="preserve"> </w:t>
      </w:r>
      <w:r w:rsidR="007B7EF7" w:rsidRPr="00035174">
        <w:rPr>
          <w:w w:val="100"/>
          <w:rtl/>
        </w:rPr>
        <w:t>للتشريع</w:t>
      </w:r>
      <w:r w:rsidRPr="00035174">
        <w:rPr>
          <w:rFonts w:hint="cs"/>
          <w:w w:val="100"/>
          <w:rtl/>
        </w:rPr>
        <w:t>“</w:t>
      </w:r>
      <w:r w:rsidR="007B7EF7" w:rsidRPr="00035174">
        <w:rPr>
          <w:w w:val="100"/>
          <w:rtl/>
        </w:rPr>
        <w:t>،</w:t>
      </w:r>
      <w:r w:rsidRPr="00035174">
        <w:rPr>
          <w:w w:val="100"/>
          <w:rtl/>
        </w:rPr>
        <w:t xml:space="preserve"> </w:t>
      </w:r>
      <w:r w:rsidR="007B7EF7" w:rsidRPr="00035174">
        <w:rPr>
          <w:w w:val="100"/>
          <w:rtl/>
        </w:rPr>
        <w:t>إنما</w:t>
      </w:r>
      <w:r w:rsidRPr="00035174">
        <w:rPr>
          <w:w w:val="100"/>
          <w:rtl/>
        </w:rPr>
        <w:t xml:space="preserve"> </w:t>
      </w:r>
      <w:r w:rsidR="007B7EF7" w:rsidRPr="00035174">
        <w:rPr>
          <w:w w:val="100"/>
          <w:rtl/>
        </w:rPr>
        <w:t>يحمل</w:t>
      </w:r>
      <w:r w:rsidRPr="00035174">
        <w:rPr>
          <w:w w:val="100"/>
          <w:rtl/>
        </w:rPr>
        <w:t xml:space="preserve"> </w:t>
      </w:r>
      <w:r w:rsidR="007B7EF7" w:rsidRPr="00035174">
        <w:rPr>
          <w:w w:val="100"/>
          <w:rtl/>
        </w:rPr>
        <w:t>المشرع</w:t>
      </w:r>
      <w:r w:rsidRPr="00035174">
        <w:rPr>
          <w:w w:val="100"/>
          <w:rtl/>
        </w:rPr>
        <w:t xml:space="preserve"> </w:t>
      </w:r>
      <w:r w:rsidR="007B7EF7" w:rsidRPr="00035174">
        <w:rPr>
          <w:w w:val="100"/>
          <w:rtl/>
        </w:rPr>
        <w:t>أمانة</w:t>
      </w:r>
      <w:r w:rsidRPr="00035174">
        <w:rPr>
          <w:w w:val="100"/>
          <w:rtl/>
        </w:rPr>
        <w:t xml:space="preserve"> </w:t>
      </w:r>
      <w:r w:rsidR="007B7EF7" w:rsidRPr="00035174">
        <w:rPr>
          <w:w w:val="100"/>
          <w:rtl/>
        </w:rPr>
        <w:t>الأخذ</w:t>
      </w:r>
      <w:r w:rsidRPr="00035174">
        <w:rPr>
          <w:w w:val="100"/>
          <w:rtl/>
        </w:rPr>
        <w:t xml:space="preserve"> </w:t>
      </w:r>
      <w:r w:rsidR="007B7EF7" w:rsidRPr="00035174">
        <w:rPr>
          <w:w w:val="100"/>
          <w:rtl/>
        </w:rPr>
        <w:t>بأحكام</w:t>
      </w:r>
      <w:r w:rsidRPr="00035174">
        <w:rPr>
          <w:w w:val="100"/>
          <w:rtl/>
        </w:rPr>
        <w:t xml:space="preserve"> </w:t>
      </w:r>
      <w:r w:rsidR="007B7EF7" w:rsidRPr="00035174">
        <w:rPr>
          <w:w w:val="100"/>
          <w:rtl/>
        </w:rPr>
        <w:t>الشريعة</w:t>
      </w:r>
      <w:r w:rsidRPr="00035174">
        <w:rPr>
          <w:w w:val="100"/>
          <w:rtl/>
        </w:rPr>
        <w:t xml:space="preserve"> </w:t>
      </w:r>
      <w:r w:rsidR="007B7EF7" w:rsidRPr="00035174">
        <w:rPr>
          <w:w w:val="100"/>
          <w:rtl/>
        </w:rPr>
        <w:t>الإسلامية</w:t>
      </w:r>
      <w:r w:rsidRPr="00035174">
        <w:rPr>
          <w:w w:val="100"/>
          <w:rtl/>
        </w:rPr>
        <w:t xml:space="preserve"> </w:t>
      </w:r>
      <w:r w:rsidR="007B7EF7" w:rsidRPr="00035174">
        <w:rPr>
          <w:w w:val="100"/>
          <w:rtl/>
        </w:rPr>
        <w:t>ما</w:t>
      </w:r>
      <w:r w:rsidRPr="00035174">
        <w:rPr>
          <w:w w:val="100"/>
          <w:rtl/>
        </w:rPr>
        <w:t xml:space="preserve"> </w:t>
      </w:r>
      <w:r w:rsidR="007B7EF7" w:rsidRPr="00035174">
        <w:rPr>
          <w:w w:val="100"/>
          <w:rtl/>
        </w:rPr>
        <w:t>وسعه</w:t>
      </w:r>
      <w:r w:rsidRPr="00035174">
        <w:rPr>
          <w:w w:val="100"/>
          <w:rtl/>
        </w:rPr>
        <w:t xml:space="preserve"> </w:t>
      </w:r>
      <w:r w:rsidR="007B7EF7" w:rsidRPr="00035174">
        <w:rPr>
          <w:w w:val="100"/>
          <w:rtl/>
        </w:rPr>
        <w:t>ذلك،</w:t>
      </w:r>
      <w:r w:rsidRPr="00035174">
        <w:rPr>
          <w:w w:val="100"/>
          <w:rtl/>
        </w:rPr>
        <w:t xml:space="preserve"> </w:t>
      </w:r>
      <w:r w:rsidR="007B7EF7" w:rsidRPr="00035174">
        <w:rPr>
          <w:w w:val="100"/>
          <w:rtl/>
        </w:rPr>
        <w:t>ويدعوه</w:t>
      </w:r>
      <w:r w:rsidRPr="00035174">
        <w:rPr>
          <w:w w:val="100"/>
          <w:rtl/>
        </w:rPr>
        <w:t xml:space="preserve"> </w:t>
      </w:r>
      <w:r w:rsidR="007B7EF7" w:rsidRPr="00035174">
        <w:rPr>
          <w:w w:val="100"/>
          <w:rtl/>
        </w:rPr>
        <w:t>إلى</w:t>
      </w:r>
      <w:r w:rsidRPr="00035174">
        <w:rPr>
          <w:w w:val="100"/>
          <w:rtl/>
        </w:rPr>
        <w:t xml:space="preserve"> </w:t>
      </w:r>
      <w:r w:rsidR="007B7EF7" w:rsidRPr="00035174">
        <w:rPr>
          <w:w w:val="100"/>
          <w:rtl/>
        </w:rPr>
        <w:t>هذا</w:t>
      </w:r>
      <w:r w:rsidRPr="00035174">
        <w:rPr>
          <w:w w:val="100"/>
          <w:rtl/>
        </w:rPr>
        <w:t xml:space="preserve"> </w:t>
      </w:r>
      <w:r w:rsidR="007B7EF7" w:rsidRPr="00035174">
        <w:rPr>
          <w:w w:val="100"/>
          <w:rtl/>
        </w:rPr>
        <w:t>النهج</w:t>
      </w:r>
      <w:r w:rsidRPr="00035174">
        <w:rPr>
          <w:w w:val="100"/>
          <w:rtl/>
        </w:rPr>
        <w:t xml:space="preserve"> </w:t>
      </w:r>
      <w:r w:rsidR="007B7EF7" w:rsidRPr="00035174">
        <w:rPr>
          <w:w w:val="100"/>
          <w:rtl/>
        </w:rPr>
        <w:t>دعوة</w:t>
      </w:r>
      <w:r w:rsidRPr="00035174">
        <w:rPr>
          <w:w w:val="100"/>
          <w:rtl/>
        </w:rPr>
        <w:t xml:space="preserve"> </w:t>
      </w:r>
      <w:r w:rsidR="007B7EF7" w:rsidRPr="00035174">
        <w:rPr>
          <w:w w:val="100"/>
          <w:rtl/>
        </w:rPr>
        <w:t>صريحة</w:t>
      </w:r>
      <w:r w:rsidRPr="00035174">
        <w:rPr>
          <w:w w:val="100"/>
          <w:rtl/>
        </w:rPr>
        <w:t xml:space="preserve"> </w:t>
      </w:r>
      <w:r w:rsidR="007B7EF7" w:rsidRPr="00035174">
        <w:rPr>
          <w:w w:val="100"/>
          <w:rtl/>
        </w:rPr>
        <w:t>واضحة،</w:t>
      </w:r>
      <w:r w:rsidRPr="00035174">
        <w:rPr>
          <w:w w:val="100"/>
          <w:rtl/>
        </w:rPr>
        <w:t xml:space="preserve"> </w:t>
      </w:r>
      <w:r w:rsidR="007B7EF7" w:rsidRPr="00035174">
        <w:rPr>
          <w:w w:val="100"/>
          <w:rtl/>
        </w:rPr>
        <w:t>ومن</w:t>
      </w:r>
      <w:r w:rsidRPr="00035174">
        <w:rPr>
          <w:w w:val="100"/>
          <w:rtl/>
        </w:rPr>
        <w:t xml:space="preserve"> </w:t>
      </w:r>
      <w:r w:rsidR="007B7EF7" w:rsidRPr="00035174">
        <w:rPr>
          <w:w w:val="100"/>
          <w:rtl/>
        </w:rPr>
        <w:t>ثم</w:t>
      </w:r>
      <w:r w:rsidRPr="00035174">
        <w:rPr>
          <w:w w:val="100"/>
          <w:rtl/>
        </w:rPr>
        <w:t xml:space="preserve"> </w:t>
      </w:r>
      <w:r w:rsidR="007B7EF7" w:rsidRPr="00035174">
        <w:rPr>
          <w:w w:val="100"/>
          <w:rtl/>
        </w:rPr>
        <w:t>لا</w:t>
      </w:r>
      <w:r w:rsidRPr="00035174">
        <w:rPr>
          <w:w w:val="100"/>
          <w:rtl/>
        </w:rPr>
        <w:t xml:space="preserve"> </w:t>
      </w:r>
      <w:r w:rsidR="007B7EF7" w:rsidRPr="00035174">
        <w:rPr>
          <w:w w:val="100"/>
          <w:rtl/>
        </w:rPr>
        <w:t>يمنع</w:t>
      </w:r>
      <w:r w:rsidRPr="00035174">
        <w:rPr>
          <w:w w:val="100"/>
          <w:rtl/>
        </w:rPr>
        <w:t xml:space="preserve"> </w:t>
      </w:r>
      <w:r w:rsidR="007B7EF7" w:rsidRPr="00035174">
        <w:rPr>
          <w:w w:val="100"/>
          <w:rtl/>
        </w:rPr>
        <w:t>النص</w:t>
      </w:r>
      <w:r w:rsidRPr="00035174">
        <w:rPr>
          <w:w w:val="100"/>
          <w:rtl/>
        </w:rPr>
        <w:t xml:space="preserve"> </w:t>
      </w:r>
      <w:r w:rsidR="007B7EF7" w:rsidRPr="00035174">
        <w:rPr>
          <w:w w:val="100"/>
          <w:rtl/>
        </w:rPr>
        <w:t>المذكور</w:t>
      </w:r>
      <w:r w:rsidRPr="00035174">
        <w:rPr>
          <w:w w:val="100"/>
          <w:rtl/>
        </w:rPr>
        <w:t xml:space="preserve"> </w:t>
      </w:r>
      <w:r w:rsidR="007B7EF7" w:rsidRPr="00035174">
        <w:rPr>
          <w:w w:val="100"/>
          <w:rtl/>
        </w:rPr>
        <w:t>من</w:t>
      </w:r>
      <w:r w:rsidRPr="00035174">
        <w:rPr>
          <w:w w:val="100"/>
          <w:rtl/>
        </w:rPr>
        <w:t xml:space="preserve"> </w:t>
      </w:r>
      <w:r w:rsidR="007B7EF7" w:rsidRPr="00035174">
        <w:rPr>
          <w:w w:val="100"/>
          <w:rtl/>
        </w:rPr>
        <w:t>الأخذ،</w:t>
      </w:r>
      <w:r w:rsidRPr="00035174">
        <w:rPr>
          <w:w w:val="100"/>
          <w:rtl/>
        </w:rPr>
        <w:t xml:space="preserve"> </w:t>
      </w:r>
      <w:r w:rsidR="007B7EF7" w:rsidRPr="00035174">
        <w:rPr>
          <w:w w:val="100"/>
          <w:rtl/>
        </w:rPr>
        <w:t>عاجلا</w:t>
      </w:r>
      <w:r w:rsidRPr="00035174">
        <w:rPr>
          <w:w w:val="100"/>
          <w:rtl/>
        </w:rPr>
        <w:t xml:space="preserve"> </w:t>
      </w:r>
      <w:r w:rsidR="007B7EF7" w:rsidRPr="00035174">
        <w:rPr>
          <w:w w:val="100"/>
          <w:rtl/>
        </w:rPr>
        <w:t>أو</w:t>
      </w:r>
      <w:r w:rsidRPr="00035174">
        <w:rPr>
          <w:w w:val="100"/>
          <w:rtl/>
        </w:rPr>
        <w:t xml:space="preserve"> </w:t>
      </w:r>
      <w:r w:rsidR="007B7EF7" w:rsidRPr="00035174">
        <w:rPr>
          <w:w w:val="100"/>
          <w:rtl/>
        </w:rPr>
        <w:t>آجلا،</w:t>
      </w:r>
      <w:r w:rsidRPr="00035174">
        <w:rPr>
          <w:w w:val="100"/>
          <w:rtl/>
        </w:rPr>
        <w:t xml:space="preserve"> </w:t>
      </w:r>
      <w:r w:rsidR="007B7EF7" w:rsidRPr="00035174">
        <w:rPr>
          <w:w w:val="100"/>
          <w:rtl/>
        </w:rPr>
        <w:t>بالأحكام</w:t>
      </w:r>
      <w:r w:rsidRPr="00035174">
        <w:rPr>
          <w:w w:val="100"/>
          <w:rtl/>
        </w:rPr>
        <w:t xml:space="preserve"> </w:t>
      </w:r>
      <w:r w:rsidR="007B7EF7" w:rsidRPr="00035174">
        <w:rPr>
          <w:w w:val="100"/>
          <w:rtl/>
        </w:rPr>
        <w:t>الشرعية</w:t>
      </w:r>
      <w:r w:rsidRPr="00035174">
        <w:rPr>
          <w:w w:val="100"/>
          <w:rtl/>
        </w:rPr>
        <w:t xml:space="preserve"> </w:t>
      </w:r>
      <w:r w:rsidR="007B7EF7" w:rsidRPr="00035174">
        <w:rPr>
          <w:w w:val="100"/>
          <w:rtl/>
        </w:rPr>
        <w:t>كاملة</w:t>
      </w:r>
      <w:r w:rsidRPr="00035174">
        <w:rPr>
          <w:w w:val="100"/>
          <w:rtl/>
        </w:rPr>
        <w:t xml:space="preserve"> </w:t>
      </w:r>
      <w:r w:rsidR="007B7EF7" w:rsidRPr="00035174">
        <w:rPr>
          <w:w w:val="100"/>
          <w:rtl/>
        </w:rPr>
        <w:t>وفي</w:t>
      </w:r>
      <w:r w:rsidRPr="00035174">
        <w:rPr>
          <w:w w:val="100"/>
          <w:rtl/>
        </w:rPr>
        <w:t xml:space="preserve"> </w:t>
      </w:r>
      <w:r w:rsidR="007B7EF7" w:rsidRPr="00035174">
        <w:rPr>
          <w:w w:val="100"/>
          <w:rtl/>
        </w:rPr>
        <w:t>كل</w:t>
      </w:r>
      <w:r w:rsidRPr="00035174">
        <w:rPr>
          <w:w w:val="100"/>
          <w:rtl/>
        </w:rPr>
        <w:t xml:space="preserve"> </w:t>
      </w:r>
      <w:r w:rsidR="007B7EF7" w:rsidRPr="00035174">
        <w:rPr>
          <w:w w:val="100"/>
          <w:rtl/>
        </w:rPr>
        <w:t>الأمور</w:t>
      </w:r>
      <w:r w:rsidRPr="00035174">
        <w:rPr>
          <w:w w:val="100"/>
          <w:rtl/>
        </w:rPr>
        <w:t xml:space="preserve"> </w:t>
      </w:r>
      <w:r w:rsidR="007B7EF7" w:rsidRPr="00035174">
        <w:rPr>
          <w:w w:val="100"/>
          <w:rtl/>
        </w:rPr>
        <w:t>إذا</w:t>
      </w:r>
      <w:r w:rsidRPr="00035174">
        <w:rPr>
          <w:w w:val="100"/>
          <w:rtl/>
        </w:rPr>
        <w:t xml:space="preserve"> </w:t>
      </w:r>
      <w:r w:rsidR="007B7EF7" w:rsidRPr="00035174">
        <w:rPr>
          <w:w w:val="100"/>
          <w:rtl/>
        </w:rPr>
        <w:t>رأى</w:t>
      </w:r>
      <w:r w:rsidRPr="00035174">
        <w:rPr>
          <w:w w:val="100"/>
          <w:rtl/>
        </w:rPr>
        <w:t xml:space="preserve"> </w:t>
      </w:r>
      <w:r w:rsidR="007B7EF7" w:rsidRPr="00035174">
        <w:rPr>
          <w:w w:val="100"/>
          <w:rtl/>
        </w:rPr>
        <w:t>المشرع</w:t>
      </w:r>
      <w:r w:rsidRPr="00035174">
        <w:rPr>
          <w:w w:val="100"/>
          <w:rtl/>
        </w:rPr>
        <w:t xml:space="preserve"> </w:t>
      </w:r>
      <w:r w:rsidR="007B7EF7" w:rsidRPr="00035174">
        <w:rPr>
          <w:w w:val="100"/>
          <w:rtl/>
        </w:rPr>
        <w:t>ذلك.</w:t>
      </w:r>
    </w:p>
    <w:p w:rsidR="00341A3C" w:rsidRPr="00035174" w:rsidRDefault="00341A3C" w:rsidP="00341A3C">
      <w:pPr>
        <w:pStyle w:val="SingleTxt"/>
        <w:rPr>
          <w:w w:val="100"/>
          <w:sz w:val="10"/>
          <w:rtl/>
        </w:rPr>
      </w:pPr>
      <w:r w:rsidRPr="00035174">
        <w:rPr>
          <w:rFonts w:hint="cs"/>
          <w:b/>
          <w:bCs/>
          <w:w w:val="100"/>
          <w:rtl/>
        </w:rPr>
        <w:tab/>
      </w:r>
      <w:r w:rsidR="007B7EF7" w:rsidRPr="00035174">
        <w:rPr>
          <w:w w:val="100"/>
          <w:rtl/>
        </w:rPr>
        <w:t>وعلى</w:t>
      </w:r>
      <w:r w:rsidRPr="00035174">
        <w:rPr>
          <w:w w:val="100"/>
          <w:rtl/>
        </w:rPr>
        <w:t xml:space="preserve"> </w:t>
      </w:r>
      <w:r w:rsidR="007B7EF7" w:rsidRPr="00035174">
        <w:rPr>
          <w:w w:val="100"/>
          <w:rtl/>
        </w:rPr>
        <w:t>ذلك</w:t>
      </w:r>
      <w:r w:rsidRPr="00035174">
        <w:rPr>
          <w:w w:val="100"/>
          <w:rtl/>
        </w:rPr>
        <w:t xml:space="preserve"> </w:t>
      </w:r>
      <w:r w:rsidR="007B7EF7" w:rsidRPr="00035174">
        <w:rPr>
          <w:w w:val="100"/>
          <w:rtl/>
        </w:rPr>
        <w:t>فإنه</w:t>
      </w:r>
      <w:r w:rsidRPr="00035174">
        <w:rPr>
          <w:w w:val="100"/>
          <w:rtl/>
        </w:rPr>
        <w:t xml:space="preserve"> </w:t>
      </w:r>
      <w:r w:rsidR="007B7EF7" w:rsidRPr="00035174">
        <w:rPr>
          <w:w w:val="100"/>
          <w:rtl/>
        </w:rPr>
        <w:t>يبين</w:t>
      </w:r>
      <w:r w:rsidRPr="00035174">
        <w:rPr>
          <w:w w:val="100"/>
          <w:rtl/>
        </w:rPr>
        <w:t xml:space="preserve"> </w:t>
      </w:r>
      <w:r w:rsidR="007B7EF7" w:rsidRPr="00035174">
        <w:rPr>
          <w:w w:val="100"/>
          <w:rtl/>
        </w:rPr>
        <w:t>أن</w:t>
      </w:r>
      <w:r w:rsidRPr="00035174">
        <w:rPr>
          <w:w w:val="100"/>
          <w:rtl/>
        </w:rPr>
        <w:t xml:space="preserve"> </w:t>
      </w:r>
      <w:r w:rsidR="007B7EF7" w:rsidRPr="00035174">
        <w:rPr>
          <w:w w:val="100"/>
          <w:rtl/>
        </w:rPr>
        <w:t>المشرع</w:t>
      </w:r>
      <w:r w:rsidRPr="00035174">
        <w:rPr>
          <w:w w:val="100"/>
          <w:rtl/>
        </w:rPr>
        <w:t xml:space="preserve"> </w:t>
      </w:r>
      <w:r w:rsidR="007B7EF7" w:rsidRPr="00035174">
        <w:rPr>
          <w:w w:val="100"/>
          <w:rtl/>
        </w:rPr>
        <w:t>الكويتي</w:t>
      </w:r>
      <w:r w:rsidRPr="00035174">
        <w:rPr>
          <w:w w:val="100"/>
          <w:rtl/>
        </w:rPr>
        <w:t xml:space="preserve"> </w:t>
      </w:r>
      <w:r w:rsidR="007B7EF7" w:rsidRPr="00035174">
        <w:rPr>
          <w:w w:val="100"/>
          <w:rtl/>
        </w:rPr>
        <w:t>يقع</w:t>
      </w:r>
      <w:r w:rsidRPr="00035174">
        <w:rPr>
          <w:w w:val="100"/>
          <w:rtl/>
        </w:rPr>
        <w:t xml:space="preserve"> </w:t>
      </w:r>
      <w:r w:rsidR="007B7EF7" w:rsidRPr="00035174">
        <w:rPr>
          <w:w w:val="100"/>
          <w:rtl/>
        </w:rPr>
        <w:t>على</w:t>
      </w:r>
      <w:r w:rsidRPr="00035174">
        <w:rPr>
          <w:w w:val="100"/>
          <w:rtl/>
        </w:rPr>
        <w:t xml:space="preserve"> </w:t>
      </w:r>
      <w:r w:rsidR="007B7EF7" w:rsidRPr="00035174">
        <w:rPr>
          <w:w w:val="100"/>
          <w:rtl/>
        </w:rPr>
        <w:t>عاتقه</w:t>
      </w:r>
      <w:r w:rsidRPr="00035174">
        <w:rPr>
          <w:w w:val="100"/>
          <w:rtl/>
        </w:rPr>
        <w:t xml:space="preserve"> </w:t>
      </w:r>
      <w:r w:rsidR="007B7EF7" w:rsidRPr="00035174">
        <w:rPr>
          <w:w w:val="100"/>
          <w:rtl/>
        </w:rPr>
        <w:t>الالتزام</w:t>
      </w:r>
      <w:r w:rsidRPr="00035174">
        <w:rPr>
          <w:w w:val="100"/>
          <w:rtl/>
        </w:rPr>
        <w:t xml:space="preserve"> </w:t>
      </w:r>
      <w:r w:rsidR="007B7EF7" w:rsidRPr="00035174">
        <w:rPr>
          <w:w w:val="100"/>
          <w:rtl/>
        </w:rPr>
        <w:t>بالأحكام</w:t>
      </w:r>
      <w:r w:rsidRPr="00035174">
        <w:rPr>
          <w:w w:val="100"/>
          <w:rtl/>
        </w:rPr>
        <w:t xml:space="preserve"> </w:t>
      </w:r>
      <w:r w:rsidR="007B7EF7" w:rsidRPr="00035174">
        <w:rPr>
          <w:w w:val="100"/>
          <w:rtl/>
        </w:rPr>
        <w:t>الشرعية،</w:t>
      </w:r>
      <w:r w:rsidRPr="00035174">
        <w:rPr>
          <w:w w:val="100"/>
          <w:rtl/>
        </w:rPr>
        <w:t xml:space="preserve"> </w:t>
      </w:r>
      <w:r w:rsidR="007B7EF7" w:rsidRPr="00035174">
        <w:rPr>
          <w:w w:val="100"/>
          <w:rtl/>
        </w:rPr>
        <w:t>وأنه</w:t>
      </w:r>
      <w:r w:rsidRPr="00035174">
        <w:rPr>
          <w:w w:val="100"/>
          <w:rtl/>
        </w:rPr>
        <w:t xml:space="preserve"> </w:t>
      </w:r>
      <w:r w:rsidR="007B7EF7" w:rsidRPr="00035174">
        <w:rPr>
          <w:w w:val="100"/>
          <w:rtl/>
        </w:rPr>
        <w:t>يجوز</w:t>
      </w:r>
      <w:r w:rsidRPr="00035174">
        <w:rPr>
          <w:w w:val="100"/>
          <w:rtl/>
        </w:rPr>
        <w:t xml:space="preserve"> </w:t>
      </w:r>
      <w:r w:rsidR="007B7EF7" w:rsidRPr="00035174">
        <w:rPr>
          <w:w w:val="100"/>
          <w:rtl/>
        </w:rPr>
        <w:t>للمشرع</w:t>
      </w:r>
      <w:r w:rsidRPr="00035174">
        <w:rPr>
          <w:w w:val="100"/>
          <w:rtl/>
        </w:rPr>
        <w:t xml:space="preserve"> </w:t>
      </w:r>
      <w:r w:rsidR="007B7EF7" w:rsidRPr="00035174">
        <w:rPr>
          <w:w w:val="100"/>
          <w:rtl/>
        </w:rPr>
        <w:t>الكويتي</w:t>
      </w:r>
      <w:r w:rsidRPr="00035174">
        <w:rPr>
          <w:w w:val="100"/>
          <w:rtl/>
        </w:rPr>
        <w:t xml:space="preserve"> </w:t>
      </w:r>
      <w:r w:rsidR="007B7EF7" w:rsidRPr="00035174">
        <w:rPr>
          <w:w w:val="100"/>
          <w:rtl/>
        </w:rPr>
        <w:t>استحداث</w:t>
      </w:r>
      <w:r w:rsidRPr="00035174">
        <w:rPr>
          <w:w w:val="100"/>
          <w:rtl/>
        </w:rPr>
        <w:t xml:space="preserve"> </w:t>
      </w:r>
      <w:r w:rsidR="007B7EF7" w:rsidRPr="00035174">
        <w:rPr>
          <w:w w:val="100"/>
          <w:rtl/>
        </w:rPr>
        <w:t>أحكام</w:t>
      </w:r>
      <w:r w:rsidRPr="00035174">
        <w:rPr>
          <w:w w:val="100"/>
          <w:rtl/>
        </w:rPr>
        <w:t xml:space="preserve"> </w:t>
      </w:r>
      <w:r w:rsidR="007B7EF7" w:rsidRPr="00035174">
        <w:rPr>
          <w:w w:val="100"/>
          <w:rtl/>
        </w:rPr>
        <w:t>تشريعية</w:t>
      </w:r>
      <w:r w:rsidRPr="00035174">
        <w:rPr>
          <w:w w:val="100"/>
          <w:rtl/>
        </w:rPr>
        <w:t xml:space="preserve"> </w:t>
      </w:r>
      <w:r w:rsidR="007B7EF7" w:rsidRPr="00035174">
        <w:rPr>
          <w:w w:val="100"/>
          <w:rtl/>
        </w:rPr>
        <w:t>من</w:t>
      </w:r>
      <w:r w:rsidRPr="00035174">
        <w:rPr>
          <w:w w:val="100"/>
          <w:rtl/>
        </w:rPr>
        <w:t xml:space="preserve"> </w:t>
      </w:r>
      <w:r w:rsidR="007B7EF7" w:rsidRPr="00035174">
        <w:rPr>
          <w:w w:val="100"/>
          <w:rtl/>
        </w:rPr>
        <w:t>مصادر</w:t>
      </w:r>
      <w:r w:rsidRPr="00035174">
        <w:rPr>
          <w:w w:val="100"/>
          <w:rtl/>
        </w:rPr>
        <w:t xml:space="preserve"> </w:t>
      </w:r>
      <w:r w:rsidR="007B7EF7" w:rsidRPr="00035174">
        <w:rPr>
          <w:w w:val="100"/>
          <w:rtl/>
        </w:rPr>
        <w:t>أخرى،</w:t>
      </w:r>
      <w:r w:rsidRPr="00035174">
        <w:rPr>
          <w:w w:val="100"/>
          <w:rtl/>
        </w:rPr>
        <w:t xml:space="preserve"> </w:t>
      </w:r>
      <w:r w:rsidR="007B7EF7" w:rsidRPr="00035174">
        <w:rPr>
          <w:w w:val="100"/>
          <w:rtl/>
        </w:rPr>
        <w:t>وذلك</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الأمور</w:t>
      </w:r>
      <w:r w:rsidRPr="00035174">
        <w:rPr>
          <w:w w:val="100"/>
          <w:rtl/>
        </w:rPr>
        <w:t xml:space="preserve"> </w:t>
      </w:r>
      <w:r w:rsidR="007B7EF7" w:rsidRPr="00035174">
        <w:rPr>
          <w:w w:val="100"/>
          <w:rtl/>
        </w:rPr>
        <w:t>التي</w:t>
      </w:r>
      <w:r w:rsidRPr="00035174">
        <w:rPr>
          <w:w w:val="100"/>
          <w:rtl/>
        </w:rPr>
        <w:t xml:space="preserve"> </w:t>
      </w:r>
      <w:r w:rsidR="007B7EF7" w:rsidRPr="00035174">
        <w:rPr>
          <w:w w:val="100"/>
          <w:rtl/>
        </w:rPr>
        <w:t>لم</w:t>
      </w:r>
      <w:r w:rsidRPr="00035174">
        <w:rPr>
          <w:w w:val="100"/>
          <w:rtl/>
        </w:rPr>
        <w:t xml:space="preserve"> </w:t>
      </w:r>
      <w:r w:rsidR="007B7EF7" w:rsidRPr="00035174">
        <w:rPr>
          <w:w w:val="100"/>
          <w:rtl/>
        </w:rPr>
        <w:t>يضع</w:t>
      </w:r>
      <w:r w:rsidRPr="00035174">
        <w:rPr>
          <w:w w:val="100"/>
          <w:rtl/>
        </w:rPr>
        <w:t xml:space="preserve"> </w:t>
      </w:r>
      <w:r w:rsidR="007B7EF7" w:rsidRPr="00035174">
        <w:rPr>
          <w:w w:val="100"/>
          <w:rtl/>
        </w:rPr>
        <w:t>الفقه</w:t>
      </w:r>
      <w:r w:rsidRPr="00035174">
        <w:rPr>
          <w:w w:val="100"/>
          <w:rtl/>
        </w:rPr>
        <w:t xml:space="preserve"> </w:t>
      </w:r>
    </w:p>
    <w:p w:rsidR="007B7EF7" w:rsidRPr="00035174" w:rsidRDefault="007B7EF7" w:rsidP="007B7EF7">
      <w:pPr>
        <w:pStyle w:val="SingleTxt"/>
        <w:rPr>
          <w:w w:val="100"/>
          <w:rtl/>
        </w:rPr>
      </w:pPr>
      <w:r w:rsidRPr="00035174">
        <w:rPr>
          <w:w w:val="100"/>
          <w:rtl/>
        </w:rPr>
        <w:t>الإسلامي</w:t>
      </w:r>
      <w:r w:rsidR="00341A3C" w:rsidRPr="00035174">
        <w:rPr>
          <w:w w:val="100"/>
          <w:rtl/>
        </w:rPr>
        <w:t xml:space="preserve"> </w:t>
      </w:r>
      <w:r w:rsidRPr="00035174">
        <w:rPr>
          <w:w w:val="100"/>
          <w:rtl/>
        </w:rPr>
        <w:t>حكماً</w:t>
      </w:r>
      <w:r w:rsidR="00341A3C" w:rsidRPr="00035174">
        <w:rPr>
          <w:w w:val="100"/>
          <w:rtl/>
        </w:rPr>
        <w:t xml:space="preserve"> </w:t>
      </w:r>
      <w:r w:rsidRPr="00035174">
        <w:rPr>
          <w:w w:val="100"/>
          <w:rtl/>
        </w:rPr>
        <w:t>لها.</w:t>
      </w:r>
      <w:r w:rsidR="00341A3C" w:rsidRPr="00035174">
        <w:rPr>
          <w:w w:val="100"/>
          <w:rtl/>
        </w:rPr>
        <w:t xml:space="preserve"> </w:t>
      </w:r>
    </w:p>
    <w:p w:rsidR="007B7EF7" w:rsidRPr="00035174" w:rsidRDefault="00341A3C" w:rsidP="007B7EF7">
      <w:pPr>
        <w:pStyle w:val="SingleTxt"/>
        <w:rPr>
          <w:w w:val="100"/>
          <w:rtl/>
          <w:lang w:bidi="ar-KW"/>
        </w:rPr>
      </w:pPr>
      <w:r w:rsidRPr="00035174">
        <w:rPr>
          <w:rFonts w:hint="cs"/>
          <w:w w:val="100"/>
          <w:rtl/>
        </w:rPr>
        <w:tab/>
      </w:r>
      <w:r w:rsidR="007B7EF7" w:rsidRPr="00035174">
        <w:rPr>
          <w:w w:val="100"/>
          <w:rtl/>
        </w:rPr>
        <w:t>ومن</w:t>
      </w:r>
      <w:r w:rsidRPr="00035174">
        <w:rPr>
          <w:w w:val="100"/>
          <w:rtl/>
        </w:rPr>
        <w:t xml:space="preserve"> </w:t>
      </w:r>
      <w:r w:rsidR="007B7EF7" w:rsidRPr="00035174">
        <w:rPr>
          <w:w w:val="100"/>
          <w:rtl/>
        </w:rPr>
        <w:t>مجمل</w:t>
      </w:r>
      <w:r w:rsidRPr="00035174">
        <w:rPr>
          <w:w w:val="100"/>
          <w:rtl/>
        </w:rPr>
        <w:t xml:space="preserve"> </w:t>
      </w:r>
      <w:r w:rsidR="007B7EF7" w:rsidRPr="00035174">
        <w:rPr>
          <w:w w:val="100"/>
          <w:rtl/>
        </w:rPr>
        <w:t>ما</w:t>
      </w:r>
      <w:r w:rsidRPr="00035174">
        <w:rPr>
          <w:w w:val="100"/>
          <w:rtl/>
        </w:rPr>
        <w:t xml:space="preserve"> </w:t>
      </w:r>
      <w:r w:rsidR="007B7EF7" w:rsidRPr="00035174">
        <w:rPr>
          <w:w w:val="100"/>
          <w:rtl/>
        </w:rPr>
        <w:t>سبق،</w:t>
      </w:r>
      <w:r w:rsidRPr="00035174">
        <w:rPr>
          <w:w w:val="100"/>
          <w:rtl/>
        </w:rPr>
        <w:t xml:space="preserve"> </w:t>
      </w:r>
      <w:r w:rsidR="007B7EF7" w:rsidRPr="00035174">
        <w:rPr>
          <w:w w:val="100"/>
          <w:rtl/>
        </w:rPr>
        <w:t>بأنه</w:t>
      </w:r>
      <w:r w:rsidRPr="00035174">
        <w:rPr>
          <w:w w:val="100"/>
          <w:rtl/>
        </w:rPr>
        <w:t xml:space="preserve"> </w:t>
      </w:r>
      <w:r w:rsidR="007B7EF7" w:rsidRPr="00035174">
        <w:rPr>
          <w:w w:val="100"/>
          <w:rtl/>
        </w:rPr>
        <w:t>لا</w:t>
      </w:r>
      <w:r w:rsidRPr="00035174">
        <w:rPr>
          <w:w w:val="100"/>
          <w:rtl/>
        </w:rPr>
        <w:t xml:space="preserve"> </w:t>
      </w:r>
      <w:r w:rsidR="007B7EF7" w:rsidRPr="00035174">
        <w:rPr>
          <w:w w:val="100"/>
          <w:rtl/>
        </w:rPr>
        <w:t>يمكن</w:t>
      </w:r>
      <w:r w:rsidRPr="00035174">
        <w:rPr>
          <w:w w:val="100"/>
          <w:rtl/>
        </w:rPr>
        <w:t xml:space="preserve"> </w:t>
      </w:r>
      <w:r w:rsidR="007B7EF7" w:rsidRPr="00035174">
        <w:rPr>
          <w:w w:val="100"/>
          <w:rtl/>
        </w:rPr>
        <w:t>لدولة</w:t>
      </w:r>
      <w:r w:rsidRPr="00035174">
        <w:rPr>
          <w:w w:val="100"/>
          <w:rtl/>
        </w:rPr>
        <w:t xml:space="preserve"> </w:t>
      </w:r>
      <w:r w:rsidR="007B7EF7" w:rsidRPr="00035174">
        <w:rPr>
          <w:w w:val="100"/>
          <w:rtl/>
        </w:rPr>
        <w:t>الكويت</w:t>
      </w:r>
      <w:r w:rsidRPr="00035174">
        <w:rPr>
          <w:w w:val="100"/>
          <w:rtl/>
        </w:rPr>
        <w:t xml:space="preserve"> </w:t>
      </w:r>
      <w:r w:rsidR="007B7EF7" w:rsidRPr="00035174">
        <w:rPr>
          <w:w w:val="100"/>
          <w:rtl/>
        </w:rPr>
        <w:t>الأخذ</w:t>
      </w:r>
      <w:r w:rsidRPr="00035174">
        <w:rPr>
          <w:w w:val="100"/>
          <w:rtl/>
        </w:rPr>
        <w:t xml:space="preserve"> </w:t>
      </w:r>
      <w:r w:rsidR="007B7EF7" w:rsidRPr="00035174">
        <w:rPr>
          <w:w w:val="100"/>
          <w:rtl/>
        </w:rPr>
        <w:t>بما</w:t>
      </w:r>
      <w:r w:rsidRPr="00035174">
        <w:rPr>
          <w:w w:val="100"/>
          <w:rtl/>
        </w:rPr>
        <w:t xml:space="preserve"> </w:t>
      </w:r>
      <w:r w:rsidR="007B7EF7" w:rsidRPr="00035174">
        <w:rPr>
          <w:w w:val="100"/>
          <w:rtl/>
        </w:rPr>
        <w:t>جاء</w:t>
      </w:r>
      <w:r w:rsidRPr="00035174">
        <w:rPr>
          <w:w w:val="100"/>
          <w:rtl/>
        </w:rPr>
        <w:t xml:space="preserve"> </w:t>
      </w:r>
      <w:r w:rsidR="007B7EF7" w:rsidRPr="00035174">
        <w:rPr>
          <w:w w:val="100"/>
          <w:rtl/>
        </w:rPr>
        <w:t>بهذه</w:t>
      </w:r>
      <w:r w:rsidRPr="00035174">
        <w:rPr>
          <w:w w:val="100"/>
          <w:rtl/>
        </w:rPr>
        <w:t xml:space="preserve"> </w:t>
      </w:r>
      <w:r w:rsidR="007B7EF7" w:rsidRPr="00035174">
        <w:rPr>
          <w:w w:val="100"/>
          <w:rtl/>
        </w:rPr>
        <w:t>الفقرة</w:t>
      </w:r>
      <w:r w:rsidRPr="00035174">
        <w:rPr>
          <w:w w:val="100"/>
          <w:rtl/>
        </w:rPr>
        <w:t xml:space="preserve"> </w:t>
      </w:r>
      <w:r w:rsidR="007B7EF7" w:rsidRPr="00035174">
        <w:rPr>
          <w:w w:val="100"/>
          <w:rtl/>
        </w:rPr>
        <w:t>وفقاً</w:t>
      </w:r>
      <w:r w:rsidRPr="00035174">
        <w:rPr>
          <w:w w:val="100"/>
          <w:rtl/>
        </w:rPr>
        <w:t xml:space="preserve"> </w:t>
      </w:r>
      <w:r w:rsidR="007B7EF7" w:rsidRPr="00035174">
        <w:rPr>
          <w:w w:val="100"/>
          <w:rtl/>
        </w:rPr>
        <w:t>لما</w:t>
      </w:r>
      <w:r w:rsidRPr="00035174">
        <w:rPr>
          <w:w w:val="100"/>
          <w:rtl/>
        </w:rPr>
        <w:t xml:space="preserve"> </w:t>
      </w:r>
      <w:r w:rsidR="007B7EF7" w:rsidRPr="00035174">
        <w:rPr>
          <w:w w:val="100"/>
          <w:rtl/>
        </w:rPr>
        <w:t>سبق</w:t>
      </w:r>
      <w:r w:rsidRPr="00035174">
        <w:rPr>
          <w:w w:val="100"/>
          <w:rtl/>
        </w:rPr>
        <w:t xml:space="preserve"> </w:t>
      </w:r>
      <w:r w:rsidR="007B7EF7" w:rsidRPr="00035174">
        <w:rPr>
          <w:w w:val="100"/>
          <w:rtl/>
        </w:rPr>
        <w:t>بيانه</w:t>
      </w:r>
      <w:r w:rsidRPr="00035174">
        <w:rPr>
          <w:w w:val="100"/>
          <w:rtl/>
        </w:rPr>
        <w:t xml:space="preserve"> </w:t>
      </w:r>
      <w:r w:rsidR="007B7EF7" w:rsidRPr="00035174">
        <w:rPr>
          <w:w w:val="100"/>
          <w:rtl/>
        </w:rPr>
        <w:t>من</w:t>
      </w:r>
      <w:r w:rsidRPr="00035174">
        <w:rPr>
          <w:w w:val="100"/>
          <w:rtl/>
        </w:rPr>
        <w:t xml:space="preserve"> </w:t>
      </w:r>
      <w:r w:rsidR="007B7EF7" w:rsidRPr="00035174">
        <w:rPr>
          <w:w w:val="100"/>
          <w:rtl/>
        </w:rPr>
        <w:t>مبررات</w:t>
      </w:r>
      <w:r w:rsidRPr="00035174">
        <w:rPr>
          <w:w w:val="100"/>
          <w:rtl/>
        </w:rPr>
        <w:t xml:space="preserve"> </w:t>
      </w:r>
      <w:r w:rsidR="007B7EF7" w:rsidRPr="00035174">
        <w:rPr>
          <w:w w:val="100"/>
          <w:rtl/>
        </w:rPr>
        <w:t>شرعية</w:t>
      </w:r>
      <w:r w:rsidRPr="00035174">
        <w:rPr>
          <w:w w:val="100"/>
          <w:rtl/>
        </w:rPr>
        <w:t xml:space="preserve"> </w:t>
      </w:r>
      <w:r w:rsidR="007B7EF7" w:rsidRPr="00035174">
        <w:rPr>
          <w:w w:val="100"/>
          <w:rtl/>
        </w:rPr>
        <w:t>ودستورية.</w:t>
      </w:r>
    </w:p>
    <w:p w:rsidR="007B7EF7" w:rsidRPr="00035174" w:rsidRDefault="00341A3C" w:rsidP="00341A3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sidRPr="00035174">
        <w:rPr>
          <w:rFonts w:hint="cs"/>
          <w:rtl/>
          <w:lang w:bidi="ar-TN"/>
        </w:rPr>
        <w:lastRenderedPageBreak/>
        <w:tab/>
      </w:r>
      <w:r w:rsidRPr="00035174">
        <w:rPr>
          <w:rFonts w:hint="cs"/>
          <w:rtl/>
          <w:lang w:bidi="ar-TN"/>
        </w:rPr>
        <w:tab/>
      </w:r>
      <w:r w:rsidR="007B7EF7" w:rsidRPr="00035174">
        <w:rPr>
          <w:rtl/>
          <w:lang w:bidi="ar-TN"/>
        </w:rPr>
        <w:t>الوصول</w:t>
      </w:r>
      <w:r w:rsidRPr="00035174">
        <w:rPr>
          <w:rtl/>
          <w:lang w:bidi="ar-TN"/>
        </w:rPr>
        <w:t xml:space="preserve"> </w:t>
      </w:r>
      <w:r w:rsidR="007B7EF7" w:rsidRPr="00035174">
        <w:rPr>
          <w:rtl/>
          <w:lang w:bidi="ar-TN"/>
        </w:rPr>
        <w:t>إلى</w:t>
      </w:r>
      <w:r w:rsidRPr="00035174">
        <w:rPr>
          <w:rtl/>
          <w:lang w:bidi="ar-TN"/>
        </w:rPr>
        <w:t xml:space="preserve"> </w:t>
      </w:r>
      <w:r w:rsidR="007B7EF7" w:rsidRPr="00035174">
        <w:rPr>
          <w:rtl/>
          <w:lang w:bidi="ar-TN"/>
        </w:rPr>
        <w:t>العدالة</w:t>
      </w:r>
      <w:r w:rsidRPr="00035174">
        <w:rPr>
          <w:rtl/>
          <w:lang w:bidi="ar-TN"/>
        </w:rPr>
        <w:t xml:space="preserve"> </w:t>
      </w:r>
      <w:r w:rsidR="007B7EF7" w:rsidRPr="00035174">
        <w:rPr>
          <w:rtl/>
          <w:lang w:bidi="ar-TN"/>
        </w:rPr>
        <w:t>والآلية</w:t>
      </w:r>
      <w:r w:rsidRPr="00035174">
        <w:rPr>
          <w:rtl/>
          <w:lang w:bidi="ar-TN"/>
        </w:rPr>
        <w:t xml:space="preserve"> </w:t>
      </w:r>
      <w:r w:rsidR="007B7EF7" w:rsidRPr="00035174">
        <w:rPr>
          <w:rtl/>
          <w:lang w:bidi="ar-TN"/>
        </w:rPr>
        <w:t>القانونية</w:t>
      </w:r>
      <w:r w:rsidRPr="00035174">
        <w:rPr>
          <w:rtl/>
          <w:lang w:bidi="ar-TN"/>
        </w:rPr>
        <w:t xml:space="preserve"> </w:t>
      </w:r>
      <w:r w:rsidR="007B7EF7" w:rsidRPr="00035174">
        <w:rPr>
          <w:rtl/>
          <w:lang w:bidi="ar-TN"/>
        </w:rPr>
        <w:t>لتقديم</w:t>
      </w:r>
      <w:r w:rsidRPr="00035174">
        <w:rPr>
          <w:rtl/>
          <w:lang w:bidi="ar-TN"/>
        </w:rPr>
        <w:t xml:space="preserve"> </w:t>
      </w:r>
      <w:r w:rsidR="007B7EF7" w:rsidRPr="00035174">
        <w:rPr>
          <w:rtl/>
          <w:lang w:bidi="ar-TN"/>
        </w:rPr>
        <w:t>الشكاوى</w:t>
      </w:r>
      <w:r w:rsidRPr="00035174">
        <w:rPr>
          <w:rtl/>
          <w:lang w:bidi="ar-TN"/>
        </w:rPr>
        <w:t xml:space="preserve"> </w:t>
      </w:r>
      <w:r w:rsidR="007B7EF7" w:rsidRPr="00035174">
        <w:rPr>
          <w:rtl/>
          <w:lang w:bidi="ar-TN"/>
        </w:rPr>
        <w:t>-</w:t>
      </w:r>
      <w:r w:rsidRPr="00035174">
        <w:rPr>
          <w:rtl/>
          <w:lang w:bidi="ar-TN"/>
        </w:rPr>
        <w:t xml:space="preserve"> </w:t>
      </w:r>
      <w:r w:rsidR="007B7EF7" w:rsidRPr="00035174">
        <w:rPr>
          <w:rtl/>
        </w:rPr>
        <w:t>الفقرة</w:t>
      </w:r>
      <w:r w:rsidRPr="00035174">
        <w:rPr>
          <w:rtl/>
        </w:rPr>
        <w:t xml:space="preserve"> </w:t>
      </w:r>
      <w:r w:rsidR="007B7EF7" w:rsidRPr="00035174">
        <w:rPr>
          <w:rtl/>
        </w:rPr>
        <w:t>(3)</w:t>
      </w:r>
    </w:p>
    <w:p w:rsidR="007B7EF7" w:rsidRPr="00035174" w:rsidRDefault="00341A3C" w:rsidP="007B7EF7">
      <w:pPr>
        <w:pStyle w:val="SingleTxt"/>
        <w:rPr>
          <w:w w:val="100"/>
          <w:rtl/>
          <w:lang w:bidi="ar-KW"/>
        </w:rPr>
      </w:pPr>
      <w:r w:rsidRPr="00035174">
        <w:rPr>
          <w:rFonts w:hint="cs"/>
          <w:w w:val="100"/>
          <w:rtl/>
        </w:rPr>
        <w:tab/>
      </w:r>
      <w:r w:rsidR="007B7EF7" w:rsidRPr="00035174">
        <w:rPr>
          <w:w w:val="100"/>
          <w:rtl/>
        </w:rPr>
        <w:t>صدر</w:t>
      </w:r>
      <w:r w:rsidRPr="00035174">
        <w:rPr>
          <w:w w:val="100"/>
          <w:rtl/>
        </w:rPr>
        <w:t xml:space="preserve"> </w:t>
      </w:r>
      <w:r w:rsidR="007B7EF7" w:rsidRPr="00035174">
        <w:rPr>
          <w:w w:val="100"/>
          <w:rtl/>
        </w:rPr>
        <w:t>القانون</w:t>
      </w:r>
      <w:r w:rsidRPr="00035174">
        <w:rPr>
          <w:w w:val="100"/>
          <w:rtl/>
        </w:rPr>
        <w:t xml:space="preserve"> </w:t>
      </w:r>
      <w:r w:rsidR="007B7EF7" w:rsidRPr="00035174">
        <w:rPr>
          <w:w w:val="100"/>
          <w:rtl/>
        </w:rPr>
        <w:t>رقم</w:t>
      </w:r>
      <w:r w:rsidRPr="00035174">
        <w:rPr>
          <w:w w:val="100"/>
          <w:rtl/>
        </w:rPr>
        <w:t xml:space="preserve"> </w:t>
      </w:r>
      <w:r w:rsidR="007B7EF7" w:rsidRPr="00035174">
        <w:rPr>
          <w:w w:val="100"/>
          <w:rtl/>
        </w:rPr>
        <w:t>67</w:t>
      </w:r>
      <w:r w:rsidRPr="00035174">
        <w:rPr>
          <w:w w:val="100"/>
          <w:rtl/>
        </w:rPr>
        <w:t xml:space="preserve"> </w:t>
      </w:r>
      <w:r w:rsidR="007B7EF7" w:rsidRPr="00035174">
        <w:rPr>
          <w:w w:val="100"/>
          <w:rtl/>
        </w:rPr>
        <w:t>لسنة</w:t>
      </w:r>
      <w:r w:rsidRPr="00035174">
        <w:rPr>
          <w:w w:val="100"/>
          <w:rtl/>
        </w:rPr>
        <w:t xml:space="preserve"> </w:t>
      </w:r>
      <w:r w:rsidR="007B7EF7" w:rsidRPr="00035174">
        <w:rPr>
          <w:w w:val="100"/>
          <w:rtl/>
        </w:rPr>
        <w:t>2015</w:t>
      </w:r>
      <w:r w:rsidRPr="00035174">
        <w:rPr>
          <w:w w:val="100"/>
          <w:rtl/>
        </w:rPr>
        <w:t xml:space="preserve"> </w:t>
      </w:r>
      <w:r w:rsidR="007B7EF7" w:rsidRPr="00035174">
        <w:rPr>
          <w:w w:val="100"/>
          <w:rtl/>
        </w:rPr>
        <w:t>بشأن</w:t>
      </w:r>
      <w:r w:rsidRPr="00035174">
        <w:rPr>
          <w:w w:val="100"/>
          <w:rtl/>
        </w:rPr>
        <w:t xml:space="preserve"> </w:t>
      </w:r>
      <w:r w:rsidR="007B7EF7" w:rsidRPr="00035174">
        <w:rPr>
          <w:w w:val="100"/>
          <w:rtl/>
        </w:rPr>
        <w:t>الديوان</w:t>
      </w:r>
      <w:r w:rsidRPr="00035174">
        <w:rPr>
          <w:w w:val="100"/>
          <w:rtl/>
        </w:rPr>
        <w:t xml:space="preserve"> </w:t>
      </w:r>
      <w:r w:rsidR="007B7EF7" w:rsidRPr="00035174">
        <w:rPr>
          <w:w w:val="100"/>
          <w:rtl/>
        </w:rPr>
        <w:t>الوطني</w:t>
      </w:r>
      <w:r w:rsidRPr="00035174">
        <w:rPr>
          <w:w w:val="100"/>
          <w:rtl/>
        </w:rPr>
        <w:t xml:space="preserve"> </w:t>
      </w:r>
      <w:r w:rsidR="007B7EF7" w:rsidRPr="00035174">
        <w:rPr>
          <w:w w:val="100"/>
          <w:rtl/>
        </w:rPr>
        <w:t>لحقوق</w:t>
      </w:r>
      <w:r w:rsidRPr="00035174">
        <w:rPr>
          <w:w w:val="100"/>
          <w:rtl/>
        </w:rPr>
        <w:t xml:space="preserve"> </w:t>
      </w:r>
      <w:r w:rsidR="007B7EF7" w:rsidRPr="00035174">
        <w:rPr>
          <w:w w:val="100"/>
          <w:rtl/>
        </w:rPr>
        <w:t>الانسان،</w:t>
      </w:r>
      <w:r w:rsidRPr="00035174">
        <w:rPr>
          <w:w w:val="100"/>
          <w:rtl/>
        </w:rPr>
        <w:t xml:space="preserve"> </w:t>
      </w:r>
      <w:r w:rsidR="007B7EF7" w:rsidRPr="00035174">
        <w:rPr>
          <w:w w:val="100"/>
          <w:rtl/>
        </w:rPr>
        <w:t>حيث</w:t>
      </w:r>
      <w:r w:rsidRPr="00035174">
        <w:rPr>
          <w:w w:val="100"/>
          <w:rtl/>
        </w:rPr>
        <w:t xml:space="preserve"> </w:t>
      </w:r>
      <w:r w:rsidR="007B7EF7" w:rsidRPr="00035174">
        <w:rPr>
          <w:w w:val="100"/>
          <w:rtl/>
        </w:rPr>
        <w:t>لا</w:t>
      </w:r>
      <w:r w:rsidRPr="00035174">
        <w:rPr>
          <w:w w:val="100"/>
          <w:rtl/>
        </w:rPr>
        <w:t xml:space="preserve"> </w:t>
      </w:r>
      <w:r w:rsidR="007B7EF7" w:rsidRPr="00035174">
        <w:rPr>
          <w:w w:val="100"/>
          <w:rtl/>
        </w:rPr>
        <w:t>زال</w:t>
      </w:r>
      <w:r w:rsidRPr="00035174">
        <w:rPr>
          <w:w w:val="100"/>
          <w:rtl/>
        </w:rPr>
        <w:t xml:space="preserve"> </w:t>
      </w:r>
      <w:r w:rsidR="007B7EF7" w:rsidRPr="00035174">
        <w:rPr>
          <w:w w:val="100"/>
          <w:rtl/>
        </w:rPr>
        <w:t>الديوان</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صدد</w:t>
      </w:r>
      <w:r w:rsidRPr="00035174">
        <w:rPr>
          <w:w w:val="100"/>
          <w:rtl/>
        </w:rPr>
        <w:t xml:space="preserve"> </w:t>
      </w:r>
      <w:r w:rsidR="007B7EF7" w:rsidRPr="00035174">
        <w:rPr>
          <w:w w:val="100"/>
          <w:rtl/>
        </w:rPr>
        <w:t>استكمال</w:t>
      </w:r>
      <w:r w:rsidRPr="00035174">
        <w:rPr>
          <w:w w:val="100"/>
          <w:rtl/>
        </w:rPr>
        <w:t xml:space="preserve"> </w:t>
      </w:r>
      <w:r w:rsidR="007B7EF7" w:rsidRPr="00035174">
        <w:rPr>
          <w:w w:val="100"/>
          <w:rtl/>
        </w:rPr>
        <w:t>بقية</w:t>
      </w:r>
      <w:r w:rsidRPr="00035174">
        <w:rPr>
          <w:w w:val="100"/>
          <w:rtl/>
        </w:rPr>
        <w:t xml:space="preserve"> </w:t>
      </w:r>
      <w:r w:rsidR="007B7EF7" w:rsidRPr="00035174">
        <w:rPr>
          <w:w w:val="100"/>
          <w:rtl/>
        </w:rPr>
        <w:t>إجراءاته</w:t>
      </w:r>
      <w:r w:rsidRPr="00035174">
        <w:rPr>
          <w:w w:val="100"/>
          <w:rtl/>
        </w:rPr>
        <w:t xml:space="preserve"> </w:t>
      </w:r>
      <w:r w:rsidR="007B7EF7" w:rsidRPr="00035174">
        <w:rPr>
          <w:w w:val="100"/>
          <w:rtl/>
        </w:rPr>
        <w:t>تشكيله،</w:t>
      </w:r>
      <w:r w:rsidRPr="00035174">
        <w:rPr>
          <w:w w:val="100"/>
          <w:rtl/>
        </w:rPr>
        <w:t xml:space="preserve"> </w:t>
      </w:r>
      <w:r w:rsidR="007B7EF7" w:rsidRPr="00035174">
        <w:rPr>
          <w:w w:val="100"/>
          <w:rtl/>
        </w:rPr>
        <w:t>علما</w:t>
      </w:r>
      <w:r w:rsidRPr="00035174">
        <w:rPr>
          <w:w w:val="100"/>
          <w:rtl/>
        </w:rPr>
        <w:t xml:space="preserve"> </w:t>
      </w:r>
      <w:r w:rsidR="007B7EF7" w:rsidRPr="00035174">
        <w:rPr>
          <w:w w:val="100"/>
          <w:rtl/>
        </w:rPr>
        <w:t>بأن</w:t>
      </w:r>
      <w:r w:rsidRPr="00035174">
        <w:rPr>
          <w:w w:val="100"/>
          <w:rtl/>
        </w:rPr>
        <w:t xml:space="preserve"> </w:t>
      </w:r>
      <w:r w:rsidR="007B7EF7" w:rsidRPr="00035174">
        <w:rPr>
          <w:w w:val="100"/>
          <w:rtl/>
        </w:rPr>
        <w:t>الديوان</w:t>
      </w:r>
      <w:r w:rsidRPr="00035174">
        <w:rPr>
          <w:w w:val="100"/>
          <w:rtl/>
        </w:rPr>
        <w:t xml:space="preserve"> </w:t>
      </w:r>
      <w:r w:rsidR="007B7EF7" w:rsidRPr="00035174">
        <w:rPr>
          <w:w w:val="100"/>
          <w:rtl/>
        </w:rPr>
        <w:t>ووفقا</w:t>
      </w:r>
      <w:r w:rsidRPr="00035174">
        <w:rPr>
          <w:w w:val="100"/>
          <w:rtl/>
        </w:rPr>
        <w:t xml:space="preserve"> </w:t>
      </w:r>
      <w:r w:rsidR="007B7EF7" w:rsidRPr="00035174">
        <w:rPr>
          <w:w w:val="100"/>
          <w:rtl/>
        </w:rPr>
        <w:t>للمادة</w:t>
      </w:r>
      <w:r w:rsidRPr="00035174">
        <w:rPr>
          <w:w w:val="100"/>
          <w:rtl/>
        </w:rPr>
        <w:t xml:space="preserve"> </w:t>
      </w:r>
      <w:r w:rsidR="007B7EF7" w:rsidRPr="00035174">
        <w:rPr>
          <w:w w:val="100"/>
          <w:rtl/>
        </w:rPr>
        <w:t>(6)</w:t>
      </w:r>
      <w:r w:rsidRPr="00035174">
        <w:rPr>
          <w:w w:val="100"/>
          <w:rtl/>
        </w:rPr>
        <w:t xml:space="preserve"> </w:t>
      </w:r>
      <w:r w:rsidR="007B7EF7" w:rsidRPr="00035174">
        <w:rPr>
          <w:w w:val="100"/>
          <w:rtl/>
        </w:rPr>
        <w:t>من</w:t>
      </w:r>
      <w:r w:rsidRPr="00035174">
        <w:rPr>
          <w:w w:val="100"/>
          <w:rtl/>
        </w:rPr>
        <w:t xml:space="preserve"> </w:t>
      </w:r>
      <w:r w:rsidR="007B7EF7" w:rsidRPr="00035174">
        <w:rPr>
          <w:w w:val="100"/>
          <w:rtl/>
        </w:rPr>
        <w:t>القانون</w:t>
      </w:r>
      <w:r w:rsidRPr="00035174">
        <w:rPr>
          <w:w w:val="100"/>
          <w:rtl/>
        </w:rPr>
        <w:t xml:space="preserve"> </w:t>
      </w:r>
      <w:r w:rsidR="007B7EF7" w:rsidRPr="00035174">
        <w:rPr>
          <w:w w:val="100"/>
          <w:rtl/>
        </w:rPr>
        <w:t>المذكور</w:t>
      </w:r>
      <w:r w:rsidRPr="00035174">
        <w:rPr>
          <w:w w:val="100"/>
          <w:rtl/>
          <w:lang w:bidi="ar-KW"/>
        </w:rPr>
        <w:t xml:space="preserve"> </w:t>
      </w:r>
      <w:r w:rsidR="007B7EF7" w:rsidRPr="00035174">
        <w:rPr>
          <w:w w:val="100"/>
          <w:rtl/>
          <w:lang w:bidi="ar-KW"/>
        </w:rPr>
        <w:t>تشمل</w:t>
      </w:r>
      <w:r w:rsidRPr="00035174">
        <w:rPr>
          <w:w w:val="100"/>
          <w:rtl/>
          <w:lang w:bidi="ar-KW"/>
        </w:rPr>
        <w:t xml:space="preserve"> </w:t>
      </w:r>
      <w:r w:rsidR="007B7EF7" w:rsidRPr="00035174">
        <w:rPr>
          <w:w w:val="100"/>
          <w:rtl/>
          <w:lang w:bidi="ar-KW"/>
        </w:rPr>
        <w:t>الاختصاصات</w:t>
      </w:r>
      <w:r w:rsidRPr="00035174">
        <w:rPr>
          <w:w w:val="100"/>
          <w:rtl/>
          <w:lang w:bidi="ar-KW"/>
        </w:rPr>
        <w:t xml:space="preserve"> </w:t>
      </w:r>
      <w:r w:rsidR="007B7EF7" w:rsidRPr="00035174">
        <w:rPr>
          <w:w w:val="100"/>
          <w:rtl/>
          <w:lang w:bidi="ar-KW"/>
        </w:rPr>
        <w:t>والمسئوليات</w:t>
      </w:r>
      <w:r w:rsidRPr="00035174">
        <w:rPr>
          <w:w w:val="100"/>
          <w:rtl/>
          <w:lang w:bidi="ar-KW"/>
        </w:rPr>
        <w:t xml:space="preserve"> </w:t>
      </w:r>
      <w:r w:rsidR="007B7EF7" w:rsidRPr="00035174">
        <w:rPr>
          <w:w w:val="100"/>
          <w:rtl/>
          <w:lang w:bidi="ar-KW"/>
        </w:rPr>
        <w:t>الوارد</w:t>
      </w:r>
      <w:r w:rsidRPr="00035174">
        <w:rPr>
          <w:w w:val="100"/>
          <w:rtl/>
          <w:lang w:bidi="ar-KW"/>
        </w:rPr>
        <w:t xml:space="preserve"> </w:t>
      </w:r>
      <w:r w:rsidR="007B7EF7" w:rsidRPr="00035174">
        <w:rPr>
          <w:w w:val="100"/>
          <w:rtl/>
          <w:lang w:bidi="ar-KW"/>
        </w:rPr>
        <w:t>النص</w:t>
      </w:r>
      <w:r w:rsidRPr="00035174">
        <w:rPr>
          <w:w w:val="100"/>
          <w:rtl/>
          <w:lang w:bidi="ar-KW"/>
        </w:rPr>
        <w:t xml:space="preserve"> </w:t>
      </w:r>
      <w:r w:rsidR="007B7EF7" w:rsidRPr="00035174">
        <w:rPr>
          <w:w w:val="100"/>
          <w:rtl/>
          <w:lang w:bidi="ar-KW"/>
        </w:rPr>
        <w:t>عليها</w:t>
      </w:r>
      <w:r w:rsidRPr="00035174">
        <w:rPr>
          <w:w w:val="100"/>
          <w:rtl/>
          <w:lang w:bidi="ar-KW"/>
        </w:rPr>
        <w:t xml:space="preserve"> </w:t>
      </w:r>
      <w:r w:rsidR="007B7EF7" w:rsidRPr="00035174">
        <w:rPr>
          <w:w w:val="100"/>
          <w:rtl/>
          <w:lang w:bidi="ar-KW"/>
        </w:rPr>
        <w:t>في</w:t>
      </w:r>
      <w:r w:rsidRPr="00035174">
        <w:rPr>
          <w:w w:val="100"/>
          <w:rtl/>
          <w:lang w:bidi="ar-KW"/>
        </w:rPr>
        <w:t xml:space="preserve"> </w:t>
      </w:r>
      <w:r w:rsidR="007B7EF7" w:rsidRPr="00035174">
        <w:rPr>
          <w:w w:val="100"/>
          <w:rtl/>
          <w:lang w:bidi="ar-KW"/>
        </w:rPr>
        <w:t>متن</w:t>
      </w:r>
      <w:r w:rsidRPr="00035174">
        <w:rPr>
          <w:w w:val="100"/>
          <w:rtl/>
          <w:lang w:bidi="ar-KW"/>
        </w:rPr>
        <w:t xml:space="preserve"> </w:t>
      </w:r>
      <w:r w:rsidR="007B7EF7" w:rsidRPr="00035174">
        <w:rPr>
          <w:w w:val="100"/>
          <w:rtl/>
          <w:lang w:bidi="ar-KW"/>
        </w:rPr>
        <w:t>الفقرة</w:t>
      </w:r>
      <w:r w:rsidRPr="00035174">
        <w:rPr>
          <w:w w:val="100"/>
          <w:rtl/>
          <w:lang w:bidi="ar-KW"/>
        </w:rPr>
        <w:t xml:space="preserve"> </w:t>
      </w:r>
      <w:r w:rsidR="007B7EF7" w:rsidRPr="00035174">
        <w:rPr>
          <w:w w:val="100"/>
          <w:rtl/>
          <w:lang w:bidi="ar-KW"/>
        </w:rPr>
        <w:t>رقم</w:t>
      </w:r>
      <w:r w:rsidRPr="00035174">
        <w:rPr>
          <w:w w:val="100"/>
          <w:rtl/>
          <w:lang w:bidi="ar-KW"/>
        </w:rPr>
        <w:t xml:space="preserve"> </w:t>
      </w:r>
      <w:r w:rsidR="007B7EF7" w:rsidRPr="00035174">
        <w:rPr>
          <w:w w:val="100"/>
          <w:rtl/>
          <w:lang w:bidi="ar-KW"/>
        </w:rPr>
        <w:t>(3)</w:t>
      </w:r>
      <w:r w:rsidRPr="00035174">
        <w:rPr>
          <w:w w:val="100"/>
          <w:rtl/>
          <w:lang w:bidi="ar-KW"/>
        </w:rPr>
        <w:t xml:space="preserve"> </w:t>
      </w:r>
      <w:r w:rsidR="007B7EF7" w:rsidRPr="00035174">
        <w:rPr>
          <w:w w:val="100"/>
          <w:rtl/>
          <w:lang w:bidi="ar-KW"/>
        </w:rPr>
        <w:t>من</w:t>
      </w:r>
      <w:r w:rsidRPr="00035174">
        <w:rPr>
          <w:w w:val="100"/>
          <w:rtl/>
          <w:lang w:bidi="ar-KW"/>
        </w:rPr>
        <w:t xml:space="preserve"> </w:t>
      </w:r>
      <w:r w:rsidR="007B7EF7" w:rsidRPr="00035174">
        <w:rPr>
          <w:w w:val="100"/>
          <w:rtl/>
          <w:lang w:bidi="ar-KW"/>
        </w:rPr>
        <w:t>المبادئ</w:t>
      </w:r>
      <w:r w:rsidRPr="00035174">
        <w:rPr>
          <w:w w:val="100"/>
          <w:rtl/>
          <w:lang w:bidi="ar-KW"/>
        </w:rPr>
        <w:t xml:space="preserve"> </w:t>
      </w:r>
      <w:r w:rsidR="007B7EF7" w:rsidRPr="00035174">
        <w:rPr>
          <w:w w:val="100"/>
          <w:rtl/>
          <w:lang w:bidi="ar-KW"/>
        </w:rPr>
        <w:t>المتعلقة</w:t>
      </w:r>
      <w:r w:rsidRPr="00035174">
        <w:rPr>
          <w:w w:val="100"/>
          <w:rtl/>
          <w:lang w:bidi="ar-KW"/>
        </w:rPr>
        <w:t xml:space="preserve"> </w:t>
      </w:r>
      <w:r w:rsidR="007B7EF7" w:rsidRPr="00035174">
        <w:rPr>
          <w:w w:val="100"/>
          <w:rtl/>
          <w:lang w:bidi="ar-KW"/>
        </w:rPr>
        <w:t>بمركز</w:t>
      </w:r>
      <w:r w:rsidRPr="00035174">
        <w:rPr>
          <w:w w:val="100"/>
          <w:rtl/>
          <w:lang w:bidi="ar-KW"/>
        </w:rPr>
        <w:t xml:space="preserve"> </w:t>
      </w:r>
      <w:r w:rsidR="007B7EF7" w:rsidRPr="00035174">
        <w:rPr>
          <w:w w:val="100"/>
          <w:rtl/>
          <w:lang w:bidi="ar-KW"/>
        </w:rPr>
        <w:t>المؤسسات</w:t>
      </w:r>
      <w:r w:rsidRPr="00035174">
        <w:rPr>
          <w:w w:val="100"/>
          <w:rtl/>
          <w:lang w:bidi="ar-KW"/>
        </w:rPr>
        <w:t xml:space="preserve"> </w:t>
      </w:r>
      <w:r w:rsidR="007B7EF7" w:rsidRPr="00035174">
        <w:rPr>
          <w:w w:val="100"/>
          <w:rtl/>
          <w:lang w:bidi="ar-KW"/>
        </w:rPr>
        <w:t>الوطنية</w:t>
      </w:r>
      <w:r w:rsidRPr="00035174">
        <w:rPr>
          <w:w w:val="100"/>
          <w:rtl/>
          <w:lang w:bidi="ar-KW"/>
        </w:rPr>
        <w:t xml:space="preserve"> </w:t>
      </w:r>
      <w:r w:rsidR="007B7EF7" w:rsidRPr="00035174">
        <w:rPr>
          <w:w w:val="100"/>
          <w:rtl/>
          <w:lang w:bidi="ar-KW"/>
        </w:rPr>
        <w:t>(مبادئ</w:t>
      </w:r>
      <w:r w:rsidRPr="00035174">
        <w:rPr>
          <w:w w:val="100"/>
          <w:rtl/>
          <w:lang w:bidi="ar-KW"/>
        </w:rPr>
        <w:t xml:space="preserve"> </w:t>
      </w:r>
      <w:r w:rsidR="007B7EF7" w:rsidRPr="00035174">
        <w:rPr>
          <w:w w:val="100"/>
          <w:rtl/>
          <w:lang w:bidi="ar-KW"/>
        </w:rPr>
        <w:t>باريس).</w:t>
      </w:r>
    </w:p>
    <w:p w:rsidR="00341A3C" w:rsidRPr="00035174" w:rsidRDefault="00341A3C" w:rsidP="00341A3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7B7EF7" w:rsidRPr="00035174" w:rsidRDefault="00341A3C" w:rsidP="00341A3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035174">
        <w:rPr>
          <w:rFonts w:hint="cs"/>
          <w:rtl/>
        </w:rPr>
        <w:tab/>
      </w:r>
      <w:r w:rsidRPr="00035174">
        <w:rPr>
          <w:rFonts w:hint="cs"/>
          <w:rtl/>
        </w:rPr>
        <w:tab/>
      </w:r>
      <w:r w:rsidR="007B7EF7" w:rsidRPr="00035174">
        <w:rPr>
          <w:rtl/>
        </w:rPr>
        <w:t>الآلية</w:t>
      </w:r>
      <w:r w:rsidRPr="00035174">
        <w:rPr>
          <w:rtl/>
        </w:rPr>
        <w:t xml:space="preserve"> </w:t>
      </w:r>
      <w:r w:rsidR="007B7EF7" w:rsidRPr="00035174">
        <w:rPr>
          <w:rtl/>
        </w:rPr>
        <w:t>الوط</w:t>
      </w:r>
      <w:r w:rsidRPr="00035174">
        <w:rPr>
          <w:rtl/>
        </w:rPr>
        <w:t>نية للنهوض بالمرأة - الفقرة (4)</w:t>
      </w:r>
    </w:p>
    <w:p w:rsidR="007B7EF7" w:rsidRPr="00035174" w:rsidRDefault="00341A3C" w:rsidP="007B7EF7">
      <w:pPr>
        <w:pStyle w:val="SingleTxt"/>
        <w:rPr>
          <w:w w:val="100"/>
          <w:rtl/>
          <w:lang w:bidi="ar-KW"/>
        </w:rPr>
      </w:pPr>
      <w:r w:rsidRPr="00035174">
        <w:rPr>
          <w:rFonts w:hint="cs"/>
          <w:w w:val="100"/>
          <w:rtl/>
          <w:lang w:bidi="ar-KW"/>
        </w:rPr>
        <w:tab/>
      </w:r>
      <w:r w:rsidR="007B7EF7" w:rsidRPr="00035174">
        <w:rPr>
          <w:w w:val="100"/>
          <w:rtl/>
          <w:lang w:bidi="ar-KW"/>
        </w:rPr>
        <w:t>إن</w:t>
      </w:r>
      <w:r w:rsidRPr="00035174">
        <w:rPr>
          <w:w w:val="100"/>
          <w:rtl/>
          <w:lang w:bidi="ar-KW"/>
        </w:rPr>
        <w:t xml:space="preserve"> </w:t>
      </w:r>
      <w:r w:rsidR="007B7EF7" w:rsidRPr="00035174">
        <w:rPr>
          <w:w w:val="100"/>
          <w:rtl/>
          <w:lang w:bidi="ar-KW"/>
        </w:rPr>
        <w:t>دولة</w:t>
      </w:r>
      <w:r w:rsidRPr="00035174">
        <w:rPr>
          <w:w w:val="100"/>
          <w:rtl/>
          <w:lang w:bidi="ar-KW"/>
        </w:rPr>
        <w:t xml:space="preserve"> </w:t>
      </w:r>
      <w:r w:rsidR="007B7EF7" w:rsidRPr="00035174">
        <w:rPr>
          <w:w w:val="100"/>
          <w:rtl/>
          <w:lang w:bidi="ar-KW"/>
        </w:rPr>
        <w:t>الكويت</w:t>
      </w:r>
      <w:r w:rsidRPr="00035174">
        <w:rPr>
          <w:w w:val="100"/>
          <w:rtl/>
          <w:lang w:bidi="ar-KW"/>
        </w:rPr>
        <w:t xml:space="preserve"> </w:t>
      </w:r>
      <w:r w:rsidR="007B7EF7" w:rsidRPr="00035174">
        <w:rPr>
          <w:w w:val="100"/>
          <w:rtl/>
          <w:lang w:bidi="ar-KW"/>
        </w:rPr>
        <w:t>متمثلة</w:t>
      </w:r>
      <w:r w:rsidRPr="00035174">
        <w:rPr>
          <w:w w:val="100"/>
          <w:rtl/>
          <w:lang w:bidi="ar-KW"/>
        </w:rPr>
        <w:t xml:space="preserve"> </w:t>
      </w:r>
      <w:r w:rsidR="007B7EF7" w:rsidRPr="00035174">
        <w:rPr>
          <w:w w:val="100"/>
          <w:rtl/>
          <w:lang w:bidi="ar-KW"/>
        </w:rPr>
        <w:t>في</w:t>
      </w:r>
      <w:r w:rsidRPr="00035174">
        <w:rPr>
          <w:w w:val="100"/>
          <w:rtl/>
          <w:lang w:bidi="ar-KW"/>
        </w:rPr>
        <w:t xml:space="preserve"> </w:t>
      </w:r>
      <w:r w:rsidR="007B7EF7" w:rsidRPr="00035174">
        <w:rPr>
          <w:w w:val="100"/>
          <w:rtl/>
          <w:lang w:bidi="ar-KW"/>
        </w:rPr>
        <w:t>لجنة</w:t>
      </w:r>
      <w:r w:rsidRPr="00035174">
        <w:rPr>
          <w:w w:val="100"/>
          <w:rtl/>
          <w:lang w:bidi="ar-KW"/>
        </w:rPr>
        <w:t xml:space="preserve"> </w:t>
      </w:r>
      <w:r w:rsidR="007B7EF7" w:rsidRPr="00035174">
        <w:rPr>
          <w:w w:val="100"/>
          <w:rtl/>
          <w:lang w:bidi="ar-KW"/>
        </w:rPr>
        <w:t>شئون</w:t>
      </w:r>
      <w:r w:rsidRPr="00035174">
        <w:rPr>
          <w:w w:val="100"/>
          <w:rtl/>
          <w:lang w:bidi="ar-KW"/>
        </w:rPr>
        <w:t xml:space="preserve"> </w:t>
      </w:r>
      <w:r w:rsidR="007B7EF7" w:rsidRPr="00035174">
        <w:rPr>
          <w:w w:val="100"/>
          <w:rtl/>
          <w:lang w:bidi="ar-KW"/>
        </w:rPr>
        <w:t>المرأة</w:t>
      </w:r>
      <w:r w:rsidRPr="00035174">
        <w:rPr>
          <w:w w:val="100"/>
          <w:rtl/>
          <w:lang w:bidi="ar-KW"/>
        </w:rPr>
        <w:t xml:space="preserve"> </w:t>
      </w:r>
      <w:r w:rsidR="007B7EF7" w:rsidRPr="00035174">
        <w:rPr>
          <w:w w:val="100"/>
          <w:rtl/>
          <w:lang w:bidi="ar-KW"/>
        </w:rPr>
        <w:t>متوفر</w:t>
      </w:r>
      <w:r w:rsidRPr="00035174">
        <w:rPr>
          <w:w w:val="100"/>
          <w:rtl/>
          <w:lang w:bidi="ar-KW"/>
        </w:rPr>
        <w:t xml:space="preserve"> </w:t>
      </w:r>
      <w:r w:rsidR="007B7EF7" w:rsidRPr="00035174">
        <w:rPr>
          <w:w w:val="100"/>
          <w:rtl/>
          <w:lang w:bidi="ar-KW"/>
        </w:rPr>
        <w:t>لديها</w:t>
      </w:r>
      <w:r w:rsidRPr="00035174">
        <w:rPr>
          <w:w w:val="100"/>
          <w:rtl/>
          <w:lang w:bidi="ar-KW"/>
        </w:rPr>
        <w:t xml:space="preserve"> </w:t>
      </w:r>
      <w:r w:rsidR="007B7EF7" w:rsidRPr="00035174">
        <w:rPr>
          <w:w w:val="100"/>
          <w:rtl/>
          <w:lang w:bidi="ar-KW"/>
        </w:rPr>
        <w:t>جهاز</w:t>
      </w:r>
      <w:r w:rsidRPr="00035174">
        <w:rPr>
          <w:w w:val="100"/>
          <w:rtl/>
          <w:lang w:bidi="ar-KW"/>
        </w:rPr>
        <w:t xml:space="preserve"> </w:t>
      </w:r>
      <w:r w:rsidR="007B7EF7" w:rsidRPr="00035174">
        <w:rPr>
          <w:w w:val="100"/>
          <w:rtl/>
          <w:lang w:bidi="ar-KW"/>
        </w:rPr>
        <w:t>وظيفي</w:t>
      </w:r>
      <w:r w:rsidRPr="00035174">
        <w:rPr>
          <w:w w:val="100"/>
          <w:rtl/>
          <w:lang w:bidi="ar-KW"/>
        </w:rPr>
        <w:t xml:space="preserve"> </w:t>
      </w:r>
      <w:r w:rsidR="007B7EF7" w:rsidRPr="00035174">
        <w:rPr>
          <w:w w:val="100"/>
          <w:rtl/>
          <w:lang w:bidi="ar-KW"/>
        </w:rPr>
        <w:t>كامل</w:t>
      </w:r>
      <w:r w:rsidRPr="00035174">
        <w:rPr>
          <w:w w:val="100"/>
          <w:rtl/>
          <w:lang w:bidi="ar-KW"/>
        </w:rPr>
        <w:t xml:space="preserve"> </w:t>
      </w:r>
      <w:r w:rsidR="007B7EF7" w:rsidRPr="00035174">
        <w:rPr>
          <w:w w:val="100"/>
          <w:rtl/>
          <w:lang w:bidi="ar-KW"/>
        </w:rPr>
        <w:t>من</w:t>
      </w:r>
      <w:r w:rsidRPr="00035174">
        <w:rPr>
          <w:w w:val="100"/>
          <w:rtl/>
          <w:lang w:bidi="ar-KW"/>
        </w:rPr>
        <w:t xml:space="preserve"> </w:t>
      </w:r>
      <w:r w:rsidR="007B7EF7" w:rsidRPr="00035174">
        <w:rPr>
          <w:w w:val="100"/>
          <w:rtl/>
          <w:lang w:bidi="ar-KW"/>
        </w:rPr>
        <w:t>الكوادر</w:t>
      </w:r>
      <w:r w:rsidRPr="00035174">
        <w:rPr>
          <w:w w:val="100"/>
          <w:rtl/>
          <w:lang w:bidi="ar-KW"/>
        </w:rPr>
        <w:t xml:space="preserve"> </w:t>
      </w:r>
      <w:r w:rsidR="007B7EF7" w:rsidRPr="00035174">
        <w:rPr>
          <w:w w:val="100"/>
          <w:rtl/>
          <w:lang w:bidi="ar-KW"/>
        </w:rPr>
        <w:t>الوظيفية</w:t>
      </w:r>
      <w:r w:rsidRPr="00035174">
        <w:rPr>
          <w:w w:val="100"/>
          <w:rtl/>
          <w:lang w:bidi="ar-KW"/>
        </w:rPr>
        <w:t xml:space="preserve"> </w:t>
      </w:r>
      <w:r w:rsidR="007B7EF7" w:rsidRPr="00035174">
        <w:rPr>
          <w:w w:val="100"/>
          <w:rtl/>
          <w:lang w:bidi="ar-KW"/>
        </w:rPr>
        <w:t>المؤهلة</w:t>
      </w:r>
      <w:r w:rsidRPr="00035174">
        <w:rPr>
          <w:w w:val="100"/>
          <w:rtl/>
          <w:lang w:bidi="ar-KW"/>
        </w:rPr>
        <w:t xml:space="preserve"> </w:t>
      </w:r>
      <w:r w:rsidR="007B7EF7" w:rsidRPr="00035174">
        <w:rPr>
          <w:w w:val="100"/>
          <w:rtl/>
          <w:lang w:bidi="ar-KW"/>
        </w:rPr>
        <w:t>في</w:t>
      </w:r>
      <w:r w:rsidRPr="00035174">
        <w:rPr>
          <w:w w:val="100"/>
          <w:rtl/>
          <w:lang w:bidi="ar-KW"/>
        </w:rPr>
        <w:t xml:space="preserve"> </w:t>
      </w:r>
      <w:r w:rsidR="007B7EF7" w:rsidRPr="00035174">
        <w:rPr>
          <w:w w:val="100"/>
          <w:rtl/>
          <w:lang w:bidi="ar-KW"/>
        </w:rPr>
        <w:t>كافة</w:t>
      </w:r>
      <w:r w:rsidRPr="00035174">
        <w:rPr>
          <w:w w:val="100"/>
          <w:rtl/>
          <w:lang w:bidi="ar-KW"/>
        </w:rPr>
        <w:t xml:space="preserve"> </w:t>
      </w:r>
      <w:r w:rsidR="007B7EF7" w:rsidRPr="00035174">
        <w:rPr>
          <w:w w:val="100"/>
          <w:rtl/>
          <w:lang w:bidi="ar-KW"/>
        </w:rPr>
        <w:t>التخصصات</w:t>
      </w:r>
      <w:r w:rsidRPr="00035174">
        <w:rPr>
          <w:w w:val="100"/>
          <w:rtl/>
          <w:lang w:bidi="ar-KW"/>
        </w:rPr>
        <w:t xml:space="preserve"> </w:t>
      </w:r>
      <w:r w:rsidR="007B7EF7" w:rsidRPr="00035174">
        <w:rPr>
          <w:w w:val="100"/>
          <w:rtl/>
          <w:lang w:bidi="ar-KW"/>
        </w:rPr>
        <w:t>على</w:t>
      </w:r>
      <w:r w:rsidRPr="00035174">
        <w:rPr>
          <w:w w:val="100"/>
          <w:rtl/>
          <w:lang w:bidi="ar-KW"/>
        </w:rPr>
        <w:t xml:space="preserve"> </w:t>
      </w:r>
      <w:r w:rsidR="007B7EF7" w:rsidRPr="00035174">
        <w:rPr>
          <w:w w:val="100"/>
          <w:rtl/>
          <w:lang w:bidi="ar-KW"/>
        </w:rPr>
        <w:t>المستوى</w:t>
      </w:r>
      <w:r w:rsidRPr="00035174">
        <w:rPr>
          <w:w w:val="100"/>
          <w:rtl/>
          <w:lang w:bidi="ar-KW"/>
        </w:rPr>
        <w:t xml:space="preserve"> </w:t>
      </w:r>
      <w:r w:rsidR="007B7EF7" w:rsidRPr="00035174">
        <w:rPr>
          <w:w w:val="100"/>
          <w:rtl/>
          <w:lang w:bidi="ar-KW"/>
        </w:rPr>
        <w:t>الإداري</w:t>
      </w:r>
      <w:r w:rsidRPr="00035174">
        <w:rPr>
          <w:w w:val="100"/>
          <w:rtl/>
          <w:lang w:bidi="ar-KW"/>
        </w:rPr>
        <w:t xml:space="preserve"> </w:t>
      </w:r>
      <w:r w:rsidR="007B7EF7" w:rsidRPr="00035174">
        <w:rPr>
          <w:w w:val="100"/>
          <w:rtl/>
          <w:lang w:bidi="ar-KW"/>
        </w:rPr>
        <w:t>والمالي</w:t>
      </w:r>
      <w:r w:rsidRPr="00035174">
        <w:rPr>
          <w:w w:val="100"/>
          <w:rtl/>
          <w:lang w:bidi="ar-KW"/>
        </w:rPr>
        <w:t xml:space="preserve"> </w:t>
      </w:r>
      <w:r w:rsidR="007B7EF7" w:rsidRPr="00035174">
        <w:rPr>
          <w:w w:val="100"/>
          <w:rtl/>
          <w:lang w:bidi="ar-KW"/>
        </w:rPr>
        <w:t>والقانوني</w:t>
      </w:r>
      <w:r w:rsidRPr="00035174">
        <w:rPr>
          <w:w w:val="100"/>
          <w:rtl/>
          <w:lang w:bidi="ar-KW"/>
        </w:rPr>
        <w:t xml:space="preserve"> </w:t>
      </w:r>
      <w:r w:rsidR="007B7EF7" w:rsidRPr="00035174">
        <w:rPr>
          <w:w w:val="100"/>
          <w:rtl/>
          <w:lang w:bidi="ar-KW"/>
        </w:rPr>
        <w:t>(الشؤون</w:t>
      </w:r>
      <w:r w:rsidRPr="00035174">
        <w:rPr>
          <w:w w:val="100"/>
          <w:rtl/>
          <w:lang w:bidi="ar-KW"/>
        </w:rPr>
        <w:t xml:space="preserve"> </w:t>
      </w:r>
      <w:r w:rsidR="007B7EF7" w:rsidRPr="00035174">
        <w:rPr>
          <w:w w:val="100"/>
          <w:rtl/>
          <w:lang w:bidi="ar-KW"/>
        </w:rPr>
        <w:t>الإدارية</w:t>
      </w:r>
      <w:r w:rsidRPr="00035174">
        <w:rPr>
          <w:w w:val="100"/>
          <w:rtl/>
          <w:lang w:bidi="ar-KW"/>
        </w:rPr>
        <w:t xml:space="preserve"> </w:t>
      </w:r>
      <w:r w:rsidR="007B7EF7" w:rsidRPr="00035174">
        <w:rPr>
          <w:w w:val="100"/>
          <w:rtl/>
          <w:lang w:bidi="ar-KW"/>
        </w:rPr>
        <w:t>-</w:t>
      </w:r>
      <w:r w:rsidRPr="00035174">
        <w:rPr>
          <w:w w:val="100"/>
          <w:rtl/>
          <w:lang w:bidi="ar-KW"/>
        </w:rPr>
        <w:t xml:space="preserve"> </w:t>
      </w:r>
      <w:r w:rsidR="007B7EF7" w:rsidRPr="00035174">
        <w:rPr>
          <w:w w:val="100"/>
          <w:rtl/>
          <w:lang w:bidi="ar-KW"/>
        </w:rPr>
        <w:t>شؤون</w:t>
      </w:r>
      <w:r w:rsidRPr="00035174">
        <w:rPr>
          <w:w w:val="100"/>
          <w:rtl/>
          <w:lang w:bidi="ar-KW"/>
        </w:rPr>
        <w:t xml:space="preserve"> </w:t>
      </w:r>
      <w:r w:rsidR="007B7EF7" w:rsidRPr="00035174">
        <w:rPr>
          <w:w w:val="100"/>
          <w:rtl/>
          <w:lang w:bidi="ar-KW"/>
        </w:rPr>
        <w:t>موظفين</w:t>
      </w:r>
      <w:r w:rsidRPr="00035174">
        <w:rPr>
          <w:w w:val="100"/>
          <w:rtl/>
          <w:lang w:bidi="ar-KW"/>
        </w:rPr>
        <w:t xml:space="preserve"> </w:t>
      </w:r>
      <w:r w:rsidR="007B7EF7" w:rsidRPr="00035174">
        <w:rPr>
          <w:w w:val="100"/>
          <w:rtl/>
          <w:lang w:bidi="ar-KW"/>
        </w:rPr>
        <w:t>والشؤون</w:t>
      </w:r>
      <w:r w:rsidRPr="00035174">
        <w:rPr>
          <w:w w:val="100"/>
          <w:rtl/>
          <w:lang w:bidi="ar-KW"/>
        </w:rPr>
        <w:t xml:space="preserve"> </w:t>
      </w:r>
      <w:r w:rsidR="007B7EF7" w:rsidRPr="00035174">
        <w:rPr>
          <w:w w:val="100"/>
          <w:rtl/>
          <w:lang w:bidi="ar-KW"/>
        </w:rPr>
        <w:t>المالية</w:t>
      </w:r>
      <w:r w:rsidRPr="00035174">
        <w:rPr>
          <w:w w:val="100"/>
          <w:rtl/>
          <w:lang w:bidi="ar-KW"/>
        </w:rPr>
        <w:t xml:space="preserve"> </w:t>
      </w:r>
      <w:r w:rsidR="007B7EF7" w:rsidRPr="00035174">
        <w:rPr>
          <w:w w:val="100"/>
          <w:rtl/>
          <w:lang w:bidi="ar-KW"/>
        </w:rPr>
        <w:t>-إدارة</w:t>
      </w:r>
      <w:r w:rsidRPr="00035174">
        <w:rPr>
          <w:w w:val="100"/>
          <w:rtl/>
          <w:lang w:bidi="ar-KW"/>
        </w:rPr>
        <w:t xml:space="preserve"> </w:t>
      </w:r>
      <w:r w:rsidR="007B7EF7" w:rsidRPr="00035174">
        <w:rPr>
          <w:w w:val="100"/>
          <w:rtl/>
          <w:lang w:bidi="ar-KW"/>
        </w:rPr>
        <w:t>المحاسبة</w:t>
      </w:r>
      <w:r w:rsidRPr="00035174">
        <w:rPr>
          <w:w w:val="100"/>
          <w:rtl/>
          <w:lang w:bidi="ar-KW"/>
        </w:rPr>
        <w:t xml:space="preserve"> </w:t>
      </w:r>
      <w:r w:rsidR="007B7EF7" w:rsidRPr="00035174">
        <w:rPr>
          <w:w w:val="100"/>
          <w:rtl/>
          <w:lang w:bidi="ar-KW"/>
        </w:rPr>
        <w:t>والتدقيق</w:t>
      </w:r>
      <w:r w:rsidRPr="00035174">
        <w:rPr>
          <w:w w:val="100"/>
          <w:rtl/>
          <w:lang w:bidi="ar-KW"/>
        </w:rPr>
        <w:t xml:space="preserve"> </w:t>
      </w:r>
      <w:r w:rsidR="007B7EF7" w:rsidRPr="00035174">
        <w:rPr>
          <w:w w:val="100"/>
          <w:rtl/>
          <w:lang w:bidi="ar-KW"/>
        </w:rPr>
        <w:t>وإدارة</w:t>
      </w:r>
      <w:r w:rsidRPr="00035174">
        <w:rPr>
          <w:w w:val="100"/>
          <w:rtl/>
          <w:lang w:bidi="ar-KW"/>
        </w:rPr>
        <w:t xml:space="preserve"> </w:t>
      </w:r>
      <w:r w:rsidR="007B7EF7" w:rsidRPr="00035174">
        <w:rPr>
          <w:w w:val="100"/>
          <w:rtl/>
          <w:lang w:bidi="ar-KW"/>
        </w:rPr>
        <w:t>المشتريات</w:t>
      </w:r>
      <w:r w:rsidRPr="00035174">
        <w:rPr>
          <w:w w:val="100"/>
          <w:rtl/>
          <w:lang w:bidi="ar-KW"/>
        </w:rPr>
        <w:t xml:space="preserve"> </w:t>
      </w:r>
      <w:r w:rsidR="007B7EF7" w:rsidRPr="00035174">
        <w:rPr>
          <w:w w:val="100"/>
          <w:rtl/>
          <w:lang w:bidi="ar-KW"/>
        </w:rPr>
        <w:t>والعقود</w:t>
      </w:r>
      <w:r w:rsidRPr="00035174">
        <w:rPr>
          <w:w w:val="100"/>
          <w:rtl/>
          <w:lang w:bidi="ar-KW"/>
        </w:rPr>
        <w:t xml:space="preserve"> </w:t>
      </w:r>
      <w:r w:rsidR="007B7EF7" w:rsidRPr="00035174">
        <w:rPr>
          <w:w w:val="100"/>
          <w:rtl/>
          <w:lang w:bidi="ar-KW"/>
        </w:rPr>
        <w:t>وإدارة</w:t>
      </w:r>
      <w:r w:rsidRPr="00035174">
        <w:rPr>
          <w:w w:val="100"/>
          <w:rtl/>
          <w:lang w:bidi="ar-KW"/>
        </w:rPr>
        <w:t xml:space="preserve"> </w:t>
      </w:r>
      <w:r w:rsidR="007B7EF7" w:rsidRPr="00035174">
        <w:rPr>
          <w:w w:val="100"/>
          <w:rtl/>
          <w:lang w:bidi="ar-KW"/>
        </w:rPr>
        <w:t>الحاسب</w:t>
      </w:r>
      <w:r w:rsidRPr="00035174">
        <w:rPr>
          <w:w w:val="100"/>
          <w:rtl/>
          <w:lang w:bidi="ar-KW"/>
        </w:rPr>
        <w:t xml:space="preserve"> </w:t>
      </w:r>
      <w:r w:rsidR="007B7EF7" w:rsidRPr="00035174">
        <w:rPr>
          <w:w w:val="100"/>
          <w:rtl/>
          <w:lang w:bidi="ar-KW"/>
        </w:rPr>
        <w:t>الآلي</w:t>
      </w:r>
      <w:r w:rsidRPr="00035174">
        <w:rPr>
          <w:w w:val="100"/>
          <w:rtl/>
          <w:lang w:bidi="ar-KW"/>
        </w:rPr>
        <w:t xml:space="preserve"> </w:t>
      </w:r>
      <w:r w:rsidR="007B7EF7" w:rsidRPr="00035174">
        <w:rPr>
          <w:w w:val="100"/>
          <w:rtl/>
          <w:lang w:bidi="ar-KW"/>
        </w:rPr>
        <w:t>وإدارة</w:t>
      </w:r>
      <w:r w:rsidRPr="00035174">
        <w:rPr>
          <w:w w:val="100"/>
          <w:rtl/>
          <w:lang w:bidi="ar-KW"/>
        </w:rPr>
        <w:t xml:space="preserve"> </w:t>
      </w:r>
      <w:r w:rsidR="007B7EF7" w:rsidRPr="00035174">
        <w:rPr>
          <w:w w:val="100"/>
          <w:rtl/>
          <w:lang w:bidi="ar-KW"/>
        </w:rPr>
        <w:t>المخازن</w:t>
      </w:r>
      <w:r w:rsidRPr="00035174">
        <w:rPr>
          <w:w w:val="100"/>
          <w:rtl/>
          <w:lang w:bidi="ar-KW"/>
        </w:rPr>
        <w:t xml:space="preserve"> </w:t>
      </w:r>
      <w:r w:rsidR="007B7EF7" w:rsidRPr="00035174">
        <w:rPr>
          <w:w w:val="100"/>
          <w:rtl/>
          <w:lang w:bidi="ar-KW"/>
        </w:rPr>
        <w:t>والإدارة</w:t>
      </w:r>
      <w:r w:rsidRPr="00035174">
        <w:rPr>
          <w:w w:val="100"/>
          <w:rtl/>
          <w:lang w:bidi="ar-KW"/>
        </w:rPr>
        <w:t xml:space="preserve"> </w:t>
      </w:r>
      <w:r w:rsidR="007B7EF7" w:rsidRPr="00035174">
        <w:rPr>
          <w:w w:val="100"/>
          <w:rtl/>
          <w:lang w:bidi="ar-KW"/>
        </w:rPr>
        <w:t>القانونية)،</w:t>
      </w:r>
      <w:r w:rsidRPr="00035174">
        <w:rPr>
          <w:w w:val="100"/>
          <w:rtl/>
          <w:lang w:bidi="ar-KW"/>
        </w:rPr>
        <w:t xml:space="preserve"> </w:t>
      </w:r>
      <w:r w:rsidR="007B7EF7" w:rsidRPr="00035174">
        <w:rPr>
          <w:w w:val="100"/>
          <w:rtl/>
          <w:lang w:bidi="ar-KW"/>
        </w:rPr>
        <w:t>ويتم</w:t>
      </w:r>
      <w:r w:rsidRPr="00035174">
        <w:rPr>
          <w:w w:val="100"/>
          <w:rtl/>
          <w:lang w:bidi="ar-KW"/>
        </w:rPr>
        <w:t xml:space="preserve"> </w:t>
      </w:r>
      <w:r w:rsidR="007B7EF7" w:rsidRPr="00035174">
        <w:rPr>
          <w:w w:val="100"/>
          <w:rtl/>
          <w:lang w:bidi="ar-KW"/>
        </w:rPr>
        <w:t>توفير</w:t>
      </w:r>
      <w:r w:rsidRPr="00035174">
        <w:rPr>
          <w:w w:val="100"/>
          <w:rtl/>
          <w:lang w:bidi="ar-KW"/>
        </w:rPr>
        <w:t xml:space="preserve"> </w:t>
      </w:r>
      <w:r w:rsidR="007B7EF7" w:rsidRPr="00035174">
        <w:rPr>
          <w:w w:val="100"/>
          <w:rtl/>
          <w:lang w:bidi="ar-KW"/>
        </w:rPr>
        <w:t>ما</w:t>
      </w:r>
      <w:r w:rsidRPr="00035174">
        <w:rPr>
          <w:w w:val="100"/>
          <w:rtl/>
          <w:lang w:bidi="ar-KW"/>
        </w:rPr>
        <w:t xml:space="preserve"> </w:t>
      </w:r>
      <w:r w:rsidR="007B7EF7" w:rsidRPr="00035174">
        <w:rPr>
          <w:w w:val="100"/>
          <w:rtl/>
          <w:lang w:bidi="ar-KW"/>
        </w:rPr>
        <w:t>تطلبه</w:t>
      </w:r>
      <w:r w:rsidRPr="00035174">
        <w:rPr>
          <w:w w:val="100"/>
          <w:rtl/>
          <w:lang w:bidi="ar-KW"/>
        </w:rPr>
        <w:t xml:space="preserve"> </w:t>
      </w:r>
      <w:r w:rsidR="007B7EF7" w:rsidRPr="00035174">
        <w:rPr>
          <w:w w:val="100"/>
          <w:rtl/>
          <w:lang w:bidi="ar-KW"/>
        </w:rPr>
        <w:t>اللجنة</w:t>
      </w:r>
      <w:r w:rsidRPr="00035174">
        <w:rPr>
          <w:w w:val="100"/>
          <w:rtl/>
          <w:lang w:bidi="ar-KW"/>
        </w:rPr>
        <w:t xml:space="preserve"> </w:t>
      </w:r>
      <w:r w:rsidR="007B7EF7" w:rsidRPr="00035174">
        <w:rPr>
          <w:w w:val="100"/>
          <w:rtl/>
          <w:lang w:bidi="ar-KW"/>
        </w:rPr>
        <w:t>من</w:t>
      </w:r>
      <w:r w:rsidRPr="00035174">
        <w:rPr>
          <w:w w:val="100"/>
          <w:rtl/>
          <w:lang w:bidi="ar-KW"/>
        </w:rPr>
        <w:t xml:space="preserve"> </w:t>
      </w:r>
      <w:r w:rsidR="007B7EF7" w:rsidRPr="00035174">
        <w:rPr>
          <w:w w:val="100"/>
          <w:rtl/>
          <w:lang w:bidi="ar-KW"/>
        </w:rPr>
        <w:t>كوادر</w:t>
      </w:r>
      <w:r w:rsidRPr="00035174">
        <w:rPr>
          <w:w w:val="100"/>
          <w:rtl/>
          <w:lang w:bidi="ar-KW"/>
        </w:rPr>
        <w:t xml:space="preserve"> </w:t>
      </w:r>
      <w:r w:rsidR="007B7EF7" w:rsidRPr="00035174">
        <w:rPr>
          <w:w w:val="100"/>
          <w:rtl/>
          <w:lang w:bidi="ar-KW"/>
        </w:rPr>
        <w:t>وظيفية</w:t>
      </w:r>
      <w:r w:rsidRPr="00035174">
        <w:rPr>
          <w:w w:val="100"/>
          <w:rtl/>
          <w:lang w:bidi="ar-KW"/>
        </w:rPr>
        <w:t xml:space="preserve"> </w:t>
      </w:r>
      <w:r w:rsidR="007B7EF7" w:rsidRPr="00035174">
        <w:rPr>
          <w:w w:val="100"/>
          <w:rtl/>
          <w:lang w:bidi="ar-KW"/>
        </w:rPr>
        <w:t>واحتياجات</w:t>
      </w:r>
      <w:r w:rsidRPr="00035174">
        <w:rPr>
          <w:w w:val="100"/>
          <w:rtl/>
          <w:lang w:bidi="ar-KW"/>
        </w:rPr>
        <w:t xml:space="preserve"> </w:t>
      </w:r>
      <w:r w:rsidR="007B7EF7" w:rsidRPr="00035174">
        <w:rPr>
          <w:w w:val="100"/>
          <w:rtl/>
          <w:lang w:bidi="ar-KW"/>
        </w:rPr>
        <w:t>مالية</w:t>
      </w:r>
      <w:r w:rsidRPr="00035174">
        <w:rPr>
          <w:w w:val="100"/>
          <w:rtl/>
          <w:lang w:bidi="ar-KW"/>
        </w:rPr>
        <w:t xml:space="preserve"> </w:t>
      </w:r>
      <w:r w:rsidR="007B7EF7" w:rsidRPr="00035174">
        <w:rPr>
          <w:w w:val="100"/>
          <w:rtl/>
          <w:lang w:bidi="ar-KW"/>
        </w:rPr>
        <w:t>لتلبية</w:t>
      </w:r>
      <w:r w:rsidRPr="00035174">
        <w:rPr>
          <w:w w:val="100"/>
          <w:rtl/>
          <w:lang w:bidi="ar-KW"/>
        </w:rPr>
        <w:t xml:space="preserve"> </w:t>
      </w:r>
      <w:r w:rsidR="007B7EF7" w:rsidRPr="00035174">
        <w:rPr>
          <w:w w:val="100"/>
          <w:rtl/>
          <w:lang w:bidi="ar-KW"/>
        </w:rPr>
        <w:t>وتنفيذ</w:t>
      </w:r>
      <w:r w:rsidRPr="00035174">
        <w:rPr>
          <w:w w:val="100"/>
          <w:rtl/>
          <w:lang w:bidi="ar-KW"/>
        </w:rPr>
        <w:t xml:space="preserve"> </w:t>
      </w:r>
      <w:r w:rsidR="007B7EF7" w:rsidRPr="00035174">
        <w:rPr>
          <w:w w:val="100"/>
          <w:rtl/>
          <w:lang w:bidi="ar-KW"/>
        </w:rPr>
        <w:t>الخطط</w:t>
      </w:r>
      <w:r w:rsidRPr="00035174">
        <w:rPr>
          <w:w w:val="100"/>
          <w:rtl/>
          <w:lang w:bidi="ar-KW"/>
        </w:rPr>
        <w:t xml:space="preserve"> </w:t>
      </w:r>
      <w:r w:rsidR="007B7EF7" w:rsidRPr="00035174">
        <w:rPr>
          <w:w w:val="100"/>
          <w:rtl/>
          <w:lang w:bidi="ar-KW"/>
        </w:rPr>
        <w:t>والبرامج</w:t>
      </w:r>
      <w:r w:rsidRPr="00035174">
        <w:rPr>
          <w:w w:val="100"/>
          <w:rtl/>
          <w:lang w:bidi="ar-KW"/>
        </w:rPr>
        <w:t xml:space="preserve"> </w:t>
      </w:r>
      <w:r w:rsidR="007B7EF7" w:rsidRPr="00035174">
        <w:rPr>
          <w:w w:val="100"/>
          <w:rtl/>
          <w:lang w:bidi="ar-KW"/>
        </w:rPr>
        <w:t>الموضوعة</w:t>
      </w:r>
      <w:r w:rsidRPr="00035174">
        <w:rPr>
          <w:w w:val="100"/>
          <w:rtl/>
          <w:lang w:bidi="ar-KW"/>
        </w:rPr>
        <w:t xml:space="preserve"> </w:t>
      </w:r>
      <w:r w:rsidR="007B7EF7" w:rsidRPr="00035174">
        <w:rPr>
          <w:w w:val="100"/>
          <w:rtl/>
          <w:lang w:bidi="ar-KW"/>
        </w:rPr>
        <w:t>والمستهدفة.</w:t>
      </w:r>
    </w:p>
    <w:p w:rsidR="007B7EF7" w:rsidRPr="00035174" w:rsidRDefault="00341A3C" w:rsidP="00FC4665">
      <w:pPr>
        <w:pStyle w:val="SingleTxt"/>
        <w:spacing w:line="340" w:lineRule="exact"/>
        <w:ind w:left="1267" w:right="1267"/>
        <w:rPr>
          <w:w w:val="100"/>
          <w:rtl/>
          <w:lang w:bidi="ar-KW"/>
        </w:rPr>
      </w:pPr>
      <w:r w:rsidRPr="00035174">
        <w:rPr>
          <w:rFonts w:hint="cs"/>
          <w:w w:val="100"/>
          <w:rtl/>
          <w:lang w:bidi="ar-KW"/>
        </w:rPr>
        <w:tab/>
      </w:r>
      <w:r w:rsidR="007B7EF7" w:rsidRPr="00035174">
        <w:rPr>
          <w:w w:val="100"/>
          <w:rtl/>
          <w:lang w:bidi="ar-KW"/>
        </w:rPr>
        <w:t>وتقوم</w:t>
      </w:r>
      <w:r w:rsidRPr="00035174">
        <w:rPr>
          <w:w w:val="100"/>
          <w:rtl/>
          <w:lang w:bidi="ar-KW"/>
        </w:rPr>
        <w:t xml:space="preserve"> </w:t>
      </w:r>
      <w:r w:rsidR="007B7EF7" w:rsidRPr="00035174">
        <w:rPr>
          <w:w w:val="100"/>
          <w:rtl/>
          <w:lang w:bidi="ar-KW"/>
        </w:rPr>
        <w:t>اللجنة</w:t>
      </w:r>
      <w:r w:rsidRPr="00035174">
        <w:rPr>
          <w:w w:val="100"/>
          <w:rtl/>
          <w:lang w:bidi="ar-KW"/>
        </w:rPr>
        <w:t xml:space="preserve"> </w:t>
      </w:r>
      <w:r w:rsidR="007B7EF7" w:rsidRPr="00035174">
        <w:rPr>
          <w:w w:val="100"/>
          <w:rtl/>
          <w:lang w:bidi="ar-KW"/>
        </w:rPr>
        <w:t>بعمل</w:t>
      </w:r>
      <w:r w:rsidRPr="00035174">
        <w:rPr>
          <w:w w:val="100"/>
          <w:rtl/>
          <w:lang w:bidi="ar-KW"/>
        </w:rPr>
        <w:t xml:space="preserve"> </w:t>
      </w:r>
      <w:r w:rsidR="007B7EF7" w:rsidRPr="00035174">
        <w:rPr>
          <w:w w:val="100"/>
          <w:rtl/>
          <w:lang w:bidi="ar-KW"/>
        </w:rPr>
        <w:t>الدراسات</w:t>
      </w:r>
      <w:r w:rsidRPr="00035174">
        <w:rPr>
          <w:w w:val="100"/>
          <w:rtl/>
          <w:lang w:bidi="ar-KW"/>
        </w:rPr>
        <w:t xml:space="preserve"> </w:t>
      </w:r>
      <w:r w:rsidR="007B7EF7" w:rsidRPr="00035174">
        <w:rPr>
          <w:w w:val="100"/>
          <w:rtl/>
          <w:lang w:bidi="ar-KW"/>
        </w:rPr>
        <w:t>والخطط</w:t>
      </w:r>
      <w:r w:rsidRPr="00035174">
        <w:rPr>
          <w:w w:val="100"/>
          <w:rtl/>
          <w:lang w:bidi="ar-KW"/>
        </w:rPr>
        <w:t xml:space="preserve"> </w:t>
      </w:r>
      <w:r w:rsidR="007B7EF7" w:rsidRPr="00035174">
        <w:rPr>
          <w:w w:val="100"/>
          <w:rtl/>
          <w:lang w:bidi="ar-KW"/>
        </w:rPr>
        <w:t>اللازمة</w:t>
      </w:r>
      <w:r w:rsidRPr="00035174">
        <w:rPr>
          <w:w w:val="100"/>
          <w:rtl/>
          <w:lang w:bidi="ar-KW"/>
        </w:rPr>
        <w:t xml:space="preserve"> </w:t>
      </w:r>
      <w:r w:rsidR="007B7EF7" w:rsidRPr="00035174">
        <w:rPr>
          <w:w w:val="100"/>
          <w:rtl/>
          <w:lang w:bidi="ar-KW"/>
        </w:rPr>
        <w:t>لتحقيق</w:t>
      </w:r>
      <w:r w:rsidRPr="00035174">
        <w:rPr>
          <w:w w:val="100"/>
          <w:rtl/>
          <w:lang w:bidi="ar-KW"/>
        </w:rPr>
        <w:t xml:space="preserve"> </w:t>
      </w:r>
      <w:r w:rsidR="007B7EF7" w:rsidRPr="00035174">
        <w:rPr>
          <w:w w:val="100"/>
          <w:rtl/>
          <w:lang w:bidi="ar-KW"/>
        </w:rPr>
        <w:t>الأهداف</w:t>
      </w:r>
      <w:r w:rsidRPr="00035174">
        <w:rPr>
          <w:w w:val="100"/>
          <w:rtl/>
          <w:lang w:bidi="ar-KW"/>
        </w:rPr>
        <w:t xml:space="preserve"> </w:t>
      </w:r>
      <w:r w:rsidR="007B7EF7" w:rsidRPr="00035174">
        <w:rPr>
          <w:w w:val="100"/>
          <w:rtl/>
          <w:lang w:bidi="ar-KW"/>
        </w:rPr>
        <w:t>العامة</w:t>
      </w:r>
      <w:r w:rsidRPr="00035174">
        <w:rPr>
          <w:w w:val="100"/>
          <w:rtl/>
          <w:lang w:bidi="ar-KW"/>
        </w:rPr>
        <w:t xml:space="preserve"> </w:t>
      </w:r>
      <w:r w:rsidR="007B7EF7" w:rsidRPr="00035174">
        <w:rPr>
          <w:w w:val="100"/>
          <w:rtl/>
          <w:lang w:bidi="ar-KW"/>
        </w:rPr>
        <w:t>التي</w:t>
      </w:r>
      <w:r w:rsidRPr="00035174">
        <w:rPr>
          <w:w w:val="100"/>
          <w:rtl/>
          <w:lang w:bidi="ar-KW"/>
        </w:rPr>
        <w:t xml:space="preserve"> </w:t>
      </w:r>
      <w:r w:rsidR="007B7EF7" w:rsidRPr="00035174">
        <w:rPr>
          <w:w w:val="100"/>
          <w:rtl/>
          <w:lang w:bidi="ar-KW"/>
        </w:rPr>
        <w:t>من</w:t>
      </w:r>
      <w:r w:rsidRPr="00035174">
        <w:rPr>
          <w:w w:val="100"/>
          <w:rtl/>
          <w:lang w:bidi="ar-KW"/>
        </w:rPr>
        <w:t xml:space="preserve"> </w:t>
      </w:r>
      <w:r w:rsidR="007B7EF7" w:rsidRPr="00035174">
        <w:rPr>
          <w:w w:val="100"/>
          <w:rtl/>
          <w:lang w:bidi="ar-KW"/>
        </w:rPr>
        <w:t>شأنها</w:t>
      </w:r>
      <w:r w:rsidRPr="00035174">
        <w:rPr>
          <w:w w:val="100"/>
          <w:rtl/>
          <w:lang w:bidi="ar-KW"/>
        </w:rPr>
        <w:t xml:space="preserve"> </w:t>
      </w:r>
      <w:r w:rsidR="007B7EF7" w:rsidRPr="00035174">
        <w:rPr>
          <w:w w:val="100"/>
          <w:rtl/>
          <w:lang w:bidi="ar-KW"/>
        </w:rPr>
        <w:t>النهوض</w:t>
      </w:r>
      <w:r w:rsidRPr="00035174">
        <w:rPr>
          <w:w w:val="100"/>
          <w:rtl/>
          <w:lang w:bidi="ar-KW"/>
        </w:rPr>
        <w:t xml:space="preserve"> </w:t>
      </w:r>
      <w:r w:rsidR="007B7EF7" w:rsidRPr="00035174">
        <w:rPr>
          <w:w w:val="100"/>
          <w:rtl/>
          <w:lang w:bidi="ar-KW"/>
        </w:rPr>
        <w:t>بالمرأة،</w:t>
      </w:r>
      <w:r w:rsidRPr="00035174">
        <w:rPr>
          <w:w w:val="100"/>
          <w:rtl/>
          <w:lang w:bidi="ar-KW"/>
        </w:rPr>
        <w:t xml:space="preserve"> </w:t>
      </w:r>
      <w:r w:rsidR="007B7EF7" w:rsidRPr="00035174">
        <w:rPr>
          <w:w w:val="100"/>
          <w:rtl/>
          <w:lang w:bidi="ar-KW"/>
        </w:rPr>
        <w:t>وتُرفع</w:t>
      </w:r>
      <w:r w:rsidRPr="00035174">
        <w:rPr>
          <w:w w:val="100"/>
          <w:rtl/>
          <w:lang w:bidi="ar-KW"/>
        </w:rPr>
        <w:t xml:space="preserve"> </w:t>
      </w:r>
      <w:r w:rsidR="007B7EF7" w:rsidRPr="00035174">
        <w:rPr>
          <w:w w:val="100"/>
          <w:rtl/>
          <w:lang w:bidi="ar-KW"/>
        </w:rPr>
        <w:t>التوصيات</w:t>
      </w:r>
      <w:r w:rsidRPr="00035174">
        <w:rPr>
          <w:w w:val="100"/>
          <w:rtl/>
          <w:lang w:bidi="ar-KW"/>
        </w:rPr>
        <w:t xml:space="preserve"> </w:t>
      </w:r>
      <w:r w:rsidR="007B7EF7" w:rsidRPr="00035174">
        <w:rPr>
          <w:w w:val="100"/>
          <w:rtl/>
          <w:lang w:bidi="ar-KW"/>
        </w:rPr>
        <w:t>من</w:t>
      </w:r>
      <w:r w:rsidRPr="00035174">
        <w:rPr>
          <w:w w:val="100"/>
          <w:rtl/>
          <w:lang w:bidi="ar-KW"/>
        </w:rPr>
        <w:t xml:space="preserve"> </w:t>
      </w:r>
      <w:r w:rsidR="007B7EF7" w:rsidRPr="00035174">
        <w:rPr>
          <w:w w:val="100"/>
          <w:rtl/>
          <w:lang w:bidi="ar-KW"/>
        </w:rPr>
        <w:t>رئيسة</w:t>
      </w:r>
      <w:r w:rsidRPr="00035174">
        <w:rPr>
          <w:w w:val="100"/>
          <w:rtl/>
          <w:lang w:bidi="ar-KW"/>
        </w:rPr>
        <w:t xml:space="preserve"> </w:t>
      </w:r>
      <w:r w:rsidR="007B7EF7" w:rsidRPr="00035174">
        <w:rPr>
          <w:w w:val="100"/>
          <w:rtl/>
          <w:lang w:bidi="ar-KW"/>
        </w:rPr>
        <w:t>اللجنة</w:t>
      </w:r>
      <w:r w:rsidRPr="00035174">
        <w:rPr>
          <w:w w:val="100"/>
          <w:rtl/>
          <w:lang w:bidi="ar-KW"/>
        </w:rPr>
        <w:t xml:space="preserve"> </w:t>
      </w:r>
      <w:r w:rsidR="007B7EF7" w:rsidRPr="00035174">
        <w:rPr>
          <w:w w:val="100"/>
          <w:rtl/>
          <w:lang w:bidi="ar-KW"/>
        </w:rPr>
        <w:t>للجهات</w:t>
      </w:r>
      <w:r w:rsidRPr="00035174">
        <w:rPr>
          <w:w w:val="100"/>
          <w:rtl/>
          <w:lang w:bidi="ar-KW"/>
        </w:rPr>
        <w:t xml:space="preserve"> </w:t>
      </w:r>
      <w:r w:rsidR="007B7EF7" w:rsidRPr="00035174">
        <w:rPr>
          <w:w w:val="100"/>
          <w:rtl/>
          <w:lang w:bidi="ar-KW"/>
        </w:rPr>
        <w:t>المعنية</w:t>
      </w:r>
      <w:r w:rsidRPr="00035174">
        <w:rPr>
          <w:w w:val="100"/>
          <w:rtl/>
          <w:lang w:bidi="ar-KW"/>
        </w:rPr>
        <w:t xml:space="preserve"> </w:t>
      </w:r>
      <w:r w:rsidR="007B7EF7" w:rsidRPr="00035174">
        <w:rPr>
          <w:w w:val="100"/>
          <w:rtl/>
          <w:lang w:bidi="ar-KW"/>
        </w:rPr>
        <w:t>بصنع</w:t>
      </w:r>
      <w:r w:rsidRPr="00035174">
        <w:rPr>
          <w:w w:val="100"/>
          <w:rtl/>
          <w:lang w:bidi="ar-KW"/>
        </w:rPr>
        <w:t xml:space="preserve"> </w:t>
      </w:r>
      <w:r w:rsidR="007B7EF7" w:rsidRPr="00035174">
        <w:rPr>
          <w:w w:val="100"/>
          <w:rtl/>
          <w:lang w:bidi="ar-KW"/>
        </w:rPr>
        <w:t>القرار</w:t>
      </w:r>
      <w:r w:rsidRPr="00035174">
        <w:rPr>
          <w:w w:val="100"/>
          <w:rtl/>
          <w:lang w:bidi="ar-KW"/>
        </w:rPr>
        <w:t xml:space="preserve"> </w:t>
      </w:r>
      <w:r w:rsidR="007B7EF7" w:rsidRPr="00035174">
        <w:rPr>
          <w:w w:val="100"/>
          <w:rtl/>
          <w:lang w:bidi="ar-KW"/>
        </w:rPr>
        <w:t>لاتخاذ</w:t>
      </w:r>
      <w:r w:rsidRPr="00035174">
        <w:rPr>
          <w:w w:val="100"/>
          <w:rtl/>
          <w:lang w:bidi="ar-KW"/>
        </w:rPr>
        <w:t xml:space="preserve"> </w:t>
      </w:r>
      <w:r w:rsidR="007B7EF7" w:rsidRPr="00035174">
        <w:rPr>
          <w:w w:val="100"/>
          <w:rtl/>
          <w:lang w:bidi="ar-KW"/>
        </w:rPr>
        <w:t>اللازم</w:t>
      </w:r>
      <w:r w:rsidRPr="00035174">
        <w:rPr>
          <w:w w:val="100"/>
          <w:rtl/>
          <w:lang w:bidi="ar-KW"/>
        </w:rPr>
        <w:t xml:space="preserve"> </w:t>
      </w:r>
      <w:r w:rsidR="007B7EF7" w:rsidRPr="00035174">
        <w:rPr>
          <w:w w:val="100"/>
          <w:rtl/>
          <w:lang w:bidi="ar-KW"/>
        </w:rPr>
        <w:t>من</w:t>
      </w:r>
      <w:r w:rsidRPr="00035174">
        <w:rPr>
          <w:w w:val="100"/>
          <w:rtl/>
          <w:lang w:bidi="ar-KW"/>
        </w:rPr>
        <w:t xml:space="preserve"> </w:t>
      </w:r>
      <w:r w:rsidR="007B7EF7" w:rsidRPr="00035174">
        <w:rPr>
          <w:w w:val="100"/>
          <w:rtl/>
          <w:lang w:bidi="ar-KW"/>
        </w:rPr>
        <w:t>القرارات</w:t>
      </w:r>
      <w:r w:rsidRPr="00035174">
        <w:rPr>
          <w:w w:val="100"/>
          <w:rtl/>
          <w:lang w:bidi="ar-KW"/>
        </w:rPr>
        <w:t xml:space="preserve"> </w:t>
      </w:r>
      <w:r w:rsidR="007B7EF7" w:rsidRPr="00035174">
        <w:rPr>
          <w:w w:val="100"/>
          <w:rtl/>
          <w:lang w:bidi="ar-KW"/>
        </w:rPr>
        <w:t>والتدابير</w:t>
      </w:r>
      <w:r w:rsidRPr="00035174">
        <w:rPr>
          <w:w w:val="100"/>
          <w:rtl/>
          <w:lang w:bidi="ar-KW"/>
        </w:rPr>
        <w:t xml:space="preserve"> </w:t>
      </w:r>
      <w:r w:rsidR="007B7EF7" w:rsidRPr="00035174">
        <w:rPr>
          <w:w w:val="100"/>
          <w:rtl/>
          <w:lang w:bidi="ar-KW"/>
        </w:rPr>
        <w:t>التي</w:t>
      </w:r>
      <w:r w:rsidRPr="00035174">
        <w:rPr>
          <w:w w:val="100"/>
          <w:rtl/>
          <w:lang w:bidi="ar-KW"/>
        </w:rPr>
        <w:t xml:space="preserve"> </w:t>
      </w:r>
      <w:r w:rsidR="007B7EF7" w:rsidRPr="00035174">
        <w:rPr>
          <w:w w:val="100"/>
          <w:rtl/>
          <w:lang w:bidi="ar-KW"/>
        </w:rPr>
        <w:t>من</w:t>
      </w:r>
      <w:r w:rsidRPr="00035174">
        <w:rPr>
          <w:w w:val="100"/>
          <w:rtl/>
          <w:lang w:bidi="ar-KW"/>
        </w:rPr>
        <w:t xml:space="preserve"> </w:t>
      </w:r>
      <w:r w:rsidR="007B7EF7" w:rsidRPr="00035174">
        <w:rPr>
          <w:w w:val="100"/>
          <w:rtl/>
          <w:lang w:bidi="ar-KW"/>
        </w:rPr>
        <w:t>شأنها</w:t>
      </w:r>
      <w:r w:rsidRPr="00035174">
        <w:rPr>
          <w:w w:val="100"/>
          <w:rtl/>
          <w:lang w:bidi="ar-KW"/>
        </w:rPr>
        <w:t xml:space="preserve"> </w:t>
      </w:r>
      <w:r w:rsidR="007B7EF7" w:rsidRPr="00035174">
        <w:rPr>
          <w:w w:val="100"/>
          <w:rtl/>
          <w:lang w:bidi="ar-KW"/>
        </w:rPr>
        <w:t>تحقيق</w:t>
      </w:r>
      <w:r w:rsidRPr="00035174">
        <w:rPr>
          <w:w w:val="100"/>
          <w:rtl/>
          <w:lang w:bidi="ar-KW"/>
        </w:rPr>
        <w:t xml:space="preserve"> </w:t>
      </w:r>
      <w:r w:rsidR="007B7EF7" w:rsidRPr="00035174">
        <w:rPr>
          <w:w w:val="100"/>
          <w:rtl/>
          <w:lang w:bidi="ar-KW"/>
        </w:rPr>
        <w:t>تقدم</w:t>
      </w:r>
      <w:r w:rsidRPr="00035174">
        <w:rPr>
          <w:w w:val="100"/>
          <w:rtl/>
          <w:lang w:bidi="ar-KW"/>
        </w:rPr>
        <w:t xml:space="preserve"> </w:t>
      </w:r>
      <w:r w:rsidR="007B7EF7" w:rsidRPr="00035174">
        <w:rPr>
          <w:w w:val="100"/>
          <w:rtl/>
          <w:lang w:bidi="ar-KW"/>
        </w:rPr>
        <w:t>المرأة</w:t>
      </w:r>
      <w:r w:rsidRPr="00035174">
        <w:rPr>
          <w:w w:val="100"/>
          <w:rtl/>
          <w:lang w:bidi="ar-KW"/>
        </w:rPr>
        <w:t xml:space="preserve"> </w:t>
      </w:r>
      <w:r w:rsidR="007B7EF7" w:rsidRPr="00035174">
        <w:rPr>
          <w:w w:val="100"/>
          <w:rtl/>
          <w:lang w:bidi="ar-KW"/>
        </w:rPr>
        <w:t>الكويتية</w:t>
      </w:r>
      <w:r w:rsidRPr="00035174">
        <w:rPr>
          <w:w w:val="100"/>
          <w:rtl/>
          <w:lang w:bidi="ar-KW"/>
        </w:rPr>
        <w:t xml:space="preserve"> </w:t>
      </w:r>
      <w:r w:rsidR="007B7EF7" w:rsidRPr="00035174">
        <w:rPr>
          <w:w w:val="100"/>
          <w:rtl/>
          <w:lang w:bidi="ar-KW"/>
        </w:rPr>
        <w:t>وتعزيز</w:t>
      </w:r>
      <w:r w:rsidRPr="00035174">
        <w:rPr>
          <w:w w:val="100"/>
          <w:rtl/>
          <w:lang w:bidi="ar-KW"/>
        </w:rPr>
        <w:t xml:space="preserve"> </w:t>
      </w:r>
      <w:r w:rsidR="007B7EF7" w:rsidRPr="00035174">
        <w:rPr>
          <w:w w:val="100"/>
          <w:rtl/>
          <w:lang w:bidi="ar-KW"/>
        </w:rPr>
        <w:t>مكانتها</w:t>
      </w:r>
      <w:r w:rsidRPr="00035174">
        <w:rPr>
          <w:w w:val="100"/>
          <w:rtl/>
          <w:lang w:bidi="ar-KW"/>
        </w:rPr>
        <w:t xml:space="preserve"> </w:t>
      </w:r>
      <w:r w:rsidR="007B7EF7" w:rsidRPr="00035174">
        <w:rPr>
          <w:w w:val="100"/>
          <w:rtl/>
          <w:lang w:bidi="ar-KW"/>
        </w:rPr>
        <w:t>في</w:t>
      </w:r>
      <w:r w:rsidRPr="00035174">
        <w:rPr>
          <w:w w:val="100"/>
          <w:rtl/>
          <w:lang w:bidi="ar-KW"/>
        </w:rPr>
        <w:t xml:space="preserve"> </w:t>
      </w:r>
      <w:r w:rsidR="007B7EF7" w:rsidRPr="00035174">
        <w:rPr>
          <w:w w:val="100"/>
          <w:rtl/>
          <w:lang w:bidi="ar-KW"/>
        </w:rPr>
        <w:t>المجتمع</w:t>
      </w:r>
      <w:r w:rsidRPr="00035174">
        <w:rPr>
          <w:w w:val="100"/>
          <w:rtl/>
          <w:lang w:bidi="ar-KW"/>
        </w:rPr>
        <w:t xml:space="preserve"> </w:t>
      </w:r>
      <w:r w:rsidR="007B7EF7" w:rsidRPr="00035174">
        <w:rPr>
          <w:w w:val="100"/>
          <w:rtl/>
          <w:lang w:bidi="ar-KW"/>
        </w:rPr>
        <w:t>وتبوؤها</w:t>
      </w:r>
      <w:r w:rsidRPr="00035174">
        <w:rPr>
          <w:w w:val="100"/>
          <w:rtl/>
          <w:lang w:bidi="ar-KW"/>
        </w:rPr>
        <w:t xml:space="preserve"> </w:t>
      </w:r>
      <w:r w:rsidR="007B7EF7" w:rsidRPr="00035174">
        <w:rPr>
          <w:w w:val="100"/>
          <w:rtl/>
          <w:lang w:bidi="ar-KW"/>
        </w:rPr>
        <w:t>لمراكز</w:t>
      </w:r>
      <w:r w:rsidRPr="00035174">
        <w:rPr>
          <w:w w:val="100"/>
          <w:rtl/>
          <w:lang w:bidi="ar-KW"/>
        </w:rPr>
        <w:t xml:space="preserve"> </w:t>
      </w:r>
      <w:r w:rsidR="007B7EF7" w:rsidRPr="00035174">
        <w:rPr>
          <w:w w:val="100"/>
          <w:rtl/>
          <w:lang w:bidi="ar-KW"/>
        </w:rPr>
        <w:t>صنع</w:t>
      </w:r>
      <w:r w:rsidRPr="00035174">
        <w:rPr>
          <w:w w:val="100"/>
          <w:rtl/>
          <w:lang w:bidi="ar-KW"/>
        </w:rPr>
        <w:t xml:space="preserve"> </w:t>
      </w:r>
      <w:r w:rsidR="007B7EF7" w:rsidRPr="00035174">
        <w:rPr>
          <w:w w:val="100"/>
          <w:rtl/>
          <w:lang w:bidi="ar-KW"/>
        </w:rPr>
        <w:t>القرار</w:t>
      </w:r>
      <w:r w:rsidRPr="00035174">
        <w:rPr>
          <w:w w:val="100"/>
          <w:rtl/>
          <w:lang w:bidi="ar-KW"/>
        </w:rPr>
        <w:t xml:space="preserve"> </w:t>
      </w:r>
      <w:r w:rsidR="007B7EF7" w:rsidRPr="00035174">
        <w:rPr>
          <w:w w:val="100"/>
          <w:rtl/>
          <w:lang w:bidi="ar-KW"/>
        </w:rPr>
        <w:t>لإبراز</w:t>
      </w:r>
      <w:r w:rsidRPr="00035174">
        <w:rPr>
          <w:w w:val="100"/>
          <w:rtl/>
          <w:lang w:bidi="ar-KW"/>
        </w:rPr>
        <w:t xml:space="preserve"> </w:t>
      </w:r>
      <w:r w:rsidR="007B7EF7" w:rsidRPr="00035174">
        <w:rPr>
          <w:w w:val="100"/>
          <w:rtl/>
          <w:lang w:bidi="ar-KW"/>
        </w:rPr>
        <w:t>دورها</w:t>
      </w:r>
      <w:r w:rsidRPr="00035174">
        <w:rPr>
          <w:w w:val="100"/>
          <w:rtl/>
          <w:lang w:bidi="ar-KW"/>
        </w:rPr>
        <w:t xml:space="preserve"> </w:t>
      </w:r>
      <w:r w:rsidR="007B7EF7" w:rsidRPr="00035174">
        <w:rPr>
          <w:w w:val="100"/>
          <w:rtl/>
          <w:lang w:bidi="ar-KW"/>
        </w:rPr>
        <w:t>في</w:t>
      </w:r>
      <w:r w:rsidRPr="00035174">
        <w:rPr>
          <w:w w:val="100"/>
          <w:rtl/>
          <w:lang w:bidi="ar-KW"/>
        </w:rPr>
        <w:t xml:space="preserve"> </w:t>
      </w:r>
      <w:r w:rsidR="007B7EF7" w:rsidRPr="00035174">
        <w:rPr>
          <w:w w:val="100"/>
          <w:rtl/>
          <w:lang w:bidi="ar-KW"/>
        </w:rPr>
        <w:t>كافة</w:t>
      </w:r>
      <w:r w:rsidRPr="00035174">
        <w:rPr>
          <w:w w:val="100"/>
          <w:rtl/>
          <w:lang w:bidi="ar-KW"/>
        </w:rPr>
        <w:t xml:space="preserve"> </w:t>
      </w:r>
      <w:r w:rsidR="007B7EF7" w:rsidRPr="00035174">
        <w:rPr>
          <w:w w:val="100"/>
          <w:rtl/>
          <w:lang w:bidi="ar-KW"/>
        </w:rPr>
        <w:t>المجالات.</w:t>
      </w:r>
    </w:p>
    <w:p w:rsidR="007B7EF7" w:rsidRPr="00035174" w:rsidRDefault="00341A3C" w:rsidP="00341A3C">
      <w:pPr>
        <w:pStyle w:val="SingleTxt"/>
        <w:rPr>
          <w:w w:val="100"/>
          <w:rtl/>
          <w:lang w:bidi="ar-KW"/>
        </w:rPr>
      </w:pPr>
      <w:r w:rsidRPr="00035174">
        <w:rPr>
          <w:rFonts w:hint="cs"/>
          <w:w w:val="100"/>
          <w:rtl/>
          <w:lang w:bidi="ar-KW"/>
        </w:rPr>
        <w:tab/>
      </w:r>
      <w:r w:rsidR="007B7EF7" w:rsidRPr="00035174">
        <w:rPr>
          <w:w w:val="100"/>
          <w:rtl/>
          <w:lang w:bidi="ar-KW"/>
        </w:rPr>
        <w:t>وتضم</w:t>
      </w:r>
      <w:r w:rsidRPr="00035174">
        <w:rPr>
          <w:w w:val="100"/>
          <w:rtl/>
          <w:lang w:bidi="ar-KW"/>
        </w:rPr>
        <w:t xml:space="preserve"> </w:t>
      </w:r>
      <w:r w:rsidR="007B7EF7" w:rsidRPr="00035174">
        <w:rPr>
          <w:w w:val="100"/>
          <w:rtl/>
          <w:lang w:bidi="ar-KW"/>
        </w:rPr>
        <w:t>اللجنة</w:t>
      </w:r>
      <w:r w:rsidRPr="00035174">
        <w:rPr>
          <w:w w:val="100"/>
          <w:rtl/>
          <w:lang w:bidi="ar-KW"/>
        </w:rPr>
        <w:t xml:space="preserve"> </w:t>
      </w:r>
      <w:r w:rsidR="007B7EF7" w:rsidRPr="00035174">
        <w:rPr>
          <w:w w:val="100"/>
          <w:rtl/>
          <w:lang w:bidi="ar-KW"/>
        </w:rPr>
        <w:t>فريق</w:t>
      </w:r>
      <w:r w:rsidRPr="00035174">
        <w:rPr>
          <w:w w:val="100"/>
          <w:rtl/>
          <w:lang w:bidi="ar-KW"/>
        </w:rPr>
        <w:t xml:space="preserve"> </w:t>
      </w:r>
      <w:r w:rsidR="007B7EF7" w:rsidRPr="00035174">
        <w:rPr>
          <w:w w:val="100"/>
          <w:rtl/>
          <w:lang w:bidi="ar-KW"/>
        </w:rPr>
        <w:t>من</w:t>
      </w:r>
      <w:r w:rsidRPr="00035174">
        <w:rPr>
          <w:w w:val="100"/>
          <w:rtl/>
          <w:lang w:bidi="ar-KW"/>
        </w:rPr>
        <w:t xml:space="preserve"> </w:t>
      </w:r>
      <w:r w:rsidR="007B7EF7" w:rsidRPr="00035174">
        <w:rPr>
          <w:w w:val="100"/>
          <w:rtl/>
          <w:lang w:bidi="ar-KW"/>
        </w:rPr>
        <w:t>مستشاري</w:t>
      </w:r>
      <w:r w:rsidRPr="00035174">
        <w:rPr>
          <w:w w:val="100"/>
          <w:rtl/>
          <w:lang w:bidi="ar-KW"/>
        </w:rPr>
        <w:t xml:space="preserve"> </w:t>
      </w:r>
      <w:r w:rsidR="007B7EF7" w:rsidRPr="00035174">
        <w:rPr>
          <w:w w:val="100"/>
          <w:rtl/>
          <w:lang w:bidi="ar-KW"/>
        </w:rPr>
        <w:t>وزارات</w:t>
      </w:r>
      <w:r w:rsidRPr="00035174">
        <w:rPr>
          <w:w w:val="100"/>
          <w:rtl/>
          <w:lang w:bidi="ar-KW"/>
        </w:rPr>
        <w:t xml:space="preserve"> </w:t>
      </w:r>
      <w:r w:rsidR="007B7EF7" w:rsidRPr="00035174">
        <w:rPr>
          <w:w w:val="100"/>
          <w:rtl/>
          <w:lang w:bidi="ar-KW"/>
        </w:rPr>
        <w:t>الدولة</w:t>
      </w:r>
      <w:r w:rsidRPr="00035174">
        <w:rPr>
          <w:w w:val="100"/>
          <w:rtl/>
          <w:lang w:bidi="ar-KW"/>
        </w:rPr>
        <w:t xml:space="preserve"> </w:t>
      </w:r>
      <w:r w:rsidR="007B7EF7" w:rsidRPr="00035174">
        <w:rPr>
          <w:w w:val="100"/>
          <w:rtl/>
          <w:lang w:bidi="ar-KW"/>
        </w:rPr>
        <w:t>كمنسقين</w:t>
      </w:r>
      <w:r w:rsidRPr="00035174">
        <w:rPr>
          <w:w w:val="100"/>
          <w:rtl/>
          <w:lang w:bidi="ar-KW"/>
        </w:rPr>
        <w:t xml:space="preserve"> </w:t>
      </w:r>
      <w:r w:rsidR="007B7EF7" w:rsidRPr="00035174">
        <w:rPr>
          <w:w w:val="100"/>
          <w:rtl/>
          <w:lang w:bidi="ar-KW"/>
        </w:rPr>
        <w:t>في</w:t>
      </w:r>
      <w:r w:rsidRPr="00035174">
        <w:rPr>
          <w:w w:val="100"/>
          <w:rtl/>
          <w:lang w:bidi="ar-KW"/>
        </w:rPr>
        <w:t xml:space="preserve"> </w:t>
      </w:r>
      <w:r w:rsidR="007B7EF7" w:rsidRPr="00035174">
        <w:rPr>
          <w:w w:val="100"/>
          <w:rtl/>
          <w:lang w:bidi="ar-KW"/>
        </w:rPr>
        <w:t>كافة</w:t>
      </w:r>
      <w:r w:rsidRPr="00035174">
        <w:rPr>
          <w:w w:val="100"/>
          <w:rtl/>
          <w:lang w:bidi="ar-KW"/>
        </w:rPr>
        <w:t xml:space="preserve"> </w:t>
      </w:r>
      <w:r w:rsidR="007B7EF7" w:rsidRPr="00035174">
        <w:rPr>
          <w:w w:val="100"/>
          <w:rtl/>
          <w:lang w:bidi="ar-KW"/>
        </w:rPr>
        <w:t>التخصصات</w:t>
      </w:r>
      <w:r w:rsidRPr="00035174">
        <w:rPr>
          <w:w w:val="100"/>
          <w:rtl/>
          <w:lang w:bidi="ar-KW"/>
        </w:rPr>
        <w:t xml:space="preserve"> </w:t>
      </w:r>
      <w:r w:rsidR="007B7EF7" w:rsidRPr="00035174">
        <w:rPr>
          <w:w w:val="100"/>
          <w:rtl/>
          <w:lang w:bidi="ar-KW"/>
        </w:rPr>
        <w:t>الفنية</w:t>
      </w:r>
      <w:r w:rsidRPr="00035174">
        <w:rPr>
          <w:w w:val="100"/>
          <w:rtl/>
          <w:lang w:bidi="ar-KW"/>
        </w:rPr>
        <w:t xml:space="preserve"> </w:t>
      </w:r>
      <w:r w:rsidR="007B7EF7" w:rsidRPr="00035174">
        <w:rPr>
          <w:w w:val="100"/>
          <w:rtl/>
          <w:lang w:bidi="ar-KW"/>
        </w:rPr>
        <w:t>لمتابعة</w:t>
      </w:r>
      <w:r w:rsidRPr="00035174">
        <w:rPr>
          <w:w w:val="100"/>
          <w:rtl/>
          <w:lang w:bidi="ar-KW"/>
        </w:rPr>
        <w:t xml:space="preserve"> </w:t>
      </w:r>
      <w:r w:rsidR="007B7EF7" w:rsidRPr="00035174">
        <w:rPr>
          <w:w w:val="100"/>
          <w:rtl/>
          <w:lang w:bidi="ar-KW"/>
        </w:rPr>
        <w:t>أعمال</w:t>
      </w:r>
      <w:r w:rsidRPr="00035174">
        <w:rPr>
          <w:w w:val="100"/>
          <w:rtl/>
          <w:lang w:bidi="ar-KW"/>
        </w:rPr>
        <w:t xml:space="preserve"> </w:t>
      </w:r>
      <w:r w:rsidR="007B7EF7" w:rsidRPr="00035174">
        <w:rPr>
          <w:w w:val="100"/>
          <w:rtl/>
          <w:lang w:bidi="ar-KW"/>
        </w:rPr>
        <w:t>اللجنة</w:t>
      </w:r>
      <w:r w:rsidRPr="00035174">
        <w:rPr>
          <w:w w:val="100"/>
          <w:rtl/>
          <w:lang w:bidi="ar-KW"/>
        </w:rPr>
        <w:t xml:space="preserve"> </w:t>
      </w:r>
      <w:r w:rsidR="007B7EF7" w:rsidRPr="00035174">
        <w:rPr>
          <w:w w:val="100"/>
          <w:rtl/>
          <w:lang w:bidi="ar-KW"/>
        </w:rPr>
        <w:t>لدى</w:t>
      </w:r>
      <w:r w:rsidRPr="00035174">
        <w:rPr>
          <w:w w:val="100"/>
          <w:rtl/>
          <w:lang w:bidi="ar-KW"/>
        </w:rPr>
        <w:t xml:space="preserve"> </w:t>
      </w:r>
      <w:r w:rsidR="007B7EF7" w:rsidRPr="00035174">
        <w:rPr>
          <w:w w:val="100"/>
          <w:rtl/>
          <w:lang w:bidi="ar-KW"/>
        </w:rPr>
        <w:t>كافة</w:t>
      </w:r>
      <w:r w:rsidRPr="00035174">
        <w:rPr>
          <w:w w:val="100"/>
          <w:rtl/>
          <w:lang w:bidi="ar-KW"/>
        </w:rPr>
        <w:t xml:space="preserve"> </w:t>
      </w:r>
      <w:r w:rsidR="007B7EF7" w:rsidRPr="00035174">
        <w:rPr>
          <w:w w:val="100"/>
          <w:rtl/>
          <w:lang w:bidi="ar-KW"/>
        </w:rPr>
        <w:t>الوزارات،</w:t>
      </w:r>
      <w:r w:rsidRPr="00035174">
        <w:rPr>
          <w:w w:val="100"/>
          <w:rtl/>
          <w:lang w:bidi="ar-KW"/>
        </w:rPr>
        <w:t xml:space="preserve"> </w:t>
      </w:r>
      <w:r w:rsidR="007B7EF7" w:rsidRPr="00035174">
        <w:rPr>
          <w:w w:val="100"/>
          <w:rtl/>
          <w:lang w:bidi="ar-KW"/>
        </w:rPr>
        <w:t>والتي</w:t>
      </w:r>
      <w:r w:rsidRPr="00035174">
        <w:rPr>
          <w:w w:val="100"/>
          <w:rtl/>
          <w:lang w:bidi="ar-KW"/>
        </w:rPr>
        <w:t xml:space="preserve"> </w:t>
      </w:r>
      <w:r w:rsidR="007B7EF7" w:rsidRPr="00035174">
        <w:rPr>
          <w:w w:val="100"/>
          <w:rtl/>
          <w:lang w:bidi="ar-KW"/>
        </w:rPr>
        <w:t>تخدم</w:t>
      </w:r>
      <w:r w:rsidRPr="00035174">
        <w:rPr>
          <w:w w:val="100"/>
          <w:rtl/>
          <w:lang w:bidi="ar-KW"/>
        </w:rPr>
        <w:t xml:space="preserve"> </w:t>
      </w:r>
      <w:r w:rsidR="007B7EF7" w:rsidRPr="00035174">
        <w:rPr>
          <w:w w:val="100"/>
          <w:rtl/>
          <w:lang w:bidi="ar-KW"/>
        </w:rPr>
        <w:t>أهداف</w:t>
      </w:r>
      <w:r w:rsidRPr="00035174">
        <w:rPr>
          <w:w w:val="100"/>
          <w:rtl/>
          <w:lang w:bidi="ar-KW"/>
        </w:rPr>
        <w:t xml:space="preserve"> </w:t>
      </w:r>
      <w:r w:rsidR="007B7EF7" w:rsidRPr="00035174">
        <w:rPr>
          <w:w w:val="100"/>
          <w:rtl/>
          <w:lang w:bidi="ar-KW"/>
        </w:rPr>
        <w:t>وخطط</w:t>
      </w:r>
      <w:r w:rsidRPr="00035174">
        <w:rPr>
          <w:w w:val="100"/>
          <w:rtl/>
          <w:lang w:bidi="ar-KW"/>
        </w:rPr>
        <w:t xml:space="preserve"> </w:t>
      </w:r>
      <w:r w:rsidR="007B7EF7" w:rsidRPr="00035174">
        <w:rPr>
          <w:w w:val="100"/>
          <w:rtl/>
          <w:lang w:bidi="ar-KW"/>
        </w:rPr>
        <w:t>اللجنة</w:t>
      </w:r>
      <w:r w:rsidRPr="00035174">
        <w:rPr>
          <w:w w:val="100"/>
          <w:rtl/>
          <w:lang w:bidi="ar-KW"/>
        </w:rPr>
        <w:t xml:space="preserve"> </w:t>
      </w:r>
      <w:r w:rsidR="007B7EF7" w:rsidRPr="00035174">
        <w:rPr>
          <w:w w:val="100"/>
          <w:rtl/>
          <w:lang w:bidi="ar-KW"/>
        </w:rPr>
        <w:t>وتنفيذ</w:t>
      </w:r>
      <w:r w:rsidRPr="00035174">
        <w:rPr>
          <w:w w:val="100"/>
          <w:rtl/>
          <w:lang w:bidi="ar-KW"/>
        </w:rPr>
        <w:t xml:space="preserve"> </w:t>
      </w:r>
      <w:r w:rsidR="007B7EF7" w:rsidRPr="00035174">
        <w:rPr>
          <w:w w:val="100"/>
          <w:rtl/>
          <w:lang w:bidi="ar-KW"/>
        </w:rPr>
        <w:t>رؤيتها</w:t>
      </w:r>
      <w:r w:rsidRPr="00035174">
        <w:rPr>
          <w:w w:val="100"/>
          <w:rtl/>
          <w:lang w:bidi="ar-KW"/>
        </w:rPr>
        <w:t xml:space="preserve"> </w:t>
      </w:r>
      <w:r w:rsidR="007B7EF7" w:rsidRPr="00035174">
        <w:rPr>
          <w:w w:val="100"/>
          <w:rtl/>
          <w:lang w:bidi="ar-KW"/>
        </w:rPr>
        <w:t>وغاياتها.</w:t>
      </w:r>
    </w:p>
    <w:p w:rsidR="007B7EF7" w:rsidRPr="00035174" w:rsidRDefault="00341A3C" w:rsidP="00FC4665">
      <w:pPr>
        <w:pStyle w:val="SingleTxt"/>
        <w:spacing w:line="340" w:lineRule="exact"/>
        <w:ind w:left="1267" w:right="1267"/>
        <w:rPr>
          <w:w w:val="100"/>
          <w:rtl/>
          <w:lang w:bidi="ar-KW"/>
        </w:rPr>
      </w:pPr>
      <w:r w:rsidRPr="00035174">
        <w:rPr>
          <w:rFonts w:hint="cs"/>
          <w:w w:val="100"/>
          <w:rtl/>
          <w:lang w:bidi="ar-KW"/>
        </w:rPr>
        <w:tab/>
      </w:r>
      <w:r w:rsidR="007B7EF7" w:rsidRPr="00035174">
        <w:rPr>
          <w:w w:val="100"/>
          <w:rtl/>
          <w:lang w:bidi="ar-KW"/>
        </w:rPr>
        <w:t>ولجنة</w:t>
      </w:r>
      <w:r w:rsidRPr="00035174">
        <w:rPr>
          <w:w w:val="100"/>
          <w:rtl/>
          <w:lang w:bidi="ar-KW"/>
        </w:rPr>
        <w:t xml:space="preserve"> </w:t>
      </w:r>
      <w:r w:rsidR="007B7EF7" w:rsidRPr="00035174">
        <w:rPr>
          <w:w w:val="100"/>
          <w:rtl/>
          <w:lang w:bidi="ar-KW"/>
        </w:rPr>
        <w:t>شؤون</w:t>
      </w:r>
      <w:r w:rsidRPr="00035174">
        <w:rPr>
          <w:w w:val="100"/>
          <w:rtl/>
          <w:lang w:bidi="ar-KW"/>
        </w:rPr>
        <w:t xml:space="preserve"> </w:t>
      </w:r>
      <w:r w:rsidR="007B7EF7" w:rsidRPr="00035174">
        <w:rPr>
          <w:w w:val="100"/>
          <w:rtl/>
          <w:lang w:bidi="ar-KW"/>
        </w:rPr>
        <w:t>المرأة</w:t>
      </w:r>
      <w:r w:rsidRPr="00035174">
        <w:rPr>
          <w:w w:val="100"/>
          <w:rtl/>
          <w:lang w:bidi="ar-KW"/>
        </w:rPr>
        <w:t xml:space="preserve"> </w:t>
      </w:r>
      <w:r w:rsidR="007B7EF7" w:rsidRPr="00035174">
        <w:rPr>
          <w:w w:val="100"/>
          <w:rtl/>
          <w:lang w:bidi="ar-KW"/>
        </w:rPr>
        <w:t>تعد</w:t>
      </w:r>
      <w:r w:rsidRPr="00035174">
        <w:rPr>
          <w:w w:val="100"/>
          <w:rtl/>
          <w:lang w:bidi="ar-KW"/>
        </w:rPr>
        <w:t xml:space="preserve"> </w:t>
      </w:r>
      <w:r w:rsidR="007B7EF7" w:rsidRPr="00035174">
        <w:rPr>
          <w:w w:val="100"/>
          <w:rtl/>
          <w:lang w:bidi="ar-KW"/>
        </w:rPr>
        <w:t>كلجنة</w:t>
      </w:r>
      <w:r w:rsidRPr="00035174">
        <w:rPr>
          <w:w w:val="100"/>
          <w:rtl/>
          <w:lang w:bidi="ar-KW"/>
        </w:rPr>
        <w:t xml:space="preserve"> </w:t>
      </w:r>
      <w:r w:rsidR="007B7EF7" w:rsidRPr="00035174">
        <w:rPr>
          <w:w w:val="100"/>
          <w:rtl/>
          <w:lang w:bidi="ar-KW"/>
        </w:rPr>
        <w:t>حكومية</w:t>
      </w:r>
      <w:r w:rsidRPr="00035174">
        <w:rPr>
          <w:w w:val="100"/>
          <w:rtl/>
          <w:lang w:bidi="ar-KW"/>
        </w:rPr>
        <w:t xml:space="preserve"> </w:t>
      </w:r>
      <w:r w:rsidR="007B7EF7" w:rsidRPr="00035174">
        <w:rPr>
          <w:w w:val="100"/>
          <w:rtl/>
          <w:lang w:bidi="ar-KW"/>
        </w:rPr>
        <w:t>تعمل</w:t>
      </w:r>
      <w:r w:rsidRPr="00035174">
        <w:rPr>
          <w:w w:val="100"/>
          <w:rtl/>
          <w:lang w:bidi="ar-KW"/>
        </w:rPr>
        <w:t xml:space="preserve"> </w:t>
      </w:r>
      <w:r w:rsidR="007B7EF7" w:rsidRPr="00035174">
        <w:rPr>
          <w:w w:val="100"/>
          <w:rtl/>
          <w:lang w:bidi="ar-KW"/>
        </w:rPr>
        <w:t>على</w:t>
      </w:r>
      <w:r w:rsidRPr="00035174">
        <w:rPr>
          <w:w w:val="100"/>
          <w:rtl/>
          <w:lang w:bidi="ar-KW"/>
        </w:rPr>
        <w:t xml:space="preserve"> </w:t>
      </w:r>
      <w:r w:rsidR="007B7EF7" w:rsidRPr="00035174">
        <w:rPr>
          <w:w w:val="100"/>
          <w:rtl/>
          <w:lang w:bidi="ar-KW"/>
        </w:rPr>
        <w:t>التعاون</w:t>
      </w:r>
      <w:r w:rsidRPr="00035174">
        <w:rPr>
          <w:w w:val="100"/>
          <w:rtl/>
          <w:lang w:bidi="ar-KW"/>
        </w:rPr>
        <w:t xml:space="preserve"> </w:t>
      </w:r>
      <w:r w:rsidR="007B7EF7" w:rsidRPr="00035174">
        <w:rPr>
          <w:w w:val="100"/>
          <w:rtl/>
          <w:lang w:bidi="ar-KW"/>
        </w:rPr>
        <w:t>والتنسيق</w:t>
      </w:r>
      <w:r w:rsidRPr="00035174">
        <w:rPr>
          <w:w w:val="100"/>
          <w:rtl/>
          <w:lang w:bidi="ar-KW"/>
        </w:rPr>
        <w:t xml:space="preserve"> </w:t>
      </w:r>
      <w:r w:rsidR="007B7EF7" w:rsidRPr="00035174">
        <w:rPr>
          <w:w w:val="100"/>
          <w:rtl/>
          <w:lang w:bidi="ar-KW"/>
        </w:rPr>
        <w:t>المستمر</w:t>
      </w:r>
      <w:r w:rsidRPr="00035174">
        <w:rPr>
          <w:w w:val="100"/>
          <w:rtl/>
          <w:lang w:bidi="ar-KW"/>
        </w:rPr>
        <w:t xml:space="preserve"> </w:t>
      </w:r>
      <w:r w:rsidR="007B7EF7" w:rsidRPr="00035174">
        <w:rPr>
          <w:w w:val="100"/>
          <w:rtl/>
          <w:lang w:bidi="ar-KW"/>
        </w:rPr>
        <w:t>لدعم</w:t>
      </w:r>
      <w:r w:rsidRPr="00035174">
        <w:rPr>
          <w:w w:val="100"/>
          <w:rtl/>
          <w:lang w:bidi="ar-KW"/>
        </w:rPr>
        <w:t xml:space="preserve"> </w:t>
      </w:r>
      <w:r w:rsidR="007B7EF7" w:rsidRPr="00035174">
        <w:rPr>
          <w:w w:val="100"/>
          <w:rtl/>
          <w:lang w:bidi="ar-KW"/>
        </w:rPr>
        <w:t>جهود</w:t>
      </w:r>
      <w:r w:rsidRPr="00035174">
        <w:rPr>
          <w:w w:val="100"/>
          <w:rtl/>
          <w:lang w:bidi="ar-KW"/>
        </w:rPr>
        <w:t xml:space="preserve"> </w:t>
      </w:r>
      <w:r w:rsidR="007B7EF7" w:rsidRPr="00035174">
        <w:rPr>
          <w:w w:val="100"/>
          <w:rtl/>
          <w:lang w:bidi="ar-KW"/>
        </w:rPr>
        <w:t>الجهات</w:t>
      </w:r>
      <w:r w:rsidRPr="00035174">
        <w:rPr>
          <w:w w:val="100"/>
          <w:rtl/>
          <w:lang w:bidi="ar-KW"/>
        </w:rPr>
        <w:t xml:space="preserve"> </w:t>
      </w:r>
      <w:r w:rsidR="007B7EF7" w:rsidRPr="00035174">
        <w:rPr>
          <w:w w:val="100"/>
          <w:rtl/>
          <w:lang w:bidi="ar-KW"/>
        </w:rPr>
        <w:t>الوطنية</w:t>
      </w:r>
      <w:r w:rsidRPr="00035174">
        <w:rPr>
          <w:w w:val="100"/>
          <w:rtl/>
          <w:lang w:bidi="ar-KW"/>
        </w:rPr>
        <w:t xml:space="preserve"> </w:t>
      </w:r>
      <w:r w:rsidR="007B7EF7" w:rsidRPr="00035174">
        <w:rPr>
          <w:w w:val="100"/>
          <w:rtl/>
          <w:lang w:bidi="ar-KW"/>
        </w:rPr>
        <w:t>الحكومية</w:t>
      </w:r>
      <w:r w:rsidRPr="00035174">
        <w:rPr>
          <w:w w:val="100"/>
          <w:rtl/>
          <w:lang w:bidi="ar-KW"/>
        </w:rPr>
        <w:t xml:space="preserve"> </w:t>
      </w:r>
      <w:r w:rsidR="007B7EF7" w:rsidRPr="00035174">
        <w:rPr>
          <w:w w:val="100"/>
          <w:rtl/>
          <w:lang w:bidi="ar-KW"/>
        </w:rPr>
        <w:t>ومنظمات</w:t>
      </w:r>
      <w:r w:rsidRPr="00035174">
        <w:rPr>
          <w:w w:val="100"/>
          <w:rtl/>
          <w:lang w:bidi="ar-KW"/>
        </w:rPr>
        <w:t xml:space="preserve"> </w:t>
      </w:r>
      <w:r w:rsidR="007B7EF7" w:rsidRPr="00035174">
        <w:rPr>
          <w:w w:val="100"/>
          <w:rtl/>
          <w:lang w:bidi="ar-KW"/>
        </w:rPr>
        <w:t>المجتمع</w:t>
      </w:r>
      <w:r w:rsidRPr="00035174">
        <w:rPr>
          <w:w w:val="100"/>
          <w:rtl/>
          <w:lang w:bidi="ar-KW"/>
        </w:rPr>
        <w:t xml:space="preserve"> </w:t>
      </w:r>
      <w:r w:rsidR="007B7EF7" w:rsidRPr="00035174">
        <w:rPr>
          <w:w w:val="100"/>
          <w:rtl/>
          <w:lang w:bidi="ar-KW"/>
        </w:rPr>
        <w:t>المدني</w:t>
      </w:r>
      <w:r w:rsidRPr="00035174">
        <w:rPr>
          <w:w w:val="100"/>
          <w:rtl/>
          <w:lang w:bidi="ar-KW"/>
        </w:rPr>
        <w:t xml:space="preserve"> </w:t>
      </w:r>
      <w:r w:rsidR="007B7EF7" w:rsidRPr="00035174">
        <w:rPr>
          <w:w w:val="100"/>
          <w:rtl/>
          <w:lang w:bidi="ar-KW"/>
        </w:rPr>
        <w:t>من</w:t>
      </w:r>
      <w:r w:rsidRPr="00035174">
        <w:rPr>
          <w:w w:val="100"/>
          <w:rtl/>
          <w:lang w:bidi="ar-KW"/>
        </w:rPr>
        <w:t xml:space="preserve"> </w:t>
      </w:r>
      <w:r w:rsidR="007B7EF7" w:rsidRPr="00035174">
        <w:rPr>
          <w:w w:val="100"/>
          <w:rtl/>
          <w:lang w:bidi="ar-KW"/>
        </w:rPr>
        <w:t>نقابات</w:t>
      </w:r>
      <w:r w:rsidRPr="00035174">
        <w:rPr>
          <w:w w:val="100"/>
          <w:rtl/>
          <w:lang w:bidi="ar-KW"/>
        </w:rPr>
        <w:t xml:space="preserve"> </w:t>
      </w:r>
      <w:r w:rsidR="007B7EF7" w:rsidRPr="00035174">
        <w:rPr>
          <w:w w:val="100"/>
          <w:rtl/>
          <w:lang w:bidi="ar-KW"/>
        </w:rPr>
        <w:t>وجمعيات</w:t>
      </w:r>
      <w:r w:rsidRPr="00035174">
        <w:rPr>
          <w:w w:val="100"/>
          <w:rtl/>
          <w:lang w:bidi="ar-KW"/>
        </w:rPr>
        <w:t xml:space="preserve"> </w:t>
      </w:r>
      <w:r w:rsidR="007B7EF7" w:rsidRPr="00035174">
        <w:rPr>
          <w:w w:val="100"/>
          <w:rtl/>
          <w:lang w:bidi="ar-KW"/>
        </w:rPr>
        <w:t>واتحادات</w:t>
      </w:r>
      <w:r w:rsidRPr="00035174">
        <w:rPr>
          <w:w w:val="100"/>
          <w:rtl/>
          <w:lang w:bidi="ar-KW"/>
        </w:rPr>
        <w:t xml:space="preserve"> </w:t>
      </w:r>
      <w:r w:rsidR="007B7EF7" w:rsidRPr="00035174">
        <w:rPr>
          <w:w w:val="100"/>
          <w:rtl/>
          <w:lang w:bidi="ar-KW"/>
        </w:rPr>
        <w:t>معنية</w:t>
      </w:r>
      <w:r w:rsidRPr="00035174">
        <w:rPr>
          <w:w w:val="100"/>
          <w:rtl/>
          <w:lang w:bidi="ar-KW"/>
        </w:rPr>
        <w:t xml:space="preserve"> </w:t>
      </w:r>
      <w:r w:rsidR="007B7EF7" w:rsidRPr="00035174">
        <w:rPr>
          <w:w w:val="100"/>
          <w:rtl/>
          <w:lang w:bidi="ar-KW"/>
        </w:rPr>
        <w:t>بقضايا</w:t>
      </w:r>
      <w:r w:rsidRPr="00035174">
        <w:rPr>
          <w:w w:val="100"/>
          <w:rtl/>
          <w:lang w:bidi="ar-KW"/>
        </w:rPr>
        <w:t xml:space="preserve"> </w:t>
      </w:r>
      <w:r w:rsidR="007B7EF7" w:rsidRPr="00035174">
        <w:rPr>
          <w:w w:val="100"/>
          <w:rtl/>
          <w:lang w:bidi="ar-KW"/>
        </w:rPr>
        <w:t>المرأة</w:t>
      </w:r>
      <w:r w:rsidRPr="00035174">
        <w:rPr>
          <w:w w:val="100"/>
          <w:rtl/>
          <w:lang w:bidi="ar-KW"/>
        </w:rPr>
        <w:t xml:space="preserve"> </w:t>
      </w:r>
      <w:r w:rsidR="007B7EF7" w:rsidRPr="00035174">
        <w:rPr>
          <w:w w:val="100"/>
          <w:rtl/>
          <w:lang w:bidi="ar-KW"/>
        </w:rPr>
        <w:t>الكويتية</w:t>
      </w:r>
      <w:r w:rsidRPr="00035174">
        <w:rPr>
          <w:w w:val="100"/>
          <w:rtl/>
          <w:lang w:bidi="ar-KW"/>
        </w:rPr>
        <w:t xml:space="preserve"> </w:t>
      </w:r>
      <w:r w:rsidR="007B7EF7" w:rsidRPr="00035174">
        <w:rPr>
          <w:w w:val="100"/>
          <w:rtl/>
          <w:lang w:bidi="ar-KW"/>
        </w:rPr>
        <w:t>لتعزيز</w:t>
      </w:r>
      <w:r w:rsidRPr="00035174">
        <w:rPr>
          <w:w w:val="100"/>
          <w:rtl/>
          <w:lang w:bidi="ar-KW"/>
        </w:rPr>
        <w:t xml:space="preserve"> </w:t>
      </w:r>
      <w:r w:rsidR="007B7EF7" w:rsidRPr="00035174">
        <w:rPr>
          <w:w w:val="100"/>
          <w:rtl/>
          <w:lang w:bidi="ar-KW"/>
        </w:rPr>
        <w:t>مكانتها</w:t>
      </w:r>
      <w:r w:rsidRPr="00035174">
        <w:rPr>
          <w:w w:val="100"/>
          <w:rtl/>
          <w:lang w:bidi="ar-KW"/>
        </w:rPr>
        <w:t xml:space="preserve"> </w:t>
      </w:r>
      <w:r w:rsidR="007B7EF7" w:rsidRPr="00035174">
        <w:rPr>
          <w:w w:val="100"/>
          <w:rtl/>
          <w:lang w:bidi="ar-KW"/>
        </w:rPr>
        <w:t>ودورها</w:t>
      </w:r>
      <w:r w:rsidRPr="00035174">
        <w:rPr>
          <w:w w:val="100"/>
          <w:rtl/>
          <w:lang w:bidi="ar-KW"/>
        </w:rPr>
        <w:t xml:space="preserve"> </w:t>
      </w:r>
      <w:r w:rsidR="007B7EF7" w:rsidRPr="00035174">
        <w:rPr>
          <w:w w:val="100"/>
          <w:rtl/>
          <w:lang w:bidi="ar-KW"/>
        </w:rPr>
        <w:t>في</w:t>
      </w:r>
      <w:r w:rsidRPr="00035174">
        <w:rPr>
          <w:w w:val="100"/>
          <w:rtl/>
          <w:lang w:bidi="ar-KW"/>
        </w:rPr>
        <w:t xml:space="preserve"> </w:t>
      </w:r>
      <w:r w:rsidR="007B7EF7" w:rsidRPr="00035174">
        <w:rPr>
          <w:w w:val="100"/>
          <w:rtl/>
          <w:lang w:bidi="ar-KW"/>
        </w:rPr>
        <w:t>كافة</w:t>
      </w:r>
      <w:r w:rsidRPr="00035174">
        <w:rPr>
          <w:w w:val="100"/>
          <w:rtl/>
          <w:lang w:bidi="ar-KW"/>
        </w:rPr>
        <w:t xml:space="preserve"> </w:t>
      </w:r>
      <w:r w:rsidR="007B7EF7" w:rsidRPr="00035174">
        <w:rPr>
          <w:w w:val="100"/>
          <w:rtl/>
          <w:lang w:bidi="ar-KW"/>
        </w:rPr>
        <w:t>المجالات</w:t>
      </w:r>
      <w:r w:rsidRPr="00035174">
        <w:rPr>
          <w:w w:val="100"/>
          <w:rtl/>
          <w:lang w:bidi="ar-KW"/>
        </w:rPr>
        <w:t xml:space="preserve"> </w:t>
      </w:r>
      <w:r w:rsidR="007B7EF7" w:rsidRPr="00035174">
        <w:rPr>
          <w:w w:val="100"/>
          <w:rtl/>
          <w:lang w:bidi="ar-KW"/>
        </w:rPr>
        <w:t>والقطاعات،</w:t>
      </w:r>
      <w:r w:rsidRPr="00035174">
        <w:rPr>
          <w:w w:val="100"/>
          <w:rtl/>
          <w:lang w:bidi="ar-KW"/>
        </w:rPr>
        <w:t xml:space="preserve"> </w:t>
      </w:r>
      <w:r w:rsidR="007B7EF7" w:rsidRPr="00035174">
        <w:rPr>
          <w:w w:val="100"/>
          <w:rtl/>
          <w:lang w:bidi="ar-KW"/>
        </w:rPr>
        <w:t>حيث</w:t>
      </w:r>
      <w:r w:rsidRPr="00035174">
        <w:rPr>
          <w:w w:val="100"/>
          <w:rtl/>
          <w:lang w:bidi="ar-KW"/>
        </w:rPr>
        <w:t xml:space="preserve"> </w:t>
      </w:r>
      <w:r w:rsidR="007B7EF7" w:rsidRPr="00035174">
        <w:rPr>
          <w:w w:val="100"/>
          <w:rtl/>
          <w:lang w:bidi="ar-KW"/>
        </w:rPr>
        <w:t>تقوم</w:t>
      </w:r>
      <w:r w:rsidRPr="00035174">
        <w:rPr>
          <w:w w:val="100"/>
          <w:rtl/>
          <w:lang w:bidi="ar-KW"/>
        </w:rPr>
        <w:t xml:space="preserve"> </w:t>
      </w:r>
      <w:r w:rsidR="007B7EF7" w:rsidRPr="00035174">
        <w:rPr>
          <w:w w:val="100"/>
          <w:rtl/>
          <w:lang w:bidi="ar-KW"/>
        </w:rPr>
        <w:t>اللجنة</w:t>
      </w:r>
      <w:r w:rsidRPr="00035174">
        <w:rPr>
          <w:w w:val="100"/>
          <w:rtl/>
          <w:lang w:bidi="ar-KW"/>
        </w:rPr>
        <w:t xml:space="preserve"> </w:t>
      </w:r>
      <w:r w:rsidR="007B7EF7" w:rsidRPr="00035174">
        <w:rPr>
          <w:w w:val="100"/>
          <w:rtl/>
          <w:lang w:bidi="ar-KW"/>
        </w:rPr>
        <w:t>بإقامة</w:t>
      </w:r>
      <w:r w:rsidRPr="00035174">
        <w:rPr>
          <w:w w:val="100"/>
          <w:rtl/>
          <w:lang w:bidi="ar-KW"/>
        </w:rPr>
        <w:t xml:space="preserve"> </w:t>
      </w:r>
      <w:r w:rsidR="007B7EF7" w:rsidRPr="00035174">
        <w:rPr>
          <w:w w:val="100"/>
          <w:rtl/>
          <w:lang w:bidi="ar-KW"/>
        </w:rPr>
        <w:t>ورش</w:t>
      </w:r>
      <w:r w:rsidRPr="00035174">
        <w:rPr>
          <w:w w:val="100"/>
          <w:rtl/>
          <w:lang w:bidi="ar-KW"/>
        </w:rPr>
        <w:t xml:space="preserve"> </w:t>
      </w:r>
      <w:r w:rsidR="007B7EF7" w:rsidRPr="00035174">
        <w:rPr>
          <w:w w:val="100"/>
          <w:rtl/>
          <w:lang w:bidi="ar-KW"/>
        </w:rPr>
        <w:t>عمل</w:t>
      </w:r>
      <w:r w:rsidRPr="00035174">
        <w:rPr>
          <w:w w:val="100"/>
          <w:rtl/>
          <w:lang w:bidi="ar-KW"/>
        </w:rPr>
        <w:t xml:space="preserve"> </w:t>
      </w:r>
      <w:r w:rsidR="007B7EF7" w:rsidRPr="00035174">
        <w:rPr>
          <w:w w:val="100"/>
          <w:rtl/>
          <w:lang w:bidi="ar-KW"/>
        </w:rPr>
        <w:t>ودورات</w:t>
      </w:r>
      <w:r w:rsidRPr="00035174">
        <w:rPr>
          <w:w w:val="100"/>
          <w:rtl/>
          <w:lang w:bidi="ar-KW"/>
        </w:rPr>
        <w:t xml:space="preserve"> </w:t>
      </w:r>
      <w:r w:rsidR="007B7EF7" w:rsidRPr="00035174">
        <w:rPr>
          <w:w w:val="100"/>
          <w:rtl/>
          <w:lang w:bidi="ar-KW"/>
        </w:rPr>
        <w:t>تدريبية</w:t>
      </w:r>
      <w:r w:rsidRPr="00035174">
        <w:rPr>
          <w:w w:val="100"/>
          <w:rtl/>
          <w:lang w:bidi="ar-KW"/>
        </w:rPr>
        <w:t xml:space="preserve"> </w:t>
      </w:r>
      <w:r w:rsidR="007B7EF7" w:rsidRPr="00035174">
        <w:rPr>
          <w:w w:val="100"/>
          <w:rtl/>
          <w:lang w:bidi="ar-KW"/>
        </w:rPr>
        <w:t>وندوات</w:t>
      </w:r>
      <w:r w:rsidRPr="00035174">
        <w:rPr>
          <w:w w:val="100"/>
          <w:rtl/>
          <w:lang w:bidi="ar-KW"/>
        </w:rPr>
        <w:t xml:space="preserve"> </w:t>
      </w:r>
      <w:r w:rsidR="007B7EF7" w:rsidRPr="00035174">
        <w:rPr>
          <w:w w:val="100"/>
          <w:rtl/>
          <w:lang w:bidi="ar-KW"/>
        </w:rPr>
        <w:t>ومؤتمرات</w:t>
      </w:r>
      <w:r w:rsidRPr="00035174">
        <w:rPr>
          <w:w w:val="100"/>
          <w:rtl/>
          <w:lang w:bidi="ar-KW"/>
        </w:rPr>
        <w:t xml:space="preserve"> </w:t>
      </w:r>
      <w:r w:rsidR="007B7EF7" w:rsidRPr="00035174">
        <w:rPr>
          <w:w w:val="100"/>
          <w:rtl/>
          <w:lang w:bidi="ar-KW"/>
        </w:rPr>
        <w:t>ومنتديات</w:t>
      </w:r>
      <w:r w:rsidRPr="00035174">
        <w:rPr>
          <w:w w:val="100"/>
          <w:rtl/>
          <w:lang w:bidi="ar-KW"/>
        </w:rPr>
        <w:t xml:space="preserve"> </w:t>
      </w:r>
      <w:r w:rsidR="007B7EF7" w:rsidRPr="00035174">
        <w:rPr>
          <w:w w:val="100"/>
          <w:rtl/>
          <w:lang w:bidi="ar-KW"/>
        </w:rPr>
        <w:t>سنوية</w:t>
      </w:r>
      <w:r w:rsidRPr="00035174">
        <w:rPr>
          <w:w w:val="100"/>
          <w:rtl/>
          <w:lang w:bidi="ar-KW"/>
        </w:rPr>
        <w:t xml:space="preserve"> </w:t>
      </w:r>
      <w:r w:rsidR="007B7EF7" w:rsidRPr="00035174">
        <w:rPr>
          <w:w w:val="100"/>
          <w:rtl/>
          <w:lang w:bidi="ar-KW"/>
        </w:rPr>
        <w:t>بالتعاون</w:t>
      </w:r>
      <w:r w:rsidRPr="00035174">
        <w:rPr>
          <w:w w:val="100"/>
          <w:rtl/>
          <w:lang w:bidi="ar-KW"/>
        </w:rPr>
        <w:t xml:space="preserve"> </w:t>
      </w:r>
      <w:r w:rsidR="007B7EF7" w:rsidRPr="00035174">
        <w:rPr>
          <w:w w:val="100"/>
          <w:rtl/>
          <w:lang w:bidi="ar-KW"/>
        </w:rPr>
        <w:t>مع</w:t>
      </w:r>
      <w:r w:rsidRPr="00035174">
        <w:rPr>
          <w:w w:val="100"/>
          <w:rtl/>
          <w:lang w:bidi="ar-KW"/>
        </w:rPr>
        <w:t xml:space="preserve"> </w:t>
      </w:r>
      <w:r w:rsidR="007B7EF7" w:rsidRPr="00035174">
        <w:rPr>
          <w:w w:val="100"/>
          <w:rtl/>
          <w:lang w:bidi="ar-KW"/>
        </w:rPr>
        <w:t>منظمات</w:t>
      </w:r>
      <w:r w:rsidRPr="00035174">
        <w:rPr>
          <w:w w:val="100"/>
          <w:rtl/>
          <w:lang w:bidi="ar-KW"/>
        </w:rPr>
        <w:t xml:space="preserve"> </w:t>
      </w:r>
      <w:r w:rsidR="007B7EF7" w:rsidRPr="00035174">
        <w:rPr>
          <w:w w:val="100"/>
          <w:rtl/>
          <w:lang w:bidi="ar-KW"/>
        </w:rPr>
        <w:t>المجتمع</w:t>
      </w:r>
      <w:r w:rsidRPr="00035174">
        <w:rPr>
          <w:w w:val="100"/>
          <w:rtl/>
          <w:lang w:bidi="ar-KW"/>
        </w:rPr>
        <w:t xml:space="preserve"> </w:t>
      </w:r>
      <w:r w:rsidR="007B7EF7" w:rsidRPr="00035174">
        <w:rPr>
          <w:w w:val="100"/>
          <w:rtl/>
          <w:lang w:bidi="ar-KW"/>
        </w:rPr>
        <w:t>المدني</w:t>
      </w:r>
      <w:r w:rsidRPr="00035174">
        <w:rPr>
          <w:w w:val="100"/>
          <w:rtl/>
          <w:lang w:bidi="ar-KW"/>
        </w:rPr>
        <w:t xml:space="preserve"> </w:t>
      </w:r>
      <w:r w:rsidR="007B7EF7" w:rsidRPr="00035174">
        <w:rPr>
          <w:w w:val="100"/>
          <w:rtl/>
          <w:lang w:bidi="ar-KW"/>
        </w:rPr>
        <w:t>لتطوير</w:t>
      </w:r>
      <w:r w:rsidRPr="00035174">
        <w:rPr>
          <w:w w:val="100"/>
          <w:rtl/>
          <w:lang w:bidi="ar-KW"/>
        </w:rPr>
        <w:t xml:space="preserve"> </w:t>
      </w:r>
      <w:r w:rsidR="007B7EF7" w:rsidRPr="00035174">
        <w:rPr>
          <w:w w:val="100"/>
          <w:rtl/>
          <w:lang w:bidi="ar-KW"/>
        </w:rPr>
        <w:t>ودفع</w:t>
      </w:r>
      <w:r w:rsidRPr="00035174">
        <w:rPr>
          <w:w w:val="100"/>
          <w:rtl/>
          <w:lang w:bidi="ar-KW"/>
        </w:rPr>
        <w:t xml:space="preserve"> </w:t>
      </w:r>
      <w:r w:rsidR="007B7EF7" w:rsidRPr="00035174">
        <w:rPr>
          <w:w w:val="100"/>
          <w:rtl/>
          <w:lang w:bidi="ar-KW"/>
        </w:rPr>
        <w:t>العمل</w:t>
      </w:r>
      <w:r w:rsidRPr="00035174">
        <w:rPr>
          <w:w w:val="100"/>
          <w:rtl/>
          <w:lang w:bidi="ar-KW"/>
        </w:rPr>
        <w:t xml:space="preserve"> </w:t>
      </w:r>
      <w:r w:rsidR="007B7EF7" w:rsidRPr="00035174">
        <w:rPr>
          <w:w w:val="100"/>
          <w:rtl/>
          <w:lang w:bidi="ar-KW"/>
        </w:rPr>
        <w:t>المشترك</w:t>
      </w:r>
      <w:r w:rsidRPr="00035174">
        <w:rPr>
          <w:w w:val="100"/>
          <w:rtl/>
          <w:lang w:bidi="ar-KW"/>
        </w:rPr>
        <w:t xml:space="preserve"> </w:t>
      </w:r>
      <w:r w:rsidR="007B7EF7" w:rsidRPr="00035174">
        <w:rPr>
          <w:w w:val="100"/>
          <w:rtl/>
          <w:lang w:bidi="ar-KW"/>
        </w:rPr>
        <w:t>في</w:t>
      </w:r>
      <w:r w:rsidRPr="00035174">
        <w:rPr>
          <w:w w:val="100"/>
          <w:rtl/>
          <w:lang w:bidi="ar-KW"/>
        </w:rPr>
        <w:t xml:space="preserve"> </w:t>
      </w:r>
      <w:r w:rsidR="007B7EF7" w:rsidRPr="00035174">
        <w:rPr>
          <w:w w:val="100"/>
          <w:rtl/>
          <w:lang w:bidi="ar-KW"/>
        </w:rPr>
        <w:t>كافة</w:t>
      </w:r>
      <w:r w:rsidRPr="00035174">
        <w:rPr>
          <w:w w:val="100"/>
          <w:rtl/>
          <w:lang w:bidi="ar-KW"/>
        </w:rPr>
        <w:t xml:space="preserve"> </w:t>
      </w:r>
      <w:r w:rsidR="007B7EF7" w:rsidRPr="00035174">
        <w:rPr>
          <w:w w:val="100"/>
          <w:rtl/>
          <w:lang w:bidi="ar-KW"/>
        </w:rPr>
        <w:t>القطاعات</w:t>
      </w:r>
      <w:r w:rsidRPr="00035174">
        <w:rPr>
          <w:w w:val="100"/>
          <w:rtl/>
          <w:lang w:bidi="ar-KW"/>
        </w:rPr>
        <w:t xml:space="preserve"> </w:t>
      </w:r>
      <w:r w:rsidR="007B7EF7" w:rsidRPr="00035174">
        <w:rPr>
          <w:w w:val="100"/>
          <w:rtl/>
          <w:lang w:bidi="ar-KW"/>
        </w:rPr>
        <w:t>بالدولة</w:t>
      </w:r>
      <w:r w:rsidRPr="00035174">
        <w:rPr>
          <w:w w:val="100"/>
          <w:rtl/>
          <w:lang w:bidi="ar-KW"/>
        </w:rPr>
        <w:t xml:space="preserve"> </w:t>
      </w:r>
      <w:r w:rsidR="007B7EF7" w:rsidRPr="00035174">
        <w:rPr>
          <w:w w:val="100"/>
          <w:rtl/>
          <w:lang w:bidi="ar-KW"/>
        </w:rPr>
        <w:t>للنهوض</w:t>
      </w:r>
      <w:r w:rsidRPr="00035174">
        <w:rPr>
          <w:w w:val="100"/>
          <w:rtl/>
          <w:lang w:bidi="ar-KW"/>
        </w:rPr>
        <w:t xml:space="preserve"> </w:t>
      </w:r>
      <w:r w:rsidR="007B7EF7" w:rsidRPr="00035174">
        <w:rPr>
          <w:w w:val="100"/>
          <w:rtl/>
          <w:lang w:bidi="ar-KW"/>
        </w:rPr>
        <w:t>بالمرأة</w:t>
      </w:r>
      <w:r w:rsidRPr="00035174">
        <w:rPr>
          <w:w w:val="100"/>
          <w:rtl/>
          <w:lang w:bidi="ar-KW"/>
        </w:rPr>
        <w:t xml:space="preserve"> </w:t>
      </w:r>
      <w:r w:rsidR="007B7EF7" w:rsidRPr="00035174">
        <w:rPr>
          <w:w w:val="100"/>
          <w:rtl/>
          <w:lang w:bidi="ar-KW"/>
        </w:rPr>
        <w:t>في</w:t>
      </w:r>
      <w:r w:rsidRPr="00035174">
        <w:rPr>
          <w:w w:val="100"/>
          <w:rtl/>
          <w:lang w:bidi="ar-KW"/>
        </w:rPr>
        <w:t xml:space="preserve"> </w:t>
      </w:r>
      <w:r w:rsidR="007B7EF7" w:rsidRPr="00035174">
        <w:rPr>
          <w:w w:val="100"/>
          <w:rtl/>
          <w:lang w:bidi="ar-KW"/>
        </w:rPr>
        <w:t>مختلف</w:t>
      </w:r>
      <w:r w:rsidRPr="00035174">
        <w:rPr>
          <w:w w:val="100"/>
          <w:rtl/>
          <w:lang w:bidi="ar-KW"/>
        </w:rPr>
        <w:t xml:space="preserve"> </w:t>
      </w:r>
      <w:r w:rsidR="007B7EF7" w:rsidRPr="00035174">
        <w:rPr>
          <w:w w:val="100"/>
          <w:rtl/>
          <w:lang w:bidi="ar-KW"/>
        </w:rPr>
        <w:t>المجالات.</w:t>
      </w:r>
    </w:p>
    <w:p w:rsidR="00035174" w:rsidRPr="00035174" w:rsidRDefault="00341A3C" w:rsidP="00035174">
      <w:pPr>
        <w:pStyle w:val="SingleTxt"/>
        <w:widowControl w:val="0"/>
        <w:rPr>
          <w:w w:val="100"/>
          <w:lang w:bidi="ar-KW"/>
        </w:rPr>
      </w:pPr>
      <w:r w:rsidRPr="00035174">
        <w:rPr>
          <w:rFonts w:hint="cs"/>
          <w:b/>
          <w:bCs/>
          <w:w w:val="100"/>
          <w:rtl/>
          <w:lang w:bidi="ar-KW"/>
        </w:rPr>
        <w:tab/>
      </w:r>
      <w:r w:rsidR="007B7EF7" w:rsidRPr="00035174">
        <w:rPr>
          <w:w w:val="100"/>
          <w:rtl/>
          <w:lang w:bidi="ar-KW"/>
        </w:rPr>
        <w:t>وفيما</w:t>
      </w:r>
      <w:r w:rsidRPr="00035174">
        <w:rPr>
          <w:w w:val="100"/>
          <w:rtl/>
          <w:lang w:bidi="ar-KW"/>
        </w:rPr>
        <w:t xml:space="preserve"> </w:t>
      </w:r>
      <w:r w:rsidR="007B7EF7" w:rsidRPr="00035174">
        <w:rPr>
          <w:w w:val="100"/>
          <w:rtl/>
          <w:lang w:bidi="ar-KW"/>
        </w:rPr>
        <w:t>يتعلق</w:t>
      </w:r>
      <w:r w:rsidRPr="00035174">
        <w:rPr>
          <w:w w:val="100"/>
          <w:rtl/>
          <w:lang w:bidi="ar-KW"/>
        </w:rPr>
        <w:t xml:space="preserve"> </w:t>
      </w:r>
      <w:r w:rsidR="007B7EF7" w:rsidRPr="00035174">
        <w:rPr>
          <w:w w:val="100"/>
          <w:rtl/>
          <w:lang w:bidi="ar-KW"/>
        </w:rPr>
        <w:t>مطابقة</w:t>
      </w:r>
      <w:r w:rsidRPr="00035174">
        <w:rPr>
          <w:w w:val="100"/>
          <w:rtl/>
          <w:lang w:bidi="ar-KW"/>
        </w:rPr>
        <w:t xml:space="preserve"> </w:t>
      </w:r>
      <w:r w:rsidR="007B7EF7" w:rsidRPr="00035174">
        <w:rPr>
          <w:w w:val="100"/>
          <w:rtl/>
          <w:lang w:bidi="ar-KW"/>
        </w:rPr>
        <w:t>أهداف</w:t>
      </w:r>
      <w:r w:rsidRPr="00035174">
        <w:rPr>
          <w:w w:val="100"/>
          <w:rtl/>
          <w:lang w:bidi="ar-KW"/>
        </w:rPr>
        <w:t xml:space="preserve"> </w:t>
      </w:r>
      <w:r w:rsidR="007B7EF7" w:rsidRPr="00035174">
        <w:rPr>
          <w:w w:val="100"/>
          <w:rtl/>
          <w:lang w:bidi="ar-KW"/>
        </w:rPr>
        <w:t>التنمية</w:t>
      </w:r>
      <w:r w:rsidRPr="00035174">
        <w:rPr>
          <w:w w:val="100"/>
          <w:rtl/>
          <w:lang w:bidi="ar-KW"/>
        </w:rPr>
        <w:t xml:space="preserve"> </w:t>
      </w:r>
      <w:r w:rsidR="007B7EF7" w:rsidRPr="00035174">
        <w:rPr>
          <w:w w:val="100"/>
          <w:rtl/>
          <w:lang w:bidi="ar-KW"/>
        </w:rPr>
        <w:t>المستدامة</w:t>
      </w:r>
      <w:r w:rsidRPr="00035174">
        <w:rPr>
          <w:w w:val="100"/>
          <w:rtl/>
          <w:lang w:bidi="ar-KW"/>
        </w:rPr>
        <w:t xml:space="preserve"> </w:t>
      </w:r>
      <w:r w:rsidR="007B7EF7" w:rsidRPr="00035174">
        <w:rPr>
          <w:w w:val="100"/>
          <w:rtl/>
          <w:lang w:bidi="ar-KW"/>
        </w:rPr>
        <w:t>2030</w:t>
      </w:r>
      <w:r w:rsidRPr="00035174">
        <w:rPr>
          <w:rFonts w:hint="cs"/>
          <w:w w:val="100"/>
          <w:rtl/>
          <w:lang w:bidi="ar-KW"/>
        </w:rPr>
        <w:t xml:space="preserve"> </w:t>
      </w:r>
      <w:r w:rsidR="007B7EF7" w:rsidRPr="00035174">
        <w:rPr>
          <w:w w:val="100"/>
          <w:rtl/>
          <w:lang w:bidi="ar-KW"/>
        </w:rPr>
        <w:t>مع</w:t>
      </w:r>
      <w:r w:rsidRPr="00035174">
        <w:rPr>
          <w:w w:val="100"/>
          <w:rtl/>
          <w:lang w:bidi="ar-KW"/>
        </w:rPr>
        <w:t xml:space="preserve"> </w:t>
      </w:r>
      <w:r w:rsidR="007B7EF7" w:rsidRPr="00035174">
        <w:rPr>
          <w:w w:val="100"/>
          <w:rtl/>
          <w:lang w:bidi="ar-KW"/>
        </w:rPr>
        <w:t>الخطة</w:t>
      </w:r>
      <w:r w:rsidRPr="00035174">
        <w:rPr>
          <w:w w:val="100"/>
          <w:rtl/>
          <w:lang w:bidi="ar-KW"/>
        </w:rPr>
        <w:t xml:space="preserve"> </w:t>
      </w:r>
      <w:r w:rsidR="007B7EF7" w:rsidRPr="00035174">
        <w:rPr>
          <w:w w:val="100"/>
          <w:rtl/>
          <w:lang w:bidi="ar-KW"/>
        </w:rPr>
        <w:t>الإنمائ</w:t>
      </w:r>
      <w:r w:rsidRPr="00035174">
        <w:rPr>
          <w:w w:val="100"/>
          <w:rtl/>
          <w:lang w:bidi="ar-KW"/>
        </w:rPr>
        <w:t>ية للدولة 2015/2016-2019/2020</w:t>
      </w:r>
      <w:r w:rsidR="007B7EF7" w:rsidRPr="00035174">
        <w:rPr>
          <w:w w:val="100"/>
          <w:rtl/>
          <w:lang w:bidi="ar-KW"/>
        </w:rPr>
        <w:t>،</w:t>
      </w:r>
      <w:r w:rsidRPr="00035174">
        <w:rPr>
          <w:w w:val="100"/>
          <w:rtl/>
          <w:lang w:bidi="ar-KW"/>
        </w:rPr>
        <w:t xml:space="preserve"> </w:t>
      </w:r>
      <w:r w:rsidR="007B7EF7" w:rsidRPr="00035174">
        <w:rPr>
          <w:w w:val="100"/>
          <w:rtl/>
          <w:lang w:bidi="ar-KW"/>
        </w:rPr>
        <w:t>فقد</w:t>
      </w:r>
      <w:r w:rsidRPr="00035174">
        <w:rPr>
          <w:w w:val="100"/>
          <w:rtl/>
          <w:lang w:bidi="ar-KW"/>
        </w:rPr>
        <w:t xml:space="preserve"> </w:t>
      </w:r>
      <w:r w:rsidR="007B7EF7" w:rsidRPr="00035174">
        <w:rPr>
          <w:w w:val="100"/>
          <w:rtl/>
          <w:lang w:bidi="ar-KW"/>
        </w:rPr>
        <w:t>تم</w:t>
      </w:r>
      <w:r w:rsidRPr="00035174">
        <w:rPr>
          <w:w w:val="100"/>
          <w:rtl/>
          <w:lang w:bidi="ar-KW"/>
        </w:rPr>
        <w:t xml:space="preserve"> </w:t>
      </w:r>
      <w:r w:rsidR="007B7EF7" w:rsidRPr="00035174">
        <w:rPr>
          <w:w w:val="100"/>
          <w:rtl/>
          <w:lang w:bidi="ar-KW"/>
        </w:rPr>
        <w:t>ربط</w:t>
      </w:r>
      <w:r w:rsidRPr="00035174">
        <w:rPr>
          <w:w w:val="100"/>
          <w:rtl/>
          <w:lang w:bidi="ar-KW"/>
        </w:rPr>
        <w:t xml:space="preserve"> </w:t>
      </w:r>
      <w:r w:rsidR="007B7EF7" w:rsidRPr="00035174">
        <w:rPr>
          <w:w w:val="100"/>
          <w:rtl/>
          <w:lang w:bidi="ar-KW"/>
        </w:rPr>
        <w:t>الهدف</w:t>
      </w:r>
      <w:r w:rsidRPr="00035174">
        <w:rPr>
          <w:w w:val="100"/>
          <w:rtl/>
          <w:lang w:bidi="ar-KW"/>
        </w:rPr>
        <w:t xml:space="preserve"> </w:t>
      </w:r>
      <w:r w:rsidR="007B7EF7" w:rsidRPr="00035174">
        <w:rPr>
          <w:w w:val="100"/>
          <w:rtl/>
          <w:lang w:bidi="ar-KW"/>
        </w:rPr>
        <w:t>أهداف</w:t>
      </w:r>
      <w:r w:rsidRPr="00035174">
        <w:rPr>
          <w:w w:val="100"/>
          <w:rtl/>
          <w:lang w:bidi="ar-KW"/>
        </w:rPr>
        <w:t xml:space="preserve"> </w:t>
      </w:r>
      <w:r w:rsidR="007B7EF7" w:rsidRPr="00035174">
        <w:rPr>
          <w:w w:val="100"/>
          <w:rtl/>
          <w:lang w:bidi="ar-KW"/>
        </w:rPr>
        <w:t>التنمية</w:t>
      </w:r>
      <w:r w:rsidRPr="00035174">
        <w:rPr>
          <w:w w:val="100"/>
          <w:rtl/>
          <w:lang w:bidi="ar-KW"/>
        </w:rPr>
        <w:t xml:space="preserve"> </w:t>
      </w:r>
      <w:r w:rsidR="007B7EF7" w:rsidRPr="00035174">
        <w:rPr>
          <w:w w:val="100"/>
          <w:rtl/>
          <w:lang w:bidi="ar-KW"/>
        </w:rPr>
        <w:t>المستدامة</w:t>
      </w:r>
      <w:r w:rsidRPr="00035174">
        <w:rPr>
          <w:w w:val="100"/>
          <w:rtl/>
          <w:lang w:bidi="ar-KW"/>
        </w:rPr>
        <w:t xml:space="preserve"> </w:t>
      </w:r>
      <w:r w:rsidR="007B7EF7" w:rsidRPr="00035174">
        <w:rPr>
          <w:w w:val="100"/>
          <w:rtl/>
          <w:lang w:bidi="ar-KW"/>
        </w:rPr>
        <w:t>المتعلقة</w:t>
      </w:r>
      <w:r w:rsidRPr="00035174">
        <w:rPr>
          <w:w w:val="100"/>
          <w:rtl/>
          <w:lang w:bidi="ar-KW"/>
        </w:rPr>
        <w:t xml:space="preserve"> </w:t>
      </w:r>
      <w:r w:rsidR="007B7EF7" w:rsidRPr="00035174">
        <w:rPr>
          <w:w w:val="100"/>
          <w:rtl/>
          <w:lang w:bidi="ar-KW"/>
        </w:rPr>
        <w:t>بصورة</w:t>
      </w:r>
      <w:r w:rsidRPr="00035174">
        <w:rPr>
          <w:w w:val="100"/>
          <w:rtl/>
          <w:lang w:bidi="ar-KW"/>
        </w:rPr>
        <w:t xml:space="preserve"> </w:t>
      </w:r>
      <w:r w:rsidR="007B7EF7" w:rsidRPr="00035174">
        <w:rPr>
          <w:w w:val="100"/>
          <w:rtl/>
          <w:lang w:bidi="ar-KW"/>
        </w:rPr>
        <w:t>مباشرة</w:t>
      </w:r>
      <w:r w:rsidRPr="00035174">
        <w:rPr>
          <w:w w:val="100"/>
          <w:rtl/>
          <w:lang w:bidi="ar-KW"/>
        </w:rPr>
        <w:t xml:space="preserve"> </w:t>
      </w:r>
      <w:r w:rsidR="007B7EF7" w:rsidRPr="00035174">
        <w:rPr>
          <w:w w:val="100"/>
          <w:rtl/>
          <w:lang w:bidi="ar-KW"/>
        </w:rPr>
        <w:t>أو</w:t>
      </w:r>
      <w:r w:rsidRPr="00035174">
        <w:rPr>
          <w:w w:val="100"/>
          <w:rtl/>
          <w:lang w:bidi="ar-KW"/>
        </w:rPr>
        <w:t xml:space="preserve"> </w:t>
      </w:r>
      <w:r w:rsidR="007B7EF7" w:rsidRPr="00035174">
        <w:rPr>
          <w:w w:val="100"/>
          <w:rtl/>
          <w:lang w:bidi="ar-KW"/>
        </w:rPr>
        <w:t>غير</w:t>
      </w:r>
      <w:r w:rsidRPr="00035174">
        <w:rPr>
          <w:w w:val="100"/>
          <w:rtl/>
          <w:lang w:bidi="ar-KW"/>
        </w:rPr>
        <w:t xml:space="preserve"> </w:t>
      </w:r>
      <w:r w:rsidR="007B7EF7" w:rsidRPr="00035174">
        <w:rPr>
          <w:w w:val="100"/>
          <w:rtl/>
          <w:lang w:bidi="ar-KW"/>
        </w:rPr>
        <w:t>مباشر</w:t>
      </w:r>
      <w:r w:rsidRPr="00035174">
        <w:rPr>
          <w:w w:val="100"/>
          <w:rtl/>
          <w:lang w:bidi="ar-KW"/>
        </w:rPr>
        <w:t xml:space="preserve"> </w:t>
      </w:r>
      <w:r w:rsidR="007B7EF7" w:rsidRPr="00035174">
        <w:rPr>
          <w:w w:val="100"/>
          <w:rtl/>
          <w:lang w:bidi="ar-KW"/>
        </w:rPr>
        <w:t>برعاية</w:t>
      </w:r>
      <w:r w:rsidRPr="00035174">
        <w:rPr>
          <w:w w:val="100"/>
          <w:rtl/>
          <w:lang w:bidi="ar-KW"/>
        </w:rPr>
        <w:t xml:space="preserve"> </w:t>
      </w:r>
      <w:r w:rsidR="007B7EF7" w:rsidRPr="00035174">
        <w:rPr>
          <w:w w:val="100"/>
          <w:rtl/>
          <w:lang w:bidi="ar-KW"/>
        </w:rPr>
        <w:t>وتمكين</w:t>
      </w:r>
      <w:r w:rsidRPr="00035174">
        <w:rPr>
          <w:w w:val="100"/>
          <w:rtl/>
          <w:lang w:bidi="ar-KW"/>
        </w:rPr>
        <w:t xml:space="preserve"> </w:t>
      </w:r>
      <w:r w:rsidR="007B7EF7" w:rsidRPr="00035174">
        <w:rPr>
          <w:w w:val="100"/>
          <w:rtl/>
          <w:lang w:bidi="ar-KW"/>
        </w:rPr>
        <w:t>المرأة</w:t>
      </w:r>
      <w:r w:rsidRPr="00035174">
        <w:rPr>
          <w:w w:val="100"/>
          <w:rtl/>
          <w:lang w:bidi="ar-KW"/>
        </w:rPr>
        <w:t xml:space="preserve"> </w:t>
      </w:r>
      <w:r w:rsidR="007B7EF7" w:rsidRPr="00035174">
        <w:rPr>
          <w:w w:val="100"/>
          <w:rtl/>
          <w:lang w:bidi="ar-KW"/>
        </w:rPr>
        <w:t>الكويتية</w:t>
      </w:r>
      <w:r w:rsidRPr="00035174">
        <w:rPr>
          <w:w w:val="100"/>
          <w:rtl/>
          <w:lang w:bidi="ar-KW"/>
        </w:rPr>
        <w:t xml:space="preserve"> </w:t>
      </w:r>
      <w:r w:rsidR="007B7EF7" w:rsidRPr="00035174">
        <w:rPr>
          <w:w w:val="100"/>
          <w:rtl/>
          <w:lang w:bidi="ar-KW"/>
        </w:rPr>
        <w:t>بأهداف</w:t>
      </w:r>
      <w:r w:rsidRPr="00035174">
        <w:rPr>
          <w:w w:val="100"/>
          <w:rtl/>
          <w:lang w:bidi="ar-KW"/>
        </w:rPr>
        <w:t xml:space="preserve"> </w:t>
      </w:r>
      <w:r w:rsidR="007B7EF7" w:rsidRPr="00035174">
        <w:rPr>
          <w:w w:val="100"/>
          <w:rtl/>
          <w:lang w:bidi="ar-KW"/>
        </w:rPr>
        <w:t>وسياسات</w:t>
      </w:r>
      <w:r w:rsidRPr="00035174">
        <w:rPr>
          <w:w w:val="100"/>
          <w:rtl/>
          <w:lang w:bidi="ar-KW"/>
        </w:rPr>
        <w:t xml:space="preserve"> </w:t>
      </w:r>
      <w:r w:rsidR="007B7EF7" w:rsidRPr="00035174">
        <w:rPr>
          <w:w w:val="100"/>
          <w:rtl/>
          <w:lang w:bidi="ar-KW"/>
        </w:rPr>
        <w:t>الخطة</w:t>
      </w:r>
      <w:r w:rsidRPr="00035174">
        <w:rPr>
          <w:w w:val="100"/>
          <w:rtl/>
          <w:lang w:bidi="ar-KW"/>
        </w:rPr>
        <w:t xml:space="preserve"> </w:t>
      </w:r>
      <w:r w:rsidR="007B7EF7" w:rsidRPr="00035174">
        <w:rPr>
          <w:w w:val="100"/>
          <w:rtl/>
          <w:lang w:bidi="ar-KW"/>
        </w:rPr>
        <w:t>الإنمائية</w:t>
      </w:r>
      <w:r w:rsidRPr="00035174">
        <w:rPr>
          <w:w w:val="100"/>
          <w:rtl/>
          <w:lang w:bidi="ar-KW"/>
        </w:rPr>
        <w:t xml:space="preserve"> </w:t>
      </w:r>
      <w:r w:rsidR="007B7EF7" w:rsidRPr="00035174">
        <w:rPr>
          <w:w w:val="100"/>
          <w:rtl/>
          <w:lang w:bidi="ar-KW"/>
        </w:rPr>
        <w:t>2015/2016-2019/2020</w:t>
      </w:r>
      <w:r w:rsidRPr="00035174">
        <w:rPr>
          <w:w w:val="100"/>
          <w:rtl/>
          <w:lang w:bidi="ar-KW"/>
        </w:rPr>
        <w:t xml:space="preserve"> </w:t>
      </w:r>
      <w:r w:rsidR="007B7EF7" w:rsidRPr="00035174">
        <w:rPr>
          <w:w w:val="100"/>
          <w:rtl/>
          <w:lang w:bidi="ar-KW"/>
        </w:rPr>
        <w:t>وكذلك</w:t>
      </w:r>
      <w:r w:rsidRPr="00035174">
        <w:rPr>
          <w:w w:val="100"/>
          <w:rtl/>
          <w:lang w:bidi="ar-KW"/>
        </w:rPr>
        <w:t xml:space="preserve"> </w:t>
      </w:r>
      <w:r w:rsidR="007B7EF7" w:rsidRPr="00035174">
        <w:rPr>
          <w:w w:val="100"/>
          <w:rtl/>
          <w:lang w:bidi="ar-KW"/>
        </w:rPr>
        <w:t>ركائز</w:t>
      </w:r>
      <w:r w:rsidRPr="00035174">
        <w:rPr>
          <w:w w:val="100"/>
          <w:rtl/>
          <w:lang w:bidi="ar-KW"/>
        </w:rPr>
        <w:t xml:space="preserve"> </w:t>
      </w:r>
      <w:r w:rsidR="007B7EF7" w:rsidRPr="00035174">
        <w:rPr>
          <w:w w:val="100"/>
          <w:rtl/>
          <w:lang w:bidi="ar-KW"/>
        </w:rPr>
        <w:t>وبرامج</w:t>
      </w:r>
      <w:r w:rsidRPr="00035174">
        <w:rPr>
          <w:w w:val="100"/>
          <w:rtl/>
          <w:lang w:bidi="ar-KW"/>
        </w:rPr>
        <w:t xml:space="preserve"> </w:t>
      </w:r>
      <w:r w:rsidR="007B7EF7" w:rsidRPr="00035174">
        <w:rPr>
          <w:w w:val="100"/>
          <w:rtl/>
          <w:lang w:bidi="ar-KW"/>
        </w:rPr>
        <w:t>الخطة</w:t>
      </w:r>
      <w:r w:rsidRPr="00035174">
        <w:rPr>
          <w:w w:val="100"/>
          <w:rtl/>
          <w:lang w:bidi="ar-KW"/>
        </w:rPr>
        <w:t xml:space="preserve"> </w:t>
      </w:r>
      <w:r w:rsidR="007B7EF7" w:rsidRPr="00035174">
        <w:rPr>
          <w:w w:val="100"/>
          <w:rtl/>
          <w:lang w:bidi="ar-KW"/>
        </w:rPr>
        <w:t>السنوية</w:t>
      </w:r>
      <w:r w:rsidRPr="00035174">
        <w:rPr>
          <w:w w:val="100"/>
          <w:rtl/>
          <w:lang w:bidi="ar-KW"/>
        </w:rPr>
        <w:t xml:space="preserve"> </w:t>
      </w:r>
      <w:r w:rsidR="007B7EF7" w:rsidRPr="00035174">
        <w:rPr>
          <w:w w:val="100"/>
          <w:rtl/>
          <w:lang w:bidi="ar-KW"/>
        </w:rPr>
        <w:t>2017/2018</w:t>
      </w:r>
      <w:r w:rsidRPr="00035174">
        <w:rPr>
          <w:w w:val="100"/>
          <w:rtl/>
          <w:lang w:bidi="ar-KW"/>
        </w:rPr>
        <w:t xml:space="preserve"> </w:t>
      </w:r>
      <w:r w:rsidR="007B7EF7" w:rsidRPr="00035174">
        <w:rPr>
          <w:w w:val="100"/>
          <w:rtl/>
          <w:lang w:bidi="ar-KW"/>
        </w:rPr>
        <w:t>وذلك</w:t>
      </w:r>
      <w:r w:rsidRPr="00035174">
        <w:rPr>
          <w:w w:val="100"/>
          <w:rtl/>
          <w:lang w:bidi="ar-KW"/>
        </w:rPr>
        <w:t xml:space="preserve"> </w:t>
      </w:r>
      <w:r w:rsidR="007B7EF7" w:rsidRPr="00035174">
        <w:rPr>
          <w:w w:val="100"/>
          <w:rtl/>
          <w:lang w:bidi="ar-KW"/>
        </w:rPr>
        <w:t>على</w:t>
      </w:r>
      <w:r w:rsidRPr="00035174">
        <w:rPr>
          <w:w w:val="100"/>
          <w:rtl/>
          <w:lang w:bidi="ar-KW"/>
        </w:rPr>
        <w:t xml:space="preserve"> </w:t>
      </w:r>
      <w:r w:rsidR="007B7EF7" w:rsidRPr="00035174">
        <w:rPr>
          <w:w w:val="100"/>
          <w:rtl/>
          <w:lang w:bidi="ar-KW"/>
        </w:rPr>
        <w:t>النحو</w:t>
      </w:r>
      <w:r w:rsidRPr="00035174">
        <w:rPr>
          <w:w w:val="100"/>
          <w:rtl/>
          <w:lang w:bidi="ar-KW"/>
        </w:rPr>
        <w:t xml:space="preserve"> </w:t>
      </w:r>
      <w:r w:rsidR="007B7EF7" w:rsidRPr="00035174">
        <w:rPr>
          <w:w w:val="100"/>
          <w:rtl/>
          <w:lang w:bidi="ar-KW"/>
        </w:rPr>
        <w:t>التالي.</w:t>
      </w:r>
      <w:r w:rsidRPr="00035174">
        <w:rPr>
          <w:w w:val="100"/>
          <w:rtl/>
          <w:lang w:bidi="ar-KW"/>
        </w:rPr>
        <w:t xml:space="preserve"> </w:t>
      </w:r>
    </w:p>
    <w:tbl>
      <w:tblPr>
        <w:bidiVisual/>
        <w:tblW w:w="8573" w:type="dxa"/>
        <w:tblInd w:w="1267" w:type="dxa"/>
        <w:tblLayout w:type="fixed"/>
        <w:tblCellMar>
          <w:left w:w="0" w:type="dxa"/>
          <w:right w:w="0" w:type="dxa"/>
        </w:tblCellMar>
        <w:tblLook w:val="0000" w:firstRow="0" w:lastRow="0" w:firstColumn="0" w:lastColumn="0" w:noHBand="0" w:noVBand="0"/>
      </w:tblPr>
      <w:tblGrid>
        <w:gridCol w:w="1481"/>
        <w:gridCol w:w="1665"/>
        <w:gridCol w:w="5427"/>
      </w:tblGrid>
      <w:tr w:rsidR="00035174" w:rsidRPr="00035174" w:rsidTr="00FC4665">
        <w:trPr>
          <w:tblHeader/>
        </w:trPr>
        <w:tc>
          <w:tcPr>
            <w:tcW w:w="1481" w:type="dxa"/>
            <w:tcBorders>
              <w:top w:val="single" w:sz="4" w:space="0" w:color="auto"/>
              <w:bottom w:val="single" w:sz="12" w:space="0" w:color="auto"/>
            </w:tcBorders>
            <w:shd w:val="clear" w:color="auto" w:fill="auto"/>
          </w:tcPr>
          <w:p w:rsidR="00035174" w:rsidRPr="00035174" w:rsidRDefault="00035174" w:rsidP="00035174">
            <w:pPr>
              <w:pStyle w:val="DualTxt"/>
              <w:keepNext w:val="0"/>
              <w:widowControl w:val="0"/>
              <w:spacing w:before="80" w:after="80" w:line="240" w:lineRule="exact"/>
              <w:ind w:left="43" w:right="144"/>
              <w:rPr>
                <w:i/>
                <w:iCs/>
                <w:w w:val="100"/>
                <w:sz w:val="16"/>
                <w:szCs w:val="24"/>
                <w:rtl/>
                <w:lang w:bidi="ar-KW"/>
              </w:rPr>
            </w:pPr>
            <w:r w:rsidRPr="00035174">
              <w:rPr>
                <w:i/>
                <w:iCs/>
                <w:w w:val="100"/>
                <w:sz w:val="16"/>
                <w:szCs w:val="24"/>
                <w:rtl/>
                <w:lang w:bidi="ar-KW"/>
              </w:rPr>
              <w:t>أهداف التنمية المستدامة</w:t>
            </w:r>
          </w:p>
        </w:tc>
        <w:tc>
          <w:tcPr>
            <w:tcW w:w="1665" w:type="dxa"/>
            <w:tcBorders>
              <w:top w:val="single" w:sz="4" w:space="0" w:color="auto"/>
              <w:bottom w:val="single" w:sz="12" w:space="0" w:color="auto"/>
            </w:tcBorders>
            <w:shd w:val="clear" w:color="auto" w:fill="auto"/>
          </w:tcPr>
          <w:p w:rsidR="00035174" w:rsidRPr="00035174" w:rsidRDefault="00035174" w:rsidP="00035174">
            <w:pPr>
              <w:pStyle w:val="DualTxt"/>
              <w:keepNext w:val="0"/>
              <w:widowControl w:val="0"/>
              <w:spacing w:before="80" w:after="80" w:line="240" w:lineRule="exact"/>
              <w:ind w:left="43" w:right="144"/>
              <w:rPr>
                <w:i/>
                <w:iCs/>
                <w:w w:val="100"/>
                <w:sz w:val="16"/>
                <w:szCs w:val="24"/>
                <w:rtl/>
                <w:lang w:bidi="ar-KW"/>
              </w:rPr>
            </w:pPr>
            <w:r w:rsidRPr="00035174">
              <w:rPr>
                <w:i/>
                <w:iCs/>
                <w:w w:val="100"/>
                <w:sz w:val="16"/>
                <w:szCs w:val="24"/>
                <w:rtl/>
                <w:lang w:bidi="ar-KW"/>
              </w:rPr>
              <w:t>البرامج</w:t>
            </w:r>
          </w:p>
        </w:tc>
        <w:tc>
          <w:tcPr>
            <w:tcW w:w="5427" w:type="dxa"/>
            <w:tcBorders>
              <w:top w:val="single" w:sz="4" w:space="0" w:color="auto"/>
              <w:bottom w:val="single" w:sz="12" w:space="0" w:color="auto"/>
            </w:tcBorders>
            <w:shd w:val="clear" w:color="auto" w:fill="auto"/>
          </w:tcPr>
          <w:p w:rsidR="00035174" w:rsidRPr="00035174" w:rsidRDefault="00035174" w:rsidP="00A00564">
            <w:pPr>
              <w:pStyle w:val="DualTxt"/>
              <w:keepNext w:val="0"/>
              <w:widowControl w:val="0"/>
              <w:spacing w:before="80" w:after="80" w:line="240" w:lineRule="exact"/>
              <w:ind w:left="43"/>
              <w:rPr>
                <w:i/>
                <w:iCs/>
                <w:w w:val="100"/>
                <w:sz w:val="16"/>
                <w:szCs w:val="24"/>
                <w:rtl/>
                <w:lang w:bidi="ar-KW"/>
              </w:rPr>
            </w:pPr>
            <w:r w:rsidRPr="00035174">
              <w:rPr>
                <w:i/>
                <w:iCs/>
                <w:w w:val="100"/>
                <w:sz w:val="16"/>
                <w:szCs w:val="24"/>
                <w:rtl/>
                <w:lang w:bidi="ar-KW"/>
              </w:rPr>
              <w:t>أهم السياسات</w:t>
            </w:r>
          </w:p>
        </w:tc>
      </w:tr>
      <w:tr w:rsidR="00035174" w:rsidRPr="00035174" w:rsidTr="00FC4665">
        <w:trPr>
          <w:trHeight w:hRule="exact" w:val="115"/>
          <w:tblHeader/>
        </w:trPr>
        <w:tc>
          <w:tcPr>
            <w:tcW w:w="1481" w:type="dxa"/>
            <w:tcBorders>
              <w:top w:val="single" w:sz="12" w:space="0" w:color="auto"/>
            </w:tcBorders>
            <w:shd w:val="clear" w:color="auto" w:fill="auto"/>
          </w:tcPr>
          <w:p w:rsidR="00035174" w:rsidRPr="00035174" w:rsidRDefault="00035174" w:rsidP="00035174">
            <w:pPr>
              <w:pStyle w:val="DualTxt"/>
              <w:keepNext w:val="0"/>
              <w:widowControl w:val="0"/>
              <w:spacing w:before="40" w:after="80" w:line="240" w:lineRule="exact"/>
              <w:ind w:left="43" w:right="144"/>
              <w:rPr>
                <w:w w:val="100"/>
                <w:sz w:val="16"/>
                <w:szCs w:val="24"/>
                <w:rtl/>
              </w:rPr>
            </w:pPr>
          </w:p>
        </w:tc>
        <w:tc>
          <w:tcPr>
            <w:tcW w:w="1665" w:type="dxa"/>
            <w:tcBorders>
              <w:top w:val="single" w:sz="12" w:space="0" w:color="auto"/>
            </w:tcBorders>
            <w:shd w:val="clear" w:color="auto" w:fill="auto"/>
          </w:tcPr>
          <w:p w:rsidR="00035174" w:rsidRPr="00035174" w:rsidRDefault="00035174" w:rsidP="00035174">
            <w:pPr>
              <w:pStyle w:val="DualTxt"/>
              <w:keepNext w:val="0"/>
              <w:widowControl w:val="0"/>
              <w:spacing w:before="40" w:after="80" w:line="240" w:lineRule="exact"/>
              <w:ind w:left="43" w:right="144"/>
              <w:rPr>
                <w:w w:val="100"/>
                <w:sz w:val="16"/>
                <w:szCs w:val="24"/>
                <w:rtl/>
                <w:lang w:bidi="ar-KW"/>
              </w:rPr>
            </w:pPr>
          </w:p>
        </w:tc>
        <w:tc>
          <w:tcPr>
            <w:tcW w:w="5427" w:type="dxa"/>
            <w:tcBorders>
              <w:top w:val="single" w:sz="12" w:space="0" w:color="auto"/>
            </w:tcBorders>
            <w:shd w:val="clear" w:color="auto" w:fill="auto"/>
          </w:tcPr>
          <w:p w:rsidR="00035174" w:rsidRPr="00035174" w:rsidRDefault="00035174" w:rsidP="00A00564">
            <w:pPr>
              <w:pStyle w:val="DualTxt"/>
              <w:keepNext w:val="0"/>
              <w:widowControl w:val="0"/>
              <w:spacing w:before="40" w:after="80" w:line="240" w:lineRule="exact"/>
              <w:ind w:left="43"/>
              <w:rPr>
                <w:w w:val="100"/>
                <w:sz w:val="16"/>
                <w:szCs w:val="24"/>
                <w:rtl/>
                <w:lang w:bidi="ar-KW"/>
              </w:rPr>
            </w:pPr>
          </w:p>
        </w:tc>
      </w:tr>
      <w:tr w:rsidR="00035174" w:rsidRPr="00035174" w:rsidTr="00FC4665">
        <w:tc>
          <w:tcPr>
            <w:tcW w:w="1481" w:type="dxa"/>
            <w:shd w:val="clear" w:color="auto" w:fill="auto"/>
          </w:tcPr>
          <w:p w:rsidR="00035174" w:rsidRPr="00035174" w:rsidRDefault="00035174" w:rsidP="00035174">
            <w:pPr>
              <w:pStyle w:val="DualTxt"/>
              <w:keepNext w:val="0"/>
              <w:widowControl w:val="0"/>
              <w:spacing w:before="40" w:after="80" w:line="240" w:lineRule="exact"/>
              <w:ind w:left="43" w:right="144"/>
              <w:rPr>
                <w:w w:val="100"/>
                <w:sz w:val="16"/>
                <w:szCs w:val="24"/>
                <w:rtl/>
              </w:rPr>
            </w:pPr>
            <w:r w:rsidRPr="00035174">
              <w:rPr>
                <w:w w:val="100"/>
                <w:sz w:val="16"/>
                <w:szCs w:val="24"/>
                <w:rtl/>
              </w:rPr>
              <w:t>الهدف (3) ضمان تمتّع الجميع بأنماط عيش صحية وبالرفاهية في جميع الأعمار</w:t>
            </w:r>
          </w:p>
        </w:tc>
        <w:tc>
          <w:tcPr>
            <w:tcW w:w="1665" w:type="dxa"/>
            <w:shd w:val="clear" w:color="auto" w:fill="auto"/>
          </w:tcPr>
          <w:p w:rsidR="00035174" w:rsidRPr="00035174" w:rsidRDefault="00035174" w:rsidP="00035174">
            <w:pPr>
              <w:pStyle w:val="DualTxt"/>
              <w:keepNext w:val="0"/>
              <w:widowControl w:val="0"/>
              <w:spacing w:before="40" w:after="80" w:line="240" w:lineRule="exact"/>
              <w:ind w:left="43" w:right="144"/>
              <w:rPr>
                <w:w w:val="100"/>
                <w:sz w:val="16"/>
                <w:szCs w:val="24"/>
              </w:rPr>
            </w:pPr>
            <w:r w:rsidRPr="00035174">
              <w:rPr>
                <w:w w:val="100"/>
                <w:sz w:val="16"/>
                <w:szCs w:val="24"/>
                <w:rtl/>
                <w:lang w:bidi="ar-KW"/>
              </w:rPr>
              <w:t>برنامج جودة الخدمات الصحية.</w:t>
            </w:r>
          </w:p>
          <w:p w:rsidR="00035174" w:rsidRPr="00035174" w:rsidRDefault="00035174" w:rsidP="00035174">
            <w:pPr>
              <w:pStyle w:val="DualTxt"/>
              <w:keepNext w:val="0"/>
              <w:widowControl w:val="0"/>
              <w:spacing w:before="40" w:after="80" w:line="240" w:lineRule="exact"/>
              <w:ind w:left="43" w:right="144"/>
              <w:rPr>
                <w:w w:val="100"/>
                <w:sz w:val="16"/>
                <w:szCs w:val="24"/>
              </w:rPr>
            </w:pPr>
            <w:r w:rsidRPr="00035174">
              <w:rPr>
                <w:w w:val="100"/>
                <w:sz w:val="16"/>
                <w:szCs w:val="24"/>
                <w:rtl/>
                <w:lang w:bidi="ar-KW"/>
              </w:rPr>
              <w:t>برنامج الحد من الأمراض المزمنة غير المعدية.</w:t>
            </w:r>
          </w:p>
          <w:p w:rsidR="00035174" w:rsidRPr="00035174" w:rsidRDefault="00035174" w:rsidP="00035174">
            <w:pPr>
              <w:pStyle w:val="DualTxt"/>
              <w:keepNext w:val="0"/>
              <w:widowControl w:val="0"/>
              <w:spacing w:before="40" w:after="80" w:line="240" w:lineRule="exact"/>
              <w:ind w:left="43" w:right="144"/>
              <w:rPr>
                <w:w w:val="100"/>
                <w:sz w:val="16"/>
                <w:szCs w:val="24"/>
                <w:rtl/>
                <w:lang w:bidi="ar-KW"/>
              </w:rPr>
            </w:pPr>
            <w:r w:rsidRPr="00035174">
              <w:rPr>
                <w:w w:val="100"/>
                <w:sz w:val="16"/>
                <w:szCs w:val="24"/>
                <w:rtl/>
                <w:lang w:bidi="ar-KW"/>
              </w:rPr>
              <w:t>برنامج زيادة السعة السريرية للمستشفيات العامة.</w:t>
            </w:r>
          </w:p>
        </w:tc>
        <w:tc>
          <w:tcPr>
            <w:tcW w:w="5427" w:type="dxa"/>
            <w:shd w:val="clear" w:color="auto" w:fill="auto"/>
          </w:tcPr>
          <w:p w:rsidR="00035174" w:rsidRPr="00035174" w:rsidRDefault="00035174" w:rsidP="00A00564">
            <w:pPr>
              <w:pStyle w:val="DualTxt"/>
              <w:keepNext w:val="0"/>
              <w:widowControl w:val="0"/>
              <w:spacing w:before="40" w:after="80" w:line="240" w:lineRule="exact"/>
              <w:ind w:left="43"/>
              <w:rPr>
                <w:w w:val="100"/>
                <w:sz w:val="16"/>
                <w:szCs w:val="24"/>
              </w:rPr>
            </w:pPr>
            <w:r w:rsidRPr="00035174">
              <w:rPr>
                <w:w w:val="100"/>
                <w:sz w:val="16"/>
                <w:szCs w:val="24"/>
                <w:rtl/>
                <w:lang w:bidi="ar-KW"/>
              </w:rPr>
              <w:t>تطبيق نظام الاعتراف الدولي بجودة خدمات الرعاية الصحية، والمرافق الصحية بالقطاعين الحكومي والخاص، وتطبيق معايير سلامة المرضى وحقوقهم.</w:t>
            </w:r>
          </w:p>
          <w:p w:rsidR="00035174" w:rsidRPr="00035174" w:rsidRDefault="00035174" w:rsidP="00A00564">
            <w:pPr>
              <w:pStyle w:val="DualTxt"/>
              <w:keepNext w:val="0"/>
              <w:widowControl w:val="0"/>
              <w:spacing w:before="40" w:after="80" w:line="240" w:lineRule="exact"/>
              <w:ind w:left="43"/>
              <w:rPr>
                <w:w w:val="100"/>
                <w:sz w:val="16"/>
                <w:szCs w:val="24"/>
              </w:rPr>
            </w:pPr>
            <w:r w:rsidRPr="00035174">
              <w:rPr>
                <w:w w:val="100"/>
                <w:sz w:val="16"/>
                <w:szCs w:val="24"/>
                <w:rtl/>
                <w:lang w:bidi="ar-KW"/>
              </w:rPr>
              <w:t>دعم جهود تعزيز الصحة المهنية، ومكافحة حوادث الطرق والسلوكيات الضارة بالصحة.</w:t>
            </w:r>
          </w:p>
          <w:p w:rsidR="00035174" w:rsidRPr="00035174" w:rsidRDefault="00035174" w:rsidP="00A00564">
            <w:pPr>
              <w:pStyle w:val="DualTxt"/>
              <w:keepNext w:val="0"/>
              <w:widowControl w:val="0"/>
              <w:spacing w:before="40" w:after="80" w:line="240" w:lineRule="exact"/>
              <w:ind w:left="43"/>
              <w:rPr>
                <w:w w:val="100"/>
                <w:sz w:val="16"/>
                <w:szCs w:val="24"/>
              </w:rPr>
            </w:pPr>
            <w:r w:rsidRPr="00035174">
              <w:rPr>
                <w:w w:val="100"/>
                <w:sz w:val="16"/>
                <w:szCs w:val="24"/>
                <w:rtl/>
                <w:lang w:bidi="ar-KW"/>
              </w:rPr>
              <w:t>إعادة هيكلة النظام الصحي، بهدف التركيز على الرعاية الوقائية لمعالجة الآثار السلبية ومقاومة الأمراض المزمنة غير المعدية والأمراض الوراثية بجانب الأمراض المعدية.</w:t>
            </w:r>
          </w:p>
          <w:p w:rsidR="00035174" w:rsidRPr="00035174" w:rsidRDefault="00035174" w:rsidP="00A00564">
            <w:pPr>
              <w:pStyle w:val="DualTxt"/>
              <w:keepNext w:val="0"/>
              <w:widowControl w:val="0"/>
              <w:spacing w:before="40" w:after="80" w:line="240" w:lineRule="exact"/>
              <w:ind w:left="43"/>
              <w:rPr>
                <w:w w:val="100"/>
                <w:sz w:val="16"/>
                <w:szCs w:val="24"/>
              </w:rPr>
            </w:pPr>
            <w:r w:rsidRPr="00035174">
              <w:rPr>
                <w:w w:val="100"/>
                <w:sz w:val="16"/>
                <w:szCs w:val="24"/>
                <w:rtl/>
                <w:lang w:bidi="ar-KW"/>
              </w:rPr>
              <w:t>تشجيع الممارسات الصحية كالرياضة والغذاء الصحي والفحص المبكر والدوري.</w:t>
            </w:r>
          </w:p>
          <w:p w:rsidR="00035174" w:rsidRPr="00035174" w:rsidRDefault="00035174" w:rsidP="00A00564">
            <w:pPr>
              <w:pStyle w:val="DualTxt"/>
              <w:keepNext w:val="0"/>
              <w:widowControl w:val="0"/>
              <w:spacing w:before="40" w:after="80" w:line="240" w:lineRule="exact"/>
              <w:ind w:left="43"/>
              <w:rPr>
                <w:w w:val="100"/>
                <w:sz w:val="16"/>
                <w:szCs w:val="24"/>
                <w:rtl/>
                <w:lang w:bidi="ar-KW"/>
              </w:rPr>
            </w:pPr>
            <w:r w:rsidRPr="00035174">
              <w:rPr>
                <w:w w:val="100"/>
                <w:sz w:val="16"/>
                <w:szCs w:val="24"/>
                <w:rtl/>
                <w:lang w:bidi="ar-KW"/>
              </w:rPr>
              <w:t>دعم جهود تعزيز الصحة المهنية، ومكافحة حوادث الطرق والسلوكيات الضارة بالصحة.</w:t>
            </w:r>
          </w:p>
        </w:tc>
      </w:tr>
      <w:tr w:rsidR="00035174" w:rsidRPr="00035174" w:rsidTr="00FC4665">
        <w:tc>
          <w:tcPr>
            <w:tcW w:w="1481" w:type="dxa"/>
            <w:shd w:val="clear" w:color="auto" w:fill="auto"/>
          </w:tcPr>
          <w:p w:rsidR="00035174" w:rsidRPr="00035174" w:rsidRDefault="00035174" w:rsidP="00035174">
            <w:pPr>
              <w:pStyle w:val="DualTxt"/>
              <w:spacing w:before="40" w:after="80" w:line="240" w:lineRule="exact"/>
              <w:ind w:left="43" w:right="144"/>
              <w:rPr>
                <w:w w:val="100"/>
                <w:sz w:val="16"/>
                <w:szCs w:val="24"/>
                <w:rtl/>
              </w:rPr>
            </w:pPr>
            <w:r w:rsidRPr="00035174">
              <w:rPr>
                <w:w w:val="100"/>
                <w:sz w:val="16"/>
                <w:szCs w:val="24"/>
                <w:rtl/>
              </w:rPr>
              <w:lastRenderedPageBreak/>
              <w:t>الهدف (4) ضمان التعليم الجيد المنصف والشامل للجميع وتعزيز فرص التعلّم مدى الحياة للجميع</w:t>
            </w:r>
          </w:p>
        </w:tc>
        <w:tc>
          <w:tcPr>
            <w:tcW w:w="1665" w:type="dxa"/>
            <w:shd w:val="clear" w:color="auto" w:fill="auto"/>
          </w:tcPr>
          <w:p w:rsidR="00035174" w:rsidRPr="00035174" w:rsidRDefault="00035174" w:rsidP="00035174">
            <w:pPr>
              <w:pStyle w:val="DualTxt"/>
              <w:spacing w:before="40" w:after="80" w:line="240" w:lineRule="exact"/>
              <w:ind w:left="43" w:right="144"/>
              <w:rPr>
                <w:w w:val="100"/>
                <w:sz w:val="16"/>
                <w:szCs w:val="24"/>
                <w:rtl/>
              </w:rPr>
            </w:pPr>
            <w:r w:rsidRPr="00035174">
              <w:rPr>
                <w:w w:val="100"/>
                <w:sz w:val="16"/>
                <w:szCs w:val="24"/>
                <w:rtl/>
              </w:rPr>
              <w:t>برنامج جودة التعليم.</w:t>
            </w:r>
          </w:p>
          <w:p w:rsidR="00035174" w:rsidRPr="00035174" w:rsidRDefault="00035174" w:rsidP="00035174">
            <w:pPr>
              <w:pStyle w:val="DualTxt"/>
              <w:spacing w:before="40" w:after="80" w:line="240" w:lineRule="exact"/>
              <w:ind w:left="43" w:right="144"/>
              <w:rPr>
                <w:w w:val="100"/>
                <w:sz w:val="16"/>
                <w:szCs w:val="24"/>
                <w:rtl/>
              </w:rPr>
            </w:pPr>
            <w:r w:rsidRPr="00035174">
              <w:rPr>
                <w:w w:val="100"/>
                <w:sz w:val="16"/>
                <w:szCs w:val="24"/>
                <w:rtl/>
              </w:rPr>
              <w:t>برنامج رفع الطاقة الاستيعابية للتعليم العالي.</w:t>
            </w:r>
          </w:p>
        </w:tc>
        <w:tc>
          <w:tcPr>
            <w:tcW w:w="5427" w:type="dxa"/>
            <w:shd w:val="clear" w:color="auto" w:fill="auto"/>
          </w:tcPr>
          <w:p w:rsidR="00035174" w:rsidRPr="00035174" w:rsidRDefault="00035174" w:rsidP="00A00564">
            <w:pPr>
              <w:pStyle w:val="DualTxt"/>
              <w:spacing w:before="40" w:after="80" w:line="240" w:lineRule="exact"/>
              <w:ind w:left="43"/>
              <w:rPr>
                <w:w w:val="100"/>
                <w:sz w:val="16"/>
                <w:szCs w:val="24"/>
              </w:rPr>
            </w:pPr>
            <w:r w:rsidRPr="00035174">
              <w:rPr>
                <w:w w:val="100"/>
                <w:sz w:val="16"/>
                <w:szCs w:val="24"/>
                <w:rtl/>
                <w:lang w:bidi="ar-KW"/>
              </w:rPr>
              <w:t>تحقيق تقدم أفضل في المؤشرات التعليمية والتي أظهرت تحسناً من خلال: تطوير المناهج التعليمية وفقا للمعايير الدولية، وتطبيق نظام الاعتماد الأكاديمي على كافة المدارس، وبما يمكن الطلبة من المنافسة على المستويات الدولية.</w:t>
            </w:r>
          </w:p>
          <w:p w:rsidR="00035174" w:rsidRPr="00035174" w:rsidRDefault="00035174" w:rsidP="00A00564">
            <w:pPr>
              <w:pStyle w:val="DualTxt"/>
              <w:spacing w:before="40" w:after="80" w:line="240" w:lineRule="exact"/>
              <w:ind w:left="43"/>
              <w:rPr>
                <w:w w:val="100"/>
                <w:sz w:val="16"/>
                <w:szCs w:val="24"/>
              </w:rPr>
            </w:pPr>
            <w:r w:rsidRPr="00035174">
              <w:rPr>
                <w:w w:val="100"/>
                <w:sz w:val="16"/>
                <w:szCs w:val="24"/>
                <w:rtl/>
                <w:lang w:bidi="ar-KW"/>
              </w:rPr>
              <w:t>إعداد وتأهيل وتدريب الكوادر الوطنية من خلال تطبيق أسس ومعايير علمية للالتحاق بمهنة التدريس (نظام الرخصة المهنية)، وبما يتوافق مع المعايير العالمية للمدرس.</w:t>
            </w:r>
          </w:p>
          <w:p w:rsidR="00035174" w:rsidRPr="00035174" w:rsidRDefault="00035174" w:rsidP="00A00564">
            <w:pPr>
              <w:pStyle w:val="DualTxt"/>
              <w:spacing w:before="40" w:after="80" w:line="240" w:lineRule="exact"/>
              <w:ind w:left="43"/>
              <w:rPr>
                <w:w w:val="100"/>
                <w:sz w:val="16"/>
                <w:szCs w:val="24"/>
              </w:rPr>
            </w:pPr>
            <w:r w:rsidRPr="00035174">
              <w:rPr>
                <w:w w:val="100"/>
                <w:sz w:val="16"/>
                <w:szCs w:val="24"/>
                <w:rtl/>
                <w:lang w:bidi="ar-KW"/>
              </w:rPr>
              <w:t>زيادة كفاءة الإدارة المدرسية والتربوية واستخدام التكنولوجيا في العملية التعليمية.</w:t>
            </w:r>
          </w:p>
          <w:p w:rsidR="00035174" w:rsidRPr="00035174" w:rsidRDefault="00035174" w:rsidP="00A00564">
            <w:pPr>
              <w:pStyle w:val="DualTxt"/>
              <w:spacing w:before="40" w:after="80" w:line="240" w:lineRule="exact"/>
              <w:ind w:left="43"/>
              <w:rPr>
                <w:w w:val="100"/>
                <w:sz w:val="16"/>
                <w:szCs w:val="24"/>
              </w:rPr>
            </w:pPr>
            <w:r w:rsidRPr="00035174">
              <w:rPr>
                <w:w w:val="100"/>
                <w:sz w:val="16"/>
                <w:szCs w:val="24"/>
                <w:rtl/>
                <w:lang w:bidi="ar-KW"/>
              </w:rPr>
              <w:t>زيادة الطاقة الاستيعابية لمؤسسات التعليم العالي الحكومية والخاصة.</w:t>
            </w:r>
          </w:p>
          <w:p w:rsidR="00035174" w:rsidRPr="00035174" w:rsidRDefault="00035174" w:rsidP="00A00564">
            <w:pPr>
              <w:pStyle w:val="DualTxt"/>
              <w:spacing w:before="40" w:after="80" w:line="240" w:lineRule="exact"/>
              <w:ind w:left="43"/>
              <w:rPr>
                <w:w w:val="100"/>
                <w:sz w:val="16"/>
                <w:szCs w:val="24"/>
              </w:rPr>
            </w:pPr>
            <w:r w:rsidRPr="00035174">
              <w:rPr>
                <w:w w:val="100"/>
                <w:sz w:val="16"/>
                <w:szCs w:val="24"/>
                <w:rtl/>
                <w:lang w:bidi="ar-KW"/>
              </w:rPr>
              <w:t>دعم جهود تطبيق معايير الاعتماد الأكاديمي في مؤسسات التعليم العالي الحكومية والخاصة.</w:t>
            </w:r>
          </w:p>
          <w:p w:rsidR="00035174" w:rsidRPr="00035174" w:rsidRDefault="00035174" w:rsidP="00A00564">
            <w:pPr>
              <w:pStyle w:val="DualTxt"/>
              <w:spacing w:before="40" w:after="80" w:line="240" w:lineRule="exact"/>
              <w:ind w:left="43"/>
              <w:rPr>
                <w:w w:val="100"/>
                <w:sz w:val="16"/>
                <w:szCs w:val="24"/>
                <w:rtl/>
              </w:rPr>
            </w:pPr>
            <w:r w:rsidRPr="00035174">
              <w:rPr>
                <w:w w:val="100"/>
                <w:sz w:val="16"/>
                <w:szCs w:val="24"/>
                <w:rtl/>
                <w:lang w:bidi="ar-KW"/>
              </w:rPr>
              <w:t>التوسع في ترخيص الكليات والمعاهد والجامعات الخاصة، لتحقيق التكامل مع مؤسسات التعليم العالي الحكومية وفقاً لاحتياجات سوق العمل.</w:t>
            </w:r>
            <w:r w:rsidRPr="00035174">
              <w:rPr>
                <w:w w:val="100"/>
                <w:sz w:val="16"/>
                <w:szCs w:val="24"/>
                <w:rtl/>
              </w:rPr>
              <w:t xml:space="preserve"> </w:t>
            </w:r>
          </w:p>
        </w:tc>
      </w:tr>
      <w:tr w:rsidR="00035174" w:rsidRPr="00035174" w:rsidTr="00FC4665">
        <w:tc>
          <w:tcPr>
            <w:tcW w:w="1481" w:type="dxa"/>
            <w:shd w:val="clear" w:color="auto" w:fill="auto"/>
          </w:tcPr>
          <w:p w:rsidR="00035174" w:rsidRPr="00035174" w:rsidRDefault="00035174" w:rsidP="00035174">
            <w:pPr>
              <w:pStyle w:val="DualTxt"/>
              <w:spacing w:before="40" w:after="80" w:line="240" w:lineRule="exact"/>
              <w:ind w:left="43" w:right="144"/>
              <w:rPr>
                <w:w w:val="100"/>
                <w:sz w:val="16"/>
                <w:szCs w:val="24"/>
                <w:rtl/>
              </w:rPr>
            </w:pPr>
            <w:r w:rsidRPr="00035174">
              <w:rPr>
                <w:w w:val="100"/>
                <w:sz w:val="16"/>
                <w:szCs w:val="24"/>
                <w:rtl/>
              </w:rPr>
              <w:t>الهدف (5) تحقيق المساواة بين الجنسين وتمكين كل النساء والفتيات</w:t>
            </w:r>
          </w:p>
        </w:tc>
        <w:tc>
          <w:tcPr>
            <w:tcW w:w="1665" w:type="dxa"/>
            <w:shd w:val="clear" w:color="auto" w:fill="auto"/>
          </w:tcPr>
          <w:p w:rsidR="00035174" w:rsidRPr="00035174" w:rsidRDefault="00035174" w:rsidP="00035174">
            <w:pPr>
              <w:pStyle w:val="DualTxt"/>
              <w:spacing w:before="40" w:after="80" w:line="240" w:lineRule="exact"/>
              <w:ind w:left="43" w:right="144"/>
              <w:rPr>
                <w:w w:val="100"/>
                <w:sz w:val="16"/>
                <w:szCs w:val="24"/>
              </w:rPr>
            </w:pPr>
            <w:r w:rsidRPr="00035174">
              <w:rPr>
                <w:w w:val="100"/>
                <w:sz w:val="16"/>
                <w:szCs w:val="24"/>
                <w:rtl/>
              </w:rPr>
              <w:t>برنامج رعاية وتمكين الشباب.</w:t>
            </w:r>
          </w:p>
          <w:p w:rsidR="00035174" w:rsidRPr="00035174" w:rsidRDefault="00035174" w:rsidP="00035174">
            <w:pPr>
              <w:pStyle w:val="DualTxt"/>
              <w:spacing w:before="40" w:after="80" w:line="240" w:lineRule="exact"/>
              <w:ind w:left="43" w:right="144"/>
              <w:rPr>
                <w:w w:val="100"/>
                <w:sz w:val="16"/>
                <w:szCs w:val="24"/>
                <w:rtl/>
              </w:rPr>
            </w:pPr>
            <w:r w:rsidRPr="00035174">
              <w:rPr>
                <w:w w:val="100"/>
                <w:sz w:val="16"/>
                <w:szCs w:val="24"/>
                <w:rtl/>
              </w:rPr>
              <w:t>برنامج تعزيز التماسك الاجتماعي برنامج اصلاح اختلالات سوق العمل.</w:t>
            </w:r>
          </w:p>
        </w:tc>
        <w:tc>
          <w:tcPr>
            <w:tcW w:w="5427" w:type="dxa"/>
            <w:shd w:val="clear" w:color="auto" w:fill="auto"/>
          </w:tcPr>
          <w:p w:rsidR="00035174" w:rsidRPr="00035174" w:rsidRDefault="00035174" w:rsidP="00A00564">
            <w:pPr>
              <w:pStyle w:val="DualTxt"/>
              <w:spacing w:before="40" w:after="80" w:line="240" w:lineRule="exact"/>
              <w:ind w:left="43"/>
              <w:rPr>
                <w:w w:val="100"/>
                <w:sz w:val="16"/>
                <w:szCs w:val="24"/>
              </w:rPr>
            </w:pPr>
            <w:r w:rsidRPr="00035174">
              <w:rPr>
                <w:w w:val="100"/>
                <w:sz w:val="16"/>
                <w:szCs w:val="24"/>
                <w:rtl/>
                <w:lang w:bidi="ar-KW"/>
              </w:rPr>
              <w:t>مراجعة وتحديث كافة التشريعات ذات العلاقة بقضايا المرأة الكويتية، بما يسهم في إزالة كافة أشكال التمييز ضدها.</w:t>
            </w:r>
          </w:p>
          <w:p w:rsidR="00035174" w:rsidRPr="00035174" w:rsidRDefault="00035174" w:rsidP="00A00564">
            <w:pPr>
              <w:pStyle w:val="DualTxt"/>
              <w:spacing w:before="40" w:after="80" w:line="240" w:lineRule="exact"/>
              <w:ind w:left="43"/>
              <w:rPr>
                <w:w w:val="100"/>
                <w:sz w:val="16"/>
                <w:szCs w:val="24"/>
              </w:rPr>
            </w:pPr>
            <w:r w:rsidRPr="00035174">
              <w:rPr>
                <w:w w:val="100"/>
                <w:sz w:val="16"/>
                <w:szCs w:val="24"/>
                <w:rtl/>
                <w:lang w:bidi="ar-KW"/>
              </w:rPr>
              <w:t>دعم برامج تنمية قدرات المرأة الاجتماعية والاقتصادية والحرفية، وكفالة استقرارها الأسري والنفسي.</w:t>
            </w:r>
          </w:p>
          <w:p w:rsidR="00035174" w:rsidRPr="00035174" w:rsidRDefault="00035174" w:rsidP="00A00564">
            <w:pPr>
              <w:pStyle w:val="DualTxt"/>
              <w:spacing w:before="40" w:after="80" w:line="240" w:lineRule="exact"/>
              <w:ind w:left="43"/>
              <w:rPr>
                <w:w w:val="100"/>
                <w:sz w:val="16"/>
                <w:szCs w:val="24"/>
              </w:rPr>
            </w:pPr>
            <w:r w:rsidRPr="00035174">
              <w:rPr>
                <w:w w:val="100"/>
                <w:sz w:val="16"/>
                <w:szCs w:val="24"/>
                <w:rtl/>
                <w:lang w:bidi="ar-KW"/>
              </w:rPr>
              <w:t>إيجاد آلية مؤسسية لحماية المرأة من حالات العنف بكافة أشكاله المجتمعي والأسري.</w:t>
            </w:r>
          </w:p>
          <w:p w:rsidR="00035174" w:rsidRPr="00035174" w:rsidRDefault="00035174" w:rsidP="00A00564">
            <w:pPr>
              <w:pStyle w:val="DualTxt"/>
              <w:spacing w:before="40" w:after="80" w:line="240" w:lineRule="exact"/>
              <w:ind w:left="43"/>
              <w:rPr>
                <w:w w:val="100"/>
                <w:sz w:val="16"/>
                <w:szCs w:val="24"/>
                <w:rtl/>
              </w:rPr>
            </w:pPr>
            <w:r w:rsidRPr="00035174">
              <w:rPr>
                <w:w w:val="100"/>
                <w:sz w:val="16"/>
                <w:szCs w:val="24"/>
                <w:rtl/>
                <w:lang w:bidi="ar-KW"/>
              </w:rPr>
              <w:t>تمكين المرأة الكويتية، وتوسيع أطر مشاركتها المجتمعية، من خلال تعزيز دورها في مراكز صنع القرار في المجالات</w:t>
            </w:r>
            <w:r w:rsidRPr="00035174">
              <w:rPr>
                <w:w w:val="100"/>
                <w:sz w:val="16"/>
                <w:szCs w:val="24"/>
                <w:rtl/>
              </w:rPr>
              <w:t xml:space="preserve"> الاقتصادية والاجتماعية والسياسية في المجتمع</w:t>
            </w:r>
          </w:p>
        </w:tc>
      </w:tr>
      <w:tr w:rsidR="00035174" w:rsidRPr="00035174" w:rsidTr="00FC4665">
        <w:tc>
          <w:tcPr>
            <w:tcW w:w="1481" w:type="dxa"/>
            <w:tcBorders>
              <w:bottom w:val="single" w:sz="12" w:space="0" w:color="auto"/>
            </w:tcBorders>
            <w:shd w:val="clear" w:color="auto" w:fill="auto"/>
          </w:tcPr>
          <w:p w:rsidR="00035174" w:rsidRPr="00035174" w:rsidRDefault="00035174" w:rsidP="00035174">
            <w:pPr>
              <w:pStyle w:val="DualTxt"/>
              <w:spacing w:before="40" w:after="80" w:line="240" w:lineRule="exact"/>
              <w:ind w:left="43" w:right="144"/>
              <w:rPr>
                <w:w w:val="100"/>
                <w:sz w:val="16"/>
                <w:szCs w:val="24"/>
                <w:rtl/>
              </w:rPr>
            </w:pPr>
            <w:r w:rsidRPr="00035174">
              <w:rPr>
                <w:w w:val="100"/>
                <w:sz w:val="16"/>
                <w:szCs w:val="24"/>
                <w:rtl/>
              </w:rPr>
              <w:t>الهدف (10) الحد من انعدام المساواة داخل البلدان وفيما بينها</w:t>
            </w:r>
          </w:p>
        </w:tc>
        <w:tc>
          <w:tcPr>
            <w:tcW w:w="1665" w:type="dxa"/>
            <w:tcBorders>
              <w:bottom w:val="single" w:sz="12" w:space="0" w:color="auto"/>
            </w:tcBorders>
            <w:shd w:val="clear" w:color="auto" w:fill="auto"/>
          </w:tcPr>
          <w:p w:rsidR="00035174" w:rsidRPr="00035174" w:rsidRDefault="00035174" w:rsidP="00035174">
            <w:pPr>
              <w:pStyle w:val="DualTxt"/>
              <w:spacing w:before="40" w:after="80" w:line="240" w:lineRule="exact"/>
              <w:ind w:left="43" w:right="144"/>
              <w:rPr>
                <w:w w:val="100"/>
                <w:sz w:val="16"/>
                <w:szCs w:val="24"/>
              </w:rPr>
            </w:pPr>
            <w:r w:rsidRPr="00035174">
              <w:rPr>
                <w:w w:val="100"/>
                <w:sz w:val="16"/>
                <w:szCs w:val="24"/>
                <w:rtl/>
              </w:rPr>
              <w:t>برنامج تعزيز التماسك الاجتماعي.</w:t>
            </w:r>
          </w:p>
          <w:p w:rsidR="00035174" w:rsidRPr="00035174" w:rsidRDefault="00035174" w:rsidP="00035174">
            <w:pPr>
              <w:pStyle w:val="DualTxt"/>
              <w:spacing w:before="40" w:after="80" w:line="240" w:lineRule="exact"/>
              <w:ind w:left="43" w:right="144"/>
              <w:rPr>
                <w:w w:val="100"/>
                <w:sz w:val="16"/>
                <w:szCs w:val="24"/>
              </w:rPr>
            </w:pPr>
            <w:r w:rsidRPr="00035174">
              <w:rPr>
                <w:w w:val="100"/>
                <w:sz w:val="16"/>
                <w:szCs w:val="24"/>
                <w:rtl/>
              </w:rPr>
              <w:t>برنامج رعاية وتمكين المرأة والشباب.</w:t>
            </w:r>
          </w:p>
          <w:p w:rsidR="00035174" w:rsidRPr="00035174" w:rsidRDefault="00035174" w:rsidP="00035174">
            <w:pPr>
              <w:pStyle w:val="DualTxt"/>
              <w:spacing w:before="40" w:after="80" w:line="240" w:lineRule="exact"/>
              <w:ind w:left="43" w:right="144"/>
              <w:rPr>
                <w:w w:val="100"/>
                <w:sz w:val="16"/>
                <w:szCs w:val="24"/>
              </w:rPr>
            </w:pPr>
            <w:r w:rsidRPr="00035174">
              <w:rPr>
                <w:w w:val="100"/>
                <w:sz w:val="16"/>
                <w:szCs w:val="24"/>
                <w:rtl/>
              </w:rPr>
              <w:t>برنامج رعاية ودمج ذوي الاعاقة.</w:t>
            </w:r>
          </w:p>
          <w:p w:rsidR="00035174" w:rsidRPr="00035174" w:rsidRDefault="00035174" w:rsidP="00035174">
            <w:pPr>
              <w:pStyle w:val="DualTxt"/>
              <w:spacing w:before="40" w:after="80" w:line="240" w:lineRule="exact"/>
              <w:ind w:left="43" w:right="144"/>
              <w:rPr>
                <w:w w:val="100"/>
                <w:sz w:val="16"/>
                <w:szCs w:val="24"/>
                <w:rtl/>
              </w:rPr>
            </w:pPr>
          </w:p>
        </w:tc>
        <w:tc>
          <w:tcPr>
            <w:tcW w:w="5427" w:type="dxa"/>
            <w:tcBorders>
              <w:bottom w:val="single" w:sz="12" w:space="0" w:color="auto"/>
            </w:tcBorders>
            <w:shd w:val="clear" w:color="auto" w:fill="auto"/>
          </w:tcPr>
          <w:p w:rsidR="00035174" w:rsidRPr="00035174" w:rsidRDefault="00035174" w:rsidP="00A00564">
            <w:pPr>
              <w:pStyle w:val="DualTxt"/>
              <w:spacing w:before="40" w:after="80" w:line="240" w:lineRule="exact"/>
              <w:ind w:left="43"/>
              <w:rPr>
                <w:w w:val="100"/>
                <w:sz w:val="16"/>
                <w:szCs w:val="24"/>
              </w:rPr>
            </w:pPr>
            <w:r w:rsidRPr="00035174">
              <w:rPr>
                <w:w w:val="100"/>
                <w:sz w:val="16"/>
                <w:szCs w:val="24"/>
                <w:rtl/>
              </w:rPr>
              <w:t>تعزيز التماسك الاجتماعي، من خلال حشد المواطنين خلف تحقيق رؤية الدولة وأهدافها الاستراتيجية، ووضع برامج تضمن مساهمة جميع فئات المجتمع لتعظيم قيمة رأس المال الاجتماعي.</w:t>
            </w:r>
          </w:p>
          <w:p w:rsidR="00035174" w:rsidRPr="00035174" w:rsidRDefault="00035174" w:rsidP="00A00564">
            <w:pPr>
              <w:pStyle w:val="DualTxt"/>
              <w:spacing w:before="40" w:after="80" w:line="240" w:lineRule="exact"/>
              <w:ind w:left="43"/>
              <w:rPr>
                <w:w w:val="100"/>
                <w:sz w:val="16"/>
                <w:szCs w:val="24"/>
              </w:rPr>
            </w:pPr>
            <w:r w:rsidRPr="00035174">
              <w:rPr>
                <w:w w:val="100"/>
                <w:sz w:val="16"/>
                <w:szCs w:val="24"/>
                <w:rtl/>
              </w:rPr>
              <w:t>مراجعة وتحديث كافة التشريعات ذات العلاقة بقضايا المرأة الكويتية، بما يسهم في إزالة كافة أشكال التمييز ضدها.</w:t>
            </w:r>
          </w:p>
          <w:p w:rsidR="00035174" w:rsidRPr="00035174" w:rsidRDefault="00035174" w:rsidP="00A00564">
            <w:pPr>
              <w:pStyle w:val="DualTxt"/>
              <w:spacing w:before="40" w:after="80" w:line="240" w:lineRule="exact"/>
              <w:ind w:left="43"/>
              <w:rPr>
                <w:w w:val="100"/>
                <w:sz w:val="16"/>
                <w:szCs w:val="24"/>
              </w:rPr>
            </w:pPr>
            <w:r w:rsidRPr="00035174">
              <w:rPr>
                <w:w w:val="100"/>
                <w:sz w:val="16"/>
                <w:szCs w:val="24"/>
                <w:rtl/>
              </w:rPr>
              <w:t>وضع نظام شامل للدمج المجتمعي لذوي الاعاقة، يقوم على مبدأ عدم التمييز ضد المعاق من خلال الدمج في سوق العمل والدمج في النظام التعليمي وزيادة فرص ذوي الاعاقة من خلال فرص التدريب المناسبة والدمج الثقافي والفني والترفيهي والرياضي.</w:t>
            </w:r>
          </w:p>
          <w:p w:rsidR="00035174" w:rsidRPr="00035174" w:rsidRDefault="00035174" w:rsidP="00A00564">
            <w:pPr>
              <w:pStyle w:val="DualTxt"/>
              <w:spacing w:before="40" w:after="80" w:line="240" w:lineRule="exact"/>
              <w:ind w:left="43"/>
              <w:rPr>
                <w:w w:val="100"/>
                <w:sz w:val="16"/>
                <w:szCs w:val="24"/>
                <w:rtl/>
              </w:rPr>
            </w:pPr>
            <w:r w:rsidRPr="00035174">
              <w:rPr>
                <w:w w:val="100"/>
                <w:sz w:val="16"/>
                <w:szCs w:val="24"/>
                <w:rtl/>
              </w:rPr>
              <w:t>تطوير آليات شبكة الأمانة الاجتماعي بما يتوافق مع المتغيرات الاقتصادية والاجتماعية في المجتمع الكويت.</w:t>
            </w:r>
          </w:p>
        </w:tc>
      </w:tr>
    </w:tbl>
    <w:p w:rsidR="00035174" w:rsidRPr="00035174" w:rsidRDefault="00035174" w:rsidP="00035174">
      <w:pPr>
        <w:pStyle w:val="SingleTxt"/>
        <w:spacing w:after="0" w:line="120" w:lineRule="exact"/>
        <w:rPr>
          <w:w w:val="100"/>
          <w:sz w:val="10"/>
          <w:rtl/>
          <w:lang w:bidi="ar-KW"/>
        </w:rPr>
      </w:pPr>
    </w:p>
    <w:p w:rsidR="007B7EF7" w:rsidRPr="00035174" w:rsidRDefault="00035174" w:rsidP="0003517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lang w:bidi="ar-TN"/>
        </w:rPr>
        <w:tab/>
      </w:r>
      <w:r>
        <w:rPr>
          <w:rFonts w:hint="cs"/>
          <w:rtl/>
          <w:lang w:bidi="ar-TN"/>
        </w:rPr>
        <w:tab/>
      </w:r>
      <w:r w:rsidR="007B7EF7" w:rsidRPr="00035174">
        <w:rPr>
          <w:rtl/>
          <w:lang w:bidi="ar-TN"/>
        </w:rPr>
        <w:t>التدابير</w:t>
      </w:r>
      <w:r w:rsidR="00341A3C" w:rsidRPr="00035174">
        <w:rPr>
          <w:rtl/>
          <w:lang w:bidi="ar-TN"/>
        </w:rPr>
        <w:t xml:space="preserve"> </w:t>
      </w:r>
      <w:r w:rsidR="007B7EF7" w:rsidRPr="00035174">
        <w:rPr>
          <w:rtl/>
          <w:lang w:bidi="ar-TN"/>
        </w:rPr>
        <w:t>الخاصة</w:t>
      </w:r>
      <w:r w:rsidR="00341A3C" w:rsidRPr="00035174">
        <w:rPr>
          <w:rtl/>
          <w:lang w:bidi="ar-TN"/>
        </w:rPr>
        <w:t xml:space="preserve"> </w:t>
      </w:r>
      <w:r w:rsidR="007B7EF7" w:rsidRPr="00035174">
        <w:rPr>
          <w:rtl/>
          <w:lang w:bidi="ar-TN"/>
        </w:rPr>
        <w:t>المؤقتة</w:t>
      </w:r>
      <w:r w:rsidR="00341A3C" w:rsidRPr="00035174">
        <w:rPr>
          <w:rtl/>
        </w:rPr>
        <w:t xml:space="preserve"> </w:t>
      </w:r>
      <w:r w:rsidR="007B7EF7" w:rsidRPr="00035174">
        <w:rPr>
          <w:rtl/>
        </w:rPr>
        <w:t>-</w:t>
      </w:r>
      <w:r w:rsidR="00341A3C" w:rsidRPr="00035174">
        <w:rPr>
          <w:rtl/>
        </w:rPr>
        <w:t xml:space="preserve"> </w:t>
      </w:r>
      <w:r w:rsidR="007B7EF7" w:rsidRPr="00035174">
        <w:rPr>
          <w:rtl/>
        </w:rPr>
        <w:t>الفقرة</w:t>
      </w:r>
      <w:r w:rsidR="00341A3C" w:rsidRPr="00035174">
        <w:rPr>
          <w:rtl/>
        </w:rPr>
        <w:t xml:space="preserve"> </w:t>
      </w:r>
      <w:r w:rsidR="007B7EF7" w:rsidRPr="00035174">
        <w:rPr>
          <w:rtl/>
        </w:rPr>
        <w:t>(5)</w:t>
      </w:r>
    </w:p>
    <w:p w:rsidR="007B7EF7" w:rsidRPr="00035174" w:rsidRDefault="00035174" w:rsidP="007B7EF7">
      <w:pPr>
        <w:pStyle w:val="SingleTxt"/>
        <w:rPr>
          <w:w w:val="100"/>
          <w:rtl/>
          <w:lang w:bidi="ar-KW"/>
        </w:rPr>
      </w:pPr>
      <w:r>
        <w:rPr>
          <w:rFonts w:hint="cs"/>
          <w:w w:val="100"/>
          <w:rtl/>
          <w:lang w:bidi="ar-KW"/>
        </w:rPr>
        <w:tab/>
      </w:r>
      <w:r w:rsidR="007B7EF7" w:rsidRPr="00035174">
        <w:rPr>
          <w:w w:val="100"/>
          <w:rtl/>
          <w:lang w:bidi="ar-KW"/>
        </w:rPr>
        <w:t>إن</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وخاصة</w:t>
      </w:r>
      <w:r w:rsidR="00341A3C" w:rsidRPr="00035174">
        <w:rPr>
          <w:w w:val="100"/>
          <w:rtl/>
          <w:lang w:bidi="ar-KW"/>
        </w:rPr>
        <w:t xml:space="preserve"> </w:t>
      </w:r>
      <w:r w:rsidR="007B7EF7" w:rsidRPr="00035174">
        <w:rPr>
          <w:w w:val="100"/>
          <w:rtl/>
          <w:lang w:bidi="ar-KW"/>
        </w:rPr>
        <w:t>فيما</w:t>
      </w:r>
      <w:r w:rsidR="00341A3C" w:rsidRPr="00035174">
        <w:rPr>
          <w:w w:val="100"/>
          <w:rtl/>
          <w:lang w:bidi="ar-KW"/>
        </w:rPr>
        <w:t xml:space="preserve"> </w:t>
      </w:r>
      <w:r w:rsidR="007B7EF7" w:rsidRPr="00035174">
        <w:rPr>
          <w:w w:val="100"/>
          <w:rtl/>
          <w:lang w:bidi="ar-KW"/>
        </w:rPr>
        <w:t>يتعلق</w:t>
      </w:r>
      <w:r w:rsidR="00341A3C" w:rsidRPr="00035174">
        <w:rPr>
          <w:w w:val="100"/>
          <w:rtl/>
          <w:lang w:bidi="ar-KW"/>
        </w:rPr>
        <w:t xml:space="preserve"> </w:t>
      </w:r>
      <w:r w:rsidR="007B7EF7" w:rsidRPr="00035174">
        <w:rPr>
          <w:w w:val="100"/>
          <w:rtl/>
          <w:lang w:bidi="ar-KW"/>
        </w:rPr>
        <w:t>بحقوق</w:t>
      </w:r>
      <w:r w:rsidR="00341A3C" w:rsidRPr="00035174">
        <w:rPr>
          <w:w w:val="100"/>
          <w:rtl/>
          <w:lang w:bidi="ar-KW"/>
        </w:rPr>
        <w:t xml:space="preserve"> </w:t>
      </w:r>
      <w:r w:rsidR="007B7EF7" w:rsidRPr="00035174">
        <w:rPr>
          <w:w w:val="100"/>
          <w:rtl/>
          <w:lang w:bidi="ar-KW"/>
        </w:rPr>
        <w:t>الإنسان</w:t>
      </w:r>
      <w:r w:rsidR="00341A3C" w:rsidRPr="00035174">
        <w:rPr>
          <w:w w:val="100"/>
          <w:rtl/>
          <w:lang w:bidi="ar-KW"/>
        </w:rPr>
        <w:t xml:space="preserve"> </w:t>
      </w:r>
      <w:r w:rsidR="007B7EF7" w:rsidRPr="00035174">
        <w:rPr>
          <w:w w:val="100"/>
          <w:rtl/>
          <w:lang w:bidi="ar-KW"/>
        </w:rPr>
        <w:t>تتخذ</w:t>
      </w:r>
      <w:r w:rsidR="00341A3C" w:rsidRPr="00035174">
        <w:rPr>
          <w:w w:val="100"/>
          <w:rtl/>
          <w:lang w:bidi="ar-KW"/>
        </w:rPr>
        <w:t xml:space="preserve"> </w:t>
      </w:r>
      <w:r w:rsidR="007B7EF7" w:rsidRPr="00035174">
        <w:rPr>
          <w:w w:val="100"/>
          <w:rtl/>
          <w:lang w:bidi="ar-KW"/>
        </w:rPr>
        <w:t>عدة</w:t>
      </w:r>
      <w:r w:rsidR="00341A3C" w:rsidRPr="00035174">
        <w:rPr>
          <w:w w:val="100"/>
          <w:rtl/>
          <w:lang w:bidi="ar-KW"/>
        </w:rPr>
        <w:t xml:space="preserve"> </w:t>
      </w:r>
      <w:r w:rsidR="007B7EF7" w:rsidRPr="00035174">
        <w:rPr>
          <w:w w:val="100"/>
          <w:rtl/>
          <w:lang w:bidi="ar-KW"/>
        </w:rPr>
        <w:t>تدابير</w:t>
      </w:r>
      <w:r w:rsidR="00341A3C" w:rsidRPr="00035174">
        <w:rPr>
          <w:w w:val="100"/>
          <w:rtl/>
          <w:lang w:bidi="ar-KW"/>
        </w:rPr>
        <w:t xml:space="preserve"> </w:t>
      </w:r>
      <w:r w:rsidR="007B7EF7" w:rsidRPr="00035174">
        <w:rPr>
          <w:w w:val="100"/>
          <w:rtl/>
          <w:lang w:bidi="ar-KW"/>
        </w:rPr>
        <w:t>ليس</w:t>
      </w:r>
      <w:r w:rsidR="00341A3C" w:rsidRPr="00035174">
        <w:rPr>
          <w:w w:val="100"/>
          <w:rtl/>
          <w:lang w:bidi="ar-KW"/>
        </w:rPr>
        <w:t xml:space="preserve"> </w:t>
      </w:r>
      <w:r w:rsidR="007B7EF7" w:rsidRPr="00035174">
        <w:rPr>
          <w:w w:val="100"/>
          <w:rtl/>
          <w:lang w:bidi="ar-KW"/>
        </w:rPr>
        <w:t>بصفه</w:t>
      </w:r>
      <w:r w:rsidR="00341A3C" w:rsidRPr="00035174">
        <w:rPr>
          <w:w w:val="100"/>
          <w:rtl/>
          <w:lang w:bidi="ar-KW"/>
        </w:rPr>
        <w:t xml:space="preserve"> </w:t>
      </w:r>
      <w:r w:rsidR="007B7EF7" w:rsidRPr="00035174">
        <w:rPr>
          <w:w w:val="100"/>
          <w:rtl/>
          <w:lang w:bidi="ar-KW"/>
        </w:rPr>
        <w:t>مؤقتة</w:t>
      </w:r>
      <w:r w:rsidR="00341A3C" w:rsidRPr="00035174">
        <w:rPr>
          <w:w w:val="100"/>
          <w:rtl/>
          <w:lang w:bidi="ar-KW"/>
        </w:rPr>
        <w:t xml:space="preserve"> </w:t>
      </w:r>
      <w:r w:rsidR="007B7EF7" w:rsidRPr="00035174">
        <w:rPr>
          <w:w w:val="100"/>
          <w:rtl/>
          <w:lang w:bidi="ar-KW"/>
        </w:rPr>
        <w:t>وإنما</w:t>
      </w:r>
      <w:r w:rsidR="00341A3C" w:rsidRPr="00035174">
        <w:rPr>
          <w:w w:val="100"/>
          <w:rtl/>
          <w:lang w:bidi="ar-KW"/>
        </w:rPr>
        <w:t xml:space="preserve"> </w:t>
      </w:r>
      <w:r w:rsidR="007B7EF7" w:rsidRPr="00035174">
        <w:rPr>
          <w:w w:val="100"/>
          <w:rtl/>
          <w:lang w:bidi="ar-KW"/>
        </w:rPr>
        <w:t>بصفة</w:t>
      </w:r>
      <w:r w:rsidR="00341A3C" w:rsidRPr="00035174">
        <w:rPr>
          <w:w w:val="100"/>
          <w:rtl/>
          <w:lang w:bidi="ar-KW"/>
        </w:rPr>
        <w:t xml:space="preserve"> </w:t>
      </w:r>
      <w:r w:rsidR="007B7EF7" w:rsidRPr="00035174">
        <w:rPr>
          <w:w w:val="100"/>
          <w:rtl/>
          <w:lang w:bidi="ar-KW"/>
        </w:rPr>
        <w:t>دائمة،</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الاستمرار</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تحديث</w:t>
      </w:r>
      <w:r w:rsidR="00341A3C" w:rsidRPr="00035174">
        <w:rPr>
          <w:w w:val="100"/>
          <w:rtl/>
          <w:lang w:bidi="ar-KW"/>
        </w:rPr>
        <w:t xml:space="preserve"> </w:t>
      </w:r>
      <w:r w:rsidR="007B7EF7" w:rsidRPr="00035174">
        <w:rPr>
          <w:w w:val="100"/>
          <w:rtl/>
          <w:lang w:bidi="ar-KW"/>
        </w:rPr>
        <w:t>تشريعاتها</w:t>
      </w:r>
      <w:r w:rsidR="00341A3C" w:rsidRPr="00035174">
        <w:rPr>
          <w:w w:val="100"/>
          <w:rtl/>
          <w:lang w:bidi="ar-KW"/>
        </w:rPr>
        <w:t xml:space="preserve"> </w:t>
      </w:r>
      <w:r w:rsidR="007B7EF7" w:rsidRPr="00035174">
        <w:rPr>
          <w:w w:val="100"/>
          <w:rtl/>
          <w:lang w:bidi="ar-KW"/>
        </w:rPr>
        <w:t>وتوجيه</w:t>
      </w:r>
      <w:r w:rsidR="00341A3C" w:rsidRPr="00035174">
        <w:rPr>
          <w:w w:val="100"/>
          <w:rtl/>
          <w:lang w:bidi="ar-KW"/>
        </w:rPr>
        <w:t xml:space="preserve"> </w:t>
      </w:r>
      <w:r w:rsidR="007B7EF7" w:rsidRPr="00035174">
        <w:rPr>
          <w:w w:val="100"/>
          <w:rtl/>
          <w:lang w:bidi="ar-KW"/>
        </w:rPr>
        <w:t>كافة</w:t>
      </w:r>
      <w:r w:rsidR="00341A3C" w:rsidRPr="00035174">
        <w:rPr>
          <w:w w:val="100"/>
          <w:rtl/>
          <w:lang w:bidi="ar-KW"/>
        </w:rPr>
        <w:t xml:space="preserve"> </w:t>
      </w:r>
      <w:r w:rsidR="007B7EF7" w:rsidRPr="00035174">
        <w:rPr>
          <w:w w:val="100"/>
          <w:rtl/>
          <w:lang w:bidi="ar-KW"/>
        </w:rPr>
        <w:t>الجهات</w:t>
      </w:r>
      <w:r w:rsidR="00341A3C" w:rsidRPr="00035174">
        <w:rPr>
          <w:w w:val="100"/>
          <w:rtl/>
          <w:lang w:bidi="ar-KW"/>
        </w:rPr>
        <w:t xml:space="preserve"> </w:t>
      </w:r>
      <w:r w:rsidR="007B7EF7" w:rsidRPr="00035174">
        <w:rPr>
          <w:w w:val="100"/>
          <w:rtl/>
          <w:lang w:bidi="ar-KW"/>
        </w:rPr>
        <w:t>المعنية</w:t>
      </w:r>
      <w:r w:rsidR="00341A3C" w:rsidRPr="00035174">
        <w:rPr>
          <w:w w:val="100"/>
          <w:rtl/>
          <w:lang w:bidi="ar-KW"/>
        </w:rPr>
        <w:t xml:space="preserve"> </w:t>
      </w:r>
      <w:r w:rsidR="007B7EF7" w:rsidRPr="00035174">
        <w:rPr>
          <w:w w:val="100"/>
          <w:rtl/>
          <w:lang w:bidi="ar-KW"/>
        </w:rPr>
        <w:t>بمتابعة</w:t>
      </w:r>
      <w:r w:rsidR="00341A3C" w:rsidRPr="00035174">
        <w:rPr>
          <w:w w:val="100"/>
          <w:rtl/>
          <w:lang w:bidi="ar-KW"/>
        </w:rPr>
        <w:t xml:space="preserve"> </w:t>
      </w:r>
      <w:r w:rsidR="007B7EF7" w:rsidRPr="00035174">
        <w:rPr>
          <w:w w:val="100"/>
          <w:rtl/>
          <w:lang w:bidi="ar-KW"/>
        </w:rPr>
        <w:t>تنفيذ</w:t>
      </w:r>
      <w:r w:rsidR="00341A3C" w:rsidRPr="00035174">
        <w:rPr>
          <w:w w:val="100"/>
          <w:rtl/>
          <w:lang w:bidi="ar-KW"/>
        </w:rPr>
        <w:t xml:space="preserve"> </w:t>
      </w:r>
      <w:r w:rsidR="007B7EF7" w:rsidRPr="00035174">
        <w:rPr>
          <w:w w:val="100"/>
          <w:rtl/>
          <w:lang w:bidi="ar-KW"/>
        </w:rPr>
        <w:t>تلك</w:t>
      </w:r>
      <w:r w:rsidR="00341A3C" w:rsidRPr="00035174">
        <w:rPr>
          <w:w w:val="100"/>
          <w:rtl/>
          <w:lang w:bidi="ar-KW"/>
        </w:rPr>
        <w:t xml:space="preserve"> </w:t>
      </w:r>
      <w:r w:rsidR="007B7EF7" w:rsidRPr="00035174">
        <w:rPr>
          <w:w w:val="100"/>
          <w:rtl/>
          <w:lang w:bidi="ar-KW"/>
        </w:rPr>
        <w:t>التشريعات</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تكفل</w:t>
      </w:r>
      <w:r w:rsidR="00341A3C" w:rsidRPr="00035174">
        <w:rPr>
          <w:w w:val="100"/>
          <w:rtl/>
          <w:lang w:bidi="ar-KW"/>
        </w:rPr>
        <w:t xml:space="preserve"> </w:t>
      </w:r>
      <w:r w:rsidR="007B7EF7" w:rsidRPr="00035174">
        <w:rPr>
          <w:w w:val="100"/>
          <w:rtl/>
          <w:lang w:bidi="ar-KW"/>
        </w:rPr>
        <w:t>تنفيذ</w:t>
      </w:r>
      <w:r w:rsidR="00341A3C" w:rsidRPr="00035174">
        <w:rPr>
          <w:w w:val="100"/>
          <w:rtl/>
          <w:lang w:bidi="ar-KW"/>
        </w:rPr>
        <w:t xml:space="preserve"> </w:t>
      </w:r>
      <w:r w:rsidR="007B7EF7" w:rsidRPr="00035174">
        <w:rPr>
          <w:w w:val="100"/>
          <w:rtl/>
          <w:lang w:bidi="ar-KW"/>
        </w:rPr>
        <w:t>تلك</w:t>
      </w:r>
      <w:r w:rsidR="00341A3C" w:rsidRPr="00035174">
        <w:rPr>
          <w:w w:val="100"/>
          <w:rtl/>
          <w:lang w:bidi="ar-KW"/>
        </w:rPr>
        <w:t xml:space="preserve"> </w:t>
      </w:r>
      <w:r w:rsidR="007B7EF7" w:rsidRPr="00035174">
        <w:rPr>
          <w:w w:val="100"/>
          <w:rtl/>
          <w:lang w:bidi="ar-KW"/>
        </w:rPr>
        <w:t>الحقوق</w:t>
      </w:r>
      <w:r w:rsidR="00341A3C" w:rsidRPr="00035174">
        <w:rPr>
          <w:w w:val="100"/>
          <w:rtl/>
          <w:lang w:bidi="ar-KW"/>
        </w:rPr>
        <w:t xml:space="preserve"> </w:t>
      </w:r>
      <w:r w:rsidR="007B7EF7" w:rsidRPr="00035174">
        <w:rPr>
          <w:w w:val="100"/>
          <w:rtl/>
          <w:lang w:bidi="ar-KW"/>
        </w:rPr>
        <w:t>وبخاصة</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اتخذت</w:t>
      </w:r>
      <w:r w:rsidR="00341A3C" w:rsidRPr="00035174">
        <w:rPr>
          <w:w w:val="100"/>
          <w:rtl/>
          <w:lang w:bidi="ar-KW"/>
        </w:rPr>
        <w:t xml:space="preserve"> </w:t>
      </w:r>
      <w:r w:rsidR="007B7EF7" w:rsidRPr="00035174">
        <w:rPr>
          <w:w w:val="100"/>
          <w:rtl/>
          <w:lang w:bidi="ar-KW"/>
        </w:rPr>
        <w:t>العديد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التدابير</w:t>
      </w:r>
      <w:r w:rsidR="00341A3C" w:rsidRPr="00035174">
        <w:rPr>
          <w:w w:val="100"/>
          <w:rtl/>
          <w:lang w:bidi="ar-KW"/>
        </w:rPr>
        <w:t xml:space="preserve"> </w:t>
      </w:r>
      <w:r w:rsidR="007B7EF7" w:rsidRPr="00035174">
        <w:rPr>
          <w:w w:val="100"/>
          <w:rtl/>
          <w:lang w:bidi="ar-KW"/>
        </w:rPr>
        <w:t>للنهوض</w:t>
      </w:r>
      <w:r w:rsidR="00341A3C" w:rsidRPr="00035174">
        <w:rPr>
          <w:w w:val="100"/>
          <w:rtl/>
          <w:lang w:bidi="ar-KW"/>
        </w:rPr>
        <w:t xml:space="preserve"> </w:t>
      </w:r>
      <w:r w:rsidR="007B7EF7" w:rsidRPr="00035174">
        <w:rPr>
          <w:w w:val="100"/>
          <w:rtl/>
          <w:lang w:bidi="ar-KW"/>
        </w:rPr>
        <w:t>بالمرأة</w:t>
      </w:r>
      <w:r w:rsidR="00341A3C" w:rsidRPr="00035174">
        <w:rPr>
          <w:w w:val="100"/>
          <w:rtl/>
          <w:lang w:bidi="ar-KW"/>
        </w:rPr>
        <w:t xml:space="preserve"> </w:t>
      </w:r>
      <w:r w:rsidR="007B7EF7" w:rsidRPr="00035174">
        <w:rPr>
          <w:w w:val="100"/>
          <w:rtl/>
          <w:lang w:bidi="ar-KW"/>
        </w:rPr>
        <w:t>والحفاظ</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حقوقها</w:t>
      </w:r>
      <w:r w:rsidR="00341A3C" w:rsidRPr="00035174">
        <w:rPr>
          <w:w w:val="100"/>
          <w:rtl/>
          <w:lang w:bidi="ar-KW"/>
        </w:rPr>
        <w:t xml:space="preserve"> </w:t>
      </w:r>
      <w:r w:rsidR="007B7EF7" w:rsidRPr="00035174">
        <w:rPr>
          <w:w w:val="100"/>
          <w:rtl/>
          <w:lang w:bidi="ar-KW"/>
        </w:rPr>
        <w:t>والنهوض</w:t>
      </w:r>
      <w:r w:rsidR="00341A3C" w:rsidRPr="00035174">
        <w:rPr>
          <w:w w:val="100"/>
          <w:rtl/>
          <w:lang w:bidi="ar-KW"/>
        </w:rPr>
        <w:t xml:space="preserve"> </w:t>
      </w:r>
      <w:r w:rsidR="007B7EF7" w:rsidRPr="00035174">
        <w:rPr>
          <w:w w:val="100"/>
          <w:rtl/>
          <w:lang w:bidi="ar-KW"/>
        </w:rPr>
        <w:t>بها</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المستوى</w:t>
      </w:r>
      <w:r w:rsidR="00341A3C" w:rsidRPr="00035174">
        <w:rPr>
          <w:w w:val="100"/>
          <w:rtl/>
          <w:lang w:bidi="ar-KW"/>
        </w:rPr>
        <w:t xml:space="preserve"> </w:t>
      </w:r>
      <w:r w:rsidR="007B7EF7" w:rsidRPr="00035174">
        <w:rPr>
          <w:w w:val="100"/>
          <w:rtl/>
          <w:lang w:bidi="ar-KW"/>
        </w:rPr>
        <w:t>الذي</w:t>
      </w:r>
      <w:r w:rsidR="00341A3C" w:rsidRPr="00035174">
        <w:rPr>
          <w:w w:val="100"/>
          <w:rtl/>
          <w:lang w:bidi="ar-KW"/>
        </w:rPr>
        <w:t xml:space="preserve"> </w:t>
      </w:r>
      <w:r w:rsidR="007B7EF7" w:rsidRPr="00035174">
        <w:rPr>
          <w:w w:val="100"/>
          <w:rtl/>
          <w:lang w:bidi="ar-KW"/>
        </w:rPr>
        <w:t>يحقق</w:t>
      </w:r>
      <w:r w:rsidR="00341A3C" w:rsidRPr="00035174">
        <w:rPr>
          <w:w w:val="100"/>
          <w:rtl/>
          <w:lang w:bidi="ar-KW"/>
        </w:rPr>
        <w:t xml:space="preserve"> </w:t>
      </w:r>
      <w:r w:rsidR="007B7EF7" w:rsidRPr="00035174">
        <w:rPr>
          <w:w w:val="100"/>
          <w:rtl/>
          <w:lang w:bidi="ar-KW"/>
        </w:rPr>
        <w:t>المساواة</w:t>
      </w:r>
      <w:r w:rsidR="00341A3C" w:rsidRPr="00035174">
        <w:rPr>
          <w:w w:val="100"/>
          <w:rtl/>
          <w:lang w:bidi="ar-KW"/>
        </w:rPr>
        <w:t xml:space="preserve"> </w:t>
      </w:r>
      <w:r w:rsidR="007B7EF7" w:rsidRPr="00035174">
        <w:rPr>
          <w:w w:val="100"/>
          <w:rtl/>
          <w:lang w:bidi="ar-KW"/>
        </w:rPr>
        <w:t>بينها</w:t>
      </w:r>
      <w:r w:rsidR="00341A3C" w:rsidRPr="00035174">
        <w:rPr>
          <w:w w:val="100"/>
          <w:rtl/>
          <w:lang w:bidi="ar-KW"/>
        </w:rPr>
        <w:t xml:space="preserve"> </w:t>
      </w:r>
      <w:r w:rsidR="007B7EF7" w:rsidRPr="00035174">
        <w:rPr>
          <w:w w:val="100"/>
          <w:rtl/>
          <w:lang w:bidi="ar-KW"/>
        </w:rPr>
        <w:t>وبين</w:t>
      </w:r>
      <w:r w:rsidR="00341A3C" w:rsidRPr="00035174">
        <w:rPr>
          <w:w w:val="100"/>
          <w:rtl/>
          <w:lang w:bidi="ar-KW"/>
        </w:rPr>
        <w:t xml:space="preserve"> </w:t>
      </w:r>
      <w:r w:rsidR="007B7EF7" w:rsidRPr="00035174">
        <w:rPr>
          <w:w w:val="100"/>
          <w:rtl/>
          <w:lang w:bidi="ar-KW"/>
        </w:rPr>
        <w:t>الرجل</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كافة</w:t>
      </w:r>
      <w:r w:rsidR="00341A3C" w:rsidRPr="00035174">
        <w:rPr>
          <w:w w:val="100"/>
          <w:rtl/>
          <w:lang w:bidi="ar-KW"/>
        </w:rPr>
        <w:t xml:space="preserve"> </w:t>
      </w:r>
      <w:r w:rsidR="007B7EF7" w:rsidRPr="00035174">
        <w:rPr>
          <w:w w:val="100"/>
          <w:rtl/>
          <w:lang w:bidi="ar-KW"/>
        </w:rPr>
        <w:t>المجالات.</w:t>
      </w:r>
    </w:p>
    <w:p w:rsidR="007B7EF7" w:rsidRPr="00035174" w:rsidRDefault="00035174" w:rsidP="00035174">
      <w:pPr>
        <w:pStyle w:val="SingleTxt"/>
        <w:rPr>
          <w:w w:val="100"/>
          <w:rtl/>
          <w:lang w:bidi="ar-KW"/>
        </w:rPr>
      </w:pPr>
      <w:r>
        <w:rPr>
          <w:rFonts w:hint="cs"/>
          <w:w w:val="100"/>
          <w:rtl/>
          <w:lang w:bidi="ar-KW"/>
        </w:rPr>
        <w:tab/>
      </w:r>
      <w:r w:rsidR="007B7EF7" w:rsidRPr="00035174">
        <w:rPr>
          <w:w w:val="100"/>
          <w:rtl/>
          <w:lang w:bidi="ar-KW"/>
        </w:rPr>
        <w:t>فقد</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تمكين</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الوظيفة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والوظائف</w:t>
      </w:r>
      <w:r w:rsidR="00341A3C" w:rsidRPr="00035174">
        <w:rPr>
          <w:w w:val="100"/>
          <w:rtl/>
          <w:lang w:bidi="ar-KW"/>
        </w:rPr>
        <w:t xml:space="preserve"> </w:t>
      </w:r>
      <w:r w:rsidR="007B7EF7" w:rsidRPr="00035174">
        <w:rPr>
          <w:w w:val="100"/>
          <w:rtl/>
          <w:lang w:bidi="ar-KW"/>
        </w:rPr>
        <w:t>العسكرية</w:t>
      </w:r>
      <w:r w:rsidR="00341A3C" w:rsidRPr="00035174">
        <w:rPr>
          <w:w w:val="100"/>
          <w:rtl/>
          <w:lang w:bidi="ar-KW"/>
        </w:rPr>
        <w:t xml:space="preserve"> </w:t>
      </w:r>
      <w:r w:rsidR="007B7EF7" w:rsidRPr="00035174">
        <w:rPr>
          <w:w w:val="100"/>
          <w:rtl/>
          <w:lang w:bidi="ar-KW"/>
        </w:rPr>
        <w:t>والقضائية</w:t>
      </w:r>
      <w:r w:rsidR="00341A3C" w:rsidRPr="00035174">
        <w:rPr>
          <w:w w:val="100"/>
          <w:rtl/>
          <w:lang w:bidi="ar-KW"/>
        </w:rPr>
        <w:t xml:space="preserve"> </w:t>
      </w:r>
      <w:r w:rsidR="007B7EF7" w:rsidRPr="00035174">
        <w:rPr>
          <w:w w:val="100"/>
          <w:rtl/>
          <w:lang w:bidi="ar-KW"/>
        </w:rPr>
        <w:t>والدبلوماسية</w:t>
      </w:r>
      <w:r w:rsidR="00341A3C" w:rsidRPr="00035174">
        <w:rPr>
          <w:w w:val="100"/>
          <w:rtl/>
          <w:lang w:bidi="ar-KW"/>
        </w:rPr>
        <w:t xml:space="preserve"> </w:t>
      </w:r>
      <w:r w:rsidR="007B7EF7" w:rsidRPr="00035174">
        <w:rPr>
          <w:w w:val="100"/>
          <w:rtl/>
          <w:lang w:bidi="ar-KW"/>
        </w:rPr>
        <w:t>ولم</w:t>
      </w:r>
      <w:r w:rsidR="00341A3C" w:rsidRPr="00035174">
        <w:rPr>
          <w:w w:val="100"/>
          <w:rtl/>
          <w:lang w:bidi="ar-KW"/>
        </w:rPr>
        <w:t xml:space="preserve"> </w:t>
      </w:r>
      <w:r w:rsidR="007B7EF7" w:rsidRPr="00035174">
        <w:rPr>
          <w:w w:val="100"/>
          <w:rtl/>
          <w:lang w:bidi="ar-KW"/>
        </w:rPr>
        <w:t>تكتفي</w:t>
      </w:r>
      <w:r w:rsidR="00341A3C" w:rsidRPr="00035174">
        <w:rPr>
          <w:w w:val="100"/>
          <w:rtl/>
          <w:lang w:bidi="ar-KW"/>
        </w:rPr>
        <w:t xml:space="preserve"> </w:t>
      </w:r>
      <w:r w:rsidR="007B7EF7" w:rsidRPr="00035174">
        <w:rPr>
          <w:w w:val="100"/>
          <w:rtl/>
          <w:lang w:bidi="ar-KW"/>
        </w:rPr>
        <w:t>الدولة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إنما</w:t>
      </w:r>
      <w:r w:rsidR="00341A3C" w:rsidRPr="00035174">
        <w:rPr>
          <w:w w:val="100"/>
          <w:rtl/>
          <w:lang w:bidi="ar-KW"/>
        </w:rPr>
        <w:t xml:space="preserve"> </w:t>
      </w:r>
      <w:r w:rsidR="007B7EF7" w:rsidRPr="00035174">
        <w:rPr>
          <w:w w:val="100"/>
          <w:rtl/>
          <w:lang w:bidi="ar-KW"/>
        </w:rPr>
        <w:t>حرصت</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دمج</w:t>
      </w:r>
      <w:r w:rsidR="00341A3C" w:rsidRPr="00035174">
        <w:rPr>
          <w:w w:val="100"/>
          <w:rtl/>
          <w:lang w:bidi="ar-KW"/>
        </w:rPr>
        <w:t xml:space="preserve"> </w:t>
      </w:r>
      <w:r w:rsidR="007B7EF7" w:rsidRPr="00035174">
        <w:rPr>
          <w:w w:val="100"/>
          <w:rtl/>
          <w:lang w:bidi="ar-KW"/>
        </w:rPr>
        <w:t>قضايا</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الاستراتيجيات</w:t>
      </w:r>
      <w:r w:rsidR="00341A3C" w:rsidRPr="00035174">
        <w:rPr>
          <w:w w:val="100"/>
          <w:rtl/>
          <w:lang w:bidi="ar-KW"/>
        </w:rPr>
        <w:t xml:space="preserve"> </w:t>
      </w:r>
      <w:r w:rsidR="007B7EF7" w:rsidRPr="00035174">
        <w:rPr>
          <w:w w:val="100"/>
          <w:rtl/>
          <w:lang w:bidi="ar-KW"/>
        </w:rPr>
        <w:t>والسياسات</w:t>
      </w:r>
      <w:r w:rsidR="00341A3C" w:rsidRPr="00035174">
        <w:rPr>
          <w:w w:val="100"/>
          <w:rtl/>
          <w:lang w:bidi="ar-KW"/>
        </w:rPr>
        <w:t xml:space="preserve"> </w:t>
      </w:r>
      <w:r w:rsidR="007B7EF7" w:rsidRPr="00035174">
        <w:rPr>
          <w:w w:val="100"/>
          <w:rtl/>
          <w:lang w:bidi="ar-KW"/>
        </w:rPr>
        <w:t>والخطط</w:t>
      </w:r>
      <w:r w:rsidR="00341A3C" w:rsidRPr="00035174">
        <w:rPr>
          <w:w w:val="100"/>
          <w:rtl/>
          <w:lang w:bidi="ar-KW"/>
        </w:rPr>
        <w:t xml:space="preserve"> </w:t>
      </w:r>
      <w:r w:rsidR="007B7EF7" w:rsidRPr="00035174">
        <w:rPr>
          <w:w w:val="100"/>
          <w:rtl/>
          <w:lang w:bidi="ar-KW"/>
        </w:rPr>
        <w:t>الوطنية</w:t>
      </w:r>
      <w:r w:rsidR="00341A3C" w:rsidRPr="00035174">
        <w:rPr>
          <w:w w:val="100"/>
          <w:rtl/>
          <w:lang w:bidi="ar-KW"/>
        </w:rPr>
        <w:t xml:space="preserve"> </w:t>
      </w:r>
      <w:r w:rsidR="007B7EF7" w:rsidRPr="00035174">
        <w:rPr>
          <w:w w:val="100"/>
          <w:rtl/>
          <w:lang w:bidi="ar-KW"/>
        </w:rPr>
        <w:t>فضمنت</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الخطة</w:t>
      </w:r>
      <w:r w:rsidR="00341A3C" w:rsidRPr="00035174">
        <w:rPr>
          <w:w w:val="100"/>
          <w:rtl/>
          <w:lang w:bidi="ar-KW"/>
        </w:rPr>
        <w:t xml:space="preserve"> </w:t>
      </w:r>
      <w:r w:rsidR="007B7EF7" w:rsidRPr="00035174">
        <w:rPr>
          <w:w w:val="100"/>
          <w:rtl/>
          <w:lang w:bidi="ar-KW"/>
        </w:rPr>
        <w:t>الإنمائية</w:t>
      </w:r>
      <w:r w:rsidR="00341A3C" w:rsidRPr="00035174">
        <w:rPr>
          <w:w w:val="100"/>
          <w:rtl/>
          <w:lang w:bidi="ar-KW"/>
        </w:rPr>
        <w:t xml:space="preserve"> </w:t>
      </w:r>
      <w:r w:rsidR="007B7EF7" w:rsidRPr="00035174">
        <w:rPr>
          <w:w w:val="100"/>
          <w:rtl/>
          <w:lang w:bidi="ar-KW"/>
        </w:rPr>
        <w:t>للدولة</w:t>
      </w:r>
      <w:r w:rsidR="00341A3C" w:rsidRPr="00035174">
        <w:rPr>
          <w:w w:val="100"/>
          <w:rtl/>
          <w:lang w:bidi="ar-KW"/>
        </w:rPr>
        <w:t xml:space="preserve"> </w:t>
      </w:r>
      <w:r w:rsidR="007B7EF7" w:rsidRPr="00035174">
        <w:rPr>
          <w:w w:val="100"/>
          <w:rtl/>
          <w:lang w:bidi="ar-KW"/>
        </w:rPr>
        <w:t>للسنوات</w:t>
      </w:r>
      <w:r w:rsidR="00341A3C" w:rsidRPr="00035174">
        <w:rPr>
          <w:w w:val="100"/>
          <w:rtl/>
          <w:lang w:bidi="ar-KW"/>
        </w:rPr>
        <w:t xml:space="preserve"> </w:t>
      </w:r>
      <w:r w:rsidR="007B7EF7" w:rsidRPr="00035174">
        <w:rPr>
          <w:w w:val="100"/>
          <w:rtl/>
          <w:lang w:bidi="ar-KW"/>
        </w:rPr>
        <w:t>القادمة</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يحقق</w:t>
      </w:r>
      <w:r w:rsidR="00341A3C" w:rsidRPr="00035174">
        <w:rPr>
          <w:w w:val="100"/>
          <w:rtl/>
          <w:lang w:bidi="ar-KW"/>
        </w:rPr>
        <w:t xml:space="preserve"> </w:t>
      </w:r>
      <w:r w:rsidR="007B7EF7" w:rsidRPr="00035174">
        <w:rPr>
          <w:w w:val="100"/>
          <w:rtl/>
          <w:lang w:bidi="ar-KW"/>
        </w:rPr>
        <w:t>الاستمرارية</w:t>
      </w:r>
      <w:r w:rsidR="00341A3C" w:rsidRPr="00035174">
        <w:rPr>
          <w:w w:val="100"/>
          <w:rtl/>
          <w:lang w:bidi="ar-KW"/>
        </w:rPr>
        <w:t xml:space="preserve"> </w:t>
      </w:r>
      <w:r w:rsidR="007B7EF7" w:rsidRPr="00035174">
        <w:rPr>
          <w:w w:val="100"/>
          <w:rtl/>
          <w:lang w:bidi="ar-KW"/>
        </w:rPr>
        <w:t>لتلك</w:t>
      </w:r>
      <w:r w:rsidR="00341A3C" w:rsidRPr="00035174">
        <w:rPr>
          <w:w w:val="100"/>
          <w:rtl/>
          <w:lang w:bidi="ar-KW"/>
        </w:rPr>
        <w:t xml:space="preserve"> </w:t>
      </w:r>
      <w:r w:rsidR="007B7EF7" w:rsidRPr="00035174">
        <w:rPr>
          <w:w w:val="100"/>
          <w:rtl/>
          <w:lang w:bidi="ar-KW"/>
        </w:rPr>
        <w:t>الحقوق</w:t>
      </w:r>
      <w:r w:rsidR="00341A3C" w:rsidRPr="00035174">
        <w:rPr>
          <w:w w:val="100"/>
          <w:rtl/>
          <w:lang w:bidi="ar-KW"/>
        </w:rPr>
        <w:t xml:space="preserve"> </w:t>
      </w:r>
      <w:r w:rsidR="007B7EF7" w:rsidRPr="00035174">
        <w:rPr>
          <w:w w:val="100"/>
          <w:rtl/>
          <w:lang w:bidi="ar-KW"/>
        </w:rPr>
        <w:t>والدفع</w:t>
      </w:r>
      <w:r w:rsidR="00341A3C" w:rsidRPr="00035174">
        <w:rPr>
          <w:w w:val="100"/>
          <w:rtl/>
          <w:lang w:bidi="ar-KW"/>
        </w:rPr>
        <w:t xml:space="preserve"> </w:t>
      </w:r>
      <w:r w:rsidR="007B7EF7" w:rsidRPr="00035174">
        <w:rPr>
          <w:w w:val="100"/>
          <w:rtl/>
          <w:lang w:bidi="ar-KW"/>
        </w:rPr>
        <w:t>باتجاه</w:t>
      </w:r>
      <w:r w:rsidR="00341A3C" w:rsidRPr="00035174">
        <w:rPr>
          <w:w w:val="100"/>
          <w:rtl/>
          <w:lang w:bidi="ar-KW"/>
        </w:rPr>
        <w:t xml:space="preserve"> </w:t>
      </w:r>
      <w:r w:rsidR="007B7EF7" w:rsidRPr="00035174">
        <w:rPr>
          <w:w w:val="100"/>
          <w:rtl/>
          <w:lang w:bidi="ar-KW"/>
        </w:rPr>
        <w:t>المزيد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التمكين</w:t>
      </w:r>
      <w:r w:rsidR="00341A3C" w:rsidRPr="00035174">
        <w:rPr>
          <w:w w:val="100"/>
          <w:rtl/>
          <w:lang w:bidi="ar-KW"/>
        </w:rPr>
        <w:t xml:space="preserve"> </w:t>
      </w:r>
      <w:r w:rsidR="007B7EF7" w:rsidRPr="00035174">
        <w:rPr>
          <w:w w:val="100"/>
          <w:rtl/>
          <w:lang w:bidi="ar-KW"/>
        </w:rPr>
        <w:t>المجتمعي</w:t>
      </w:r>
      <w:r w:rsidR="00341A3C" w:rsidRPr="00035174">
        <w:rPr>
          <w:w w:val="100"/>
          <w:rtl/>
          <w:lang w:bidi="ar-KW"/>
        </w:rPr>
        <w:t xml:space="preserve"> </w:t>
      </w:r>
      <w:r w:rsidR="007B7EF7" w:rsidRPr="00035174">
        <w:rPr>
          <w:w w:val="100"/>
          <w:rtl/>
          <w:lang w:bidi="ar-KW"/>
        </w:rPr>
        <w:t>للمرأة</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دعم</w:t>
      </w:r>
      <w:r w:rsidR="00341A3C" w:rsidRPr="00035174">
        <w:rPr>
          <w:w w:val="100"/>
          <w:rtl/>
          <w:lang w:bidi="ar-KW"/>
        </w:rPr>
        <w:t xml:space="preserve"> </w:t>
      </w:r>
      <w:r w:rsidR="007B7EF7" w:rsidRPr="00035174">
        <w:rPr>
          <w:w w:val="100"/>
          <w:rtl/>
          <w:lang w:bidi="ar-KW"/>
        </w:rPr>
        <w:t>حقوقها</w:t>
      </w:r>
      <w:r w:rsidR="00341A3C" w:rsidRPr="00035174">
        <w:rPr>
          <w:w w:val="100"/>
          <w:rtl/>
          <w:lang w:bidi="ar-KW"/>
        </w:rPr>
        <w:t xml:space="preserve"> </w:t>
      </w:r>
      <w:r w:rsidR="007B7EF7" w:rsidRPr="00035174">
        <w:rPr>
          <w:w w:val="100"/>
          <w:rtl/>
          <w:lang w:bidi="ar-KW"/>
        </w:rPr>
        <w:t>السياسية</w:t>
      </w:r>
      <w:r w:rsidR="00341A3C" w:rsidRPr="00035174">
        <w:rPr>
          <w:w w:val="100"/>
          <w:rtl/>
          <w:lang w:bidi="ar-KW"/>
        </w:rPr>
        <w:t xml:space="preserve"> </w:t>
      </w:r>
      <w:r w:rsidR="007B7EF7" w:rsidRPr="00035174">
        <w:rPr>
          <w:w w:val="100"/>
          <w:rtl/>
          <w:lang w:bidi="ar-KW"/>
        </w:rPr>
        <w:t>وتعزيز</w:t>
      </w:r>
      <w:r w:rsidR="00341A3C" w:rsidRPr="00035174">
        <w:rPr>
          <w:w w:val="100"/>
          <w:rtl/>
          <w:lang w:bidi="ar-KW"/>
        </w:rPr>
        <w:t xml:space="preserve"> </w:t>
      </w:r>
      <w:r w:rsidR="007B7EF7" w:rsidRPr="00035174">
        <w:rPr>
          <w:w w:val="100"/>
          <w:rtl/>
          <w:lang w:bidi="ar-KW"/>
        </w:rPr>
        <w:t>دورها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مراكز</w:t>
      </w:r>
      <w:r w:rsidR="00341A3C" w:rsidRPr="00035174">
        <w:rPr>
          <w:w w:val="100"/>
          <w:rtl/>
          <w:lang w:bidi="ar-KW"/>
        </w:rPr>
        <w:t xml:space="preserve"> </w:t>
      </w:r>
      <w:r w:rsidR="007B7EF7" w:rsidRPr="00035174">
        <w:rPr>
          <w:w w:val="100"/>
          <w:rtl/>
          <w:lang w:bidi="ar-KW"/>
        </w:rPr>
        <w:t>صنع</w:t>
      </w:r>
      <w:r w:rsidR="00341A3C" w:rsidRPr="00035174">
        <w:rPr>
          <w:w w:val="100"/>
          <w:rtl/>
          <w:lang w:bidi="ar-KW"/>
        </w:rPr>
        <w:t xml:space="preserve"> </w:t>
      </w:r>
      <w:r w:rsidR="007B7EF7" w:rsidRPr="00035174">
        <w:rPr>
          <w:w w:val="100"/>
          <w:rtl/>
          <w:lang w:bidi="ar-KW"/>
        </w:rPr>
        <w:t>القرار</w:t>
      </w:r>
      <w:r w:rsidR="00341A3C" w:rsidRPr="00035174">
        <w:rPr>
          <w:w w:val="100"/>
          <w:rtl/>
          <w:lang w:bidi="ar-KW"/>
        </w:rPr>
        <w:t xml:space="preserve"> </w:t>
      </w:r>
      <w:r w:rsidR="007B7EF7" w:rsidRPr="00035174">
        <w:rPr>
          <w:w w:val="100"/>
          <w:rtl/>
          <w:lang w:bidi="ar-KW"/>
        </w:rPr>
        <w:t>وتوسيع</w:t>
      </w:r>
      <w:r w:rsidR="00341A3C" w:rsidRPr="00035174">
        <w:rPr>
          <w:w w:val="100"/>
          <w:rtl/>
          <w:lang w:bidi="ar-KW"/>
        </w:rPr>
        <w:t xml:space="preserve"> </w:t>
      </w:r>
      <w:r w:rsidR="007B7EF7" w:rsidRPr="00035174">
        <w:rPr>
          <w:w w:val="100"/>
          <w:rtl/>
          <w:lang w:bidi="ar-KW"/>
        </w:rPr>
        <w:t>مشاركتها</w:t>
      </w:r>
      <w:r w:rsidR="00341A3C" w:rsidRPr="00035174">
        <w:rPr>
          <w:w w:val="100"/>
          <w:rtl/>
          <w:lang w:bidi="ar-KW"/>
        </w:rPr>
        <w:t xml:space="preserve"> </w:t>
      </w:r>
      <w:r w:rsidR="007B7EF7" w:rsidRPr="00035174">
        <w:rPr>
          <w:w w:val="100"/>
          <w:rtl/>
          <w:lang w:bidi="ar-KW"/>
        </w:rPr>
        <w:t>المجتمعية</w:t>
      </w:r>
      <w:r w:rsidR="00341A3C" w:rsidRPr="00035174">
        <w:rPr>
          <w:w w:val="100"/>
          <w:rtl/>
          <w:lang w:bidi="ar-KW"/>
        </w:rPr>
        <w:t xml:space="preserve"> </w:t>
      </w:r>
      <w:r w:rsidR="007B7EF7" w:rsidRPr="00035174">
        <w:rPr>
          <w:w w:val="100"/>
          <w:rtl/>
          <w:lang w:bidi="ar-KW"/>
        </w:rPr>
        <w:t>وتذليل</w:t>
      </w:r>
      <w:r w:rsidR="00341A3C" w:rsidRPr="00035174">
        <w:rPr>
          <w:w w:val="100"/>
          <w:rtl/>
          <w:lang w:bidi="ar-KW"/>
        </w:rPr>
        <w:t xml:space="preserve"> </w:t>
      </w:r>
      <w:r w:rsidR="007B7EF7" w:rsidRPr="00035174">
        <w:rPr>
          <w:w w:val="100"/>
          <w:rtl/>
          <w:lang w:bidi="ar-KW"/>
        </w:rPr>
        <w:t>العقبات</w:t>
      </w:r>
      <w:r w:rsidR="00341A3C" w:rsidRPr="00035174">
        <w:rPr>
          <w:w w:val="100"/>
          <w:rtl/>
          <w:lang w:bidi="ar-KW"/>
        </w:rPr>
        <w:t xml:space="preserve"> </w:t>
      </w:r>
      <w:r w:rsidR="007B7EF7" w:rsidRPr="00035174">
        <w:rPr>
          <w:w w:val="100"/>
          <w:rtl/>
          <w:lang w:bidi="ar-KW"/>
        </w:rPr>
        <w:t>لتحقيق</w:t>
      </w:r>
      <w:r w:rsidR="00341A3C" w:rsidRPr="00035174">
        <w:rPr>
          <w:w w:val="100"/>
          <w:rtl/>
          <w:lang w:bidi="ar-KW"/>
        </w:rPr>
        <w:t xml:space="preserve"> </w:t>
      </w:r>
      <w:r w:rsidR="007B7EF7" w:rsidRPr="00035174">
        <w:rPr>
          <w:w w:val="100"/>
          <w:rtl/>
          <w:lang w:bidi="ar-KW"/>
        </w:rPr>
        <w:t>المزيد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المكاسب.</w:t>
      </w:r>
    </w:p>
    <w:p w:rsidR="00035174" w:rsidRPr="00035174" w:rsidRDefault="00035174" w:rsidP="000351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lang w:bidi="ar-TN"/>
        </w:rPr>
      </w:pPr>
    </w:p>
    <w:p w:rsidR="007B7EF7" w:rsidRPr="00035174" w:rsidRDefault="00035174" w:rsidP="0003517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lang w:bidi="ar-TN"/>
        </w:rPr>
        <w:tab/>
      </w:r>
      <w:r>
        <w:rPr>
          <w:rFonts w:hint="cs"/>
          <w:rtl/>
          <w:lang w:bidi="ar-TN"/>
        </w:rPr>
        <w:tab/>
      </w:r>
      <w:r w:rsidR="007B7EF7" w:rsidRPr="00035174">
        <w:rPr>
          <w:rtl/>
          <w:lang w:bidi="ar-TN"/>
        </w:rPr>
        <w:t>القوالب</w:t>
      </w:r>
      <w:r w:rsidR="00341A3C" w:rsidRPr="00035174">
        <w:rPr>
          <w:rtl/>
          <w:lang w:bidi="ar-TN"/>
        </w:rPr>
        <w:t xml:space="preserve"> </w:t>
      </w:r>
      <w:r w:rsidR="007B7EF7" w:rsidRPr="00035174">
        <w:rPr>
          <w:rtl/>
          <w:lang w:bidi="ar-TN"/>
        </w:rPr>
        <w:t>النمطية</w:t>
      </w:r>
      <w:r w:rsidR="00341A3C" w:rsidRPr="00035174">
        <w:rPr>
          <w:rtl/>
          <w:lang w:bidi="ar-TN"/>
        </w:rPr>
        <w:t xml:space="preserve"> </w:t>
      </w:r>
      <w:r w:rsidR="007B7EF7" w:rsidRPr="00035174">
        <w:rPr>
          <w:rtl/>
          <w:lang w:bidi="ar-TN"/>
        </w:rPr>
        <w:t>القائمة</w:t>
      </w:r>
      <w:r w:rsidR="00341A3C" w:rsidRPr="00035174">
        <w:rPr>
          <w:rtl/>
          <w:lang w:bidi="ar-TN"/>
        </w:rPr>
        <w:t xml:space="preserve"> </w:t>
      </w:r>
      <w:r w:rsidR="007B7EF7" w:rsidRPr="00035174">
        <w:rPr>
          <w:rtl/>
          <w:lang w:bidi="ar-TN"/>
        </w:rPr>
        <w:t>على</w:t>
      </w:r>
      <w:r w:rsidR="00341A3C" w:rsidRPr="00035174">
        <w:rPr>
          <w:rtl/>
          <w:lang w:bidi="ar-TN"/>
        </w:rPr>
        <w:t xml:space="preserve"> </w:t>
      </w:r>
      <w:r w:rsidR="007B7EF7" w:rsidRPr="00035174">
        <w:rPr>
          <w:rtl/>
          <w:lang w:bidi="ar-TN"/>
        </w:rPr>
        <w:t>نوع</w:t>
      </w:r>
      <w:r w:rsidR="00341A3C" w:rsidRPr="00035174">
        <w:rPr>
          <w:rtl/>
          <w:lang w:bidi="ar-TN"/>
        </w:rPr>
        <w:t xml:space="preserve"> </w:t>
      </w:r>
      <w:r w:rsidR="007B7EF7" w:rsidRPr="00035174">
        <w:rPr>
          <w:rtl/>
          <w:lang w:bidi="ar-TN"/>
        </w:rPr>
        <w:t>الجنس</w:t>
      </w:r>
      <w:r w:rsidR="00341A3C" w:rsidRPr="00035174">
        <w:rPr>
          <w:rtl/>
        </w:rPr>
        <w:t xml:space="preserve"> </w:t>
      </w:r>
      <w:r w:rsidR="007B7EF7" w:rsidRPr="00035174">
        <w:rPr>
          <w:rtl/>
        </w:rPr>
        <w:t>-</w:t>
      </w:r>
      <w:r w:rsidR="00341A3C" w:rsidRPr="00035174">
        <w:rPr>
          <w:rtl/>
        </w:rPr>
        <w:t xml:space="preserve"> </w:t>
      </w:r>
      <w:r w:rsidR="007B7EF7" w:rsidRPr="00035174">
        <w:rPr>
          <w:rtl/>
        </w:rPr>
        <w:t>الفقرة</w:t>
      </w:r>
      <w:r w:rsidR="00341A3C" w:rsidRPr="00035174">
        <w:rPr>
          <w:rtl/>
        </w:rPr>
        <w:t xml:space="preserve"> </w:t>
      </w:r>
      <w:r>
        <w:rPr>
          <w:rtl/>
        </w:rPr>
        <w:t>(6)</w:t>
      </w:r>
    </w:p>
    <w:p w:rsidR="007B7EF7" w:rsidRPr="00035174" w:rsidRDefault="00035174" w:rsidP="007B7EF7">
      <w:pPr>
        <w:pStyle w:val="SingleTxt"/>
        <w:rPr>
          <w:w w:val="100"/>
          <w:rtl/>
          <w:lang w:bidi="ar-KW"/>
        </w:rPr>
      </w:pPr>
      <w:r>
        <w:rPr>
          <w:rFonts w:hint="cs"/>
          <w:w w:val="100"/>
          <w:rtl/>
          <w:lang w:bidi="ar-KW"/>
        </w:rPr>
        <w:tab/>
      </w:r>
      <w:r w:rsidR="007B7EF7" w:rsidRPr="00035174">
        <w:rPr>
          <w:w w:val="100"/>
          <w:rtl/>
          <w:lang w:bidi="ar-KW"/>
        </w:rPr>
        <w:t>إن</w:t>
      </w:r>
      <w:r w:rsidR="00341A3C" w:rsidRPr="00035174">
        <w:rPr>
          <w:w w:val="100"/>
          <w:rtl/>
          <w:lang w:bidi="ar-KW"/>
        </w:rPr>
        <w:t xml:space="preserve"> </w:t>
      </w:r>
      <w:r w:rsidR="007B7EF7" w:rsidRPr="00035174">
        <w:rPr>
          <w:w w:val="100"/>
          <w:rtl/>
          <w:lang w:bidi="ar-KW"/>
        </w:rPr>
        <w:t>العدل</w:t>
      </w:r>
      <w:r w:rsidR="00341A3C" w:rsidRPr="00035174">
        <w:rPr>
          <w:w w:val="100"/>
          <w:rtl/>
          <w:lang w:bidi="ar-KW"/>
        </w:rPr>
        <w:t xml:space="preserve"> </w:t>
      </w:r>
      <w:r w:rsidR="007B7EF7" w:rsidRPr="00035174">
        <w:rPr>
          <w:w w:val="100"/>
          <w:rtl/>
          <w:lang w:bidi="ar-KW"/>
        </w:rPr>
        <w:t>والمساواة،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الركائز</w:t>
      </w:r>
      <w:r w:rsidR="00341A3C" w:rsidRPr="00035174">
        <w:rPr>
          <w:w w:val="100"/>
          <w:rtl/>
          <w:lang w:bidi="ar-KW"/>
        </w:rPr>
        <w:t xml:space="preserve"> </w:t>
      </w:r>
      <w:r w:rsidR="007B7EF7" w:rsidRPr="00035174">
        <w:rPr>
          <w:w w:val="100"/>
          <w:rtl/>
          <w:lang w:bidi="ar-KW"/>
        </w:rPr>
        <w:t>الأساسية</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بني</w:t>
      </w:r>
      <w:r w:rsidR="00341A3C" w:rsidRPr="00035174">
        <w:rPr>
          <w:w w:val="100"/>
          <w:rtl/>
          <w:lang w:bidi="ar-KW"/>
        </w:rPr>
        <w:t xml:space="preserve"> </w:t>
      </w:r>
      <w:r w:rsidR="007B7EF7" w:rsidRPr="00035174">
        <w:rPr>
          <w:w w:val="100"/>
          <w:rtl/>
          <w:lang w:bidi="ar-KW"/>
        </w:rPr>
        <w:t>عليها</w:t>
      </w:r>
      <w:r w:rsidR="00341A3C" w:rsidRPr="00035174">
        <w:rPr>
          <w:w w:val="100"/>
          <w:rtl/>
          <w:lang w:bidi="ar-KW"/>
        </w:rPr>
        <w:t xml:space="preserve"> </w:t>
      </w:r>
      <w:r w:rsidR="007B7EF7" w:rsidRPr="00035174">
        <w:rPr>
          <w:w w:val="100"/>
          <w:rtl/>
          <w:lang w:bidi="ar-KW"/>
        </w:rPr>
        <w:t>الدستور</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للمادة</w:t>
      </w:r>
      <w:r w:rsidR="00341A3C" w:rsidRPr="00035174">
        <w:rPr>
          <w:w w:val="100"/>
          <w:rtl/>
          <w:lang w:bidi="ar-KW"/>
        </w:rPr>
        <w:t xml:space="preserve"> </w:t>
      </w:r>
      <w:r w:rsidR="007B7EF7" w:rsidRPr="00035174">
        <w:rPr>
          <w:w w:val="100"/>
          <w:rtl/>
          <w:lang w:bidi="ar-KW"/>
        </w:rPr>
        <w:t>(29)</w:t>
      </w:r>
      <w:r w:rsidR="00341A3C" w:rsidRPr="00035174">
        <w:rPr>
          <w:w w:val="100"/>
          <w:rtl/>
          <w:lang w:bidi="ar-KW"/>
        </w:rPr>
        <w:t xml:space="preserve"> </w:t>
      </w:r>
      <w:r w:rsidR="007B7EF7" w:rsidRPr="00035174">
        <w:rPr>
          <w:w w:val="100"/>
          <w:rtl/>
          <w:lang w:bidi="ar-KW"/>
        </w:rPr>
        <w:t>منه،</w:t>
      </w:r>
      <w:r w:rsidR="00341A3C" w:rsidRPr="00035174">
        <w:rPr>
          <w:w w:val="100"/>
          <w:rtl/>
          <w:lang w:bidi="ar-KW"/>
        </w:rPr>
        <w:t xml:space="preserve"> </w:t>
      </w:r>
      <w:r w:rsidR="007B7EF7" w:rsidRPr="00035174">
        <w:rPr>
          <w:w w:val="100"/>
          <w:rtl/>
          <w:lang w:bidi="ar-KW"/>
        </w:rPr>
        <w:t>وعليه</w:t>
      </w:r>
      <w:r w:rsidR="00341A3C" w:rsidRPr="00035174">
        <w:rPr>
          <w:w w:val="100"/>
          <w:rtl/>
          <w:lang w:bidi="ar-KW"/>
        </w:rPr>
        <w:t xml:space="preserve"> </w:t>
      </w:r>
      <w:r w:rsidR="007B7EF7" w:rsidRPr="00035174">
        <w:rPr>
          <w:w w:val="100"/>
          <w:rtl/>
          <w:lang w:bidi="ar-KW"/>
        </w:rPr>
        <w:t>فإن</w:t>
      </w:r>
      <w:r w:rsidR="00341A3C" w:rsidRPr="00035174">
        <w:rPr>
          <w:w w:val="100"/>
          <w:rtl/>
          <w:lang w:bidi="ar-KW"/>
        </w:rPr>
        <w:t xml:space="preserve"> </w:t>
      </w:r>
      <w:r w:rsidR="007B7EF7" w:rsidRPr="00035174">
        <w:rPr>
          <w:w w:val="100"/>
          <w:rtl/>
          <w:lang w:bidi="ar-KW"/>
        </w:rPr>
        <w:t>الحق</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التعليم،</w:t>
      </w:r>
      <w:r w:rsidR="00341A3C" w:rsidRPr="00035174">
        <w:rPr>
          <w:w w:val="100"/>
          <w:rtl/>
          <w:lang w:bidi="ar-KW"/>
        </w:rPr>
        <w:t xml:space="preserve"> </w:t>
      </w:r>
      <w:r w:rsidR="007B7EF7" w:rsidRPr="00035174">
        <w:rPr>
          <w:w w:val="100"/>
          <w:rtl/>
          <w:lang w:bidi="ar-KW"/>
        </w:rPr>
        <w:t>متوافر</w:t>
      </w:r>
      <w:r w:rsidR="00341A3C" w:rsidRPr="00035174">
        <w:rPr>
          <w:w w:val="100"/>
          <w:rtl/>
          <w:lang w:bidi="ar-KW"/>
        </w:rPr>
        <w:t xml:space="preserve"> </w:t>
      </w:r>
      <w:r w:rsidR="007B7EF7" w:rsidRPr="00035174">
        <w:rPr>
          <w:w w:val="100"/>
          <w:rtl/>
          <w:lang w:bidi="ar-KW"/>
        </w:rPr>
        <w:t>ومتاح</w:t>
      </w:r>
      <w:r w:rsidR="00341A3C" w:rsidRPr="00035174">
        <w:rPr>
          <w:w w:val="100"/>
          <w:rtl/>
          <w:lang w:bidi="ar-KW"/>
        </w:rPr>
        <w:t xml:space="preserve"> </w:t>
      </w:r>
      <w:r w:rsidR="007B7EF7" w:rsidRPr="00035174">
        <w:rPr>
          <w:w w:val="100"/>
          <w:rtl/>
          <w:lang w:bidi="ar-KW"/>
        </w:rPr>
        <w:t>للجميع</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استثناء</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تمييز</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الرجل</w:t>
      </w:r>
      <w:r w:rsidR="00341A3C" w:rsidRPr="00035174">
        <w:rPr>
          <w:w w:val="100"/>
          <w:rtl/>
          <w:lang w:bidi="ar-KW"/>
        </w:rPr>
        <w:t xml:space="preserve"> </w:t>
      </w:r>
      <w:r w:rsidR="007B7EF7" w:rsidRPr="00035174">
        <w:rPr>
          <w:w w:val="100"/>
          <w:rtl/>
          <w:lang w:bidi="ar-KW"/>
        </w:rPr>
        <w:t>والمرأة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حد</w:t>
      </w:r>
      <w:r w:rsidR="00341A3C" w:rsidRPr="00035174">
        <w:rPr>
          <w:w w:val="100"/>
          <w:rtl/>
          <w:lang w:bidi="ar-KW"/>
        </w:rPr>
        <w:t xml:space="preserve"> </w:t>
      </w:r>
      <w:r w:rsidR="007B7EF7" w:rsidRPr="00035174">
        <w:rPr>
          <w:w w:val="100"/>
          <w:rtl/>
          <w:lang w:bidi="ar-KW"/>
        </w:rPr>
        <w:t>سواء،</w:t>
      </w:r>
      <w:r w:rsidR="00341A3C" w:rsidRPr="00035174">
        <w:rPr>
          <w:w w:val="100"/>
          <w:rtl/>
          <w:lang w:bidi="ar-KW"/>
        </w:rPr>
        <w:t xml:space="preserve"> </w:t>
      </w:r>
      <w:r w:rsidR="007B7EF7" w:rsidRPr="00035174">
        <w:rPr>
          <w:w w:val="100"/>
          <w:rtl/>
          <w:lang w:bidi="ar-KW"/>
        </w:rPr>
        <w:t>وهذا</w:t>
      </w:r>
      <w:r w:rsidR="00341A3C" w:rsidRPr="00035174">
        <w:rPr>
          <w:w w:val="100"/>
          <w:rtl/>
          <w:lang w:bidi="ar-KW"/>
        </w:rPr>
        <w:t xml:space="preserve"> </w:t>
      </w:r>
      <w:r w:rsidR="007B7EF7" w:rsidRPr="00035174">
        <w:rPr>
          <w:w w:val="100"/>
          <w:rtl/>
          <w:lang w:bidi="ar-KW"/>
        </w:rPr>
        <w:t>الحق</w:t>
      </w:r>
      <w:r w:rsidR="00341A3C" w:rsidRPr="00035174">
        <w:rPr>
          <w:w w:val="100"/>
          <w:rtl/>
          <w:lang w:bidi="ar-KW"/>
        </w:rPr>
        <w:t xml:space="preserve"> </w:t>
      </w:r>
      <w:r w:rsidR="007B7EF7" w:rsidRPr="00035174">
        <w:rPr>
          <w:w w:val="100"/>
          <w:rtl/>
          <w:lang w:bidi="ar-KW"/>
        </w:rPr>
        <w:t>أكدت</w:t>
      </w:r>
      <w:r w:rsidR="00341A3C" w:rsidRPr="00035174">
        <w:rPr>
          <w:w w:val="100"/>
          <w:rtl/>
          <w:lang w:bidi="ar-KW"/>
        </w:rPr>
        <w:t xml:space="preserve"> </w:t>
      </w:r>
      <w:r w:rsidR="007B7EF7" w:rsidRPr="00035174">
        <w:rPr>
          <w:w w:val="100"/>
          <w:rtl/>
          <w:lang w:bidi="ar-KW"/>
        </w:rPr>
        <w:t>عليه</w:t>
      </w:r>
      <w:r w:rsidR="00341A3C" w:rsidRPr="00035174">
        <w:rPr>
          <w:w w:val="100"/>
          <w:rtl/>
          <w:lang w:bidi="ar-KW"/>
        </w:rPr>
        <w:t xml:space="preserve"> </w:t>
      </w:r>
      <w:r w:rsidR="007B7EF7" w:rsidRPr="00035174">
        <w:rPr>
          <w:w w:val="100"/>
          <w:rtl/>
          <w:lang w:bidi="ar-KW"/>
        </w:rPr>
        <w:t>بعض</w:t>
      </w:r>
      <w:r w:rsidR="00341A3C" w:rsidRPr="00035174">
        <w:rPr>
          <w:w w:val="100"/>
          <w:rtl/>
          <w:lang w:bidi="ar-KW"/>
        </w:rPr>
        <w:t xml:space="preserve"> </w:t>
      </w:r>
      <w:r w:rsidR="007B7EF7" w:rsidRPr="00035174">
        <w:rPr>
          <w:w w:val="100"/>
          <w:rtl/>
          <w:lang w:bidi="ar-KW"/>
        </w:rPr>
        <w:t>مواد</w:t>
      </w:r>
      <w:r w:rsidR="00341A3C" w:rsidRPr="00035174">
        <w:rPr>
          <w:w w:val="100"/>
          <w:rtl/>
          <w:lang w:bidi="ar-KW"/>
        </w:rPr>
        <w:t xml:space="preserve"> </w:t>
      </w:r>
      <w:r w:rsidR="007B7EF7" w:rsidRPr="00035174">
        <w:rPr>
          <w:w w:val="100"/>
          <w:rtl/>
          <w:lang w:bidi="ar-KW"/>
        </w:rPr>
        <w:t>الدستور</w:t>
      </w:r>
      <w:r w:rsidR="00341A3C" w:rsidRPr="00035174">
        <w:rPr>
          <w:w w:val="100"/>
          <w:rtl/>
          <w:lang w:bidi="ar-KW"/>
        </w:rPr>
        <w:t xml:space="preserve"> </w:t>
      </w:r>
      <w:r w:rsidR="007B7EF7" w:rsidRPr="00035174">
        <w:rPr>
          <w:w w:val="100"/>
          <w:rtl/>
          <w:lang w:bidi="ar-KW"/>
        </w:rPr>
        <w:t>والقوانين</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النظم</w:t>
      </w:r>
      <w:r w:rsidR="00341A3C" w:rsidRPr="00035174">
        <w:rPr>
          <w:w w:val="100"/>
          <w:rtl/>
          <w:lang w:bidi="ar-KW"/>
        </w:rPr>
        <w:t xml:space="preserve"> </w:t>
      </w:r>
      <w:r w:rsidR="007B7EF7" w:rsidRPr="00035174">
        <w:rPr>
          <w:w w:val="100"/>
          <w:rtl/>
          <w:lang w:bidi="ar-KW"/>
        </w:rPr>
        <w:t>ذات</w:t>
      </w:r>
      <w:r w:rsidR="00341A3C" w:rsidRPr="00035174">
        <w:rPr>
          <w:w w:val="100"/>
          <w:rtl/>
          <w:lang w:bidi="ar-KW"/>
        </w:rPr>
        <w:t xml:space="preserve"> </w:t>
      </w:r>
      <w:r w:rsidR="007B7EF7" w:rsidRPr="00035174">
        <w:rPr>
          <w:w w:val="100"/>
          <w:rtl/>
          <w:lang w:bidi="ar-KW"/>
        </w:rPr>
        <w:t>الصلة</w:t>
      </w:r>
      <w:r w:rsidR="00341A3C" w:rsidRPr="00035174">
        <w:rPr>
          <w:w w:val="100"/>
          <w:rtl/>
          <w:lang w:bidi="ar-KW"/>
        </w:rPr>
        <w:t xml:space="preserve"> </w:t>
      </w:r>
      <w:r w:rsidR="007B7EF7" w:rsidRPr="00035174">
        <w:rPr>
          <w:w w:val="100"/>
          <w:rtl/>
          <w:lang w:bidi="ar-KW"/>
        </w:rPr>
        <w:t>بالتعليم،</w:t>
      </w:r>
      <w:r w:rsidR="00341A3C" w:rsidRPr="00035174">
        <w:rPr>
          <w:w w:val="100"/>
          <w:rtl/>
          <w:lang w:bidi="ar-KW"/>
        </w:rPr>
        <w:t xml:space="preserve"> </w:t>
      </w:r>
      <w:r w:rsidR="007B7EF7" w:rsidRPr="00035174">
        <w:rPr>
          <w:w w:val="100"/>
          <w:rtl/>
          <w:lang w:bidi="ar-KW"/>
        </w:rPr>
        <w:t>ويمكن</w:t>
      </w:r>
      <w:r w:rsidR="00341A3C" w:rsidRPr="00035174">
        <w:rPr>
          <w:w w:val="100"/>
          <w:rtl/>
          <w:lang w:bidi="ar-KW"/>
        </w:rPr>
        <w:t xml:space="preserve"> </w:t>
      </w:r>
      <w:r w:rsidR="007B7EF7" w:rsidRPr="00035174">
        <w:rPr>
          <w:w w:val="100"/>
          <w:rtl/>
          <w:lang w:bidi="ar-KW"/>
        </w:rPr>
        <w:t>توضيح</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النحو</w:t>
      </w:r>
      <w:r w:rsidR="00341A3C" w:rsidRPr="00035174">
        <w:rPr>
          <w:w w:val="100"/>
          <w:rtl/>
          <w:lang w:bidi="ar-KW"/>
        </w:rPr>
        <w:t xml:space="preserve"> </w:t>
      </w:r>
      <w:r w:rsidR="007B7EF7" w:rsidRPr="00035174">
        <w:rPr>
          <w:w w:val="100"/>
          <w:rtl/>
          <w:lang w:bidi="ar-KW"/>
        </w:rPr>
        <w:t>الآتي:</w:t>
      </w:r>
    </w:p>
    <w:p w:rsidR="007B7EF7" w:rsidRPr="00035174" w:rsidRDefault="00035174" w:rsidP="00341A3C">
      <w:pPr>
        <w:pStyle w:val="SingleTxt"/>
        <w:rPr>
          <w:w w:val="100"/>
        </w:rPr>
      </w:pPr>
      <w:r>
        <w:rPr>
          <w:rFonts w:hint="cs"/>
          <w:w w:val="100"/>
          <w:rtl/>
          <w:lang w:bidi="ar-KW"/>
        </w:rPr>
        <w:tab/>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(40)</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الدستور</w:t>
      </w:r>
      <w:r w:rsidR="00341A3C" w:rsidRPr="00035174">
        <w:rPr>
          <w:w w:val="100"/>
          <w:rtl/>
          <w:lang w:bidi="ar-KW"/>
        </w:rPr>
        <w:t xml:space="preserve"> </w:t>
      </w:r>
      <w:r w:rsidR="007B7EF7" w:rsidRPr="00035174">
        <w:rPr>
          <w:w w:val="100"/>
          <w:rtl/>
          <w:lang w:bidi="ar-KW"/>
        </w:rPr>
        <w:t>نصت</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341A3C" w:rsidRPr="00035174">
        <w:rPr>
          <w:rFonts w:hint="cs"/>
          <w:w w:val="100"/>
          <w:rtl/>
          <w:lang w:bidi="ar-KW"/>
        </w:rPr>
        <w:t>”</w:t>
      </w:r>
      <w:r w:rsidR="007B7EF7" w:rsidRPr="00035174">
        <w:rPr>
          <w:w w:val="100"/>
          <w:rtl/>
          <w:lang w:bidi="ar-KW"/>
        </w:rPr>
        <w:t>التعليم</w:t>
      </w:r>
      <w:r w:rsidR="00341A3C" w:rsidRPr="00035174">
        <w:rPr>
          <w:w w:val="100"/>
          <w:rtl/>
          <w:lang w:bidi="ar-KW"/>
        </w:rPr>
        <w:t xml:space="preserve"> </w:t>
      </w:r>
      <w:r w:rsidR="007B7EF7" w:rsidRPr="00035174">
        <w:rPr>
          <w:w w:val="100"/>
          <w:rtl/>
          <w:lang w:bidi="ar-KW"/>
        </w:rPr>
        <w:t>حق</w:t>
      </w:r>
      <w:r w:rsidR="00341A3C" w:rsidRPr="00035174">
        <w:rPr>
          <w:w w:val="100"/>
          <w:rtl/>
          <w:lang w:bidi="ar-KW"/>
        </w:rPr>
        <w:t xml:space="preserve"> </w:t>
      </w:r>
      <w:r w:rsidR="007B7EF7" w:rsidRPr="00035174">
        <w:rPr>
          <w:w w:val="100"/>
          <w:rtl/>
          <w:lang w:bidi="ar-KW"/>
        </w:rPr>
        <w:t>للكويتيين،</w:t>
      </w:r>
      <w:r w:rsidR="00341A3C" w:rsidRPr="00035174">
        <w:rPr>
          <w:w w:val="100"/>
          <w:rtl/>
          <w:lang w:bidi="ar-KW"/>
        </w:rPr>
        <w:t xml:space="preserve"> </w:t>
      </w:r>
      <w:r w:rsidR="007B7EF7" w:rsidRPr="00035174">
        <w:rPr>
          <w:w w:val="100"/>
          <w:rtl/>
          <w:lang w:bidi="ar-KW"/>
        </w:rPr>
        <w:t>تكفله</w:t>
      </w:r>
      <w:r w:rsidR="00341A3C" w:rsidRPr="00035174">
        <w:rPr>
          <w:w w:val="100"/>
          <w:rtl/>
          <w:lang w:bidi="ar-KW"/>
        </w:rPr>
        <w:t xml:space="preserve"> </w:t>
      </w:r>
      <w:r w:rsidR="007B7EF7" w:rsidRPr="00035174">
        <w:rPr>
          <w:w w:val="100"/>
          <w:rtl/>
          <w:lang w:bidi="ar-KW"/>
        </w:rPr>
        <w:t>الدولة</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للقانون</w:t>
      </w:r>
      <w:r w:rsidR="00341A3C" w:rsidRPr="00035174">
        <w:rPr>
          <w:w w:val="100"/>
          <w:rtl/>
          <w:lang w:bidi="ar-KW"/>
        </w:rPr>
        <w:t xml:space="preserve"> </w:t>
      </w:r>
      <w:r w:rsidR="007B7EF7" w:rsidRPr="00035174">
        <w:rPr>
          <w:w w:val="100"/>
          <w:rtl/>
          <w:lang w:bidi="ar-KW"/>
        </w:rPr>
        <w:t>وفي</w:t>
      </w:r>
      <w:r w:rsidR="00341A3C" w:rsidRPr="00035174">
        <w:rPr>
          <w:w w:val="100"/>
          <w:rtl/>
          <w:lang w:bidi="ar-KW"/>
        </w:rPr>
        <w:t xml:space="preserve"> </w:t>
      </w:r>
      <w:r w:rsidR="007B7EF7" w:rsidRPr="00035174">
        <w:rPr>
          <w:w w:val="100"/>
          <w:rtl/>
          <w:lang w:bidi="ar-KW"/>
        </w:rPr>
        <w:t>حدود</w:t>
      </w:r>
      <w:r w:rsidR="00341A3C" w:rsidRPr="00035174">
        <w:rPr>
          <w:w w:val="100"/>
          <w:rtl/>
          <w:lang w:bidi="ar-KW"/>
        </w:rPr>
        <w:t xml:space="preserve"> </w:t>
      </w:r>
      <w:r w:rsidR="007B7EF7" w:rsidRPr="00035174">
        <w:rPr>
          <w:w w:val="100"/>
          <w:rtl/>
          <w:lang w:bidi="ar-KW"/>
        </w:rPr>
        <w:t>النظام</w:t>
      </w:r>
      <w:r w:rsidR="00341A3C" w:rsidRPr="00035174">
        <w:rPr>
          <w:w w:val="100"/>
          <w:rtl/>
          <w:lang w:bidi="ar-KW"/>
        </w:rPr>
        <w:t xml:space="preserve"> </w:t>
      </w:r>
      <w:r w:rsidR="007B7EF7" w:rsidRPr="00035174">
        <w:rPr>
          <w:w w:val="100"/>
          <w:rtl/>
          <w:lang w:bidi="ar-KW"/>
        </w:rPr>
        <w:t>العام</w:t>
      </w:r>
      <w:r w:rsidR="00341A3C" w:rsidRPr="00035174">
        <w:rPr>
          <w:w w:val="100"/>
          <w:rtl/>
          <w:lang w:bidi="ar-KW"/>
        </w:rPr>
        <w:t xml:space="preserve"> </w:t>
      </w:r>
      <w:r w:rsidR="007B7EF7" w:rsidRPr="00035174">
        <w:rPr>
          <w:w w:val="100"/>
          <w:rtl/>
          <w:lang w:bidi="ar-KW"/>
        </w:rPr>
        <w:t>والآداب،</w:t>
      </w:r>
      <w:r w:rsidR="00341A3C" w:rsidRPr="00035174">
        <w:rPr>
          <w:w w:val="100"/>
          <w:rtl/>
          <w:lang w:bidi="ar-KW"/>
        </w:rPr>
        <w:t xml:space="preserve"> </w:t>
      </w:r>
      <w:r w:rsidR="007B7EF7" w:rsidRPr="00035174">
        <w:rPr>
          <w:w w:val="100"/>
          <w:rtl/>
          <w:lang w:bidi="ar-KW"/>
        </w:rPr>
        <w:t>والتعليم</w:t>
      </w:r>
      <w:r w:rsidR="00341A3C" w:rsidRPr="00035174">
        <w:rPr>
          <w:w w:val="100"/>
          <w:rtl/>
          <w:lang w:bidi="ar-KW"/>
        </w:rPr>
        <w:t xml:space="preserve"> </w:t>
      </w:r>
      <w:r w:rsidR="007B7EF7" w:rsidRPr="00035174">
        <w:rPr>
          <w:w w:val="100"/>
          <w:rtl/>
          <w:lang w:bidi="ar-KW"/>
        </w:rPr>
        <w:t>إلزامي</w:t>
      </w:r>
      <w:r w:rsidR="00341A3C" w:rsidRPr="00035174">
        <w:rPr>
          <w:w w:val="100"/>
          <w:rtl/>
          <w:lang w:bidi="ar-KW"/>
        </w:rPr>
        <w:t xml:space="preserve"> </w:t>
      </w:r>
      <w:r w:rsidR="007B7EF7" w:rsidRPr="00035174">
        <w:rPr>
          <w:w w:val="100"/>
          <w:rtl/>
          <w:lang w:bidi="ar-KW"/>
        </w:rPr>
        <w:t>مجاني</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مراحله</w:t>
      </w:r>
      <w:r w:rsidR="00341A3C" w:rsidRPr="00035174">
        <w:rPr>
          <w:w w:val="100"/>
          <w:rtl/>
          <w:lang w:bidi="ar-KW"/>
        </w:rPr>
        <w:t xml:space="preserve"> </w:t>
      </w:r>
      <w:r w:rsidR="007B7EF7" w:rsidRPr="00035174">
        <w:rPr>
          <w:w w:val="100"/>
          <w:rtl/>
          <w:lang w:bidi="ar-KW"/>
        </w:rPr>
        <w:t>الأولى</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للقانون</w:t>
      </w:r>
      <w:r w:rsidR="00341A3C" w:rsidRPr="00035174">
        <w:rPr>
          <w:rFonts w:hint="cs"/>
          <w:w w:val="100"/>
          <w:rtl/>
          <w:lang w:bidi="ar-KW"/>
        </w:rPr>
        <w:t>“</w:t>
      </w:r>
      <w:r w:rsidR="007B7EF7" w:rsidRPr="00035174">
        <w:rPr>
          <w:w w:val="100"/>
          <w:rtl/>
          <w:lang w:bidi="ar-KW"/>
        </w:rPr>
        <w:t>.</w:t>
      </w:r>
      <w:r w:rsidR="00341A3C" w:rsidRPr="00035174">
        <w:rPr>
          <w:w w:val="100"/>
          <w:rtl/>
          <w:lang w:bidi="ar-KW"/>
        </w:rPr>
        <w:t xml:space="preserve"> </w:t>
      </w:r>
    </w:p>
    <w:p w:rsidR="007B7EF7" w:rsidRPr="00035174" w:rsidRDefault="00035174" w:rsidP="00341A3C">
      <w:pPr>
        <w:pStyle w:val="SingleTxt"/>
        <w:rPr>
          <w:w w:val="100"/>
        </w:rPr>
      </w:pPr>
      <w:r>
        <w:rPr>
          <w:rFonts w:hint="cs"/>
          <w:w w:val="100"/>
          <w:rtl/>
          <w:lang w:bidi="ar-KW"/>
        </w:rPr>
        <w:tab/>
      </w:r>
      <w:r w:rsidR="007B7EF7" w:rsidRPr="00035174">
        <w:rPr>
          <w:w w:val="100"/>
          <w:rtl/>
          <w:lang w:bidi="ar-KW"/>
        </w:rPr>
        <w:t>أكد</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hyperlink r:id="rId16" w:history="1">
        <w:r w:rsidR="007B7EF7" w:rsidRPr="00CA4EB3">
          <w:rPr>
            <w:rStyle w:val="Hyperlink"/>
            <w:w w:val="100"/>
            <w:rtl/>
            <w:lang w:bidi="ar-KW"/>
          </w:rPr>
          <w:t>(11/196</w:t>
        </w:r>
      </w:hyperlink>
      <w:r w:rsidR="007B7EF7" w:rsidRPr="00035174">
        <w:rPr>
          <w:w w:val="100"/>
          <w:rtl/>
          <w:lang w:bidi="ar-KW"/>
        </w:rPr>
        <w:t>5)</w:t>
      </w:r>
      <w:r w:rsidR="00341A3C" w:rsidRPr="00035174">
        <w:rPr>
          <w:w w:val="100"/>
          <w:rtl/>
          <w:lang w:bidi="ar-KW"/>
        </w:rPr>
        <w:t xml:space="preserve"> </w:t>
      </w:r>
      <w:r w:rsidR="007B7EF7" w:rsidRPr="00035174">
        <w:rPr>
          <w:w w:val="100"/>
          <w:rtl/>
          <w:lang w:bidi="ar-KW"/>
        </w:rPr>
        <w:t>بشأن</w:t>
      </w:r>
      <w:r w:rsidR="00341A3C" w:rsidRPr="00035174">
        <w:rPr>
          <w:w w:val="100"/>
          <w:rtl/>
          <w:lang w:bidi="ar-KW"/>
        </w:rPr>
        <w:t xml:space="preserve"> </w:t>
      </w:r>
      <w:r w:rsidR="007B7EF7" w:rsidRPr="00035174">
        <w:rPr>
          <w:w w:val="100"/>
          <w:rtl/>
          <w:lang w:bidi="ar-KW"/>
        </w:rPr>
        <w:t>التعليم</w:t>
      </w:r>
      <w:r w:rsidR="00341A3C" w:rsidRPr="00035174">
        <w:rPr>
          <w:w w:val="100"/>
          <w:rtl/>
          <w:lang w:bidi="ar-KW"/>
        </w:rPr>
        <w:t xml:space="preserve"> </w:t>
      </w:r>
      <w:r w:rsidR="007B7EF7" w:rsidRPr="00035174">
        <w:rPr>
          <w:w w:val="100"/>
          <w:rtl/>
          <w:lang w:bidi="ar-KW"/>
        </w:rPr>
        <w:t>الإلزامي</w:t>
      </w:r>
      <w:r w:rsidR="00341A3C" w:rsidRPr="00035174">
        <w:rPr>
          <w:w w:val="100"/>
          <w:rtl/>
          <w:lang w:bidi="ar-KW"/>
        </w:rPr>
        <w:t xml:space="preserve"> </w:t>
      </w:r>
      <w:r w:rsidR="007B7EF7" w:rsidRPr="00035174">
        <w:rPr>
          <w:w w:val="100"/>
          <w:rtl/>
          <w:lang w:bidi="ar-KW"/>
        </w:rPr>
        <w:t>والمعدل</w:t>
      </w:r>
      <w:r w:rsidR="00341A3C" w:rsidRPr="00035174">
        <w:rPr>
          <w:w w:val="100"/>
          <w:rtl/>
          <w:lang w:bidi="ar-KW"/>
        </w:rPr>
        <w:t xml:space="preserve"> </w:t>
      </w:r>
      <w:r w:rsidR="007B7EF7" w:rsidRPr="00035174">
        <w:rPr>
          <w:w w:val="100"/>
          <w:rtl/>
          <w:lang w:bidi="ar-KW"/>
        </w:rPr>
        <w:t>بالقانون</w:t>
      </w:r>
      <w:r w:rsidR="00341A3C" w:rsidRPr="00035174">
        <w:rPr>
          <w:w w:val="100"/>
          <w:rtl/>
          <w:lang w:bidi="ar-KW"/>
        </w:rPr>
        <w:t xml:space="preserve"> </w:t>
      </w:r>
      <w:hyperlink r:id="rId17" w:history="1">
        <w:r w:rsidR="007B7EF7" w:rsidRPr="00CA4EB3">
          <w:rPr>
            <w:rStyle w:val="Hyperlink"/>
            <w:w w:val="100"/>
            <w:rtl/>
            <w:lang w:bidi="ar-KW"/>
          </w:rPr>
          <w:t>(25/201</w:t>
        </w:r>
      </w:hyperlink>
      <w:r w:rsidR="007B7EF7" w:rsidRPr="00035174">
        <w:rPr>
          <w:w w:val="100"/>
          <w:rtl/>
          <w:lang w:bidi="ar-KW"/>
        </w:rPr>
        <w:t>4)</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(1)</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341A3C" w:rsidRPr="00035174">
        <w:rPr>
          <w:rFonts w:hint="cs"/>
          <w:w w:val="100"/>
          <w:rtl/>
          <w:lang w:bidi="ar-KW"/>
        </w:rPr>
        <w:t>”</w:t>
      </w:r>
      <w:r w:rsidR="007B7EF7" w:rsidRPr="00035174">
        <w:rPr>
          <w:w w:val="100"/>
          <w:rtl/>
          <w:lang w:bidi="ar-KW"/>
        </w:rPr>
        <w:t>يكون</w:t>
      </w:r>
      <w:r w:rsidR="00341A3C" w:rsidRPr="00035174">
        <w:rPr>
          <w:w w:val="100"/>
          <w:rtl/>
          <w:lang w:bidi="ar-KW"/>
        </w:rPr>
        <w:t xml:space="preserve"> </w:t>
      </w:r>
      <w:r w:rsidR="007B7EF7" w:rsidRPr="00035174">
        <w:rPr>
          <w:w w:val="100"/>
          <w:rtl/>
          <w:lang w:bidi="ar-KW"/>
        </w:rPr>
        <w:t>التعليم</w:t>
      </w:r>
      <w:r w:rsidR="00341A3C" w:rsidRPr="00035174">
        <w:rPr>
          <w:w w:val="100"/>
          <w:rtl/>
          <w:lang w:bidi="ar-KW"/>
        </w:rPr>
        <w:t xml:space="preserve"> </w:t>
      </w:r>
      <w:r w:rsidR="007B7EF7" w:rsidRPr="00035174">
        <w:rPr>
          <w:w w:val="100"/>
          <w:rtl/>
          <w:lang w:bidi="ar-KW"/>
        </w:rPr>
        <w:t>إلزاميا</w:t>
      </w:r>
      <w:r w:rsidR="00341A3C" w:rsidRPr="00035174">
        <w:rPr>
          <w:w w:val="100"/>
          <w:rtl/>
          <w:lang w:bidi="ar-KW"/>
        </w:rPr>
        <w:t xml:space="preserve"> </w:t>
      </w:r>
      <w:r w:rsidR="007B7EF7" w:rsidRPr="00035174">
        <w:rPr>
          <w:w w:val="100"/>
          <w:rtl/>
          <w:lang w:bidi="ar-KW"/>
        </w:rPr>
        <w:t>مجانيا</w:t>
      </w:r>
      <w:r w:rsidR="00341A3C" w:rsidRPr="00035174">
        <w:rPr>
          <w:w w:val="100"/>
          <w:rtl/>
          <w:lang w:bidi="ar-KW"/>
        </w:rPr>
        <w:t xml:space="preserve"> </w:t>
      </w:r>
      <w:r w:rsidR="007B7EF7" w:rsidRPr="00035174">
        <w:rPr>
          <w:w w:val="100"/>
          <w:rtl/>
          <w:lang w:bidi="ar-KW"/>
        </w:rPr>
        <w:t>لجميع</w:t>
      </w:r>
      <w:r w:rsidR="00341A3C" w:rsidRPr="00035174">
        <w:rPr>
          <w:w w:val="100"/>
          <w:rtl/>
          <w:lang w:bidi="ar-KW"/>
        </w:rPr>
        <w:t xml:space="preserve"> </w:t>
      </w:r>
      <w:r w:rsidR="007B7EF7" w:rsidRPr="00035174">
        <w:rPr>
          <w:w w:val="100"/>
          <w:rtl/>
          <w:lang w:bidi="ar-KW"/>
        </w:rPr>
        <w:t>الأطفال</w:t>
      </w:r>
      <w:r w:rsidR="00341A3C" w:rsidRPr="00035174">
        <w:rPr>
          <w:w w:val="100"/>
          <w:rtl/>
          <w:lang w:bidi="ar-KW"/>
        </w:rPr>
        <w:t xml:space="preserve"> </w:t>
      </w:r>
      <w:r w:rsidR="007B7EF7" w:rsidRPr="00035174">
        <w:rPr>
          <w:w w:val="100"/>
          <w:rtl/>
          <w:lang w:bidi="ar-KW"/>
        </w:rPr>
        <w:t>الكويتيين</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ذكور</w:t>
      </w:r>
      <w:r w:rsidR="00341A3C" w:rsidRPr="00035174">
        <w:rPr>
          <w:w w:val="100"/>
          <w:rtl/>
          <w:lang w:bidi="ar-KW"/>
        </w:rPr>
        <w:t xml:space="preserve"> </w:t>
      </w:r>
      <w:r w:rsidR="007B7EF7" w:rsidRPr="00035174">
        <w:rPr>
          <w:w w:val="100"/>
          <w:rtl/>
          <w:lang w:bidi="ar-KW"/>
        </w:rPr>
        <w:t>وإناث،</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بداية</w:t>
      </w:r>
      <w:r w:rsidR="00341A3C" w:rsidRPr="00035174">
        <w:rPr>
          <w:w w:val="100"/>
          <w:rtl/>
          <w:lang w:bidi="ar-KW"/>
        </w:rPr>
        <w:t xml:space="preserve"> </w:t>
      </w:r>
      <w:r w:rsidR="007B7EF7" w:rsidRPr="00035174">
        <w:rPr>
          <w:w w:val="100"/>
          <w:rtl/>
          <w:lang w:bidi="ar-KW"/>
        </w:rPr>
        <w:t>المرحلة</w:t>
      </w:r>
      <w:r w:rsidR="00341A3C" w:rsidRPr="00035174">
        <w:rPr>
          <w:w w:val="100"/>
          <w:rtl/>
          <w:lang w:bidi="ar-KW"/>
        </w:rPr>
        <w:t xml:space="preserve"> </w:t>
      </w:r>
      <w:r w:rsidR="007B7EF7" w:rsidRPr="00035174">
        <w:rPr>
          <w:w w:val="100"/>
          <w:rtl/>
          <w:lang w:bidi="ar-KW"/>
        </w:rPr>
        <w:t>الابتدائية</w:t>
      </w:r>
      <w:r w:rsidR="00341A3C" w:rsidRPr="00035174">
        <w:rPr>
          <w:w w:val="100"/>
          <w:rtl/>
          <w:lang w:bidi="ar-KW"/>
        </w:rPr>
        <w:t xml:space="preserve"> </w:t>
      </w:r>
      <w:r w:rsidR="007B7EF7" w:rsidRPr="00035174">
        <w:rPr>
          <w:w w:val="100"/>
          <w:rtl/>
          <w:lang w:bidi="ar-KW"/>
        </w:rPr>
        <w:t>حتى</w:t>
      </w:r>
      <w:r w:rsidR="00341A3C" w:rsidRPr="00035174">
        <w:rPr>
          <w:w w:val="100"/>
          <w:rtl/>
          <w:lang w:bidi="ar-KW"/>
        </w:rPr>
        <w:t xml:space="preserve"> </w:t>
      </w:r>
      <w:r w:rsidR="007B7EF7" w:rsidRPr="00035174">
        <w:rPr>
          <w:w w:val="100"/>
          <w:rtl/>
          <w:lang w:bidi="ar-KW"/>
        </w:rPr>
        <w:t>المرحلة</w:t>
      </w:r>
      <w:r w:rsidR="00341A3C" w:rsidRPr="00035174">
        <w:rPr>
          <w:w w:val="100"/>
          <w:rtl/>
          <w:lang w:bidi="ar-KW"/>
        </w:rPr>
        <w:t xml:space="preserve"> </w:t>
      </w:r>
      <w:r w:rsidR="007B7EF7" w:rsidRPr="00035174">
        <w:rPr>
          <w:w w:val="100"/>
          <w:rtl/>
          <w:lang w:bidi="ar-KW"/>
        </w:rPr>
        <w:t>المتوسطة،</w:t>
      </w:r>
      <w:r w:rsidR="00341A3C" w:rsidRPr="00035174">
        <w:rPr>
          <w:w w:val="100"/>
          <w:rtl/>
          <w:lang w:bidi="ar-KW"/>
        </w:rPr>
        <w:t xml:space="preserve"> </w:t>
      </w:r>
      <w:r w:rsidR="007B7EF7" w:rsidRPr="00035174">
        <w:rPr>
          <w:w w:val="100"/>
          <w:rtl/>
          <w:lang w:bidi="ar-KW"/>
        </w:rPr>
        <w:t>وتلتزم</w:t>
      </w:r>
      <w:r w:rsidR="00341A3C" w:rsidRPr="00035174">
        <w:rPr>
          <w:w w:val="100"/>
          <w:rtl/>
          <w:lang w:bidi="ar-KW"/>
        </w:rPr>
        <w:t xml:space="preserve"> </w:t>
      </w:r>
      <w:r w:rsidR="007B7EF7" w:rsidRPr="00035174">
        <w:rPr>
          <w:w w:val="100"/>
          <w:rtl/>
          <w:lang w:bidi="ar-KW"/>
        </w:rPr>
        <w:t>الدولة</w:t>
      </w:r>
      <w:r w:rsidR="00341A3C" w:rsidRPr="00035174">
        <w:rPr>
          <w:w w:val="100"/>
          <w:rtl/>
          <w:lang w:bidi="ar-KW"/>
        </w:rPr>
        <w:t xml:space="preserve"> </w:t>
      </w:r>
      <w:r w:rsidR="007B7EF7" w:rsidRPr="00035174">
        <w:rPr>
          <w:w w:val="100"/>
          <w:rtl/>
          <w:lang w:bidi="ar-KW"/>
        </w:rPr>
        <w:t>بتوفير</w:t>
      </w:r>
      <w:r w:rsidR="00341A3C" w:rsidRPr="00035174">
        <w:rPr>
          <w:w w:val="100"/>
          <w:rtl/>
          <w:lang w:bidi="ar-KW"/>
        </w:rPr>
        <w:t xml:space="preserve"> </w:t>
      </w:r>
      <w:r w:rsidR="007B7EF7" w:rsidRPr="00035174">
        <w:rPr>
          <w:w w:val="100"/>
          <w:rtl/>
          <w:lang w:bidi="ar-KW"/>
        </w:rPr>
        <w:t>المباني</w:t>
      </w:r>
      <w:r w:rsidR="00341A3C" w:rsidRPr="00035174">
        <w:rPr>
          <w:w w:val="100"/>
          <w:rtl/>
          <w:lang w:bidi="ar-KW"/>
        </w:rPr>
        <w:t xml:space="preserve"> </w:t>
      </w:r>
      <w:r w:rsidR="007B7EF7" w:rsidRPr="00035174">
        <w:rPr>
          <w:w w:val="100"/>
          <w:rtl/>
          <w:lang w:bidi="ar-KW"/>
        </w:rPr>
        <w:t>المدرسية</w:t>
      </w:r>
      <w:r w:rsidR="00341A3C" w:rsidRPr="00035174">
        <w:rPr>
          <w:w w:val="100"/>
          <w:rtl/>
          <w:lang w:bidi="ar-KW"/>
        </w:rPr>
        <w:t xml:space="preserve"> </w:t>
      </w:r>
      <w:r w:rsidR="007B7EF7" w:rsidRPr="00035174">
        <w:rPr>
          <w:w w:val="100"/>
          <w:rtl/>
          <w:lang w:bidi="ar-KW"/>
        </w:rPr>
        <w:t>والكتب</w:t>
      </w:r>
      <w:r w:rsidR="00341A3C" w:rsidRPr="00035174">
        <w:rPr>
          <w:w w:val="100"/>
          <w:rtl/>
          <w:lang w:bidi="ar-KW"/>
        </w:rPr>
        <w:t xml:space="preserve"> </w:t>
      </w:r>
      <w:r w:rsidR="007B7EF7" w:rsidRPr="00035174">
        <w:rPr>
          <w:w w:val="100"/>
          <w:rtl/>
          <w:lang w:bidi="ar-KW"/>
        </w:rPr>
        <w:t>والمعملين</w:t>
      </w:r>
      <w:r w:rsidR="00341A3C" w:rsidRPr="00035174">
        <w:rPr>
          <w:w w:val="100"/>
          <w:rtl/>
          <w:lang w:bidi="ar-KW"/>
        </w:rPr>
        <w:t xml:space="preserve"> </w:t>
      </w:r>
      <w:r w:rsidR="007B7EF7" w:rsidRPr="00035174">
        <w:rPr>
          <w:w w:val="100"/>
          <w:rtl/>
          <w:lang w:bidi="ar-KW"/>
        </w:rPr>
        <w:t>وكل</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يضمن</w:t>
      </w:r>
      <w:r w:rsidR="00341A3C" w:rsidRPr="00035174">
        <w:rPr>
          <w:w w:val="100"/>
          <w:rtl/>
          <w:lang w:bidi="ar-KW"/>
        </w:rPr>
        <w:t xml:space="preserve"> </w:t>
      </w:r>
      <w:r w:rsidR="007B7EF7" w:rsidRPr="00035174">
        <w:rPr>
          <w:w w:val="100"/>
          <w:rtl/>
          <w:lang w:bidi="ar-KW"/>
        </w:rPr>
        <w:t>نجاح</w:t>
      </w:r>
      <w:r w:rsidR="00341A3C" w:rsidRPr="00035174">
        <w:rPr>
          <w:w w:val="100"/>
          <w:rtl/>
          <w:lang w:bidi="ar-KW"/>
        </w:rPr>
        <w:t xml:space="preserve"> </w:t>
      </w:r>
      <w:r w:rsidR="007B7EF7" w:rsidRPr="00035174">
        <w:rPr>
          <w:w w:val="100"/>
          <w:rtl/>
          <w:lang w:bidi="ar-KW"/>
        </w:rPr>
        <w:t>التعليم</w:t>
      </w:r>
      <w:r w:rsidR="00341A3C" w:rsidRPr="00035174">
        <w:rPr>
          <w:w w:val="100"/>
          <w:rtl/>
          <w:lang w:bidi="ar-KW"/>
        </w:rPr>
        <w:t xml:space="preserve"> </w:t>
      </w:r>
      <w:r w:rsidR="007B7EF7" w:rsidRPr="00035174">
        <w:rPr>
          <w:w w:val="100"/>
          <w:rtl/>
          <w:lang w:bidi="ar-KW"/>
        </w:rPr>
        <w:t>الإلزامي</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قوة</w:t>
      </w:r>
      <w:r w:rsidR="00341A3C" w:rsidRPr="00035174">
        <w:rPr>
          <w:w w:val="100"/>
          <w:rtl/>
          <w:lang w:bidi="ar-KW"/>
        </w:rPr>
        <w:t xml:space="preserve"> </w:t>
      </w:r>
      <w:r w:rsidR="007B7EF7" w:rsidRPr="00035174">
        <w:rPr>
          <w:w w:val="100"/>
          <w:rtl/>
          <w:lang w:bidi="ar-KW"/>
        </w:rPr>
        <w:t>بشرية</w:t>
      </w:r>
      <w:r w:rsidR="00341A3C" w:rsidRPr="00035174">
        <w:rPr>
          <w:w w:val="100"/>
          <w:rtl/>
          <w:lang w:bidi="ar-KW"/>
        </w:rPr>
        <w:t xml:space="preserve"> </w:t>
      </w:r>
      <w:r w:rsidR="007B7EF7" w:rsidRPr="00035174">
        <w:rPr>
          <w:w w:val="100"/>
          <w:rtl/>
          <w:lang w:bidi="ar-KW"/>
        </w:rPr>
        <w:t>ومادية</w:t>
      </w:r>
      <w:r w:rsidR="00341A3C" w:rsidRPr="00035174">
        <w:rPr>
          <w:rFonts w:hint="cs"/>
          <w:w w:val="100"/>
          <w:rtl/>
          <w:lang w:bidi="ar-KW"/>
        </w:rPr>
        <w:t>“</w:t>
      </w:r>
      <w:r w:rsidR="007B7EF7" w:rsidRPr="00035174">
        <w:rPr>
          <w:w w:val="100"/>
          <w:rtl/>
          <w:lang w:bidi="ar-KW"/>
        </w:rPr>
        <w:t>.</w:t>
      </w:r>
    </w:p>
    <w:p w:rsidR="007B7EF7" w:rsidRPr="00035174" w:rsidRDefault="00035174" w:rsidP="007B7EF7">
      <w:pPr>
        <w:pStyle w:val="SingleTxt"/>
        <w:rPr>
          <w:w w:val="100"/>
        </w:rPr>
      </w:pPr>
      <w:r>
        <w:rPr>
          <w:rFonts w:hint="cs"/>
          <w:w w:val="100"/>
          <w:rtl/>
          <w:lang w:bidi="ar-KW"/>
        </w:rPr>
        <w:tab/>
      </w:r>
      <w:r w:rsidR="007B7EF7" w:rsidRPr="00035174">
        <w:rPr>
          <w:w w:val="100"/>
          <w:rtl/>
          <w:lang w:bidi="ar-KW"/>
        </w:rPr>
        <w:t>نظام</w:t>
      </w:r>
      <w:r w:rsidR="00341A3C" w:rsidRPr="00035174">
        <w:rPr>
          <w:w w:val="100"/>
          <w:rtl/>
          <w:lang w:bidi="ar-KW"/>
        </w:rPr>
        <w:t xml:space="preserve"> </w:t>
      </w:r>
      <w:r w:rsidR="007B7EF7" w:rsidRPr="00035174">
        <w:rPr>
          <w:w w:val="100"/>
          <w:rtl/>
          <w:lang w:bidi="ar-KW"/>
        </w:rPr>
        <w:t>التدريس</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التعليم</w:t>
      </w:r>
      <w:r w:rsidR="00341A3C" w:rsidRPr="00035174">
        <w:rPr>
          <w:w w:val="100"/>
          <w:rtl/>
          <w:lang w:bidi="ar-KW"/>
        </w:rPr>
        <w:t xml:space="preserve"> </w:t>
      </w:r>
      <w:r w:rsidR="007B7EF7" w:rsidRPr="00035174">
        <w:rPr>
          <w:w w:val="100"/>
          <w:rtl/>
          <w:lang w:bidi="ar-KW"/>
        </w:rPr>
        <w:t>العالي،</w:t>
      </w:r>
      <w:r w:rsidR="00341A3C" w:rsidRPr="00035174">
        <w:rPr>
          <w:w w:val="100"/>
          <w:rtl/>
          <w:lang w:bidi="ar-KW"/>
        </w:rPr>
        <w:t xml:space="preserve"> </w:t>
      </w:r>
      <w:r w:rsidR="007B7EF7" w:rsidRPr="00035174">
        <w:rPr>
          <w:w w:val="100"/>
          <w:rtl/>
          <w:lang w:bidi="ar-KW"/>
        </w:rPr>
        <w:t>لا</w:t>
      </w:r>
      <w:r w:rsidR="00341A3C" w:rsidRPr="00035174">
        <w:rPr>
          <w:w w:val="100"/>
          <w:rtl/>
          <w:lang w:bidi="ar-KW"/>
        </w:rPr>
        <w:t xml:space="preserve"> </w:t>
      </w:r>
      <w:r w:rsidR="007B7EF7" w:rsidRPr="00035174">
        <w:rPr>
          <w:w w:val="100"/>
          <w:rtl/>
          <w:lang w:bidi="ar-KW"/>
        </w:rPr>
        <w:t>يضع</w:t>
      </w:r>
      <w:r w:rsidR="00341A3C" w:rsidRPr="00035174">
        <w:rPr>
          <w:w w:val="100"/>
          <w:rtl/>
          <w:lang w:bidi="ar-KW"/>
        </w:rPr>
        <w:t xml:space="preserve"> </w:t>
      </w:r>
      <w:r w:rsidR="007B7EF7" w:rsidRPr="00035174">
        <w:rPr>
          <w:w w:val="100"/>
          <w:rtl/>
          <w:lang w:bidi="ar-KW"/>
        </w:rPr>
        <w:t>أي</w:t>
      </w:r>
      <w:r w:rsidR="00341A3C" w:rsidRPr="00035174">
        <w:rPr>
          <w:w w:val="100"/>
          <w:rtl/>
          <w:lang w:bidi="ar-KW"/>
        </w:rPr>
        <w:t xml:space="preserve"> </w:t>
      </w:r>
      <w:r w:rsidR="007B7EF7" w:rsidRPr="00035174">
        <w:rPr>
          <w:w w:val="100"/>
          <w:rtl/>
          <w:lang w:bidi="ar-KW"/>
        </w:rPr>
        <w:t>قيد</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شرط</w:t>
      </w:r>
      <w:r w:rsidR="00341A3C" w:rsidRPr="00035174">
        <w:rPr>
          <w:w w:val="100"/>
          <w:rtl/>
          <w:lang w:bidi="ar-KW"/>
        </w:rPr>
        <w:t xml:space="preserve"> </w:t>
      </w:r>
      <w:r w:rsidR="007B7EF7" w:rsidRPr="00035174">
        <w:rPr>
          <w:w w:val="100"/>
          <w:rtl/>
          <w:lang w:bidi="ar-KW"/>
        </w:rPr>
        <w:t>للالتحاق،</w:t>
      </w:r>
      <w:r w:rsidR="00341A3C" w:rsidRPr="00035174">
        <w:rPr>
          <w:w w:val="100"/>
          <w:rtl/>
          <w:lang w:bidi="ar-KW"/>
        </w:rPr>
        <w:t xml:space="preserve"> </w:t>
      </w:r>
      <w:r w:rsidR="007B7EF7" w:rsidRPr="00035174">
        <w:rPr>
          <w:w w:val="100"/>
          <w:rtl/>
          <w:lang w:bidi="ar-KW"/>
        </w:rPr>
        <w:t>وبذلك</w:t>
      </w:r>
      <w:r w:rsidR="00341A3C" w:rsidRPr="00035174">
        <w:rPr>
          <w:w w:val="100"/>
          <w:rtl/>
          <w:lang w:bidi="ar-KW"/>
        </w:rPr>
        <w:t xml:space="preserve"> </w:t>
      </w:r>
      <w:r w:rsidR="007B7EF7" w:rsidRPr="00035174">
        <w:rPr>
          <w:w w:val="100"/>
          <w:rtl/>
          <w:lang w:bidi="ar-KW"/>
        </w:rPr>
        <w:t>فلا</w:t>
      </w:r>
      <w:r w:rsidR="00341A3C" w:rsidRPr="00035174">
        <w:rPr>
          <w:w w:val="100"/>
          <w:rtl/>
          <w:lang w:bidi="ar-KW"/>
        </w:rPr>
        <w:t xml:space="preserve"> </w:t>
      </w:r>
      <w:r w:rsidR="007B7EF7" w:rsidRPr="00035174">
        <w:rPr>
          <w:w w:val="100"/>
          <w:rtl/>
          <w:lang w:bidi="ar-KW"/>
        </w:rPr>
        <w:t>يوجد</w:t>
      </w:r>
      <w:r w:rsidR="00341A3C" w:rsidRPr="00035174">
        <w:rPr>
          <w:w w:val="100"/>
          <w:rtl/>
          <w:lang w:bidi="ar-KW"/>
        </w:rPr>
        <w:t xml:space="preserve"> </w:t>
      </w:r>
      <w:r w:rsidR="007B7EF7" w:rsidRPr="00035174">
        <w:rPr>
          <w:w w:val="100"/>
          <w:rtl/>
          <w:lang w:bidi="ar-KW"/>
        </w:rPr>
        <w:t>تمييز</w:t>
      </w:r>
      <w:r w:rsidR="00341A3C" w:rsidRPr="00035174">
        <w:rPr>
          <w:w w:val="100"/>
          <w:rtl/>
          <w:lang w:bidi="ar-KW"/>
        </w:rPr>
        <w:t xml:space="preserve"> </w:t>
      </w:r>
      <w:r w:rsidR="007B7EF7" w:rsidRPr="00035174">
        <w:rPr>
          <w:w w:val="100"/>
          <w:rtl/>
          <w:lang w:bidi="ar-KW"/>
        </w:rPr>
        <w:t>ضد</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هذا</w:t>
      </w:r>
      <w:r w:rsidR="00341A3C" w:rsidRPr="00035174">
        <w:rPr>
          <w:w w:val="100"/>
          <w:rtl/>
          <w:lang w:bidi="ar-KW"/>
        </w:rPr>
        <w:t xml:space="preserve"> </w:t>
      </w:r>
      <w:r w:rsidR="007B7EF7" w:rsidRPr="00035174">
        <w:rPr>
          <w:w w:val="100"/>
          <w:rtl/>
          <w:lang w:bidi="ar-KW"/>
        </w:rPr>
        <w:t>المجال،</w:t>
      </w:r>
      <w:r w:rsidR="00341A3C" w:rsidRPr="00035174">
        <w:rPr>
          <w:w w:val="100"/>
          <w:rtl/>
          <w:lang w:bidi="ar-KW"/>
        </w:rPr>
        <w:t xml:space="preserve"> </w:t>
      </w:r>
      <w:r w:rsidR="007B7EF7" w:rsidRPr="00035174">
        <w:rPr>
          <w:w w:val="100"/>
          <w:rtl/>
          <w:lang w:bidi="ar-KW"/>
        </w:rPr>
        <w:t>بل</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المحكمة</w:t>
      </w:r>
      <w:r w:rsidR="00341A3C" w:rsidRPr="00035174">
        <w:rPr>
          <w:w w:val="100"/>
          <w:rtl/>
          <w:lang w:bidi="ar-KW"/>
        </w:rPr>
        <w:t xml:space="preserve"> </w:t>
      </w:r>
      <w:r w:rsidR="007B7EF7" w:rsidRPr="00035174">
        <w:rPr>
          <w:w w:val="100"/>
          <w:rtl/>
          <w:lang w:bidi="ar-KW"/>
        </w:rPr>
        <w:t>ألغت</w:t>
      </w:r>
      <w:r w:rsidR="00341A3C" w:rsidRPr="00035174">
        <w:rPr>
          <w:w w:val="100"/>
          <w:rtl/>
          <w:lang w:bidi="ar-KW"/>
        </w:rPr>
        <w:t xml:space="preserve"> </w:t>
      </w:r>
      <w:r w:rsidR="007B7EF7" w:rsidRPr="00035174">
        <w:rPr>
          <w:w w:val="100"/>
          <w:rtl/>
          <w:lang w:bidi="ar-KW"/>
        </w:rPr>
        <w:t>قرارا</w:t>
      </w:r>
      <w:r w:rsidR="00341A3C" w:rsidRPr="00035174">
        <w:rPr>
          <w:w w:val="100"/>
          <w:rtl/>
          <w:lang w:bidi="ar-KW"/>
        </w:rPr>
        <w:t xml:space="preserve"> </w:t>
      </w:r>
      <w:r w:rsidR="007B7EF7" w:rsidRPr="00035174">
        <w:rPr>
          <w:w w:val="100"/>
          <w:rtl/>
          <w:lang w:bidi="ar-KW"/>
        </w:rPr>
        <w:t>لكلية</w:t>
      </w:r>
      <w:r w:rsidR="00341A3C" w:rsidRPr="00035174">
        <w:rPr>
          <w:w w:val="100"/>
          <w:rtl/>
          <w:lang w:bidi="ar-KW"/>
        </w:rPr>
        <w:t xml:space="preserve"> </w:t>
      </w:r>
      <w:r w:rsidR="007B7EF7" w:rsidRPr="00035174">
        <w:rPr>
          <w:w w:val="100"/>
          <w:rtl/>
          <w:lang w:bidi="ar-KW"/>
        </w:rPr>
        <w:t>الطب</w:t>
      </w:r>
      <w:r w:rsidR="00341A3C" w:rsidRPr="00035174">
        <w:rPr>
          <w:w w:val="100"/>
          <w:rtl/>
          <w:lang w:bidi="ar-KW"/>
        </w:rPr>
        <w:t xml:space="preserve"> </w:t>
      </w:r>
      <w:r w:rsidR="007B7EF7" w:rsidRPr="00035174">
        <w:rPr>
          <w:w w:val="100"/>
          <w:rtl/>
          <w:lang w:bidi="ar-KW"/>
        </w:rPr>
        <w:t>حدد</w:t>
      </w:r>
      <w:r w:rsidR="00341A3C" w:rsidRPr="00035174">
        <w:rPr>
          <w:w w:val="100"/>
          <w:rtl/>
          <w:lang w:bidi="ar-KW"/>
        </w:rPr>
        <w:t xml:space="preserve"> </w:t>
      </w:r>
      <w:r w:rsidR="007B7EF7" w:rsidRPr="00035174">
        <w:rPr>
          <w:w w:val="100"/>
          <w:rtl/>
          <w:lang w:bidi="ar-KW"/>
        </w:rPr>
        <w:t>مقاعد</w:t>
      </w:r>
      <w:r w:rsidR="00341A3C" w:rsidRPr="00035174">
        <w:rPr>
          <w:w w:val="100"/>
          <w:rtl/>
          <w:lang w:bidi="ar-KW"/>
        </w:rPr>
        <w:t xml:space="preserve"> </w:t>
      </w:r>
      <w:r w:rsidR="007B7EF7" w:rsidRPr="00035174">
        <w:rPr>
          <w:w w:val="100"/>
          <w:rtl/>
          <w:lang w:bidi="ar-KW"/>
        </w:rPr>
        <w:t>الطالبات</w:t>
      </w:r>
      <w:r w:rsidR="00341A3C" w:rsidRPr="00035174">
        <w:rPr>
          <w:w w:val="100"/>
          <w:rtl/>
          <w:lang w:bidi="ar-KW"/>
        </w:rPr>
        <w:t xml:space="preserve"> </w:t>
      </w:r>
      <w:r w:rsidR="007B7EF7" w:rsidRPr="00035174">
        <w:rPr>
          <w:w w:val="100"/>
          <w:rtl/>
          <w:lang w:bidi="ar-KW"/>
        </w:rPr>
        <w:t>لأن</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تمييز</w:t>
      </w:r>
      <w:r w:rsidR="00341A3C" w:rsidRPr="00035174">
        <w:rPr>
          <w:w w:val="100"/>
          <w:rtl/>
          <w:lang w:bidi="ar-KW"/>
        </w:rPr>
        <w:t xml:space="preserve"> </w:t>
      </w:r>
      <w:r w:rsidR="007B7EF7" w:rsidRPr="00035174">
        <w:rPr>
          <w:w w:val="100"/>
          <w:rtl/>
          <w:lang w:bidi="ar-KW"/>
        </w:rPr>
        <w:t>واضح.</w:t>
      </w:r>
    </w:p>
    <w:p w:rsidR="007B7EF7" w:rsidRPr="00035174" w:rsidRDefault="00035174" w:rsidP="00035174">
      <w:pPr>
        <w:pStyle w:val="SingleTxt"/>
        <w:rPr>
          <w:w w:val="100"/>
          <w:rtl/>
          <w:lang w:bidi="ar-KW"/>
        </w:rPr>
      </w:pPr>
      <w:r>
        <w:rPr>
          <w:rFonts w:hint="cs"/>
          <w:w w:val="100"/>
          <w:rtl/>
          <w:lang w:bidi="ar-KW"/>
        </w:rPr>
        <w:tab/>
      </w:r>
      <w:r w:rsidR="007B7EF7" w:rsidRPr="00035174">
        <w:rPr>
          <w:w w:val="100"/>
          <w:rtl/>
          <w:lang w:bidi="ar-KW"/>
        </w:rPr>
        <w:t>كما</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هناك</w:t>
      </w:r>
      <w:r w:rsidR="00341A3C" w:rsidRPr="00035174">
        <w:rPr>
          <w:w w:val="100"/>
          <w:rtl/>
          <w:lang w:bidi="ar-KW"/>
        </w:rPr>
        <w:t xml:space="preserve"> </w:t>
      </w:r>
      <w:r w:rsidR="007B7EF7" w:rsidRPr="00035174">
        <w:rPr>
          <w:w w:val="100"/>
          <w:rtl/>
          <w:lang w:bidi="ar-KW"/>
        </w:rPr>
        <w:t>مساواة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إطار</w:t>
      </w:r>
      <w:r w:rsidR="00341A3C" w:rsidRPr="00035174">
        <w:rPr>
          <w:w w:val="100"/>
          <w:rtl/>
          <w:lang w:bidi="ar-KW"/>
        </w:rPr>
        <w:t xml:space="preserve"> </w:t>
      </w:r>
      <w:r w:rsidR="007B7EF7" w:rsidRPr="00035174">
        <w:rPr>
          <w:w w:val="100"/>
          <w:rtl/>
          <w:lang w:bidi="ar-KW"/>
        </w:rPr>
        <w:t>العملية</w:t>
      </w:r>
      <w:r w:rsidR="00341A3C" w:rsidRPr="00035174">
        <w:rPr>
          <w:w w:val="100"/>
          <w:rtl/>
          <w:lang w:bidi="ar-KW"/>
        </w:rPr>
        <w:t xml:space="preserve"> </w:t>
      </w:r>
      <w:r w:rsidR="007B7EF7" w:rsidRPr="00035174">
        <w:rPr>
          <w:w w:val="100"/>
          <w:rtl/>
          <w:lang w:bidi="ar-KW"/>
        </w:rPr>
        <w:t>التعليمية</w:t>
      </w:r>
      <w:r w:rsidR="00341A3C" w:rsidRPr="00035174">
        <w:rPr>
          <w:w w:val="100"/>
          <w:rtl/>
          <w:lang w:bidi="ar-KW"/>
        </w:rPr>
        <w:t xml:space="preserve"> </w:t>
      </w:r>
      <w:r w:rsidR="007B7EF7" w:rsidRPr="00035174">
        <w:rPr>
          <w:w w:val="100"/>
          <w:rtl/>
          <w:lang w:bidi="ar-KW"/>
        </w:rPr>
        <w:t>تتضح</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الجوانب</w:t>
      </w:r>
      <w:r w:rsidR="00341A3C" w:rsidRPr="00035174">
        <w:rPr>
          <w:w w:val="100"/>
          <w:rtl/>
          <w:lang w:bidi="ar-KW"/>
        </w:rPr>
        <w:t xml:space="preserve"> </w:t>
      </w:r>
      <w:r w:rsidR="007B7EF7" w:rsidRPr="00035174">
        <w:rPr>
          <w:w w:val="100"/>
          <w:rtl/>
          <w:lang w:bidi="ar-KW"/>
        </w:rPr>
        <w:t>الآتية:</w:t>
      </w:r>
    </w:p>
    <w:p w:rsidR="007B7EF7" w:rsidRPr="00035174" w:rsidRDefault="00035174" w:rsidP="0003517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يتلقى</w:t>
      </w:r>
      <w:r w:rsidR="00341A3C" w:rsidRPr="00035174">
        <w:rPr>
          <w:w w:val="100"/>
          <w:rtl/>
          <w:lang w:bidi="ar-KW"/>
        </w:rPr>
        <w:t xml:space="preserve"> </w:t>
      </w:r>
      <w:r w:rsidR="007B7EF7" w:rsidRPr="00035174">
        <w:rPr>
          <w:w w:val="100"/>
          <w:rtl/>
          <w:lang w:bidi="ar-KW"/>
        </w:rPr>
        <w:t>جميع</w:t>
      </w:r>
      <w:r w:rsidR="00341A3C" w:rsidRPr="00035174">
        <w:rPr>
          <w:w w:val="100"/>
          <w:rtl/>
          <w:lang w:bidi="ar-KW"/>
        </w:rPr>
        <w:t xml:space="preserve"> </w:t>
      </w:r>
      <w:r w:rsidR="007B7EF7" w:rsidRPr="00035174">
        <w:rPr>
          <w:w w:val="100"/>
          <w:rtl/>
          <w:lang w:bidi="ar-KW"/>
        </w:rPr>
        <w:t>المتعلمين</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الذكور</w:t>
      </w:r>
      <w:r w:rsidR="00341A3C" w:rsidRPr="00035174">
        <w:rPr>
          <w:w w:val="100"/>
          <w:rtl/>
          <w:lang w:bidi="ar-KW"/>
        </w:rPr>
        <w:t xml:space="preserve"> </w:t>
      </w:r>
      <w:r w:rsidR="007B7EF7" w:rsidRPr="00035174">
        <w:rPr>
          <w:w w:val="100"/>
          <w:rtl/>
          <w:lang w:bidi="ar-KW"/>
        </w:rPr>
        <w:t>والإناث</w:t>
      </w:r>
      <w:r w:rsidR="00341A3C" w:rsidRPr="00035174">
        <w:rPr>
          <w:w w:val="100"/>
          <w:rtl/>
          <w:lang w:bidi="ar-KW"/>
        </w:rPr>
        <w:t xml:space="preserve"> </w:t>
      </w:r>
      <w:r w:rsidR="007B7EF7" w:rsidRPr="00035174">
        <w:rPr>
          <w:w w:val="100"/>
          <w:rtl/>
          <w:lang w:bidi="ar-KW"/>
        </w:rPr>
        <w:t>المناهج</w:t>
      </w:r>
      <w:r w:rsidR="00341A3C" w:rsidRPr="00035174">
        <w:rPr>
          <w:w w:val="100"/>
          <w:rtl/>
          <w:lang w:bidi="ar-KW"/>
        </w:rPr>
        <w:t xml:space="preserve"> </w:t>
      </w:r>
      <w:r w:rsidR="007B7EF7" w:rsidRPr="00035174">
        <w:rPr>
          <w:w w:val="100"/>
          <w:rtl/>
          <w:lang w:bidi="ar-KW"/>
        </w:rPr>
        <w:t>ذاتها</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تمييز،</w:t>
      </w:r>
      <w:r w:rsidR="00341A3C" w:rsidRPr="00035174">
        <w:rPr>
          <w:w w:val="100"/>
          <w:rtl/>
          <w:lang w:bidi="ar-KW"/>
        </w:rPr>
        <w:t xml:space="preserve"> </w:t>
      </w:r>
      <w:r w:rsidR="007B7EF7" w:rsidRPr="00035174">
        <w:rPr>
          <w:w w:val="100"/>
          <w:rtl/>
          <w:lang w:bidi="ar-KW"/>
        </w:rPr>
        <w:t>وهذا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جميع</w:t>
      </w:r>
      <w:r w:rsidR="00341A3C" w:rsidRPr="00035174">
        <w:rPr>
          <w:w w:val="100"/>
          <w:rtl/>
          <w:lang w:bidi="ar-KW"/>
        </w:rPr>
        <w:t xml:space="preserve"> </w:t>
      </w:r>
      <w:r w:rsidR="007B7EF7" w:rsidRPr="00035174">
        <w:rPr>
          <w:w w:val="100"/>
          <w:rtl/>
          <w:lang w:bidi="ar-KW"/>
        </w:rPr>
        <w:t>المراحل</w:t>
      </w:r>
      <w:r w:rsidR="00341A3C" w:rsidRPr="00035174">
        <w:rPr>
          <w:w w:val="100"/>
          <w:rtl/>
          <w:lang w:bidi="ar-KW"/>
        </w:rPr>
        <w:t xml:space="preserve"> </w:t>
      </w:r>
      <w:r w:rsidR="007B7EF7" w:rsidRPr="00035174">
        <w:rPr>
          <w:w w:val="100"/>
          <w:rtl/>
          <w:lang w:bidi="ar-KW"/>
        </w:rPr>
        <w:t>الدراسية</w:t>
      </w:r>
      <w:r w:rsidR="00341A3C" w:rsidRPr="00035174">
        <w:rPr>
          <w:w w:val="100"/>
          <w:rtl/>
          <w:lang w:bidi="ar-KW"/>
        </w:rPr>
        <w:t xml:space="preserve"> </w:t>
      </w:r>
      <w:r w:rsidR="007B7EF7" w:rsidRPr="00035174">
        <w:rPr>
          <w:w w:val="100"/>
          <w:rtl/>
          <w:lang w:bidi="ar-KW"/>
        </w:rPr>
        <w:t>بدءا</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رياض</w:t>
      </w:r>
      <w:r w:rsidR="00341A3C" w:rsidRPr="00035174">
        <w:rPr>
          <w:w w:val="100"/>
          <w:rtl/>
          <w:lang w:bidi="ar-KW"/>
        </w:rPr>
        <w:t xml:space="preserve"> </w:t>
      </w:r>
      <w:r w:rsidR="007B7EF7" w:rsidRPr="00035174">
        <w:rPr>
          <w:w w:val="100"/>
          <w:rtl/>
          <w:lang w:bidi="ar-KW"/>
        </w:rPr>
        <w:t>الأطفال</w:t>
      </w:r>
      <w:r w:rsidR="00341A3C" w:rsidRPr="00035174">
        <w:rPr>
          <w:w w:val="100"/>
          <w:rtl/>
          <w:lang w:bidi="ar-KW"/>
        </w:rPr>
        <w:t xml:space="preserve"> </w:t>
      </w:r>
      <w:r w:rsidR="007B7EF7" w:rsidRPr="00035174">
        <w:rPr>
          <w:w w:val="100"/>
          <w:rtl/>
          <w:lang w:bidi="ar-KW"/>
        </w:rPr>
        <w:t>حتى</w:t>
      </w:r>
      <w:r w:rsidR="00341A3C" w:rsidRPr="00035174">
        <w:rPr>
          <w:w w:val="100"/>
          <w:rtl/>
          <w:lang w:bidi="ar-KW"/>
        </w:rPr>
        <w:t xml:space="preserve"> </w:t>
      </w:r>
      <w:r w:rsidR="007B7EF7" w:rsidRPr="00035174">
        <w:rPr>
          <w:w w:val="100"/>
          <w:rtl/>
          <w:lang w:bidi="ar-KW"/>
        </w:rPr>
        <w:t>التعليم</w:t>
      </w:r>
      <w:r w:rsidR="00341A3C" w:rsidRPr="00035174">
        <w:rPr>
          <w:w w:val="100"/>
          <w:rtl/>
          <w:lang w:bidi="ar-KW"/>
        </w:rPr>
        <w:t xml:space="preserve"> </w:t>
      </w:r>
      <w:r w:rsidR="007B7EF7" w:rsidRPr="00035174">
        <w:rPr>
          <w:w w:val="100"/>
          <w:rtl/>
          <w:lang w:bidi="ar-KW"/>
        </w:rPr>
        <w:t>العالي،</w:t>
      </w:r>
      <w:r w:rsidR="00341A3C" w:rsidRPr="00035174">
        <w:rPr>
          <w:w w:val="100"/>
          <w:rtl/>
          <w:lang w:bidi="ar-KW"/>
        </w:rPr>
        <w:t xml:space="preserve"> </w:t>
      </w:r>
      <w:r w:rsidR="007B7EF7" w:rsidRPr="00035174">
        <w:rPr>
          <w:w w:val="100"/>
          <w:rtl/>
          <w:lang w:bidi="ar-KW"/>
        </w:rPr>
        <w:t>مرورا</w:t>
      </w:r>
      <w:r w:rsidR="00341A3C" w:rsidRPr="00035174">
        <w:rPr>
          <w:w w:val="100"/>
          <w:rtl/>
          <w:lang w:bidi="ar-KW"/>
        </w:rPr>
        <w:t xml:space="preserve"> </w:t>
      </w:r>
      <w:r w:rsidR="007B7EF7" w:rsidRPr="00035174">
        <w:rPr>
          <w:w w:val="100"/>
          <w:rtl/>
          <w:lang w:bidi="ar-KW"/>
        </w:rPr>
        <w:t>بالتعليم</w:t>
      </w:r>
      <w:r w:rsidR="00341A3C" w:rsidRPr="00035174">
        <w:rPr>
          <w:w w:val="100"/>
          <w:rtl/>
          <w:lang w:bidi="ar-KW"/>
        </w:rPr>
        <w:t xml:space="preserve"> </w:t>
      </w:r>
      <w:r w:rsidR="007B7EF7" w:rsidRPr="00035174">
        <w:rPr>
          <w:w w:val="100"/>
          <w:rtl/>
          <w:lang w:bidi="ar-KW"/>
        </w:rPr>
        <w:t>العام</w:t>
      </w:r>
      <w:r w:rsidR="00341A3C" w:rsidRPr="00035174">
        <w:rPr>
          <w:w w:val="100"/>
          <w:rtl/>
          <w:lang w:bidi="ar-KW"/>
        </w:rPr>
        <w:t xml:space="preserve"> </w:t>
      </w:r>
      <w:r w:rsidR="007B7EF7" w:rsidRPr="00035174">
        <w:rPr>
          <w:w w:val="100"/>
          <w:rtl/>
          <w:lang w:bidi="ar-KW"/>
        </w:rPr>
        <w:t>كما</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الخطط</w:t>
      </w:r>
      <w:r w:rsidR="00341A3C" w:rsidRPr="00035174">
        <w:rPr>
          <w:w w:val="100"/>
          <w:rtl/>
          <w:lang w:bidi="ar-KW"/>
        </w:rPr>
        <w:t xml:space="preserve"> </w:t>
      </w:r>
      <w:r w:rsidR="007B7EF7" w:rsidRPr="00035174">
        <w:rPr>
          <w:w w:val="100"/>
          <w:rtl/>
          <w:lang w:bidi="ar-KW"/>
        </w:rPr>
        <w:t>الدراسية</w:t>
      </w:r>
      <w:r w:rsidR="00341A3C" w:rsidRPr="00035174">
        <w:rPr>
          <w:w w:val="100"/>
          <w:rtl/>
          <w:lang w:bidi="ar-KW"/>
        </w:rPr>
        <w:t xml:space="preserve"> </w:t>
      </w:r>
      <w:r w:rsidR="007B7EF7" w:rsidRPr="00035174">
        <w:rPr>
          <w:w w:val="100"/>
          <w:rtl/>
          <w:lang w:bidi="ar-KW"/>
        </w:rPr>
        <w:t>واحدة،</w:t>
      </w:r>
      <w:r w:rsidR="00341A3C" w:rsidRPr="00035174">
        <w:rPr>
          <w:w w:val="100"/>
          <w:rtl/>
          <w:lang w:bidi="ar-KW"/>
        </w:rPr>
        <w:t xml:space="preserve"> </w:t>
      </w:r>
      <w:r w:rsidR="007B7EF7" w:rsidRPr="00035174">
        <w:rPr>
          <w:w w:val="100"/>
          <w:rtl/>
          <w:lang w:bidi="ar-KW"/>
        </w:rPr>
        <w:t>اللهم</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المرحلة</w:t>
      </w:r>
      <w:r w:rsidR="00341A3C" w:rsidRPr="00035174">
        <w:rPr>
          <w:w w:val="100"/>
          <w:rtl/>
          <w:lang w:bidi="ar-KW"/>
        </w:rPr>
        <w:t xml:space="preserve"> </w:t>
      </w:r>
      <w:r w:rsidR="007B7EF7" w:rsidRPr="00035174">
        <w:rPr>
          <w:w w:val="100"/>
          <w:rtl/>
          <w:lang w:bidi="ar-KW"/>
        </w:rPr>
        <w:t>المتوسطة</w:t>
      </w:r>
      <w:r w:rsidR="00341A3C" w:rsidRPr="00035174">
        <w:rPr>
          <w:w w:val="100"/>
          <w:rtl/>
          <w:lang w:bidi="ar-KW"/>
        </w:rPr>
        <w:t xml:space="preserve"> </w:t>
      </w:r>
      <w:r w:rsidR="007B7EF7" w:rsidRPr="00035174">
        <w:rPr>
          <w:w w:val="100"/>
          <w:rtl/>
          <w:lang w:bidi="ar-KW"/>
        </w:rPr>
        <w:t>وجزء</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المرحلة</w:t>
      </w:r>
      <w:r w:rsidR="00341A3C" w:rsidRPr="00035174">
        <w:rPr>
          <w:w w:val="100"/>
          <w:rtl/>
          <w:lang w:bidi="ar-KW"/>
        </w:rPr>
        <w:t xml:space="preserve"> </w:t>
      </w:r>
      <w:r w:rsidR="007B7EF7" w:rsidRPr="00035174">
        <w:rPr>
          <w:w w:val="100"/>
          <w:rtl/>
          <w:lang w:bidi="ar-KW"/>
        </w:rPr>
        <w:t>الثانوية،</w:t>
      </w:r>
      <w:r w:rsidR="00341A3C" w:rsidRPr="00035174">
        <w:rPr>
          <w:w w:val="100"/>
          <w:rtl/>
          <w:lang w:bidi="ar-KW"/>
        </w:rPr>
        <w:t xml:space="preserve"> </w:t>
      </w:r>
      <w:r w:rsidR="007B7EF7" w:rsidRPr="00035174">
        <w:rPr>
          <w:w w:val="100"/>
          <w:rtl/>
          <w:lang w:bidi="ar-KW"/>
        </w:rPr>
        <w:t>يتم</w:t>
      </w:r>
      <w:r w:rsidR="00341A3C" w:rsidRPr="00035174">
        <w:rPr>
          <w:w w:val="100"/>
          <w:rtl/>
          <w:lang w:bidi="ar-KW"/>
        </w:rPr>
        <w:t xml:space="preserve"> </w:t>
      </w:r>
      <w:r w:rsidR="007B7EF7" w:rsidRPr="00035174">
        <w:rPr>
          <w:w w:val="100"/>
          <w:rtl/>
          <w:lang w:bidi="ar-KW"/>
        </w:rPr>
        <w:t>تدريس</w:t>
      </w:r>
      <w:r w:rsidR="00341A3C" w:rsidRPr="00035174">
        <w:rPr>
          <w:w w:val="100"/>
          <w:rtl/>
          <w:lang w:bidi="ar-KW"/>
        </w:rPr>
        <w:t xml:space="preserve"> </w:t>
      </w:r>
      <w:r w:rsidR="007B7EF7" w:rsidRPr="00035174">
        <w:rPr>
          <w:w w:val="100"/>
          <w:rtl/>
          <w:lang w:bidi="ar-KW"/>
        </w:rPr>
        <w:t>مناهج</w:t>
      </w:r>
      <w:r w:rsidR="00341A3C" w:rsidRPr="00035174">
        <w:rPr>
          <w:w w:val="100"/>
          <w:rtl/>
          <w:lang w:bidi="ar-KW"/>
        </w:rPr>
        <w:t xml:space="preserve"> </w:t>
      </w:r>
      <w:r w:rsidR="007B7EF7" w:rsidRPr="00035174">
        <w:rPr>
          <w:w w:val="100"/>
          <w:rtl/>
          <w:lang w:bidi="ar-KW"/>
        </w:rPr>
        <w:t>للإناث</w:t>
      </w:r>
      <w:r w:rsidR="00341A3C" w:rsidRPr="00035174">
        <w:rPr>
          <w:w w:val="100"/>
          <w:rtl/>
          <w:lang w:bidi="ar-KW"/>
        </w:rPr>
        <w:t xml:space="preserve"> </w:t>
      </w:r>
      <w:r w:rsidR="007B7EF7" w:rsidRPr="00035174">
        <w:rPr>
          <w:w w:val="100"/>
          <w:rtl/>
          <w:lang w:bidi="ar-KW"/>
        </w:rPr>
        <w:t>خاصة</w:t>
      </w:r>
      <w:r w:rsidR="00341A3C" w:rsidRPr="00035174">
        <w:rPr>
          <w:w w:val="100"/>
          <w:rtl/>
          <w:lang w:bidi="ar-KW"/>
        </w:rPr>
        <w:t xml:space="preserve"> </w:t>
      </w:r>
      <w:r w:rsidR="007B7EF7" w:rsidRPr="00035174">
        <w:rPr>
          <w:w w:val="100"/>
          <w:rtl/>
          <w:lang w:bidi="ar-KW"/>
        </w:rPr>
        <w:t>بهن</w:t>
      </w:r>
      <w:r w:rsidR="00341A3C" w:rsidRPr="00035174">
        <w:rPr>
          <w:w w:val="100"/>
          <w:rtl/>
          <w:lang w:bidi="ar-KW"/>
        </w:rPr>
        <w:t xml:space="preserve"> </w:t>
      </w:r>
      <w:r w:rsidR="007B7EF7" w:rsidRPr="00035174">
        <w:rPr>
          <w:w w:val="100"/>
          <w:rtl/>
          <w:lang w:bidi="ar-KW"/>
        </w:rPr>
        <w:t>مثل:</w:t>
      </w:r>
      <w:r w:rsidR="00341A3C" w:rsidRPr="00035174">
        <w:rPr>
          <w:w w:val="100"/>
          <w:rtl/>
          <w:lang w:bidi="ar-KW"/>
        </w:rPr>
        <w:t xml:space="preserve"> </w:t>
      </w:r>
      <w:r w:rsidR="007B7EF7" w:rsidRPr="00035174">
        <w:rPr>
          <w:w w:val="100"/>
          <w:rtl/>
          <w:lang w:bidi="ar-KW"/>
        </w:rPr>
        <w:t>علوم</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والمستهلك</w:t>
      </w:r>
      <w:r w:rsidR="00341A3C" w:rsidRPr="00035174">
        <w:rPr>
          <w:w w:val="100"/>
          <w:rtl/>
          <w:lang w:bidi="ar-KW"/>
        </w:rPr>
        <w:t xml:space="preserve"> </w:t>
      </w:r>
      <w:r w:rsidR="007B7EF7" w:rsidRPr="00035174">
        <w:rPr>
          <w:w w:val="100"/>
          <w:rtl/>
          <w:lang w:bidi="ar-KW"/>
        </w:rPr>
        <w:t>والاقتصاد</w:t>
      </w:r>
      <w:r w:rsidR="00341A3C" w:rsidRPr="00035174">
        <w:rPr>
          <w:w w:val="100"/>
          <w:rtl/>
          <w:lang w:bidi="ar-KW"/>
        </w:rPr>
        <w:t xml:space="preserve"> </w:t>
      </w:r>
      <w:r w:rsidR="007B7EF7" w:rsidRPr="00035174">
        <w:rPr>
          <w:w w:val="100"/>
          <w:rtl/>
          <w:lang w:bidi="ar-KW"/>
        </w:rPr>
        <w:t>المنزلي.</w:t>
      </w:r>
    </w:p>
    <w:p w:rsidR="007B7EF7" w:rsidRPr="00035174" w:rsidRDefault="00035174" w:rsidP="0003517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نظام</w:t>
      </w:r>
      <w:r w:rsidR="00341A3C" w:rsidRPr="00035174">
        <w:rPr>
          <w:w w:val="100"/>
          <w:rtl/>
          <w:lang w:bidi="ar-KW"/>
        </w:rPr>
        <w:t xml:space="preserve"> </w:t>
      </w:r>
      <w:r w:rsidR="007B7EF7" w:rsidRPr="00035174">
        <w:rPr>
          <w:w w:val="100"/>
          <w:rtl/>
          <w:lang w:bidi="ar-KW"/>
        </w:rPr>
        <w:t>الامتحانات</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التعليم</w:t>
      </w:r>
      <w:r w:rsidR="00341A3C" w:rsidRPr="00035174">
        <w:rPr>
          <w:w w:val="100"/>
          <w:rtl/>
          <w:lang w:bidi="ar-KW"/>
        </w:rPr>
        <w:t xml:space="preserve"> </w:t>
      </w:r>
      <w:r w:rsidR="007B7EF7" w:rsidRPr="00035174">
        <w:rPr>
          <w:w w:val="100"/>
          <w:rtl/>
          <w:lang w:bidi="ar-KW"/>
        </w:rPr>
        <w:t>واحد</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جميع</w:t>
      </w:r>
      <w:r w:rsidR="00341A3C" w:rsidRPr="00035174">
        <w:rPr>
          <w:w w:val="100"/>
          <w:rtl/>
          <w:lang w:bidi="ar-KW"/>
        </w:rPr>
        <w:t xml:space="preserve"> </w:t>
      </w:r>
      <w:r w:rsidR="007B7EF7" w:rsidRPr="00035174">
        <w:rPr>
          <w:w w:val="100"/>
          <w:rtl/>
          <w:lang w:bidi="ar-KW"/>
        </w:rPr>
        <w:t>المراحل</w:t>
      </w:r>
      <w:r w:rsidR="00341A3C" w:rsidRPr="00035174">
        <w:rPr>
          <w:w w:val="100"/>
          <w:rtl/>
          <w:lang w:bidi="ar-KW"/>
        </w:rPr>
        <w:t xml:space="preserve"> </w:t>
      </w:r>
      <w:r w:rsidR="007B7EF7" w:rsidRPr="00035174">
        <w:rPr>
          <w:w w:val="100"/>
          <w:rtl/>
          <w:lang w:bidi="ar-KW"/>
        </w:rPr>
        <w:t>الدراسية،</w:t>
      </w:r>
      <w:r w:rsidR="00341A3C" w:rsidRPr="00035174">
        <w:rPr>
          <w:w w:val="100"/>
          <w:rtl/>
          <w:lang w:bidi="ar-KW"/>
        </w:rPr>
        <w:t xml:space="preserve"> </w:t>
      </w:r>
      <w:r w:rsidR="007B7EF7" w:rsidRPr="00035174">
        <w:rPr>
          <w:w w:val="100"/>
          <w:rtl/>
          <w:lang w:bidi="ar-KW"/>
        </w:rPr>
        <w:t>أي</w:t>
      </w:r>
      <w:r w:rsidR="00341A3C" w:rsidRPr="00035174">
        <w:rPr>
          <w:w w:val="100"/>
          <w:rtl/>
          <w:lang w:bidi="ar-KW"/>
        </w:rPr>
        <w:t xml:space="preserve"> </w:t>
      </w:r>
      <w:r w:rsidR="007B7EF7" w:rsidRPr="00035174">
        <w:rPr>
          <w:w w:val="100"/>
          <w:rtl/>
          <w:lang w:bidi="ar-KW"/>
        </w:rPr>
        <w:t>لا</w:t>
      </w:r>
      <w:r w:rsidR="00341A3C" w:rsidRPr="00035174">
        <w:rPr>
          <w:w w:val="100"/>
          <w:rtl/>
          <w:lang w:bidi="ar-KW"/>
        </w:rPr>
        <w:t xml:space="preserve"> </w:t>
      </w:r>
      <w:r w:rsidR="007B7EF7" w:rsidRPr="00035174">
        <w:rPr>
          <w:w w:val="100"/>
          <w:rtl/>
          <w:lang w:bidi="ar-KW"/>
        </w:rPr>
        <w:t>يوجد</w:t>
      </w:r>
      <w:r w:rsidR="00341A3C" w:rsidRPr="00035174">
        <w:rPr>
          <w:w w:val="100"/>
          <w:rtl/>
          <w:lang w:bidi="ar-KW"/>
        </w:rPr>
        <w:t xml:space="preserve"> </w:t>
      </w:r>
      <w:r w:rsidR="007B7EF7" w:rsidRPr="00035174">
        <w:rPr>
          <w:w w:val="100"/>
          <w:rtl/>
          <w:lang w:bidi="ar-KW"/>
        </w:rPr>
        <w:t>أي</w:t>
      </w:r>
      <w:r w:rsidR="00341A3C" w:rsidRPr="00035174">
        <w:rPr>
          <w:w w:val="100"/>
          <w:rtl/>
          <w:lang w:bidi="ar-KW"/>
        </w:rPr>
        <w:t xml:space="preserve"> </w:t>
      </w:r>
      <w:r w:rsidR="007B7EF7" w:rsidRPr="00035174">
        <w:rPr>
          <w:w w:val="100"/>
          <w:rtl/>
          <w:lang w:bidi="ar-KW"/>
        </w:rPr>
        <w:t>تمييز</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تفرقة،</w:t>
      </w:r>
      <w:r w:rsidR="00341A3C" w:rsidRPr="00035174">
        <w:rPr>
          <w:w w:val="100"/>
          <w:rtl/>
          <w:lang w:bidi="ar-KW"/>
        </w:rPr>
        <w:t xml:space="preserve"> </w:t>
      </w:r>
      <w:r w:rsidR="007B7EF7" w:rsidRPr="00035174">
        <w:rPr>
          <w:w w:val="100"/>
          <w:rtl/>
          <w:lang w:bidi="ar-KW"/>
        </w:rPr>
        <w:t>وهذا</w:t>
      </w:r>
      <w:r w:rsidR="00341A3C" w:rsidRPr="00035174">
        <w:rPr>
          <w:w w:val="100"/>
          <w:rtl/>
          <w:lang w:bidi="ar-KW"/>
        </w:rPr>
        <w:t xml:space="preserve"> </w:t>
      </w:r>
      <w:r w:rsidR="007B7EF7" w:rsidRPr="00035174">
        <w:rPr>
          <w:w w:val="100"/>
          <w:rtl/>
          <w:lang w:bidi="ar-KW"/>
        </w:rPr>
        <w:t>يرجع</w:t>
      </w:r>
      <w:r w:rsidR="00341A3C" w:rsidRPr="00035174">
        <w:rPr>
          <w:w w:val="100"/>
          <w:rtl/>
          <w:lang w:bidi="ar-KW"/>
        </w:rPr>
        <w:t xml:space="preserve"> </w:t>
      </w:r>
      <w:r w:rsidR="007B7EF7" w:rsidRPr="00035174">
        <w:rPr>
          <w:w w:val="100"/>
          <w:rtl/>
          <w:lang w:bidi="ar-KW"/>
        </w:rPr>
        <w:t>لوحدة</w:t>
      </w:r>
      <w:r w:rsidR="00341A3C" w:rsidRPr="00035174">
        <w:rPr>
          <w:w w:val="100"/>
          <w:rtl/>
          <w:lang w:bidi="ar-KW"/>
        </w:rPr>
        <w:t xml:space="preserve"> </w:t>
      </w:r>
      <w:r w:rsidR="007B7EF7" w:rsidRPr="00035174">
        <w:rPr>
          <w:w w:val="100"/>
          <w:rtl/>
          <w:lang w:bidi="ar-KW"/>
        </w:rPr>
        <w:t>نظام</w:t>
      </w:r>
      <w:r w:rsidR="00341A3C" w:rsidRPr="00035174">
        <w:rPr>
          <w:w w:val="100"/>
          <w:rtl/>
          <w:lang w:bidi="ar-KW"/>
        </w:rPr>
        <w:t xml:space="preserve"> </w:t>
      </w:r>
      <w:r w:rsidR="007B7EF7" w:rsidRPr="00035174">
        <w:rPr>
          <w:w w:val="100"/>
          <w:rtl/>
          <w:lang w:bidi="ar-KW"/>
        </w:rPr>
        <w:t>التقويم</w:t>
      </w:r>
      <w:r w:rsidR="00341A3C" w:rsidRPr="00035174">
        <w:rPr>
          <w:w w:val="100"/>
          <w:rtl/>
          <w:lang w:bidi="ar-KW"/>
        </w:rPr>
        <w:t xml:space="preserve"> </w:t>
      </w:r>
      <w:r w:rsidR="007B7EF7" w:rsidRPr="00035174">
        <w:rPr>
          <w:w w:val="100"/>
          <w:rtl/>
          <w:lang w:bidi="ar-KW"/>
        </w:rPr>
        <w:t>والقياس</w:t>
      </w:r>
      <w:r w:rsidR="00341A3C" w:rsidRPr="00035174">
        <w:rPr>
          <w:w w:val="100"/>
          <w:rtl/>
          <w:lang w:bidi="ar-KW"/>
        </w:rPr>
        <w:t xml:space="preserve"> </w:t>
      </w:r>
      <w:r w:rsidR="007B7EF7" w:rsidRPr="00035174">
        <w:rPr>
          <w:w w:val="100"/>
          <w:rtl/>
          <w:lang w:bidi="ar-KW"/>
        </w:rPr>
        <w:t>والتي</w:t>
      </w:r>
      <w:r w:rsidR="00341A3C" w:rsidRPr="00035174">
        <w:rPr>
          <w:w w:val="100"/>
          <w:rtl/>
          <w:lang w:bidi="ar-KW"/>
        </w:rPr>
        <w:t xml:space="preserve"> </w:t>
      </w:r>
      <w:r w:rsidR="007B7EF7" w:rsidRPr="00035174">
        <w:rPr>
          <w:w w:val="100"/>
          <w:rtl/>
          <w:lang w:bidi="ar-KW"/>
        </w:rPr>
        <w:t>هي</w:t>
      </w:r>
      <w:r w:rsidR="00341A3C" w:rsidRPr="00035174">
        <w:rPr>
          <w:w w:val="100"/>
          <w:rtl/>
          <w:lang w:bidi="ar-KW"/>
        </w:rPr>
        <w:t xml:space="preserve"> </w:t>
      </w:r>
      <w:r w:rsidR="007B7EF7" w:rsidRPr="00035174">
        <w:rPr>
          <w:w w:val="100"/>
          <w:rtl/>
          <w:lang w:bidi="ar-KW"/>
        </w:rPr>
        <w:t>جزء</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وثيقة</w:t>
      </w:r>
      <w:r w:rsidR="00341A3C" w:rsidRPr="00035174">
        <w:rPr>
          <w:w w:val="100"/>
          <w:rtl/>
          <w:lang w:bidi="ar-KW"/>
        </w:rPr>
        <w:t xml:space="preserve"> </w:t>
      </w:r>
      <w:r w:rsidR="007B7EF7" w:rsidRPr="00035174">
        <w:rPr>
          <w:w w:val="100"/>
          <w:rtl/>
          <w:lang w:bidi="ar-KW"/>
        </w:rPr>
        <w:t>التعليم</w:t>
      </w:r>
      <w:r w:rsidR="00341A3C" w:rsidRPr="00035174">
        <w:rPr>
          <w:w w:val="100"/>
          <w:rtl/>
          <w:lang w:bidi="ar-KW"/>
        </w:rPr>
        <w:t xml:space="preserve"> </w:t>
      </w:r>
      <w:r w:rsidR="007B7EF7" w:rsidRPr="00035174">
        <w:rPr>
          <w:w w:val="100"/>
          <w:rtl/>
          <w:lang w:bidi="ar-KW"/>
        </w:rPr>
        <w:t>بشكل</w:t>
      </w:r>
      <w:r w:rsidR="00341A3C" w:rsidRPr="00035174">
        <w:rPr>
          <w:w w:val="100"/>
          <w:rtl/>
          <w:lang w:bidi="ar-KW"/>
        </w:rPr>
        <w:t xml:space="preserve"> </w:t>
      </w:r>
      <w:r w:rsidR="007B7EF7" w:rsidRPr="00035174">
        <w:rPr>
          <w:w w:val="100"/>
          <w:rtl/>
          <w:lang w:bidi="ar-KW"/>
        </w:rPr>
        <w:t>عام،</w:t>
      </w:r>
      <w:r w:rsidR="00341A3C" w:rsidRPr="00035174">
        <w:rPr>
          <w:w w:val="100"/>
          <w:rtl/>
          <w:lang w:bidi="ar-KW"/>
        </w:rPr>
        <w:t xml:space="preserve"> </w:t>
      </w:r>
      <w:r w:rsidR="007B7EF7" w:rsidRPr="00035174">
        <w:rPr>
          <w:w w:val="100"/>
          <w:rtl/>
          <w:lang w:bidi="ar-KW"/>
        </w:rPr>
        <w:t>فالفترات</w:t>
      </w:r>
      <w:r w:rsidR="00341A3C" w:rsidRPr="00035174">
        <w:rPr>
          <w:w w:val="100"/>
          <w:rtl/>
          <w:lang w:bidi="ar-KW"/>
        </w:rPr>
        <w:t xml:space="preserve"> </w:t>
      </w:r>
      <w:r w:rsidR="007B7EF7" w:rsidRPr="00035174">
        <w:rPr>
          <w:w w:val="100"/>
          <w:rtl/>
          <w:lang w:bidi="ar-KW"/>
        </w:rPr>
        <w:t>الدراسية</w:t>
      </w:r>
      <w:r w:rsidR="00341A3C" w:rsidRPr="00035174">
        <w:rPr>
          <w:w w:val="100"/>
          <w:rtl/>
          <w:lang w:bidi="ar-KW"/>
        </w:rPr>
        <w:t xml:space="preserve"> </w:t>
      </w:r>
      <w:r w:rsidR="007B7EF7" w:rsidRPr="00035174">
        <w:rPr>
          <w:w w:val="100"/>
          <w:rtl/>
          <w:lang w:bidi="ar-KW"/>
        </w:rPr>
        <w:t>والاختبارات</w:t>
      </w:r>
      <w:r w:rsidR="00341A3C" w:rsidRPr="00035174">
        <w:rPr>
          <w:w w:val="100"/>
          <w:rtl/>
          <w:lang w:bidi="ar-KW"/>
        </w:rPr>
        <w:t xml:space="preserve"> </w:t>
      </w:r>
      <w:r w:rsidR="007B7EF7" w:rsidRPr="00035174">
        <w:rPr>
          <w:w w:val="100"/>
          <w:rtl/>
          <w:lang w:bidi="ar-KW"/>
        </w:rPr>
        <w:t>والتصحيح</w:t>
      </w:r>
      <w:r w:rsidR="00341A3C" w:rsidRPr="00035174">
        <w:rPr>
          <w:w w:val="100"/>
          <w:rtl/>
          <w:lang w:bidi="ar-KW"/>
        </w:rPr>
        <w:t xml:space="preserve"> </w:t>
      </w:r>
      <w:r w:rsidR="007B7EF7" w:rsidRPr="00035174">
        <w:rPr>
          <w:w w:val="100"/>
          <w:rtl/>
          <w:lang w:bidi="ar-KW"/>
        </w:rPr>
        <w:t>واحدة</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أي</w:t>
      </w:r>
      <w:r w:rsidR="00341A3C" w:rsidRPr="00035174">
        <w:rPr>
          <w:w w:val="100"/>
          <w:rtl/>
          <w:lang w:bidi="ar-KW"/>
        </w:rPr>
        <w:t xml:space="preserve"> </w:t>
      </w:r>
      <w:r w:rsidR="007B7EF7" w:rsidRPr="00035174">
        <w:rPr>
          <w:w w:val="100"/>
          <w:rtl/>
          <w:lang w:bidi="ar-KW"/>
        </w:rPr>
        <w:t>اختلاف.</w:t>
      </w:r>
    </w:p>
    <w:p w:rsidR="007B7EF7" w:rsidRPr="00035174" w:rsidRDefault="00035174" w:rsidP="0003517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الالتحاق</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التدريس</w:t>
      </w:r>
      <w:r w:rsidR="00341A3C" w:rsidRPr="00035174">
        <w:rPr>
          <w:w w:val="100"/>
          <w:rtl/>
          <w:lang w:bidi="ar-KW"/>
        </w:rPr>
        <w:t xml:space="preserve"> </w:t>
      </w:r>
      <w:r w:rsidR="007B7EF7" w:rsidRPr="00035174">
        <w:rPr>
          <w:w w:val="100"/>
          <w:rtl/>
          <w:lang w:bidi="ar-KW"/>
        </w:rPr>
        <w:t>يتم</w:t>
      </w:r>
      <w:r w:rsidR="00341A3C" w:rsidRPr="00035174">
        <w:rPr>
          <w:w w:val="100"/>
          <w:rtl/>
          <w:lang w:bidi="ar-KW"/>
        </w:rPr>
        <w:t xml:space="preserve"> </w:t>
      </w:r>
      <w:r w:rsidR="007B7EF7" w:rsidRPr="00035174">
        <w:rPr>
          <w:w w:val="100"/>
          <w:rtl/>
          <w:lang w:bidi="ar-KW"/>
        </w:rPr>
        <w:t>وفق</w:t>
      </w:r>
      <w:r w:rsidR="00341A3C" w:rsidRPr="00035174">
        <w:rPr>
          <w:w w:val="100"/>
          <w:rtl/>
          <w:lang w:bidi="ar-KW"/>
        </w:rPr>
        <w:t xml:space="preserve"> </w:t>
      </w:r>
      <w:r w:rsidR="007B7EF7" w:rsidRPr="00035174">
        <w:rPr>
          <w:w w:val="100"/>
          <w:rtl/>
          <w:lang w:bidi="ar-KW"/>
        </w:rPr>
        <w:t>شروط</w:t>
      </w:r>
      <w:r w:rsidR="00341A3C" w:rsidRPr="00035174">
        <w:rPr>
          <w:w w:val="100"/>
          <w:rtl/>
          <w:lang w:bidi="ar-KW"/>
        </w:rPr>
        <w:t xml:space="preserve"> </w:t>
      </w:r>
      <w:r w:rsidR="007B7EF7" w:rsidRPr="00035174">
        <w:rPr>
          <w:w w:val="100"/>
          <w:rtl/>
          <w:lang w:bidi="ar-KW"/>
        </w:rPr>
        <w:t>تحددها</w:t>
      </w:r>
      <w:r w:rsidR="00341A3C" w:rsidRPr="00035174">
        <w:rPr>
          <w:w w:val="100"/>
          <w:rtl/>
          <w:lang w:bidi="ar-KW"/>
        </w:rPr>
        <w:t xml:space="preserve"> </w:t>
      </w:r>
      <w:r w:rsidR="007B7EF7" w:rsidRPr="00035174">
        <w:rPr>
          <w:w w:val="100"/>
          <w:rtl/>
          <w:lang w:bidi="ar-KW"/>
        </w:rPr>
        <w:t>وزارة</w:t>
      </w:r>
      <w:r w:rsidR="00341A3C" w:rsidRPr="00035174">
        <w:rPr>
          <w:w w:val="100"/>
          <w:rtl/>
          <w:lang w:bidi="ar-KW"/>
        </w:rPr>
        <w:t xml:space="preserve"> </w:t>
      </w:r>
      <w:r w:rsidR="007B7EF7" w:rsidRPr="00035174">
        <w:rPr>
          <w:w w:val="100"/>
          <w:rtl/>
          <w:lang w:bidi="ar-KW"/>
        </w:rPr>
        <w:t>التربية،</w:t>
      </w:r>
      <w:r w:rsidR="00341A3C" w:rsidRPr="00035174">
        <w:rPr>
          <w:w w:val="100"/>
          <w:rtl/>
          <w:lang w:bidi="ar-KW"/>
        </w:rPr>
        <w:t xml:space="preserve"> </w:t>
      </w:r>
      <w:r w:rsidR="007B7EF7" w:rsidRPr="00035174">
        <w:rPr>
          <w:w w:val="100"/>
          <w:rtl/>
          <w:lang w:bidi="ar-KW"/>
        </w:rPr>
        <w:t>واتساقا</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نظام</w:t>
      </w:r>
      <w:r w:rsidR="00341A3C" w:rsidRPr="00035174">
        <w:rPr>
          <w:w w:val="100"/>
          <w:rtl/>
          <w:lang w:bidi="ar-KW"/>
        </w:rPr>
        <w:t xml:space="preserve"> </w:t>
      </w:r>
      <w:r w:rsidR="007B7EF7" w:rsidRPr="00035174">
        <w:rPr>
          <w:w w:val="100"/>
          <w:rtl/>
          <w:lang w:bidi="ar-KW"/>
        </w:rPr>
        <w:t>التوظيف</w:t>
      </w:r>
      <w:r w:rsidR="00341A3C" w:rsidRPr="00035174">
        <w:rPr>
          <w:w w:val="100"/>
          <w:rtl/>
          <w:lang w:bidi="ar-KW"/>
        </w:rPr>
        <w:t xml:space="preserve"> </w:t>
      </w:r>
      <w:r w:rsidR="007B7EF7" w:rsidRPr="00035174">
        <w:rPr>
          <w:w w:val="100"/>
          <w:rtl/>
          <w:lang w:bidi="ar-KW"/>
        </w:rPr>
        <w:t>لدى</w:t>
      </w:r>
      <w:r w:rsidR="00341A3C" w:rsidRPr="00035174">
        <w:rPr>
          <w:w w:val="100"/>
          <w:rtl/>
          <w:lang w:bidi="ar-KW"/>
        </w:rPr>
        <w:t xml:space="preserve"> </w:t>
      </w:r>
      <w:r w:rsidR="007B7EF7" w:rsidRPr="00035174">
        <w:rPr>
          <w:w w:val="100"/>
          <w:rtl/>
          <w:lang w:bidi="ar-KW"/>
        </w:rPr>
        <w:t>ديوان</w:t>
      </w:r>
      <w:r w:rsidR="00341A3C" w:rsidRPr="00035174">
        <w:rPr>
          <w:w w:val="100"/>
          <w:rtl/>
          <w:lang w:bidi="ar-KW"/>
        </w:rPr>
        <w:t xml:space="preserve"> </w:t>
      </w:r>
      <w:r w:rsidR="007B7EF7" w:rsidRPr="00035174">
        <w:rPr>
          <w:w w:val="100"/>
          <w:rtl/>
          <w:lang w:bidi="ar-KW"/>
        </w:rPr>
        <w:t>الخدمة</w:t>
      </w:r>
      <w:r w:rsidR="00341A3C" w:rsidRPr="00035174">
        <w:rPr>
          <w:w w:val="100"/>
          <w:rtl/>
          <w:lang w:bidi="ar-KW"/>
        </w:rPr>
        <w:t xml:space="preserve"> </w:t>
      </w:r>
      <w:r w:rsidR="007B7EF7" w:rsidRPr="00035174">
        <w:rPr>
          <w:w w:val="100"/>
          <w:rtl/>
          <w:lang w:bidi="ar-KW"/>
        </w:rPr>
        <w:t>المدنية</w:t>
      </w:r>
      <w:r w:rsidR="00341A3C" w:rsidRPr="00035174">
        <w:rPr>
          <w:w w:val="100"/>
          <w:rtl/>
          <w:lang w:bidi="ar-KW"/>
        </w:rPr>
        <w:t xml:space="preserve"> </w:t>
      </w:r>
      <w:r w:rsidR="007B7EF7" w:rsidRPr="00035174">
        <w:rPr>
          <w:w w:val="100"/>
          <w:rtl/>
          <w:lang w:bidi="ar-KW"/>
        </w:rPr>
        <w:t>لأنه</w:t>
      </w:r>
      <w:r w:rsidR="00341A3C" w:rsidRPr="00035174">
        <w:rPr>
          <w:w w:val="100"/>
          <w:rtl/>
          <w:lang w:bidi="ar-KW"/>
        </w:rPr>
        <w:t xml:space="preserve"> </w:t>
      </w:r>
      <w:r w:rsidR="007B7EF7" w:rsidRPr="00035174">
        <w:rPr>
          <w:w w:val="100"/>
          <w:rtl/>
          <w:lang w:bidi="ar-KW"/>
        </w:rPr>
        <w:t>الجهة</w:t>
      </w:r>
      <w:r w:rsidR="00341A3C" w:rsidRPr="00035174">
        <w:rPr>
          <w:w w:val="100"/>
          <w:rtl/>
          <w:lang w:bidi="ar-KW"/>
        </w:rPr>
        <w:t xml:space="preserve"> </w:t>
      </w:r>
      <w:r w:rsidR="007B7EF7" w:rsidRPr="00035174">
        <w:rPr>
          <w:w w:val="100"/>
          <w:rtl/>
          <w:lang w:bidi="ar-KW"/>
        </w:rPr>
        <w:t>المعنية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القطاع</w:t>
      </w:r>
      <w:r w:rsidR="00341A3C" w:rsidRPr="00035174">
        <w:rPr>
          <w:w w:val="100"/>
          <w:rtl/>
          <w:lang w:bidi="ar-KW"/>
        </w:rPr>
        <w:t xml:space="preserve"> </w:t>
      </w:r>
      <w:r w:rsidR="007B7EF7" w:rsidRPr="00035174">
        <w:rPr>
          <w:w w:val="100"/>
          <w:rtl/>
          <w:lang w:bidi="ar-KW"/>
        </w:rPr>
        <w:t>الحكومي،</w:t>
      </w:r>
      <w:r w:rsidR="00341A3C" w:rsidRPr="00035174">
        <w:rPr>
          <w:w w:val="100"/>
          <w:rtl/>
          <w:lang w:bidi="ar-KW"/>
        </w:rPr>
        <w:t xml:space="preserve"> </w:t>
      </w:r>
      <w:r w:rsidR="007B7EF7" w:rsidRPr="00035174">
        <w:rPr>
          <w:w w:val="100"/>
          <w:rtl/>
          <w:lang w:bidi="ar-KW"/>
        </w:rPr>
        <w:t>وتنحصر</w:t>
      </w:r>
      <w:r w:rsidR="00341A3C" w:rsidRPr="00035174">
        <w:rPr>
          <w:w w:val="100"/>
          <w:rtl/>
          <w:lang w:bidi="ar-KW"/>
        </w:rPr>
        <w:t xml:space="preserve"> </w:t>
      </w:r>
      <w:r w:rsidR="007B7EF7" w:rsidRPr="00035174">
        <w:rPr>
          <w:w w:val="100"/>
          <w:rtl/>
          <w:lang w:bidi="ar-KW"/>
        </w:rPr>
        <w:t>الشروط</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الشهادة</w:t>
      </w:r>
      <w:r w:rsidR="00341A3C" w:rsidRPr="00035174">
        <w:rPr>
          <w:w w:val="100"/>
          <w:rtl/>
          <w:lang w:bidi="ar-KW"/>
        </w:rPr>
        <w:t xml:space="preserve"> </w:t>
      </w:r>
      <w:r w:rsidR="007B7EF7" w:rsidRPr="00035174">
        <w:rPr>
          <w:w w:val="100"/>
          <w:rtl/>
          <w:lang w:bidi="ar-KW"/>
        </w:rPr>
        <w:t>(الجامعية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وجه</w:t>
      </w:r>
      <w:r w:rsidR="00341A3C" w:rsidRPr="00035174">
        <w:rPr>
          <w:w w:val="100"/>
          <w:rtl/>
          <w:lang w:bidi="ar-KW"/>
        </w:rPr>
        <w:t xml:space="preserve"> </w:t>
      </w:r>
      <w:r w:rsidR="007B7EF7" w:rsidRPr="00035174">
        <w:rPr>
          <w:w w:val="100"/>
          <w:rtl/>
          <w:lang w:bidi="ar-KW"/>
        </w:rPr>
        <w:t>العموم)</w:t>
      </w:r>
      <w:r w:rsidR="00341A3C" w:rsidRPr="00035174">
        <w:rPr>
          <w:w w:val="100"/>
          <w:rtl/>
          <w:lang w:bidi="ar-KW"/>
        </w:rPr>
        <w:t xml:space="preserve"> </w:t>
      </w:r>
      <w:r w:rsidR="007B7EF7" w:rsidRPr="00035174">
        <w:rPr>
          <w:w w:val="100"/>
          <w:rtl/>
          <w:lang w:bidi="ar-KW"/>
        </w:rPr>
        <w:t>وسنوات</w:t>
      </w:r>
      <w:r w:rsidR="00341A3C" w:rsidRPr="00035174">
        <w:rPr>
          <w:w w:val="100"/>
          <w:rtl/>
          <w:lang w:bidi="ar-KW"/>
        </w:rPr>
        <w:t xml:space="preserve"> </w:t>
      </w:r>
      <w:r w:rsidR="007B7EF7" w:rsidRPr="00035174">
        <w:rPr>
          <w:w w:val="100"/>
          <w:rtl/>
          <w:lang w:bidi="ar-KW"/>
        </w:rPr>
        <w:t>الخبرة</w:t>
      </w:r>
      <w:r w:rsidR="00341A3C" w:rsidRPr="00035174">
        <w:rPr>
          <w:w w:val="100"/>
          <w:rtl/>
          <w:lang w:bidi="ar-KW"/>
        </w:rPr>
        <w:t xml:space="preserve"> </w:t>
      </w:r>
      <w:r w:rsidR="007B7EF7" w:rsidRPr="00035174">
        <w:rPr>
          <w:w w:val="100"/>
          <w:rtl/>
          <w:lang w:bidi="ar-KW"/>
        </w:rPr>
        <w:t>واللياقة</w:t>
      </w:r>
      <w:r w:rsidR="00341A3C" w:rsidRPr="00035174">
        <w:rPr>
          <w:w w:val="100"/>
          <w:rtl/>
          <w:lang w:bidi="ar-KW"/>
        </w:rPr>
        <w:t xml:space="preserve"> </w:t>
      </w:r>
      <w:r w:rsidR="007B7EF7" w:rsidRPr="00035174">
        <w:rPr>
          <w:w w:val="100"/>
          <w:rtl/>
          <w:lang w:bidi="ar-KW"/>
        </w:rPr>
        <w:t>الطبية،</w:t>
      </w:r>
      <w:r w:rsidR="00341A3C" w:rsidRPr="00035174">
        <w:rPr>
          <w:w w:val="100"/>
          <w:rtl/>
          <w:lang w:bidi="ar-KW"/>
        </w:rPr>
        <w:t xml:space="preserve"> </w:t>
      </w:r>
      <w:r w:rsidR="007B7EF7" w:rsidRPr="00035174">
        <w:rPr>
          <w:w w:val="100"/>
          <w:rtl/>
          <w:lang w:bidi="ar-KW"/>
        </w:rPr>
        <w:t>وهذه</w:t>
      </w:r>
      <w:r w:rsidR="00341A3C" w:rsidRPr="00035174">
        <w:rPr>
          <w:w w:val="100"/>
          <w:rtl/>
          <w:lang w:bidi="ar-KW"/>
        </w:rPr>
        <w:t xml:space="preserve"> </w:t>
      </w:r>
      <w:r w:rsidR="007B7EF7" w:rsidRPr="00035174">
        <w:rPr>
          <w:w w:val="100"/>
          <w:rtl/>
          <w:lang w:bidi="ar-KW"/>
        </w:rPr>
        <w:t>الشروط</w:t>
      </w:r>
      <w:r w:rsidR="00341A3C" w:rsidRPr="00035174">
        <w:rPr>
          <w:w w:val="100"/>
          <w:rtl/>
          <w:lang w:bidi="ar-KW"/>
        </w:rPr>
        <w:t xml:space="preserve"> </w:t>
      </w:r>
      <w:r w:rsidR="007B7EF7" w:rsidRPr="00035174">
        <w:rPr>
          <w:w w:val="100"/>
          <w:rtl/>
          <w:lang w:bidi="ar-KW"/>
        </w:rPr>
        <w:t>تنطبق</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الجنسين</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تمييز،</w:t>
      </w:r>
      <w:r w:rsidR="00341A3C" w:rsidRPr="00035174">
        <w:rPr>
          <w:w w:val="100"/>
          <w:rtl/>
          <w:lang w:bidi="ar-KW"/>
        </w:rPr>
        <w:t xml:space="preserve"> </w:t>
      </w:r>
      <w:r w:rsidR="007B7EF7" w:rsidRPr="00035174">
        <w:rPr>
          <w:w w:val="100"/>
          <w:rtl/>
          <w:lang w:bidi="ar-KW"/>
        </w:rPr>
        <w:t>كذلك</w:t>
      </w:r>
      <w:r w:rsidR="00341A3C" w:rsidRPr="00035174">
        <w:rPr>
          <w:w w:val="100"/>
          <w:rtl/>
          <w:lang w:bidi="ar-KW"/>
        </w:rPr>
        <w:t xml:space="preserve"> </w:t>
      </w:r>
      <w:r w:rsidR="007B7EF7" w:rsidRPr="00035174">
        <w:rPr>
          <w:w w:val="100"/>
          <w:rtl/>
          <w:lang w:bidi="ar-KW"/>
        </w:rPr>
        <w:t>الحال</w:t>
      </w:r>
      <w:r w:rsidR="00341A3C" w:rsidRPr="00035174">
        <w:rPr>
          <w:w w:val="100"/>
          <w:rtl/>
          <w:lang w:bidi="ar-KW"/>
        </w:rPr>
        <w:t xml:space="preserve"> </w:t>
      </w:r>
      <w:r w:rsidR="007B7EF7" w:rsidRPr="00035174">
        <w:rPr>
          <w:w w:val="100"/>
          <w:rtl/>
          <w:lang w:bidi="ar-KW"/>
        </w:rPr>
        <w:t>بالنسبة</w:t>
      </w:r>
      <w:r w:rsidR="00341A3C" w:rsidRPr="00035174">
        <w:rPr>
          <w:w w:val="100"/>
          <w:rtl/>
          <w:lang w:bidi="ar-KW"/>
        </w:rPr>
        <w:t xml:space="preserve"> </w:t>
      </w:r>
      <w:r w:rsidR="007B7EF7" w:rsidRPr="00035174">
        <w:rPr>
          <w:w w:val="100"/>
          <w:rtl/>
          <w:lang w:bidi="ar-KW"/>
        </w:rPr>
        <w:t>للرواتب</w:t>
      </w:r>
      <w:r w:rsidR="00341A3C" w:rsidRPr="00035174">
        <w:rPr>
          <w:w w:val="100"/>
          <w:rtl/>
          <w:lang w:bidi="ar-KW"/>
        </w:rPr>
        <w:t xml:space="preserve"> </w:t>
      </w:r>
      <w:r w:rsidR="007B7EF7" w:rsidRPr="00035174">
        <w:rPr>
          <w:w w:val="100"/>
          <w:rtl/>
          <w:lang w:bidi="ar-KW"/>
        </w:rPr>
        <w:t>والعلاوات</w:t>
      </w:r>
      <w:r w:rsidR="00341A3C" w:rsidRPr="00035174">
        <w:rPr>
          <w:w w:val="100"/>
          <w:rtl/>
          <w:lang w:bidi="ar-KW"/>
        </w:rPr>
        <w:t xml:space="preserve"> </w:t>
      </w:r>
      <w:r w:rsidR="007B7EF7" w:rsidRPr="00035174">
        <w:rPr>
          <w:w w:val="100"/>
          <w:rtl/>
          <w:lang w:bidi="ar-KW"/>
        </w:rPr>
        <w:t>والدرجات</w:t>
      </w:r>
      <w:r w:rsidR="00341A3C" w:rsidRPr="00035174">
        <w:rPr>
          <w:w w:val="100"/>
          <w:rtl/>
          <w:lang w:bidi="ar-KW"/>
        </w:rPr>
        <w:t xml:space="preserve"> </w:t>
      </w:r>
      <w:r w:rsidR="007B7EF7" w:rsidRPr="00035174">
        <w:rPr>
          <w:w w:val="100"/>
          <w:rtl/>
          <w:lang w:bidi="ar-KW"/>
        </w:rPr>
        <w:t>الوظيفية</w:t>
      </w:r>
      <w:r w:rsidR="00341A3C" w:rsidRPr="00035174">
        <w:rPr>
          <w:w w:val="100"/>
          <w:rtl/>
          <w:lang w:bidi="ar-KW"/>
        </w:rPr>
        <w:t xml:space="preserve"> </w:t>
      </w:r>
      <w:r w:rsidR="007B7EF7" w:rsidRPr="00035174">
        <w:rPr>
          <w:w w:val="100"/>
          <w:rtl/>
          <w:lang w:bidi="ar-KW"/>
        </w:rPr>
        <w:t>ونظم</w:t>
      </w:r>
      <w:r w:rsidR="00341A3C" w:rsidRPr="00035174">
        <w:rPr>
          <w:w w:val="100"/>
          <w:rtl/>
          <w:lang w:bidi="ar-KW"/>
        </w:rPr>
        <w:t xml:space="preserve"> </w:t>
      </w:r>
      <w:r w:rsidR="007B7EF7" w:rsidRPr="00035174">
        <w:rPr>
          <w:w w:val="100"/>
          <w:rtl/>
          <w:lang w:bidi="ar-KW"/>
        </w:rPr>
        <w:t>الترقي</w:t>
      </w:r>
      <w:r w:rsidR="00341A3C" w:rsidRPr="00035174">
        <w:rPr>
          <w:w w:val="100"/>
          <w:rtl/>
          <w:lang w:bidi="ar-KW"/>
        </w:rPr>
        <w:t xml:space="preserve"> </w:t>
      </w:r>
      <w:r w:rsidR="007B7EF7" w:rsidRPr="00035174">
        <w:rPr>
          <w:w w:val="100"/>
          <w:rtl/>
          <w:lang w:bidi="ar-KW"/>
        </w:rPr>
        <w:t>وغيرها</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أوجه</w:t>
      </w:r>
      <w:r w:rsidR="00341A3C" w:rsidRPr="00035174">
        <w:rPr>
          <w:w w:val="100"/>
          <w:rtl/>
          <w:lang w:bidi="ar-KW"/>
        </w:rPr>
        <w:t xml:space="preserve"> </w:t>
      </w:r>
      <w:r w:rsidR="007B7EF7" w:rsidRPr="00035174">
        <w:rPr>
          <w:w w:val="100"/>
          <w:rtl/>
          <w:lang w:bidi="ar-KW"/>
        </w:rPr>
        <w:t>العمل.</w:t>
      </w:r>
    </w:p>
    <w:p w:rsidR="007B7EF7" w:rsidRPr="00035174" w:rsidRDefault="00035174" w:rsidP="0003517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المرافق</w:t>
      </w:r>
      <w:r w:rsidR="00341A3C" w:rsidRPr="00035174">
        <w:rPr>
          <w:w w:val="100"/>
          <w:rtl/>
          <w:lang w:bidi="ar-KW"/>
        </w:rPr>
        <w:t xml:space="preserve"> </w:t>
      </w:r>
      <w:r w:rsidR="007B7EF7" w:rsidRPr="00035174">
        <w:rPr>
          <w:w w:val="100"/>
          <w:rtl/>
          <w:lang w:bidi="ar-KW"/>
        </w:rPr>
        <w:t>التعليمية</w:t>
      </w:r>
      <w:r w:rsidR="00341A3C" w:rsidRPr="00035174">
        <w:rPr>
          <w:w w:val="100"/>
          <w:rtl/>
          <w:lang w:bidi="ar-KW"/>
        </w:rPr>
        <w:t xml:space="preserve"> </w:t>
      </w:r>
      <w:r w:rsidR="007B7EF7" w:rsidRPr="00035174">
        <w:rPr>
          <w:w w:val="100"/>
          <w:rtl/>
          <w:lang w:bidi="ar-KW"/>
        </w:rPr>
        <w:t>واحدة</w:t>
      </w:r>
      <w:r w:rsidR="00341A3C" w:rsidRPr="00035174">
        <w:rPr>
          <w:w w:val="100"/>
          <w:rtl/>
          <w:lang w:bidi="ar-KW"/>
        </w:rPr>
        <w:t xml:space="preserve"> </w:t>
      </w:r>
      <w:r w:rsidR="007B7EF7" w:rsidRPr="00035174">
        <w:rPr>
          <w:w w:val="100"/>
          <w:rtl/>
          <w:lang w:bidi="ar-KW"/>
        </w:rPr>
        <w:t>للجنسين</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تمييز،</w:t>
      </w:r>
      <w:r w:rsidR="00341A3C" w:rsidRPr="00035174">
        <w:rPr>
          <w:w w:val="100"/>
          <w:rtl/>
          <w:lang w:bidi="ar-KW"/>
        </w:rPr>
        <w:t xml:space="preserve"> </w:t>
      </w:r>
      <w:r w:rsidR="007B7EF7" w:rsidRPr="00035174">
        <w:rPr>
          <w:w w:val="100"/>
          <w:rtl/>
          <w:lang w:bidi="ar-KW"/>
        </w:rPr>
        <w:t>وهذا</w:t>
      </w:r>
      <w:r w:rsidR="00341A3C" w:rsidRPr="00035174">
        <w:rPr>
          <w:w w:val="100"/>
          <w:rtl/>
          <w:lang w:bidi="ar-KW"/>
        </w:rPr>
        <w:t xml:space="preserve"> </w:t>
      </w:r>
      <w:r w:rsidR="007B7EF7" w:rsidRPr="00035174">
        <w:rPr>
          <w:w w:val="100"/>
          <w:rtl/>
          <w:lang w:bidi="ar-KW"/>
        </w:rPr>
        <w:t>يؤكد</w:t>
      </w:r>
      <w:r w:rsidR="00341A3C" w:rsidRPr="00035174">
        <w:rPr>
          <w:w w:val="100"/>
          <w:rtl/>
          <w:lang w:bidi="ar-KW"/>
        </w:rPr>
        <w:t xml:space="preserve"> </w:t>
      </w:r>
      <w:r w:rsidR="007B7EF7" w:rsidRPr="00035174">
        <w:rPr>
          <w:w w:val="100"/>
          <w:rtl/>
          <w:lang w:bidi="ar-KW"/>
        </w:rPr>
        <w:t>بلا</w:t>
      </w:r>
      <w:r w:rsidR="00341A3C" w:rsidRPr="00035174">
        <w:rPr>
          <w:w w:val="100"/>
          <w:rtl/>
          <w:lang w:bidi="ar-KW"/>
        </w:rPr>
        <w:t xml:space="preserve"> </w:t>
      </w:r>
      <w:r w:rsidR="007B7EF7" w:rsidRPr="00035174">
        <w:rPr>
          <w:w w:val="100"/>
          <w:rtl/>
          <w:lang w:bidi="ar-KW"/>
        </w:rPr>
        <w:t>شك</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مبدأ</w:t>
      </w:r>
      <w:r w:rsidR="00341A3C" w:rsidRPr="00035174">
        <w:rPr>
          <w:w w:val="100"/>
          <w:rtl/>
          <w:lang w:bidi="ar-KW"/>
        </w:rPr>
        <w:t xml:space="preserve"> </w:t>
      </w:r>
      <w:r w:rsidR="007B7EF7" w:rsidRPr="00035174">
        <w:rPr>
          <w:w w:val="100"/>
          <w:rtl/>
          <w:lang w:bidi="ar-KW"/>
        </w:rPr>
        <w:t>تكافؤ</w:t>
      </w:r>
      <w:r w:rsidR="00341A3C" w:rsidRPr="00035174">
        <w:rPr>
          <w:w w:val="100"/>
          <w:rtl/>
          <w:lang w:bidi="ar-KW"/>
        </w:rPr>
        <w:t xml:space="preserve"> </w:t>
      </w:r>
      <w:r w:rsidR="007B7EF7" w:rsidRPr="00035174">
        <w:rPr>
          <w:w w:val="100"/>
          <w:rtl/>
          <w:lang w:bidi="ar-KW"/>
        </w:rPr>
        <w:t>الفرص</w:t>
      </w:r>
      <w:r w:rsidR="00341A3C" w:rsidRPr="00035174">
        <w:rPr>
          <w:w w:val="100"/>
          <w:rtl/>
          <w:lang w:bidi="ar-KW"/>
        </w:rPr>
        <w:t xml:space="preserve"> </w:t>
      </w:r>
      <w:r w:rsidR="007B7EF7" w:rsidRPr="00035174">
        <w:rPr>
          <w:w w:val="100"/>
          <w:rtl/>
          <w:lang w:bidi="ar-KW"/>
        </w:rPr>
        <w:t>التعليمية،</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يشمل</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حجرات</w:t>
      </w:r>
      <w:r w:rsidR="00341A3C" w:rsidRPr="00035174">
        <w:rPr>
          <w:w w:val="100"/>
          <w:rtl/>
          <w:lang w:bidi="ar-KW"/>
        </w:rPr>
        <w:t xml:space="preserve"> </w:t>
      </w:r>
      <w:r w:rsidR="007B7EF7" w:rsidRPr="00035174">
        <w:rPr>
          <w:w w:val="100"/>
          <w:rtl/>
          <w:lang w:bidi="ar-KW"/>
        </w:rPr>
        <w:t>الدراسة</w:t>
      </w:r>
      <w:r w:rsidR="00341A3C" w:rsidRPr="00035174">
        <w:rPr>
          <w:w w:val="100"/>
          <w:rtl/>
          <w:lang w:bidi="ar-KW"/>
        </w:rPr>
        <w:t xml:space="preserve"> </w:t>
      </w:r>
      <w:r w:rsidR="007B7EF7" w:rsidRPr="00035174">
        <w:rPr>
          <w:w w:val="100"/>
          <w:rtl/>
          <w:lang w:bidi="ar-KW"/>
        </w:rPr>
        <w:t>والمكتبات</w:t>
      </w:r>
      <w:r w:rsidR="00341A3C" w:rsidRPr="00035174">
        <w:rPr>
          <w:w w:val="100"/>
          <w:rtl/>
          <w:lang w:bidi="ar-KW"/>
        </w:rPr>
        <w:t xml:space="preserve"> </w:t>
      </w:r>
      <w:r w:rsidR="007B7EF7" w:rsidRPr="00035174">
        <w:rPr>
          <w:w w:val="100"/>
          <w:rtl/>
          <w:lang w:bidi="ar-KW"/>
        </w:rPr>
        <w:t>والصالات</w:t>
      </w:r>
      <w:r w:rsidR="00341A3C" w:rsidRPr="00035174">
        <w:rPr>
          <w:w w:val="100"/>
          <w:rtl/>
          <w:lang w:bidi="ar-KW"/>
        </w:rPr>
        <w:t xml:space="preserve"> </w:t>
      </w:r>
      <w:r w:rsidR="007B7EF7" w:rsidRPr="00035174">
        <w:rPr>
          <w:w w:val="100"/>
          <w:rtl/>
          <w:lang w:bidi="ar-KW"/>
        </w:rPr>
        <w:t>الرياضية</w:t>
      </w:r>
      <w:r w:rsidR="00341A3C" w:rsidRPr="00035174">
        <w:rPr>
          <w:w w:val="100"/>
          <w:rtl/>
          <w:lang w:bidi="ar-KW"/>
        </w:rPr>
        <w:t xml:space="preserve"> </w:t>
      </w:r>
      <w:r w:rsidR="007B7EF7" w:rsidRPr="00035174">
        <w:rPr>
          <w:w w:val="100"/>
          <w:rtl/>
          <w:lang w:bidi="ar-KW"/>
        </w:rPr>
        <w:t>والساحات</w:t>
      </w:r>
      <w:r w:rsidR="00341A3C" w:rsidRPr="00035174">
        <w:rPr>
          <w:w w:val="100"/>
          <w:rtl/>
          <w:lang w:bidi="ar-KW"/>
        </w:rPr>
        <w:t xml:space="preserve"> </w:t>
      </w:r>
      <w:r w:rsidR="007B7EF7" w:rsidRPr="00035174">
        <w:rPr>
          <w:w w:val="100"/>
          <w:rtl/>
          <w:lang w:bidi="ar-KW"/>
        </w:rPr>
        <w:t>وغيرها</w:t>
      </w:r>
      <w:r w:rsidR="00341A3C" w:rsidRPr="00035174">
        <w:rPr>
          <w:w w:val="100"/>
          <w:rtl/>
          <w:lang w:bidi="ar-KW"/>
        </w:rPr>
        <w:t xml:space="preserve"> </w:t>
      </w:r>
      <w:r w:rsidR="007B7EF7" w:rsidRPr="00035174">
        <w:rPr>
          <w:w w:val="100"/>
          <w:rtl/>
          <w:lang w:bidi="ar-KW"/>
        </w:rPr>
        <w:t>بالإضافة</w:t>
      </w:r>
      <w:r w:rsidR="00341A3C" w:rsidRPr="00035174">
        <w:rPr>
          <w:w w:val="100"/>
          <w:rtl/>
          <w:lang w:bidi="ar-KW"/>
        </w:rPr>
        <w:t xml:space="preserve"> </w:t>
      </w:r>
      <w:r w:rsidR="007B7EF7" w:rsidRPr="00035174">
        <w:rPr>
          <w:w w:val="100"/>
          <w:rtl/>
          <w:lang w:bidi="ar-KW"/>
        </w:rPr>
        <w:t>للبنية</w:t>
      </w:r>
      <w:r w:rsidR="00341A3C" w:rsidRPr="00035174">
        <w:rPr>
          <w:w w:val="100"/>
          <w:rtl/>
          <w:lang w:bidi="ar-KW"/>
        </w:rPr>
        <w:t xml:space="preserve"> </w:t>
      </w:r>
      <w:r w:rsidR="007B7EF7" w:rsidRPr="00035174">
        <w:rPr>
          <w:w w:val="100"/>
          <w:rtl/>
          <w:lang w:bidi="ar-KW"/>
        </w:rPr>
        <w:t>التحتية.</w:t>
      </w:r>
    </w:p>
    <w:p w:rsidR="007B7EF7" w:rsidRPr="00035174" w:rsidRDefault="00035174" w:rsidP="00FA023B">
      <w:pPr>
        <w:pStyle w:val="SingleTxt"/>
        <w:rPr>
          <w:w w:val="100"/>
          <w:rtl/>
          <w:lang w:bidi="ar-KW"/>
        </w:rPr>
      </w:pPr>
      <w:r>
        <w:rPr>
          <w:rFonts w:hint="cs"/>
          <w:w w:val="100"/>
          <w:rtl/>
          <w:lang w:bidi="ar-KW"/>
        </w:rPr>
        <w:tab/>
      </w:r>
      <w:r w:rsidR="007B7EF7" w:rsidRPr="00035174">
        <w:rPr>
          <w:w w:val="100"/>
          <w:rtl/>
          <w:lang w:bidi="ar-KW"/>
        </w:rPr>
        <w:t>تسعى</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للقضاء</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أي</w:t>
      </w:r>
      <w:r w:rsidR="00341A3C" w:rsidRPr="00035174">
        <w:rPr>
          <w:w w:val="100"/>
          <w:rtl/>
          <w:lang w:bidi="ar-KW"/>
        </w:rPr>
        <w:t xml:space="preserve"> </w:t>
      </w:r>
      <w:r w:rsidR="007B7EF7" w:rsidRPr="00035174">
        <w:rPr>
          <w:w w:val="100"/>
          <w:rtl/>
          <w:lang w:bidi="ar-KW"/>
        </w:rPr>
        <w:t>مفهوم</w:t>
      </w:r>
      <w:r w:rsidR="00341A3C" w:rsidRPr="00035174">
        <w:rPr>
          <w:w w:val="100"/>
          <w:rtl/>
          <w:lang w:bidi="ar-KW"/>
        </w:rPr>
        <w:t xml:space="preserve"> </w:t>
      </w:r>
      <w:r w:rsidR="007B7EF7" w:rsidRPr="00035174">
        <w:rPr>
          <w:w w:val="100"/>
          <w:rtl/>
          <w:lang w:bidi="ar-KW"/>
        </w:rPr>
        <w:t>نمطي،</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قوالب</w:t>
      </w:r>
      <w:r w:rsidR="00341A3C" w:rsidRPr="00035174">
        <w:rPr>
          <w:w w:val="100"/>
          <w:rtl/>
          <w:lang w:bidi="ar-KW"/>
        </w:rPr>
        <w:t xml:space="preserve"> </w:t>
      </w:r>
      <w:r w:rsidR="007B7EF7" w:rsidRPr="00035174">
        <w:rPr>
          <w:w w:val="100"/>
          <w:rtl/>
          <w:lang w:bidi="ar-KW"/>
        </w:rPr>
        <w:t>جامدة</w:t>
      </w:r>
      <w:r w:rsidR="00341A3C" w:rsidRPr="00035174">
        <w:rPr>
          <w:w w:val="100"/>
          <w:rtl/>
          <w:lang w:bidi="ar-KW"/>
        </w:rPr>
        <w:t xml:space="preserve"> </w:t>
      </w:r>
      <w:r w:rsidR="007B7EF7" w:rsidRPr="00035174">
        <w:rPr>
          <w:w w:val="100"/>
          <w:rtl/>
          <w:lang w:bidi="ar-KW"/>
        </w:rPr>
        <w:t>حول</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والرجل</w:t>
      </w:r>
      <w:r w:rsidR="00341A3C" w:rsidRPr="00035174">
        <w:rPr>
          <w:w w:val="100"/>
          <w:rtl/>
          <w:lang w:bidi="ar-KW"/>
        </w:rPr>
        <w:t xml:space="preserve"> </w:t>
      </w:r>
      <w:r w:rsidR="007B7EF7" w:rsidRPr="00035174">
        <w:rPr>
          <w:w w:val="100"/>
          <w:rtl/>
          <w:lang w:bidi="ar-KW"/>
        </w:rPr>
        <w:t>ودور</w:t>
      </w:r>
      <w:r w:rsidR="00341A3C" w:rsidRPr="00035174">
        <w:rPr>
          <w:w w:val="100"/>
          <w:rtl/>
          <w:lang w:bidi="ar-KW"/>
        </w:rPr>
        <w:t xml:space="preserve"> </w:t>
      </w:r>
      <w:r w:rsidR="007B7EF7" w:rsidRPr="00035174">
        <w:rPr>
          <w:w w:val="100"/>
          <w:rtl/>
          <w:lang w:bidi="ar-KW"/>
        </w:rPr>
        <w:t>كل</w:t>
      </w:r>
      <w:r w:rsidR="00341A3C" w:rsidRPr="00035174">
        <w:rPr>
          <w:w w:val="100"/>
          <w:rtl/>
          <w:lang w:bidi="ar-KW"/>
        </w:rPr>
        <w:t xml:space="preserve"> </w:t>
      </w:r>
      <w:r w:rsidR="007B7EF7" w:rsidRPr="00035174">
        <w:rPr>
          <w:w w:val="100"/>
          <w:rtl/>
          <w:lang w:bidi="ar-KW"/>
        </w:rPr>
        <w:t>منهما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بل</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ثقافة</w:t>
      </w:r>
      <w:r w:rsidR="00341A3C" w:rsidRPr="00035174">
        <w:rPr>
          <w:w w:val="100"/>
          <w:rtl/>
          <w:lang w:bidi="ar-KW"/>
        </w:rPr>
        <w:t xml:space="preserve"> </w:t>
      </w:r>
      <w:r w:rsidR="007B7EF7" w:rsidRPr="00035174">
        <w:rPr>
          <w:w w:val="100"/>
          <w:rtl/>
          <w:lang w:bidi="ar-KW"/>
        </w:rPr>
        <w:t>التشارك</w:t>
      </w:r>
      <w:r w:rsidR="00341A3C" w:rsidRPr="00035174">
        <w:rPr>
          <w:w w:val="100"/>
          <w:rtl/>
          <w:lang w:bidi="ar-KW"/>
        </w:rPr>
        <w:t xml:space="preserve"> </w:t>
      </w:r>
      <w:r w:rsidR="007B7EF7" w:rsidRPr="00035174">
        <w:rPr>
          <w:w w:val="100"/>
          <w:rtl/>
          <w:lang w:bidi="ar-KW"/>
        </w:rPr>
        <w:t>والمساواة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الحقوق</w:t>
      </w:r>
      <w:r w:rsidR="00341A3C" w:rsidRPr="00035174">
        <w:rPr>
          <w:w w:val="100"/>
          <w:rtl/>
          <w:lang w:bidi="ar-KW"/>
        </w:rPr>
        <w:t xml:space="preserve"> </w:t>
      </w:r>
      <w:r w:rsidR="007B7EF7" w:rsidRPr="00035174">
        <w:rPr>
          <w:w w:val="100"/>
          <w:rtl/>
          <w:lang w:bidi="ar-KW"/>
        </w:rPr>
        <w:t>والواجبات</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أهم</w:t>
      </w:r>
      <w:r w:rsidR="00341A3C" w:rsidRPr="00035174">
        <w:rPr>
          <w:w w:val="100"/>
          <w:rtl/>
          <w:lang w:bidi="ar-KW"/>
        </w:rPr>
        <w:t xml:space="preserve"> </w:t>
      </w:r>
      <w:r w:rsidR="007B7EF7" w:rsidRPr="00035174">
        <w:rPr>
          <w:w w:val="100"/>
          <w:rtl/>
          <w:lang w:bidi="ar-KW"/>
        </w:rPr>
        <w:t>الأسس</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lastRenderedPageBreak/>
        <w:t>تتضمنها</w:t>
      </w:r>
      <w:r w:rsidR="00341A3C" w:rsidRPr="00035174">
        <w:rPr>
          <w:w w:val="100"/>
          <w:rtl/>
          <w:lang w:bidi="ar-KW"/>
        </w:rPr>
        <w:t xml:space="preserve"> </w:t>
      </w:r>
      <w:r w:rsidR="007B7EF7" w:rsidRPr="00035174">
        <w:rPr>
          <w:w w:val="100"/>
          <w:rtl/>
          <w:lang w:bidi="ar-KW"/>
        </w:rPr>
        <w:t>الكتب</w:t>
      </w:r>
      <w:r w:rsidR="00341A3C" w:rsidRPr="00035174">
        <w:rPr>
          <w:w w:val="100"/>
          <w:rtl/>
          <w:lang w:bidi="ar-KW"/>
        </w:rPr>
        <w:t xml:space="preserve"> </w:t>
      </w:r>
      <w:r w:rsidR="007B7EF7" w:rsidRPr="00035174">
        <w:rPr>
          <w:w w:val="100"/>
          <w:rtl/>
          <w:lang w:bidi="ar-KW"/>
        </w:rPr>
        <w:t>الدراسية،</w:t>
      </w:r>
      <w:r w:rsidR="00341A3C" w:rsidRPr="00035174">
        <w:rPr>
          <w:w w:val="100"/>
          <w:rtl/>
          <w:lang w:bidi="ar-KW"/>
        </w:rPr>
        <w:t xml:space="preserve"> </w:t>
      </w:r>
      <w:r w:rsidR="007B7EF7" w:rsidRPr="00035174">
        <w:rPr>
          <w:w w:val="100"/>
          <w:rtl/>
          <w:lang w:bidi="ar-KW"/>
        </w:rPr>
        <w:t>بل</w:t>
      </w:r>
      <w:r w:rsidR="00341A3C" w:rsidRPr="00035174">
        <w:rPr>
          <w:w w:val="100"/>
          <w:rtl/>
          <w:lang w:bidi="ar-KW"/>
        </w:rPr>
        <w:t xml:space="preserve"> </w:t>
      </w:r>
      <w:r w:rsidR="007B7EF7" w:rsidRPr="00035174">
        <w:rPr>
          <w:w w:val="100"/>
          <w:rtl/>
          <w:lang w:bidi="ar-KW"/>
        </w:rPr>
        <w:t>قد</w:t>
      </w:r>
      <w:r w:rsidR="00341A3C" w:rsidRPr="00035174">
        <w:rPr>
          <w:w w:val="100"/>
          <w:rtl/>
          <w:lang w:bidi="ar-KW"/>
        </w:rPr>
        <w:t xml:space="preserve"> </w:t>
      </w:r>
      <w:r w:rsidR="007B7EF7" w:rsidRPr="00035174">
        <w:rPr>
          <w:w w:val="100"/>
          <w:rtl/>
          <w:lang w:bidi="ar-KW"/>
        </w:rPr>
        <w:t>يفوق</w:t>
      </w:r>
      <w:r w:rsidR="00341A3C" w:rsidRPr="00035174">
        <w:rPr>
          <w:w w:val="100"/>
          <w:rtl/>
          <w:lang w:bidi="ar-KW"/>
        </w:rPr>
        <w:t xml:space="preserve"> </w:t>
      </w:r>
      <w:r w:rsidR="007B7EF7" w:rsidRPr="00035174">
        <w:rPr>
          <w:w w:val="100"/>
          <w:rtl/>
          <w:lang w:bidi="ar-KW"/>
        </w:rPr>
        <w:t>الحديث</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دور</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أكثر</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الرجل</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بعض</w:t>
      </w:r>
      <w:r w:rsidR="00341A3C" w:rsidRPr="00035174">
        <w:rPr>
          <w:w w:val="100"/>
          <w:rtl/>
          <w:lang w:bidi="ar-KW"/>
        </w:rPr>
        <w:t xml:space="preserve"> </w:t>
      </w:r>
      <w:r w:rsidR="007B7EF7" w:rsidRPr="00035174">
        <w:rPr>
          <w:w w:val="100"/>
          <w:rtl/>
          <w:lang w:bidi="ar-KW"/>
        </w:rPr>
        <w:t>الموضوعات،</w:t>
      </w:r>
      <w:r w:rsidR="00341A3C" w:rsidRPr="00035174">
        <w:rPr>
          <w:w w:val="100"/>
          <w:rtl/>
          <w:lang w:bidi="ar-KW"/>
        </w:rPr>
        <w:t xml:space="preserve"> </w:t>
      </w:r>
      <w:r w:rsidR="007B7EF7" w:rsidRPr="00035174">
        <w:rPr>
          <w:w w:val="100"/>
          <w:rtl/>
          <w:lang w:bidi="ar-KW"/>
        </w:rPr>
        <w:t>فعلى</w:t>
      </w:r>
      <w:r w:rsidR="00341A3C" w:rsidRPr="00035174">
        <w:rPr>
          <w:w w:val="100"/>
          <w:rtl/>
          <w:lang w:bidi="ar-KW"/>
        </w:rPr>
        <w:t xml:space="preserve"> </w:t>
      </w:r>
      <w:r w:rsidR="007B7EF7" w:rsidRPr="00035174">
        <w:rPr>
          <w:w w:val="100"/>
          <w:rtl/>
          <w:lang w:bidi="ar-KW"/>
        </w:rPr>
        <w:t>سبيل</w:t>
      </w:r>
      <w:r w:rsidR="00341A3C" w:rsidRPr="00035174">
        <w:rPr>
          <w:w w:val="100"/>
          <w:rtl/>
          <w:lang w:bidi="ar-KW"/>
        </w:rPr>
        <w:t xml:space="preserve"> </w:t>
      </w:r>
      <w:r w:rsidR="007B7EF7" w:rsidRPr="00035174">
        <w:rPr>
          <w:w w:val="100"/>
          <w:rtl/>
          <w:lang w:bidi="ar-KW"/>
        </w:rPr>
        <w:t>المثال</w:t>
      </w:r>
      <w:r w:rsidR="00341A3C" w:rsidRPr="00035174">
        <w:rPr>
          <w:w w:val="100"/>
          <w:rtl/>
          <w:lang w:bidi="ar-KW"/>
        </w:rPr>
        <w:t xml:space="preserve"> </w:t>
      </w:r>
      <w:r w:rsidR="007B7EF7" w:rsidRPr="00035174">
        <w:rPr>
          <w:w w:val="100"/>
          <w:rtl/>
          <w:lang w:bidi="ar-KW"/>
        </w:rPr>
        <w:t>يتم</w:t>
      </w:r>
      <w:r w:rsidR="00341A3C" w:rsidRPr="00035174">
        <w:rPr>
          <w:w w:val="100"/>
          <w:rtl/>
          <w:lang w:bidi="ar-KW"/>
        </w:rPr>
        <w:t xml:space="preserve"> </w:t>
      </w:r>
      <w:r w:rsidR="007B7EF7" w:rsidRPr="00035174">
        <w:rPr>
          <w:w w:val="100"/>
          <w:rtl/>
          <w:lang w:bidi="ar-KW"/>
        </w:rPr>
        <w:t>تدريس</w:t>
      </w:r>
      <w:r w:rsidR="00341A3C" w:rsidRPr="00035174">
        <w:rPr>
          <w:w w:val="100"/>
          <w:rtl/>
          <w:lang w:bidi="ar-KW"/>
        </w:rPr>
        <w:t xml:space="preserve"> </w:t>
      </w:r>
      <w:r w:rsidR="007B7EF7" w:rsidRPr="00035174">
        <w:rPr>
          <w:w w:val="100"/>
          <w:rtl/>
          <w:lang w:bidi="ar-KW"/>
        </w:rPr>
        <w:t>موضوعا</w:t>
      </w:r>
      <w:r w:rsidR="00341A3C" w:rsidRPr="00035174">
        <w:rPr>
          <w:w w:val="100"/>
          <w:rtl/>
          <w:lang w:bidi="ar-KW"/>
        </w:rPr>
        <w:t xml:space="preserve"> </w:t>
      </w:r>
      <w:r w:rsidR="007B7EF7" w:rsidRPr="00035174">
        <w:rPr>
          <w:w w:val="100"/>
          <w:rtl/>
          <w:lang w:bidi="ar-KW"/>
        </w:rPr>
        <w:t>كاملا</w:t>
      </w:r>
      <w:r w:rsidR="00341A3C" w:rsidRPr="00035174">
        <w:rPr>
          <w:w w:val="100"/>
          <w:rtl/>
          <w:lang w:bidi="ar-KW"/>
        </w:rPr>
        <w:t xml:space="preserve"> </w:t>
      </w:r>
      <w:r w:rsidR="007B7EF7" w:rsidRPr="00035174">
        <w:rPr>
          <w:w w:val="100"/>
          <w:rtl/>
          <w:lang w:bidi="ar-KW"/>
        </w:rPr>
        <w:t>يحمل</w:t>
      </w:r>
      <w:r w:rsidR="00341A3C" w:rsidRPr="00035174">
        <w:rPr>
          <w:w w:val="100"/>
          <w:rtl/>
          <w:lang w:bidi="ar-KW"/>
        </w:rPr>
        <w:t xml:space="preserve"> </w:t>
      </w:r>
      <w:r w:rsidR="007B7EF7" w:rsidRPr="00035174">
        <w:rPr>
          <w:w w:val="100"/>
          <w:rtl/>
          <w:lang w:bidi="ar-KW"/>
        </w:rPr>
        <w:t>عنوان</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يتناول</w:t>
      </w:r>
      <w:r w:rsidR="00341A3C" w:rsidRPr="00035174">
        <w:rPr>
          <w:w w:val="100"/>
          <w:rtl/>
          <w:lang w:bidi="ar-KW"/>
        </w:rPr>
        <w:t xml:space="preserve"> </w:t>
      </w:r>
      <w:r w:rsidR="007B7EF7" w:rsidRPr="00035174">
        <w:rPr>
          <w:w w:val="100"/>
          <w:rtl/>
          <w:lang w:bidi="ar-KW"/>
        </w:rPr>
        <w:t>بالتفصيل:</w:t>
      </w:r>
      <w:r w:rsidR="00341A3C" w:rsidRPr="00035174">
        <w:rPr>
          <w:w w:val="100"/>
          <w:rtl/>
          <w:lang w:bidi="ar-KW"/>
        </w:rPr>
        <w:t xml:space="preserve"> </w:t>
      </w:r>
      <w:r w:rsidR="007B7EF7" w:rsidRPr="00035174">
        <w:rPr>
          <w:w w:val="100"/>
          <w:rtl/>
          <w:lang w:bidi="ar-KW"/>
        </w:rPr>
        <w:t>مفهوم</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w:t>
      </w:r>
      <w:r w:rsidR="00341A3C" w:rsidRPr="00035174">
        <w:rPr>
          <w:w w:val="100"/>
          <w:rtl/>
          <w:lang w:bidi="ar-KW"/>
        </w:rPr>
        <w:t xml:space="preserve"> </w:t>
      </w:r>
      <w:r w:rsidR="007B7EF7" w:rsidRPr="00035174">
        <w:rPr>
          <w:w w:val="100"/>
          <w:rtl/>
          <w:lang w:bidi="ar-KW"/>
        </w:rPr>
        <w:t>عرض</w:t>
      </w:r>
      <w:r w:rsidR="00341A3C" w:rsidRPr="00035174">
        <w:rPr>
          <w:w w:val="100"/>
          <w:rtl/>
          <w:lang w:bidi="ar-KW"/>
        </w:rPr>
        <w:t xml:space="preserve"> </w:t>
      </w:r>
      <w:r w:rsidR="007B7EF7" w:rsidRPr="00035174">
        <w:rPr>
          <w:w w:val="100"/>
          <w:rtl/>
          <w:lang w:bidi="ar-KW"/>
        </w:rPr>
        <w:t>لصور</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انتهاكات</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عبر</w:t>
      </w:r>
      <w:r w:rsidR="00341A3C" w:rsidRPr="00035174">
        <w:rPr>
          <w:w w:val="100"/>
          <w:rtl/>
          <w:lang w:bidi="ar-KW"/>
        </w:rPr>
        <w:t xml:space="preserve"> </w:t>
      </w:r>
      <w:r w:rsidR="007B7EF7" w:rsidRPr="00035174">
        <w:rPr>
          <w:w w:val="100"/>
          <w:rtl/>
          <w:lang w:bidi="ar-KW"/>
        </w:rPr>
        <w:t>التاريخ</w:t>
      </w:r>
      <w:r w:rsidR="00341A3C" w:rsidRPr="00035174">
        <w:rPr>
          <w:w w:val="100"/>
          <w:rtl/>
          <w:lang w:bidi="ar-KW"/>
        </w:rPr>
        <w:t xml:space="preserve"> </w:t>
      </w:r>
      <w:r w:rsidR="007B7EF7" w:rsidRPr="00035174">
        <w:rPr>
          <w:w w:val="100"/>
          <w:rtl/>
          <w:lang w:bidi="ar-KW"/>
        </w:rPr>
        <w:t>-</w:t>
      </w:r>
      <w:r w:rsidR="00341A3C" w:rsidRPr="00035174">
        <w:rPr>
          <w:w w:val="100"/>
          <w:rtl/>
          <w:lang w:bidi="ar-KW"/>
        </w:rPr>
        <w:t xml:space="preserve"> </w:t>
      </w:r>
      <w:r w:rsidR="007B7EF7" w:rsidRPr="00035174">
        <w:rPr>
          <w:w w:val="100"/>
          <w:rtl/>
          <w:lang w:bidi="ar-KW"/>
        </w:rPr>
        <w:t>أهمية</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الإسلام</w:t>
      </w:r>
      <w:r w:rsidR="00341A3C" w:rsidRPr="00035174">
        <w:rPr>
          <w:w w:val="100"/>
          <w:rtl/>
          <w:lang w:bidi="ar-KW"/>
        </w:rPr>
        <w:t xml:space="preserve"> </w:t>
      </w:r>
      <w:r w:rsidR="007B7EF7" w:rsidRPr="00035174">
        <w:rPr>
          <w:w w:val="100"/>
          <w:rtl/>
          <w:lang w:bidi="ar-KW"/>
        </w:rPr>
        <w:t>-</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المواثيق</w:t>
      </w:r>
      <w:r w:rsidR="00341A3C" w:rsidRPr="00035174">
        <w:rPr>
          <w:w w:val="100"/>
          <w:rtl/>
          <w:lang w:bidi="ar-KW"/>
        </w:rPr>
        <w:t xml:space="preserve"> </w:t>
      </w:r>
      <w:r w:rsidR="007B7EF7" w:rsidRPr="00035174">
        <w:rPr>
          <w:w w:val="100"/>
          <w:rtl/>
          <w:lang w:bidi="ar-KW"/>
        </w:rPr>
        <w:t>الدولية</w:t>
      </w:r>
      <w:r w:rsidR="00341A3C" w:rsidRPr="00035174">
        <w:rPr>
          <w:w w:val="100"/>
          <w:rtl/>
          <w:lang w:bidi="ar-KW"/>
        </w:rPr>
        <w:t xml:space="preserve"> </w:t>
      </w:r>
      <w:r w:rsidR="007B7EF7" w:rsidRPr="00035174">
        <w:rPr>
          <w:w w:val="100"/>
          <w:rtl/>
          <w:lang w:bidi="ar-KW"/>
        </w:rPr>
        <w:t>-</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الدستور</w:t>
      </w:r>
      <w:r w:rsidR="00341A3C" w:rsidRPr="00035174">
        <w:rPr>
          <w:w w:val="100"/>
          <w:rtl/>
          <w:lang w:bidi="ar-KW"/>
        </w:rPr>
        <w:t xml:space="preserve"> </w:t>
      </w:r>
      <w:r w:rsidR="007B7EF7" w:rsidRPr="00035174">
        <w:rPr>
          <w:w w:val="100"/>
          <w:rtl/>
          <w:lang w:bidi="ar-KW"/>
        </w:rPr>
        <w:t>الكويتي.</w:t>
      </w:r>
    </w:p>
    <w:p w:rsidR="007B7EF7" w:rsidRPr="00035174" w:rsidRDefault="00035174" w:rsidP="00035174">
      <w:pPr>
        <w:pStyle w:val="SingleTxt"/>
        <w:rPr>
          <w:w w:val="100"/>
          <w:rtl/>
        </w:rPr>
      </w:pPr>
      <w:r>
        <w:rPr>
          <w:rFonts w:hint="cs"/>
          <w:w w:val="100"/>
          <w:rtl/>
          <w:lang w:bidi="ar-KW"/>
        </w:rPr>
        <w:tab/>
      </w:r>
      <w:r w:rsidR="007B7EF7" w:rsidRPr="00035174">
        <w:rPr>
          <w:w w:val="100"/>
          <w:rtl/>
          <w:lang w:bidi="ar-KW"/>
        </w:rPr>
        <w:t>وفيما</w:t>
      </w:r>
      <w:r w:rsidR="00341A3C" w:rsidRPr="00035174">
        <w:rPr>
          <w:w w:val="100"/>
          <w:rtl/>
          <w:lang w:bidi="ar-KW"/>
        </w:rPr>
        <w:t xml:space="preserve"> </w:t>
      </w:r>
      <w:r w:rsidR="007B7EF7" w:rsidRPr="00035174">
        <w:rPr>
          <w:w w:val="100"/>
          <w:rtl/>
          <w:lang w:bidi="ar-KW"/>
        </w:rPr>
        <w:t>يتصل</w:t>
      </w:r>
      <w:r w:rsidR="00341A3C" w:rsidRPr="00035174">
        <w:rPr>
          <w:w w:val="100"/>
          <w:rtl/>
          <w:lang w:bidi="ar-KW"/>
        </w:rPr>
        <w:t xml:space="preserve"> </w:t>
      </w:r>
      <w:r w:rsidR="007B7EF7" w:rsidRPr="00035174">
        <w:rPr>
          <w:w w:val="100"/>
          <w:rtl/>
          <w:lang w:bidi="ar-KW"/>
        </w:rPr>
        <w:t>بإزالة</w:t>
      </w:r>
      <w:r w:rsidR="00341A3C" w:rsidRPr="00035174">
        <w:rPr>
          <w:w w:val="100"/>
          <w:rtl/>
          <w:lang w:bidi="ar-KW"/>
        </w:rPr>
        <w:t xml:space="preserve"> </w:t>
      </w:r>
      <w:r w:rsidR="007B7EF7" w:rsidRPr="00035174">
        <w:rPr>
          <w:w w:val="100"/>
          <w:rtl/>
          <w:lang w:bidi="ar-KW"/>
        </w:rPr>
        <w:t>الصورة</w:t>
      </w:r>
      <w:r w:rsidR="00341A3C" w:rsidRPr="00035174">
        <w:rPr>
          <w:w w:val="100"/>
          <w:rtl/>
          <w:lang w:bidi="ar-KW"/>
        </w:rPr>
        <w:t xml:space="preserve"> </w:t>
      </w:r>
      <w:r w:rsidR="007B7EF7" w:rsidRPr="00035174">
        <w:rPr>
          <w:w w:val="100"/>
          <w:rtl/>
          <w:lang w:bidi="ar-KW"/>
        </w:rPr>
        <w:t>النمطية</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الجنسين</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الوظيفة</w:t>
      </w:r>
      <w:r w:rsidR="00341A3C" w:rsidRPr="00035174">
        <w:rPr>
          <w:w w:val="100"/>
          <w:rtl/>
          <w:lang w:bidi="ar-KW"/>
        </w:rPr>
        <w:t xml:space="preserve"> </w:t>
      </w:r>
      <w:r w:rsidR="007B7EF7" w:rsidRPr="00035174">
        <w:rPr>
          <w:w w:val="100"/>
          <w:rtl/>
          <w:lang w:bidi="ar-KW"/>
        </w:rPr>
        <w:t>القضائية،</w:t>
      </w:r>
      <w:r w:rsidR="00341A3C" w:rsidRPr="00035174">
        <w:rPr>
          <w:w w:val="100"/>
          <w:rtl/>
          <w:lang w:bidi="ar-KW"/>
        </w:rPr>
        <w:t xml:space="preserve"> </w:t>
      </w:r>
      <w:r w:rsidR="007B7EF7" w:rsidRPr="00035174">
        <w:rPr>
          <w:w w:val="100"/>
          <w:rtl/>
          <w:lang w:bidi="ar-KW"/>
        </w:rPr>
        <w:t>نشير</w:t>
      </w:r>
      <w:r w:rsidR="00341A3C" w:rsidRPr="00035174">
        <w:rPr>
          <w:w w:val="100"/>
          <w:rtl/>
          <w:lang w:bidi="ar-KW"/>
        </w:rPr>
        <w:t xml:space="preserve"> </w:t>
      </w:r>
      <w:r w:rsidR="007B7EF7" w:rsidRPr="00035174">
        <w:rPr>
          <w:w w:val="100"/>
          <w:rtl/>
          <w:lang w:bidi="ar-KW"/>
        </w:rPr>
        <w:t>إلى</w:t>
      </w:r>
      <w:r w:rsidR="00341A3C" w:rsidRPr="00035174">
        <w:rPr>
          <w:w w:val="100"/>
          <w:rtl/>
        </w:rPr>
        <w:t xml:space="preserve"> </w:t>
      </w:r>
      <w:r w:rsidR="007B7EF7" w:rsidRPr="00035174">
        <w:rPr>
          <w:w w:val="100"/>
          <w:rtl/>
        </w:rPr>
        <w:t>التأكيدات</w:t>
      </w:r>
      <w:r w:rsidR="00341A3C" w:rsidRPr="00035174">
        <w:rPr>
          <w:w w:val="100"/>
          <w:rtl/>
        </w:rPr>
        <w:t xml:space="preserve"> </w:t>
      </w:r>
      <w:r w:rsidR="007B7EF7" w:rsidRPr="00035174">
        <w:rPr>
          <w:w w:val="100"/>
          <w:rtl/>
        </w:rPr>
        <w:t>الرسمية</w:t>
      </w:r>
      <w:r w:rsidR="00341A3C" w:rsidRPr="00035174">
        <w:rPr>
          <w:w w:val="100"/>
          <w:rtl/>
        </w:rPr>
        <w:t xml:space="preserve"> </w:t>
      </w:r>
      <w:r w:rsidR="007B7EF7" w:rsidRPr="00035174">
        <w:rPr>
          <w:w w:val="100"/>
          <w:rtl/>
        </w:rPr>
        <w:t>التي</w:t>
      </w:r>
      <w:r w:rsidR="00341A3C" w:rsidRPr="00035174">
        <w:rPr>
          <w:w w:val="100"/>
          <w:rtl/>
        </w:rPr>
        <w:t xml:space="preserve"> </w:t>
      </w:r>
      <w:r w:rsidR="007B7EF7" w:rsidRPr="00035174">
        <w:rPr>
          <w:w w:val="100"/>
          <w:rtl/>
        </w:rPr>
        <w:t>تأتي</w:t>
      </w:r>
      <w:r w:rsidR="00341A3C" w:rsidRPr="00035174">
        <w:rPr>
          <w:w w:val="100"/>
          <w:rtl/>
        </w:rPr>
        <w:t xml:space="preserve"> </w:t>
      </w:r>
      <w:r w:rsidR="007B7EF7" w:rsidRPr="00035174">
        <w:rPr>
          <w:w w:val="100"/>
          <w:rtl/>
        </w:rPr>
        <w:t>عبر</w:t>
      </w:r>
      <w:r w:rsidR="00341A3C" w:rsidRPr="00035174">
        <w:rPr>
          <w:w w:val="100"/>
          <w:rtl/>
        </w:rPr>
        <w:t xml:space="preserve"> </w:t>
      </w:r>
      <w:r w:rsidR="007B7EF7" w:rsidRPr="00035174">
        <w:rPr>
          <w:w w:val="100"/>
          <w:rtl/>
        </w:rPr>
        <w:t>البيانات</w:t>
      </w:r>
      <w:r w:rsidR="00341A3C" w:rsidRPr="00035174">
        <w:rPr>
          <w:w w:val="100"/>
          <w:rtl/>
        </w:rPr>
        <w:t xml:space="preserve"> </w:t>
      </w:r>
      <w:r w:rsidR="007B7EF7" w:rsidRPr="00035174">
        <w:rPr>
          <w:w w:val="100"/>
          <w:rtl/>
        </w:rPr>
        <w:t>الدورية</w:t>
      </w:r>
      <w:r w:rsidR="00341A3C" w:rsidRPr="00035174">
        <w:rPr>
          <w:w w:val="100"/>
          <w:rtl/>
        </w:rPr>
        <w:t xml:space="preserve"> </w:t>
      </w:r>
      <w:r w:rsidR="007B7EF7" w:rsidRPr="00035174">
        <w:rPr>
          <w:w w:val="100"/>
          <w:rtl/>
        </w:rPr>
        <w:t>الصادرة</w:t>
      </w:r>
      <w:r w:rsidR="00341A3C" w:rsidRPr="00035174">
        <w:rPr>
          <w:w w:val="100"/>
          <w:rtl/>
        </w:rPr>
        <w:t xml:space="preserve"> </w:t>
      </w:r>
      <w:r w:rsidR="007B7EF7" w:rsidRPr="00035174">
        <w:rPr>
          <w:w w:val="100"/>
          <w:rtl/>
        </w:rPr>
        <w:t>عن</w:t>
      </w:r>
      <w:r w:rsidR="00341A3C" w:rsidRPr="00035174">
        <w:rPr>
          <w:w w:val="100"/>
          <w:rtl/>
        </w:rPr>
        <w:t xml:space="preserve"> </w:t>
      </w:r>
      <w:r w:rsidR="007B7EF7" w:rsidRPr="00035174">
        <w:rPr>
          <w:w w:val="100"/>
          <w:rtl/>
        </w:rPr>
        <w:t>قيادات</w:t>
      </w:r>
      <w:r w:rsidR="00341A3C" w:rsidRPr="00035174">
        <w:rPr>
          <w:w w:val="100"/>
          <w:rtl/>
        </w:rPr>
        <w:t xml:space="preserve"> </w:t>
      </w:r>
      <w:r w:rsidR="007B7EF7" w:rsidRPr="00035174">
        <w:rPr>
          <w:w w:val="100"/>
          <w:rtl/>
        </w:rPr>
        <w:t>السلطة</w:t>
      </w:r>
      <w:r w:rsidR="00341A3C" w:rsidRPr="00035174">
        <w:rPr>
          <w:w w:val="100"/>
          <w:rtl/>
        </w:rPr>
        <w:t xml:space="preserve"> </w:t>
      </w:r>
      <w:r w:rsidR="007B7EF7" w:rsidRPr="00035174">
        <w:rPr>
          <w:w w:val="100"/>
          <w:rtl/>
        </w:rPr>
        <w:t>القضائية</w:t>
      </w:r>
      <w:r w:rsidR="00341A3C" w:rsidRPr="00035174">
        <w:rPr>
          <w:w w:val="100"/>
          <w:rtl/>
        </w:rPr>
        <w:t xml:space="preserve"> </w:t>
      </w:r>
      <w:r w:rsidR="007B7EF7" w:rsidRPr="00035174">
        <w:rPr>
          <w:w w:val="100"/>
          <w:rtl/>
        </w:rPr>
        <w:t>على</w:t>
      </w:r>
      <w:r w:rsidR="00341A3C" w:rsidRPr="00035174">
        <w:rPr>
          <w:w w:val="100"/>
          <w:rtl/>
        </w:rPr>
        <w:t xml:space="preserve"> </w:t>
      </w:r>
      <w:r w:rsidR="007B7EF7" w:rsidRPr="00035174">
        <w:rPr>
          <w:w w:val="100"/>
          <w:rtl/>
          <w:lang w:bidi="ar-KW"/>
        </w:rPr>
        <w:t>تشجيع</w:t>
      </w:r>
      <w:r w:rsidR="00341A3C" w:rsidRPr="00035174">
        <w:rPr>
          <w:w w:val="100"/>
          <w:rtl/>
          <w:lang w:bidi="ar-KW"/>
        </w:rPr>
        <w:t xml:space="preserve"> </w:t>
      </w:r>
      <w:r w:rsidR="007B7EF7" w:rsidRPr="00035174">
        <w:rPr>
          <w:w w:val="100"/>
          <w:rtl/>
          <w:lang w:bidi="ar-KW"/>
        </w:rPr>
        <w:t>وتسيير</w:t>
      </w:r>
      <w:r w:rsidR="00341A3C" w:rsidRPr="00035174">
        <w:rPr>
          <w:w w:val="100"/>
          <w:rtl/>
          <w:lang w:bidi="ar-KW"/>
        </w:rPr>
        <w:t xml:space="preserve"> </w:t>
      </w:r>
      <w:r w:rsidR="007B7EF7" w:rsidRPr="00035174">
        <w:rPr>
          <w:w w:val="100"/>
          <w:rtl/>
          <w:lang w:bidi="ar-KW"/>
        </w:rPr>
        <w:t>عمل</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قدم</w:t>
      </w:r>
      <w:r w:rsidR="00341A3C" w:rsidRPr="00035174">
        <w:rPr>
          <w:w w:val="100"/>
          <w:rtl/>
          <w:lang w:bidi="ar-KW"/>
        </w:rPr>
        <w:t xml:space="preserve"> </w:t>
      </w:r>
      <w:r w:rsidR="007B7EF7" w:rsidRPr="00035174">
        <w:rPr>
          <w:w w:val="100"/>
          <w:rtl/>
          <w:lang w:bidi="ar-KW"/>
        </w:rPr>
        <w:t>المساواة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المجال</w:t>
      </w:r>
      <w:r w:rsidR="00341A3C" w:rsidRPr="00035174">
        <w:rPr>
          <w:w w:val="100"/>
          <w:rtl/>
          <w:lang w:bidi="ar-KW"/>
        </w:rPr>
        <w:t xml:space="preserve"> </w:t>
      </w:r>
      <w:r w:rsidR="007B7EF7" w:rsidRPr="00035174">
        <w:rPr>
          <w:w w:val="100"/>
          <w:rtl/>
          <w:lang w:bidi="ar-KW"/>
        </w:rPr>
        <w:t>القضائي،</w:t>
      </w:r>
      <w:r w:rsidR="00341A3C" w:rsidRPr="00035174">
        <w:rPr>
          <w:w w:val="100"/>
          <w:rtl/>
          <w:lang w:bidi="ar-KW"/>
        </w:rPr>
        <w:t xml:space="preserve"> </w:t>
      </w:r>
      <w:r w:rsidR="007B7EF7" w:rsidRPr="00035174">
        <w:rPr>
          <w:w w:val="100"/>
          <w:rtl/>
          <w:lang w:bidi="ar-KW"/>
        </w:rPr>
        <w:t>وذلك</w:t>
      </w:r>
      <w:r w:rsidR="00341A3C" w:rsidRPr="00035174">
        <w:rPr>
          <w:w w:val="100"/>
          <w:rtl/>
        </w:rPr>
        <w:t xml:space="preserve"> </w:t>
      </w:r>
      <w:r w:rsidR="007B7EF7" w:rsidRPr="00035174">
        <w:rPr>
          <w:w w:val="100"/>
          <w:rtl/>
        </w:rPr>
        <w:t>تنفيذاً</w:t>
      </w:r>
      <w:r w:rsidR="00341A3C" w:rsidRPr="00035174">
        <w:rPr>
          <w:w w:val="100"/>
          <w:rtl/>
        </w:rPr>
        <w:t xml:space="preserve"> </w:t>
      </w:r>
      <w:r w:rsidR="007B7EF7" w:rsidRPr="00035174">
        <w:rPr>
          <w:w w:val="100"/>
          <w:rtl/>
        </w:rPr>
        <w:t>لقرار</w:t>
      </w:r>
      <w:r w:rsidR="00341A3C" w:rsidRPr="00035174">
        <w:rPr>
          <w:w w:val="100"/>
          <w:rtl/>
        </w:rPr>
        <w:t xml:space="preserve"> </w:t>
      </w:r>
      <w:r w:rsidR="007B7EF7" w:rsidRPr="00035174">
        <w:rPr>
          <w:w w:val="100"/>
          <w:rtl/>
        </w:rPr>
        <w:t>المجلس</w:t>
      </w:r>
      <w:r w:rsidR="00341A3C" w:rsidRPr="00035174">
        <w:rPr>
          <w:w w:val="100"/>
          <w:rtl/>
        </w:rPr>
        <w:t xml:space="preserve"> </w:t>
      </w:r>
      <w:r w:rsidR="007B7EF7" w:rsidRPr="00035174">
        <w:rPr>
          <w:w w:val="100"/>
          <w:rtl/>
        </w:rPr>
        <w:t>الأعلى</w:t>
      </w:r>
      <w:r w:rsidR="00341A3C" w:rsidRPr="00035174">
        <w:rPr>
          <w:w w:val="100"/>
          <w:rtl/>
        </w:rPr>
        <w:t xml:space="preserve"> </w:t>
      </w:r>
      <w:r w:rsidR="007B7EF7" w:rsidRPr="00035174">
        <w:rPr>
          <w:w w:val="100"/>
          <w:rtl/>
        </w:rPr>
        <w:t>للقضاء</w:t>
      </w:r>
      <w:r w:rsidR="00341A3C" w:rsidRPr="00035174">
        <w:rPr>
          <w:w w:val="100"/>
          <w:rtl/>
        </w:rPr>
        <w:t xml:space="preserve"> </w:t>
      </w:r>
      <w:r w:rsidR="007B7EF7" w:rsidRPr="00035174">
        <w:rPr>
          <w:w w:val="100"/>
          <w:rtl/>
        </w:rPr>
        <w:t>رقم</w:t>
      </w:r>
      <w:r w:rsidR="00341A3C" w:rsidRPr="00035174">
        <w:rPr>
          <w:w w:val="100"/>
          <w:rtl/>
        </w:rPr>
        <w:t xml:space="preserve"> </w:t>
      </w:r>
      <w:r w:rsidR="007B7EF7" w:rsidRPr="00035174">
        <w:rPr>
          <w:w w:val="100"/>
          <w:rtl/>
        </w:rPr>
        <w:t>23</w:t>
      </w:r>
      <w:r w:rsidR="00341A3C" w:rsidRPr="00035174">
        <w:rPr>
          <w:w w:val="100"/>
          <w:rtl/>
        </w:rPr>
        <w:t xml:space="preserve"> </w:t>
      </w:r>
      <w:r w:rsidR="007B7EF7" w:rsidRPr="00035174">
        <w:rPr>
          <w:w w:val="100"/>
          <w:rtl/>
        </w:rPr>
        <w:t>لسنة</w:t>
      </w:r>
      <w:r w:rsidR="00341A3C" w:rsidRPr="00035174">
        <w:rPr>
          <w:w w:val="100"/>
          <w:rtl/>
        </w:rPr>
        <w:t xml:space="preserve"> </w:t>
      </w:r>
      <w:r w:rsidR="007B7EF7" w:rsidRPr="00035174">
        <w:rPr>
          <w:w w:val="100"/>
          <w:rtl/>
        </w:rPr>
        <w:t>2014</w:t>
      </w:r>
      <w:r w:rsidR="00341A3C" w:rsidRPr="00035174">
        <w:rPr>
          <w:w w:val="100"/>
          <w:rtl/>
        </w:rPr>
        <w:t xml:space="preserve"> </w:t>
      </w:r>
      <w:r w:rsidR="007B7EF7" w:rsidRPr="00035174">
        <w:rPr>
          <w:w w:val="100"/>
          <w:rtl/>
        </w:rPr>
        <w:t>بتعيين</w:t>
      </w:r>
      <w:r w:rsidR="00341A3C" w:rsidRPr="00035174">
        <w:rPr>
          <w:w w:val="100"/>
          <w:rtl/>
        </w:rPr>
        <w:t xml:space="preserve"> </w:t>
      </w:r>
      <w:r w:rsidR="007B7EF7" w:rsidRPr="00035174">
        <w:rPr>
          <w:w w:val="100"/>
          <w:rtl/>
        </w:rPr>
        <w:t>عدد</w:t>
      </w:r>
      <w:r w:rsidR="00341A3C" w:rsidRPr="00035174">
        <w:rPr>
          <w:w w:val="100"/>
          <w:rtl/>
        </w:rPr>
        <w:t xml:space="preserve"> </w:t>
      </w:r>
      <w:r w:rsidR="007B7EF7" w:rsidRPr="00035174">
        <w:rPr>
          <w:w w:val="100"/>
          <w:rtl/>
        </w:rPr>
        <w:t>22</w:t>
      </w:r>
      <w:r w:rsidR="00341A3C" w:rsidRPr="00035174">
        <w:rPr>
          <w:w w:val="100"/>
          <w:rtl/>
        </w:rPr>
        <w:t xml:space="preserve"> </w:t>
      </w:r>
      <w:r w:rsidR="007B7EF7" w:rsidRPr="00035174">
        <w:rPr>
          <w:w w:val="100"/>
          <w:rtl/>
        </w:rPr>
        <w:t>امرأة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وظيفة</w:t>
      </w:r>
      <w:r w:rsidR="00341A3C" w:rsidRPr="00035174">
        <w:rPr>
          <w:w w:val="100"/>
          <w:rtl/>
        </w:rPr>
        <w:t xml:space="preserve"> </w:t>
      </w:r>
      <w:r w:rsidR="007B7EF7" w:rsidRPr="00035174">
        <w:rPr>
          <w:w w:val="100"/>
          <w:rtl/>
        </w:rPr>
        <w:t>وكيل</w:t>
      </w:r>
      <w:r w:rsidR="00341A3C" w:rsidRPr="00035174">
        <w:rPr>
          <w:w w:val="100"/>
          <w:rtl/>
        </w:rPr>
        <w:t xml:space="preserve"> </w:t>
      </w:r>
      <w:r w:rsidR="007B7EF7" w:rsidRPr="00035174">
        <w:rPr>
          <w:w w:val="100"/>
          <w:rtl/>
        </w:rPr>
        <w:t>نيابة،</w:t>
      </w:r>
      <w:r w:rsidR="00341A3C" w:rsidRPr="00035174">
        <w:rPr>
          <w:w w:val="100"/>
          <w:rtl/>
        </w:rPr>
        <w:t xml:space="preserve"> </w:t>
      </w:r>
      <w:r w:rsidR="007B7EF7" w:rsidRPr="00035174">
        <w:rPr>
          <w:w w:val="100"/>
          <w:rtl/>
        </w:rPr>
        <w:t>حيث</w:t>
      </w:r>
      <w:r w:rsidR="00341A3C" w:rsidRPr="00035174">
        <w:rPr>
          <w:w w:val="100"/>
          <w:rtl/>
        </w:rPr>
        <w:t xml:space="preserve"> </w:t>
      </w:r>
      <w:r w:rsidR="007B7EF7" w:rsidRPr="00035174">
        <w:rPr>
          <w:w w:val="100"/>
          <w:rtl/>
        </w:rPr>
        <w:t>تطلع</w:t>
      </w:r>
      <w:r w:rsidR="00341A3C" w:rsidRPr="00035174">
        <w:rPr>
          <w:w w:val="100"/>
          <w:rtl/>
        </w:rPr>
        <w:t xml:space="preserve"> </w:t>
      </w:r>
      <w:r w:rsidR="007B7EF7" w:rsidRPr="00035174">
        <w:rPr>
          <w:w w:val="100"/>
          <w:rtl/>
        </w:rPr>
        <w:t>وتساهم</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الكويتية</w:t>
      </w:r>
      <w:r w:rsidR="00341A3C" w:rsidRPr="00035174">
        <w:rPr>
          <w:w w:val="100"/>
          <w:rtl/>
        </w:rPr>
        <w:t xml:space="preserve"> </w:t>
      </w:r>
      <w:r w:rsidR="007B7EF7" w:rsidRPr="00035174">
        <w:rPr>
          <w:w w:val="100"/>
          <w:rtl/>
        </w:rPr>
        <w:t>بكافة</w:t>
      </w:r>
      <w:r w:rsidR="00341A3C" w:rsidRPr="00035174">
        <w:rPr>
          <w:w w:val="100"/>
          <w:rtl/>
        </w:rPr>
        <w:t xml:space="preserve"> </w:t>
      </w:r>
      <w:r w:rsidR="007B7EF7" w:rsidRPr="00035174">
        <w:rPr>
          <w:w w:val="100"/>
          <w:rtl/>
        </w:rPr>
        <w:t>المهام</w:t>
      </w:r>
      <w:r w:rsidR="00341A3C" w:rsidRPr="00035174">
        <w:rPr>
          <w:w w:val="100"/>
          <w:rtl/>
        </w:rPr>
        <w:t xml:space="preserve"> </w:t>
      </w:r>
      <w:r w:rsidR="007B7EF7" w:rsidRPr="00035174">
        <w:rPr>
          <w:w w:val="100"/>
          <w:rtl/>
        </w:rPr>
        <w:t>القانونية</w:t>
      </w:r>
      <w:r w:rsidR="00341A3C" w:rsidRPr="00035174">
        <w:rPr>
          <w:w w:val="100"/>
          <w:rtl/>
        </w:rPr>
        <w:t xml:space="preserve"> </w:t>
      </w:r>
      <w:r w:rsidR="007B7EF7" w:rsidRPr="00035174">
        <w:rPr>
          <w:w w:val="100"/>
          <w:rtl/>
        </w:rPr>
        <w:t>الموكلة</w:t>
      </w:r>
      <w:r w:rsidR="00341A3C" w:rsidRPr="00035174">
        <w:rPr>
          <w:w w:val="100"/>
          <w:rtl/>
        </w:rPr>
        <w:t xml:space="preserve"> </w:t>
      </w:r>
      <w:r w:rsidR="007B7EF7" w:rsidRPr="00035174">
        <w:rPr>
          <w:w w:val="100"/>
          <w:rtl/>
        </w:rPr>
        <w:t>للنيابة</w:t>
      </w:r>
      <w:r w:rsidR="00341A3C" w:rsidRPr="00035174">
        <w:rPr>
          <w:w w:val="100"/>
          <w:rtl/>
        </w:rPr>
        <w:t xml:space="preserve"> </w:t>
      </w:r>
      <w:r w:rsidR="007B7EF7" w:rsidRPr="00035174">
        <w:rPr>
          <w:w w:val="100"/>
          <w:rtl/>
        </w:rPr>
        <w:t>العامة،</w:t>
      </w:r>
      <w:r w:rsidR="00341A3C" w:rsidRPr="00035174">
        <w:rPr>
          <w:w w:val="100"/>
          <w:rtl/>
        </w:rPr>
        <w:t xml:space="preserve"> </w:t>
      </w:r>
      <w:r w:rsidR="007B7EF7" w:rsidRPr="00035174">
        <w:rPr>
          <w:w w:val="100"/>
          <w:rtl/>
        </w:rPr>
        <w:t>ومنها</w:t>
      </w:r>
      <w:r w:rsidR="00341A3C" w:rsidRPr="00035174">
        <w:rPr>
          <w:w w:val="100"/>
          <w:rtl/>
        </w:rPr>
        <w:t xml:space="preserve"> </w:t>
      </w:r>
      <w:r w:rsidR="007B7EF7" w:rsidRPr="00035174">
        <w:rPr>
          <w:w w:val="100"/>
          <w:rtl/>
        </w:rPr>
        <w:t>المشاركة</w:t>
      </w:r>
      <w:r w:rsidR="00341A3C" w:rsidRPr="00035174">
        <w:rPr>
          <w:w w:val="100"/>
          <w:rtl/>
        </w:rPr>
        <w:t xml:space="preserve"> </w:t>
      </w:r>
      <w:r w:rsidR="007B7EF7" w:rsidRPr="00035174">
        <w:rPr>
          <w:w w:val="100"/>
          <w:rtl/>
        </w:rPr>
        <w:t>على</w:t>
      </w:r>
      <w:r w:rsidR="00341A3C" w:rsidRPr="00035174">
        <w:rPr>
          <w:w w:val="100"/>
          <w:rtl/>
        </w:rPr>
        <w:t xml:space="preserve"> </w:t>
      </w:r>
      <w:r w:rsidR="007B7EF7" w:rsidRPr="00035174">
        <w:rPr>
          <w:w w:val="100"/>
          <w:rtl/>
        </w:rPr>
        <w:t>قدم</w:t>
      </w:r>
      <w:r w:rsidR="00341A3C" w:rsidRPr="00035174">
        <w:rPr>
          <w:w w:val="100"/>
          <w:rtl/>
        </w:rPr>
        <w:t xml:space="preserve"> </w:t>
      </w:r>
      <w:r w:rsidR="007B7EF7" w:rsidRPr="00035174">
        <w:rPr>
          <w:w w:val="100"/>
          <w:rtl/>
        </w:rPr>
        <w:t>المساواة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الإشراف</w:t>
      </w:r>
      <w:r w:rsidR="00341A3C" w:rsidRPr="00035174">
        <w:rPr>
          <w:w w:val="100"/>
          <w:rtl/>
        </w:rPr>
        <w:t xml:space="preserve"> </w:t>
      </w:r>
      <w:r w:rsidR="007B7EF7" w:rsidRPr="00035174">
        <w:rPr>
          <w:w w:val="100"/>
          <w:rtl/>
        </w:rPr>
        <w:t>على</w:t>
      </w:r>
      <w:r w:rsidR="00341A3C" w:rsidRPr="00035174">
        <w:rPr>
          <w:w w:val="100"/>
          <w:rtl/>
        </w:rPr>
        <w:t xml:space="preserve"> </w:t>
      </w:r>
      <w:r w:rsidR="007B7EF7" w:rsidRPr="00035174">
        <w:rPr>
          <w:w w:val="100"/>
          <w:rtl/>
        </w:rPr>
        <w:t>الانتخابات</w:t>
      </w:r>
      <w:r w:rsidR="00341A3C" w:rsidRPr="00035174">
        <w:rPr>
          <w:w w:val="100"/>
          <w:rtl/>
        </w:rPr>
        <w:t xml:space="preserve"> </w:t>
      </w:r>
      <w:r w:rsidR="007B7EF7" w:rsidRPr="00035174">
        <w:rPr>
          <w:w w:val="100"/>
          <w:rtl/>
        </w:rPr>
        <w:t>العامة</w:t>
      </w:r>
      <w:r w:rsidR="00341A3C" w:rsidRPr="00035174">
        <w:rPr>
          <w:w w:val="100"/>
          <w:rtl/>
        </w:rPr>
        <w:t xml:space="preserve"> </w:t>
      </w:r>
      <w:r w:rsidR="007B7EF7" w:rsidRPr="00035174">
        <w:rPr>
          <w:w w:val="100"/>
          <w:rtl/>
        </w:rPr>
        <w:t>التي</w:t>
      </w:r>
      <w:r w:rsidR="00341A3C" w:rsidRPr="00035174">
        <w:rPr>
          <w:w w:val="100"/>
          <w:rtl/>
        </w:rPr>
        <w:t xml:space="preserve"> </w:t>
      </w:r>
      <w:r w:rsidR="007B7EF7" w:rsidRPr="00035174">
        <w:rPr>
          <w:w w:val="100"/>
          <w:rtl/>
        </w:rPr>
        <w:t>أجريت</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26</w:t>
      </w:r>
      <w:r w:rsidR="00341A3C" w:rsidRPr="00035174">
        <w:rPr>
          <w:w w:val="100"/>
          <w:rtl/>
        </w:rPr>
        <w:t xml:space="preserve"> </w:t>
      </w:r>
      <w:r w:rsidR="007B7EF7" w:rsidRPr="00035174">
        <w:rPr>
          <w:w w:val="100"/>
          <w:rtl/>
        </w:rPr>
        <w:t>نوفمبر</w:t>
      </w:r>
      <w:r w:rsidR="00341A3C" w:rsidRPr="00035174">
        <w:rPr>
          <w:w w:val="100"/>
          <w:rtl/>
        </w:rPr>
        <w:t xml:space="preserve"> </w:t>
      </w:r>
      <w:r w:rsidR="007B7EF7" w:rsidRPr="00035174">
        <w:rPr>
          <w:w w:val="100"/>
          <w:rtl/>
        </w:rPr>
        <w:t>2016،</w:t>
      </w:r>
      <w:r w:rsidR="00341A3C" w:rsidRPr="00035174">
        <w:rPr>
          <w:w w:val="100"/>
          <w:rtl/>
        </w:rPr>
        <w:t xml:space="preserve"> </w:t>
      </w:r>
      <w:r w:rsidR="007B7EF7" w:rsidRPr="00035174">
        <w:rPr>
          <w:w w:val="100"/>
          <w:rtl/>
        </w:rPr>
        <w:t>فضلاً</w:t>
      </w:r>
      <w:r w:rsidR="00341A3C" w:rsidRPr="00035174">
        <w:rPr>
          <w:w w:val="100"/>
          <w:rtl/>
        </w:rPr>
        <w:t xml:space="preserve"> </w:t>
      </w:r>
      <w:r w:rsidR="007B7EF7" w:rsidRPr="00035174">
        <w:rPr>
          <w:w w:val="100"/>
          <w:rtl/>
        </w:rPr>
        <w:t>عن</w:t>
      </w:r>
      <w:r w:rsidR="00341A3C" w:rsidRPr="00035174">
        <w:rPr>
          <w:w w:val="100"/>
          <w:rtl/>
        </w:rPr>
        <w:t xml:space="preserve"> </w:t>
      </w:r>
      <w:r w:rsidR="007B7EF7" w:rsidRPr="00035174">
        <w:rPr>
          <w:w w:val="100"/>
          <w:rtl/>
        </w:rPr>
        <w:t>عدم</w:t>
      </w:r>
      <w:r w:rsidR="00341A3C" w:rsidRPr="00035174">
        <w:rPr>
          <w:w w:val="100"/>
          <w:rtl/>
        </w:rPr>
        <w:t xml:space="preserve"> </w:t>
      </w:r>
      <w:r w:rsidR="007B7EF7" w:rsidRPr="00035174">
        <w:rPr>
          <w:w w:val="100"/>
          <w:rtl/>
        </w:rPr>
        <w:t>وجود</w:t>
      </w:r>
      <w:r w:rsidR="00341A3C" w:rsidRPr="00035174">
        <w:rPr>
          <w:w w:val="100"/>
          <w:rtl/>
        </w:rPr>
        <w:t xml:space="preserve"> </w:t>
      </w:r>
      <w:r w:rsidR="007B7EF7" w:rsidRPr="00035174">
        <w:rPr>
          <w:w w:val="100"/>
          <w:rtl/>
        </w:rPr>
        <w:t>أي</w:t>
      </w:r>
      <w:r w:rsidR="00341A3C" w:rsidRPr="00035174">
        <w:rPr>
          <w:w w:val="100"/>
          <w:rtl/>
        </w:rPr>
        <w:t xml:space="preserve"> </w:t>
      </w:r>
      <w:r w:rsidR="007B7EF7" w:rsidRPr="00035174">
        <w:rPr>
          <w:w w:val="100"/>
          <w:rtl/>
        </w:rPr>
        <w:t>معوقات</w:t>
      </w:r>
      <w:r w:rsidR="00341A3C" w:rsidRPr="00035174">
        <w:rPr>
          <w:w w:val="100"/>
          <w:rtl/>
        </w:rPr>
        <w:t xml:space="preserve"> </w:t>
      </w:r>
      <w:r w:rsidR="007B7EF7" w:rsidRPr="00035174">
        <w:rPr>
          <w:w w:val="100"/>
          <w:rtl/>
        </w:rPr>
        <w:t>قانونية</w:t>
      </w:r>
      <w:r w:rsidR="00341A3C" w:rsidRPr="00035174">
        <w:rPr>
          <w:w w:val="100"/>
          <w:rtl/>
        </w:rPr>
        <w:t xml:space="preserve"> </w:t>
      </w:r>
      <w:r w:rsidR="007B7EF7" w:rsidRPr="00035174">
        <w:rPr>
          <w:w w:val="100"/>
          <w:rtl/>
        </w:rPr>
        <w:t>تحول</w:t>
      </w:r>
      <w:r w:rsidR="00341A3C" w:rsidRPr="00035174">
        <w:rPr>
          <w:w w:val="100"/>
          <w:rtl/>
        </w:rPr>
        <w:t xml:space="preserve"> </w:t>
      </w:r>
      <w:r w:rsidR="007B7EF7" w:rsidRPr="00035174">
        <w:rPr>
          <w:w w:val="100"/>
          <w:rtl/>
        </w:rPr>
        <w:t>دون</w:t>
      </w:r>
      <w:r w:rsidR="00341A3C" w:rsidRPr="00035174">
        <w:rPr>
          <w:w w:val="100"/>
          <w:rtl/>
        </w:rPr>
        <w:t xml:space="preserve"> </w:t>
      </w:r>
      <w:r w:rsidR="007B7EF7" w:rsidRPr="00035174">
        <w:rPr>
          <w:w w:val="100"/>
          <w:rtl/>
        </w:rPr>
        <w:t>مواصلة</w:t>
      </w:r>
      <w:r w:rsidR="00341A3C" w:rsidRPr="00035174">
        <w:rPr>
          <w:w w:val="100"/>
          <w:rtl/>
        </w:rPr>
        <w:t xml:space="preserve"> </w:t>
      </w:r>
      <w:r w:rsidR="007B7EF7" w:rsidRPr="00035174">
        <w:rPr>
          <w:w w:val="100"/>
          <w:rtl/>
        </w:rPr>
        <w:t>تعيينها</w:t>
      </w:r>
      <w:r w:rsidR="00341A3C" w:rsidRPr="00035174">
        <w:rPr>
          <w:w w:val="100"/>
          <w:rtl/>
        </w:rPr>
        <w:t xml:space="preserve"> </w:t>
      </w:r>
      <w:r w:rsidR="007B7EF7" w:rsidRPr="00035174">
        <w:rPr>
          <w:w w:val="100"/>
          <w:rtl/>
        </w:rPr>
        <w:t>بمنصب</w:t>
      </w:r>
      <w:r w:rsidR="00341A3C" w:rsidRPr="00035174">
        <w:rPr>
          <w:w w:val="100"/>
          <w:rtl/>
        </w:rPr>
        <w:t xml:space="preserve"> </w:t>
      </w:r>
      <w:r w:rsidR="007B7EF7" w:rsidRPr="00035174">
        <w:rPr>
          <w:w w:val="100"/>
          <w:rtl/>
        </w:rPr>
        <w:t>قاضي</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المحاكم</w:t>
      </w:r>
      <w:r w:rsidR="00341A3C" w:rsidRPr="00035174">
        <w:rPr>
          <w:w w:val="100"/>
          <w:rtl/>
        </w:rPr>
        <w:t xml:space="preserve"> </w:t>
      </w:r>
      <w:r w:rsidR="007B7EF7" w:rsidRPr="00035174">
        <w:rPr>
          <w:w w:val="100"/>
          <w:rtl/>
        </w:rPr>
        <w:t>النظامية.</w:t>
      </w:r>
    </w:p>
    <w:p w:rsidR="007B7EF7" w:rsidRPr="00035174" w:rsidRDefault="00035174" w:rsidP="007B7EF7">
      <w:pPr>
        <w:pStyle w:val="SingleTxt"/>
        <w:rPr>
          <w:w w:val="100"/>
          <w:rtl/>
        </w:rPr>
      </w:pPr>
      <w:r>
        <w:rPr>
          <w:rFonts w:hint="cs"/>
          <w:w w:val="100"/>
          <w:rtl/>
          <w:lang w:bidi="ar-KW"/>
        </w:rPr>
        <w:tab/>
      </w:r>
      <w:r w:rsidR="007B7EF7" w:rsidRPr="00035174">
        <w:rPr>
          <w:w w:val="100"/>
          <w:rtl/>
          <w:lang w:bidi="ar-KW"/>
        </w:rPr>
        <w:t>أما</w:t>
      </w:r>
      <w:r w:rsidR="00341A3C" w:rsidRPr="00035174">
        <w:rPr>
          <w:w w:val="100"/>
          <w:rtl/>
          <w:lang w:bidi="ar-KW"/>
        </w:rPr>
        <w:t xml:space="preserve"> </w:t>
      </w:r>
      <w:r w:rsidR="007B7EF7" w:rsidRPr="00035174">
        <w:rPr>
          <w:w w:val="100"/>
          <w:rtl/>
          <w:lang w:bidi="ar-KW"/>
        </w:rPr>
        <w:t>فيما</w:t>
      </w:r>
      <w:r w:rsidR="00341A3C" w:rsidRPr="00035174">
        <w:rPr>
          <w:w w:val="100"/>
          <w:rtl/>
          <w:lang w:bidi="ar-KW"/>
        </w:rPr>
        <w:t xml:space="preserve"> </w:t>
      </w:r>
      <w:r w:rsidR="007B7EF7" w:rsidRPr="00035174">
        <w:rPr>
          <w:w w:val="100"/>
          <w:rtl/>
          <w:lang w:bidi="ar-KW"/>
        </w:rPr>
        <w:t>يتصل</w:t>
      </w:r>
      <w:r w:rsidR="00341A3C" w:rsidRPr="00035174">
        <w:rPr>
          <w:w w:val="100"/>
          <w:rtl/>
          <w:lang w:bidi="ar-KW"/>
        </w:rPr>
        <w:t xml:space="preserve"> </w:t>
      </w:r>
      <w:r w:rsidR="007B7EF7" w:rsidRPr="00035174">
        <w:rPr>
          <w:w w:val="100"/>
          <w:rtl/>
          <w:lang w:bidi="ar-KW"/>
        </w:rPr>
        <w:t>ببرامج</w:t>
      </w:r>
      <w:r w:rsidR="00341A3C" w:rsidRPr="00035174">
        <w:rPr>
          <w:w w:val="100"/>
          <w:rtl/>
          <w:lang w:bidi="ar-KW"/>
        </w:rPr>
        <w:t xml:space="preserve"> </w:t>
      </w:r>
      <w:r w:rsidR="007B7EF7" w:rsidRPr="00035174">
        <w:rPr>
          <w:w w:val="100"/>
          <w:rtl/>
          <w:lang w:bidi="ar-KW"/>
        </w:rPr>
        <w:t>إنماء</w:t>
      </w:r>
      <w:r w:rsidR="00341A3C" w:rsidRPr="00035174">
        <w:rPr>
          <w:w w:val="100"/>
          <w:rtl/>
          <w:lang w:bidi="ar-KW"/>
        </w:rPr>
        <w:t xml:space="preserve"> </w:t>
      </w:r>
      <w:r w:rsidR="007B7EF7" w:rsidRPr="00035174">
        <w:rPr>
          <w:w w:val="100"/>
          <w:rtl/>
          <w:lang w:bidi="ar-KW"/>
        </w:rPr>
        <w:t>قدرات</w:t>
      </w:r>
      <w:r w:rsidR="00341A3C" w:rsidRPr="00035174">
        <w:rPr>
          <w:w w:val="100"/>
          <w:rtl/>
          <w:lang w:bidi="ar-KW"/>
        </w:rPr>
        <w:t xml:space="preserve"> </w:t>
      </w:r>
      <w:r w:rsidR="007B7EF7" w:rsidRPr="00035174">
        <w:rPr>
          <w:w w:val="100"/>
          <w:rtl/>
          <w:lang w:bidi="ar-KW"/>
        </w:rPr>
        <w:t>القضاة</w:t>
      </w:r>
      <w:r w:rsidR="00341A3C" w:rsidRPr="00035174">
        <w:rPr>
          <w:w w:val="100"/>
          <w:rtl/>
          <w:lang w:bidi="ar-KW"/>
        </w:rPr>
        <w:t xml:space="preserve"> </w:t>
      </w:r>
      <w:r w:rsidR="007B7EF7" w:rsidRPr="00035174">
        <w:rPr>
          <w:w w:val="100"/>
          <w:rtl/>
          <w:lang w:bidi="ar-KW"/>
        </w:rPr>
        <w:t>والمدعين</w:t>
      </w:r>
      <w:r w:rsidR="00341A3C" w:rsidRPr="00035174">
        <w:rPr>
          <w:w w:val="100"/>
          <w:rtl/>
          <w:lang w:bidi="ar-KW"/>
        </w:rPr>
        <w:t xml:space="preserve"> </w:t>
      </w:r>
      <w:r w:rsidR="007B7EF7" w:rsidRPr="00035174">
        <w:rPr>
          <w:w w:val="100"/>
          <w:rtl/>
          <w:lang w:bidi="ar-KW"/>
        </w:rPr>
        <w:t>فإنه</w:t>
      </w:r>
      <w:r w:rsidR="00341A3C" w:rsidRPr="00035174">
        <w:rPr>
          <w:w w:val="100"/>
          <w:rtl/>
          <w:lang w:bidi="ar-KW"/>
        </w:rPr>
        <w:t xml:space="preserve"> </w:t>
      </w:r>
      <w:r w:rsidR="007B7EF7" w:rsidRPr="00035174">
        <w:rPr>
          <w:w w:val="100"/>
          <w:rtl/>
          <w:lang w:bidi="ar-KW"/>
        </w:rPr>
        <w:t>إلحاقاً</w:t>
      </w:r>
      <w:r w:rsidR="00341A3C" w:rsidRPr="00035174">
        <w:rPr>
          <w:w w:val="100"/>
          <w:rtl/>
          <w:lang w:bidi="ar-KW"/>
        </w:rPr>
        <w:t xml:space="preserve"> </w:t>
      </w:r>
      <w:r w:rsidR="007B7EF7" w:rsidRPr="00035174">
        <w:rPr>
          <w:w w:val="100"/>
          <w:rtl/>
          <w:lang w:bidi="ar-KW"/>
        </w:rPr>
        <w:t>لما</w:t>
      </w:r>
      <w:r w:rsidR="00341A3C" w:rsidRPr="00035174">
        <w:rPr>
          <w:w w:val="100"/>
          <w:rtl/>
          <w:lang w:bidi="ar-KW"/>
        </w:rPr>
        <w:t xml:space="preserve"> </w:t>
      </w:r>
      <w:r w:rsidR="007B7EF7" w:rsidRPr="00035174">
        <w:rPr>
          <w:w w:val="100"/>
          <w:rtl/>
          <w:lang w:bidi="ar-KW"/>
        </w:rPr>
        <w:t>سلف</w:t>
      </w:r>
      <w:r w:rsidR="00341A3C" w:rsidRPr="00035174">
        <w:rPr>
          <w:w w:val="100"/>
          <w:rtl/>
          <w:lang w:bidi="ar-KW"/>
        </w:rPr>
        <w:t xml:space="preserve"> </w:t>
      </w:r>
      <w:r w:rsidR="007B7EF7" w:rsidRPr="00035174">
        <w:rPr>
          <w:w w:val="100"/>
          <w:rtl/>
          <w:lang w:bidi="ar-KW"/>
        </w:rPr>
        <w:t>بيانه</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رد</w:t>
      </w:r>
      <w:r w:rsidR="00341A3C" w:rsidRPr="00035174">
        <w:rPr>
          <w:w w:val="100"/>
          <w:rtl/>
          <w:lang w:bidi="ar-KW"/>
        </w:rPr>
        <w:t xml:space="preserve"> </w:t>
      </w:r>
      <w:r w:rsidR="007B7EF7" w:rsidRPr="00035174">
        <w:rPr>
          <w:w w:val="100"/>
          <w:rtl/>
          <w:lang w:bidi="ar-KW"/>
        </w:rPr>
        <w:t>الدولة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الملاحظات</w:t>
      </w:r>
      <w:r w:rsidR="00341A3C" w:rsidRPr="00035174">
        <w:rPr>
          <w:w w:val="100"/>
          <w:rtl/>
          <w:lang w:bidi="ar-KW"/>
        </w:rPr>
        <w:t xml:space="preserve"> </w:t>
      </w:r>
      <w:r w:rsidR="007B7EF7" w:rsidRPr="00035174">
        <w:rPr>
          <w:w w:val="100"/>
          <w:rtl/>
          <w:lang w:bidi="ar-KW"/>
        </w:rPr>
        <w:t>الختامية</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أبدتها</w:t>
      </w:r>
      <w:r w:rsidR="00341A3C" w:rsidRPr="00035174">
        <w:rPr>
          <w:w w:val="100"/>
          <w:rtl/>
          <w:lang w:bidi="ar-KW"/>
        </w:rPr>
        <w:t xml:space="preserve"> </w:t>
      </w:r>
      <w:r w:rsidR="007B7EF7" w:rsidRPr="00035174">
        <w:rPr>
          <w:w w:val="100"/>
          <w:rtl/>
          <w:lang w:bidi="ar-KW"/>
        </w:rPr>
        <w:t>لجنة</w:t>
      </w:r>
      <w:r w:rsidR="00341A3C" w:rsidRPr="00035174">
        <w:rPr>
          <w:w w:val="100"/>
          <w:rtl/>
          <w:lang w:bidi="ar-KW"/>
        </w:rPr>
        <w:t xml:space="preserve"> </w:t>
      </w:r>
      <w:r w:rsidR="007B7EF7" w:rsidRPr="00035174">
        <w:rPr>
          <w:w w:val="100"/>
          <w:rtl/>
          <w:lang w:bidi="ar-KW"/>
        </w:rPr>
        <w:t>اتفاقية</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w:t>
      </w:r>
      <w:hyperlink r:id="rId18" w:history="1">
        <w:r w:rsidR="007B7EF7" w:rsidRPr="00CA4EB3">
          <w:rPr>
            <w:rStyle w:val="Hyperlink"/>
            <w:w w:val="100"/>
          </w:rPr>
          <w:t>CEDAW/C/KWT/CO/3-4/Add.1</w:t>
        </w:r>
      </w:hyperlink>
      <w:r w:rsidR="007B7EF7" w:rsidRPr="00035174">
        <w:rPr>
          <w:w w:val="100"/>
          <w:rtl/>
          <w:lang w:bidi="ar-KW"/>
        </w:rPr>
        <w:t>)</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قيام</w:t>
      </w:r>
      <w:r w:rsidR="00341A3C" w:rsidRPr="00035174">
        <w:rPr>
          <w:w w:val="100"/>
          <w:rtl/>
          <w:lang w:bidi="ar-KW"/>
        </w:rPr>
        <w:t xml:space="preserve"> </w:t>
      </w:r>
      <w:r w:rsidR="007B7EF7" w:rsidRPr="00035174">
        <w:rPr>
          <w:w w:val="100"/>
          <w:rtl/>
        </w:rPr>
        <w:t>معهد</w:t>
      </w:r>
      <w:r w:rsidR="00341A3C" w:rsidRPr="00035174">
        <w:rPr>
          <w:w w:val="100"/>
          <w:rtl/>
        </w:rPr>
        <w:t xml:space="preserve"> </w:t>
      </w:r>
      <w:r w:rsidR="007B7EF7" w:rsidRPr="00035174">
        <w:rPr>
          <w:w w:val="100"/>
          <w:rtl/>
        </w:rPr>
        <w:t>الكويت</w:t>
      </w:r>
      <w:r w:rsidR="00341A3C" w:rsidRPr="00035174">
        <w:rPr>
          <w:w w:val="100"/>
          <w:rtl/>
        </w:rPr>
        <w:t xml:space="preserve"> </w:t>
      </w:r>
      <w:r w:rsidR="007B7EF7" w:rsidRPr="00035174">
        <w:rPr>
          <w:w w:val="100"/>
          <w:rtl/>
        </w:rPr>
        <w:t>للدراسات</w:t>
      </w:r>
      <w:r w:rsidR="00341A3C" w:rsidRPr="00035174">
        <w:rPr>
          <w:w w:val="100"/>
          <w:rtl/>
        </w:rPr>
        <w:t xml:space="preserve"> </w:t>
      </w:r>
      <w:r w:rsidR="007B7EF7" w:rsidRPr="00035174">
        <w:rPr>
          <w:w w:val="100"/>
          <w:rtl/>
        </w:rPr>
        <w:t>القضائية</w:t>
      </w:r>
      <w:r w:rsidR="00341A3C" w:rsidRPr="00035174">
        <w:rPr>
          <w:w w:val="100"/>
          <w:rtl/>
        </w:rPr>
        <w:t xml:space="preserve"> </w:t>
      </w:r>
      <w:r w:rsidR="007B7EF7" w:rsidRPr="00035174">
        <w:rPr>
          <w:w w:val="100"/>
          <w:rtl/>
        </w:rPr>
        <w:t>والقانونية</w:t>
      </w:r>
      <w:r w:rsidR="00341A3C" w:rsidRPr="00035174">
        <w:rPr>
          <w:w w:val="100"/>
          <w:rtl/>
        </w:rPr>
        <w:t xml:space="preserve"> </w:t>
      </w:r>
      <w:r w:rsidR="007B7EF7" w:rsidRPr="00035174">
        <w:rPr>
          <w:w w:val="100"/>
          <w:rtl/>
        </w:rPr>
        <w:t>بتدريب</w:t>
      </w:r>
      <w:r w:rsidR="00341A3C" w:rsidRPr="00035174">
        <w:rPr>
          <w:w w:val="100"/>
          <w:rtl/>
        </w:rPr>
        <w:t xml:space="preserve"> </w:t>
      </w:r>
      <w:r w:rsidR="007B7EF7" w:rsidRPr="00035174">
        <w:rPr>
          <w:w w:val="100"/>
          <w:rtl/>
        </w:rPr>
        <w:t>القانونين</w:t>
      </w:r>
      <w:r w:rsidR="00341A3C" w:rsidRPr="00035174">
        <w:rPr>
          <w:w w:val="100"/>
          <w:rtl/>
        </w:rPr>
        <w:t xml:space="preserve"> </w:t>
      </w:r>
      <w:r w:rsidR="007B7EF7" w:rsidRPr="00035174">
        <w:rPr>
          <w:w w:val="100"/>
          <w:rtl/>
        </w:rPr>
        <w:t>العاملين</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وزارات</w:t>
      </w:r>
      <w:r w:rsidR="00341A3C" w:rsidRPr="00035174">
        <w:rPr>
          <w:w w:val="100"/>
          <w:rtl/>
        </w:rPr>
        <w:t xml:space="preserve"> </w:t>
      </w:r>
      <w:r w:rsidR="007B7EF7" w:rsidRPr="00035174">
        <w:rPr>
          <w:w w:val="100"/>
          <w:rtl/>
        </w:rPr>
        <w:t>وأجهزة</w:t>
      </w:r>
      <w:r w:rsidR="00341A3C" w:rsidRPr="00035174">
        <w:rPr>
          <w:w w:val="100"/>
          <w:rtl/>
        </w:rPr>
        <w:t xml:space="preserve"> </w:t>
      </w:r>
      <w:r w:rsidR="007B7EF7" w:rsidRPr="00035174">
        <w:rPr>
          <w:w w:val="100"/>
          <w:rtl/>
        </w:rPr>
        <w:t>وهيئات</w:t>
      </w:r>
      <w:r w:rsidR="00341A3C" w:rsidRPr="00035174">
        <w:rPr>
          <w:w w:val="100"/>
          <w:rtl/>
        </w:rPr>
        <w:t xml:space="preserve"> </w:t>
      </w:r>
      <w:r w:rsidR="007B7EF7" w:rsidRPr="00035174">
        <w:rPr>
          <w:w w:val="100"/>
          <w:rtl/>
        </w:rPr>
        <w:t>الدولة</w:t>
      </w:r>
      <w:r w:rsidR="00341A3C" w:rsidRPr="00035174">
        <w:rPr>
          <w:w w:val="100"/>
          <w:rtl/>
        </w:rPr>
        <w:t xml:space="preserve"> </w:t>
      </w:r>
      <w:r w:rsidR="007B7EF7" w:rsidRPr="00035174">
        <w:rPr>
          <w:w w:val="100"/>
          <w:rtl/>
        </w:rPr>
        <w:t>المختلفة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مجال</w:t>
      </w:r>
      <w:r w:rsidR="00341A3C" w:rsidRPr="00035174">
        <w:rPr>
          <w:w w:val="100"/>
          <w:rtl/>
        </w:rPr>
        <w:t xml:space="preserve"> </w:t>
      </w:r>
      <w:r w:rsidR="007B7EF7" w:rsidRPr="00035174">
        <w:rPr>
          <w:w w:val="100"/>
          <w:rtl/>
        </w:rPr>
        <w:t>العنف</w:t>
      </w:r>
      <w:r w:rsidR="00341A3C" w:rsidRPr="00035174">
        <w:rPr>
          <w:w w:val="100"/>
          <w:rtl/>
        </w:rPr>
        <w:t xml:space="preserve"> </w:t>
      </w:r>
      <w:r w:rsidR="007B7EF7" w:rsidRPr="00035174">
        <w:rPr>
          <w:w w:val="100"/>
          <w:rtl/>
        </w:rPr>
        <w:t>المنزلي</w:t>
      </w:r>
      <w:r w:rsidR="00341A3C" w:rsidRPr="00035174">
        <w:rPr>
          <w:w w:val="100"/>
          <w:rtl/>
        </w:rPr>
        <w:t xml:space="preserve"> </w:t>
      </w:r>
      <w:r w:rsidR="007B7EF7" w:rsidRPr="00035174">
        <w:rPr>
          <w:w w:val="100"/>
          <w:rtl/>
        </w:rPr>
        <w:t>والجنسي</w:t>
      </w:r>
      <w:r w:rsidR="00341A3C" w:rsidRPr="00035174">
        <w:rPr>
          <w:w w:val="100"/>
          <w:rtl/>
        </w:rPr>
        <w:t xml:space="preserve"> </w:t>
      </w:r>
      <w:r w:rsidR="007B7EF7" w:rsidRPr="00035174">
        <w:rPr>
          <w:w w:val="100"/>
          <w:rtl/>
        </w:rPr>
        <w:t>وكذلك</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سياق</w:t>
      </w:r>
      <w:r w:rsidR="00341A3C" w:rsidRPr="00035174">
        <w:rPr>
          <w:w w:val="100"/>
          <w:rtl/>
        </w:rPr>
        <w:t xml:space="preserve"> </w:t>
      </w:r>
      <w:r w:rsidR="007B7EF7" w:rsidRPr="00035174">
        <w:rPr>
          <w:w w:val="100"/>
          <w:rtl/>
        </w:rPr>
        <w:t>تعزيز</w:t>
      </w:r>
      <w:r w:rsidR="00341A3C" w:rsidRPr="00035174">
        <w:rPr>
          <w:w w:val="100"/>
          <w:rtl/>
        </w:rPr>
        <w:t xml:space="preserve"> </w:t>
      </w:r>
      <w:r w:rsidR="007B7EF7" w:rsidRPr="00035174">
        <w:rPr>
          <w:w w:val="100"/>
          <w:rtl/>
        </w:rPr>
        <w:t>متطلبات</w:t>
      </w:r>
      <w:r w:rsidR="00341A3C" w:rsidRPr="00035174">
        <w:rPr>
          <w:w w:val="100"/>
          <w:rtl/>
        </w:rPr>
        <w:t xml:space="preserve"> </w:t>
      </w:r>
      <w:r w:rsidR="007B7EF7" w:rsidRPr="00035174">
        <w:rPr>
          <w:w w:val="100"/>
          <w:rtl/>
        </w:rPr>
        <w:t>التنمية</w:t>
      </w:r>
      <w:r w:rsidR="00341A3C" w:rsidRPr="00035174">
        <w:rPr>
          <w:w w:val="100"/>
          <w:rtl/>
        </w:rPr>
        <w:t xml:space="preserve"> </w:t>
      </w:r>
      <w:r w:rsidR="007B7EF7" w:rsidRPr="00035174">
        <w:rPr>
          <w:w w:val="100"/>
          <w:rtl/>
        </w:rPr>
        <w:t>البشرية.</w:t>
      </w:r>
    </w:p>
    <w:p w:rsidR="007B7EF7" w:rsidRPr="00035174" w:rsidRDefault="00035174" w:rsidP="007B7EF7">
      <w:pPr>
        <w:pStyle w:val="SingleTxt"/>
        <w:rPr>
          <w:w w:val="100"/>
          <w:rtl/>
        </w:rPr>
      </w:pPr>
      <w:r>
        <w:rPr>
          <w:rFonts w:hint="cs"/>
          <w:w w:val="100"/>
          <w:rtl/>
        </w:rPr>
        <w:tab/>
      </w:r>
      <w:r w:rsidR="007B7EF7" w:rsidRPr="00035174">
        <w:rPr>
          <w:w w:val="100"/>
          <w:rtl/>
        </w:rPr>
        <w:t>وبالإضافة</w:t>
      </w:r>
      <w:r w:rsidR="00341A3C" w:rsidRPr="00035174">
        <w:rPr>
          <w:w w:val="100"/>
          <w:rtl/>
        </w:rPr>
        <w:t xml:space="preserve"> </w:t>
      </w:r>
      <w:r w:rsidR="007B7EF7" w:rsidRPr="00035174">
        <w:rPr>
          <w:w w:val="100"/>
          <w:rtl/>
        </w:rPr>
        <w:t>لما</w:t>
      </w:r>
      <w:r w:rsidR="00341A3C" w:rsidRPr="00035174">
        <w:rPr>
          <w:w w:val="100"/>
          <w:rtl/>
        </w:rPr>
        <w:t xml:space="preserve"> </w:t>
      </w:r>
      <w:r w:rsidR="007B7EF7" w:rsidRPr="00035174">
        <w:rPr>
          <w:w w:val="100"/>
          <w:rtl/>
        </w:rPr>
        <w:t>تقدم</w:t>
      </w:r>
      <w:r w:rsidR="00341A3C" w:rsidRPr="00035174">
        <w:rPr>
          <w:w w:val="100"/>
          <w:rtl/>
        </w:rPr>
        <w:t xml:space="preserve"> </w:t>
      </w:r>
      <w:r w:rsidR="007B7EF7" w:rsidRPr="00035174">
        <w:rPr>
          <w:w w:val="100"/>
          <w:rtl/>
        </w:rPr>
        <w:t>يتولى</w:t>
      </w:r>
      <w:r w:rsidR="00341A3C" w:rsidRPr="00035174">
        <w:rPr>
          <w:w w:val="100"/>
          <w:rtl/>
        </w:rPr>
        <w:t xml:space="preserve"> </w:t>
      </w:r>
      <w:r w:rsidR="007B7EF7" w:rsidRPr="00035174">
        <w:rPr>
          <w:w w:val="100"/>
          <w:rtl/>
        </w:rPr>
        <w:t>معهد</w:t>
      </w:r>
      <w:r w:rsidR="00341A3C" w:rsidRPr="00035174">
        <w:rPr>
          <w:w w:val="100"/>
          <w:rtl/>
        </w:rPr>
        <w:t xml:space="preserve"> </w:t>
      </w:r>
      <w:r w:rsidR="007B7EF7" w:rsidRPr="00035174">
        <w:rPr>
          <w:w w:val="100"/>
          <w:rtl/>
        </w:rPr>
        <w:t>الكويت</w:t>
      </w:r>
      <w:r w:rsidR="00341A3C" w:rsidRPr="00035174">
        <w:rPr>
          <w:w w:val="100"/>
          <w:rtl/>
        </w:rPr>
        <w:t xml:space="preserve"> </w:t>
      </w:r>
      <w:r w:rsidR="007B7EF7" w:rsidRPr="00035174">
        <w:rPr>
          <w:w w:val="100"/>
          <w:rtl/>
        </w:rPr>
        <w:t>للدراسات</w:t>
      </w:r>
      <w:r w:rsidR="00341A3C" w:rsidRPr="00035174">
        <w:rPr>
          <w:w w:val="100"/>
          <w:rtl/>
        </w:rPr>
        <w:t xml:space="preserve"> </w:t>
      </w:r>
      <w:r w:rsidR="007B7EF7" w:rsidRPr="00035174">
        <w:rPr>
          <w:w w:val="100"/>
          <w:rtl/>
        </w:rPr>
        <w:t>القضائية</w:t>
      </w:r>
      <w:r w:rsidR="00341A3C" w:rsidRPr="00035174">
        <w:rPr>
          <w:w w:val="100"/>
          <w:rtl/>
        </w:rPr>
        <w:t xml:space="preserve"> </w:t>
      </w:r>
      <w:r w:rsidR="007B7EF7" w:rsidRPr="00035174">
        <w:rPr>
          <w:w w:val="100"/>
          <w:rtl/>
        </w:rPr>
        <w:t>والقانوني</w:t>
      </w:r>
      <w:r w:rsidR="00341A3C" w:rsidRPr="00035174">
        <w:rPr>
          <w:w w:val="100"/>
          <w:rtl/>
        </w:rPr>
        <w:t xml:space="preserve"> </w:t>
      </w:r>
      <w:r w:rsidR="007B7EF7" w:rsidRPr="00035174">
        <w:rPr>
          <w:w w:val="100"/>
          <w:rtl/>
        </w:rPr>
        <w:t>إعداد</w:t>
      </w:r>
      <w:r w:rsidR="00341A3C" w:rsidRPr="00035174">
        <w:rPr>
          <w:w w:val="100"/>
          <w:rtl/>
        </w:rPr>
        <w:t xml:space="preserve"> </w:t>
      </w:r>
      <w:r w:rsidR="007B7EF7" w:rsidRPr="00035174">
        <w:rPr>
          <w:w w:val="100"/>
          <w:rtl/>
        </w:rPr>
        <w:t>وتنفيذ</w:t>
      </w:r>
      <w:r w:rsidR="00341A3C" w:rsidRPr="00035174">
        <w:rPr>
          <w:w w:val="100"/>
          <w:rtl/>
        </w:rPr>
        <w:t xml:space="preserve"> </w:t>
      </w:r>
      <w:r w:rsidR="007B7EF7" w:rsidRPr="00035174">
        <w:rPr>
          <w:w w:val="100"/>
          <w:rtl/>
        </w:rPr>
        <w:t>برامج</w:t>
      </w:r>
      <w:r w:rsidR="00341A3C" w:rsidRPr="00035174">
        <w:rPr>
          <w:w w:val="100"/>
          <w:rtl/>
        </w:rPr>
        <w:t xml:space="preserve"> </w:t>
      </w:r>
      <w:r w:rsidR="007B7EF7" w:rsidRPr="00035174">
        <w:rPr>
          <w:w w:val="100"/>
          <w:rtl/>
        </w:rPr>
        <w:t>تدريب</w:t>
      </w:r>
      <w:r w:rsidR="00341A3C" w:rsidRPr="00035174">
        <w:rPr>
          <w:w w:val="100"/>
          <w:rtl/>
        </w:rPr>
        <w:t xml:space="preserve"> </w:t>
      </w:r>
      <w:r w:rsidR="007B7EF7" w:rsidRPr="00035174">
        <w:rPr>
          <w:w w:val="100"/>
          <w:rtl/>
        </w:rPr>
        <w:t>السادة</w:t>
      </w:r>
      <w:r w:rsidR="00341A3C" w:rsidRPr="00035174">
        <w:rPr>
          <w:w w:val="100"/>
          <w:rtl/>
        </w:rPr>
        <w:t xml:space="preserve"> </w:t>
      </w:r>
      <w:r w:rsidR="007B7EF7" w:rsidRPr="00035174">
        <w:rPr>
          <w:w w:val="100"/>
          <w:rtl/>
        </w:rPr>
        <w:t>القضاة</w:t>
      </w:r>
      <w:r w:rsidR="00341A3C" w:rsidRPr="00035174">
        <w:rPr>
          <w:w w:val="100"/>
          <w:rtl/>
        </w:rPr>
        <w:t xml:space="preserve"> </w:t>
      </w:r>
      <w:r w:rsidR="007B7EF7" w:rsidRPr="00035174">
        <w:rPr>
          <w:w w:val="100"/>
          <w:rtl/>
        </w:rPr>
        <w:t>وأعضاء</w:t>
      </w:r>
      <w:r w:rsidR="00341A3C" w:rsidRPr="00035174">
        <w:rPr>
          <w:w w:val="100"/>
          <w:rtl/>
        </w:rPr>
        <w:t xml:space="preserve"> </w:t>
      </w:r>
      <w:r w:rsidR="007B7EF7" w:rsidRPr="00035174">
        <w:rPr>
          <w:w w:val="100"/>
          <w:rtl/>
        </w:rPr>
        <w:t>النيابة</w:t>
      </w:r>
      <w:r w:rsidR="00341A3C" w:rsidRPr="00035174">
        <w:rPr>
          <w:w w:val="100"/>
          <w:rtl/>
        </w:rPr>
        <w:t xml:space="preserve"> </w:t>
      </w:r>
      <w:r w:rsidR="007B7EF7" w:rsidRPr="00035174">
        <w:rPr>
          <w:w w:val="100"/>
          <w:rtl/>
        </w:rPr>
        <w:t>العامة</w:t>
      </w:r>
      <w:r w:rsidR="00341A3C" w:rsidRPr="00035174">
        <w:rPr>
          <w:w w:val="100"/>
          <w:rtl/>
        </w:rPr>
        <w:t xml:space="preserve"> </w:t>
      </w:r>
      <w:r w:rsidR="007B7EF7" w:rsidRPr="00035174">
        <w:rPr>
          <w:w w:val="100"/>
          <w:rtl/>
        </w:rPr>
        <w:t>بموجب</w:t>
      </w:r>
      <w:r w:rsidR="00341A3C" w:rsidRPr="00035174">
        <w:rPr>
          <w:w w:val="100"/>
          <w:rtl/>
        </w:rPr>
        <w:t xml:space="preserve"> </w:t>
      </w:r>
      <w:r w:rsidR="007B7EF7" w:rsidRPr="00035174">
        <w:rPr>
          <w:w w:val="100"/>
          <w:rtl/>
        </w:rPr>
        <w:t>المرسوم</w:t>
      </w:r>
      <w:r w:rsidR="00341A3C" w:rsidRPr="00035174">
        <w:rPr>
          <w:w w:val="100"/>
          <w:rtl/>
        </w:rPr>
        <w:t xml:space="preserve"> </w:t>
      </w:r>
      <w:r w:rsidR="007B7EF7" w:rsidRPr="00035174">
        <w:rPr>
          <w:w w:val="100"/>
          <w:rtl/>
        </w:rPr>
        <w:t>الأميري</w:t>
      </w:r>
      <w:r w:rsidR="00341A3C" w:rsidRPr="00035174">
        <w:rPr>
          <w:w w:val="100"/>
          <w:rtl/>
        </w:rPr>
        <w:t xml:space="preserve"> </w:t>
      </w:r>
      <w:r w:rsidR="007B7EF7" w:rsidRPr="00035174">
        <w:rPr>
          <w:w w:val="100"/>
          <w:rtl/>
        </w:rPr>
        <w:t>رقم</w:t>
      </w:r>
      <w:r w:rsidR="00341A3C" w:rsidRPr="00035174">
        <w:rPr>
          <w:w w:val="100"/>
          <w:rtl/>
        </w:rPr>
        <w:t xml:space="preserve"> </w:t>
      </w:r>
      <w:r w:rsidR="007B7EF7" w:rsidRPr="00035174">
        <w:rPr>
          <w:w w:val="100"/>
          <w:rtl/>
        </w:rPr>
        <w:t>37</w:t>
      </w:r>
      <w:r w:rsidR="00341A3C" w:rsidRPr="00035174">
        <w:rPr>
          <w:w w:val="100"/>
          <w:rtl/>
        </w:rPr>
        <w:t xml:space="preserve"> </w:t>
      </w:r>
      <w:r w:rsidR="007B7EF7" w:rsidRPr="00035174">
        <w:rPr>
          <w:w w:val="100"/>
          <w:rtl/>
        </w:rPr>
        <w:t>لسنة</w:t>
      </w:r>
      <w:r w:rsidR="00341A3C" w:rsidRPr="00035174">
        <w:rPr>
          <w:w w:val="100"/>
          <w:rtl/>
        </w:rPr>
        <w:t xml:space="preserve"> </w:t>
      </w:r>
      <w:r w:rsidR="007B7EF7" w:rsidRPr="00035174">
        <w:rPr>
          <w:w w:val="100"/>
          <w:rtl/>
        </w:rPr>
        <w:t>1994،</w:t>
      </w:r>
      <w:r w:rsidR="00341A3C" w:rsidRPr="00035174">
        <w:rPr>
          <w:w w:val="100"/>
          <w:rtl/>
        </w:rPr>
        <w:t xml:space="preserve"> </w:t>
      </w:r>
      <w:r w:rsidR="007B7EF7" w:rsidRPr="00035174">
        <w:rPr>
          <w:w w:val="100"/>
          <w:rtl/>
        </w:rPr>
        <w:t>حيث</w:t>
      </w:r>
      <w:r w:rsidR="00341A3C" w:rsidRPr="00035174">
        <w:rPr>
          <w:w w:val="100"/>
          <w:rtl/>
        </w:rPr>
        <w:t xml:space="preserve"> </w:t>
      </w:r>
      <w:r w:rsidR="007B7EF7" w:rsidRPr="00035174">
        <w:rPr>
          <w:w w:val="100"/>
          <w:rtl/>
        </w:rPr>
        <w:t>اعتبر</w:t>
      </w:r>
      <w:r w:rsidR="00341A3C" w:rsidRPr="00035174">
        <w:rPr>
          <w:w w:val="100"/>
          <w:rtl/>
        </w:rPr>
        <w:t xml:space="preserve"> </w:t>
      </w:r>
      <w:r w:rsidR="007B7EF7" w:rsidRPr="00035174">
        <w:rPr>
          <w:w w:val="100"/>
          <w:rtl/>
        </w:rPr>
        <w:t>قانون</w:t>
      </w:r>
      <w:r w:rsidR="00341A3C" w:rsidRPr="00035174">
        <w:rPr>
          <w:w w:val="100"/>
          <w:rtl/>
        </w:rPr>
        <w:t xml:space="preserve"> </w:t>
      </w:r>
      <w:r w:rsidR="007B7EF7" w:rsidRPr="00035174">
        <w:rPr>
          <w:w w:val="100"/>
          <w:rtl/>
        </w:rPr>
        <w:t>تنظيم</w:t>
      </w:r>
      <w:r w:rsidR="00341A3C" w:rsidRPr="00035174">
        <w:rPr>
          <w:w w:val="100"/>
          <w:rtl/>
        </w:rPr>
        <w:t xml:space="preserve"> </w:t>
      </w:r>
      <w:r w:rsidR="007B7EF7" w:rsidRPr="00035174">
        <w:rPr>
          <w:w w:val="100"/>
          <w:rtl/>
        </w:rPr>
        <w:t>القضاء</w:t>
      </w:r>
      <w:r w:rsidR="00341A3C" w:rsidRPr="00035174">
        <w:rPr>
          <w:w w:val="100"/>
          <w:rtl/>
        </w:rPr>
        <w:t xml:space="preserve"> </w:t>
      </w:r>
      <w:r w:rsidR="007B7EF7" w:rsidRPr="00035174">
        <w:rPr>
          <w:w w:val="100"/>
          <w:rtl/>
        </w:rPr>
        <w:t>الحالي</w:t>
      </w:r>
      <w:r w:rsidR="00341A3C" w:rsidRPr="00035174">
        <w:rPr>
          <w:w w:val="100"/>
          <w:rtl/>
        </w:rPr>
        <w:t xml:space="preserve"> </w:t>
      </w:r>
      <w:r w:rsidR="007B7EF7" w:rsidRPr="00035174">
        <w:rPr>
          <w:w w:val="100"/>
          <w:rtl/>
        </w:rPr>
        <w:t>اجتياز</w:t>
      </w:r>
      <w:r w:rsidR="00341A3C" w:rsidRPr="00035174">
        <w:rPr>
          <w:w w:val="100"/>
          <w:rtl/>
        </w:rPr>
        <w:t xml:space="preserve"> </w:t>
      </w:r>
      <w:r w:rsidR="007B7EF7" w:rsidRPr="00035174">
        <w:rPr>
          <w:w w:val="100"/>
          <w:rtl/>
        </w:rPr>
        <w:t>القاضي</w:t>
      </w:r>
      <w:r w:rsidR="00341A3C" w:rsidRPr="00035174">
        <w:rPr>
          <w:w w:val="100"/>
          <w:rtl/>
        </w:rPr>
        <w:t xml:space="preserve"> </w:t>
      </w:r>
      <w:r w:rsidR="007B7EF7" w:rsidRPr="00035174">
        <w:rPr>
          <w:w w:val="100"/>
          <w:rtl/>
        </w:rPr>
        <w:t>وعضو</w:t>
      </w:r>
      <w:r w:rsidR="00341A3C" w:rsidRPr="00035174">
        <w:rPr>
          <w:w w:val="100"/>
          <w:rtl/>
        </w:rPr>
        <w:t xml:space="preserve"> </w:t>
      </w:r>
      <w:r w:rsidR="007B7EF7" w:rsidRPr="00035174">
        <w:rPr>
          <w:w w:val="100"/>
          <w:rtl/>
        </w:rPr>
        <w:t>النيابة</w:t>
      </w:r>
      <w:r w:rsidR="00341A3C" w:rsidRPr="00035174">
        <w:rPr>
          <w:w w:val="100"/>
          <w:rtl/>
        </w:rPr>
        <w:t xml:space="preserve"> </w:t>
      </w:r>
      <w:r w:rsidR="007B7EF7" w:rsidRPr="00035174">
        <w:rPr>
          <w:w w:val="100"/>
          <w:rtl/>
        </w:rPr>
        <w:t>لهذه</w:t>
      </w:r>
      <w:r w:rsidR="00341A3C" w:rsidRPr="00035174">
        <w:rPr>
          <w:w w:val="100"/>
          <w:rtl/>
        </w:rPr>
        <w:t xml:space="preserve"> </w:t>
      </w:r>
      <w:r w:rsidR="007B7EF7" w:rsidRPr="00035174">
        <w:rPr>
          <w:w w:val="100"/>
          <w:rtl/>
        </w:rPr>
        <w:t>البرامج</w:t>
      </w:r>
      <w:r w:rsidR="00341A3C" w:rsidRPr="00035174">
        <w:rPr>
          <w:w w:val="100"/>
          <w:rtl/>
        </w:rPr>
        <w:t xml:space="preserve"> </w:t>
      </w:r>
      <w:r w:rsidR="007B7EF7" w:rsidRPr="00035174">
        <w:rPr>
          <w:w w:val="100"/>
          <w:rtl/>
        </w:rPr>
        <w:t>التدريبية</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الشروط</w:t>
      </w:r>
      <w:r w:rsidR="00341A3C" w:rsidRPr="00035174">
        <w:rPr>
          <w:w w:val="100"/>
          <w:rtl/>
        </w:rPr>
        <w:t xml:space="preserve"> </w:t>
      </w:r>
      <w:r w:rsidR="007B7EF7" w:rsidRPr="00035174">
        <w:rPr>
          <w:w w:val="100"/>
          <w:rtl/>
        </w:rPr>
        <w:t>الأساسية</w:t>
      </w:r>
      <w:r w:rsidR="00341A3C" w:rsidRPr="00035174">
        <w:rPr>
          <w:w w:val="100"/>
          <w:rtl/>
        </w:rPr>
        <w:t xml:space="preserve"> </w:t>
      </w:r>
      <w:r w:rsidR="007B7EF7" w:rsidRPr="00035174">
        <w:rPr>
          <w:w w:val="100"/>
          <w:rtl/>
        </w:rPr>
        <w:t>للترقية.</w:t>
      </w:r>
    </w:p>
    <w:p w:rsidR="00035174" w:rsidRDefault="00035174" w:rsidP="00F329FE">
      <w:pPr>
        <w:pStyle w:val="SingleTxt"/>
        <w:widowControl w:val="0"/>
        <w:rPr>
          <w:w w:val="100"/>
        </w:rPr>
      </w:pPr>
      <w:r>
        <w:rPr>
          <w:rFonts w:hint="cs"/>
          <w:w w:val="100"/>
          <w:rtl/>
        </w:rPr>
        <w:tab/>
      </w:r>
      <w:r w:rsidR="007B7EF7" w:rsidRPr="00035174">
        <w:rPr>
          <w:w w:val="100"/>
          <w:rtl/>
        </w:rPr>
        <w:t>وفي</w:t>
      </w:r>
      <w:r w:rsidR="00341A3C" w:rsidRPr="00035174">
        <w:rPr>
          <w:w w:val="100"/>
          <w:rtl/>
        </w:rPr>
        <w:t xml:space="preserve"> </w:t>
      </w:r>
      <w:r w:rsidR="007B7EF7" w:rsidRPr="00035174">
        <w:rPr>
          <w:w w:val="100"/>
          <w:rtl/>
        </w:rPr>
        <w:t>هذا</w:t>
      </w:r>
      <w:r w:rsidR="00341A3C" w:rsidRPr="00035174">
        <w:rPr>
          <w:w w:val="100"/>
          <w:rtl/>
        </w:rPr>
        <w:t xml:space="preserve"> </w:t>
      </w:r>
      <w:r w:rsidR="007B7EF7" w:rsidRPr="00035174">
        <w:rPr>
          <w:w w:val="100"/>
          <w:rtl/>
        </w:rPr>
        <w:t>الإطار</w:t>
      </w:r>
      <w:r w:rsidR="00341A3C" w:rsidRPr="00035174">
        <w:rPr>
          <w:w w:val="100"/>
          <w:rtl/>
        </w:rPr>
        <w:t xml:space="preserve"> </w:t>
      </w:r>
      <w:r w:rsidR="007B7EF7" w:rsidRPr="00035174">
        <w:rPr>
          <w:w w:val="100"/>
          <w:rtl/>
        </w:rPr>
        <w:t>تم</w:t>
      </w:r>
      <w:r w:rsidR="00341A3C" w:rsidRPr="00035174">
        <w:rPr>
          <w:w w:val="100"/>
          <w:rtl/>
        </w:rPr>
        <w:t xml:space="preserve"> </w:t>
      </w:r>
      <w:r w:rsidR="007B7EF7" w:rsidRPr="00035174">
        <w:rPr>
          <w:w w:val="100"/>
          <w:rtl/>
        </w:rPr>
        <w:t>تنفيذ</w:t>
      </w:r>
      <w:r w:rsidR="00341A3C" w:rsidRPr="00035174">
        <w:rPr>
          <w:w w:val="100"/>
          <w:rtl/>
        </w:rPr>
        <w:t xml:space="preserve"> </w:t>
      </w:r>
      <w:r w:rsidR="007B7EF7" w:rsidRPr="00035174">
        <w:rPr>
          <w:w w:val="100"/>
          <w:rtl/>
        </w:rPr>
        <w:t>برنامج</w:t>
      </w:r>
      <w:r w:rsidR="00341A3C" w:rsidRPr="00035174">
        <w:rPr>
          <w:w w:val="100"/>
          <w:rtl/>
        </w:rPr>
        <w:t xml:space="preserve"> </w:t>
      </w:r>
      <w:r w:rsidR="007B7EF7" w:rsidRPr="00035174">
        <w:rPr>
          <w:w w:val="100"/>
          <w:rtl/>
        </w:rPr>
        <w:t>تدريبي</w:t>
      </w:r>
      <w:r w:rsidR="00341A3C" w:rsidRPr="00035174">
        <w:rPr>
          <w:w w:val="100"/>
          <w:rtl/>
        </w:rPr>
        <w:t xml:space="preserve"> </w:t>
      </w:r>
      <w:r w:rsidR="007B7EF7" w:rsidRPr="00035174">
        <w:rPr>
          <w:w w:val="100"/>
          <w:rtl/>
        </w:rPr>
        <w:t>لأعضاء</w:t>
      </w:r>
      <w:r w:rsidR="00341A3C" w:rsidRPr="00035174">
        <w:rPr>
          <w:w w:val="100"/>
          <w:rtl/>
        </w:rPr>
        <w:t xml:space="preserve"> </w:t>
      </w:r>
      <w:r w:rsidR="007B7EF7" w:rsidRPr="00035174">
        <w:rPr>
          <w:w w:val="100"/>
          <w:rtl/>
        </w:rPr>
        <w:t>السلطة</w:t>
      </w:r>
      <w:r w:rsidR="00341A3C" w:rsidRPr="00035174">
        <w:rPr>
          <w:w w:val="100"/>
          <w:rtl/>
        </w:rPr>
        <w:t xml:space="preserve"> </w:t>
      </w:r>
      <w:r w:rsidR="007B7EF7" w:rsidRPr="00035174">
        <w:rPr>
          <w:w w:val="100"/>
          <w:rtl/>
        </w:rPr>
        <w:t>القضائية</w:t>
      </w:r>
      <w:r w:rsidR="00341A3C" w:rsidRPr="00035174">
        <w:rPr>
          <w:w w:val="100"/>
          <w:rtl/>
        </w:rPr>
        <w:t xml:space="preserve"> </w:t>
      </w:r>
      <w:r w:rsidR="007B7EF7" w:rsidRPr="00035174">
        <w:rPr>
          <w:w w:val="100"/>
          <w:rtl/>
        </w:rPr>
        <w:t>بالتعاون</w:t>
      </w:r>
      <w:r w:rsidR="00341A3C" w:rsidRPr="00035174">
        <w:rPr>
          <w:w w:val="100"/>
          <w:rtl/>
        </w:rPr>
        <w:t xml:space="preserve"> </w:t>
      </w:r>
      <w:r w:rsidR="007B7EF7" w:rsidRPr="00035174">
        <w:rPr>
          <w:w w:val="100"/>
          <w:rtl/>
        </w:rPr>
        <w:t>مع</w:t>
      </w:r>
      <w:r w:rsidR="00341A3C" w:rsidRPr="00035174">
        <w:rPr>
          <w:w w:val="100"/>
          <w:rtl/>
        </w:rPr>
        <w:t xml:space="preserve"> </w:t>
      </w:r>
      <w:r w:rsidR="007B7EF7" w:rsidRPr="00035174">
        <w:rPr>
          <w:w w:val="100"/>
          <w:rtl/>
        </w:rPr>
        <w:t>المكتب</w:t>
      </w:r>
      <w:r w:rsidR="00341A3C" w:rsidRPr="00035174">
        <w:rPr>
          <w:w w:val="100"/>
          <w:rtl/>
        </w:rPr>
        <w:t xml:space="preserve"> </w:t>
      </w:r>
      <w:r w:rsidR="007B7EF7" w:rsidRPr="00035174">
        <w:rPr>
          <w:w w:val="100"/>
          <w:rtl/>
        </w:rPr>
        <w:t>الإقليمي</w:t>
      </w:r>
      <w:r w:rsidR="00341A3C" w:rsidRPr="00035174">
        <w:rPr>
          <w:w w:val="100"/>
          <w:rtl/>
        </w:rPr>
        <w:t xml:space="preserve"> </w:t>
      </w:r>
      <w:r w:rsidR="007B7EF7" w:rsidRPr="00035174">
        <w:rPr>
          <w:w w:val="100"/>
          <w:rtl/>
        </w:rPr>
        <w:t>للمفوضية</w:t>
      </w:r>
      <w:r w:rsidR="00341A3C" w:rsidRPr="00035174">
        <w:rPr>
          <w:w w:val="100"/>
          <w:rtl/>
        </w:rPr>
        <w:t xml:space="preserve"> </w:t>
      </w:r>
      <w:r w:rsidR="007B7EF7" w:rsidRPr="00035174">
        <w:rPr>
          <w:w w:val="100"/>
          <w:rtl/>
        </w:rPr>
        <w:t>السامية</w:t>
      </w:r>
      <w:r w:rsidR="00341A3C" w:rsidRPr="00035174">
        <w:rPr>
          <w:w w:val="100"/>
          <w:rtl/>
        </w:rPr>
        <w:t xml:space="preserve"> </w:t>
      </w:r>
      <w:r w:rsidR="007B7EF7" w:rsidRPr="00035174">
        <w:rPr>
          <w:w w:val="100"/>
          <w:rtl/>
        </w:rPr>
        <w:t>لحقوق</w:t>
      </w:r>
      <w:r w:rsidR="00341A3C" w:rsidRPr="00035174">
        <w:rPr>
          <w:w w:val="100"/>
          <w:rtl/>
        </w:rPr>
        <w:t xml:space="preserve"> </w:t>
      </w:r>
      <w:r w:rsidR="007B7EF7" w:rsidRPr="00035174">
        <w:rPr>
          <w:w w:val="100"/>
          <w:rtl/>
        </w:rPr>
        <w:t>الإنسان</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الشرق</w:t>
      </w:r>
      <w:r w:rsidR="00341A3C" w:rsidRPr="00035174">
        <w:rPr>
          <w:w w:val="100"/>
          <w:rtl/>
        </w:rPr>
        <w:t xml:space="preserve"> </w:t>
      </w:r>
      <w:r w:rsidR="007B7EF7" w:rsidRPr="00035174">
        <w:rPr>
          <w:w w:val="100"/>
          <w:rtl/>
        </w:rPr>
        <w:t>الأوسط</w:t>
      </w:r>
      <w:r w:rsidR="00341A3C" w:rsidRPr="00035174">
        <w:rPr>
          <w:w w:val="100"/>
          <w:rtl/>
        </w:rPr>
        <w:t xml:space="preserve"> </w:t>
      </w:r>
      <w:r w:rsidR="007B7EF7" w:rsidRPr="00035174">
        <w:rPr>
          <w:w w:val="100"/>
          <w:rtl/>
        </w:rPr>
        <w:t>وشمال</w:t>
      </w:r>
      <w:r w:rsidR="00341A3C" w:rsidRPr="00035174">
        <w:rPr>
          <w:w w:val="100"/>
          <w:rtl/>
        </w:rPr>
        <w:t xml:space="preserve"> </w:t>
      </w:r>
      <w:r w:rsidR="007B7EF7" w:rsidRPr="00035174">
        <w:rPr>
          <w:w w:val="100"/>
          <w:rtl/>
        </w:rPr>
        <w:t>أفريقيا؛</w:t>
      </w:r>
      <w:r w:rsidR="00341A3C" w:rsidRPr="00035174">
        <w:rPr>
          <w:w w:val="100"/>
          <w:rtl/>
        </w:rPr>
        <w:t xml:space="preserve"> </w:t>
      </w:r>
      <w:r w:rsidR="007B7EF7" w:rsidRPr="00035174">
        <w:rPr>
          <w:w w:val="100"/>
          <w:rtl/>
        </w:rPr>
        <w:t>بهدف</w:t>
      </w:r>
      <w:r w:rsidR="00341A3C" w:rsidRPr="00035174">
        <w:rPr>
          <w:w w:val="100"/>
          <w:rtl/>
        </w:rPr>
        <w:t xml:space="preserve"> </w:t>
      </w:r>
      <w:r w:rsidR="007B7EF7" w:rsidRPr="00035174">
        <w:rPr>
          <w:w w:val="100"/>
          <w:rtl/>
        </w:rPr>
        <w:t>زيادة</w:t>
      </w:r>
      <w:r w:rsidR="00341A3C" w:rsidRPr="00035174">
        <w:rPr>
          <w:w w:val="100"/>
          <w:rtl/>
        </w:rPr>
        <w:t xml:space="preserve"> </w:t>
      </w:r>
      <w:r w:rsidR="007B7EF7" w:rsidRPr="00035174">
        <w:rPr>
          <w:w w:val="100"/>
          <w:rtl/>
        </w:rPr>
        <w:t>تثقيف</w:t>
      </w:r>
      <w:r w:rsidR="00341A3C" w:rsidRPr="00035174">
        <w:rPr>
          <w:w w:val="100"/>
          <w:rtl/>
        </w:rPr>
        <w:t xml:space="preserve"> </w:t>
      </w:r>
      <w:r w:rsidR="007B7EF7" w:rsidRPr="00035174">
        <w:rPr>
          <w:w w:val="100"/>
          <w:rtl/>
        </w:rPr>
        <w:t>القضاة</w:t>
      </w:r>
      <w:r w:rsidR="00341A3C" w:rsidRPr="00035174">
        <w:rPr>
          <w:w w:val="100"/>
          <w:rtl/>
        </w:rPr>
        <w:t xml:space="preserve"> </w:t>
      </w:r>
      <w:r w:rsidR="007B7EF7" w:rsidRPr="00035174">
        <w:rPr>
          <w:w w:val="100"/>
          <w:rtl/>
        </w:rPr>
        <w:t>وأعضاء</w:t>
      </w:r>
      <w:r w:rsidR="00341A3C" w:rsidRPr="00035174">
        <w:rPr>
          <w:w w:val="100"/>
          <w:rtl/>
        </w:rPr>
        <w:t xml:space="preserve"> </w:t>
      </w:r>
      <w:r w:rsidR="007B7EF7" w:rsidRPr="00035174">
        <w:rPr>
          <w:w w:val="100"/>
          <w:rtl/>
        </w:rPr>
        <w:t>النيابة</w:t>
      </w:r>
      <w:r w:rsidR="00341A3C" w:rsidRPr="00035174">
        <w:rPr>
          <w:w w:val="100"/>
          <w:rtl/>
        </w:rPr>
        <w:t xml:space="preserve"> </w:t>
      </w:r>
      <w:r w:rsidR="007B7EF7" w:rsidRPr="00035174">
        <w:rPr>
          <w:w w:val="100"/>
          <w:rtl/>
        </w:rPr>
        <w:t>العامة</w:t>
      </w:r>
      <w:r w:rsidR="00341A3C" w:rsidRPr="00035174">
        <w:rPr>
          <w:w w:val="100"/>
          <w:rtl/>
        </w:rPr>
        <w:t xml:space="preserve"> </w:t>
      </w:r>
      <w:r w:rsidR="007B7EF7" w:rsidRPr="00035174">
        <w:rPr>
          <w:w w:val="100"/>
          <w:rtl/>
        </w:rPr>
        <w:t>بمواثيق</w:t>
      </w:r>
      <w:r w:rsidR="00341A3C" w:rsidRPr="00035174">
        <w:rPr>
          <w:w w:val="100"/>
          <w:rtl/>
        </w:rPr>
        <w:t xml:space="preserve"> </w:t>
      </w:r>
      <w:r w:rsidR="007B7EF7" w:rsidRPr="00035174">
        <w:rPr>
          <w:w w:val="100"/>
          <w:rtl/>
        </w:rPr>
        <w:t>حقوق</w:t>
      </w:r>
      <w:r w:rsidR="00341A3C" w:rsidRPr="00035174">
        <w:rPr>
          <w:w w:val="100"/>
          <w:rtl/>
        </w:rPr>
        <w:t xml:space="preserve"> </w:t>
      </w:r>
      <w:r w:rsidR="007B7EF7" w:rsidRPr="00035174">
        <w:rPr>
          <w:w w:val="100"/>
          <w:rtl/>
        </w:rPr>
        <w:t>الإنسان</w:t>
      </w:r>
      <w:r w:rsidR="00341A3C" w:rsidRPr="00035174">
        <w:rPr>
          <w:w w:val="100"/>
          <w:rtl/>
        </w:rPr>
        <w:t xml:space="preserve"> </w:t>
      </w:r>
      <w:r w:rsidR="007B7EF7" w:rsidRPr="00035174">
        <w:rPr>
          <w:w w:val="100"/>
          <w:rtl/>
        </w:rPr>
        <w:t>والقوانين</w:t>
      </w:r>
      <w:r w:rsidR="00341A3C" w:rsidRPr="00035174">
        <w:rPr>
          <w:w w:val="100"/>
          <w:rtl/>
        </w:rPr>
        <w:t xml:space="preserve"> </w:t>
      </w:r>
      <w:r w:rsidR="007B7EF7" w:rsidRPr="00035174">
        <w:rPr>
          <w:w w:val="100"/>
          <w:rtl/>
        </w:rPr>
        <w:t>والمعاهدات</w:t>
      </w:r>
      <w:r w:rsidR="00341A3C" w:rsidRPr="00035174">
        <w:rPr>
          <w:w w:val="100"/>
          <w:rtl/>
        </w:rPr>
        <w:t xml:space="preserve"> </w:t>
      </w:r>
      <w:r w:rsidR="007B7EF7" w:rsidRPr="00035174">
        <w:rPr>
          <w:w w:val="100"/>
          <w:rtl/>
        </w:rPr>
        <w:t>ذات</w:t>
      </w:r>
      <w:r w:rsidR="00341A3C" w:rsidRPr="00035174">
        <w:rPr>
          <w:w w:val="100"/>
          <w:rtl/>
        </w:rPr>
        <w:t xml:space="preserve"> </w:t>
      </w:r>
      <w:r w:rsidR="007B7EF7" w:rsidRPr="00035174">
        <w:rPr>
          <w:w w:val="100"/>
          <w:rtl/>
        </w:rPr>
        <w:t>الصلة</w:t>
      </w:r>
      <w:r w:rsidR="00341A3C" w:rsidRPr="00035174">
        <w:rPr>
          <w:w w:val="100"/>
          <w:rtl/>
        </w:rPr>
        <w:t xml:space="preserve"> </w:t>
      </w:r>
      <w:r w:rsidR="007B7EF7" w:rsidRPr="00035174">
        <w:rPr>
          <w:w w:val="100"/>
          <w:rtl/>
        </w:rPr>
        <w:t>وآلية</w:t>
      </w:r>
      <w:r w:rsidR="00341A3C" w:rsidRPr="00035174">
        <w:rPr>
          <w:w w:val="100"/>
          <w:rtl/>
        </w:rPr>
        <w:t xml:space="preserve"> </w:t>
      </w:r>
      <w:r w:rsidR="007B7EF7" w:rsidRPr="00035174">
        <w:rPr>
          <w:w w:val="100"/>
          <w:rtl/>
        </w:rPr>
        <w:t>تفعيلها</w:t>
      </w:r>
      <w:r w:rsidR="00341A3C" w:rsidRPr="00035174">
        <w:rPr>
          <w:w w:val="100"/>
          <w:rtl/>
        </w:rPr>
        <w:t xml:space="preserve"> </w:t>
      </w:r>
      <w:r w:rsidR="007B7EF7" w:rsidRPr="00035174">
        <w:rPr>
          <w:w w:val="100"/>
          <w:rtl/>
        </w:rPr>
        <w:t>ومنها</w:t>
      </w:r>
      <w:r w:rsidR="00341A3C" w:rsidRPr="00035174">
        <w:rPr>
          <w:w w:val="100"/>
          <w:rtl/>
        </w:rPr>
        <w:t xml:space="preserve"> </w:t>
      </w:r>
      <w:r w:rsidR="007B7EF7" w:rsidRPr="00035174">
        <w:rPr>
          <w:w w:val="100"/>
          <w:rtl/>
        </w:rPr>
        <w:t>الاتفاقية</w:t>
      </w:r>
      <w:r w:rsidR="00341A3C" w:rsidRPr="00035174">
        <w:rPr>
          <w:w w:val="100"/>
          <w:rtl/>
        </w:rPr>
        <w:t xml:space="preserve"> </w:t>
      </w:r>
      <w:r w:rsidR="007B7EF7" w:rsidRPr="00035174">
        <w:rPr>
          <w:w w:val="100"/>
          <w:rtl/>
        </w:rPr>
        <w:t>محل</w:t>
      </w:r>
      <w:r w:rsidR="00341A3C" w:rsidRPr="00035174">
        <w:rPr>
          <w:w w:val="100"/>
          <w:rtl/>
        </w:rPr>
        <w:t xml:space="preserve"> </w:t>
      </w:r>
      <w:r w:rsidR="007B7EF7" w:rsidRPr="00035174">
        <w:rPr>
          <w:w w:val="100"/>
          <w:rtl/>
        </w:rPr>
        <w:t>النظر،</w:t>
      </w:r>
      <w:r w:rsidR="00341A3C" w:rsidRPr="00035174">
        <w:rPr>
          <w:w w:val="100"/>
          <w:rtl/>
        </w:rPr>
        <w:t xml:space="preserve"> </w:t>
      </w:r>
      <w:r w:rsidR="007B7EF7" w:rsidRPr="00035174">
        <w:rPr>
          <w:w w:val="100"/>
          <w:rtl/>
        </w:rPr>
        <w:t>وذلك</w:t>
      </w:r>
      <w:r w:rsidR="00341A3C" w:rsidRPr="00035174">
        <w:rPr>
          <w:w w:val="100"/>
          <w:rtl/>
        </w:rPr>
        <w:t xml:space="preserve"> </w:t>
      </w:r>
      <w:r w:rsidR="007B7EF7" w:rsidRPr="00035174">
        <w:rPr>
          <w:w w:val="100"/>
          <w:rtl/>
        </w:rPr>
        <w:t>حسبما</w:t>
      </w:r>
      <w:r w:rsidR="00341A3C" w:rsidRPr="00035174">
        <w:rPr>
          <w:w w:val="100"/>
          <w:rtl/>
        </w:rPr>
        <w:t xml:space="preserve"> </w:t>
      </w:r>
      <w:r w:rsidR="007B7EF7" w:rsidRPr="00035174">
        <w:rPr>
          <w:w w:val="100"/>
          <w:rtl/>
        </w:rPr>
        <w:t>هو</w:t>
      </w:r>
      <w:r w:rsidR="00341A3C" w:rsidRPr="00035174">
        <w:rPr>
          <w:w w:val="100"/>
          <w:rtl/>
        </w:rPr>
        <w:t xml:space="preserve"> </w:t>
      </w:r>
      <w:r w:rsidR="007B7EF7" w:rsidRPr="00035174">
        <w:rPr>
          <w:w w:val="100"/>
          <w:rtl/>
        </w:rPr>
        <w:t>موضح</w:t>
      </w:r>
      <w:r w:rsidR="00341A3C" w:rsidRPr="00035174">
        <w:rPr>
          <w:w w:val="100"/>
          <w:rtl/>
        </w:rPr>
        <w:t xml:space="preserve"> </w:t>
      </w:r>
      <w:r w:rsidR="007B7EF7" w:rsidRPr="00035174">
        <w:rPr>
          <w:w w:val="100"/>
          <w:rtl/>
        </w:rPr>
        <w:t>بالجدول</w:t>
      </w:r>
      <w:r w:rsidR="00341A3C" w:rsidRPr="00035174">
        <w:rPr>
          <w:w w:val="100"/>
          <w:rtl/>
        </w:rPr>
        <w:t xml:space="preserve"> </w:t>
      </w:r>
      <w:r w:rsidR="007B7EF7" w:rsidRPr="00035174">
        <w:rPr>
          <w:w w:val="100"/>
          <w:rtl/>
        </w:rPr>
        <w:t>الآتي:</w:t>
      </w:r>
    </w:p>
    <w:tbl>
      <w:tblPr>
        <w:bidiVisual/>
        <w:tblW w:w="0" w:type="auto"/>
        <w:tblInd w:w="1267" w:type="dxa"/>
        <w:tblLayout w:type="fixed"/>
        <w:tblCellMar>
          <w:left w:w="0" w:type="dxa"/>
          <w:right w:w="0" w:type="dxa"/>
        </w:tblCellMar>
        <w:tblLook w:val="0000" w:firstRow="0" w:lastRow="0" w:firstColumn="0" w:lastColumn="0" w:noHBand="0" w:noVBand="0"/>
      </w:tblPr>
      <w:tblGrid>
        <w:gridCol w:w="509"/>
        <w:gridCol w:w="2268"/>
        <w:gridCol w:w="2286"/>
        <w:gridCol w:w="2257"/>
      </w:tblGrid>
      <w:tr w:rsidR="00F329FE" w:rsidRPr="00F329FE" w:rsidTr="00A00564">
        <w:trPr>
          <w:tblHeader/>
        </w:trPr>
        <w:tc>
          <w:tcPr>
            <w:tcW w:w="509" w:type="dxa"/>
            <w:tcBorders>
              <w:top w:val="single" w:sz="4" w:space="0" w:color="auto"/>
              <w:bottom w:val="single" w:sz="12" w:space="0" w:color="auto"/>
            </w:tcBorders>
            <w:shd w:val="clear" w:color="auto" w:fill="auto"/>
          </w:tcPr>
          <w:p w:rsidR="00F329FE" w:rsidRPr="00F329FE" w:rsidRDefault="00F329FE" w:rsidP="00A00564">
            <w:pPr>
              <w:pStyle w:val="DualTxt"/>
              <w:keepNext w:val="0"/>
              <w:widowControl w:val="0"/>
              <w:spacing w:before="80" w:after="80" w:line="240" w:lineRule="exact"/>
              <w:ind w:left="43" w:right="144"/>
              <w:rPr>
                <w:i/>
                <w:iCs/>
                <w:w w:val="100"/>
                <w:sz w:val="16"/>
                <w:szCs w:val="24"/>
                <w:rtl/>
              </w:rPr>
            </w:pPr>
            <w:r w:rsidRPr="00F329FE">
              <w:rPr>
                <w:i/>
                <w:iCs/>
                <w:w w:val="100"/>
                <w:sz w:val="16"/>
                <w:szCs w:val="24"/>
                <w:rtl/>
              </w:rPr>
              <w:t>م</w:t>
            </w:r>
          </w:p>
        </w:tc>
        <w:tc>
          <w:tcPr>
            <w:tcW w:w="2268" w:type="dxa"/>
            <w:tcBorders>
              <w:top w:val="single" w:sz="4" w:space="0" w:color="auto"/>
              <w:bottom w:val="single" w:sz="12" w:space="0" w:color="auto"/>
            </w:tcBorders>
            <w:shd w:val="clear" w:color="auto" w:fill="auto"/>
          </w:tcPr>
          <w:p w:rsidR="00F329FE" w:rsidRPr="00F329FE" w:rsidRDefault="00F329FE" w:rsidP="00A00564">
            <w:pPr>
              <w:pStyle w:val="DualTxt"/>
              <w:keepNext w:val="0"/>
              <w:widowControl w:val="0"/>
              <w:spacing w:before="80" w:after="80" w:line="240" w:lineRule="exact"/>
              <w:ind w:left="43" w:right="144"/>
              <w:rPr>
                <w:i/>
                <w:iCs/>
                <w:w w:val="100"/>
                <w:sz w:val="16"/>
                <w:szCs w:val="24"/>
              </w:rPr>
            </w:pPr>
            <w:r w:rsidRPr="00F329FE">
              <w:rPr>
                <w:i/>
                <w:iCs/>
                <w:w w:val="100"/>
                <w:sz w:val="16"/>
                <w:szCs w:val="24"/>
                <w:rtl/>
              </w:rPr>
              <w:t>المادة</w:t>
            </w:r>
          </w:p>
        </w:tc>
        <w:tc>
          <w:tcPr>
            <w:tcW w:w="2286" w:type="dxa"/>
            <w:tcBorders>
              <w:top w:val="single" w:sz="4" w:space="0" w:color="auto"/>
              <w:bottom w:val="single" w:sz="12" w:space="0" w:color="auto"/>
            </w:tcBorders>
            <w:shd w:val="clear" w:color="auto" w:fill="auto"/>
          </w:tcPr>
          <w:p w:rsidR="00F329FE" w:rsidRPr="00F329FE" w:rsidRDefault="00F329FE" w:rsidP="00A00564">
            <w:pPr>
              <w:pStyle w:val="DualTxt"/>
              <w:keepNext w:val="0"/>
              <w:widowControl w:val="0"/>
              <w:spacing w:before="80" w:after="80" w:line="240" w:lineRule="exact"/>
              <w:ind w:left="43" w:right="144"/>
              <w:rPr>
                <w:i/>
                <w:iCs/>
                <w:w w:val="100"/>
                <w:sz w:val="16"/>
                <w:szCs w:val="24"/>
                <w:rtl/>
              </w:rPr>
            </w:pPr>
            <w:r w:rsidRPr="00F329FE">
              <w:rPr>
                <w:i/>
                <w:iCs/>
                <w:w w:val="100"/>
                <w:sz w:val="16"/>
                <w:szCs w:val="24"/>
                <w:rtl/>
              </w:rPr>
              <w:t>التاريخ</w:t>
            </w:r>
          </w:p>
        </w:tc>
        <w:tc>
          <w:tcPr>
            <w:tcW w:w="2257" w:type="dxa"/>
            <w:tcBorders>
              <w:top w:val="single" w:sz="4" w:space="0" w:color="auto"/>
              <w:bottom w:val="single" w:sz="12" w:space="0" w:color="auto"/>
            </w:tcBorders>
            <w:shd w:val="clear" w:color="auto" w:fill="auto"/>
          </w:tcPr>
          <w:p w:rsidR="00F329FE" w:rsidRPr="00F329FE" w:rsidRDefault="00F329FE" w:rsidP="00A00564">
            <w:pPr>
              <w:pStyle w:val="DualTxt"/>
              <w:keepNext w:val="0"/>
              <w:widowControl w:val="0"/>
              <w:spacing w:before="80" w:after="80" w:line="240" w:lineRule="exact"/>
              <w:ind w:left="43" w:right="144"/>
              <w:rPr>
                <w:i/>
                <w:iCs/>
                <w:w w:val="100"/>
                <w:sz w:val="16"/>
                <w:szCs w:val="24"/>
                <w:rtl/>
              </w:rPr>
            </w:pPr>
            <w:r w:rsidRPr="00F329FE">
              <w:rPr>
                <w:i/>
                <w:iCs/>
                <w:w w:val="100"/>
                <w:sz w:val="16"/>
                <w:szCs w:val="24"/>
                <w:rtl/>
              </w:rPr>
              <w:t>الجهة</w:t>
            </w:r>
          </w:p>
        </w:tc>
      </w:tr>
      <w:tr w:rsidR="00F329FE" w:rsidRPr="00F329FE" w:rsidTr="00A00564">
        <w:trPr>
          <w:trHeight w:hRule="exact" w:val="115"/>
          <w:tblHeader/>
        </w:trPr>
        <w:tc>
          <w:tcPr>
            <w:tcW w:w="509" w:type="dxa"/>
            <w:tcBorders>
              <w:top w:val="single" w:sz="12" w:space="0" w:color="auto"/>
            </w:tcBorders>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p>
        </w:tc>
        <w:tc>
          <w:tcPr>
            <w:tcW w:w="2268" w:type="dxa"/>
            <w:tcBorders>
              <w:top w:val="single" w:sz="12" w:space="0" w:color="auto"/>
            </w:tcBorders>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p>
        </w:tc>
        <w:tc>
          <w:tcPr>
            <w:tcW w:w="2286" w:type="dxa"/>
            <w:tcBorders>
              <w:top w:val="single" w:sz="12" w:space="0" w:color="auto"/>
            </w:tcBorders>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p>
        </w:tc>
        <w:tc>
          <w:tcPr>
            <w:tcW w:w="2257" w:type="dxa"/>
            <w:tcBorders>
              <w:top w:val="single" w:sz="12" w:space="0" w:color="auto"/>
            </w:tcBorders>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p>
        </w:tc>
      </w:tr>
      <w:tr w:rsidR="00F329FE" w:rsidRPr="00F329FE" w:rsidTr="00A00564">
        <w:tc>
          <w:tcPr>
            <w:tcW w:w="509"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1</w:t>
            </w:r>
            <w:r>
              <w:rPr>
                <w:rFonts w:hint="cs"/>
                <w:w w:val="100"/>
                <w:sz w:val="16"/>
                <w:szCs w:val="24"/>
                <w:rtl/>
              </w:rPr>
              <w:t xml:space="preserve"> -</w:t>
            </w:r>
          </w:p>
        </w:tc>
        <w:tc>
          <w:tcPr>
            <w:tcW w:w="2268"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الإتجار بالأشخاص</w:t>
            </w:r>
          </w:p>
        </w:tc>
        <w:tc>
          <w:tcPr>
            <w:tcW w:w="2286"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Pr>
            </w:pPr>
            <w:r w:rsidRPr="00F329FE">
              <w:rPr>
                <w:w w:val="100"/>
                <w:sz w:val="16"/>
                <w:szCs w:val="24"/>
                <w:rtl/>
              </w:rPr>
              <w:t>8-9</w:t>
            </w:r>
            <w:r>
              <w:rPr>
                <w:rFonts w:hint="cs"/>
                <w:w w:val="100"/>
                <w:sz w:val="16"/>
                <w:szCs w:val="24"/>
                <w:rtl/>
              </w:rPr>
              <w:t xml:space="preserve"> كانون الثاني/يناير </w:t>
            </w:r>
            <w:r w:rsidRPr="00F329FE">
              <w:rPr>
                <w:w w:val="100"/>
                <w:sz w:val="16"/>
                <w:szCs w:val="24"/>
                <w:rtl/>
              </w:rPr>
              <w:t>2014</w:t>
            </w:r>
          </w:p>
        </w:tc>
        <w:tc>
          <w:tcPr>
            <w:tcW w:w="2257"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باحثين قانونيين مرشحين للعمل بالنيابة العامة</w:t>
            </w:r>
          </w:p>
        </w:tc>
      </w:tr>
      <w:tr w:rsidR="00F329FE" w:rsidRPr="00F329FE" w:rsidTr="00A00564">
        <w:tc>
          <w:tcPr>
            <w:tcW w:w="509"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2</w:t>
            </w:r>
            <w:r>
              <w:rPr>
                <w:rFonts w:hint="cs"/>
                <w:w w:val="100"/>
                <w:sz w:val="16"/>
                <w:szCs w:val="24"/>
                <w:rtl/>
              </w:rPr>
              <w:t xml:space="preserve"> -</w:t>
            </w:r>
          </w:p>
        </w:tc>
        <w:tc>
          <w:tcPr>
            <w:tcW w:w="2268"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lang w:bidi="ar-KW"/>
              </w:rPr>
            </w:pPr>
            <w:r w:rsidRPr="00F329FE">
              <w:rPr>
                <w:w w:val="100"/>
                <w:sz w:val="16"/>
                <w:szCs w:val="24"/>
                <w:rtl/>
              </w:rPr>
              <w:t>العهد الدولي للحقوق المدنية</w:t>
            </w:r>
          </w:p>
        </w:tc>
        <w:tc>
          <w:tcPr>
            <w:tcW w:w="2286"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Pr>
            </w:pPr>
            <w:r w:rsidRPr="00F329FE">
              <w:rPr>
                <w:w w:val="100"/>
                <w:sz w:val="16"/>
                <w:szCs w:val="24"/>
                <w:rtl/>
              </w:rPr>
              <w:t>22-25</w:t>
            </w:r>
            <w:r>
              <w:rPr>
                <w:rFonts w:hint="cs"/>
                <w:w w:val="100"/>
                <w:sz w:val="16"/>
                <w:szCs w:val="24"/>
                <w:rtl/>
              </w:rPr>
              <w:t xml:space="preserve"> نيسان/أبريل </w:t>
            </w:r>
            <w:r w:rsidRPr="00F329FE">
              <w:rPr>
                <w:w w:val="100"/>
                <w:sz w:val="16"/>
                <w:szCs w:val="24"/>
                <w:rtl/>
              </w:rPr>
              <w:t>2014</w:t>
            </w:r>
          </w:p>
        </w:tc>
        <w:tc>
          <w:tcPr>
            <w:tcW w:w="2257"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النيابة العامة</w:t>
            </w:r>
          </w:p>
        </w:tc>
      </w:tr>
      <w:tr w:rsidR="00F329FE" w:rsidRPr="00F329FE" w:rsidTr="00A00564">
        <w:tc>
          <w:tcPr>
            <w:tcW w:w="509"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3</w:t>
            </w:r>
            <w:r>
              <w:rPr>
                <w:rFonts w:hint="cs"/>
                <w:w w:val="100"/>
                <w:sz w:val="16"/>
                <w:szCs w:val="24"/>
                <w:rtl/>
              </w:rPr>
              <w:t xml:space="preserve"> -</w:t>
            </w:r>
          </w:p>
        </w:tc>
        <w:tc>
          <w:tcPr>
            <w:tcW w:w="2268"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اتفاقيات حقوق الإنسان</w:t>
            </w:r>
            <w:r>
              <w:rPr>
                <w:rFonts w:hint="cs"/>
                <w:w w:val="100"/>
                <w:sz w:val="16"/>
                <w:szCs w:val="24"/>
                <w:rtl/>
              </w:rPr>
              <w:t xml:space="preserve"> </w:t>
            </w:r>
            <w:r w:rsidRPr="00F329FE">
              <w:rPr>
                <w:w w:val="100"/>
                <w:sz w:val="16"/>
                <w:szCs w:val="24"/>
                <w:rtl/>
              </w:rPr>
              <w:t>(بما فيها اتفاقية المرأة)</w:t>
            </w:r>
          </w:p>
        </w:tc>
        <w:tc>
          <w:tcPr>
            <w:tcW w:w="2286"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8-12</w:t>
            </w:r>
            <w:r>
              <w:rPr>
                <w:rFonts w:hint="cs"/>
                <w:w w:val="100"/>
                <w:sz w:val="16"/>
                <w:szCs w:val="24"/>
                <w:rtl/>
              </w:rPr>
              <w:t xml:space="preserve"> شباط/فبراير </w:t>
            </w:r>
            <w:r w:rsidRPr="00F329FE">
              <w:rPr>
                <w:w w:val="100"/>
                <w:sz w:val="16"/>
                <w:szCs w:val="24"/>
                <w:rtl/>
              </w:rPr>
              <w:t>2015</w:t>
            </w:r>
          </w:p>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8-12</w:t>
            </w:r>
            <w:r>
              <w:rPr>
                <w:rFonts w:hint="cs"/>
                <w:w w:val="100"/>
                <w:sz w:val="16"/>
                <w:szCs w:val="24"/>
                <w:rtl/>
              </w:rPr>
              <w:t xml:space="preserve"> آذار/مارس </w:t>
            </w:r>
            <w:r w:rsidRPr="00F329FE">
              <w:rPr>
                <w:w w:val="100"/>
                <w:sz w:val="16"/>
                <w:szCs w:val="24"/>
                <w:rtl/>
              </w:rPr>
              <w:t>2015</w:t>
            </w:r>
          </w:p>
        </w:tc>
        <w:tc>
          <w:tcPr>
            <w:tcW w:w="2257"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أعضاء السلطة القضائية</w:t>
            </w:r>
          </w:p>
        </w:tc>
      </w:tr>
      <w:tr w:rsidR="00F329FE" w:rsidRPr="00F329FE" w:rsidTr="00A00564">
        <w:tc>
          <w:tcPr>
            <w:tcW w:w="509"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4</w:t>
            </w:r>
            <w:r>
              <w:rPr>
                <w:rFonts w:hint="cs"/>
                <w:w w:val="100"/>
                <w:sz w:val="16"/>
                <w:szCs w:val="24"/>
                <w:rtl/>
              </w:rPr>
              <w:t xml:space="preserve"> -</w:t>
            </w:r>
          </w:p>
        </w:tc>
        <w:tc>
          <w:tcPr>
            <w:tcW w:w="2268"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مكافحة الإتجار بالبشر</w:t>
            </w:r>
          </w:p>
        </w:tc>
        <w:tc>
          <w:tcPr>
            <w:tcW w:w="2286"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17-19</w:t>
            </w:r>
            <w:r>
              <w:rPr>
                <w:rFonts w:hint="cs"/>
                <w:w w:val="100"/>
                <w:sz w:val="16"/>
                <w:szCs w:val="24"/>
                <w:rtl/>
              </w:rPr>
              <w:t xml:space="preserve"> أيار/مايو </w:t>
            </w:r>
            <w:r w:rsidRPr="00F329FE">
              <w:rPr>
                <w:w w:val="100"/>
                <w:sz w:val="16"/>
                <w:szCs w:val="24"/>
                <w:rtl/>
              </w:rPr>
              <w:t>2015</w:t>
            </w:r>
          </w:p>
        </w:tc>
        <w:tc>
          <w:tcPr>
            <w:tcW w:w="2257"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Pr>
            </w:pPr>
            <w:r w:rsidRPr="00F329FE">
              <w:rPr>
                <w:w w:val="100"/>
                <w:sz w:val="16"/>
                <w:szCs w:val="24"/>
                <w:rtl/>
                <w:lang w:bidi="ar-KW"/>
              </w:rPr>
              <w:t xml:space="preserve">أعضاء </w:t>
            </w:r>
            <w:r w:rsidRPr="00F329FE">
              <w:rPr>
                <w:w w:val="100"/>
                <w:sz w:val="16"/>
                <w:szCs w:val="24"/>
                <w:rtl/>
              </w:rPr>
              <w:t>النيابة العام</w:t>
            </w:r>
            <w:r w:rsidRPr="00F329FE">
              <w:rPr>
                <w:w w:val="100"/>
                <w:sz w:val="16"/>
                <w:szCs w:val="24"/>
                <w:rtl/>
                <w:lang w:bidi="ar-KW"/>
              </w:rPr>
              <w:t>ة</w:t>
            </w:r>
          </w:p>
        </w:tc>
      </w:tr>
      <w:tr w:rsidR="00F329FE" w:rsidRPr="00F329FE" w:rsidTr="00A00564">
        <w:tc>
          <w:tcPr>
            <w:tcW w:w="509"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5</w:t>
            </w:r>
            <w:r>
              <w:rPr>
                <w:rFonts w:hint="cs"/>
                <w:w w:val="100"/>
                <w:sz w:val="16"/>
                <w:szCs w:val="24"/>
                <w:rtl/>
              </w:rPr>
              <w:t xml:space="preserve"> -</w:t>
            </w:r>
          </w:p>
        </w:tc>
        <w:tc>
          <w:tcPr>
            <w:tcW w:w="2268"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جرائم الإتجار بالبشر وتهريب المهاجرين</w:t>
            </w:r>
          </w:p>
        </w:tc>
        <w:tc>
          <w:tcPr>
            <w:tcW w:w="2286"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6</w:t>
            </w:r>
            <w:r>
              <w:rPr>
                <w:rFonts w:hint="cs"/>
                <w:w w:val="100"/>
                <w:sz w:val="16"/>
                <w:szCs w:val="24"/>
                <w:rtl/>
              </w:rPr>
              <w:t xml:space="preserve"> تشرين الأول/أكتوبر </w:t>
            </w:r>
            <w:r w:rsidRPr="00F329FE">
              <w:rPr>
                <w:w w:val="100"/>
                <w:sz w:val="16"/>
                <w:szCs w:val="24"/>
                <w:rtl/>
              </w:rPr>
              <w:t>2015</w:t>
            </w:r>
          </w:p>
        </w:tc>
        <w:tc>
          <w:tcPr>
            <w:tcW w:w="2257"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lang w:bidi="ar-KW"/>
              </w:rPr>
              <w:t xml:space="preserve">أعضاء </w:t>
            </w:r>
            <w:r w:rsidRPr="00F329FE">
              <w:rPr>
                <w:w w:val="100"/>
                <w:sz w:val="16"/>
                <w:szCs w:val="24"/>
                <w:rtl/>
              </w:rPr>
              <w:t>النيابة العامة</w:t>
            </w:r>
          </w:p>
        </w:tc>
      </w:tr>
      <w:tr w:rsidR="00F329FE" w:rsidRPr="00F329FE" w:rsidTr="00A00564">
        <w:tc>
          <w:tcPr>
            <w:tcW w:w="509"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6</w:t>
            </w:r>
            <w:r>
              <w:rPr>
                <w:rFonts w:hint="cs"/>
                <w:w w:val="100"/>
                <w:sz w:val="16"/>
                <w:szCs w:val="24"/>
                <w:rtl/>
              </w:rPr>
              <w:t xml:space="preserve"> -</w:t>
            </w:r>
          </w:p>
        </w:tc>
        <w:tc>
          <w:tcPr>
            <w:tcW w:w="2268"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جرائم الإتجار بالبشر وتهريب المهاجرين</w:t>
            </w:r>
          </w:p>
        </w:tc>
        <w:tc>
          <w:tcPr>
            <w:tcW w:w="2286"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10</w:t>
            </w:r>
            <w:r>
              <w:rPr>
                <w:rFonts w:hint="cs"/>
                <w:w w:val="100"/>
                <w:sz w:val="16"/>
                <w:szCs w:val="24"/>
                <w:rtl/>
              </w:rPr>
              <w:t xml:space="preserve"> كانون الثاني/يناير </w:t>
            </w:r>
            <w:r w:rsidRPr="00F329FE">
              <w:rPr>
                <w:w w:val="100"/>
                <w:sz w:val="16"/>
                <w:szCs w:val="24"/>
                <w:rtl/>
              </w:rPr>
              <w:t>2017</w:t>
            </w:r>
          </w:p>
        </w:tc>
        <w:tc>
          <w:tcPr>
            <w:tcW w:w="2257"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lang w:bidi="ar-KW"/>
              </w:rPr>
              <w:t xml:space="preserve">أعضاء </w:t>
            </w:r>
            <w:r w:rsidRPr="00F329FE">
              <w:rPr>
                <w:w w:val="100"/>
                <w:sz w:val="16"/>
                <w:szCs w:val="24"/>
                <w:rtl/>
              </w:rPr>
              <w:t>النيابة العامة</w:t>
            </w:r>
          </w:p>
        </w:tc>
      </w:tr>
      <w:tr w:rsidR="00F329FE" w:rsidRPr="00F329FE" w:rsidTr="00A00564">
        <w:tc>
          <w:tcPr>
            <w:tcW w:w="509"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7</w:t>
            </w:r>
            <w:r>
              <w:rPr>
                <w:rFonts w:hint="cs"/>
                <w:w w:val="100"/>
                <w:sz w:val="16"/>
                <w:szCs w:val="24"/>
                <w:rtl/>
              </w:rPr>
              <w:t xml:space="preserve"> -</w:t>
            </w:r>
          </w:p>
        </w:tc>
        <w:tc>
          <w:tcPr>
            <w:tcW w:w="2268"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 xml:space="preserve">جرائم الإتجار بالبشر وتهريب </w:t>
            </w:r>
            <w:r w:rsidRPr="00F329FE">
              <w:rPr>
                <w:w w:val="100"/>
                <w:sz w:val="16"/>
                <w:szCs w:val="24"/>
                <w:rtl/>
              </w:rPr>
              <w:lastRenderedPageBreak/>
              <w:t>المهاجرين</w:t>
            </w:r>
          </w:p>
        </w:tc>
        <w:tc>
          <w:tcPr>
            <w:tcW w:w="2286"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lastRenderedPageBreak/>
              <w:t>17</w:t>
            </w:r>
            <w:r>
              <w:rPr>
                <w:rFonts w:hint="cs"/>
                <w:w w:val="100"/>
                <w:sz w:val="16"/>
                <w:szCs w:val="24"/>
                <w:rtl/>
              </w:rPr>
              <w:t xml:space="preserve"> كانون الثاني/يناير </w:t>
            </w:r>
            <w:r w:rsidRPr="00F329FE">
              <w:rPr>
                <w:w w:val="100"/>
                <w:sz w:val="16"/>
                <w:szCs w:val="24"/>
                <w:rtl/>
              </w:rPr>
              <w:t>2017</w:t>
            </w:r>
          </w:p>
        </w:tc>
        <w:tc>
          <w:tcPr>
            <w:tcW w:w="2257" w:type="dxa"/>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Pr>
            </w:pPr>
            <w:r w:rsidRPr="00F329FE">
              <w:rPr>
                <w:w w:val="100"/>
                <w:sz w:val="16"/>
                <w:szCs w:val="24"/>
                <w:rtl/>
                <w:lang w:bidi="ar-KW"/>
              </w:rPr>
              <w:t xml:space="preserve">أعضاء </w:t>
            </w:r>
            <w:r w:rsidRPr="00F329FE">
              <w:rPr>
                <w:w w:val="100"/>
                <w:sz w:val="16"/>
                <w:szCs w:val="24"/>
                <w:rtl/>
              </w:rPr>
              <w:t>النيابة العامة</w:t>
            </w:r>
          </w:p>
        </w:tc>
      </w:tr>
      <w:tr w:rsidR="00F329FE" w:rsidRPr="00F329FE" w:rsidTr="00A00564">
        <w:tc>
          <w:tcPr>
            <w:tcW w:w="509" w:type="dxa"/>
            <w:tcBorders>
              <w:bottom w:val="single" w:sz="12" w:space="0" w:color="auto"/>
            </w:tcBorders>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lastRenderedPageBreak/>
              <w:t>8</w:t>
            </w:r>
            <w:r>
              <w:rPr>
                <w:rFonts w:hint="cs"/>
                <w:w w:val="100"/>
                <w:sz w:val="16"/>
                <w:szCs w:val="24"/>
                <w:rtl/>
              </w:rPr>
              <w:t xml:space="preserve"> -</w:t>
            </w:r>
          </w:p>
        </w:tc>
        <w:tc>
          <w:tcPr>
            <w:tcW w:w="2268" w:type="dxa"/>
            <w:tcBorders>
              <w:bottom w:val="single" w:sz="12" w:space="0" w:color="auto"/>
            </w:tcBorders>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جرائم الإتجار بالبشر وتهريب المهاجرين</w:t>
            </w:r>
          </w:p>
        </w:tc>
        <w:tc>
          <w:tcPr>
            <w:tcW w:w="2286" w:type="dxa"/>
            <w:tcBorders>
              <w:bottom w:val="single" w:sz="12" w:space="0" w:color="auto"/>
            </w:tcBorders>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tl/>
              </w:rPr>
            </w:pPr>
            <w:r w:rsidRPr="00F329FE">
              <w:rPr>
                <w:w w:val="100"/>
                <w:sz w:val="16"/>
                <w:szCs w:val="24"/>
                <w:rtl/>
              </w:rPr>
              <w:t>24</w:t>
            </w:r>
            <w:r>
              <w:rPr>
                <w:rFonts w:hint="cs"/>
                <w:w w:val="100"/>
                <w:sz w:val="16"/>
                <w:szCs w:val="24"/>
                <w:rtl/>
              </w:rPr>
              <w:t xml:space="preserve"> كانون الثاني/يناير </w:t>
            </w:r>
            <w:r w:rsidRPr="00F329FE">
              <w:rPr>
                <w:w w:val="100"/>
                <w:sz w:val="16"/>
                <w:szCs w:val="24"/>
                <w:rtl/>
              </w:rPr>
              <w:t>2017</w:t>
            </w:r>
          </w:p>
        </w:tc>
        <w:tc>
          <w:tcPr>
            <w:tcW w:w="2257" w:type="dxa"/>
            <w:tcBorders>
              <w:bottom w:val="single" w:sz="12" w:space="0" w:color="auto"/>
            </w:tcBorders>
            <w:shd w:val="clear" w:color="auto" w:fill="auto"/>
          </w:tcPr>
          <w:p w:rsidR="00F329FE" w:rsidRPr="00F329FE" w:rsidRDefault="00F329FE" w:rsidP="00A00564">
            <w:pPr>
              <w:pStyle w:val="DualTxt"/>
              <w:keepNext w:val="0"/>
              <w:widowControl w:val="0"/>
              <w:spacing w:before="40" w:after="80" w:line="240" w:lineRule="exact"/>
              <w:ind w:left="43" w:right="144"/>
              <w:rPr>
                <w:w w:val="100"/>
                <w:sz w:val="16"/>
                <w:szCs w:val="24"/>
              </w:rPr>
            </w:pPr>
            <w:r w:rsidRPr="00F329FE">
              <w:rPr>
                <w:w w:val="100"/>
                <w:sz w:val="16"/>
                <w:szCs w:val="24"/>
                <w:rtl/>
                <w:lang w:bidi="ar-KW"/>
              </w:rPr>
              <w:t xml:space="preserve">أعضاء </w:t>
            </w:r>
            <w:r w:rsidRPr="00F329FE">
              <w:rPr>
                <w:w w:val="100"/>
                <w:sz w:val="16"/>
                <w:szCs w:val="24"/>
                <w:rtl/>
              </w:rPr>
              <w:t>النيابة العامة</w:t>
            </w:r>
          </w:p>
        </w:tc>
      </w:tr>
    </w:tbl>
    <w:p w:rsidR="00F329FE" w:rsidRPr="00F329FE" w:rsidRDefault="00F329FE" w:rsidP="00F329FE">
      <w:pPr>
        <w:pStyle w:val="SingleTxt"/>
        <w:spacing w:after="0" w:line="120" w:lineRule="exact"/>
        <w:rPr>
          <w:w w:val="100"/>
          <w:sz w:val="10"/>
          <w:rtl/>
        </w:rPr>
      </w:pPr>
    </w:p>
    <w:p w:rsidR="00F329FE" w:rsidRPr="00F329FE" w:rsidRDefault="00F329FE" w:rsidP="00F329FE">
      <w:pPr>
        <w:pStyle w:val="SingleTxt"/>
        <w:spacing w:after="0" w:line="120" w:lineRule="exact"/>
        <w:rPr>
          <w:w w:val="100"/>
          <w:sz w:val="10"/>
          <w:rtl/>
        </w:rPr>
      </w:pPr>
    </w:p>
    <w:p w:rsidR="007B7EF7" w:rsidRPr="00035174" w:rsidRDefault="00F329FE" w:rsidP="00F329F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7B7EF7" w:rsidRPr="00035174">
        <w:rPr>
          <w:rtl/>
        </w:rPr>
        <w:t>العنف</w:t>
      </w:r>
      <w:r w:rsidR="00341A3C" w:rsidRPr="00035174">
        <w:rPr>
          <w:rtl/>
        </w:rPr>
        <w:t xml:space="preserve"> </w:t>
      </w:r>
      <w:r w:rsidR="007B7EF7" w:rsidRPr="00035174">
        <w:rPr>
          <w:rtl/>
        </w:rPr>
        <w:t>ضد</w:t>
      </w:r>
      <w:r w:rsidR="00341A3C" w:rsidRPr="00035174">
        <w:rPr>
          <w:rtl/>
        </w:rPr>
        <w:t xml:space="preserve"> </w:t>
      </w:r>
      <w:r w:rsidR="007B7EF7" w:rsidRPr="00035174">
        <w:rPr>
          <w:rtl/>
        </w:rPr>
        <w:t>المرأة</w:t>
      </w:r>
      <w:r w:rsidR="00341A3C" w:rsidRPr="00035174">
        <w:rPr>
          <w:rtl/>
        </w:rPr>
        <w:t xml:space="preserve"> </w:t>
      </w:r>
      <w:r w:rsidR="007B7EF7" w:rsidRPr="00035174">
        <w:rPr>
          <w:rtl/>
        </w:rPr>
        <w:t>-</w:t>
      </w:r>
      <w:r w:rsidR="00341A3C" w:rsidRPr="00035174">
        <w:rPr>
          <w:rtl/>
        </w:rPr>
        <w:t xml:space="preserve"> </w:t>
      </w:r>
      <w:r w:rsidR="007B7EF7" w:rsidRPr="00035174">
        <w:rPr>
          <w:rtl/>
        </w:rPr>
        <w:t>الفقرة</w:t>
      </w:r>
      <w:r w:rsidR="00341A3C" w:rsidRPr="00035174">
        <w:rPr>
          <w:rtl/>
        </w:rPr>
        <w:t xml:space="preserve"> </w:t>
      </w:r>
      <w:r>
        <w:rPr>
          <w:rtl/>
        </w:rPr>
        <w:t>(7)</w:t>
      </w:r>
    </w:p>
    <w:p w:rsidR="007B7EF7" w:rsidRPr="00035174" w:rsidRDefault="00F24481" w:rsidP="00FC4665">
      <w:pPr>
        <w:pStyle w:val="SingleTxt"/>
        <w:rPr>
          <w:w w:val="100"/>
          <w:rtl/>
          <w:lang w:bidi="ar-KW"/>
        </w:rPr>
      </w:pPr>
      <w:r>
        <w:rPr>
          <w:rFonts w:hint="cs"/>
          <w:w w:val="100"/>
          <w:rtl/>
          <w:lang w:bidi="ar-KW"/>
        </w:rPr>
        <w:tab/>
      </w:r>
      <w:r w:rsidR="007B7EF7" w:rsidRPr="00035174">
        <w:rPr>
          <w:w w:val="100"/>
          <w:rtl/>
          <w:lang w:bidi="ar-KW"/>
        </w:rPr>
        <w:t>إن</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قوانينها</w:t>
      </w:r>
      <w:r w:rsidR="00341A3C" w:rsidRPr="00035174">
        <w:rPr>
          <w:w w:val="100"/>
          <w:rtl/>
          <w:lang w:bidi="ar-KW"/>
        </w:rPr>
        <w:t xml:space="preserve"> </w:t>
      </w:r>
      <w:r w:rsidR="007B7EF7" w:rsidRPr="00035174">
        <w:rPr>
          <w:w w:val="100"/>
          <w:rtl/>
          <w:lang w:bidi="ar-KW"/>
        </w:rPr>
        <w:t>قد</w:t>
      </w:r>
      <w:r w:rsidR="00341A3C" w:rsidRPr="00035174">
        <w:rPr>
          <w:w w:val="100"/>
          <w:rtl/>
          <w:lang w:bidi="ar-KW"/>
        </w:rPr>
        <w:t xml:space="preserve"> </w:t>
      </w:r>
      <w:r w:rsidR="007B7EF7" w:rsidRPr="00035174">
        <w:rPr>
          <w:w w:val="100"/>
          <w:rtl/>
          <w:lang w:bidi="ar-KW"/>
        </w:rPr>
        <w:t>جرمت</w:t>
      </w:r>
      <w:r w:rsidR="00341A3C" w:rsidRPr="00035174">
        <w:rPr>
          <w:w w:val="100"/>
          <w:rtl/>
          <w:lang w:bidi="ar-KW"/>
        </w:rPr>
        <w:t xml:space="preserve"> </w:t>
      </w:r>
      <w:r w:rsidR="007B7EF7" w:rsidRPr="00035174">
        <w:rPr>
          <w:w w:val="100"/>
          <w:rtl/>
          <w:lang w:bidi="ar-KW"/>
        </w:rPr>
        <w:t>كل</w:t>
      </w:r>
      <w:r w:rsidR="00341A3C" w:rsidRPr="00035174">
        <w:rPr>
          <w:w w:val="100"/>
          <w:rtl/>
          <w:lang w:bidi="ar-KW"/>
        </w:rPr>
        <w:t xml:space="preserve"> </w:t>
      </w:r>
      <w:r w:rsidR="007B7EF7" w:rsidRPr="00035174">
        <w:rPr>
          <w:w w:val="100"/>
          <w:rtl/>
          <w:lang w:bidi="ar-KW"/>
        </w:rPr>
        <w:t>أفعال</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الواقعة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النفس</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لنصوص</w:t>
      </w:r>
      <w:r w:rsidR="00341A3C" w:rsidRPr="00035174">
        <w:rPr>
          <w:w w:val="100"/>
          <w:rtl/>
          <w:lang w:bidi="ar-KW"/>
        </w:rPr>
        <w:t xml:space="preserve"> </w:t>
      </w:r>
      <w:r w:rsidR="007B7EF7" w:rsidRPr="00035174">
        <w:rPr>
          <w:w w:val="100"/>
          <w:rtl/>
          <w:lang w:bidi="ar-KW"/>
        </w:rPr>
        <w:t>المواد</w:t>
      </w:r>
      <w:r w:rsidR="00341A3C" w:rsidRPr="00035174">
        <w:rPr>
          <w:w w:val="100"/>
          <w:rtl/>
          <w:lang w:bidi="ar-KW"/>
        </w:rPr>
        <w:t xml:space="preserve"> </w:t>
      </w:r>
      <w:r w:rsidR="00FC4665">
        <w:rPr>
          <w:rFonts w:hint="cs"/>
          <w:w w:val="100"/>
          <w:rtl/>
          <w:lang w:bidi="ar-KW"/>
        </w:rPr>
        <w:t>(164، 163،</w:t>
      </w:r>
      <w:r w:rsidR="00FC4665" w:rsidRPr="00035174">
        <w:rPr>
          <w:w w:val="100"/>
          <w:rtl/>
          <w:lang w:bidi="ar-KW"/>
        </w:rPr>
        <w:t xml:space="preserve"> </w:t>
      </w:r>
      <w:r w:rsidR="00FC4665">
        <w:rPr>
          <w:rFonts w:hint="cs"/>
          <w:w w:val="100"/>
          <w:rtl/>
          <w:lang w:bidi="ar-KW"/>
        </w:rPr>
        <w:t>162، 160</w:t>
      </w:r>
      <w:r w:rsidR="007B7EF7" w:rsidRPr="00035174">
        <w:rPr>
          <w:w w:val="100"/>
          <w:rtl/>
          <w:lang w:bidi="ar-KW"/>
        </w:rPr>
        <w:t>)</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الجزاء</w:t>
      </w:r>
      <w:r w:rsidR="00341A3C" w:rsidRPr="00035174">
        <w:rPr>
          <w:w w:val="100"/>
          <w:rtl/>
          <w:lang w:bidi="ar-KW"/>
        </w:rPr>
        <w:t xml:space="preserve"> </w:t>
      </w:r>
      <w:r w:rsidR="007B7EF7" w:rsidRPr="00035174">
        <w:rPr>
          <w:w w:val="100"/>
          <w:rtl/>
          <w:lang w:bidi="ar-KW"/>
        </w:rPr>
        <w:t>وهي</w:t>
      </w:r>
      <w:r w:rsidR="00341A3C" w:rsidRPr="00035174">
        <w:rPr>
          <w:w w:val="100"/>
          <w:rtl/>
          <w:lang w:bidi="ar-KW"/>
        </w:rPr>
        <w:t xml:space="preserve"> </w:t>
      </w:r>
      <w:r w:rsidR="007B7EF7" w:rsidRPr="00035174">
        <w:rPr>
          <w:w w:val="100"/>
          <w:rtl/>
          <w:lang w:bidi="ar-KW"/>
        </w:rPr>
        <w:t>نصوص</w:t>
      </w:r>
      <w:r w:rsidR="00341A3C" w:rsidRPr="00035174">
        <w:rPr>
          <w:w w:val="100"/>
          <w:rtl/>
          <w:lang w:bidi="ar-KW"/>
        </w:rPr>
        <w:t xml:space="preserve"> </w:t>
      </w:r>
      <w:r w:rsidR="007B7EF7" w:rsidRPr="00035174">
        <w:rPr>
          <w:w w:val="100"/>
          <w:rtl/>
          <w:lang w:bidi="ar-KW"/>
        </w:rPr>
        <w:t>تسري</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الأشخاص</w:t>
      </w:r>
      <w:r w:rsidR="00341A3C" w:rsidRPr="00035174">
        <w:rPr>
          <w:w w:val="100"/>
          <w:rtl/>
          <w:lang w:bidi="ar-KW"/>
        </w:rPr>
        <w:t xml:space="preserve"> </w:t>
      </w:r>
      <w:r w:rsidR="007B7EF7" w:rsidRPr="00035174">
        <w:rPr>
          <w:w w:val="100"/>
          <w:rtl/>
          <w:lang w:bidi="ar-KW"/>
        </w:rPr>
        <w:t>كافة</w:t>
      </w:r>
      <w:r w:rsidR="00341A3C" w:rsidRPr="00035174">
        <w:rPr>
          <w:w w:val="100"/>
          <w:rtl/>
          <w:lang w:bidi="ar-KW"/>
        </w:rPr>
        <w:t xml:space="preserve"> </w:t>
      </w:r>
      <w:r w:rsidR="007B7EF7" w:rsidRPr="00035174">
        <w:rPr>
          <w:w w:val="100"/>
          <w:rtl/>
          <w:lang w:bidi="ar-KW"/>
        </w:rPr>
        <w:t>لا</w:t>
      </w:r>
      <w:r w:rsidR="00341A3C" w:rsidRPr="00035174">
        <w:rPr>
          <w:w w:val="100"/>
          <w:rtl/>
          <w:lang w:bidi="ar-KW"/>
        </w:rPr>
        <w:t xml:space="preserve"> </w:t>
      </w:r>
      <w:r w:rsidR="007B7EF7" w:rsidRPr="00035174">
        <w:rPr>
          <w:w w:val="100"/>
          <w:rtl/>
          <w:lang w:bidi="ar-KW"/>
        </w:rPr>
        <w:t>تمييز</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والرجل.</w:t>
      </w:r>
    </w:p>
    <w:p w:rsidR="007B7EF7" w:rsidRPr="00035174" w:rsidRDefault="00F24481" w:rsidP="007B7EF7">
      <w:pPr>
        <w:pStyle w:val="SingleTxt"/>
        <w:rPr>
          <w:w w:val="100"/>
          <w:rtl/>
          <w:lang w:bidi="ar-KW"/>
        </w:rPr>
      </w:pPr>
      <w:r>
        <w:rPr>
          <w:rFonts w:hint="cs"/>
          <w:w w:val="100"/>
          <w:rtl/>
          <w:lang w:bidi="ar-KW"/>
        </w:rPr>
        <w:tab/>
      </w:r>
      <w:r w:rsidR="007B7EF7" w:rsidRPr="00035174">
        <w:rPr>
          <w:w w:val="100"/>
          <w:rtl/>
          <w:lang w:bidi="ar-KW"/>
        </w:rPr>
        <w:t>وقانون</w:t>
      </w:r>
      <w:r w:rsidR="00341A3C" w:rsidRPr="00035174">
        <w:rPr>
          <w:w w:val="100"/>
          <w:rtl/>
          <w:lang w:bidi="ar-KW"/>
        </w:rPr>
        <w:t xml:space="preserve"> </w:t>
      </w:r>
      <w:r w:rsidR="007B7EF7" w:rsidRPr="00035174">
        <w:rPr>
          <w:w w:val="100"/>
          <w:rtl/>
          <w:lang w:bidi="ar-KW"/>
        </w:rPr>
        <w:t>الجزاء</w:t>
      </w:r>
      <w:r w:rsidR="00341A3C" w:rsidRPr="00035174">
        <w:rPr>
          <w:w w:val="100"/>
          <w:rtl/>
          <w:lang w:bidi="ar-KW"/>
        </w:rPr>
        <w:t xml:space="preserve"> </w:t>
      </w:r>
      <w:r w:rsidR="007B7EF7" w:rsidRPr="00035174">
        <w:rPr>
          <w:w w:val="100"/>
          <w:rtl/>
          <w:lang w:bidi="ar-KW"/>
        </w:rPr>
        <w:t>والإجراءات</w:t>
      </w:r>
      <w:r w:rsidR="00341A3C" w:rsidRPr="00035174">
        <w:rPr>
          <w:w w:val="100"/>
          <w:rtl/>
          <w:lang w:bidi="ar-KW"/>
        </w:rPr>
        <w:t xml:space="preserve"> </w:t>
      </w:r>
      <w:r w:rsidR="007B7EF7" w:rsidRPr="00035174">
        <w:rPr>
          <w:w w:val="100"/>
          <w:rtl/>
          <w:lang w:bidi="ar-KW"/>
        </w:rPr>
        <w:t>الجزائية</w:t>
      </w:r>
      <w:r w:rsidR="00341A3C" w:rsidRPr="00035174">
        <w:rPr>
          <w:w w:val="100"/>
          <w:rtl/>
          <w:lang w:bidi="ar-KW"/>
        </w:rPr>
        <w:t xml:space="preserve"> </w:t>
      </w:r>
      <w:r w:rsidR="007B7EF7" w:rsidRPr="00035174">
        <w:rPr>
          <w:w w:val="100"/>
          <w:rtl/>
          <w:lang w:bidi="ar-KW"/>
        </w:rPr>
        <w:t>باعتبارهما</w:t>
      </w:r>
      <w:r w:rsidR="00341A3C" w:rsidRPr="00035174">
        <w:rPr>
          <w:w w:val="100"/>
          <w:rtl/>
          <w:lang w:bidi="ar-KW"/>
        </w:rPr>
        <w:t xml:space="preserve"> </w:t>
      </w:r>
      <w:r w:rsidR="007B7EF7" w:rsidRPr="00035174">
        <w:rPr>
          <w:w w:val="100"/>
          <w:rtl/>
          <w:lang w:bidi="ar-KW"/>
        </w:rPr>
        <w:t>الشريعة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مجال</w:t>
      </w:r>
      <w:r w:rsidR="00341A3C" w:rsidRPr="00035174">
        <w:rPr>
          <w:w w:val="100"/>
          <w:rtl/>
          <w:lang w:bidi="ar-KW"/>
        </w:rPr>
        <w:t xml:space="preserve"> </w:t>
      </w:r>
      <w:r w:rsidR="007B7EF7" w:rsidRPr="00035174">
        <w:rPr>
          <w:w w:val="100"/>
          <w:rtl/>
          <w:lang w:bidi="ar-KW"/>
        </w:rPr>
        <w:t>الجرائم</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العقوبات</w:t>
      </w:r>
      <w:r w:rsidR="00341A3C" w:rsidRPr="00035174">
        <w:rPr>
          <w:w w:val="100"/>
          <w:rtl/>
          <w:lang w:bidi="ar-KW"/>
        </w:rPr>
        <w:t xml:space="preserve"> </w:t>
      </w:r>
      <w:r w:rsidR="007B7EF7" w:rsidRPr="00035174">
        <w:rPr>
          <w:w w:val="100"/>
          <w:rtl/>
          <w:lang w:bidi="ar-KW"/>
        </w:rPr>
        <w:t>كفلا</w:t>
      </w:r>
      <w:r w:rsidR="00341A3C" w:rsidRPr="00035174">
        <w:rPr>
          <w:w w:val="100"/>
          <w:rtl/>
          <w:lang w:bidi="ar-KW"/>
        </w:rPr>
        <w:t xml:space="preserve"> </w:t>
      </w:r>
      <w:r w:rsidR="007B7EF7" w:rsidRPr="00035174">
        <w:rPr>
          <w:w w:val="100"/>
          <w:rtl/>
          <w:lang w:bidi="ar-KW"/>
        </w:rPr>
        <w:t>تنظيما</w:t>
      </w:r>
      <w:r w:rsidR="00341A3C" w:rsidRPr="00035174">
        <w:rPr>
          <w:w w:val="100"/>
          <w:rtl/>
          <w:lang w:bidi="ar-KW"/>
        </w:rPr>
        <w:t xml:space="preserve"> </w:t>
      </w:r>
      <w:r w:rsidR="007B7EF7" w:rsidRPr="00035174">
        <w:rPr>
          <w:w w:val="100"/>
          <w:rtl/>
          <w:lang w:bidi="ar-KW"/>
        </w:rPr>
        <w:t>متكاملا</w:t>
      </w:r>
      <w:r w:rsidR="00341A3C" w:rsidRPr="00035174">
        <w:rPr>
          <w:w w:val="100"/>
          <w:rtl/>
          <w:lang w:bidi="ar-KW"/>
        </w:rPr>
        <w:t xml:space="preserve"> </w:t>
      </w:r>
      <w:r w:rsidR="007B7EF7" w:rsidRPr="00035174">
        <w:rPr>
          <w:w w:val="100"/>
          <w:rtl/>
          <w:lang w:bidi="ar-KW"/>
        </w:rPr>
        <w:t>وعادلا</w:t>
      </w:r>
      <w:r w:rsidR="00341A3C" w:rsidRPr="00035174">
        <w:rPr>
          <w:w w:val="100"/>
          <w:rtl/>
          <w:lang w:bidi="ar-KW"/>
        </w:rPr>
        <w:t xml:space="preserve"> </w:t>
      </w:r>
      <w:r w:rsidR="007B7EF7" w:rsidRPr="00035174">
        <w:rPr>
          <w:w w:val="100"/>
          <w:rtl/>
          <w:lang w:bidi="ar-KW"/>
        </w:rPr>
        <w:t>للجرائم</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تقع</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النفس</w:t>
      </w:r>
      <w:r w:rsidR="00341A3C" w:rsidRPr="00035174">
        <w:rPr>
          <w:w w:val="100"/>
          <w:rtl/>
          <w:lang w:bidi="ar-KW"/>
        </w:rPr>
        <w:t xml:space="preserve"> </w:t>
      </w:r>
      <w:r w:rsidR="007B7EF7" w:rsidRPr="00035174">
        <w:rPr>
          <w:w w:val="100"/>
          <w:rtl/>
          <w:lang w:bidi="ar-KW"/>
        </w:rPr>
        <w:t>بغض</w:t>
      </w:r>
      <w:r w:rsidR="00341A3C" w:rsidRPr="00035174">
        <w:rPr>
          <w:w w:val="100"/>
          <w:rtl/>
          <w:lang w:bidi="ar-KW"/>
        </w:rPr>
        <w:t xml:space="preserve"> </w:t>
      </w:r>
      <w:r w:rsidR="007B7EF7" w:rsidRPr="00035174">
        <w:rPr>
          <w:w w:val="100"/>
          <w:rtl/>
          <w:lang w:bidi="ar-KW"/>
        </w:rPr>
        <w:t>النظر</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جنس</w:t>
      </w:r>
      <w:r w:rsidR="00341A3C" w:rsidRPr="00035174">
        <w:rPr>
          <w:w w:val="100"/>
          <w:rtl/>
          <w:lang w:bidi="ar-KW"/>
        </w:rPr>
        <w:t xml:space="preserve"> </w:t>
      </w:r>
      <w:r w:rsidR="007B7EF7" w:rsidRPr="00035174">
        <w:rPr>
          <w:w w:val="100"/>
          <w:rtl/>
          <w:lang w:bidi="ar-KW"/>
        </w:rPr>
        <w:t>الجاني</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المجني</w:t>
      </w:r>
      <w:r w:rsidR="00341A3C" w:rsidRPr="00035174">
        <w:rPr>
          <w:w w:val="100"/>
          <w:rtl/>
          <w:lang w:bidi="ar-KW"/>
        </w:rPr>
        <w:t xml:space="preserve"> </w:t>
      </w:r>
      <w:r w:rsidR="007B7EF7" w:rsidRPr="00035174">
        <w:rPr>
          <w:w w:val="100"/>
          <w:rtl/>
          <w:lang w:bidi="ar-KW"/>
        </w:rPr>
        <w:t>عليه</w:t>
      </w:r>
      <w:r w:rsidR="00341A3C" w:rsidRPr="00035174">
        <w:rPr>
          <w:w w:val="100"/>
          <w:rtl/>
          <w:lang w:bidi="ar-KW"/>
        </w:rPr>
        <w:t xml:space="preserve"> </w:t>
      </w:r>
      <w:r w:rsidR="007B7EF7" w:rsidRPr="00035174">
        <w:rPr>
          <w:w w:val="100"/>
          <w:rtl/>
          <w:lang w:bidi="ar-KW"/>
        </w:rPr>
        <w:t>ذكرا</w:t>
      </w:r>
      <w:r w:rsidR="00341A3C" w:rsidRPr="00035174">
        <w:rPr>
          <w:w w:val="100"/>
          <w:rtl/>
          <w:lang w:bidi="ar-KW"/>
        </w:rPr>
        <w:t xml:space="preserve"> </w:t>
      </w:r>
      <w:r w:rsidR="007B7EF7" w:rsidRPr="00035174">
        <w:rPr>
          <w:w w:val="100"/>
          <w:rtl/>
          <w:lang w:bidi="ar-KW"/>
        </w:rPr>
        <w:t>كان</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أنثى.</w:t>
      </w:r>
    </w:p>
    <w:p w:rsidR="007B7EF7" w:rsidRPr="00035174" w:rsidRDefault="00F24481" w:rsidP="00F24481">
      <w:pPr>
        <w:pStyle w:val="SingleTxt"/>
        <w:rPr>
          <w:w w:val="100"/>
          <w:rtl/>
          <w:lang w:bidi="ar-KW"/>
        </w:rPr>
      </w:pPr>
      <w:r>
        <w:rPr>
          <w:rFonts w:hint="cs"/>
          <w:w w:val="100"/>
          <w:rtl/>
          <w:lang w:bidi="ar-KW"/>
        </w:rPr>
        <w:tab/>
      </w:r>
      <w:r w:rsidR="007B7EF7" w:rsidRPr="00035174">
        <w:rPr>
          <w:w w:val="100"/>
          <w:rtl/>
          <w:lang w:bidi="ar-KW"/>
        </w:rPr>
        <w:t>ففي</w:t>
      </w:r>
      <w:r w:rsidR="00341A3C" w:rsidRPr="00035174">
        <w:rPr>
          <w:w w:val="100"/>
          <w:rtl/>
          <w:lang w:bidi="ar-KW"/>
        </w:rPr>
        <w:t xml:space="preserve"> </w:t>
      </w:r>
      <w:r w:rsidR="007B7EF7" w:rsidRPr="00035174">
        <w:rPr>
          <w:w w:val="100"/>
          <w:rtl/>
          <w:lang w:bidi="ar-KW"/>
        </w:rPr>
        <w:t>حالة</w:t>
      </w:r>
      <w:r w:rsidR="00341A3C" w:rsidRPr="00035174">
        <w:rPr>
          <w:w w:val="100"/>
          <w:rtl/>
          <w:lang w:bidi="ar-KW"/>
        </w:rPr>
        <w:t xml:space="preserve"> </w:t>
      </w:r>
      <w:r w:rsidR="007B7EF7" w:rsidRPr="00035174">
        <w:rPr>
          <w:w w:val="100"/>
          <w:rtl/>
          <w:lang w:bidi="ar-KW"/>
        </w:rPr>
        <w:t>ورود</w:t>
      </w:r>
      <w:r w:rsidR="00341A3C" w:rsidRPr="00035174">
        <w:rPr>
          <w:w w:val="100"/>
          <w:rtl/>
          <w:lang w:bidi="ar-KW"/>
        </w:rPr>
        <w:t xml:space="preserve"> </w:t>
      </w:r>
      <w:r w:rsidR="007B7EF7" w:rsidRPr="00035174">
        <w:rPr>
          <w:w w:val="100"/>
          <w:rtl/>
          <w:lang w:bidi="ar-KW"/>
        </w:rPr>
        <w:t>شكوى</w:t>
      </w:r>
      <w:r w:rsidR="00341A3C" w:rsidRPr="00035174">
        <w:rPr>
          <w:w w:val="100"/>
          <w:rtl/>
          <w:lang w:bidi="ar-KW"/>
        </w:rPr>
        <w:t xml:space="preserve"> </w:t>
      </w:r>
      <w:r w:rsidR="007B7EF7" w:rsidRPr="00035174">
        <w:rPr>
          <w:w w:val="100"/>
          <w:rtl/>
          <w:lang w:bidi="ar-KW"/>
        </w:rPr>
        <w:t>بشأن</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المنزلي</w:t>
      </w:r>
      <w:r w:rsidR="00341A3C" w:rsidRPr="00035174">
        <w:rPr>
          <w:w w:val="100"/>
          <w:rtl/>
          <w:lang w:bidi="ar-KW"/>
        </w:rPr>
        <w:t xml:space="preserve"> </w:t>
      </w:r>
      <w:r w:rsidR="007B7EF7" w:rsidRPr="00035174">
        <w:rPr>
          <w:w w:val="100"/>
          <w:rtl/>
          <w:lang w:bidi="ar-KW"/>
        </w:rPr>
        <w:t>لأحد</w:t>
      </w:r>
      <w:r w:rsidR="00341A3C" w:rsidRPr="00035174">
        <w:rPr>
          <w:w w:val="100"/>
          <w:rtl/>
          <w:lang w:bidi="ar-KW"/>
        </w:rPr>
        <w:t xml:space="preserve"> </w:t>
      </w:r>
      <w:r w:rsidR="007B7EF7" w:rsidRPr="00035174">
        <w:rPr>
          <w:w w:val="100"/>
          <w:rtl/>
          <w:lang w:bidi="ar-KW"/>
        </w:rPr>
        <w:t>مراكز</w:t>
      </w:r>
      <w:r w:rsidR="00341A3C" w:rsidRPr="00035174">
        <w:rPr>
          <w:w w:val="100"/>
          <w:rtl/>
          <w:lang w:bidi="ar-KW"/>
        </w:rPr>
        <w:t xml:space="preserve"> </w:t>
      </w:r>
      <w:r w:rsidR="007B7EF7" w:rsidRPr="00035174">
        <w:rPr>
          <w:w w:val="100"/>
          <w:rtl/>
          <w:lang w:bidi="ar-KW"/>
        </w:rPr>
        <w:t>الشرطة</w:t>
      </w:r>
      <w:r w:rsidR="00341A3C" w:rsidRPr="00035174">
        <w:rPr>
          <w:w w:val="100"/>
          <w:rtl/>
          <w:lang w:bidi="ar-KW"/>
        </w:rPr>
        <w:t xml:space="preserve"> </w:t>
      </w:r>
      <w:r w:rsidR="007B7EF7" w:rsidRPr="00035174">
        <w:rPr>
          <w:w w:val="100"/>
          <w:rtl/>
          <w:lang w:bidi="ar-KW"/>
        </w:rPr>
        <w:t>فغالبا</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يتم</w:t>
      </w:r>
      <w:r w:rsidR="00341A3C" w:rsidRPr="00035174">
        <w:rPr>
          <w:w w:val="100"/>
          <w:rtl/>
          <w:lang w:bidi="ar-KW"/>
        </w:rPr>
        <w:t xml:space="preserve"> </w:t>
      </w:r>
      <w:r w:rsidR="007B7EF7" w:rsidRPr="00035174">
        <w:rPr>
          <w:w w:val="100"/>
          <w:rtl/>
          <w:lang w:bidi="ar-KW"/>
        </w:rPr>
        <w:t>التصالح</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أطراف</w:t>
      </w:r>
      <w:r w:rsidR="00341A3C" w:rsidRPr="00035174">
        <w:rPr>
          <w:w w:val="100"/>
          <w:rtl/>
          <w:lang w:bidi="ar-KW"/>
        </w:rPr>
        <w:t xml:space="preserve"> </w:t>
      </w:r>
      <w:r w:rsidR="007B7EF7" w:rsidRPr="00035174">
        <w:rPr>
          <w:w w:val="100"/>
          <w:rtl/>
          <w:lang w:bidi="ar-KW"/>
        </w:rPr>
        <w:t>الشكوى</w:t>
      </w:r>
      <w:r w:rsidR="00341A3C" w:rsidRPr="00035174">
        <w:rPr>
          <w:w w:val="100"/>
          <w:rtl/>
          <w:lang w:bidi="ar-KW"/>
        </w:rPr>
        <w:t xml:space="preserve"> </w:t>
      </w:r>
      <w:r w:rsidR="007B7EF7" w:rsidRPr="00035174">
        <w:rPr>
          <w:w w:val="100"/>
          <w:rtl/>
          <w:lang w:bidi="ar-KW"/>
        </w:rPr>
        <w:t>حفاظا</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السلم</w:t>
      </w:r>
      <w:r w:rsidR="00341A3C" w:rsidRPr="00035174">
        <w:rPr>
          <w:w w:val="100"/>
          <w:rtl/>
          <w:lang w:bidi="ar-KW"/>
        </w:rPr>
        <w:t xml:space="preserve"> </w:t>
      </w:r>
      <w:r w:rsidR="007B7EF7" w:rsidRPr="00035174">
        <w:rPr>
          <w:w w:val="100"/>
          <w:rtl/>
          <w:lang w:bidi="ar-KW"/>
        </w:rPr>
        <w:t>الأسري</w:t>
      </w:r>
      <w:r w:rsidR="00341A3C" w:rsidRPr="00035174">
        <w:rPr>
          <w:w w:val="100"/>
          <w:rtl/>
          <w:lang w:bidi="ar-KW"/>
        </w:rPr>
        <w:t xml:space="preserve"> </w:t>
      </w:r>
      <w:r w:rsidR="007B7EF7" w:rsidRPr="00035174">
        <w:rPr>
          <w:w w:val="100"/>
          <w:rtl/>
          <w:lang w:bidi="ar-KW"/>
        </w:rPr>
        <w:t>وتقاليد</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وفي</w:t>
      </w:r>
      <w:r w:rsidR="00341A3C" w:rsidRPr="00035174">
        <w:rPr>
          <w:w w:val="100"/>
          <w:rtl/>
          <w:lang w:bidi="ar-KW"/>
        </w:rPr>
        <w:t xml:space="preserve"> </w:t>
      </w:r>
      <w:r w:rsidR="007B7EF7" w:rsidRPr="00035174">
        <w:rPr>
          <w:w w:val="100"/>
          <w:rtl/>
          <w:lang w:bidi="ar-KW"/>
        </w:rPr>
        <w:t>حالة</w:t>
      </w:r>
      <w:r w:rsidR="00341A3C" w:rsidRPr="00035174">
        <w:rPr>
          <w:w w:val="100"/>
          <w:rtl/>
          <w:lang w:bidi="ar-KW"/>
        </w:rPr>
        <w:t xml:space="preserve"> </w:t>
      </w:r>
      <w:r w:rsidR="007B7EF7" w:rsidRPr="00035174">
        <w:rPr>
          <w:w w:val="100"/>
          <w:rtl/>
          <w:lang w:bidi="ar-KW"/>
        </w:rPr>
        <w:t>عدم</w:t>
      </w:r>
      <w:r w:rsidR="00341A3C" w:rsidRPr="00035174">
        <w:rPr>
          <w:w w:val="100"/>
          <w:rtl/>
          <w:lang w:bidi="ar-KW"/>
        </w:rPr>
        <w:t xml:space="preserve"> </w:t>
      </w:r>
      <w:r w:rsidR="007B7EF7" w:rsidRPr="00035174">
        <w:rPr>
          <w:w w:val="100"/>
          <w:rtl/>
          <w:lang w:bidi="ar-KW"/>
        </w:rPr>
        <w:t>التصالح</w:t>
      </w:r>
      <w:r w:rsidR="00341A3C" w:rsidRPr="00035174">
        <w:rPr>
          <w:w w:val="100"/>
          <w:rtl/>
          <w:lang w:bidi="ar-KW"/>
        </w:rPr>
        <w:t xml:space="preserve"> </w:t>
      </w:r>
      <w:r w:rsidR="007B7EF7" w:rsidRPr="00035174">
        <w:rPr>
          <w:w w:val="100"/>
          <w:rtl/>
          <w:lang w:bidi="ar-KW"/>
        </w:rPr>
        <w:t>يتم</w:t>
      </w:r>
      <w:r w:rsidR="00341A3C" w:rsidRPr="00035174">
        <w:rPr>
          <w:w w:val="100"/>
          <w:rtl/>
          <w:lang w:bidi="ar-KW"/>
        </w:rPr>
        <w:t xml:space="preserve"> </w:t>
      </w:r>
      <w:r w:rsidR="007B7EF7" w:rsidRPr="00035174">
        <w:rPr>
          <w:w w:val="100"/>
          <w:rtl/>
          <w:lang w:bidi="ar-KW"/>
        </w:rPr>
        <w:t>إحالة</w:t>
      </w:r>
      <w:r w:rsidR="00341A3C" w:rsidRPr="00035174">
        <w:rPr>
          <w:w w:val="100"/>
          <w:rtl/>
          <w:lang w:bidi="ar-KW"/>
        </w:rPr>
        <w:t xml:space="preserve"> </w:t>
      </w:r>
      <w:r w:rsidR="007B7EF7" w:rsidRPr="00035174">
        <w:rPr>
          <w:w w:val="100"/>
          <w:rtl/>
          <w:lang w:bidi="ar-KW"/>
        </w:rPr>
        <w:t>الشكوى</w:t>
      </w:r>
      <w:r w:rsidR="00341A3C" w:rsidRPr="00035174">
        <w:rPr>
          <w:w w:val="100"/>
          <w:rtl/>
          <w:lang w:bidi="ar-KW"/>
        </w:rPr>
        <w:t xml:space="preserve"> </w:t>
      </w:r>
      <w:r w:rsidR="007B7EF7" w:rsidRPr="00035174">
        <w:rPr>
          <w:w w:val="100"/>
          <w:rtl/>
          <w:lang w:bidi="ar-KW"/>
        </w:rPr>
        <w:t>المقدمة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الجهة</w:t>
      </w:r>
      <w:r w:rsidR="00341A3C" w:rsidRPr="00035174">
        <w:rPr>
          <w:w w:val="100"/>
          <w:rtl/>
          <w:lang w:bidi="ar-KW"/>
        </w:rPr>
        <w:t xml:space="preserve"> </w:t>
      </w:r>
      <w:r w:rsidR="007B7EF7" w:rsidRPr="00035174">
        <w:rPr>
          <w:w w:val="100"/>
          <w:rtl/>
          <w:lang w:bidi="ar-KW"/>
        </w:rPr>
        <w:t>المختصة</w:t>
      </w:r>
      <w:r w:rsidR="00341A3C" w:rsidRPr="00035174">
        <w:rPr>
          <w:w w:val="100"/>
          <w:rtl/>
          <w:lang w:bidi="ar-KW"/>
        </w:rPr>
        <w:t xml:space="preserve"> </w:t>
      </w:r>
      <w:r w:rsidR="007B7EF7" w:rsidRPr="00035174">
        <w:rPr>
          <w:w w:val="100"/>
          <w:rtl/>
          <w:lang w:bidi="ar-KW"/>
        </w:rPr>
        <w:t>(الإدارة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للتحقيقات</w:t>
      </w:r>
      <w:r w:rsidR="00341A3C" w:rsidRPr="00035174">
        <w:rPr>
          <w:w w:val="100"/>
          <w:rtl/>
          <w:lang w:bidi="ar-KW"/>
        </w:rPr>
        <w:t xml:space="preserve"> </w:t>
      </w:r>
      <w:r>
        <w:rPr>
          <w:rFonts w:hint="cs"/>
          <w:w w:val="100"/>
          <w:rtl/>
          <w:lang w:bidi="ar-KW"/>
        </w:rPr>
        <w:t xml:space="preserve">- </w:t>
      </w:r>
      <w:r w:rsidR="007B7EF7" w:rsidRPr="00035174">
        <w:rPr>
          <w:w w:val="100"/>
          <w:rtl/>
          <w:lang w:bidi="ar-KW"/>
        </w:rPr>
        <w:t>النيابة</w:t>
      </w:r>
      <w:r w:rsidR="00341A3C" w:rsidRPr="00035174">
        <w:rPr>
          <w:w w:val="100"/>
          <w:rtl/>
          <w:lang w:bidi="ar-KW"/>
        </w:rPr>
        <w:t xml:space="preserve"> </w:t>
      </w:r>
      <w:r w:rsidR="007B7EF7" w:rsidRPr="00035174">
        <w:rPr>
          <w:w w:val="100"/>
          <w:rtl/>
          <w:lang w:bidi="ar-KW"/>
        </w:rPr>
        <w:t>العامة).</w:t>
      </w:r>
    </w:p>
    <w:p w:rsidR="007B7EF7" w:rsidRPr="00035174" w:rsidRDefault="00F24481" w:rsidP="007B7EF7">
      <w:pPr>
        <w:pStyle w:val="SingleTxt"/>
        <w:rPr>
          <w:w w:val="100"/>
        </w:rPr>
      </w:pPr>
      <w:r>
        <w:rPr>
          <w:rFonts w:hint="cs"/>
          <w:w w:val="100"/>
          <w:rtl/>
          <w:lang w:bidi="ar-KW"/>
        </w:rPr>
        <w:tab/>
      </w:r>
      <w:r w:rsidR="007B7EF7" w:rsidRPr="00035174">
        <w:rPr>
          <w:w w:val="100"/>
          <w:rtl/>
          <w:lang w:bidi="ar-KW"/>
        </w:rPr>
        <w:t>ومن</w:t>
      </w:r>
      <w:r w:rsidR="00341A3C" w:rsidRPr="00035174">
        <w:rPr>
          <w:w w:val="100"/>
          <w:rtl/>
          <w:lang w:bidi="ar-KW"/>
        </w:rPr>
        <w:t xml:space="preserve"> </w:t>
      </w:r>
      <w:r w:rsidR="007B7EF7" w:rsidRPr="00035174">
        <w:rPr>
          <w:w w:val="100"/>
          <w:rtl/>
          <w:lang w:bidi="ar-KW"/>
        </w:rPr>
        <w:t>بعض</w:t>
      </w:r>
      <w:r w:rsidR="00341A3C" w:rsidRPr="00035174">
        <w:rPr>
          <w:w w:val="100"/>
          <w:rtl/>
          <w:lang w:bidi="ar-KW"/>
        </w:rPr>
        <w:t xml:space="preserve"> </w:t>
      </w:r>
      <w:r w:rsidR="007B7EF7" w:rsidRPr="00035174">
        <w:rPr>
          <w:w w:val="100"/>
          <w:rtl/>
          <w:lang w:bidi="ar-KW"/>
        </w:rPr>
        <w:t>الإجراءات</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قامت</w:t>
      </w:r>
      <w:r w:rsidR="00341A3C" w:rsidRPr="00035174">
        <w:rPr>
          <w:w w:val="100"/>
          <w:rtl/>
          <w:lang w:bidi="ar-KW"/>
        </w:rPr>
        <w:t xml:space="preserve"> </w:t>
      </w:r>
      <w:r w:rsidR="007B7EF7" w:rsidRPr="00035174">
        <w:rPr>
          <w:w w:val="100"/>
          <w:rtl/>
          <w:lang w:bidi="ar-KW"/>
        </w:rPr>
        <w:t>بها</w:t>
      </w:r>
      <w:r w:rsidR="00341A3C" w:rsidRPr="00035174">
        <w:rPr>
          <w:w w:val="100"/>
          <w:rtl/>
          <w:lang w:bidi="ar-KW"/>
        </w:rPr>
        <w:t xml:space="preserve"> </w:t>
      </w:r>
      <w:r w:rsidR="007B7EF7" w:rsidRPr="00035174">
        <w:rPr>
          <w:w w:val="100"/>
          <w:rtl/>
          <w:lang w:bidi="ar-KW"/>
        </w:rPr>
        <w:t>وزارة</w:t>
      </w:r>
      <w:r w:rsidR="00341A3C" w:rsidRPr="00035174">
        <w:rPr>
          <w:w w:val="100"/>
          <w:rtl/>
          <w:lang w:bidi="ar-KW"/>
        </w:rPr>
        <w:t xml:space="preserve"> </w:t>
      </w:r>
      <w:r w:rsidR="007B7EF7" w:rsidRPr="00035174">
        <w:rPr>
          <w:w w:val="100"/>
          <w:rtl/>
          <w:lang w:bidi="ar-KW"/>
        </w:rPr>
        <w:t>الداخلية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أجل</w:t>
      </w:r>
      <w:r w:rsidR="00341A3C" w:rsidRPr="00035174">
        <w:rPr>
          <w:w w:val="100"/>
          <w:rtl/>
          <w:lang w:bidi="ar-KW"/>
        </w:rPr>
        <w:t xml:space="preserve"> </w:t>
      </w:r>
      <w:r w:rsidR="007B7EF7" w:rsidRPr="00035174">
        <w:rPr>
          <w:w w:val="100"/>
          <w:rtl/>
          <w:lang w:bidi="ar-KW"/>
        </w:rPr>
        <w:t>حفظ</w:t>
      </w:r>
      <w:r w:rsidR="00341A3C" w:rsidRPr="00035174">
        <w:rPr>
          <w:w w:val="100"/>
          <w:rtl/>
          <w:lang w:bidi="ar-KW"/>
        </w:rPr>
        <w:t xml:space="preserve"> </w:t>
      </w:r>
      <w:r w:rsidR="007B7EF7" w:rsidRPr="00035174">
        <w:rPr>
          <w:w w:val="100"/>
          <w:rtl/>
          <w:lang w:bidi="ar-KW"/>
        </w:rPr>
        <w:t>الأمن</w:t>
      </w:r>
      <w:r w:rsidR="00341A3C" w:rsidRPr="00035174">
        <w:rPr>
          <w:w w:val="100"/>
          <w:rtl/>
          <w:lang w:bidi="ar-KW"/>
        </w:rPr>
        <w:t xml:space="preserve"> </w:t>
      </w:r>
      <w:r w:rsidR="007B7EF7" w:rsidRPr="00035174">
        <w:rPr>
          <w:w w:val="100"/>
          <w:rtl/>
          <w:lang w:bidi="ar-KW"/>
        </w:rPr>
        <w:t>لجميع</w:t>
      </w:r>
      <w:r w:rsidR="00341A3C" w:rsidRPr="00035174">
        <w:rPr>
          <w:w w:val="100"/>
          <w:rtl/>
          <w:lang w:bidi="ar-KW"/>
        </w:rPr>
        <w:t xml:space="preserve"> </w:t>
      </w:r>
      <w:r w:rsidR="007B7EF7" w:rsidRPr="00035174">
        <w:rPr>
          <w:w w:val="100"/>
          <w:rtl/>
          <w:lang w:bidi="ar-KW"/>
        </w:rPr>
        <w:t>المواطنين</w:t>
      </w:r>
      <w:r w:rsidR="00341A3C" w:rsidRPr="00035174">
        <w:rPr>
          <w:w w:val="100"/>
          <w:rtl/>
          <w:lang w:bidi="ar-KW"/>
        </w:rPr>
        <w:t xml:space="preserve"> </w:t>
      </w:r>
      <w:r w:rsidR="007B7EF7" w:rsidRPr="00035174">
        <w:rPr>
          <w:w w:val="100"/>
          <w:rtl/>
          <w:lang w:bidi="ar-KW"/>
        </w:rPr>
        <w:t>بشكل</w:t>
      </w:r>
      <w:r w:rsidR="00341A3C" w:rsidRPr="00035174">
        <w:rPr>
          <w:w w:val="100"/>
          <w:rtl/>
          <w:lang w:bidi="ar-KW"/>
        </w:rPr>
        <w:t xml:space="preserve"> </w:t>
      </w:r>
      <w:r w:rsidR="007B7EF7" w:rsidRPr="00035174">
        <w:rPr>
          <w:w w:val="100"/>
          <w:rtl/>
          <w:lang w:bidi="ar-KW"/>
        </w:rPr>
        <w:t>عام</w:t>
      </w:r>
      <w:r w:rsidR="00341A3C" w:rsidRPr="00035174">
        <w:rPr>
          <w:w w:val="100"/>
          <w:rtl/>
          <w:lang w:bidi="ar-KW"/>
        </w:rPr>
        <w:t xml:space="preserve"> </w:t>
      </w:r>
      <w:r w:rsidR="007B7EF7" w:rsidRPr="00035174">
        <w:rPr>
          <w:w w:val="100"/>
          <w:rtl/>
          <w:lang w:bidi="ar-KW"/>
        </w:rPr>
        <w:t>والتقليل</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آثار</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ضد</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تمهيدا</w:t>
      </w:r>
      <w:r w:rsidR="00341A3C" w:rsidRPr="00035174">
        <w:rPr>
          <w:w w:val="100"/>
          <w:rtl/>
          <w:lang w:bidi="ar-KW"/>
        </w:rPr>
        <w:t xml:space="preserve"> </w:t>
      </w:r>
      <w:r w:rsidR="007B7EF7" w:rsidRPr="00035174">
        <w:rPr>
          <w:w w:val="100"/>
          <w:rtl/>
          <w:lang w:bidi="ar-KW"/>
        </w:rPr>
        <w:t>للقضاء</w:t>
      </w:r>
      <w:r w:rsidR="00341A3C" w:rsidRPr="00035174">
        <w:rPr>
          <w:w w:val="100"/>
          <w:rtl/>
          <w:lang w:bidi="ar-KW"/>
        </w:rPr>
        <w:t xml:space="preserve"> </w:t>
      </w:r>
      <w:r w:rsidR="007B7EF7" w:rsidRPr="00035174">
        <w:rPr>
          <w:w w:val="100"/>
          <w:rtl/>
          <w:lang w:bidi="ar-KW"/>
        </w:rPr>
        <w:t>عليه</w:t>
      </w:r>
      <w:r w:rsidR="00341A3C" w:rsidRPr="00035174">
        <w:rPr>
          <w:w w:val="100"/>
          <w:rtl/>
          <w:lang w:bidi="ar-KW"/>
        </w:rPr>
        <w:t xml:space="preserve"> </w:t>
      </w:r>
      <w:r w:rsidR="007B7EF7" w:rsidRPr="00035174">
        <w:rPr>
          <w:w w:val="100"/>
          <w:rtl/>
          <w:lang w:bidi="ar-KW"/>
        </w:rPr>
        <w:t>بشكل</w:t>
      </w:r>
      <w:r w:rsidR="00341A3C" w:rsidRPr="00035174">
        <w:rPr>
          <w:w w:val="100"/>
          <w:rtl/>
          <w:lang w:bidi="ar-KW"/>
        </w:rPr>
        <w:t xml:space="preserve"> </w:t>
      </w:r>
      <w:r w:rsidR="007B7EF7" w:rsidRPr="00035174">
        <w:rPr>
          <w:w w:val="100"/>
          <w:rtl/>
          <w:lang w:bidi="ar-KW"/>
        </w:rPr>
        <w:t>خاص</w:t>
      </w:r>
      <w:r w:rsidR="00341A3C" w:rsidRPr="00035174">
        <w:rPr>
          <w:w w:val="100"/>
          <w:rtl/>
          <w:lang w:bidi="ar-KW"/>
        </w:rPr>
        <w:t xml:space="preserve"> </w:t>
      </w:r>
      <w:r w:rsidR="007B7EF7" w:rsidRPr="00035174">
        <w:rPr>
          <w:w w:val="100"/>
          <w:rtl/>
          <w:lang w:bidi="ar-KW"/>
        </w:rPr>
        <w:t>هو</w:t>
      </w:r>
      <w:r w:rsidR="00341A3C" w:rsidRPr="00035174">
        <w:rPr>
          <w:w w:val="100"/>
          <w:rtl/>
          <w:lang w:bidi="ar-KW"/>
        </w:rPr>
        <w:t xml:space="preserve"> </w:t>
      </w:r>
      <w:r w:rsidR="007B7EF7" w:rsidRPr="00035174">
        <w:rPr>
          <w:w w:val="100"/>
          <w:rtl/>
          <w:lang w:bidi="ar-KW"/>
        </w:rPr>
        <w:t>إنشاء</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الشرطة</w:t>
      </w:r>
      <w:r w:rsidR="00341A3C" w:rsidRPr="00035174">
        <w:rPr>
          <w:w w:val="100"/>
          <w:rtl/>
          <w:lang w:bidi="ar-KW"/>
        </w:rPr>
        <w:t xml:space="preserve"> </w:t>
      </w:r>
      <w:r w:rsidR="007B7EF7" w:rsidRPr="00035174">
        <w:rPr>
          <w:w w:val="100"/>
          <w:rtl/>
          <w:lang w:bidi="ar-KW"/>
        </w:rPr>
        <w:t>المجتمعية</w:t>
      </w:r>
      <w:r w:rsidR="00341A3C" w:rsidRPr="00035174">
        <w:rPr>
          <w:w w:val="100"/>
          <w:rtl/>
          <w:lang w:bidi="ar-KW"/>
        </w:rPr>
        <w:t xml:space="preserve"> </w:t>
      </w:r>
      <w:r w:rsidR="007B7EF7" w:rsidRPr="00035174">
        <w:rPr>
          <w:w w:val="100"/>
          <w:rtl/>
          <w:lang w:bidi="ar-KW"/>
        </w:rPr>
        <w:t>عام</w:t>
      </w:r>
      <w:r w:rsidR="00341A3C" w:rsidRPr="00035174">
        <w:rPr>
          <w:w w:val="100"/>
          <w:rtl/>
          <w:lang w:bidi="ar-KW"/>
        </w:rPr>
        <w:t xml:space="preserve"> </w:t>
      </w:r>
      <w:r w:rsidR="007B7EF7" w:rsidRPr="00035174">
        <w:rPr>
          <w:w w:val="100"/>
          <w:rtl/>
          <w:lang w:bidi="ar-KW"/>
        </w:rPr>
        <w:t>2008</w:t>
      </w:r>
      <w:r w:rsidR="00341A3C" w:rsidRPr="00035174">
        <w:rPr>
          <w:w w:val="100"/>
          <w:rtl/>
          <w:lang w:bidi="ar-KW"/>
        </w:rPr>
        <w:t xml:space="preserve"> </w:t>
      </w:r>
      <w:r w:rsidR="007B7EF7" w:rsidRPr="00035174">
        <w:rPr>
          <w:w w:val="100"/>
          <w:rtl/>
          <w:lang w:bidi="ar-KW"/>
        </w:rPr>
        <w:t>وإشراك</w:t>
      </w:r>
      <w:r w:rsidR="00341A3C" w:rsidRPr="00035174">
        <w:rPr>
          <w:w w:val="100"/>
          <w:rtl/>
          <w:lang w:bidi="ar-KW"/>
        </w:rPr>
        <w:t xml:space="preserve"> </w:t>
      </w:r>
      <w:r w:rsidR="007B7EF7" w:rsidRPr="00035174">
        <w:rPr>
          <w:w w:val="100"/>
          <w:rtl/>
          <w:lang w:bidi="ar-KW"/>
        </w:rPr>
        <w:t>العناصر</w:t>
      </w:r>
      <w:r w:rsidR="00341A3C" w:rsidRPr="00035174">
        <w:rPr>
          <w:w w:val="100"/>
          <w:rtl/>
          <w:lang w:bidi="ar-KW"/>
        </w:rPr>
        <w:t xml:space="preserve"> </w:t>
      </w:r>
      <w:r w:rsidR="007B7EF7" w:rsidRPr="00035174">
        <w:rPr>
          <w:w w:val="100"/>
          <w:rtl/>
          <w:lang w:bidi="ar-KW"/>
        </w:rPr>
        <w:t>النسائية</w:t>
      </w:r>
      <w:r w:rsidR="00341A3C" w:rsidRPr="00035174">
        <w:rPr>
          <w:w w:val="100"/>
          <w:rtl/>
          <w:lang w:bidi="ar-KW"/>
        </w:rPr>
        <w:t xml:space="preserve"> </w:t>
      </w:r>
      <w:r w:rsidR="007B7EF7" w:rsidRPr="00035174">
        <w:rPr>
          <w:w w:val="100"/>
          <w:rtl/>
          <w:lang w:bidi="ar-KW"/>
        </w:rPr>
        <w:t>المدربة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الإدارة</w:t>
      </w:r>
      <w:r w:rsidR="00341A3C" w:rsidRPr="00035174">
        <w:rPr>
          <w:w w:val="100"/>
          <w:rtl/>
          <w:lang w:bidi="ar-KW"/>
        </w:rPr>
        <w:t xml:space="preserve"> </w:t>
      </w:r>
      <w:r w:rsidR="007B7EF7" w:rsidRPr="00035174">
        <w:rPr>
          <w:w w:val="100"/>
          <w:rtl/>
          <w:lang w:bidi="ar-KW"/>
        </w:rPr>
        <w:t>مما</w:t>
      </w:r>
      <w:r w:rsidR="00341A3C" w:rsidRPr="00035174">
        <w:rPr>
          <w:w w:val="100"/>
          <w:rtl/>
          <w:lang w:bidi="ar-KW"/>
        </w:rPr>
        <w:t xml:space="preserve"> </w:t>
      </w:r>
      <w:r w:rsidR="007B7EF7" w:rsidRPr="00035174">
        <w:rPr>
          <w:w w:val="100"/>
          <w:rtl/>
          <w:lang w:bidi="ar-KW"/>
        </w:rPr>
        <w:t>يجعلها</w:t>
      </w:r>
      <w:r w:rsidR="00341A3C" w:rsidRPr="00035174">
        <w:rPr>
          <w:w w:val="100"/>
          <w:rtl/>
          <w:lang w:bidi="ar-KW"/>
        </w:rPr>
        <w:t xml:space="preserve"> </w:t>
      </w:r>
      <w:r w:rsidR="007B7EF7" w:rsidRPr="00035174">
        <w:rPr>
          <w:w w:val="100"/>
          <w:rtl/>
          <w:lang w:bidi="ar-KW"/>
        </w:rPr>
        <w:t>قادرة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إيجاد</w:t>
      </w:r>
      <w:r w:rsidR="00341A3C" w:rsidRPr="00035174">
        <w:rPr>
          <w:w w:val="100"/>
          <w:rtl/>
          <w:lang w:bidi="ar-KW"/>
        </w:rPr>
        <w:t xml:space="preserve"> </w:t>
      </w:r>
      <w:r w:rsidR="007B7EF7" w:rsidRPr="00035174">
        <w:rPr>
          <w:w w:val="100"/>
          <w:rtl/>
          <w:lang w:bidi="ar-KW"/>
        </w:rPr>
        <w:t>الحلول</w:t>
      </w:r>
      <w:r w:rsidR="00341A3C" w:rsidRPr="00035174">
        <w:rPr>
          <w:w w:val="100"/>
          <w:rtl/>
          <w:lang w:bidi="ar-KW"/>
        </w:rPr>
        <w:t xml:space="preserve"> </w:t>
      </w:r>
      <w:r w:rsidR="007B7EF7" w:rsidRPr="00035174">
        <w:rPr>
          <w:w w:val="100"/>
          <w:rtl/>
          <w:lang w:bidi="ar-KW"/>
        </w:rPr>
        <w:t>لبعض</w:t>
      </w:r>
      <w:r w:rsidR="00341A3C" w:rsidRPr="00035174">
        <w:rPr>
          <w:w w:val="100"/>
          <w:rtl/>
          <w:lang w:bidi="ar-KW"/>
        </w:rPr>
        <w:t xml:space="preserve"> </w:t>
      </w:r>
      <w:r w:rsidR="007B7EF7" w:rsidRPr="00035174">
        <w:rPr>
          <w:w w:val="100"/>
          <w:rtl/>
          <w:lang w:bidi="ar-KW"/>
        </w:rPr>
        <w:t>مشاكل</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ضد</w:t>
      </w:r>
      <w:r w:rsidR="00341A3C" w:rsidRPr="00035174">
        <w:rPr>
          <w:w w:val="100"/>
          <w:rtl/>
          <w:lang w:bidi="ar-KW"/>
        </w:rPr>
        <w:t xml:space="preserve"> </w:t>
      </w:r>
      <w:r w:rsidR="007B7EF7" w:rsidRPr="00035174">
        <w:rPr>
          <w:w w:val="100"/>
          <w:rtl/>
          <w:lang w:bidi="ar-KW"/>
        </w:rPr>
        <w:t>النساء</w:t>
      </w:r>
      <w:r w:rsidR="00341A3C" w:rsidRPr="00035174">
        <w:rPr>
          <w:w w:val="100"/>
          <w:rtl/>
          <w:lang w:bidi="ar-KW"/>
        </w:rPr>
        <w:t xml:space="preserve"> </w:t>
      </w:r>
      <w:r w:rsidR="007B7EF7" w:rsidRPr="00035174">
        <w:rPr>
          <w:w w:val="100"/>
          <w:rtl/>
          <w:lang w:bidi="ar-KW"/>
        </w:rPr>
        <w:t>بكافة</w:t>
      </w:r>
      <w:r w:rsidR="00341A3C" w:rsidRPr="00035174">
        <w:rPr>
          <w:w w:val="100"/>
          <w:rtl/>
          <w:lang w:bidi="ar-KW"/>
        </w:rPr>
        <w:t xml:space="preserve"> </w:t>
      </w:r>
      <w:r w:rsidR="007B7EF7" w:rsidRPr="00035174">
        <w:rPr>
          <w:w w:val="100"/>
          <w:rtl/>
          <w:lang w:bidi="ar-KW"/>
        </w:rPr>
        <w:t>الأعمار،</w:t>
      </w:r>
      <w:r w:rsidR="00341A3C" w:rsidRPr="00035174">
        <w:rPr>
          <w:w w:val="100"/>
          <w:rtl/>
          <w:lang w:bidi="ar-KW"/>
        </w:rPr>
        <w:t xml:space="preserve"> </w:t>
      </w:r>
      <w:r w:rsidR="007B7EF7" w:rsidRPr="00035174">
        <w:rPr>
          <w:w w:val="100"/>
          <w:rtl/>
          <w:lang w:bidi="ar-KW"/>
        </w:rPr>
        <w:t>ومن</w:t>
      </w:r>
      <w:r w:rsidR="00341A3C" w:rsidRPr="00035174">
        <w:rPr>
          <w:w w:val="100"/>
          <w:rtl/>
          <w:lang w:bidi="ar-KW"/>
        </w:rPr>
        <w:t xml:space="preserve"> </w:t>
      </w:r>
      <w:r w:rsidR="007B7EF7" w:rsidRPr="00035174">
        <w:rPr>
          <w:w w:val="100"/>
          <w:rtl/>
          <w:lang w:bidi="ar-KW"/>
        </w:rPr>
        <w:t>ضمن</w:t>
      </w:r>
      <w:r w:rsidR="00341A3C" w:rsidRPr="00035174">
        <w:rPr>
          <w:w w:val="100"/>
          <w:rtl/>
          <w:lang w:bidi="ar-KW"/>
        </w:rPr>
        <w:t xml:space="preserve"> </w:t>
      </w:r>
      <w:r w:rsidR="007B7EF7" w:rsidRPr="00035174">
        <w:rPr>
          <w:w w:val="100"/>
          <w:rtl/>
          <w:lang w:bidi="ar-KW"/>
        </w:rPr>
        <w:t>أهداف</w:t>
      </w:r>
      <w:r w:rsidR="00341A3C" w:rsidRPr="00035174">
        <w:rPr>
          <w:w w:val="100"/>
          <w:rtl/>
          <w:lang w:bidi="ar-KW"/>
        </w:rPr>
        <w:t xml:space="preserve"> </w:t>
      </w:r>
      <w:r w:rsidR="007B7EF7" w:rsidRPr="00035174">
        <w:rPr>
          <w:w w:val="100"/>
          <w:rtl/>
          <w:lang w:bidi="ar-KW"/>
        </w:rPr>
        <w:t>واختصاصات</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الشرطة</w:t>
      </w:r>
      <w:r w:rsidR="00341A3C" w:rsidRPr="00035174">
        <w:rPr>
          <w:w w:val="100"/>
          <w:rtl/>
          <w:lang w:bidi="ar-KW"/>
        </w:rPr>
        <w:t xml:space="preserve"> </w:t>
      </w:r>
      <w:r w:rsidR="007B7EF7" w:rsidRPr="00035174">
        <w:rPr>
          <w:w w:val="100"/>
          <w:rtl/>
          <w:lang w:bidi="ar-KW"/>
        </w:rPr>
        <w:t>المجتمعية</w:t>
      </w:r>
      <w:r w:rsidR="00341A3C" w:rsidRPr="00035174">
        <w:rPr>
          <w:w w:val="100"/>
          <w:rtl/>
          <w:lang w:bidi="ar-KW"/>
        </w:rPr>
        <w:t xml:space="preserve"> </w:t>
      </w:r>
      <w:r w:rsidR="007B7EF7" w:rsidRPr="00035174">
        <w:rPr>
          <w:w w:val="100"/>
          <w:rtl/>
          <w:lang w:bidi="ar-KW"/>
        </w:rPr>
        <w:t>هي:</w:t>
      </w:r>
    </w:p>
    <w:p w:rsidR="007B7EF7" w:rsidRPr="00035174" w:rsidRDefault="00F24481" w:rsidP="002451B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تقديم</w:t>
      </w:r>
      <w:r w:rsidR="00341A3C" w:rsidRPr="00035174">
        <w:rPr>
          <w:w w:val="100"/>
          <w:rtl/>
          <w:lang w:bidi="ar-KW"/>
        </w:rPr>
        <w:t xml:space="preserve"> </w:t>
      </w:r>
      <w:r w:rsidR="007B7EF7" w:rsidRPr="00035174">
        <w:rPr>
          <w:w w:val="100"/>
          <w:rtl/>
          <w:lang w:bidi="ar-KW"/>
        </w:rPr>
        <w:t>خدمات</w:t>
      </w:r>
      <w:r w:rsidR="00341A3C" w:rsidRPr="00035174">
        <w:rPr>
          <w:w w:val="100"/>
          <w:rtl/>
          <w:lang w:bidi="ar-KW"/>
        </w:rPr>
        <w:t xml:space="preserve"> </w:t>
      </w:r>
      <w:r w:rsidR="007B7EF7" w:rsidRPr="00035174">
        <w:rPr>
          <w:w w:val="100"/>
          <w:rtl/>
          <w:lang w:bidi="ar-KW"/>
        </w:rPr>
        <w:t>متميزة</w:t>
      </w:r>
      <w:r w:rsidR="00341A3C" w:rsidRPr="00035174">
        <w:rPr>
          <w:w w:val="100"/>
          <w:rtl/>
          <w:lang w:bidi="ar-KW"/>
        </w:rPr>
        <w:t xml:space="preserve"> </w:t>
      </w:r>
      <w:r w:rsidR="007B7EF7" w:rsidRPr="00035174">
        <w:rPr>
          <w:w w:val="100"/>
          <w:rtl/>
          <w:lang w:bidi="ar-KW"/>
        </w:rPr>
        <w:t>لأفراد</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ومؤسساته</w:t>
      </w:r>
      <w:r w:rsidR="00341A3C" w:rsidRPr="00035174">
        <w:rPr>
          <w:w w:val="100"/>
          <w:rtl/>
          <w:lang w:bidi="ar-KW"/>
        </w:rPr>
        <w:t xml:space="preserve"> </w:t>
      </w:r>
      <w:r w:rsidR="007B7EF7" w:rsidRPr="00035174">
        <w:rPr>
          <w:w w:val="100"/>
          <w:rtl/>
          <w:lang w:bidi="ar-KW"/>
        </w:rPr>
        <w:t>الرسمية</w:t>
      </w:r>
      <w:r w:rsidR="00341A3C" w:rsidRPr="00035174">
        <w:rPr>
          <w:w w:val="100"/>
          <w:rtl/>
          <w:lang w:bidi="ar-KW"/>
        </w:rPr>
        <w:t xml:space="preserve"> </w:t>
      </w:r>
      <w:r w:rsidR="007B7EF7" w:rsidRPr="00035174">
        <w:rPr>
          <w:w w:val="100"/>
          <w:rtl/>
          <w:lang w:bidi="ar-KW"/>
        </w:rPr>
        <w:t>والأهلية</w:t>
      </w:r>
      <w:r w:rsidR="00341A3C" w:rsidRPr="00035174">
        <w:rPr>
          <w:w w:val="100"/>
          <w:rtl/>
          <w:lang w:bidi="ar-KW"/>
        </w:rPr>
        <w:t xml:space="preserve"> </w:t>
      </w:r>
      <w:r w:rsidR="007B7EF7" w:rsidRPr="00035174">
        <w:rPr>
          <w:w w:val="100"/>
          <w:rtl/>
          <w:lang w:bidi="ar-KW"/>
        </w:rPr>
        <w:t>تساهم</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تقريب</w:t>
      </w:r>
      <w:r w:rsidR="00341A3C" w:rsidRPr="00035174">
        <w:rPr>
          <w:w w:val="100"/>
          <w:rtl/>
          <w:lang w:bidi="ar-KW"/>
        </w:rPr>
        <w:t xml:space="preserve"> </w:t>
      </w:r>
      <w:r w:rsidR="007B7EF7" w:rsidRPr="00035174">
        <w:rPr>
          <w:w w:val="100"/>
          <w:rtl/>
          <w:lang w:bidi="ar-KW"/>
        </w:rPr>
        <w:t>الفجوة</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الشرطة</w:t>
      </w:r>
      <w:r w:rsidR="00341A3C" w:rsidRPr="00035174">
        <w:rPr>
          <w:w w:val="100"/>
          <w:rtl/>
          <w:lang w:bidi="ar-KW"/>
        </w:rPr>
        <w:t xml:space="preserve"> </w:t>
      </w:r>
      <w:r w:rsidR="007B7EF7" w:rsidRPr="00035174">
        <w:rPr>
          <w:w w:val="100"/>
          <w:rtl/>
          <w:lang w:bidi="ar-KW"/>
        </w:rPr>
        <w:t>والمجتمع</w:t>
      </w:r>
      <w:r w:rsidR="00341A3C" w:rsidRPr="00035174">
        <w:rPr>
          <w:w w:val="100"/>
          <w:rtl/>
          <w:lang w:bidi="ar-KW"/>
        </w:rPr>
        <w:t xml:space="preserve"> </w:t>
      </w:r>
      <w:r w:rsidR="007B7EF7" w:rsidRPr="00035174">
        <w:rPr>
          <w:w w:val="100"/>
          <w:rtl/>
          <w:lang w:bidi="ar-KW"/>
        </w:rPr>
        <w:t>وتؤصل</w:t>
      </w:r>
      <w:r w:rsidR="00341A3C" w:rsidRPr="00035174">
        <w:rPr>
          <w:w w:val="100"/>
          <w:rtl/>
          <w:lang w:bidi="ar-KW"/>
        </w:rPr>
        <w:t xml:space="preserve"> </w:t>
      </w:r>
      <w:r w:rsidR="007B7EF7" w:rsidRPr="00035174">
        <w:rPr>
          <w:w w:val="100"/>
          <w:rtl/>
          <w:lang w:bidi="ar-KW"/>
        </w:rPr>
        <w:t>مبدأ</w:t>
      </w:r>
      <w:r w:rsidR="00341A3C" w:rsidRPr="00035174">
        <w:rPr>
          <w:w w:val="100"/>
          <w:rtl/>
          <w:lang w:bidi="ar-KW"/>
        </w:rPr>
        <w:t xml:space="preserve"> </w:t>
      </w:r>
      <w:r w:rsidR="007B7EF7" w:rsidRPr="00035174">
        <w:rPr>
          <w:w w:val="100"/>
          <w:rtl/>
          <w:lang w:bidi="ar-KW"/>
        </w:rPr>
        <w:t>التعاون</w:t>
      </w:r>
      <w:r w:rsidR="00341A3C" w:rsidRPr="00035174">
        <w:rPr>
          <w:w w:val="100"/>
          <w:rtl/>
          <w:lang w:bidi="ar-KW"/>
        </w:rPr>
        <w:t xml:space="preserve"> </w:t>
      </w:r>
      <w:r w:rsidR="007B7EF7" w:rsidRPr="00035174">
        <w:rPr>
          <w:w w:val="100"/>
          <w:rtl/>
          <w:lang w:bidi="ar-KW"/>
        </w:rPr>
        <w:t>والشراكة</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الشرطة</w:t>
      </w:r>
      <w:r w:rsidR="00341A3C" w:rsidRPr="00035174">
        <w:rPr>
          <w:w w:val="100"/>
          <w:rtl/>
          <w:lang w:bidi="ar-KW"/>
        </w:rPr>
        <w:t xml:space="preserve"> </w:t>
      </w:r>
      <w:r w:rsidR="007B7EF7" w:rsidRPr="00035174">
        <w:rPr>
          <w:w w:val="100"/>
          <w:rtl/>
          <w:lang w:bidi="ar-KW"/>
        </w:rPr>
        <w:t>والمجتمع</w:t>
      </w:r>
      <w:r w:rsidR="00341A3C" w:rsidRPr="00035174">
        <w:rPr>
          <w:w w:val="100"/>
          <w:rtl/>
          <w:lang w:bidi="ar-KW"/>
        </w:rPr>
        <w:t xml:space="preserve"> </w:t>
      </w:r>
      <w:r w:rsidR="007B7EF7" w:rsidRPr="00035174">
        <w:rPr>
          <w:w w:val="100"/>
          <w:rtl/>
          <w:lang w:bidi="ar-KW"/>
        </w:rPr>
        <w:t>خاصة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القضايا</w:t>
      </w:r>
      <w:r w:rsidR="00341A3C" w:rsidRPr="00035174">
        <w:rPr>
          <w:w w:val="100"/>
          <w:rtl/>
          <w:lang w:bidi="ar-KW"/>
        </w:rPr>
        <w:t xml:space="preserve"> </w:t>
      </w:r>
      <w:r w:rsidR="007B7EF7" w:rsidRPr="00035174">
        <w:rPr>
          <w:w w:val="100"/>
          <w:rtl/>
          <w:lang w:bidi="ar-KW"/>
        </w:rPr>
        <w:t>والخلافات</w:t>
      </w:r>
      <w:r w:rsidR="00341A3C" w:rsidRPr="00035174">
        <w:rPr>
          <w:w w:val="100"/>
          <w:rtl/>
          <w:lang w:bidi="ar-KW"/>
        </w:rPr>
        <w:t xml:space="preserve"> </w:t>
      </w:r>
      <w:r w:rsidR="007B7EF7" w:rsidRPr="00035174">
        <w:rPr>
          <w:w w:val="100"/>
          <w:rtl/>
          <w:lang w:bidi="ar-KW"/>
        </w:rPr>
        <w:t>الاجتماعية</w:t>
      </w:r>
      <w:r w:rsidR="00341A3C" w:rsidRPr="00035174">
        <w:rPr>
          <w:w w:val="100"/>
          <w:rtl/>
          <w:lang w:bidi="ar-KW"/>
        </w:rPr>
        <w:t xml:space="preserve"> </w:t>
      </w:r>
      <w:r w:rsidR="007B7EF7" w:rsidRPr="00035174">
        <w:rPr>
          <w:w w:val="100"/>
          <w:rtl/>
          <w:lang w:bidi="ar-KW"/>
        </w:rPr>
        <w:t>والتي</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ضمنها</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المنزلي</w:t>
      </w:r>
      <w:r w:rsidR="00341A3C" w:rsidRPr="00035174">
        <w:rPr>
          <w:w w:val="100"/>
          <w:rtl/>
          <w:lang w:bidi="ar-KW"/>
        </w:rPr>
        <w:t xml:space="preserve"> </w:t>
      </w:r>
      <w:r w:rsidR="007B7EF7" w:rsidRPr="00035174">
        <w:rPr>
          <w:w w:val="100"/>
          <w:rtl/>
          <w:lang w:bidi="ar-KW"/>
        </w:rPr>
        <w:t>والجنسي.</w:t>
      </w:r>
    </w:p>
    <w:p w:rsidR="007B7EF7" w:rsidRPr="00035174" w:rsidRDefault="00F24481" w:rsidP="002451B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تقديم</w:t>
      </w:r>
      <w:r w:rsidR="00341A3C" w:rsidRPr="00035174">
        <w:rPr>
          <w:w w:val="100"/>
          <w:rtl/>
          <w:lang w:bidi="ar-KW"/>
        </w:rPr>
        <w:t xml:space="preserve"> </w:t>
      </w:r>
      <w:r w:rsidR="007B7EF7" w:rsidRPr="00035174">
        <w:rPr>
          <w:w w:val="100"/>
          <w:rtl/>
          <w:lang w:bidi="ar-KW"/>
        </w:rPr>
        <w:t>الدعم</w:t>
      </w:r>
      <w:r w:rsidR="00341A3C" w:rsidRPr="00035174">
        <w:rPr>
          <w:w w:val="100"/>
          <w:rtl/>
          <w:lang w:bidi="ar-KW"/>
        </w:rPr>
        <w:t xml:space="preserve"> </w:t>
      </w:r>
      <w:r w:rsidR="007B7EF7" w:rsidRPr="00035174">
        <w:rPr>
          <w:w w:val="100"/>
          <w:rtl/>
          <w:lang w:bidi="ar-KW"/>
        </w:rPr>
        <w:t>النفسي</w:t>
      </w:r>
      <w:r w:rsidR="00341A3C" w:rsidRPr="00035174">
        <w:rPr>
          <w:w w:val="100"/>
          <w:rtl/>
          <w:lang w:bidi="ar-KW"/>
        </w:rPr>
        <w:t xml:space="preserve"> </w:t>
      </w:r>
      <w:r w:rsidR="007B7EF7" w:rsidRPr="00035174">
        <w:rPr>
          <w:w w:val="100"/>
          <w:rtl/>
          <w:lang w:bidi="ar-KW"/>
        </w:rPr>
        <w:t>والاجتماعي</w:t>
      </w:r>
      <w:r w:rsidR="00341A3C" w:rsidRPr="00035174">
        <w:rPr>
          <w:w w:val="100"/>
          <w:rtl/>
          <w:lang w:bidi="ar-KW"/>
        </w:rPr>
        <w:t xml:space="preserve"> </w:t>
      </w:r>
      <w:r w:rsidR="007B7EF7" w:rsidRPr="00035174">
        <w:rPr>
          <w:w w:val="100"/>
          <w:rtl/>
          <w:lang w:bidi="ar-KW"/>
        </w:rPr>
        <w:t>لضحايا</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والجريمة</w:t>
      </w:r>
      <w:r w:rsidR="00341A3C" w:rsidRPr="00035174">
        <w:rPr>
          <w:w w:val="100"/>
          <w:rtl/>
          <w:lang w:bidi="ar-KW"/>
        </w:rPr>
        <w:t xml:space="preserve"> </w:t>
      </w:r>
      <w:r w:rsidR="007B7EF7" w:rsidRPr="00035174">
        <w:rPr>
          <w:w w:val="100"/>
          <w:rtl/>
          <w:lang w:bidi="ar-KW"/>
        </w:rPr>
        <w:t>خاصة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النساء</w:t>
      </w:r>
      <w:r w:rsidR="00341A3C" w:rsidRPr="00035174">
        <w:rPr>
          <w:w w:val="100"/>
          <w:rtl/>
          <w:lang w:bidi="ar-KW"/>
        </w:rPr>
        <w:t xml:space="preserve"> </w:t>
      </w:r>
      <w:r w:rsidR="007B7EF7" w:rsidRPr="00035174">
        <w:rPr>
          <w:w w:val="100"/>
          <w:rtl/>
          <w:lang w:bidi="ar-KW"/>
        </w:rPr>
        <w:t>والأطفال</w:t>
      </w:r>
      <w:r w:rsidR="00341A3C" w:rsidRPr="00035174">
        <w:rPr>
          <w:w w:val="100"/>
          <w:rtl/>
          <w:lang w:bidi="ar-KW"/>
        </w:rPr>
        <w:t xml:space="preserve"> </w:t>
      </w:r>
      <w:r w:rsidR="007B7EF7" w:rsidRPr="00035174">
        <w:rPr>
          <w:w w:val="100"/>
          <w:rtl/>
          <w:lang w:bidi="ar-KW"/>
        </w:rPr>
        <w:t>وتنظيم</w:t>
      </w:r>
      <w:r w:rsidR="00341A3C" w:rsidRPr="00035174">
        <w:rPr>
          <w:w w:val="100"/>
          <w:rtl/>
          <w:lang w:bidi="ar-KW"/>
        </w:rPr>
        <w:t xml:space="preserve"> </w:t>
      </w:r>
      <w:r w:rsidR="007B7EF7" w:rsidRPr="00035174">
        <w:rPr>
          <w:w w:val="100"/>
          <w:rtl/>
          <w:lang w:bidi="ar-KW"/>
        </w:rPr>
        <w:t>الرعاية</w:t>
      </w:r>
      <w:r w:rsidR="00341A3C" w:rsidRPr="00035174">
        <w:rPr>
          <w:w w:val="100"/>
          <w:rtl/>
          <w:lang w:bidi="ar-KW"/>
        </w:rPr>
        <w:t xml:space="preserve"> </w:t>
      </w:r>
      <w:r w:rsidR="007B7EF7" w:rsidRPr="00035174">
        <w:rPr>
          <w:w w:val="100"/>
          <w:rtl/>
          <w:lang w:bidi="ar-KW"/>
        </w:rPr>
        <w:t>اللاحقة</w:t>
      </w:r>
      <w:r w:rsidR="00341A3C" w:rsidRPr="00035174">
        <w:rPr>
          <w:w w:val="100"/>
          <w:rtl/>
          <w:lang w:bidi="ar-KW"/>
        </w:rPr>
        <w:t xml:space="preserve"> </w:t>
      </w:r>
      <w:r w:rsidR="007B7EF7" w:rsidRPr="00035174">
        <w:rPr>
          <w:w w:val="100"/>
          <w:rtl/>
          <w:lang w:bidi="ar-KW"/>
        </w:rPr>
        <w:t>لهم.</w:t>
      </w:r>
    </w:p>
    <w:p w:rsidR="007B7EF7" w:rsidRPr="00035174" w:rsidRDefault="00F24481" w:rsidP="002451B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التدخل</w:t>
      </w:r>
      <w:r w:rsidR="00341A3C" w:rsidRPr="00035174">
        <w:rPr>
          <w:w w:val="100"/>
          <w:rtl/>
          <w:lang w:bidi="ar-KW"/>
        </w:rPr>
        <w:t xml:space="preserve"> </w:t>
      </w:r>
      <w:r w:rsidR="007B7EF7" w:rsidRPr="00035174">
        <w:rPr>
          <w:w w:val="100"/>
          <w:rtl/>
          <w:lang w:bidi="ar-KW"/>
        </w:rPr>
        <w:t>المبكر</w:t>
      </w:r>
      <w:r w:rsidR="00341A3C" w:rsidRPr="00035174">
        <w:rPr>
          <w:w w:val="100"/>
          <w:rtl/>
          <w:lang w:bidi="ar-KW"/>
        </w:rPr>
        <w:t xml:space="preserve"> </w:t>
      </w:r>
      <w:r w:rsidR="007B7EF7" w:rsidRPr="00035174">
        <w:rPr>
          <w:w w:val="100"/>
          <w:rtl/>
          <w:lang w:bidi="ar-KW"/>
        </w:rPr>
        <w:t>لحل</w:t>
      </w:r>
      <w:r w:rsidR="00341A3C" w:rsidRPr="00035174">
        <w:rPr>
          <w:w w:val="100"/>
          <w:rtl/>
          <w:lang w:bidi="ar-KW"/>
        </w:rPr>
        <w:t xml:space="preserve"> </w:t>
      </w:r>
      <w:r w:rsidR="007B7EF7" w:rsidRPr="00035174">
        <w:rPr>
          <w:w w:val="100"/>
          <w:rtl/>
          <w:lang w:bidi="ar-KW"/>
        </w:rPr>
        <w:t>الخلافات</w:t>
      </w:r>
      <w:r w:rsidR="00341A3C" w:rsidRPr="00035174">
        <w:rPr>
          <w:w w:val="100"/>
          <w:rtl/>
          <w:lang w:bidi="ar-KW"/>
        </w:rPr>
        <w:t xml:space="preserve"> </w:t>
      </w:r>
      <w:r w:rsidR="007B7EF7" w:rsidRPr="00035174">
        <w:rPr>
          <w:w w:val="100"/>
          <w:rtl/>
          <w:lang w:bidi="ar-KW"/>
        </w:rPr>
        <w:t>والمشاجرات</w:t>
      </w:r>
      <w:r w:rsidR="00341A3C" w:rsidRPr="00035174">
        <w:rPr>
          <w:w w:val="100"/>
          <w:rtl/>
          <w:lang w:bidi="ar-KW"/>
        </w:rPr>
        <w:t xml:space="preserve"> </w:t>
      </w:r>
      <w:r w:rsidR="007B7EF7" w:rsidRPr="00035174">
        <w:rPr>
          <w:w w:val="100"/>
          <w:rtl/>
          <w:lang w:bidi="ar-KW"/>
        </w:rPr>
        <w:t>الأسرية</w:t>
      </w:r>
      <w:r w:rsidR="00341A3C" w:rsidRPr="00035174">
        <w:rPr>
          <w:w w:val="100"/>
          <w:rtl/>
          <w:lang w:bidi="ar-KW"/>
        </w:rPr>
        <w:t xml:space="preserve"> </w:t>
      </w:r>
      <w:r w:rsidR="007B7EF7" w:rsidRPr="00035174">
        <w:rPr>
          <w:w w:val="100"/>
          <w:rtl/>
          <w:lang w:bidi="ar-KW"/>
        </w:rPr>
        <w:t>والعمل</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احتوائها</w:t>
      </w:r>
      <w:r w:rsidR="00341A3C" w:rsidRPr="00035174">
        <w:rPr>
          <w:w w:val="100"/>
          <w:rtl/>
          <w:lang w:bidi="ar-KW"/>
        </w:rPr>
        <w:t xml:space="preserve"> </w:t>
      </w:r>
      <w:r w:rsidR="007B7EF7" w:rsidRPr="00035174">
        <w:rPr>
          <w:w w:val="100"/>
          <w:rtl/>
          <w:lang w:bidi="ar-KW"/>
        </w:rPr>
        <w:t>وإزالة</w:t>
      </w:r>
      <w:r w:rsidR="00341A3C" w:rsidRPr="00035174">
        <w:rPr>
          <w:w w:val="100"/>
          <w:rtl/>
          <w:lang w:bidi="ar-KW"/>
        </w:rPr>
        <w:t xml:space="preserve"> </w:t>
      </w:r>
      <w:r w:rsidR="007B7EF7" w:rsidRPr="00035174">
        <w:rPr>
          <w:w w:val="100"/>
          <w:rtl/>
          <w:lang w:bidi="ar-KW"/>
        </w:rPr>
        <w:t>مسبباتها</w:t>
      </w:r>
      <w:r w:rsidR="00341A3C" w:rsidRPr="00035174">
        <w:rPr>
          <w:w w:val="100"/>
          <w:rtl/>
          <w:lang w:bidi="ar-KW"/>
        </w:rPr>
        <w:t xml:space="preserve"> </w:t>
      </w:r>
      <w:r w:rsidR="007B7EF7" w:rsidRPr="00035174">
        <w:rPr>
          <w:w w:val="100"/>
          <w:rtl/>
          <w:lang w:bidi="ar-KW"/>
        </w:rPr>
        <w:t>والحد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تفاقمها</w:t>
      </w:r>
      <w:r w:rsidR="00341A3C" w:rsidRPr="00035174">
        <w:rPr>
          <w:w w:val="100"/>
          <w:rtl/>
          <w:lang w:bidi="ar-KW"/>
        </w:rPr>
        <w:t xml:space="preserve"> </w:t>
      </w:r>
      <w:r w:rsidR="007B7EF7" w:rsidRPr="00035174">
        <w:rPr>
          <w:w w:val="100"/>
          <w:rtl/>
          <w:lang w:bidi="ar-KW"/>
        </w:rPr>
        <w:t>ووصولها</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المحاكم</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للحفاظ</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تماسك</w:t>
      </w:r>
      <w:r w:rsidR="00341A3C" w:rsidRPr="00035174">
        <w:rPr>
          <w:w w:val="100"/>
          <w:rtl/>
          <w:lang w:bidi="ar-KW"/>
        </w:rPr>
        <w:t xml:space="preserve"> </w:t>
      </w:r>
      <w:r w:rsidR="007B7EF7" w:rsidRPr="00035174">
        <w:rPr>
          <w:w w:val="100"/>
          <w:rtl/>
          <w:lang w:bidi="ar-KW"/>
        </w:rPr>
        <w:t>كيان</w:t>
      </w:r>
      <w:r w:rsidR="00341A3C" w:rsidRPr="00035174">
        <w:rPr>
          <w:w w:val="100"/>
          <w:rtl/>
          <w:lang w:bidi="ar-KW"/>
        </w:rPr>
        <w:t xml:space="preserve"> </w:t>
      </w:r>
      <w:r w:rsidR="007B7EF7" w:rsidRPr="00035174">
        <w:rPr>
          <w:w w:val="100"/>
          <w:rtl/>
          <w:lang w:bidi="ar-KW"/>
        </w:rPr>
        <w:t>الأسرة.</w:t>
      </w:r>
    </w:p>
    <w:p w:rsidR="007B7EF7" w:rsidRPr="00035174" w:rsidRDefault="00F24481" w:rsidP="002451B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نشر</w:t>
      </w:r>
      <w:r w:rsidR="00341A3C" w:rsidRPr="00035174">
        <w:rPr>
          <w:w w:val="100"/>
          <w:rtl/>
          <w:lang w:bidi="ar-KW"/>
        </w:rPr>
        <w:t xml:space="preserve"> </w:t>
      </w:r>
      <w:r w:rsidR="007B7EF7" w:rsidRPr="00035174">
        <w:rPr>
          <w:w w:val="100"/>
          <w:rtl/>
          <w:lang w:bidi="ar-KW"/>
        </w:rPr>
        <w:t>التوعية</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أفراد</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المحلي</w:t>
      </w:r>
      <w:r w:rsidR="00341A3C" w:rsidRPr="00035174">
        <w:rPr>
          <w:w w:val="100"/>
          <w:rtl/>
          <w:lang w:bidi="ar-KW"/>
        </w:rPr>
        <w:t xml:space="preserve"> </w:t>
      </w:r>
      <w:r w:rsidR="007B7EF7" w:rsidRPr="00035174">
        <w:rPr>
          <w:w w:val="100"/>
          <w:rtl/>
          <w:lang w:bidi="ar-KW"/>
        </w:rPr>
        <w:t>حول</w:t>
      </w:r>
      <w:r w:rsidR="00341A3C" w:rsidRPr="00035174">
        <w:rPr>
          <w:w w:val="100"/>
          <w:rtl/>
          <w:lang w:bidi="ar-KW"/>
        </w:rPr>
        <w:t xml:space="preserve"> </w:t>
      </w:r>
      <w:r w:rsidR="007B7EF7" w:rsidRPr="00035174">
        <w:rPr>
          <w:w w:val="100"/>
          <w:rtl/>
          <w:lang w:bidi="ar-KW"/>
        </w:rPr>
        <w:t>ضرورة</w:t>
      </w:r>
      <w:r w:rsidR="00341A3C" w:rsidRPr="00035174">
        <w:rPr>
          <w:w w:val="100"/>
          <w:rtl/>
          <w:lang w:bidi="ar-KW"/>
        </w:rPr>
        <w:t xml:space="preserve"> </w:t>
      </w:r>
      <w:r w:rsidR="007B7EF7" w:rsidRPr="00035174">
        <w:rPr>
          <w:w w:val="100"/>
          <w:rtl/>
          <w:lang w:bidi="ar-KW"/>
        </w:rPr>
        <w:t>حماية</w:t>
      </w:r>
      <w:r w:rsidR="00341A3C" w:rsidRPr="00035174">
        <w:rPr>
          <w:w w:val="100"/>
          <w:rtl/>
          <w:lang w:bidi="ar-KW"/>
        </w:rPr>
        <w:t xml:space="preserve"> </w:t>
      </w:r>
      <w:r w:rsidR="007B7EF7" w:rsidRPr="00035174">
        <w:rPr>
          <w:w w:val="100"/>
          <w:rtl/>
          <w:lang w:bidi="ar-KW"/>
        </w:rPr>
        <w:t>أفراد</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وحول</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يمكن</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يتعرض</w:t>
      </w:r>
      <w:r w:rsidR="00341A3C" w:rsidRPr="00035174">
        <w:rPr>
          <w:w w:val="100"/>
          <w:rtl/>
          <w:lang w:bidi="ar-KW"/>
        </w:rPr>
        <w:t xml:space="preserve"> </w:t>
      </w:r>
      <w:r w:rsidR="007B7EF7" w:rsidRPr="00035174">
        <w:rPr>
          <w:w w:val="100"/>
          <w:rtl/>
          <w:lang w:bidi="ar-KW"/>
        </w:rPr>
        <w:t>له</w:t>
      </w:r>
      <w:r w:rsidR="00341A3C" w:rsidRPr="00035174">
        <w:rPr>
          <w:w w:val="100"/>
          <w:rtl/>
          <w:lang w:bidi="ar-KW"/>
        </w:rPr>
        <w:t xml:space="preserve"> </w:t>
      </w:r>
      <w:r w:rsidR="007B7EF7" w:rsidRPr="00035174">
        <w:rPr>
          <w:w w:val="100"/>
          <w:rtl/>
          <w:lang w:bidi="ar-KW"/>
        </w:rPr>
        <w:t>الأبناء</w:t>
      </w:r>
      <w:r w:rsidR="00341A3C" w:rsidRPr="00035174">
        <w:rPr>
          <w:w w:val="100"/>
          <w:rtl/>
          <w:lang w:bidi="ar-KW"/>
        </w:rPr>
        <w:t xml:space="preserve"> </w:t>
      </w:r>
      <w:r w:rsidR="007B7EF7" w:rsidRPr="00035174">
        <w:rPr>
          <w:w w:val="100"/>
          <w:rtl/>
          <w:lang w:bidi="ar-KW"/>
        </w:rPr>
        <w:t>سواء</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داخل</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خارجها.</w:t>
      </w:r>
    </w:p>
    <w:p w:rsidR="007B7EF7" w:rsidRPr="00035174" w:rsidRDefault="00F24481" w:rsidP="007B7EF7">
      <w:pPr>
        <w:pStyle w:val="SingleTxt"/>
        <w:rPr>
          <w:w w:val="100"/>
        </w:rPr>
      </w:pPr>
      <w:r>
        <w:rPr>
          <w:rFonts w:hint="cs"/>
          <w:w w:val="100"/>
          <w:rtl/>
          <w:lang w:bidi="ar-KW"/>
        </w:rPr>
        <w:tab/>
      </w:r>
      <w:r w:rsidR="007B7EF7" w:rsidRPr="00035174">
        <w:rPr>
          <w:w w:val="100"/>
          <w:rtl/>
          <w:lang w:bidi="ar-KW"/>
        </w:rPr>
        <w:t>أما</w:t>
      </w:r>
      <w:r w:rsidR="00341A3C" w:rsidRPr="00035174">
        <w:rPr>
          <w:w w:val="100"/>
          <w:rtl/>
          <w:lang w:bidi="ar-KW"/>
        </w:rPr>
        <w:t xml:space="preserve"> </w:t>
      </w:r>
      <w:r w:rsidR="007B7EF7" w:rsidRPr="00035174">
        <w:rPr>
          <w:w w:val="100"/>
          <w:rtl/>
          <w:lang w:bidi="ar-KW"/>
        </w:rPr>
        <w:t>آلية</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فيتم</w:t>
      </w:r>
      <w:r w:rsidR="00341A3C" w:rsidRPr="00035174">
        <w:rPr>
          <w:w w:val="100"/>
          <w:rtl/>
          <w:lang w:bidi="ar-KW"/>
        </w:rPr>
        <w:t xml:space="preserve"> </w:t>
      </w:r>
      <w:r w:rsidR="007B7EF7" w:rsidRPr="00035174">
        <w:rPr>
          <w:w w:val="100"/>
          <w:rtl/>
          <w:lang w:bidi="ar-KW"/>
        </w:rPr>
        <w:t>التحقيق</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الحالات</w:t>
      </w:r>
      <w:r w:rsidR="00341A3C" w:rsidRPr="00035174">
        <w:rPr>
          <w:w w:val="100"/>
          <w:rtl/>
          <w:lang w:bidi="ar-KW"/>
        </w:rPr>
        <w:t xml:space="preserve"> </w:t>
      </w:r>
      <w:r w:rsidR="007B7EF7" w:rsidRPr="00035174">
        <w:rPr>
          <w:w w:val="100"/>
          <w:rtl/>
          <w:lang w:bidi="ar-KW"/>
        </w:rPr>
        <w:t>الواردة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الإدارة</w:t>
      </w:r>
      <w:r w:rsidR="00341A3C" w:rsidRPr="00035174">
        <w:rPr>
          <w:w w:val="100"/>
          <w:rtl/>
          <w:lang w:bidi="ar-KW"/>
        </w:rPr>
        <w:t xml:space="preserve"> </w:t>
      </w:r>
      <w:r w:rsidR="007B7EF7" w:rsidRPr="00035174">
        <w:rPr>
          <w:w w:val="100"/>
          <w:rtl/>
          <w:lang w:bidi="ar-KW"/>
        </w:rPr>
        <w:t>بكل</w:t>
      </w:r>
      <w:r w:rsidR="00341A3C" w:rsidRPr="00035174">
        <w:rPr>
          <w:w w:val="100"/>
          <w:rtl/>
          <w:lang w:bidi="ar-KW"/>
        </w:rPr>
        <w:t xml:space="preserve"> </w:t>
      </w:r>
      <w:r w:rsidR="007B7EF7" w:rsidRPr="00035174">
        <w:rPr>
          <w:w w:val="100"/>
          <w:rtl/>
          <w:lang w:bidi="ar-KW"/>
        </w:rPr>
        <w:t>سرية</w:t>
      </w:r>
      <w:r w:rsidR="00341A3C" w:rsidRPr="00035174">
        <w:rPr>
          <w:w w:val="100"/>
          <w:rtl/>
          <w:lang w:bidi="ar-KW"/>
        </w:rPr>
        <w:t xml:space="preserve"> </w:t>
      </w:r>
      <w:r w:rsidR="007B7EF7" w:rsidRPr="00035174">
        <w:rPr>
          <w:w w:val="100"/>
          <w:rtl/>
          <w:lang w:bidi="ar-KW"/>
        </w:rPr>
        <w:t>وخصوصية</w:t>
      </w:r>
      <w:r w:rsidR="00341A3C" w:rsidRPr="00035174">
        <w:rPr>
          <w:w w:val="100"/>
          <w:rtl/>
          <w:lang w:bidi="ar-KW"/>
        </w:rPr>
        <w:t xml:space="preserve"> </w:t>
      </w:r>
      <w:r w:rsidR="007B7EF7" w:rsidRPr="00035174">
        <w:rPr>
          <w:w w:val="100"/>
          <w:rtl/>
          <w:lang w:bidi="ar-KW"/>
        </w:rPr>
        <w:t>داخل</w:t>
      </w:r>
      <w:r w:rsidR="00341A3C" w:rsidRPr="00035174">
        <w:rPr>
          <w:w w:val="100"/>
          <w:rtl/>
          <w:lang w:bidi="ar-KW"/>
        </w:rPr>
        <w:t xml:space="preserve"> </w:t>
      </w:r>
      <w:r w:rsidR="007B7EF7" w:rsidRPr="00035174">
        <w:rPr>
          <w:w w:val="100"/>
          <w:rtl/>
          <w:lang w:bidi="ar-KW"/>
        </w:rPr>
        <w:t>غرف</w:t>
      </w:r>
      <w:r w:rsidR="00341A3C" w:rsidRPr="00035174">
        <w:rPr>
          <w:w w:val="100"/>
          <w:rtl/>
          <w:lang w:bidi="ar-KW"/>
        </w:rPr>
        <w:t xml:space="preserve"> </w:t>
      </w:r>
      <w:r w:rsidR="007B7EF7" w:rsidRPr="00035174">
        <w:rPr>
          <w:w w:val="100"/>
          <w:rtl/>
          <w:lang w:bidi="ar-KW"/>
        </w:rPr>
        <w:t>مقابلات</w:t>
      </w:r>
      <w:r w:rsidR="00341A3C" w:rsidRPr="00035174">
        <w:rPr>
          <w:w w:val="100"/>
          <w:rtl/>
          <w:lang w:bidi="ar-KW"/>
        </w:rPr>
        <w:t xml:space="preserve"> </w:t>
      </w:r>
      <w:r w:rsidR="007B7EF7" w:rsidRPr="00035174">
        <w:rPr>
          <w:w w:val="100"/>
          <w:rtl/>
          <w:lang w:bidi="ar-KW"/>
        </w:rPr>
        <w:t>خاصة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شأنها</w:t>
      </w:r>
      <w:r w:rsidR="00341A3C" w:rsidRPr="00035174">
        <w:rPr>
          <w:w w:val="100"/>
          <w:rtl/>
          <w:lang w:bidi="ar-KW"/>
        </w:rPr>
        <w:t xml:space="preserve"> </w:t>
      </w:r>
      <w:r w:rsidR="007B7EF7" w:rsidRPr="00035174">
        <w:rPr>
          <w:w w:val="100"/>
          <w:rtl/>
          <w:lang w:bidi="ar-KW"/>
        </w:rPr>
        <w:t>توفير</w:t>
      </w:r>
      <w:r w:rsidR="00341A3C" w:rsidRPr="00035174">
        <w:rPr>
          <w:w w:val="100"/>
          <w:rtl/>
          <w:lang w:bidi="ar-KW"/>
        </w:rPr>
        <w:t xml:space="preserve"> </w:t>
      </w:r>
      <w:r w:rsidR="007B7EF7" w:rsidRPr="00035174">
        <w:rPr>
          <w:w w:val="100"/>
          <w:rtl/>
          <w:lang w:bidi="ar-KW"/>
        </w:rPr>
        <w:t>الراحة</w:t>
      </w:r>
      <w:r w:rsidR="00341A3C" w:rsidRPr="00035174">
        <w:rPr>
          <w:w w:val="100"/>
          <w:rtl/>
          <w:lang w:bidi="ar-KW"/>
        </w:rPr>
        <w:t xml:space="preserve"> </w:t>
      </w:r>
      <w:r w:rsidR="007B7EF7" w:rsidRPr="00035174">
        <w:rPr>
          <w:w w:val="100"/>
          <w:rtl/>
          <w:lang w:bidi="ar-KW"/>
        </w:rPr>
        <w:t>النفسية</w:t>
      </w:r>
      <w:r w:rsidR="00341A3C" w:rsidRPr="00035174">
        <w:rPr>
          <w:w w:val="100"/>
          <w:rtl/>
          <w:lang w:bidi="ar-KW"/>
        </w:rPr>
        <w:t xml:space="preserve"> </w:t>
      </w:r>
      <w:r w:rsidR="007B7EF7" w:rsidRPr="00035174">
        <w:rPr>
          <w:w w:val="100"/>
          <w:rtl/>
          <w:lang w:bidi="ar-KW"/>
        </w:rPr>
        <w:t>ويحفزهم</w:t>
      </w:r>
      <w:r w:rsidR="00341A3C" w:rsidRPr="00035174">
        <w:rPr>
          <w:w w:val="100"/>
          <w:rtl/>
          <w:lang w:bidi="ar-KW"/>
        </w:rPr>
        <w:t xml:space="preserve"> </w:t>
      </w:r>
      <w:r w:rsidR="007B7EF7" w:rsidRPr="00035174">
        <w:rPr>
          <w:w w:val="100"/>
          <w:rtl/>
          <w:lang w:bidi="ar-KW"/>
        </w:rPr>
        <w:t>للتقدم</w:t>
      </w:r>
      <w:r w:rsidR="00341A3C" w:rsidRPr="00035174">
        <w:rPr>
          <w:w w:val="100"/>
          <w:rtl/>
          <w:lang w:bidi="ar-KW"/>
        </w:rPr>
        <w:t xml:space="preserve"> </w:t>
      </w:r>
      <w:r w:rsidR="007B7EF7" w:rsidRPr="00035174">
        <w:rPr>
          <w:w w:val="100"/>
          <w:rtl/>
          <w:lang w:bidi="ar-KW"/>
        </w:rPr>
        <w:t>بالشكوى.</w:t>
      </w:r>
    </w:p>
    <w:p w:rsidR="007B7EF7" w:rsidRPr="00035174" w:rsidRDefault="00F24481" w:rsidP="007B7EF7">
      <w:pPr>
        <w:pStyle w:val="SingleTxt"/>
        <w:rPr>
          <w:w w:val="100"/>
        </w:rPr>
      </w:pPr>
      <w:r>
        <w:rPr>
          <w:rFonts w:hint="cs"/>
          <w:w w:val="100"/>
          <w:rtl/>
          <w:lang w:bidi="ar-KW"/>
        </w:rPr>
        <w:tab/>
      </w:r>
      <w:r w:rsidR="007B7EF7" w:rsidRPr="00035174">
        <w:rPr>
          <w:w w:val="100"/>
          <w:rtl/>
          <w:lang w:bidi="ar-KW"/>
        </w:rPr>
        <w:t>وتعمل</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الشرطة</w:t>
      </w:r>
      <w:r w:rsidR="00341A3C" w:rsidRPr="00035174">
        <w:rPr>
          <w:w w:val="100"/>
          <w:rtl/>
          <w:lang w:bidi="ar-KW"/>
        </w:rPr>
        <w:t xml:space="preserve"> </w:t>
      </w:r>
      <w:r w:rsidR="007B7EF7" w:rsidRPr="00035174">
        <w:rPr>
          <w:w w:val="100"/>
          <w:rtl/>
          <w:lang w:bidi="ar-KW"/>
        </w:rPr>
        <w:t>المجتمعية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تطوير</w:t>
      </w:r>
      <w:r w:rsidR="00341A3C" w:rsidRPr="00035174">
        <w:rPr>
          <w:w w:val="100"/>
          <w:rtl/>
          <w:lang w:bidi="ar-KW"/>
        </w:rPr>
        <w:t xml:space="preserve"> </w:t>
      </w:r>
      <w:r w:rsidR="007B7EF7" w:rsidRPr="00035174">
        <w:rPr>
          <w:w w:val="100"/>
          <w:rtl/>
          <w:lang w:bidi="ar-KW"/>
        </w:rPr>
        <w:t>عملها</w:t>
      </w:r>
      <w:r w:rsidR="00341A3C" w:rsidRPr="00035174">
        <w:rPr>
          <w:w w:val="100"/>
          <w:rtl/>
          <w:lang w:bidi="ar-KW"/>
        </w:rPr>
        <w:t xml:space="preserve"> </w:t>
      </w:r>
      <w:r w:rsidR="007B7EF7" w:rsidRPr="00035174">
        <w:rPr>
          <w:w w:val="100"/>
          <w:rtl/>
          <w:lang w:bidi="ar-KW"/>
        </w:rPr>
        <w:t>الأمني</w:t>
      </w:r>
      <w:r w:rsidR="00341A3C" w:rsidRPr="00035174">
        <w:rPr>
          <w:w w:val="100"/>
          <w:rtl/>
          <w:lang w:bidi="ar-KW"/>
        </w:rPr>
        <w:t xml:space="preserve"> </w:t>
      </w:r>
      <w:r w:rsidR="007B7EF7" w:rsidRPr="00035174">
        <w:rPr>
          <w:w w:val="100"/>
          <w:rtl/>
          <w:lang w:bidi="ar-KW"/>
        </w:rPr>
        <w:t>والاجتماعي</w:t>
      </w:r>
      <w:r w:rsidR="00341A3C" w:rsidRPr="00035174">
        <w:rPr>
          <w:w w:val="100"/>
          <w:rtl/>
          <w:lang w:bidi="ar-KW"/>
        </w:rPr>
        <w:t xml:space="preserve"> </w:t>
      </w:r>
      <w:r w:rsidR="007B7EF7" w:rsidRPr="00035174">
        <w:rPr>
          <w:w w:val="100"/>
          <w:rtl/>
          <w:lang w:bidi="ar-KW"/>
        </w:rPr>
        <w:t>وهي</w:t>
      </w:r>
      <w:r w:rsidR="00341A3C" w:rsidRPr="00035174">
        <w:rPr>
          <w:w w:val="100"/>
          <w:rtl/>
          <w:lang w:bidi="ar-KW"/>
        </w:rPr>
        <w:t xml:space="preserve"> </w:t>
      </w:r>
      <w:r w:rsidR="007B7EF7" w:rsidRPr="00035174">
        <w:rPr>
          <w:w w:val="100"/>
          <w:rtl/>
          <w:lang w:bidi="ar-KW"/>
        </w:rPr>
        <w:t>بصدد</w:t>
      </w:r>
      <w:r w:rsidR="00341A3C" w:rsidRPr="00035174">
        <w:rPr>
          <w:w w:val="100"/>
          <w:rtl/>
          <w:lang w:bidi="ar-KW"/>
        </w:rPr>
        <w:t xml:space="preserve"> </w:t>
      </w:r>
      <w:r w:rsidR="007B7EF7" w:rsidRPr="00035174">
        <w:rPr>
          <w:w w:val="100"/>
          <w:rtl/>
          <w:lang w:bidi="ar-KW"/>
        </w:rPr>
        <w:t>إنشاء</w:t>
      </w:r>
      <w:r w:rsidR="00341A3C" w:rsidRPr="00035174">
        <w:rPr>
          <w:w w:val="100"/>
          <w:rtl/>
          <w:lang w:bidi="ar-KW"/>
        </w:rPr>
        <w:t xml:space="preserve"> </w:t>
      </w:r>
      <w:r w:rsidR="007B7EF7" w:rsidRPr="00035174">
        <w:rPr>
          <w:w w:val="100"/>
          <w:rtl/>
          <w:lang w:bidi="ar-KW"/>
        </w:rPr>
        <w:t>مركز</w:t>
      </w:r>
      <w:r w:rsidR="00341A3C" w:rsidRPr="00035174">
        <w:rPr>
          <w:w w:val="100"/>
          <w:rtl/>
          <w:lang w:bidi="ar-KW"/>
        </w:rPr>
        <w:t xml:space="preserve"> </w:t>
      </w:r>
      <w:r w:rsidR="007B7EF7" w:rsidRPr="00035174">
        <w:rPr>
          <w:w w:val="100"/>
          <w:rtl/>
          <w:lang w:bidi="ar-KW"/>
        </w:rPr>
        <w:t>لعلاج</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الأسري</w:t>
      </w:r>
      <w:r w:rsidR="00341A3C" w:rsidRPr="00035174">
        <w:rPr>
          <w:w w:val="100"/>
          <w:rtl/>
          <w:lang w:bidi="ar-KW"/>
        </w:rPr>
        <w:t xml:space="preserve"> </w:t>
      </w:r>
      <w:r w:rsidR="007B7EF7" w:rsidRPr="00035174">
        <w:rPr>
          <w:w w:val="100"/>
          <w:rtl/>
          <w:lang w:bidi="ar-KW"/>
        </w:rPr>
        <w:t>والمدرسي</w:t>
      </w:r>
      <w:r w:rsidR="00341A3C" w:rsidRPr="00035174">
        <w:rPr>
          <w:w w:val="100"/>
          <w:rtl/>
          <w:lang w:bidi="ar-KW"/>
        </w:rPr>
        <w:t xml:space="preserve"> </w:t>
      </w:r>
      <w:r w:rsidR="007B7EF7" w:rsidRPr="00035174">
        <w:rPr>
          <w:w w:val="100"/>
          <w:rtl/>
          <w:lang w:bidi="ar-KW"/>
        </w:rPr>
        <w:t>وتقوم</w:t>
      </w:r>
      <w:r w:rsidR="00341A3C" w:rsidRPr="00035174">
        <w:rPr>
          <w:w w:val="100"/>
          <w:rtl/>
          <w:lang w:bidi="ar-KW"/>
        </w:rPr>
        <w:t xml:space="preserve"> </w:t>
      </w:r>
      <w:r w:rsidR="007B7EF7" w:rsidRPr="00035174">
        <w:rPr>
          <w:w w:val="100"/>
          <w:rtl/>
          <w:lang w:bidi="ar-KW"/>
        </w:rPr>
        <w:t>بأدوار</w:t>
      </w:r>
      <w:r w:rsidR="00341A3C" w:rsidRPr="00035174">
        <w:rPr>
          <w:w w:val="100"/>
          <w:rtl/>
          <w:lang w:bidi="ar-KW"/>
        </w:rPr>
        <w:t xml:space="preserve"> </w:t>
      </w:r>
      <w:r w:rsidR="007B7EF7" w:rsidRPr="00035174">
        <w:rPr>
          <w:w w:val="100"/>
          <w:rtl/>
          <w:lang w:bidi="ar-KW"/>
        </w:rPr>
        <w:t>توعوية</w:t>
      </w:r>
      <w:r w:rsidR="00341A3C" w:rsidRPr="00035174">
        <w:rPr>
          <w:w w:val="100"/>
          <w:rtl/>
          <w:lang w:bidi="ar-KW"/>
        </w:rPr>
        <w:t xml:space="preserve"> </w:t>
      </w:r>
      <w:r w:rsidR="007B7EF7" w:rsidRPr="00035174">
        <w:rPr>
          <w:w w:val="100"/>
          <w:rtl/>
          <w:lang w:bidi="ar-KW"/>
        </w:rPr>
        <w:t>بالمجتمع</w:t>
      </w:r>
      <w:r w:rsidR="00341A3C" w:rsidRPr="00035174">
        <w:rPr>
          <w:w w:val="100"/>
          <w:rtl/>
          <w:lang w:bidi="ar-KW"/>
        </w:rPr>
        <w:t xml:space="preserve"> </w:t>
      </w:r>
      <w:r w:rsidR="007B7EF7" w:rsidRPr="00035174">
        <w:rPr>
          <w:w w:val="100"/>
          <w:rtl/>
          <w:lang w:bidi="ar-KW"/>
        </w:rPr>
        <w:t>لنبذ</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سواء</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المدارس</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الهيئات</w:t>
      </w:r>
      <w:r w:rsidR="00341A3C" w:rsidRPr="00035174">
        <w:rPr>
          <w:w w:val="100"/>
          <w:rtl/>
          <w:lang w:bidi="ar-KW"/>
        </w:rPr>
        <w:t xml:space="preserve"> </w:t>
      </w:r>
      <w:r w:rsidR="007B7EF7" w:rsidRPr="00035174">
        <w:rPr>
          <w:w w:val="100"/>
          <w:rtl/>
          <w:lang w:bidi="ar-KW"/>
        </w:rPr>
        <w:lastRenderedPageBreak/>
        <w:t>الرسمية</w:t>
      </w:r>
      <w:r w:rsidR="00341A3C" w:rsidRPr="00035174">
        <w:rPr>
          <w:w w:val="100"/>
          <w:rtl/>
          <w:lang w:bidi="ar-KW"/>
        </w:rPr>
        <w:t xml:space="preserve"> </w:t>
      </w:r>
      <w:r w:rsidR="007B7EF7" w:rsidRPr="00035174">
        <w:rPr>
          <w:w w:val="100"/>
          <w:rtl/>
          <w:lang w:bidi="ar-KW"/>
        </w:rPr>
        <w:t>والأهلية،</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قامت</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الشرطة</w:t>
      </w:r>
      <w:r w:rsidR="00341A3C" w:rsidRPr="00035174">
        <w:rPr>
          <w:w w:val="100"/>
          <w:rtl/>
          <w:lang w:bidi="ar-KW"/>
        </w:rPr>
        <w:t xml:space="preserve"> </w:t>
      </w:r>
      <w:r w:rsidR="007B7EF7" w:rsidRPr="00035174">
        <w:rPr>
          <w:w w:val="100"/>
          <w:rtl/>
          <w:lang w:bidi="ar-KW"/>
        </w:rPr>
        <w:t>المجتمعية</w:t>
      </w:r>
      <w:r w:rsidR="00341A3C" w:rsidRPr="00035174">
        <w:rPr>
          <w:w w:val="100"/>
          <w:rtl/>
          <w:lang w:bidi="ar-KW"/>
        </w:rPr>
        <w:t xml:space="preserve"> </w:t>
      </w:r>
      <w:r w:rsidR="007B7EF7" w:rsidRPr="00035174">
        <w:rPr>
          <w:w w:val="100"/>
          <w:rtl/>
          <w:lang w:bidi="ar-KW"/>
        </w:rPr>
        <w:t>بالتوقيع</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بروتوكول</w:t>
      </w:r>
      <w:r w:rsidR="00341A3C" w:rsidRPr="00035174">
        <w:rPr>
          <w:w w:val="100"/>
          <w:rtl/>
          <w:lang w:bidi="ar-KW"/>
        </w:rPr>
        <w:t xml:space="preserve"> </w:t>
      </w:r>
      <w:r w:rsidR="007B7EF7" w:rsidRPr="00035174">
        <w:rPr>
          <w:w w:val="100"/>
          <w:rtl/>
          <w:lang w:bidi="ar-KW"/>
        </w:rPr>
        <w:t>التعاون</w:t>
      </w:r>
      <w:r w:rsidR="00341A3C" w:rsidRPr="00035174">
        <w:rPr>
          <w:w w:val="100"/>
          <w:rtl/>
          <w:lang w:bidi="ar-KW"/>
        </w:rPr>
        <w:t xml:space="preserve"> </w:t>
      </w:r>
      <w:r w:rsidR="007B7EF7" w:rsidRPr="00035174">
        <w:rPr>
          <w:w w:val="100"/>
          <w:rtl/>
          <w:lang w:bidi="ar-KW"/>
        </w:rPr>
        <w:t>بينها</w:t>
      </w:r>
      <w:r w:rsidR="00341A3C" w:rsidRPr="00035174">
        <w:rPr>
          <w:w w:val="100"/>
          <w:rtl/>
          <w:lang w:bidi="ar-KW"/>
        </w:rPr>
        <w:t xml:space="preserve"> </w:t>
      </w:r>
      <w:r w:rsidR="007B7EF7" w:rsidRPr="00035174">
        <w:rPr>
          <w:w w:val="100"/>
          <w:rtl/>
          <w:lang w:bidi="ar-KW"/>
        </w:rPr>
        <w:t>وبين</w:t>
      </w:r>
      <w:r w:rsidR="00341A3C" w:rsidRPr="00035174">
        <w:rPr>
          <w:w w:val="100"/>
          <w:rtl/>
          <w:lang w:bidi="ar-KW"/>
        </w:rPr>
        <w:t xml:space="preserve"> </w:t>
      </w:r>
      <w:r w:rsidR="007B7EF7" w:rsidRPr="00035174">
        <w:rPr>
          <w:w w:val="100"/>
          <w:rtl/>
          <w:lang w:bidi="ar-KW"/>
        </w:rPr>
        <w:t>مركز</w:t>
      </w:r>
      <w:r w:rsidR="00341A3C" w:rsidRPr="00035174">
        <w:rPr>
          <w:w w:val="100"/>
          <w:rtl/>
          <w:lang w:bidi="ar-KW"/>
        </w:rPr>
        <w:t xml:space="preserve"> </w:t>
      </w:r>
      <w:r w:rsidR="007B7EF7" w:rsidRPr="00035174">
        <w:rPr>
          <w:w w:val="100"/>
          <w:rtl/>
          <w:lang w:bidi="ar-KW"/>
        </w:rPr>
        <w:t>أمان</w:t>
      </w:r>
      <w:r w:rsidR="00341A3C" w:rsidRPr="00035174">
        <w:rPr>
          <w:w w:val="100"/>
          <w:rtl/>
          <w:lang w:bidi="ar-KW"/>
        </w:rPr>
        <w:t xml:space="preserve"> </w:t>
      </w:r>
      <w:r w:rsidR="007B7EF7" w:rsidRPr="00035174">
        <w:rPr>
          <w:w w:val="100"/>
          <w:rtl/>
          <w:lang w:bidi="ar-KW"/>
        </w:rPr>
        <w:t>لمعالجة</w:t>
      </w:r>
      <w:r w:rsidR="00341A3C" w:rsidRPr="00035174">
        <w:rPr>
          <w:w w:val="100"/>
          <w:rtl/>
          <w:lang w:bidi="ar-KW"/>
        </w:rPr>
        <w:t xml:space="preserve"> </w:t>
      </w:r>
      <w:r w:rsidR="007B7EF7" w:rsidRPr="00035174">
        <w:rPr>
          <w:w w:val="100"/>
          <w:rtl/>
          <w:lang w:bidi="ar-KW"/>
        </w:rPr>
        <w:t>الأطفال</w:t>
      </w:r>
      <w:r w:rsidR="00341A3C" w:rsidRPr="00035174">
        <w:rPr>
          <w:w w:val="100"/>
          <w:rtl/>
          <w:lang w:bidi="ar-KW"/>
        </w:rPr>
        <w:t xml:space="preserve"> </w:t>
      </w:r>
      <w:proofErr w:type="spellStart"/>
      <w:r w:rsidR="007B7EF7" w:rsidRPr="00035174">
        <w:rPr>
          <w:w w:val="100"/>
          <w:rtl/>
          <w:lang w:bidi="ar-KW"/>
        </w:rPr>
        <w:t>المعنفين</w:t>
      </w:r>
      <w:proofErr w:type="spellEnd"/>
      <w:r w:rsidR="007B7EF7" w:rsidRPr="00035174">
        <w:rPr>
          <w:w w:val="100"/>
          <w:rtl/>
          <w:lang w:bidi="ar-KW"/>
        </w:rPr>
        <w:t>،</w:t>
      </w:r>
      <w:r w:rsidR="00341A3C" w:rsidRPr="00035174">
        <w:rPr>
          <w:w w:val="100"/>
          <w:rtl/>
          <w:lang w:bidi="ar-KW"/>
        </w:rPr>
        <w:t xml:space="preserve"> </w:t>
      </w:r>
      <w:r w:rsidR="007B7EF7" w:rsidRPr="00035174">
        <w:rPr>
          <w:w w:val="100"/>
          <w:rtl/>
          <w:lang w:bidi="ar-KW"/>
        </w:rPr>
        <w:t>وأيضا</w:t>
      </w:r>
      <w:r w:rsidR="00341A3C" w:rsidRPr="00035174">
        <w:rPr>
          <w:w w:val="100"/>
          <w:rtl/>
          <w:lang w:bidi="ar-KW"/>
        </w:rPr>
        <w:t xml:space="preserve"> </w:t>
      </w:r>
      <w:r w:rsidR="007B7EF7" w:rsidRPr="00035174">
        <w:rPr>
          <w:w w:val="100"/>
          <w:rtl/>
          <w:lang w:bidi="ar-KW"/>
        </w:rPr>
        <w:t>بينها</w:t>
      </w:r>
      <w:r w:rsidR="00341A3C" w:rsidRPr="00035174">
        <w:rPr>
          <w:w w:val="100"/>
          <w:rtl/>
          <w:lang w:bidi="ar-KW"/>
        </w:rPr>
        <w:t xml:space="preserve"> </w:t>
      </w:r>
      <w:r w:rsidR="007B7EF7" w:rsidRPr="00035174">
        <w:rPr>
          <w:w w:val="100"/>
          <w:rtl/>
          <w:lang w:bidi="ar-KW"/>
        </w:rPr>
        <w:t>وبين</w:t>
      </w:r>
      <w:r w:rsidR="00341A3C" w:rsidRPr="00035174">
        <w:rPr>
          <w:w w:val="100"/>
          <w:rtl/>
          <w:lang w:bidi="ar-KW"/>
        </w:rPr>
        <w:t xml:space="preserve"> </w:t>
      </w:r>
      <w:r w:rsidR="007B7EF7" w:rsidRPr="00035174">
        <w:rPr>
          <w:w w:val="100"/>
          <w:rtl/>
          <w:lang w:bidi="ar-KW"/>
        </w:rPr>
        <w:t>الإدارة</w:t>
      </w:r>
      <w:r w:rsidR="00341A3C" w:rsidRPr="00035174">
        <w:rPr>
          <w:w w:val="100"/>
          <w:rtl/>
          <w:lang w:bidi="ar-KW"/>
        </w:rPr>
        <w:t xml:space="preserve"> </w:t>
      </w:r>
      <w:r w:rsidR="007B7EF7" w:rsidRPr="00035174">
        <w:rPr>
          <w:w w:val="100"/>
          <w:rtl/>
          <w:lang w:bidi="ar-KW"/>
        </w:rPr>
        <w:t>المختصة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وزارة</w:t>
      </w:r>
      <w:r w:rsidR="00341A3C" w:rsidRPr="00035174">
        <w:rPr>
          <w:w w:val="100"/>
          <w:rtl/>
          <w:lang w:bidi="ar-KW"/>
        </w:rPr>
        <w:t xml:space="preserve"> </w:t>
      </w:r>
      <w:r w:rsidR="007B7EF7" w:rsidRPr="00035174">
        <w:rPr>
          <w:w w:val="100"/>
          <w:rtl/>
          <w:lang w:bidi="ar-KW"/>
        </w:rPr>
        <w:t>التربية</w:t>
      </w:r>
      <w:r w:rsidR="00341A3C" w:rsidRPr="00035174">
        <w:rPr>
          <w:w w:val="100"/>
          <w:rtl/>
          <w:lang w:bidi="ar-KW"/>
        </w:rPr>
        <w:t xml:space="preserve"> </w:t>
      </w:r>
      <w:r w:rsidR="007B7EF7" w:rsidRPr="00035174">
        <w:rPr>
          <w:w w:val="100"/>
          <w:rtl/>
          <w:lang w:bidi="ar-KW"/>
        </w:rPr>
        <w:t>للعمل</w:t>
      </w:r>
      <w:r w:rsidR="00341A3C" w:rsidRPr="00035174">
        <w:rPr>
          <w:w w:val="100"/>
          <w:rtl/>
          <w:lang w:bidi="ar-KW"/>
        </w:rPr>
        <w:t xml:space="preserve"> </w:t>
      </w:r>
      <w:r w:rsidR="007B7EF7" w:rsidRPr="00035174">
        <w:rPr>
          <w:w w:val="100"/>
          <w:rtl/>
          <w:lang w:bidi="ar-KW"/>
        </w:rPr>
        <w:t>معا</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علاج</w:t>
      </w:r>
      <w:r w:rsidR="00341A3C" w:rsidRPr="00035174">
        <w:rPr>
          <w:w w:val="100"/>
          <w:rtl/>
          <w:lang w:bidi="ar-KW"/>
        </w:rPr>
        <w:t xml:space="preserve"> </w:t>
      </w:r>
      <w:r w:rsidR="007B7EF7" w:rsidRPr="00035174">
        <w:rPr>
          <w:w w:val="100"/>
          <w:rtl/>
          <w:lang w:bidi="ar-KW"/>
        </w:rPr>
        <w:t>ظاهرة</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المدارس</w:t>
      </w:r>
      <w:r w:rsidR="00341A3C" w:rsidRPr="00035174">
        <w:rPr>
          <w:w w:val="100"/>
          <w:rtl/>
          <w:lang w:bidi="ar-KW"/>
        </w:rPr>
        <w:t xml:space="preserve"> </w:t>
      </w:r>
      <w:r w:rsidR="007B7EF7" w:rsidRPr="00035174">
        <w:rPr>
          <w:w w:val="100"/>
          <w:rtl/>
          <w:lang w:bidi="ar-KW"/>
        </w:rPr>
        <w:t>وتوعية</w:t>
      </w:r>
      <w:r w:rsidR="00341A3C" w:rsidRPr="00035174">
        <w:rPr>
          <w:w w:val="100"/>
          <w:rtl/>
          <w:lang w:bidi="ar-KW"/>
        </w:rPr>
        <w:t xml:space="preserve"> </w:t>
      </w:r>
      <w:r w:rsidR="007B7EF7" w:rsidRPr="00035174">
        <w:rPr>
          <w:w w:val="100"/>
          <w:rtl/>
          <w:lang w:bidi="ar-KW"/>
        </w:rPr>
        <w:t>الطلبة</w:t>
      </w:r>
      <w:r w:rsidR="00341A3C" w:rsidRPr="00035174">
        <w:rPr>
          <w:w w:val="100"/>
          <w:rtl/>
          <w:lang w:bidi="ar-KW"/>
        </w:rPr>
        <w:t xml:space="preserve"> </w:t>
      </w:r>
      <w:r w:rsidR="007B7EF7" w:rsidRPr="00035174">
        <w:rPr>
          <w:w w:val="100"/>
          <w:rtl/>
          <w:lang w:bidi="ar-KW"/>
        </w:rPr>
        <w:t>والطالبات.</w:t>
      </w:r>
    </w:p>
    <w:p w:rsidR="007B7EF7" w:rsidRPr="00035174" w:rsidRDefault="00F24481" w:rsidP="00F24481">
      <w:pPr>
        <w:pStyle w:val="SingleTxt"/>
        <w:rPr>
          <w:w w:val="100"/>
        </w:rPr>
      </w:pPr>
      <w:r>
        <w:rPr>
          <w:rFonts w:hint="cs"/>
          <w:w w:val="100"/>
          <w:rtl/>
          <w:lang w:bidi="ar-KW"/>
        </w:rPr>
        <w:tab/>
      </w:r>
      <w:r w:rsidR="007B7EF7" w:rsidRPr="00035174">
        <w:rPr>
          <w:w w:val="100"/>
          <w:rtl/>
          <w:lang w:bidi="ar-KW"/>
        </w:rPr>
        <w:t>كذلك</w:t>
      </w:r>
      <w:r w:rsidR="00341A3C" w:rsidRPr="00035174">
        <w:rPr>
          <w:w w:val="100"/>
          <w:rtl/>
          <w:lang w:bidi="ar-KW"/>
        </w:rPr>
        <w:t xml:space="preserve"> </w:t>
      </w:r>
      <w:r w:rsidR="007B7EF7" w:rsidRPr="00035174">
        <w:rPr>
          <w:w w:val="100"/>
          <w:rtl/>
          <w:lang w:bidi="ar-KW"/>
        </w:rPr>
        <w:t>قامت</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باتخاذ</w:t>
      </w:r>
      <w:r w:rsidR="00341A3C" w:rsidRPr="00035174">
        <w:rPr>
          <w:w w:val="100"/>
          <w:rtl/>
          <w:lang w:bidi="ar-KW"/>
        </w:rPr>
        <w:t xml:space="preserve"> </w:t>
      </w:r>
      <w:r w:rsidR="007B7EF7" w:rsidRPr="00035174">
        <w:rPr>
          <w:w w:val="100"/>
          <w:rtl/>
          <w:lang w:bidi="ar-KW"/>
        </w:rPr>
        <w:t>تدابير</w:t>
      </w:r>
      <w:r w:rsidR="00341A3C" w:rsidRPr="00035174">
        <w:rPr>
          <w:w w:val="100"/>
          <w:rtl/>
          <w:lang w:bidi="ar-KW"/>
        </w:rPr>
        <w:t xml:space="preserve"> </w:t>
      </w:r>
      <w:r w:rsidR="007B7EF7" w:rsidRPr="00035174">
        <w:rPr>
          <w:w w:val="100"/>
          <w:rtl/>
          <w:lang w:bidi="ar-KW"/>
        </w:rPr>
        <w:t>أخرى</w:t>
      </w:r>
      <w:r w:rsidR="00341A3C" w:rsidRPr="00035174">
        <w:rPr>
          <w:w w:val="100"/>
          <w:rtl/>
          <w:lang w:bidi="ar-KW"/>
        </w:rPr>
        <w:t xml:space="preserve"> </w:t>
      </w:r>
      <w:r w:rsidR="007B7EF7" w:rsidRPr="00035174">
        <w:rPr>
          <w:w w:val="100"/>
          <w:rtl/>
          <w:lang w:bidi="ar-KW"/>
        </w:rPr>
        <w:t>ضمانا</w:t>
      </w:r>
      <w:r w:rsidR="00341A3C" w:rsidRPr="00035174">
        <w:rPr>
          <w:w w:val="100"/>
          <w:rtl/>
          <w:lang w:bidi="ar-KW"/>
        </w:rPr>
        <w:t xml:space="preserve"> </w:t>
      </w:r>
      <w:r w:rsidR="007B7EF7" w:rsidRPr="00035174">
        <w:rPr>
          <w:w w:val="100"/>
          <w:rtl/>
          <w:lang w:bidi="ar-KW"/>
        </w:rPr>
        <w:t>لحماية</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وحظر</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ومنها</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سبيل</w:t>
      </w:r>
      <w:r w:rsidR="00341A3C" w:rsidRPr="00035174">
        <w:rPr>
          <w:w w:val="100"/>
          <w:rtl/>
          <w:lang w:bidi="ar-KW"/>
        </w:rPr>
        <w:t xml:space="preserve"> </w:t>
      </w:r>
      <w:r w:rsidR="007B7EF7" w:rsidRPr="00035174">
        <w:rPr>
          <w:w w:val="100"/>
          <w:rtl/>
          <w:lang w:bidi="ar-KW"/>
        </w:rPr>
        <w:t>المثال:</w:t>
      </w:r>
      <w:r w:rsidR="00341A3C" w:rsidRPr="00035174">
        <w:rPr>
          <w:w w:val="100"/>
          <w:rtl/>
          <w:lang w:bidi="ar-KW"/>
        </w:rPr>
        <w:t xml:space="preserve"> </w:t>
      </w:r>
      <w:r w:rsidR="007B7EF7" w:rsidRPr="00035174">
        <w:rPr>
          <w:w w:val="100"/>
          <w:rtl/>
          <w:lang w:bidi="ar-KW"/>
        </w:rPr>
        <w:t>-</w:t>
      </w:r>
    </w:p>
    <w:p w:rsidR="007B7EF7" w:rsidRPr="00035174" w:rsidRDefault="002451BF" w:rsidP="00FA023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تتولى</w:t>
      </w:r>
      <w:r w:rsidR="00341A3C" w:rsidRPr="00035174">
        <w:rPr>
          <w:w w:val="100"/>
          <w:rtl/>
          <w:lang w:bidi="ar-KW"/>
        </w:rPr>
        <w:t xml:space="preserve"> </w:t>
      </w:r>
      <w:r w:rsidR="007B7EF7" w:rsidRPr="00035174">
        <w:rPr>
          <w:w w:val="100"/>
          <w:rtl/>
          <w:lang w:bidi="ar-KW"/>
        </w:rPr>
        <w:t>وزارة</w:t>
      </w:r>
      <w:r w:rsidR="00341A3C" w:rsidRPr="00035174">
        <w:rPr>
          <w:w w:val="100"/>
          <w:rtl/>
          <w:lang w:bidi="ar-KW"/>
        </w:rPr>
        <w:t xml:space="preserve"> </w:t>
      </w:r>
      <w:r w:rsidR="007B7EF7" w:rsidRPr="00035174">
        <w:rPr>
          <w:w w:val="100"/>
          <w:rtl/>
          <w:lang w:bidi="ar-KW"/>
        </w:rPr>
        <w:t>الشئون</w:t>
      </w:r>
      <w:r w:rsidR="00341A3C" w:rsidRPr="00035174">
        <w:rPr>
          <w:w w:val="100"/>
          <w:rtl/>
          <w:lang w:bidi="ar-KW"/>
        </w:rPr>
        <w:t xml:space="preserve"> </w:t>
      </w:r>
      <w:r w:rsidR="007B7EF7" w:rsidRPr="00035174">
        <w:rPr>
          <w:w w:val="100"/>
          <w:rtl/>
          <w:lang w:bidi="ar-KW"/>
        </w:rPr>
        <w:t>الاجتماعية</w:t>
      </w:r>
      <w:r w:rsidR="00341A3C" w:rsidRPr="00035174">
        <w:rPr>
          <w:w w:val="100"/>
          <w:rtl/>
          <w:lang w:bidi="ar-KW"/>
        </w:rPr>
        <w:t xml:space="preserve"> </w:t>
      </w:r>
      <w:r w:rsidR="007B7EF7" w:rsidRPr="00035174">
        <w:rPr>
          <w:w w:val="100"/>
          <w:rtl/>
          <w:lang w:bidi="ar-KW"/>
        </w:rPr>
        <w:t>والعمل</w:t>
      </w:r>
      <w:r w:rsidR="00341A3C" w:rsidRPr="00035174">
        <w:rPr>
          <w:w w:val="100"/>
          <w:rtl/>
          <w:lang w:bidi="ar-KW"/>
        </w:rPr>
        <w:t xml:space="preserve"> </w:t>
      </w:r>
      <w:r w:rsidR="007B7EF7" w:rsidRPr="00035174">
        <w:rPr>
          <w:w w:val="100"/>
          <w:rtl/>
          <w:lang w:bidi="ar-KW"/>
        </w:rPr>
        <w:t>إيواء</w:t>
      </w:r>
      <w:r w:rsidR="00341A3C" w:rsidRPr="00035174">
        <w:rPr>
          <w:w w:val="100"/>
          <w:rtl/>
          <w:lang w:bidi="ar-KW"/>
        </w:rPr>
        <w:t xml:space="preserve"> </w:t>
      </w:r>
      <w:r w:rsidR="007B7EF7" w:rsidRPr="00035174">
        <w:rPr>
          <w:w w:val="100"/>
          <w:rtl/>
          <w:lang w:bidi="ar-KW"/>
        </w:rPr>
        <w:t>ورعاية</w:t>
      </w:r>
      <w:r w:rsidR="00341A3C" w:rsidRPr="00035174">
        <w:rPr>
          <w:w w:val="100"/>
          <w:rtl/>
          <w:lang w:bidi="ar-KW"/>
        </w:rPr>
        <w:t xml:space="preserve"> </w:t>
      </w:r>
      <w:r w:rsidR="007B7EF7" w:rsidRPr="00035174">
        <w:rPr>
          <w:w w:val="100"/>
          <w:rtl/>
          <w:lang w:bidi="ar-KW"/>
        </w:rPr>
        <w:t>الفتيات</w:t>
      </w:r>
      <w:r w:rsidR="00341A3C" w:rsidRPr="00035174">
        <w:rPr>
          <w:w w:val="100"/>
          <w:rtl/>
          <w:lang w:bidi="ar-KW"/>
        </w:rPr>
        <w:t xml:space="preserve"> </w:t>
      </w:r>
      <w:r w:rsidR="007B7EF7" w:rsidRPr="00035174">
        <w:rPr>
          <w:w w:val="100"/>
          <w:rtl/>
          <w:lang w:bidi="ar-KW"/>
        </w:rPr>
        <w:t>المطلقات</w:t>
      </w:r>
      <w:r w:rsidR="00341A3C" w:rsidRPr="00035174">
        <w:rPr>
          <w:w w:val="100"/>
          <w:rtl/>
          <w:lang w:bidi="ar-KW"/>
        </w:rPr>
        <w:t xml:space="preserve"> </w:t>
      </w:r>
      <w:r w:rsidR="007B7EF7" w:rsidRPr="00035174">
        <w:rPr>
          <w:w w:val="100"/>
          <w:rtl/>
          <w:lang w:bidi="ar-KW"/>
        </w:rPr>
        <w:t>(فئة</w:t>
      </w:r>
      <w:r w:rsidR="00341A3C" w:rsidRPr="00035174">
        <w:rPr>
          <w:w w:val="100"/>
          <w:rtl/>
          <w:lang w:bidi="ar-KW"/>
        </w:rPr>
        <w:t xml:space="preserve"> </w:t>
      </w:r>
      <w:r w:rsidR="007B7EF7" w:rsidRPr="00035174">
        <w:rPr>
          <w:w w:val="100"/>
          <w:rtl/>
          <w:lang w:bidi="ar-KW"/>
        </w:rPr>
        <w:t>المحرومين</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الرعاية</w:t>
      </w:r>
      <w:r w:rsidR="00341A3C" w:rsidRPr="00035174">
        <w:rPr>
          <w:w w:val="100"/>
          <w:rtl/>
          <w:lang w:bidi="ar-KW"/>
        </w:rPr>
        <w:t xml:space="preserve"> </w:t>
      </w:r>
      <w:r w:rsidR="007B7EF7" w:rsidRPr="00035174">
        <w:rPr>
          <w:w w:val="100"/>
          <w:rtl/>
          <w:lang w:bidi="ar-KW"/>
        </w:rPr>
        <w:t>الأسرية</w:t>
      </w:r>
      <w:r w:rsidR="00341A3C" w:rsidRPr="00035174">
        <w:rPr>
          <w:w w:val="100"/>
          <w:rtl/>
          <w:lang w:bidi="ar-KW"/>
        </w:rPr>
        <w:t xml:space="preserve"> </w:t>
      </w:r>
      <w:r>
        <w:rPr>
          <w:rFonts w:hint="cs"/>
          <w:w w:val="100"/>
          <w:rtl/>
          <w:lang w:bidi="ar-KW"/>
        </w:rPr>
        <w:t>-</w:t>
      </w:r>
      <w:r w:rsidR="00341A3C" w:rsidRPr="00035174">
        <w:rPr>
          <w:w w:val="100"/>
          <w:rtl/>
          <w:lang w:bidi="ar-KW"/>
        </w:rPr>
        <w:t xml:space="preserve"> </w:t>
      </w:r>
      <w:r w:rsidR="007B7EF7" w:rsidRPr="00035174">
        <w:rPr>
          <w:w w:val="100"/>
          <w:rtl/>
          <w:lang w:bidi="ar-KW"/>
        </w:rPr>
        <w:t>التصدع</w:t>
      </w:r>
      <w:r w:rsidR="00341A3C" w:rsidRPr="00035174">
        <w:rPr>
          <w:w w:val="100"/>
          <w:rtl/>
          <w:lang w:bidi="ar-KW"/>
        </w:rPr>
        <w:t xml:space="preserve"> </w:t>
      </w:r>
      <w:r w:rsidR="007B7EF7" w:rsidRPr="00035174">
        <w:rPr>
          <w:w w:val="100"/>
          <w:rtl/>
          <w:lang w:bidi="ar-KW"/>
        </w:rPr>
        <w:t>الأسري</w:t>
      </w:r>
      <w:r w:rsidR="00FA023B">
        <w:rPr>
          <w:rFonts w:hint="cs"/>
          <w:w w:val="100"/>
          <w:rtl/>
        </w:rPr>
        <w:t xml:space="preserve">) </w:t>
      </w:r>
      <w:r w:rsidR="007B7EF7" w:rsidRPr="00035174">
        <w:rPr>
          <w:w w:val="100"/>
          <w:rtl/>
          <w:lang w:bidi="ar-KW"/>
        </w:rPr>
        <w:t>واللاتي</w:t>
      </w:r>
      <w:r w:rsidR="00341A3C" w:rsidRPr="00035174">
        <w:rPr>
          <w:w w:val="100"/>
          <w:rtl/>
          <w:lang w:bidi="ar-KW"/>
        </w:rPr>
        <w:t xml:space="preserve"> </w:t>
      </w:r>
      <w:r w:rsidR="007B7EF7" w:rsidRPr="00035174">
        <w:rPr>
          <w:w w:val="100"/>
          <w:rtl/>
          <w:lang w:bidi="ar-KW"/>
        </w:rPr>
        <w:t>لهن</w:t>
      </w:r>
      <w:r w:rsidR="00341A3C" w:rsidRPr="00035174">
        <w:rPr>
          <w:w w:val="100"/>
          <w:rtl/>
          <w:lang w:bidi="ar-KW"/>
        </w:rPr>
        <w:t xml:space="preserve"> </w:t>
      </w:r>
      <w:r w:rsidR="007B7EF7" w:rsidRPr="00035174">
        <w:rPr>
          <w:w w:val="100"/>
          <w:rtl/>
          <w:lang w:bidi="ar-KW"/>
        </w:rPr>
        <w:t>مشاكل</w:t>
      </w:r>
      <w:r w:rsidR="00341A3C" w:rsidRPr="00035174">
        <w:rPr>
          <w:w w:val="100"/>
          <w:rtl/>
          <w:lang w:bidi="ar-KW"/>
        </w:rPr>
        <w:t xml:space="preserve"> </w:t>
      </w:r>
      <w:r w:rsidR="007B7EF7" w:rsidRPr="00035174">
        <w:rPr>
          <w:w w:val="100"/>
          <w:rtl/>
          <w:lang w:bidi="ar-KW"/>
        </w:rPr>
        <w:t>أسرية</w:t>
      </w:r>
      <w:r w:rsidR="00341A3C" w:rsidRPr="00035174">
        <w:rPr>
          <w:w w:val="100"/>
          <w:rtl/>
          <w:lang w:bidi="ar-KW"/>
        </w:rPr>
        <w:t xml:space="preserve"> </w:t>
      </w:r>
      <w:r w:rsidR="007B7EF7" w:rsidRPr="00035174">
        <w:rPr>
          <w:w w:val="100"/>
          <w:rtl/>
          <w:lang w:bidi="ar-KW"/>
        </w:rPr>
        <w:t>ولا</w:t>
      </w:r>
      <w:r w:rsidR="00341A3C" w:rsidRPr="00035174">
        <w:rPr>
          <w:w w:val="100"/>
          <w:rtl/>
          <w:lang w:bidi="ar-KW"/>
        </w:rPr>
        <w:t xml:space="preserve"> </w:t>
      </w:r>
      <w:r w:rsidR="007B7EF7" w:rsidRPr="00035174">
        <w:rPr>
          <w:w w:val="100"/>
          <w:rtl/>
          <w:lang w:bidi="ar-KW"/>
        </w:rPr>
        <w:t>يقمن</w:t>
      </w:r>
      <w:r w:rsidR="00341A3C" w:rsidRPr="00035174">
        <w:rPr>
          <w:w w:val="100"/>
          <w:rtl/>
          <w:lang w:bidi="ar-KW"/>
        </w:rPr>
        <w:t xml:space="preserve"> </w:t>
      </w:r>
      <w:r w:rsidR="007B7EF7" w:rsidRPr="00035174">
        <w:rPr>
          <w:w w:val="100"/>
          <w:rtl/>
          <w:lang w:bidi="ar-KW"/>
        </w:rPr>
        <w:t>بسكن</w:t>
      </w:r>
      <w:r w:rsidR="00341A3C" w:rsidRPr="00035174">
        <w:rPr>
          <w:w w:val="100"/>
          <w:rtl/>
          <w:lang w:bidi="ar-KW"/>
        </w:rPr>
        <w:t xml:space="preserve"> </w:t>
      </w:r>
      <w:r w:rsidR="007B7EF7" w:rsidRPr="00035174">
        <w:rPr>
          <w:w w:val="100"/>
          <w:rtl/>
          <w:lang w:bidi="ar-KW"/>
        </w:rPr>
        <w:t>الزوجية</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لنص</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(42)</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اللائحة</w:t>
      </w:r>
      <w:r w:rsidR="00341A3C" w:rsidRPr="00035174">
        <w:rPr>
          <w:w w:val="100"/>
          <w:rtl/>
          <w:lang w:bidi="ar-KW"/>
        </w:rPr>
        <w:t xml:space="preserve"> </w:t>
      </w:r>
      <w:r w:rsidR="007B7EF7" w:rsidRPr="00035174">
        <w:rPr>
          <w:w w:val="100"/>
          <w:rtl/>
          <w:lang w:bidi="ar-KW"/>
        </w:rPr>
        <w:t>الداخلية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دار</w:t>
      </w:r>
      <w:r w:rsidR="00341A3C" w:rsidRPr="00035174">
        <w:rPr>
          <w:w w:val="100"/>
          <w:rtl/>
          <w:lang w:bidi="ar-KW"/>
        </w:rPr>
        <w:t xml:space="preserve"> </w:t>
      </w:r>
      <w:r w:rsidR="007B7EF7" w:rsidRPr="00035174">
        <w:rPr>
          <w:w w:val="100"/>
          <w:rtl/>
          <w:lang w:bidi="ar-KW"/>
        </w:rPr>
        <w:t>الفتيات</w:t>
      </w:r>
      <w:r w:rsidR="00341A3C" w:rsidRPr="00035174">
        <w:rPr>
          <w:w w:val="100"/>
          <w:rtl/>
          <w:lang w:bidi="ar-KW"/>
        </w:rPr>
        <w:t xml:space="preserve"> </w:t>
      </w:r>
      <w:r w:rsidR="007B7EF7" w:rsidRPr="00035174">
        <w:rPr>
          <w:w w:val="100"/>
          <w:rtl/>
          <w:lang w:bidi="ar-KW"/>
        </w:rPr>
        <w:t>التابعة</w:t>
      </w:r>
      <w:r w:rsidR="00341A3C" w:rsidRPr="00035174">
        <w:rPr>
          <w:w w:val="100"/>
          <w:rtl/>
          <w:lang w:bidi="ar-KW"/>
        </w:rPr>
        <w:t xml:space="preserve"> </w:t>
      </w:r>
      <w:r w:rsidR="007B7EF7" w:rsidRPr="00035174">
        <w:rPr>
          <w:w w:val="100"/>
          <w:rtl/>
          <w:lang w:bidi="ar-KW"/>
        </w:rPr>
        <w:t>لإدارة</w:t>
      </w:r>
      <w:r w:rsidR="00341A3C" w:rsidRPr="00035174">
        <w:rPr>
          <w:w w:val="100"/>
          <w:rtl/>
          <w:lang w:bidi="ar-KW"/>
        </w:rPr>
        <w:t xml:space="preserve"> </w:t>
      </w:r>
      <w:r w:rsidR="007B7EF7" w:rsidRPr="00035174">
        <w:rPr>
          <w:w w:val="100"/>
          <w:rtl/>
          <w:lang w:bidi="ar-KW"/>
        </w:rPr>
        <w:t>الحضانة</w:t>
      </w:r>
      <w:r w:rsidR="00341A3C" w:rsidRPr="00035174">
        <w:rPr>
          <w:w w:val="100"/>
          <w:rtl/>
          <w:lang w:bidi="ar-KW"/>
        </w:rPr>
        <w:t xml:space="preserve"> </w:t>
      </w:r>
      <w:r w:rsidR="007B7EF7" w:rsidRPr="00035174">
        <w:rPr>
          <w:w w:val="100"/>
          <w:rtl/>
          <w:lang w:bidi="ar-KW"/>
        </w:rPr>
        <w:t>العائلية</w:t>
      </w:r>
      <w:r w:rsidR="00341A3C" w:rsidRPr="00035174">
        <w:rPr>
          <w:w w:val="100"/>
          <w:rtl/>
          <w:lang w:bidi="ar-KW"/>
        </w:rPr>
        <w:t xml:space="preserve"> </w:t>
      </w:r>
      <w:r w:rsidR="007B7EF7" w:rsidRPr="00035174">
        <w:rPr>
          <w:w w:val="100"/>
          <w:rtl/>
          <w:lang w:bidi="ar-KW"/>
        </w:rPr>
        <w:t>بالإضافة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تقديم</w:t>
      </w:r>
      <w:r w:rsidR="00341A3C" w:rsidRPr="00035174">
        <w:rPr>
          <w:w w:val="100"/>
          <w:rtl/>
          <w:lang w:bidi="ar-KW"/>
        </w:rPr>
        <w:t xml:space="preserve"> </w:t>
      </w:r>
      <w:r w:rsidR="007B7EF7" w:rsidRPr="00035174">
        <w:rPr>
          <w:w w:val="100"/>
          <w:rtl/>
          <w:lang w:bidi="ar-KW"/>
        </w:rPr>
        <w:t>الرعاية</w:t>
      </w:r>
      <w:r w:rsidR="00341A3C" w:rsidRPr="00035174">
        <w:rPr>
          <w:w w:val="100"/>
          <w:rtl/>
          <w:lang w:bidi="ar-KW"/>
        </w:rPr>
        <w:t xml:space="preserve"> </w:t>
      </w:r>
      <w:proofErr w:type="spellStart"/>
      <w:r w:rsidR="007B7EF7" w:rsidRPr="00035174">
        <w:rPr>
          <w:w w:val="100"/>
          <w:rtl/>
          <w:lang w:bidi="ar-KW"/>
        </w:rPr>
        <w:t>الإيوائية</w:t>
      </w:r>
      <w:proofErr w:type="spellEnd"/>
      <w:r w:rsidR="00341A3C" w:rsidRPr="00035174">
        <w:rPr>
          <w:w w:val="100"/>
          <w:rtl/>
          <w:lang w:bidi="ar-KW"/>
        </w:rPr>
        <w:t xml:space="preserve"> </w:t>
      </w:r>
      <w:r w:rsidR="007B7EF7" w:rsidRPr="00035174">
        <w:rPr>
          <w:w w:val="100"/>
          <w:rtl/>
          <w:lang w:bidi="ar-KW"/>
        </w:rPr>
        <w:t>لكافة</w:t>
      </w:r>
      <w:r w:rsidR="00341A3C" w:rsidRPr="00035174">
        <w:rPr>
          <w:w w:val="100"/>
          <w:rtl/>
          <w:lang w:bidi="ar-KW"/>
        </w:rPr>
        <w:t xml:space="preserve"> </w:t>
      </w:r>
      <w:r w:rsidR="007B7EF7" w:rsidRPr="00035174">
        <w:rPr>
          <w:w w:val="100"/>
          <w:rtl/>
          <w:lang w:bidi="ar-KW"/>
        </w:rPr>
        <w:t>فئات</w:t>
      </w:r>
      <w:r w:rsidR="00341A3C" w:rsidRPr="00035174">
        <w:rPr>
          <w:w w:val="100"/>
          <w:rtl/>
          <w:lang w:bidi="ar-KW"/>
        </w:rPr>
        <w:t xml:space="preserve"> </w:t>
      </w:r>
      <w:r w:rsidR="007B7EF7" w:rsidRPr="00035174">
        <w:rPr>
          <w:w w:val="100"/>
          <w:rtl/>
          <w:lang w:bidi="ar-KW"/>
        </w:rPr>
        <w:t>ذوي</w:t>
      </w:r>
      <w:r w:rsidR="00341A3C" w:rsidRPr="00035174">
        <w:rPr>
          <w:w w:val="100"/>
          <w:rtl/>
          <w:lang w:bidi="ar-KW"/>
        </w:rPr>
        <w:t xml:space="preserve"> </w:t>
      </w:r>
      <w:r w:rsidR="007B7EF7" w:rsidRPr="00035174">
        <w:rPr>
          <w:w w:val="100"/>
          <w:rtl/>
          <w:lang w:bidi="ar-KW"/>
        </w:rPr>
        <w:t>الاحتياجات</w:t>
      </w:r>
      <w:r w:rsidR="00341A3C" w:rsidRPr="00035174">
        <w:rPr>
          <w:w w:val="100"/>
          <w:rtl/>
          <w:lang w:bidi="ar-KW"/>
        </w:rPr>
        <w:t xml:space="preserve"> </w:t>
      </w:r>
      <w:r w:rsidR="007B7EF7" w:rsidRPr="00035174">
        <w:rPr>
          <w:w w:val="100"/>
          <w:rtl/>
          <w:lang w:bidi="ar-KW"/>
        </w:rPr>
        <w:t>الخاصة،</w:t>
      </w:r>
      <w:r w:rsidR="00341A3C" w:rsidRPr="00035174">
        <w:rPr>
          <w:w w:val="100"/>
          <w:rtl/>
          <w:lang w:bidi="ar-KW"/>
        </w:rPr>
        <w:t xml:space="preserve"> </w:t>
      </w:r>
      <w:r w:rsidR="007B7EF7" w:rsidRPr="00035174">
        <w:rPr>
          <w:w w:val="100"/>
          <w:rtl/>
          <w:lang w:bidi="ar-KW"/>
        </w:rPr>
        <w:t>بما</w:t>
      </w:r>
      <w:r w:rsidR="00341A3C" w:rsidRPr="00035174">
        <w:rPr>
          <w:w w:val="100"/>
          <w:rtl/>
          <w:lang w:bidi="ar-KW"/>
        </w:rPr>
        <w:t xml:space="preserve"> </w:t>
      </w:r>
      <w:r w:rsidR="007B7EF7" w:rsidRPr="00035174">
        <w:rPr>
          <w:w w:val="100"/>
          <w:rtl/>
          <w:lang w:bidi="ar-KW"/>
        </w:rPr>
        <w:t>فيهم</w:t>
      </w:r>
      <w:r w:rsidR="00341A3C" w:rsidRPr="00035174">
        <w:rPr>
          <w:w w:val="100"/>
          <w:rtl/>
          <w:lang w:bidi="ar-KW"/>
        </w:rPr>
        <w:t xml:space="preserve"> </w:t>
      </w:r>
      <w:r w:rsidR="007B7EF7" w:rsidRPr="00035174">
        <w:rPr>
          <w:w w:val="100"/>
          <w:rtl/>
          <w:lang w:bidi="ar-KW"/>
        </w:rPr>
        <w:t>الأطفال</w:t>
      </w:r>
      <w:r w:rsidR="00341A3C" w:rsidRPr="00035174">
        <w:rPr>
          <w:w w:val="100"/>
          <w:rtl/>
          <w:lang w:bidi="ar-KW"/>
        </w:rPr>
        <w:t xml:space="preserve"> </w:t>
      </w:r>
      <w:r w:rsidR="007B7EF7" w:rsidRPr="00035174">
        <w:rPr>
          <w:w w:val="100"/>
          <w:rtl/>
          <w:lang w:bidi="ar-KW"/>
        </w:rPr>
        <w:t>سواء</w:t>
      </w:r>
      <w:r w:rsidR="00341A3C" w:rsidRPr="00035174">
        <w:rPr>
          <w:w w:val="100"/>
          <w:rtl/>
          <w:lang w:bidi="ar-KW"/>
        </w:rPr>
        <w:t xml:space="preserve"> </w:t>
      </w:r>
      <w:r w:rsidR="007B7EF7" w:rsidRPr="00035174">
        <w:rPr>
          <w:w w:val="100"/>
          <w:rtl/>
          <w:lang w:bidi="ar-KW"/>
        </w:rPr>
        <w:t>كانوا</w:t>
      </w:r>
      <w:r w:rsidR="00341A3C" w:rsidRPr="00035174">
        <w:rPr>
          <w:w w:val="100"/>
          <w:rtl/>
          <w:lang w:bidi="ar-KW"/>
        </w:rPr>
        <w:t xml:space="preserve"> </w:t>
      </w:r>
      <w:r w:rsidR="007B7EF7" w:rsidRPr="00035174">
        <w:rPr>
          <w:w w:val="100"/>
          <w:rtl/>
          <w:lang w:bidi="ar-KW"/>
        </w:rPr>
        <w:t>أحداث</w:t>
      </w:r>
      <w:r w:rsidR="00341A3C" w:rsidRPr="00035174">
        <w:rPr>
          <w:w w:val="100"/>
          <w:rtl/>
          <w:lang w:bidi="ar-KW"/>
        </w:rPr>
        <w:t xml:space="preserve"> </w:t>
      </w:r>
      <w:r w:rsidR="007B7EF7" w:rsidRPr="00035174">
        <w:rPr>
          <w:w w:val="100"/>
          <w:rtl/>
          <w:lang w:bidi="ar-KW"/>
        </w:rPr>
        <w:t>أم</w:t>
      </w:r>
      <w:r w:rsidR="00341A3C" w:rsidRPr="00035174">
        <w:rPr>
          <w:w w:val="100"/>
          <w:rtl/>
          <w:lang w:bidi="ar-KW"/>
        </w:rPr>
        <w:t xml:space="preserve"> </w:t>
      </w:r>
      <w:r w:rsidR="007B7EF7" w:rsidRPr="00035174">
        <w:rPr>
          <w:w w:val="100"/>
          <w:rtl/>
          <w:lang w:bidi="ar-KW"/>
        </w:rPr>
        <w:t>مجهولي</w:t>
      </w:r>
      <w:r w:rsidR="00341A3C" w:rsidRPr="00035174">
        <w:rPr>
          <w:w w:val="100"/>
          <w:rtl/>
          <w:lang w:bidi="ar-KW"/>
        </w:rPr>
        <w:t xml:space="preserve"> </w:t>
      </w:r>
      <w:r w:rsidR="007B7EF7" w:rsidRPr="00035174">
        <w:rPr>
          <w:w w:val="100"/>
          <w:rtl/>
          <w:lang w:bidi="ar-KW"/>
        </w:rPr>
        <w:t>الوالدين</w:t>
      </w:r>
      <w:r w:rsidR="00341A3C" w:rsidRPr="00035174">
        <w:rPr>
          <w:w w:val="100"/>
          <w:rtl/>
          <w:lang w:bidi="ar-KW"/>
        </w:rPr>
        <w:t xml:space="preserve"> </w:t>
      </w:r>
      <w:r w:rsidR="007B7EF7" w:rsidRPr="00035174">
        <w:rPr>
          <w:w w:val="100"/>
          <w:rtl/>
          <w:lang w:bidi="ar-KW"/>
        </w:rPr>
        <w:t>ومن</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حكمهم</w:t>
      </w:r>
      <w:r w:rsidR="00341A3C" w:rsidRPr="00035174">
        <w:rPr>
          <w:w w:val="100"/>
          <w:rtl/>
          <w:lang w:bidi="ar-KW"/>
        </w:rPr>
        <w:t xml:space="preserve"> </w:t>
      </w:r>
      <w:r w:rsidR="007B7EF7" w:rsidRPr="00035174">
        <w:rPr>
          <w:w w:val="100"/>
          <w:rtl/>
          <w:lang w:bidi="ar-KW"/>
        </w:rPr>
        <w:t>أم</w:t>
      </w:r>
      <w:r w:rsidR="00341A3C" w:rsidRPr="00035174">
        <w:rPr>
          <w:w w:val="100"/>
          <w:rtl/>
          <w:lang w:bidi="ar-KW"/>
        </w:rPr>
        <w:t xml:space="preserve"> </w:t>
      </w:r>
      <w:r w:rsidR="007B7EF7" w:rsidRPr="00035174">
        <w:rPr>
          <w:w w:val="100"/>
          <w:rtl/>
          <w:lang w:bidi="ar-KW"/>
        </w:rPr>
        <w:t>معاقين</w:t>
      </w:r>
      <w:r w:rsidR="00341A3C" w:rsidRPr="00035174">
        <w:rPr>
          <w:w w:val="100"/>
          <w:rtl/>
          <w:lang w:bidi="ar-KW"/>
        </w:rPr>
        <w:t xml:space="preserve"> </w:t>
      </w:r>
      <w:r w:rsidR="007B7EF7" w:rsidRPr="00035174">
        <w:rPr>
          <w:w w:val="100"/>
          <w:rtl/>
          <w:lang w:bidi="ar-KW"/>
        </w:rPr>
        <w:t>كما</w:t>
      </w:r>
      <w:r w:rsidR="00341A3C" w:rsidRPr="00035174">
        <w:rPr>
          <w:w w:val="100"/>
          <w:rtl/>
          <w:lang w:bidi="ar-KW"/>
        </w:rPr>
        <w:t xml:space="preserve"> </w:t>
      </w:r>
      <w:r w:rsidR="007B7EF7" w:rsidRPr="00035174">
        <w:rPr>
          <w:w w:val="100"/>
          <w:rtl/>
          <w:lang w:bidi="ar-KW"/>
        </w:rPr>
        <w:t>ينظم</w:t>
      </w:r>
      <w:r w:rsidR="00341A3C" w:rsidRPr="00035174">
        <w:rPr>
          <w:w w:val="100"/>
          <w:rtl/>
          <w:lang w:bidi="ar-KW"/>
        </w:rPr>
        <w:t xml:space="preserve"> </w:t>
      </w:r>
      <w:r w:rsidR="007B7EF7" w:rsidRPr="00035174">
        <w:rPr>
          <w:w w:val="100"/>
          <w:rtl/>
          <w:lang w:bidi="ar-KW"/>
        </w:rPr>
        <w:t>عمل</w:t>
      </w:r>
      <w:r w:rsidR="00341A3C" w:rsidRPr="00035174">
        <w:rPr>
          <w:w w:val="100"/>
          <w:rtl/>
          <w:lang w:bidi="ar-KW"/>
        </w:rPr>
        <w:t xml:space="preserve"> </w:t>
      </w:r>
      <w:r w:rsidR="007B7EF7" w:rsidRPr="00035174">
        <w:rPr>
          <w:w w:val="100"/>
          <w:rtl/>
          <w:lang w:bidi="ar-KW"/>
        </w:rPr>
        <w:t>هذا</w:t>
      </w:r>
      <w:r w:rsidR="00341A3C" w:rsidRPr="00035174">
        <w:rPr>
          <w:w w:val="100"/>
          <w:rtl/>
          <w:lang w:bidi="ar-KW"/>
        </w:rPr>
        <w:t xml:space="preserve"> </w:t>
      </w:r>
      <w:r w:rsidR="007B7EF7" w:rsidRPr="00035174">
        <w:rPr>
          <w:w w:val="100"/>
          <w:rtl/>
          <w:lang w:bidi="ar-KW"/>
        </w:rPr>
        <w:t>الدور</w:t>
      </w:r>
      <w:r w:rsidR="00341A3C" w:rsidRPr="00035174">
        <w:rPr>
          <w:w w:val="100"/>
          <w:rtl/>
          <w:lang w:bidi="ar-KW"/>
        </w:rPr>
        <w:t xml:space="preserve"> </w:t>
      </w:r>
      <w:r w:rsidR="007B7EF7" w:rsidRPr="00035174">
        <w:rPr>
          <w:w w:val="100"/>
          <w:rtl/>
          <w:lang w:bidi="ar-KW"/>
        </w:rPr>
        <w:t>أو</w:t>
      </w:r>
      <w:r w:rsidR="00FA023B">
        <w:rPr>
          <w:rFonts w:hint="cs"/>
          <w:w w:val="100"/>
          <w:rtl/>
          <w:lang w:bidi="ar-KW"/>
        </w:rPr>
        <w:t> </w:t>
      </w:r>
      <w:r w:rsidR="007B7EF7" w:rsidRPr="00035174">
        <w:rPr>
          <w:w w:val="100"/>
          <w:rtl/>
          <w:lang w:bidi="ar-KW"/>
        </w:rPr>
        <w:t>المؤسسات</w:t>
      </w:r>
      <w:r w:rsidR="00341A3C" w:rsidRPr="00035174">
        <w:rPr>
          <w:w w:val="100"/>
          <w:rtl/>
          <w:lang w:bidi="ar-KW"/>
        </w:rPr>
        <w:t xml:space="preserve"> </w:t>
      </w:r>
      <w:r w:rsidR="007B7EF7" w:rsidRPr="00035174">
        <w:rPr>
          <w:w w:val="100"/>
          <w:rtl/>
          <w:lang w:bidi="ar-KW"/>
        </w:rPr>
        <w:t>لوائح</w:t>
      </w:r>
      <w:r w:rsidR="00341A3C" w:rsidRPr="00035174">
        <w:rPr>
          <w:w w:val="100"/>
          <w:rtl/>
          <w:lang w:bidi="ar-KW"/>
        </w:rPr>
        <w:t xml:space="preserve"> </w:t>
      </w:r>
      <w:r w:rsidR="007B7EF7" w:rsidRPr="00035174">
        <w:rPr>
          <w:w w:val="100"/>
          <w:rtl/>
          <w:lang w:bidi="ar-KW"/>
        </w:rPr>
        <w:t>داخلية</w:t>
      </w:r>
      <w:r w:rsidR="00341A3C" w:rsidRPr="00035174">
        <w:rPr>
          <w:w w:val="100"/>
          <w:rtl/>
          <w:lang w:bidi="ar-KW"/>
        </w:rPr>
        <w:t xml:space="preserve"> </w:t>
      </w:r>
      <w:r w:rsidR="007B7EF7" w:rsidRPr="00035174">
        <w:rPr>
          <w:w w:val="100"/>
          <w:rtl/>
          <w:lang w:bidi="ar-KW"/>
        </w:rPr>
        <w:t>تبين</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خلالها</w:t>
      </w:r>
      <w:r w:rsidR="00341A3C" w:rsidRPr="00035174">
        <w:rPr>
          <w:w w:val="100"/>
          <w:rtl/>
          <w:lang w:bidi="ar-KW"/>
        </w:rPr>
        <w:t xml:space="preserve"> </w:t>
      </w:r>
      <w:r w:rsidR="007B7EF7" w:rsidRPr="00035174">
        <w:rPr>
          <w:w w:val="100"/>
          <w:rtl/>
          <w:lang w:bidi="ar-KW"/>
        </w:rPr>
        <w:t>حظر</w:t>
      </w:r>
      <w:r w:rsidR="00341A3C" w:rsidRPr="00035174">
        <w:rPr>
          <w:w w:val="100"/>
          <w:rtl/>
          <w:lang w:bidi="ar-KW"/>
        </w:rPr>
        <w:t xml:space="preserve"> </w:t>
      </w:r>
      <w:r w:rsidR="007B7EF7" w:rsidRPr="00035174">
        <w:rPr>
          <w:w w:val="100"/>
          <w:rtl/>
          <w:lang w:bidi="ar-KW"/>
        </w:rPr>
        <w:t>العقاب</w:t>
      </w:r>
      <w:r w:rsidR="00341A3C" w:rsidRPr="00035174">
        <w:rPr>
          <w:w w:val="100"/>
          <w:rtl/>
          <w:lang w:bidi="ar-KW"/>
        </w:rPr>
        <w:t xml:space="preserve"> </w:t>
      </w:r>
      <w:r w:rsidR="007B7EF7" w:rsidRPr="00035174">
        <w:rPr>
          <w:w w:val="100"/>
          <w:rtl/>
          <w:lang w:bidi="ar-KW"/>
        </w:rPr>
        <w:t>البدني</w:t>
      </w:r>
      <w:r w:rsidR="00341A3C" w:rsidRPr="00035174">
        <w:rPr>
          <w:w w:val="100"/>
          <w:rtl/>
          <w:lang w:bidi="ar-KW"/>
        </w:rPr>
        <w:t xml:space="preserve"> </w:t>
      </w:r>
      <w:r w:rsidR="007B7EF7" w:rsidRPr="00035174">
        <w:rPr>
          <w:w w:val="100"/>
          <w:rtl/>
          <w:lang w:bidi="ar-KW"/>
        </w:rPr>
        <w:t>والنفسي.</w:t>
      </w:r>
    </w:p>
    <w:p w:rsidR="007B7EF7" w:rsidRPr="00035174" w:rsidRDefault="002451BF" w:rsidP="002451B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إصدار</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محكمة</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(12)</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2015،</w:t>
      </w:r>
      <w:r w:rsidR="00341A3C" w:rsidRPr="00035174">
        <w:rPr>
          <w:w w:val="100"/>
          <w:rtl/>
          <w:lang w:bidi="ar-KW"/>
        </w:rPr>
        <w:t xml:space="preserve"> </w:t>
      </w:r>
      <w:r w:rsidR="007B7EF7" w:rsidRPr="00035174">
        <w:rPr>
          <w:w w:val="100"/>
          <w:rtl/>
          <w:lang w:bidi="ar-KW"/>
        </w:rPr>
        <w:t>ويتضمن</w:t>
      </w:r>
      <w:r w:rsidR="00341A3C" w:rsidRPr="00035174">
        <w:rPr>
          <w:w w:val="100"/>
          <w:rtl/>
          <w:lang w:bidi="ar-KW"/>
        </w:rPr>
        <w:t xml:space="preserve"> </w:t>
      </w:r>
      <w:r w:rsidR="007B7EF7" w:rsidRPr="00035174">
        <w:rPr>
          <w:w w:val="100"/>
          <w:rtl/>
          <w:lang w:bidi="ar-KW"/>
        </w:rPr>
        <w:t>إنشاء</w:t>
      </w:r>
      <w:r w:rsidR="00341A3C" w:rsidRPr="00035174">
        <w:rPr>
          <w:w w:val="100"/>
          <w:rtl/>
          <w:lang w:bidi="ar-KW"/>
        </w:rPr>
        <w:t xml:space="preserve"> </w:t>
      </w:r>
      <w:r w:rsidR="007B7EF7" w:rsidRPr="00035174">
        <w:rPr>
          <w:w w:val="100"/>
          <w:rtl/>
          <w:lang w:bidi="ar-KW"/>
        </w:rPr>
        <w:t>محكمة</w:t>
      </w:r>
      <w:r w:rsidR="00341A3C" w:rsidRPr="00035174">
        <w:rPr>
          <w:w w:val="100"/>
          <w:rtl/>
          <w:lang w:bidi="ar-KW"/>
        </w:rPr>
        <w:t xml:space="preserve"> </w:t>
      </w:r>
      <w:r w:rsidR="007B7EF7" w:rsidRPr="00035174">
        <w:rPr>
          <w:w w:val="100"/>
          <w:rtl/>
          <w:lang w:bidi="ar-KW"/>
        </w:rPr>
        <w:t>أسرة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كل</w:t>
      </w:r>
      <w:r w:rsidR="00341A3C" w:rsidRPr="00035174">
        <w:rPr>
          <w:w w:val="100"/>
          <w:rtl/>
          <w:lang w:bidi="ar-KW"/>
        </w:rPr>
        <w:t xml:space="preserve"> </w:t>
      </w:r>
      <w:r w:rsidR="007B7EF7" w:rsidRPr="00035174">
        <w:rPr>
          <w:w w:val="100"/>
          <w:rtl/>
          <w:lang w:bidi="ar-KW"/>
        </w:rPr>
        <w:t>محافظة</w:t>
      </w:r>
      <w:r w:rsidR="00341A3C" w:rsidRPr="00035174">
        <w:rPr>
          <w:w w:val="100"/>
          <w:rtl/>
          <w:lang w:bidi="ar-KW"/>
        </w:rPr>
        <w:t xml:space="preserve"> </w:t>
      </w:r>
      <w:r w:rsidR="007B7EF7" w:rsidRPr="00035174">
        <w:rPr>
          <w:w w:val="100"/>
          <w:rtl/>
          <w:lang w:bidi="ar-KW"/>
        </w:rPr>
        <w:t>تتولى</w:t>
      </w:r>
      <w:r w:rsidR="00341A3C" w:rsidRPr="00035174">
        <w:rPr>
          <w:w w:val="100"/>
          <w:rtl/>
          <w:lang w:bidi="ar-KW"/>
        </w:rPr>
        <w:t xml:space="preserve"> </w:t>
      </w:r>
      <w:r w:rsidR="007B7EF7" w:rsidRPr="00035174">
        <w:rPr>
          <w:w w:val="100"/>
          <w:rtl/>
          <w:lang w:bidi="ar-KW"/>
        </w:rPr>
        <w:t>النظر</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القضايا</w:t>
      </w:r>
      <w:r w:rsidR="00341A3C" w:rsidRPr="00035174">
        <w:rPr>
          <w:w w:val="100"/>
          <w:rtl/>
          <w:lang w:bidi="ar-KW"/>
        </w:rPr>
        <w:t xml:space="preserve"> </w:t>
      </w:r>
      <w:r w:rsidR="007B7EF7" w:rsidRPr="00035174">
        <w:rPr>
          <w:w w:val="100"/>
          <w:rtl/>
          <w:lang w:bidi="ar-KW"/>
        </w:rPr>
        <w:t>الأسرية.</w:t>
      </w:r>
    </w:p>
    <w:p w:rsidR="007B7EF7" w:rsidRPr="00035174" w:rsidRDefault="002451BF" w:rsidP="002451B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إقامة</w:t>
      </w:r>
      <w:r w:rsidR="00341A3C" w:rsidRPr="00035174">
        <w:rPr>
          <w:w w:val="100"/>
          <w:rtl/>
          <w:lang w:bidi="ar-KW"/>
        </w:rPr>
        <w:t xml:space="preserve"> </w:t>
      </w:r>
      <w:r w:rsidR="007B7EF7" w:rsidRPr="00035174">
        <w:rPr>
          <w:w w:val="100"/>
          <w:rtl/>
          <w:lang w:bidi="ar-KW"/>
        </w:rPr>
        <w:t>دورات</w:t>
      </w:r>
      <w:r w:rsidR="00341A3C" w:rsidRPr="00035174">
        <w:rPr>
          <w:w w:val="100"/>
          <w:rtl/>
          <w:lang w:bidi="ar-KW"/>
        </w:rPr>
        <w:t xml:space="preserve"> </w:t>
      </w:r>
      <w:r w:rsidR="007B7EF7" w:rsidRPr="00035174">
        <w:rPr>
          <w:w w:val="100"/>
          <w:rtl/>
          <w:lang w:bidi="ar-KW"/>
        </w:rPr>
        <w:t>وورش</w:t>
      </w:r>
      <w:r w:rsidR="00341A3C" w:rsidRPr="00035174">
        <w:rPr>
          <w:w w:val="100"/>
          <w:rtl/>
          <w:lang w:bidi="ar-KW"/>
        </w:rPr>
        <w:t xml:space="preserve"> </w:t>
      </w:r>
      <w:r w:rsidR="007B7EF7" w:rsidRPr="00035174">
        <w:rPr>
          <w:w w:val="100"/>
          <w:rtl/>
          <w:lang w:bidi="ar-KW"/>
        </w:rPr>
        <w:t>عمل</w:t>
      </w:r>
      <w:r w:rsidR="00341A3C" w:rsidRPr="00035174">
        <w:rPr>
          <w:w w:val="100"/>
          <w:rtl/>
          <w:lang w:bidi="ar-KW"/>
        </w:rPr>
        <w:t xml:space="preserve"> </w:t>
      </w:r>
      <w:r w:rsidR="007B7EF7" w:rsidRPr="00035174">
        <w:rPr>
          <w:w w:val="100"/>
          <w:rtl/>
          <w:lang w:bidi="ar-KW"/>
        </w:rPr>
        <w:t>لمنع</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ضد</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والطفل</w:t>
      </w:r>
      <w:r w:rsidR="00341A3C" w:rsidRPr="00035174">
        <w:rPr>
          <w:w w:val="100"/>
          <w:rtl/>
          <w:lang w:bidi="ar-KW"/>
        </w:rPr>
        <w:t xml:space="preserve"> </w:t>
      </w:r>
      <w:r w:rsidR="007B7EF7" w:rsidRPr="00035174">
        <w:rPr>
          <w:w w:val="100"/>
          <w:rtl/>
          <w:lang w:bidi="ar-KW"/>
        </w:rPr>
        <w:t>وكيفية</w:t>
      </w:r>
      <w:r w:rsidR="00341A3C" w:rsidRPr="00035174">
        <w:rPr>
          <w:w w:val="100"/>
          <w:rtl/>
          <w:lang w:bidi="ar-KW"/>
        </w:rPr>
        <w:t xml:space="preserve"> </w:t>
      </w:r>
      <w:r w:rsidR="007B7EF7" w:rsidRPr="00035174">
        <w:rPr>
          <w:w w:val="100"/>
          <w:rtl/>
          <w:lang w:bidi="ar-KW"/>
        </w:rPr>
        <w:t>حمايتهم</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الاستغلال</w:t>
      </w:r>
      <w:r w:rsidR="00341A3C" w:rsidRPr="00035174">
        <w:rPr>
          <w:w w:val="100"/>
          <w:rtl/>
          <w:lang w:bidi="ar-KW"/>
        </w:rPr>
        <w:t xml:space="preserve"> </w:t>
      </w:r>
      <w:r w:rsidR="007B7EF7" w:rsidRPr="00035174">
        <w:rPr>
          <w:w w:val="100"/>
          <w:rtl/>
          <w:lang w:bidi="ar-KW"/>
        </w:rPr>
        <w:t>وكيف</w:t>
      </w:r>
      <w:r w:rsidR="00341A3C" w:rsidRPr="00035174">
        <w:rPr>
          <w:w w:val="100"/>
          <w:rtl/>
          <w:lang w:bidi="ar-KW"/>
        </w:rPr>
        <w:t xml:space="preserve"> </w:t>
      </w:r>
      <w:r w:rsidR="007B7EF7" w:rsidRPr="00035174">
        <w:rPr>
          <w:w w:val="100"/>
          <w:rtl/>
          <w:lang w:bidi="ar-KW"/>
        </w:rPr>
        <w:t>تدعم</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أبنائها</w:t>
      </w:r>
      <w:r w:rsidR="00341A3C" w:rsidRPr="00035174">
        <w:rPr>
          <w:w w:val="100"/>
          <w:rtl/>
          <w:lang w:bidi="ar-KW"/>
        </w:rPr>
        <w:t xml:space="preserve"> </w:t>
      </w:r>
      <w:r w:rsidR="007B7EF7" w:rsidRPr="00035174">
        <w:rPr>
          <w:w w:val="100"/>
          <w:rtl/>
          <w:lang w:bidi="ar-KW"/>
        </w:rPr>
        <w:t>وترتقي</w:t>
      </w:r>
      <w:r w:rsidR="00341A3C" w:rsidRPr="00035174">
        <w:rPr>
          <w:w w:val="100"/>
          <w:rtl/>
          <w:lang w:bidi="ar-KW"/>
        </w:rPr>
        <w:t xml:space="preserve"> </w:t>
      </w:r>
      <w:r w:rsidR="007B7EF7" w:rsidRPr="00035174">
        <w:rPr>
          <w:w w:val="100"/>
          <w:rtl/>
          <w:lang w:bidi="ar-KW"/>
        </w:rPr>
        <w:t>بمستوى</w:t>
      </w:r>
      <w:r w:rsidR="00341A3C" w:rsidRPr="00035174">
        <w:rPr>
          <w:w w:val="100"/>
          <w:rtl/>
          <w:lang w:bidi="ar-KW"/>
        </w:rPr>
        <w:t xml:space="preserve"> </w:t>
      </w:r>
      <w:r w:rsidR="007B7EF7" w:rsidRPr="00035174">
        <w:rPr>
          <w:w w:val="100"/>
          <w:rtl/>
          <w:lang w:bidi="ar-KW"/>
        </w:rPr>
        <w:t>الرعاية</w:t>
      </w:r>
      <w:r w:rsidR="00341A3C" w:rsidRPr="00035174">
        <w:rPr>
          <w:w w:val="100"/>
          <w:rtl/>
          <w:lang w:bidi="ar-KW"/>
        </w:rPr>
        <w:t xml:space="preserve"> </w:t>
      </w:r>
      <w:r w:rsidR="007B7EF7" w:rsidRPr="00035174">
        <w:rPr>
          <w:w w:val="100"/>
          <w:rtl/>
          <w:lang w:bidi="ar-KW"/>
        </w:rPr>
        <w:t>البيئية</w:t>
      </w:r>
      <w:r w:rsidR="00341A3C" w:rsidRPr="00035174">
        <w:rPr>
          <w:w w:val="100"/>
          <w:rtl/>
          <w:lang w:bidi="ar-KW"/>
        </w:rPr>
        <w:t xml:space="preserve"> </w:t>
      </w:r>
      <w:r w:rsidR="007B7EF7" w:rsidRPr="00035174">
        <w:rPr>
          <w:w w:val="100"/>
          <w:rtl/>
          <w:lang w:bidi="ar-KW"/>
        </w:rPr>
        <w:t>السليمة</w:t>
      </w:r>
      <w:r w:rsidR="00341A3C" w:rsidRPr="00035174">
        <w:rPr>
          <w:w w:val="100"/>
          <w:rtl/>
          <w:lang w:bidi="ar-KW"/>
        </w:rPr>
        <w:t xml:space="preserve"> </w:t>
      </w:r>
      <w:r w:rsidR="007B7EF7" w:rsidRPr="00035174">
        <w:rPr>
          <w:w w:val="100"/>
          <w:rtl/>
          <w:lang w:bidi="ar-KW"/>
        </w:rPr>
        <w:t>للطفل</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يد</w:t>
      </w:r>
      <w:r w:rsidR="00341A3C" w:rsidRPr="00035174">
        <w:rPr>
          <w:w w:val="100"/>
          <w:rtl/>
          <w:lang w:bidi="ar-KW"/>
        </w:rPr>
        <w:t xml:space="preserve"> </w:t>
      </w:r>
      <w:r w:rsidR="007B7EF7" w:rsidRPr="00035174">
        <w:rPr>
          <w:w w:val="100"/>
          <w:rtl/>
          <w:lang w:bidi="ar-KW"/>
        </w:rPr>
        <w:t>أكاديميين</w:t>
      </w:r>
      <w:r w:rsidR="00341A3C" w:rsidRPr="00035174">
        <w:rPr>
          <w:w w:val="100"/>
          <w:rtl/>
          <w:lang w:bidi="ar-KW"/>
        </w:rPr>
        <w:t xml:space="preserve"> </w:t>
      </w:r>
      <w:r w:rsidR="007B7EF7" w:rsidRPr="00035174">
        <w:rPr>
          <w:w w:val="100"/>
          <w:rtl/>
          <w:lang w:bidi="ar-KW"/>
        </w:rPr>
        <w:t>متخصصين</w:t>
      </w:r>
      <w:r w:rsidR="00341A3C" w:rsidRPr="00035174">
        <w:rPr>
          <w:w w:val="100"/>
          <w:rtl/>
          <w:lang w:bidi="ar-KW"/>
        </w:rPr>
        <w:t xml:space="preserve"> </w:t>
      </w:r>
      <w:r w:rsidR="007B7EF7" w:rsidRPr="00035174">
        <w:rPr>
          <w:w w:val="100"/>
          <w:rtl/>
          <w:lang w:bidi="ar-KW"/>
        </w:rPr>
        <w:t>بالمجال</w:t>
      </w:r>
      <w:r w:rsidR="00341A3C" w:rsidRPr="00035174">
        <w:rPr>
          <w:w w:val="100"/>
          <w:rtl/>
          <w:lang w:bidi="ar-KW"/>
        </w:rPr>
        <w:t xml:space="preserve"> </w:t>
      </w:r>
      <w:r w:rsidR="007B7EF7" w:rsidRPr="00035174">
        <w:rPr>
          <w:w w:val="100"/>
          <w:rtl/>
          <w:lang w:bidi="ar-KW"/>
        </w:rPr>
        <w:t>كما</w:t>
      </w:r>
      <w:r w:rsidR="00341A3C" w:rsidRPr="00035174">
        <w:rPr>
          <w:w w:val="100"/>
          <w:rtl/>
          <w:lang w:bidi="ar-KW"/>
        </w:rPr>
        <w:t xml:space="preserve"> </w:t>
      </w:r>
      <w:r w:rsidR="007B7EF7" w:rsidRPr="00035174">
        <w:rPr>
          <w:w w:val="100"/>
          <w:rtl/>
          <w:lang w:bidi="ar-KW"/>
        </w:rPr>
        <w:t>تقوم</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الإعلام</w:t>
      </w:r>
      <w:r w:rsidR="00341A3C" w:rsidRPr="00035174">
        <w:rPr>
          <w:w w:val="100"/>
          <w:rtl/>
          <w:lang w:bidi="ar-KW"/>
        </w:rPr>
        <w:t xml:space="preserve"> </w:t>
      </w:r>
      <w:r w:rsidR="007B7EF7" w:rsidRPr="00035174">
        <w:rPr>
          <w:w w:val="100"/>
          <w:rtl/>
          <w:lang w:bidi="ar-KW"/>
        </w:rPr>
        <w:t>الأمني</w:t>
      </w:r>
      <w:r w:rsidR="00341A3C" w:rsidRPr="00035174">
        <w:rPr>
          <w:w w:val="100"/>
          <w:rtl/>
          <w:lang w:bidi="ar-KW"/>
        </w:rPr>
        <w:t xml:space="preserve"> </w:t>
      </w:r>
      <w:r w:rsidR="007B7EF7" w:rsidRPr="00035174">
        <w:rPr>
          <w:w w:val="100"/>
          <w:rtl/>
          <w:lang w:bidi="ar-KW"/>
        </w:rPr>
        <w:t>بوزارة</w:t>
      </w:r>
      <w:r w:rsidR="00341A3C" w:rsidRPr="00035174">
        <w:rPr>
          <w:w w:val="100"/>
          <w:rtl/>
          <w:lang w:bidi="ar-KW"/>
        </w:rPr>
        <w:t xml:space="preserve"> </w:t>
      </w:r>
      <w:r w:rsidR="007B7EF7" w:rsidRPr="00035174">
        <w:rPr>
          <w:w w:val="100"/>
          <w:rtl/>
          <w:lang w:bidi="ar-KW"/>
        </w:rPr>
        <w:t>الداخلية</w:t>
      </w:r>
      <w:r w:rsidR="00341A3C" w:rsidRPr="00035174">
        <w:rPr>
          <w:w w:val="100"/>
          <w:rtl/>
          <w:lang w:bidi="ar-KW"/>
        </w:rPr>
        <w:t xml:space="preserve"> </w:t>
      </w:r>
      <w:r w:rsidR="007B7EF7" w:rsidRPr="00035174">
        <w:rPr>
          <w:w w:val="100"/>
          <w:rtl/>
          <w:lang w:bidi="ar-KW"/>
        </w:rPr>
        <w:t>بنشر</w:t>
      </w:r>
      <w:r w:rsidR="00341A3C" w:rsidRPr="00035174">
        <w:rPr>
          <w:w w:val="100"/>
          <w:rtl/>
          <w:lang w:bidi="ar-KW"/>
        </w:rPr>
        <w:t xml:space="preserve"> </w:t>
      </w:r>
      <w:r w:rsidR="007B7EF7" w:rsidRPr="00035174">
        <w:rPr>
          <w:w w:val="100"/>
          <w:rtl/>
          <w:lang w:bidi="ar-KW"/>
        </w:rPr>
        <w:t>الوعي</w:t>
      </w:r>
      <w:r w:rsidR="00341A3C" w:rsidRPr="00035174">
        <w:rPr>
          <w:w w:val="100"/>
          <w:rtl/>
          <w:lang w:bidi="ar-KW"/>
        </w:rPr>
        <w:t xml:space="preserve"> </w:t>
      </w:r>
      <w:r w:rsidR="007B7EF7" w:rsidRPr="00035174">
        <w:rPr>
          <w:w w:val="100"/>
          <w:rtl/>
          <w:lang w:bidi="ar-KW"/>
        </w:rPr>
        <w:t>الأمني</w:t>
      </w:r>
      <w:r w:rsidR="00341A3C" w:rsidRPr="00035174">
        <w:rPr>
          <w:w w:val="100"/>
          <w:rtl/>
          <w:lang w:bidi="ar-KW"/>
        </w:rPr>
        <w:t xml:space="preserve"> </w:t>
      </w:r>
      <w:r w:rsidR="007B7EF7" w:rsidRPr="00035174">
        <w:rPr>
          <w:w w:val="100"/>
          <w:rtl/>
          <w:lang w:bidi="ar-KW"/>
        </w:rPr>
        <w:t>لبيان</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المواطنين</w:t>
      </w:r>
      <w:r w:rsidR="00341A3C" w:rsidRPr="00035174">
        <w:rPr>
          <w:w w:val="100"/>
          <w:rtl/>
          <w:lang w:bidi="ar-KW"/>
        </w:rPr>
        <w:t xml:space="preserve"> </w:t>
      </w:r>
      <w:r w:rsidR="007B7EF7" w:rsidRPr="00035174">
        <w:rPr>
          <w:w w:val="100"/>
          <w:rtl/>
          <w:lang w:bidi="ar-KW"/>
        </w:rPr>
        <w:t>للوقاية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الجريمة</w:t>
      </w:r>
      <w:r w:rsidR="00341A3C" w:rsidRPr="00035174">
        <w:rPr>
          <w:w w:val="100"/>
          <w:rtl/>
          <w:lang w:bidi="ar-KW"/>
        </w:rPr>
        <w:t xml:space="preserve"> </w:t>
      </w:r>
      <w:r w:rsidR="007B7EF7" w:rsidRPr="00035174">
        <w:rPr>
          <w:w w:val="100"/>
          <w:rtl/>
          <w:lang w:bidi="ar-KW"/>
        </w:rPr>
        <w:t>وتحفيزهم</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التعاون</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جهود</w:t>
      </w:r>
      <w:r w:rsidR="00341A3C" w:rsidRPr="00035174">
        <w:rPr>
          <w:w w:val="100"/>
          <w:rtl/>
          <w:lang w:bidi="ar-KW"/>
        </w:rPr>
        <w:t xml:space="preserve"> </w:t>
      </w:r>
      <w:r w:rsidR="007B7EF7" w:rsidRPr="00035174">
        <w:rPr>
          <w:w w:val="100"/>
          <w:rtl/>
          <w:lang w:bidi="ar-KW"/>
        </w:rPr>
        <w:t>التصدي</w:t>
      </w:r>
      <w:r w:rsidR="00341A3C" w:rsidRPr="00035174">
        <w:rPr>
          <w:w w:val="100"/>
          <w:rtl/>
          <w:lang w:bidi="ar-KW"/>
        </w:rPr>
        <w:t xml:space="preserve"> </w:t>
      </w:r>
      <w:r w:rsidR="007B7EF7" w:rsidRPr="00035174">
        <w:rPr>
          <w:w w:val="100"/>
          <w:rtl/>
          <w:lang w:bidi="ar-KW"/>
        </w:rPr>
        <w:t>لها.</w:t>
      </w:r>
    </w:p>
    <w:p w:rsidR="007B7EF7" w:rsidRPr="00035174" w:rsidRDefault="002451BF" w:rsidP="002451B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كما</w:t>
      </w:r>
      <w:r w:rsidR="00341A3C" w:rsidRPr="00035174">
        <w:rPr>
          <w:w w:val="100"/>
          <w:rtl/>
          <w:lang w:bidi="ar-KW"/>
        </w:rPr>
        <w:t xml:space="preserve"> </w:t>
      </w:r>
      <w:r w:rsidR="007B7EF7" w:rsidRPr="00035174">
        <w:rPr>
          <w:w w:val="100"/>
          <w:rtl/>
          <w:lang w:bidi="ar-KW"/>
        </w:rPr>
        <w:t>صدر</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الطفل</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(21)</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2015</w:t>
      </w:r>
      <w:r w:rsidR="00341A3C" w:rsidRPr="00035174">
        <w:rPr>
          <w:w w:val="100"/>
          <w:rtl/>
          <w:lang w:bidi="ar-KW"/>
        </w:rPr>
        <w:t xml:space="preserve"> </w:t>
      </w:r>
      <w:r w:rsidR="007B7EF7" w:rsidRPr="00035174">
        <w:rPr>
          <w:w w:val="100"/>
          <w:rtl/>
          <w:lang w:bidi="ar-KW"/>
        </w:rPr>
        <w:t>الذي</w:t>
      </w:r>
      <w:r w:rsidR="00341A3C" w:rsidRPr="00035174">
        <w:rPr>
          <w:w w:val="100"/>
          <w:rtl/>
          <w:lang w:bidi="ar-KW"/>
        </w:rPr>
        <w:t xml:space="preserve"> </w:t>
      </w:r>
      <w:r w:rsidR="007B7EF7" w:rsidRPr="00035174">
        <w:rPr>
          <w:w w:val="100"/>
          <w:rtl/>
          <w:lang w:bidi="ar-KW"/>
        </w:rPr>
        <w:t>أضاف</w:t>
      </w:r>
      <w:r w:rsidR="00341A3C" w:rsidRPr="00035174">
        <w:rPr>
          <w:w w:val="100"/>
          <w:rtl/>
          <w:lang w:bidi="ar-KW"/>
        </w:rPr>
        <w:t xml:space="preserve"> </w:t>
      </w:r>
      <w:r w:rsidR="007B7EF7" w:rsidRPr="00035174">
        <w:rPr>
          <w:w w:val="100"/>
          <w:rtl/>
          <w:lang w:bidi="ar-KW"/>
        </w:rPr>
        <w:t>العديد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النصوص</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تحمي</w:t>
      </w:r>
      <w:r w:rsidR="00341A3C" w:rsidRPr="00035174">
        <w:rPr>
          <w:w w:val="100"/>
          <w:rtl/>
          <w:lang w:bidi="ar-KW"/>
        </w:rPr>
        <w:t xml:space="preserve"> </w:t>
      </w:r>
      <w:r w:rsidR="007B7EF7" w:rsidRPr="00035174">
        <w:rPr>
          <w:w w:val="100"/>
          <w:rtl/>
          <w:lang w:bidi="ar-KW"/>
        </w:rPr>
        <w:t>الأطفال</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وتجرم</w:t>
      </w:r>
      <w:r w:rsidR="00341A3C" w:rsidRPr="00035174">
        <w:rPr>
          <w:w w:val="100"/>
          <w:rtl/>
          <w:lang w:bidi="ar-KW"/>
        </w:rPr>
        <w:t xml:space="preserve"> </w:t>
      </w:r>
      <w:r w:rsidR="007B7EF7" w:rsidRPr="00035174">
        <w:rPr>
          <w:w w:val="100"/>
          <w:rtl/>
          <w:lang w:bidi="ar-KW"/>
        </w:rPr>
        <w:t>أي</w:t>
      </w:r>
      <w:r w:rsidR="00341A3C" w:rsidRPr="00035174">
        <w:rPr>
          <w:w w:val="100"/>
          <w:rtl/>
          <w:lang w:bidi="ar-KW"/>
        </w:rPr>
        <w:t xml:space="preserve"> </w:t>
      </w:r>
      <w:r w:rsidR="007B7EF7" w:rsidRPr="00035174">
        <w:rPr>
          <w:w w:val="100"/>
          <w:rtl/>
          <w:lang w:bidi="ar-KW"/>
        </w:rPr>
        <w:t>فعل</w:t>
      </w:r>
      <w:r w:rsidR="00341A3C" w:rsidRPr="00035174">
        <w:rPr>
          <w:w w:val="100"/>
          <w:rtl/>
          <w:lang w:bidi="ar-KW"/>
        </w:rPr>
        <w:t xml:space="preserve"> </w:t>
      </w:r>
      <w:r w:rsidR="007B7EF7" w:rsidRPr="00035174">
        <w:rPr>
          <w:w w:val="100"/>
          <w:rtl/>
          <w:lang w:bidi="ar-KW"/>
        </w:rPr>
        <w:t>يقع</w:t>
      </w:r>
      <w:r w:rsidR="00341A3C" w:rsidRPr="00035174">
        <w:rPr>
          <w:w w:val="100"/>
          <w:rtl/>
          <w:lang w:bidi="ar-KW"/>
        </w:rPr>
        <w:t xml:space="preserve"> </w:t>
      </w:r>
      <w:r w:rsidR="007B7EF7" w:rsidRPr="00035174">
        <w:rPr>
          <w:w w:val="100"/>
          <w:rtl/>
          <w:lang w:bidi="ar-KW"/>
        </w:rPr>
        <w:t>عليهم.</w:t>
      </w:r>
    </w:p>
    <w:p w:rsidR="007B7EF7" w:rsidRPr="00035174" w:rsidRDefault="002451BF" w:rsidP="002451BF">
      <w:pPr>
        <w:pStyle w:val="SingleTxt"/>
        <w:rPr>
          <w:w w:val="100"/>
        </w:rPr>
      </w:pPr>
      <w:r>
        <w:rPr>
          <w:rFonts w:hint="cs"/>
          <w:w w:val="100"/>
          <w:rtl/>
          <w:lang w:bidi="ar-KW"/>
        </w:rPr>
        <w:tab/>
      </w:r>
      <w:r w:rsidR="007B7EF7" w:rsidRPr="00035174">
        <w:rPr>
          <w:w w:val="100"/>
          <w:rtl/>
          <w:lang w:bidi="ar-KW"/>
        </w:rPr>
        <w:t>وقدم</w:t>
      </w:r>
      <w:r w:rsidR="00341A3C" w:rsidRPr="00035174">
        <w:rPr>
          <w:w w:val="100"/>
          <w:rtl/>
          <w:lang w:bidi="ar-KW"/>
        </w:rPr>
        <w:t xml:space="preserve"> </w:t>
      </w:r>
      <w:r w:rsidR="007B7EF7" w:rsidRPr="00035174">
        <w:rPr>
          <w:w w:val="100"/>
          <w:rtl/>
          <w:lang w:bidi="ar-KW"/>
        </w:rPr>
        <w:t>بعض</w:t>
      </w:r>
      <w:r w:rsidR="00341A3C" w:rsidRPr="00035174">
        <w:rPr>
          <w:w w:val="100"/>
          <w:rtl/>
          <w:lang w:bidi="ar-KW"/>
        </w:rPr>
        <w:t xml:space="preserve"> </w:t>
      </w:r>
      <w:r w:rsidR="007B7EF7" w:rsidRPr="00035174">
        <w:rPr>
          <w:w w:val="100"/>
          <w:rtl/>
          <w:lang w:bidi="ar-KW"/>
        </w:rPr>
        <w:t>السادة</w:t>
      </w:r>
      <w:r w:rsidR="00341A3C" w:rsidRPr="00035174">
        <w:rPr>
          <w:w w:val="100"/>
          <w:rtl/>
          <w:lang w:bidi="ar-KW"/>
        </w:rPr>
        <w:t xml:space="preserve"> </w:t>
      </w:r>
      <w:r w:rsidR="007B7EF7" w:rsidRPr="00035174">
        <w:rPr>
          <w:w w:val="100"/>
          <w:rtl/>
          <w:lang w:bidi="ar-KW"/>
        </w:rPr>
        <w:t>أعضاء</w:t>
      </w:r>
      <w:r w:rsidR="00341A3C" w:rsidRPr="00035174">
        <w:rPr>
          <w:w w:val="100"/>
          <w:rtl/>
          <w:lang w:bidi="ar-KW"/>
        </w:rPr>
        <w:t xml:space="preserve"> </w:t>
      </w:r>
      <w:r w:rsidR="007B7EF7" w:rsidRPr="00035174">
        <w:rPr>
          <w:w w:val="100"/>
          <w:rtl/>
          <w:lang w:bidi="ar-KW"/>
        </w:rPr>
        <w:t>مجلس</w:t>
      </w:r>
      <w:r w:rsidR="00341A3C" w:rsidRPr="00035174">
        <w:rPr>
          <w:w w:val="100"/>
          <w:rtl/>
          <w:lang w:bidi="ar-KW"/>
        </w:rPr>
        <w:t xml:space="preserve"> </w:t>
      </w:r>
      <w:r w:rsidR="007B7EF7" w:rsidRPr="00035174">
        <w:rPr>
          <w:w w:val="100"/>
          <w:rtl/>
          <w:lang w:bidi="ar-KW"/>
        </w:rPr>
        <w:t>الأمة</w:t>
      </w:r>
      <w:r w:rsidR="00341A3C" w:rsidRPr="00035174">
        <w:rPr>
          <w:w w:val="100"/>
          <w:rtl/>
          <w:lang w:bidi="ar-KW"/>
        </w:rPr>
        <w:t xml:space="preserve"> </w:t>
      </w:r>
      <w:r w:rsidR="007B7EF7" w:rsidRPr="00035174">
        <w:rPr>
          <w:w w:val="100"/>
          <w:rtl/>
          <w:lang w:bidi="ar-KW"/>
        </w:rPr>
        <w:t>الموقر</w:t>
      </w:r>
      <w:r w:rsidR="00341A3C" w:rsidRPr="00035174">
        <w:rPr>
          <w:w w:val="100"/>
          <w:rtl/>
          <w:lang w:bidi="ar-KW"/>
        </w:rPr>
        <w:t xml:space="preserve"> </w:t>
      </w:r>
      <w:r w:rsidR="007B7EF7" w:rsidRPr="00035174">
        <w:rPr>
          <w:w w:val="100"/>
          <w:rtl/>
          <w:lang w:bidi="ar-KW"/>
        </w:rPr>
        <w:t>اقتراح</w:t>
      </w:r>
      <w:r w:rsidR="00341A3C" w:rsidRPr="00035174">
        <w:rPr>
          <w:w w:val="100"/>
          <w:rtl/>
          <w:lang w:bidi="ar-KW"/>
        </w:rPr>
        <w:t xml:space="preserve"> </w:t>
      </w:r>
      <w:r w:rsidR="007B7EF7" w:rsidRPr="00035174">
        <w:rPr>
          <w:w w:val="100"/>
          <w:rtl/>
          <w:lang w:bidi="ar-KW"/>
        </w:rPr>
        <w:t>بقانون</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شأن</w:t>
      </w:r>
      <w:r w:rsidR="00341A3C" w:rsidRPr="00035174">
        <w:rPr>
          <w:w w:val="100"/>
          <w:rtl/>
          <w:lang w:bidi="ar-KW"/>
        </w:rPr>
        <w:t xml:space="preserve"> </w:t>
      </w:r>
      <w:r w:rsidR="007B7EF7" w:rsidRPr="00035174">
        <w:rPr>
          <w:w w:val="100"/>
          <w:rtl/>
          <w:lang w:bidi="ar-KW"/>
        </w:rPr>
        <w:t>مكافحة</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الأسري</w:t>
      </w:r>
      <w:r w:rsidR="00341A3C" w:rsidRPr="00035174">
        <w:rPr>
          <w:w w:val="100"/>
          <w:rtl/>
          <w:lang w:bidi="ar-KW"/>
        </w:rPr>
        <w:t xml:space="preserve"> </w:t>
      </w:r>
      <w:r w:rsidR="007B7EF7" w:rsidRPr="00035174">
        <w:rPr>
          <w:w w:val="100"/>
          <w:rtl/>
          <w:lang w:bidi="ar-KW"/>
        </w:rPr>
        <w:t>حدد</w:t>
      </w:r>
      <w:r w:rsidR="00341A3C" w:rsidRPr="00035174">
        <w:rPr>
          <w:w w:val="100"/>
          <w:rtl/>
          <w:lang w:bidi="ar-KW"/>
        </w:rPr>
        <w:t xml:space="preserve"> </w:t>
      </w:r>
      <w:r w:rsidR="007B7EF7" w:rsidRPr="00035174">
        <w:rPr>
          <w:w w:val="100"/>
          <w:rtl/>
          <w:lang w:bidi="ar-KW"/>
        </w:rPr>
        <w:t>فيه</w:t>
      </w:r>
      <w:r w:rsidR="00341A3C" w:rsidRPr="00035174">
        <w:rPr>
          <w:w w:val="100"/>
          <w:rtl/>
          <w:lang w:bidi="ar-KW"/>
        </w:rPr>
        <w:t xml:space="preserve"> </w:t>
      </w:r>
      <w:r w:rsidR="007B7EF7" w:rsidRPr="00035174">
        <w:rPr>
          <w:w w:val="100"/>
          <w:rtl/>
          <w:lang w:bidi="ar-KW"/>
        </w:rPr>
        <w:t>مفهوم</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الأسري</w:t>
      </w:r>
      <w:r w:rsidR="00341A3C" w:rsidRPr="00035174">
        <w:rPr>
          <w:w w:val="100"/>
          <w:rtl/>
          <w:lang w:bidi="ar-KW"/>
        </w:rPr>
        <w:t xml:space="preserve"> </w:t>
      </w:r>
      <w:r w:rsidR="007B7EF7" w:rsidRPr="00035174">
        <w:rPr>
          <w:w w:val="100"/>
          <w:rtl/>
          <w:lang w:bidi="ar-KW"/>
        </w:rPr>
        <w:t>وجرائم</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الأسري</w:t>
      </w:r>
      <w:r w:rsidR="00341A3C" w:rsidRPr="00035174">
        <w:rPr>
          <w:w w:val="100"/>
          <w:rtl/>
          <w:lang w:bidi="ar-KW"/>
        </w:rPr>
        <w:t xml:space="preserve"> </w:t>
      </w:r>
      <w:r w:rsidR="007B7EF7" w:rsidRPr="00035174">
        <w:rPr>
          <w:w w:val="100"/>
          <w:rtl/>
          <w:lang w:bidi="ar-KW"/>
        </w:rPr>
        <w:t>ونص</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إنشاء</w:t>
      </w:r>
      <w:r w:rsidR="00341A3C" w:rsidRPr="00035174">
        <w:rPr>
          <w:w w:val="100"/>
          <w:rtl/>
          <w:lang w:bidi="ar-KW"/>
        </w:rPr>
        <w:t xml:space="preserve"> </w:t>
      </w:r>
      <w:r w:rsidR="007B7EF7" w:rsidRPr="00035174">
        <w:rPr>
          <w:w w:val="100"/>
          <w:rtl/>
          <w:lang w:bidi="ar-KW"/>
        </w:rPr>
        <w:t>مراكز</w:t>
      </w:r>
      <w:r w:rsidR="00341A3C" w:rsidRPr="00035174">
        <w:rPr>
          <w:w w:val="100"/>
          <w:rtl/>
          <w:lang w:bidi="ar-KW"/>
        </w:rPr>
        <w:t xml:space="preserve"> </w:t>
      </w:r>
      <w:r w:rsidR="007B7EF7" w:rsidRPr="00035174">
        <w:rPr>
          <w:w w:val="100"/>
          <w:rtl/>
          <w:lang w:bidi="ar-KW"/>
        </w:rPr>
        <w:t>إيواء</w:t>
      </w:r>
      <w:r w:rsidR="00341A3C" w:rsidRPr="00035174">
        <w:rPr>
          <w:w w:val="100"/>
          <w:rtl/>
          <w:lang w:bidi="ar-KW"/>
        </w:rPr>
        <w:t xml:space="preserve"> </w:t>
      </w:r>
      <w:r w:rsidR="007B7EF7" w:rsidRPr="00035174">
        <w:rPr>
          <w:w w:val="100"/>
          <w:rtl/>
          <w:lang w:bidi="ar-KW"/>
        </w:rPr>
        <w:t>لضحايا</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الأسري</w:t>
      </w:r>
      <w:r w:rsidR="00341A3C" w:rsidRPr="00035174">
        <w:rPr>
          <w:w w:val="100"/>
          <w:rtl/>
          <w:lang w:bidi="ar-KW"/>
        </w:rPr>
        <w:t xml:space="preserve"> </w:t>
      </w:r>
      <w:r w:rsidR="007B7EF7" w:rsidRPr="00035174">
        <w:rPr>
          <w:w w:val="100"/>
          <w:rtl/>
          <w:lang w:bidi="ar-KW"/>
        </w:rPr>
        <w:t>وكيفية</w:t>
      </w:r>
      <w:r w:rsidR="00341A3C" w:rsidRPr="00035174">
        <w:rPr>
          <w:w w:val="100"/>
          <w:rtl/>
          <w:lang w:bidi="ar-KW"/>
        </w:rPr>
        <w:t xml:space="preserve"> </w:t>
      </w:r>
      <w:r w:rsidR="007B7EF7" w:rsidRPr="00035174">
        <w:rPr>
          <w:w w:val="100"/>
          <w:rtl/>
          <w:lang w:bidi="ar-KW"/>
        </w:rPr>
        <w:t>تقديم</w:t>
      </w:r>
      <w:r w:rsidR="00341A3C" w:rsidRPr="00035174">
        <w:rPr>
          <w:w w:val="100"/>
          <w:rtl/>
          <w:lang w:bidi="ar-KW"/>
        </w:rPr>
        <w:t xml:space="preserve"> </w:t>
      </w:r>
      <w:r w:rsidR="007B7EF7" w:rsidRPr="00035174">
        <w:rPr>
          <w:w w:val="100"/>
          <w:rtl/>
          <w:lang w:bidi="ar-KW"/>
        </w:rPr>
        <w:t>الإرشاد</w:t>
      </w:r>
      <w:r w:rsidR="00341A3C" w:rsidRPr="00035174">
        <w:rPr>
          <w:w w:val="100"/>
          <w:rtl/>
          <w:lang w:bidi="ar-KW"/>
        </w:rPr>
        <w:t xml:space="preserve"> </w:t>
      </w:r>
      <w:r w:rsidR="007B7EF7" w:rsidRPr="00035174">
        <w:rPr>
          <w:w w:val="100"/>
          <w:rtl/>
          <w:lang w:bidi="ar-KW"/>
        </w:rPr>
        <w:t>الأسري</w:t>
      </w:r>
      <w:r w:rsidR="00341A3C" w:rsidRPr="00035174">
        <w:rPr>
          <w:w w:val="100"/>
          <w:rtl/>
          <w:lang w:bidi="ar-KW"/>
        </w:rPr>
        <w:t xml:space="preserve"> </w:t>
      </w:r>
      <w:r w:rsidR="007B7EF7" w:rsidRPr="00035174">
        <w:rPr>
          <w:w w:val="100"/>
          <w:rtl/>
          <w:lang w:bidi="ar-KW"/>
        </w:rPr>
        <w:t>والنفسي</w:t>
      </w:r>
      <w:r w:rsidR="00341A3C" w:rsidRPr="00035174">
        <w:rPr>
          <w:w w:val="100"/>
          <w:rtl/>
          <w:lang w:bidi="ar-KW"/>
        </w:rPr>
        <w:t xml:space="preserve"> </w:t>
      </w:r>
      <w:r w:rsidR="007B7EF7" w:rsidRPr="00035174">
        <w:rPr>
          <w:w w:val="100"/>
          <w:rtl/>
          <w:lang w:bidi="ar-KW"/>
        </w:rPr>
        <w:t>والاجتماعي</w:t>
      </w:r>
      <w:r w:rsidR="00341A3C" w:rsidRPr="00035174">
        <w:rPr>
          <w:w w:val="100"/>
          <w:rtl/>
          <w:lang w:bidi="ar-KW"/>
        </w:rPr>
        <w:t xml:space="preserve"> </w:t>
      </w:r>
      <w:r w:rsidR="007B7EF7" w:rsidRPr="00035174">
        <w:rPr>
          <w:w w:val="100"/>
          <w:rtl/>
          <w:lang w:bidi="ar-KW"/>
        </w:rPr>
        <w:t>وتقديم</w:t>
      </w:r>
      <w:r w:rsidR="00341A3C" w:rsidRPr="00035174">
        <w:rPr>
          <w:w w:val="100"/>
          <w:rtl/>
          <w:lang w:bidi="ar-KW"/>
        </w:rPr>
        <w:t xml:space="preserve"> </w:t>
      </w:r>
      <w:r w:rsidR="007B7EF7" w:rsidRPr="00035174">
        <w:rPr>
          <w:w w:val="100"/>
          <w:rtl/>
          <w:lang w:bidi="ar-KW"/>
        </w:rPr>
        <w:t>المساعدة</w:t>
      </w:r>
      <w:r w:rsidR="00341A3C" w:rsidRPr="00035174">
        <w:rPr>
          <w:w w:val="100"/>
          <w:rtl/>
          <w:lang w:bidi="ar-KW"/>
        </w:rPr>
        <w:t xml:space="preserve"> </w:t>
      </w:r>
      <w:r w:rsidR="007B7EF7" w:rsidRPr="00035174">
        <w:rPr>
          <w:w w:val="100"/>
          <w:rtl/>
          <w:lang w:bidi="ar-KW"/>
        </w:rPr>
        <w:t>القانونية</w:t>
      </w:r>
      <w:r w:rsidR="00341A3C" w:rsidRPr="00035174">
        <w:rPr>
          <w:w w:val="100"/>
          <w:rtl/>
          <w:lang w:bidi="ar-KW"/>
        </w:rPr>
        <w:t xml:space="preserve"> </w:t>
      </w:r>
      <w:r w:rsidR="007B7EF7" w:rsidRPr="00035174">
        <w:rPr>
          <w:w w:val="100"/>
          <w:rtl/>
          <w:lang w:bidi="ar-KW"/>
        </w:rPr>
        <w:t>للمعتدي</w:t>
      </w:r>
      <w:r w:rsidR="00341A3C" w:rsidRPr="00035174">
        <w:rPr>
          <w:w w:val="100"/>
          <w:rtl/>
          <w:lang w:bidi="ar-KW"/>
        </w:rPr>
        <w:t xml:space="preserve"> </w:t>
      </w:r>
      <w:r w:rsidR="007B7EF7" w:rsidRPr="00035174">
        <w:rPr>
          <w:w w:val="100"/>
          <w:rtl/>
          <w:lang w:bidi="ar-KW"/>
        </w:rPr>
        <w:t>عليهم</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ضحايا</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وإنشاء</w:t>
      </w:r>
      <w:r w:rsidR="00341A3C" w:rsidRPr="00035174">
        <w:rPr>
          <w:w w:val="100"/>
          <w:rtl/>
          <w:lang w:bidi="ar-KW"/>
        </w:rPr>
        <w:t xml:space="preserve"> </w:t>
      </w:r>
      <w:r w:rsidR="007B7EF7" w:rsidRPr="00035174">
        <w:rPr>
          <w:w w:val="100"/>
          <w:rtl/>
          <w:lang w:bidi="ar-KW"/>
        </w:rPr>
        <w:t>خط</w:t>
      </w:r>
      <w:r w:rsidR="00341A3C" w:rsidRPr="00035174">
        <w:rPr>
          <w:w w:val="100"/>
          <w:rtl/>
          <w:lang w:bidi="ar-KW"/>
        </w:rPr>
        <w:t xml:space="preserve"> </w:t>
      </w:r>
      <w:r w:rsidR="007B7EF7" w:rsidRPr="00035174">
        <w:rPr>
          <w:w w:val="100"/>
          <w:rtl/>
          <w:lang w:bidi="ar-KW"/>
        </w:rPr>
        <w:t>ساخن</w:t>
      </w:r>
      <w:r w:rsidR="00341A3C" w:rsidRPr="00035174">
        <w:rPr>
          <w:w w:val="100"/>
          <w:rtl/>
          <w:lang w:bidi="ar-KW"/>
        </w:rPr>
        <w:t xml:space="preserve"> </w:t>
      </w:r>
      <w:r w:rsidR="007B7EF7" w:rsidRPr="00035174">
        <w:rPr>
          <w:w w:val="100"/>
          <w:rtl/>
          <w:lang w:bidi="ar-KW"/>
        </w:rPr>
        <w:t>لتلقي</w:t>
      </w:r>
      <w:r w:rsidR="00341A3C" w:rsidRPr="00035174">
        <w:rPr>
          <w:w w:val="100"/>
          <w:rtl/>
          <w:lang w:bidi="ar-KW"/>
        </w:rPr>
        <w:t xml:space="preserve"> </w:t>
      </w:r>
      <w:r w:rsidR="007B7EF7" w:rsidRPr="00035174">
        <w:rPr>
          <w:w w:val="100"/>
          <w:rtl/>
          <w:lang w:bidi="ar-KW"/>
        </w:rPr>
        <w:t>البلاغات</w:t>
      </w:r>
      <w:r w:rsidR="00341A3C" w:rsidRPr="00035174">
        <w:rPr>
          <w:w w:val="100"/>
          <w:rtl/>
          <w:lang w:bidi="ar-KW"/>
        </w:rPr>
        <w:t xml:space="preserve"> </w:t>
      </w:r>
      <w:r w:rsidR="007B7EF7" w:rsidRPr="00035174">
        <w:rPr>
          <w:w w:val="100"/>
          <w:rtl/>
          <w:lang w:bidi="ar-KW"/>
        </w:rPr>
        <w:t>والشكاوى</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حالات</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الأسري.</w:t>
      </w:r>
    </w:p>
    <w:p w:rsidR="007B7EF7" w:rsidRPr="00035174" w:rsidRDefault="002451BF" w:rsidP="006237C1">
      <w:pPr>
        <w:pStyle w:val="SingleTxt"/>
        <w:rPr>
          <w:w w:val="100"/>
          <w:rtl/>
          <w:lang w:bidi="ar-KW"/>
        </w:rPr>
      </w:pPr>
      <w:r>
        <w:rPr>
          <w:rFonts w:hint="cs"/>
          <w:w w:val="100"/>
          <w:rtl/>
          <w:lang w:bidi="ar-KW"/>
        </w:rPr>
        <w:tab/>
      </w:r>
      <w:r w:rsidR="007B7EF7" w:rsidRPr="00035174">
        <w:rPr>
          <w:w w:val="100"/>
          <w:rtl/>
          <w:lang w:bidi="ar-KW"/>
        </w:rPr>
        <w:t>ويقر</w:t>
      </w:r>
      <w:r w:rsidR="00341A3C" w:rsidRPr="00035174">
        <w:rPr>
          <w:w w:val="100"/>
          <w:rtl/>
          <w:lang w:bidi="ar-KW"/>
        </w:rPr>
        <w:t xml:space="preserve"> </w:t>
      </w:r>
      <w:r w:rsidR="007B7EF7" w:rsidRPr="00035174">
        <w:rPr>
          <w:w w:val="100"/>
          <w:rtl/>
          <w:lang w:bidi="ar-KW"/>
        </w:rPr>
        <w:t>المشرع</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الحماية</w:t>
      </w:r>
      <w:r w:rsidR="00341A3C" w:rsidRPr="00035174">
        <w:rPr>
          <w:w w:val="100"/>
          <w:rtl/>
          <w:lang w:bidi="ar-KW"/>
        </w:rPr>
        <w:t xml:space="preserve"> </w:t>
      </w:r>
      <w:r w:rsidR="007B7EF7" w:rsidRPr="00035174">
        <w:rPr>
          <w:w w:val="100"/>
          <w:rtl/>
          <w:lang w:bidi="ar-KW"/>
        </w:rPr>
        <w:t>الجنائية</w:t>
      </w:r>
      <w:r w:rsidR="00341A3C" w:rsidRPr="00035174">
        <w:rPr>
          <w:w w:val="100"/>
          <w:rtl/>
          <w:lang w:bidi="ar-KW"/>
        </w:rPr>
        <w:t xml:space="preserve"> </w:t>
      </w:r>
      <w:r w:rsidR="007B7EF7" w:rsidRPr="00035174">
        <w:rPr>
          <w:w w:val="100"/>
          <w:rtl/>
          <w:lang w:bidi="ar-KW"/>
        </w:rPr>
        <w:t>لأي</w:t>
      </w:r>
      <w:r w:rsidR="00341A3C" w:rsidRPr="00035174">
        <w:rPr>
          <w:w w:val="100"/>
          <w:rtl/>
          <w:lang w:bidi="ar-KW"/>
        </w:rPr>
        <w:t xml:space="preserve"> </w:t>
      </w:r>
      <w:r w:rsidR="007B7EF7" w:rsidRPr="00035174">
        <w:rPr>
          <w:w w:val="100"/>
          <w:rtl/>
          <w:lang w:bidi="ar-KW"/>
        </w:rPr>
        <w:t>شخص</w:t>
      </w:r>
      <w:r w:rsidR="00341A3C" w:rsidRPr="00035174">
        <w:rPr>
          <w:w w:val="100"/>
          <w:rtl/>
          <w:lang w:bidi="ar-KW"/>
        </w:rPr>
        <w:t xml:space="preserve"> </w:t>
      </w:r>
      <w:r w:rsidR="007B7EF7" w:rsidRPr="00035174">
        <w:rPr>
          <w:w w:val="100"/>
          <w:rtl/>
          <w:lang w:bidi="ar-KW"/>
        </w:rPr>
        <w:t>يمارس</w:t>
      </w:r>
      <w:r w:rsidR="00341A3C" w:rsidRPr="00035174">
        <w:rPr>
          <w:w w:val="100"/>
          <w:rtl/>
          <w:lang w:bidi="ar-KW"/>
        </w:rPr>
        <w:t xml:space="preserve"> </w:t>
      </w:r>
      <w:r w:rsidR="007B7EF7" w:rsidRPr="00035174">
        <w:rPr>
          <w:w w:val="100"/>
          <w:rtl/>
          <w:lang w:bidi="ar-KW"/>
        </w:rPr>
        <w:t>ضده</w:t>
      </w:r>
      <w:r w:rsidR="00341A3C" w:rsidRPr="00035174">
        <w:rPr>
          <w:w w:val="100"/>
          <w:rtl/>
          <w:lang w:bidi="ar-KW"/>
        </w:rPr>
        <w:t xml:space="preserve"> </w:t>
      </w:r>
      <w:r w:rsidR="007B7EF7" w:rsidRPr="00035174">
        <w:rPr>
          <w:w w:val="100"/>
          <w:rtl/>
          <w:lang w:bidi="ar-KW"/>
        </w:rPr>
        <w:t>أي</w:t>
      </w:r>
      <w:r w:rsidR="00341A3C" w:rsidRPr="00035174">
        <w:rPr>
          <w:w w:val="100"/>
          <w:rtl/>
          <w:lang w:bidi="ar-KW"/>
        </w:rPr>
        <w:t xml:space="preserve"> </w:t>
      </w:r>
      <w:r w:rsidR="007B7EF7" w:rsidRPr="00035174">
        <w:rPr>
          <w:w w:val="100"/>
          <w:rtl/>
          <w:lang w:bidi="ar-KW"/>
        </w:rPr>
        <w:t>نوع</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وإن</w:t>
      </w:r>
      <w:r w:rsidR="00341A3C" w:rsidRPr="00035174">
        <w:rPr>
          <w:w w:val="100"/>
          <w:rtl/>
          <w:lang w:bidi="ar-KW"/>
        </w:rPr>
        <w:t xml:space="preserve"> </w:t>
      </w:r>
      <w:r w:rsidR="007B7EF7" w:rsidRPr="00035174">
        <w:rPr>
          <w:w w:val="100"/>
          <w:rtl/>
          <w:lang w:bidi="ar-KW"/>
        </w:rPr>
        <w:t>الاجراءات</w:t>
      </w:r>
      <w:r w:rsidR="00341A3C" w:rsidRPr="00035174">
        <w:rPr>
          <w:w w:val="100"/>
          <w:rtl/>
          <w:lang w:bidi="ar-KW"/>
        </w:rPr>
        <w:t xml:space="preserve"> </w:t>
      </w:r>
      <w:r w:rsidR="007B7EF7" w:rsidRPr="00035174">
        <w:rPr>
          <w:w w:val="100"/>
          <w:rtl/>
          <w:lang w:bidi="ar-KW"/>
        </w:rPr>
        <w:t>المتبعة</w:t>
      </w:r>
      <w:r w:rsidR="00341A3C" w:rsidRPr="00035174">
        <w:rPr>
          <w:w w:val="100"/>
          <w:rtl/>
          <w:lang w:bidi="ar-KW"/>
        </w:rPr>
        <w:t xml:space="preserve"> </w:t>
      </w:r>
      <w:r w:rsidR="007B7EF7" w:rsidRPr="00035174">
        <w:rPr>
          <w:w w:val="100"/>
          <w:rtl/>
          <w:lang w:bidi="ar-KW"/>
        </w:rPr>
        <w:t>قانوناً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حالة</w:t>
      </w:r>
      <w:r w:rsidR="00341A3C" w:rsidRPr="00035174">
        <w:rPr>
          <w:w w:val="100"/>
          <w:rtl/>
          <w:lang w:bidi="ar-KW"/>
        </w:rPr>
        <w:t xml:space="preserve"> </w:t>
      </w:r>
      <w:r w:rsidR="007B7EF7" w:rsidRPr="00035174">
        <w:rPr>
          <w:w w:val="100"/>
          <w:rtl/>
          <w:lang w:bidi="ar-KW"/>
        </w:rPr>
        <w:t>تعرض</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لأي</w:t>
      </w:r>
      <w:r w:rsidR="00341A3C" w:rsidRPr="00035174">
        <w:rPr>
          <w:w w:val="100"/>
          <w:rtl/>
          <w:lang w:bidi="ar-KW"/>
        </w:rPr>
        <w:t xml:space="preserve"> </w:t>
      </w:r>
      <w:r w:rsidR="007B7EF7" w:rsidRPr="00035174">
        <w:rPr>
          <w:w w:val="100"/>
          <w:rtl/>
          <w:lang w:bidi="ar-KW"/>
        </w:rPr>
        <w:t>نوع</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الإيذاء</w:t>
      </w:r>
      <w:r w:rsidR="00341A3C" w:rsidRPr="00035174">
        <w:rPr>
          <w:w w:val="100"/>
          <w:rtl/>
          <w:lang w:bidi="ar-KW"/>
        </w:rPr>
        <w:t xml:space="preserve"> </w:t>
      </w:r>
      <w:r w:rsidR="007B7EF7" w:rsidRPr="00035174">
        <w:rPr>
          <w:w w:val="100"/>
          <w:rtl/>
          <w:lang w:bidi="ar-KW"/>
        </w:rPr>
        <w:t>الجسدي</w:t>
      </w:r>
      <w:r w:rsidR="00341A3C" w:rsidRPr="00035174">
        <w:rPr>
          <w:w w:val="100"/>
          <w:rtl/>
          <w:lang w:bidi="ar-KW"/>
        </w:rPr>
        <w:t xml:space="preserve"> </w:t>
      </w:r>
      <w:r w:rsidR="007B7EF7" w:rsidRPr="00035174">
        <w:rPr>
          <w:w w:val="100"/>
          <w:rtl/>
          <w:lang w:bidi="ar-KW"/>
        </w:rPr>
        <w:t>تستطيع</w:t>
      </w:r>
      <w:r w:rsidR="00341A3C" w:rsidRPr="00035174">
        <w:rPr>
          <w:w w:val="100"/>
          <w:rtl/>
          <w:lang w:bidi="ar-KW"/>
        </w:rPr>
        <w:t xml:space="preserve"> </w:t>
      </w:r>
      <w:r w:rsidR="007B7EF7" w:rsidRPr="00035174">
        <w:rPr>
          <w:w w:val="100"/>
          <w:rtl/>
          <w:lang w:bidi="ar-KW"/>
        </w:rPr>
        <w:t>الحصول</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تقرير</w:t>
      </w:r>
      <w:r w:rsidR="00341A3C" w:rsidRPr="00035174">
        <w:rPr>
          <w:w w:val="100"/>
          <w:rtl/>
          <w:lang w:bidi="ar-KW"/>
        </w:rPr>
        <w:t xml:space="preserve"> </w:t>
      </w:r>
      <w:r w:rsidR="007B7EF7" w:rsidRPr="00035174">
        <w:rPr>
          <w:w w:val="100"/>
          <w:rtl/>
          <w:lang w:bidi="ar-KW"/>
        </w:rPr>
        <w:t>طبي</w:t>
      </w:r>
      <w:r w:rsidR="00341A3C" w:rsidRPr="00035174">
        <w:rPr>
          <w:w w:val="100"/>
          <w:rtl/>
          <w:lang w:bidi="ar-KW"/>
        </w:rPr>
        <w:t xml:space="preserve"> </w:t>
      </w:r>
      <w:r w:rsidR="007B7EF7" w:rsidRPr="00035174">
        <w:rPr>
          <w:w w:val="100"/>
          <w:rtl/>
          <w:lang w:bidi="ar-KW"/>
        </w:rPr>
        <w:t>لإثبات</w:t>
      </w:r>
      <w:r w:rsidR="00341A3C" w:rsidRPr="00035174">
        <w:rPr>
          <w:w w:val="100"/>
          <w:rtl/>
          <w:lang w:bidi="ar-KW"/>
        </w:rPr>
        <w:t xml:space="preserve"> </w:t>
      </w:r>
      <w:r w:rsidR="007B7EF7" w:rsidRPr="00035174">
        <w:rPr>
          <w:w w:val="100"/>
          <w:rtl/>
          <w:lang w:bidi="ar-KW"/>
        </w:rPr>
        <w:t>الاعتداء</w:t>
      </w:r>
      <w:r w:rsidR="00341A3C" w:rsidRPr="00035174">
        <w:rPr>
          <w:w w:val="100"/>
          <w:rtl/>
          <w:lang w:bidi="ar-KW"/>
        </w:rPr>
        <w:t xml:space="preserve"> </w:t>
      </w:r>
      <w:r w:rsidR="007B7EF7" w:rsidRPr="00035174">
        <w:rPr>
          <w:w w:val="100"/>
          <w:rtl/>
          <w:lang w:bidi="ar-KW"/>
        </w:rPr>
        <w:t>وبيان</w:t>
      </w:r>
      <w:r w:rsidR="00341A3C" w:rsidRPr="00035174">
        <w:rPr>
          <w:w w:val="100"/>
          <w:rtl/>
          <w:lang w:bidi="ar-KW"/>
        </w:rPr>
        <w:t xml:space="preserve"> </w:t>
      </w:r>
      <w:r w:rsidR="007B7EF7" w:rsidRPr="00035174">
        <w:rPr>
          <w:w w:val="100"/>
          <w:rtl/>
          <w:lang w:bidi="ar-KW"/>
        </w:rPr>
        <w:t>نوع</w:t>
      </w:r>
      <w:r w:rsidR="00341A3C" w:rsidRPr="00035174">
        <w:rPr>
          <w:w w:val="100"/>
          <w:rtl/>
          <w:lang w:bidi="ar-KW"/>
        </w:rPr>
        <w:t xml:space="preserve"> </w:t>
      </w:r>
      <w:r w:rsidR="007B7EF7" w:rsidRPr="00035174">
        <w:rPr>
          <w:w w:val="100"/>
          <w:rtl/>
          <w:lang w:bidi="ar-KW"/>
        </w:rPr>
        <w:t>الإصابات</w:t>
      </w:r>
      <w:r w:rsidR="00341A3C" w:rsidRPr="00035174">
        <w:rPr>
          <w:w w:val="100"/>
          <w:rtl/>
          <w:lang w:bidi="ar-KW"/>
        </w:rPr>
        <w:t xml:space="preserve"> </w:t>
      </w:r>
      <w:r w:rsidR="007B7EF7" w:rsidRPr="00035174">
        <w:rPr>
          <w:w w:val="100"/>
          <w:rtl/>
          <w:lang w:bidi="ar-KW"/>
        </w:rPr>
        <w:t>ومن</w:t>
      </w:r>
      <w:r w:rsidR="00341A3C" w:rsidRPr="00035174">
        <w:rPr>
          <w:w w:val="100"/>
          <w:rtl/>
          <w:lang w:bidi="ar-KW"/>
        </w:rPr>
        <w:t xml:space="preserve"> </w:t>
      </w:r>
      <w:r w:rsidR="007B7EF7" w:rsidRPr="00035174">
        <w:rPr>
          <w:w w:val="100"/>
          <w:rtl/>
          <w:lang w:bidi="ar-KW"/>
        </w:rPr>
        <w:t>ثم</w:t>
      </w:r>
      <w:r w:rsidR="00341A3C" w:rsidRPr="00035174">
        <w:rPr>
          <w:w w:val="100"/>
          <w:rtl/>
          <w:lang w:bidi="ar-KW"/>
        </w:rPr>
        <w:t xml:space="preserve"> </w:t>
      </w:r>
      <w:r w:rsidR="007B7EF7" w:rsidRPr="00035174">
        <w:rPr>
          <w:w w:val="100"/>
          <w:rtl/>
          <w:lang w:bidi="ar-KW"/>
        </w:rPr>
        <w:t>تسجيل</w:t>
      </w:r>
      <w:r w:rsidR="00341A3C" w:rsidRPr="00035174">
        <w:rPr>
          <w:w w:val="100"/>
          <w:rtl/>
          <w:lang w:bidi="ar-KW"/>
        </w:rPr>
        <w:t xml:space="preserve"> </w:t>
      </w:r>
      <w:r w:rsidR="007B7EF7" w:rsidRPr="00035174">
        <w:rPr>
          <w:w w:val="100"/>
          <w:rtl/>
          <w:lang w:bidi="ar-KW"/>
        </w:rPr>
        <w:t>قضية</w:t>
      </w:r>
      <w:r w:rsidR="00341A3C" w:rsidRPr="00035174">
        <w:rPr>
          <w:w w:val="100"/>
          <w:rtl/>
          <w:lang w:bidi="ar-KW"/>
        </w:rPr>
        <w:t xml:space="preserve"> </w:t>
      </w:r>
      <w:r w:rsidR="007B7EF7" w:rsidRPr="00035174">
        <w:rPr>
          <w:w w:val="100"/>
          <w:rtl/>
          <w:lang w:bidi="ar-KW"/>
        </w:rPr>
        <w:t>لدى</w:t>
      </w:r>
      <w:r w:rsidR="00341A3C" w:rsidRPr="00035174">
        <w:rPr>
          <w:w w:val="100"/>
          <w:rtl/>
          <w:lang w:bidi="ar-KW"/>
        </w:rPr>
        <w:t xml:space="preserve"> </w:t>
      </w:r>
      <w:r w:rsidR="007B7EF7" w:rsidRPr="00035174">
        <w:rPr>
          <w:w w:val="100"/>
          <w:rtl/>
          <w:lang w:bidi="ar-KW"/>
        </w:rPr>
        <w:t>مركز</w:t>
      </w:r>
      <w:r w:rsidR="00341A3C" w:rsidRPr="00035174">
        <w:rPr>
          <w:w w:val="100"/>
          <w:rtl/>
          <w:lang w:bidi="ar-KW"/>
        </w:rPr>
        <w:t xml:space="preserve"> </w:t>
      </w:r>
      <w:r w:rsidR="007B7EF7" w:rsidRPr="00035174">
        <w:rPr>
          <w:w w:val="100"/>
          <w:rtl/>
          <w:lang w:bidi="ar-KW"/>
        </w:rPr>
        <w:t>الشرطة</w:t>
      </w:r>
      <w:r w:rsidR="00341A3C" w:rsidRPr="00035174">
        <w:rPr>
          <w:w w:val="100"/>
          <w:rtl/>
          <w:lang w:bidi="ar-KW"/>
        </w:rPr>
        <w:t xml:space="preserve"> </w:t>
      </w:r>
      <w:r w:rsidR="007B7EF7" w:rsidRPr="00035174">
        <w:rPr>
          <w:w w:val="100"/>
          <w:rtl/>
          <w:lang w:bidi="ar-KW"/>
        </w:rPr>
        <w:t>لإجراء</w:t>
      </w:r>
      <w:r w:rsidR="00341A3C" w:rsidRPr="00035174">
        <w:rPr>
          <w:w w:val="100"/>
          <w:rtl/>
          <w:lang w:bidi="ar-KW"/>
        </w:rPr>
        <w:t xml:space="preserve"> </w:t>
      </w:r>
      <w:r w:rsidR="007B7EF7" w:rsidRPr="00035174">
        <w:rPr>
          <w:w w:val="100"/>
          <w:rtl/>
          <w:lang w:bidi="ar-KW"/>
        </w:rPr>
        <w:t>الحقيق</w:t>
      </w:r>
      <w:r w:rsidR="00341A3C" w:rsidRPr="00035174">
        <w:rPr>
          <w:w w:val="100"/>
          <w:rtl/>
          <w:lang w:bidi="ar-KW"/>
        </w:rPr>
        <w:t xml:space="preserve"> </w:t>
      </w:r>
      <w:r w:rsidR="007B7EF7" w:rsidRPr="00035174">
        <w:rPr>
          <w:w w:val="100"/>
          <w:rtl/>
          <w:lang w:bidi="ar-KW"/>
        </w:rPr>
        <w:t>فيها</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قبل</w:t>
      </w:r>
      <w:r w:rsidR="00341A3C" w:rsidRPr="00035174">
        <w:rPr>
          <w:w w:val="100"/>
          <w:rtl/>
          <w:lang w:bidi="ar-KW"/>
        </w:rPr>
        <w:t xml:space="preserve"> </w:t>
      </w:r>
      <w:r w:rsidR="007B7EF7" w:rsidRPr="00035174">
        <w:rPr>
          <w:w w:val="100"/>
          <w:rtl/>
          <w:lang w:bidi="ar-KW"/>
        </w:rPr>
        <w:t>جهات</w:t>
      </w:r>
      <w:r w:rsidR="00341A3C" w:rsidRPr="00035174">
        <w:rPr>
          <w:w w:val="100"/>
          <w:rtl/>
          <w:lang w:bidi="ar-KW"/>
        </w:rPr>
        <w:t xml:space="preserve"> </w:t>
      </w:r>
      <w:r w:rsidR="007B7EF7" w:rsidRPr="00035174">
        <w:rPr>
          <w:w w:val="100"/>
          <w:rtl/>
          <w:lang w:bidi="ar-KW"/>
        </w:rPr>
        <w:t>التحقيق</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للإجراءات</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نص</w:t>
      </w:r>
      <w:r w:rsidR="00341A3C" w:rsidRPr="00035174">
        <w:rPr>
          <w:w w:val="100"/>
          <w:rtl/>
          <w:lang w:bidi="ar-KW"/>
        </w:rPr>
        <w:t xml:space="preserve"> </w:t>
      </w:r>
      <w:r w:rsidR="007B7EF7" w:rsidRPr="00035174">
        <w:rPr>
          <w:w w:val="100"/>
          <w:rtl/>
          <w:lang w:bidi="ar-KW"/>
        </w:rPr>
        <w:t>عليها</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الجزاء</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16</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1960</w:t>
      </w:r>
      <w:r w:rsidR="00341A3C" w:rsidRPr="00035174">
        <w:rPr>
          <w:w w:val="100"/>
          <w:rtl/>
          <w:lang w:bidi="ar-KW"/>
        </w:rPr>
        <w:t xml:space="preserve"> </w:t>
      </w:r>
      <w:r w:rsidR="007B7EF7" w:rsidRPr="00035174">
        <w:rPr>
          <w:w w:val="100"/>
          <w:rtl/>
          <w:lang w:bidi="ar-KW"/>
        </w:rPr>
        <w:t>وتعديلاته</w:t>
      </w:r>
      <w:r w:rsidR="00341A3C" w:rsidRPr="00035174">
        <w:rPr>
          <w:w w:val="100"/>
          <w:rtl/>
          <w:lang w:bidi="ar-KW"/>
        </w:rPr>
        <w:t xml:space="preserve"> </w:t>
      </w:r>
      <w:r w:rsidR="007B7EF7" w:rsidRPr="00035174">
        <w:rPr>
          <w:w w:val="100"/>
          <w:rtl/>
          <w:lang w:bidi="ar-KW"/>
        </w:rPr>
        <w:t>وقانون</w:t>
      </w:r>
      <w:r w:rsidR="00341A3C" w:rsidRPr="00035174">
        <w:rPr>
          <w:w w:val="100"/>
          <w:rtl/>
          <w:lang w:bidi="ar-KW"/>
        </w:rPr>
        <w:t xml:space="preserve"> </w:t>
      </w:r>
      <w:r w:rsidR="007B7EF7" w:rsidRPr="00035174">
        <w:rPr>
          <w:w w:val="100"/>
          <w:rtl/>
          <w:lang w:bidi="ar-KW"/>
        </w:rPr>
        <w:t>الإجراءات</w:t>
      </w:r>
      <w:r w:rsidR="00341A3C" w:rsidRPr="00035174">
        <w:rPr>
          <w:w w:val="100"/>
          <w:rtl/>
          <w:lang w:bidi="ar-KW"/>
        </w:rPr>
        <w:t xml:space="preserve"> </w:t>
      </w:r>
      <w:r w:rsidR="007B7EF7" w:rsidRPr="00035174">
        <w:rPr>
          <w:w w:val="100"/>
          <w:rtl/>
          <w:lang w:bidi="ar-KW"/>
        </w:rPr>
        <w:t>والمحاكمات</w:t>
      </w:r>
      <w:r w:rsidR="00341A3C" w:rsidRPr="00035174">
        <w:rPr>
          <w:w w:val="100"/>
          <w:rtl/>
          <w:lang w:bidi="ar-KW"/>
        </w:rPr>
        <w:t xml:space="preserve"> </w:t>
      </w:r>
      <w:r w:rsidR="007B7EF7" w:rsidRPr="00035174">
        <w:rPr>
          <w:w w:val="100"/>
          <w:rtl/>
          <w:lang w:bidi="ar-KW"/>
        </w:rPr>
        <w:t>الجزائية</w:t>
      </w:r>
      <w:r w:rsidR="00341A3C" w:rsidRPr="00035174">
        <w:rPr>
          <w:w w:val="100"/>
          <w:rtl/>
          <w:lang w:bidi="ar-KW"/>
        </w:rPr>
        <w:t xml:space="preserve"> </w:t>
      </w:r>
      <w:r w:rsidR="007B7EF7" w:rsidRPr="00035174">
        <w:rPr>
          <w:w w:val="100"/>
          <w:rtl/>
          <w:lang w:bidi="ar-KW"/>
        </w:rPr>
        <w:t>وتعديلاته</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17</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1960</w:t>
      </w:r>
      <w:r w:rsidR="00341A3C" w:rsidRPr="00035174">
        <w:rPr>
          <w:w w:val="100"/>
          <w:rtl/>
          <w:lang w:bidi="ar-KW"/>
        </w:rPr>
        <w:t xml:space="preserve"> </w:t>
      </w:r>
      <w:r w:rsidR="007B7EF7" w:rsidRPr="00035174">
        <w:rPr>
          <w:w w:val="100"/>
          <w:rtl/>
          <w:lang w:bidi="ar-KW"/>
        </w:rPr>
        <w:t>وتعديلاته.</w:t>
      </w:r>
    </w:p>
    <w:p w:rsidR="007B7EF7" w:rsidRPr="00035174" w:rsidRDefault="002451BF" w:rsidP="00341A3C">
      <w:pPr>
        <w:pStyle w:val="SingleTxt"/>
        <w:rPr>
          <w:w w:val="100"/>
        </w:rPr>
      </w:pPr>
      <w:r>
        <w:rPr>
          <w:rFonts w:hint="cs"/>
          <w:b/>
          <w:bCs/>
          <w:w w:val="100"/>
          <w:rtl/>
          <w:lang w:bidi="ar-KW"/>
        </w:rPr>
        <w:tab/>
      </w:r>
      <w:r w:rsidR="007B7EF7" w:rsidRPr="002451BF">
        <w:rPr>
          <w:w w:val="100"/>
          <w:rtl/>
          <w:lang w:bidi="ar-KW"/>
        </w:rPr>
        <w:t>أما</w:t>
      </w:r>
      <w:r w:rsidR="00341A3C" w:rsidRPr="002451BF">
        <w:rPr>
          <w:w w:val="100"/>
          <w:rtl/>
          <w:lang w:bidi="ar-KW"/>
        </w:rPr>
        <w:t xml:space="preserve"> </w:t>
      </w:r>
      <w:r w:rsidR="007B7EF7" w:rsidRPr="002451BF">
        <w:rPr>
          <w:w w:val="100"/>
          <w:rtl/>
          <w:lang w:bidi="ar-KW"/>
        </w:rPr>
        <w:t>بشأن</w:t>
      </w:r>
      <w:r w:rsidR="00341A3C" w:rsidRPr="00035174">
        <w:rPr>
          <w:b/>
          <w:bCs/>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الجنسي،</w:t>
      </w:r>
      <w:r w:rsidR="00341A3C" w:rsidRPr="00035174">
        <w:rPr>
          <w:w w:val="100"/>
          <w:rtl/>
          <w:lang w:bidi="ar-KW"/>
        </w:rPr>
        <w:t xml:space="preserve"> </w:t>
      </w:r>
      <w:r w:rsidR="007B7EF7" w:rsidRPr="00035174">
        <w:rPr>
          <w:w w:val="100"/>
          <w:rtl/>
          <w:lang w:bidi="ar-KW"/>
        </w:rPr>
        <w:t>نصت</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(186)</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أنه</w:t>
      </w:r>
      <w:r w:rsidR="00341A3C" w:rsidRPr="00035174">
        <w:rPr>
          <w:w w:val="100"/>
          <w:rtl/>
          <w:lang w:bidi="ar-KW"/>
        </w:rPr>
        <w:t xml:space="preserve"> </w:t>
      </w:r>
      <w:r w:rsidR="00341A3C" w:rsidRPr="00035174">
        <w:rPr>
          <w:rFonts w:hint="cs"/>
          <w:w w:val="100"/>
          <w:rtl/>
          <w:lang w:bidi="ar-KW"/>
        </w:rPr>
        <w:t>”</w:t>
      </w:r>
      <w:r w:rsidR="007B7EF7" w:rsidRPr="00035174">
        <w:rPr>
          <w:w w:val="100"/>
          <w:rtl/>
          <w:lang w:bidi="ar-KW"/>
        </w:rPr>
        <w:t>من</w:t>
      </w:r>
      <w:r w:rsidR="00341A3C" w:rsidRPr="00035174">
        <w:rPr>
          <w:w w:val="100"/>
          <w:rtl/>
          <w:lang w:bidi="ar-KW"/>
        </w:rPr>
        <w:t xml:space="preserve"> </w:t>
      </w:r>
      <w:r w:rsidR="007B7EF7" w:rsidRPr="00035174">
        <w:rPr>
          <w:w w:val="100"/>
          <w:rtl/>
          <w:lang w:bidi="ar-KW"/>
        </w:rPr>
        <w:t>واقع</w:t>
      </w:r>
      <w:r w:rsidR="00341A3C" w:rsidRPr="00035174">
        <w:rPr>
          <w:w w:val="100"/>
          <w:rtl/>
          <w:lang w:bidi="ar-KW"/>
        </w:rPr>
        <w:t xml:space="preserve"> </w:t>
      </w:r>
      <w:r w:rsidR="007B7EF7" w:rsidRPr="00035174">
        <w:rPr>
          <w:w w:val="100"/>
          <w:rtl/>
          <w:lang w:bidi="ar-KW"/>
        </w:rPr>
        <w:t>أنثى</w:t>
      </w:r>
      <w:r w:rsidR="00341A3C" w:rsidRPr="00035174">
        <w:rPr>
          <w:w w:val="100"/>
          <w:rtl/>
          <w:lang w:bidi="ar-KW"/>
        </w:rPr>
        <w:t xml:space="preserve"> </w:t>
      </w:r>
      <w:r w:rsidR="007B7EF7" w:rsidRPr="00035174">
        <w:rPr>
          <w:w w:val="100"/>
          <w:rtl/>
          <w:lang w:bidi="ar-KW"/>
        </w:rPr>
        <w:t>بغير</w:t>
      </w:r>
      <w:r w:rsidR="00341A3C" w:rsidRPr="00035174">
        <w:rPr>
          <w:w w:val="100"/>
          <w:rtl/>
          <w:lang w:bidi="ar-KW"/>
        </w:rPr>
        <w:t xml:space="preserve"> </w:t>
      </w:r>
      <w:r w:rsidR="007B7EF7" w:rsidRPr="00035174">
        <w:rPr>
          <w:w w:val="100"/>
          <w:rtl/>
          <w:lang w:bidi="ar-KW"/>
        </w:rPr>
        <w:t>رضاها،</w:t>
      </w:r>
      <w:r w:rsidR="00341A3C" w:rsidRPr="00035174">
        <w:rPr>
          <w:w w:val="100"/>
          <w:rtl/>
          <w:lang w:bidi="ar-KW"/>
        </w:rPr>
        <w:t xml:space="preserve"> </w:t>
      </w:r>
      <w:r w:rsidR="007B7EF7" w:rsidRPr="00035174">
        <w:rPr>
          <w:w w:val="100"/>
          <w:rtl/>
          <w:lang w:bidi="ar-KW"/>
        </w:rPr>
        <w:t>سواء</w:t>
      </w:r>
      <w:r w:rsidR="00341A3C" w:rsidRPr="00035174">
        <w:rPr>
          <w:w w:val="100"/>
          <w:rtl/>
          <w:lang w:bidi="ar-KW"/>
        </w:rPr>
        <w:t xml:space="preserve"> </w:t>
      </w:r>
      <w:r w:rsidR="007B7EF7" w:rsidRPr="00035174">
        <w:rPr>
          <w:w w:val="100"/>
          <w:rtl/>
          <w:lang w:bidi="ar-KW"/>
        </w:rPr>
        <w:t>بالإكراه</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بالتهديد</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بالحيلة،</w:t>
      </w:r>
      <w:r w:rsidR="00341A3C" w:rsidRPr="00035174">
        <w:rPr>
          <w:w w:val="100"/>
          <w:rtl/>
          <w:lang w:bidi="ar-KW"/>
        </w:rPr>
        <w:t xml:space="preserve"> </w:t>
      </w:r>
      <w:r w:rsidR="007B7EF7" w:rsidRPr="00035174">
        <w:rPr>
          <w:w w:val="100"/>
          <w:rtl/>
          <w:lang w:bidi="ar-KW"/>
        </w:rPr>
        <w:t>يعاقب</w:t>
      </w:r>
      <w:r w:rsidR="00341A3C" w:rsidRPr="00035174">
        <w:rPr>
          <w:w w:val="100"/>
          <w:rtl/>
          <w:lang w:bidi="ar-KW"/>
        </w:rPr>
        <w:t xml:space="preserve"> </w:t>
      </w:r>
      <w:r w:rsidR="007B7EF7" w:rsidRPr="00035174">
        <w:rPr>
          <w:w w:val="100"/>
          <w:rtl/>
          <w:lang w:bidi="ar-KW"/>
        </w:rPr>
        <w:t>بالإعدام</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الحبس</w:t>
      </w:r>
      <w:r w:rsidR="00341A3C" w:rsidRPr="00035174">
        <w:rPr>
          <w:w w:val="100"/>
          <w:rtl/>
          <w:lang w:bidi="ar-KW"/>
        </w:rPr>
        <w:t xml:space="preserve"> </w:t>
      </w:r>
      <w:r w:rsidR="007B7EF7" w:rsidRPr="00035174">
        <w:rPr>
          <w:w w:val="100"/>
          <w:rtl/>
          <w:lang w:bidi="ar-KW"/>
        </w:rPr>
        <w:t>المؤبد...</w:t>
      </w:r>
      <w:r w:rsidR="00341A3C" w:rsidRPr="00035174">
        <w:rPr>
          <w:rFonts w:hint="cs"/>
          <w:w w:val="100"/>
          <w:rtl/>
          <w:lang w:bidi="ar-KW"/>
        </w:rPr>
        <w:t>“</w:t>
      </w:r>
    </w:p>
    <w:p w:rsidR="007B7EF7" w:rsidRPr="00035174" w:rsidRDefault="006237C1" w:rsidP="00341A3C">
      <w:pPr>
        <w:pStyle w:val="SingleTxt"/>
        <w:rPr>
          <w:w w:val="100"/>
        </w:rPr>
      </w:pPr>
      <w:r>
        <w:rPr>
          <w:rFonts w:hint="cs"/>
          <w:b/>
          <w:bCs/>
          <w:w w:val="100"/>
          <w:rtl/>
          <w:lang w:bidi="ar-KW"/>
        </w:rPr>
        <w:tab/>
      </w:r>
      <w:r w:rsidR="007B7EF7" w:rsidRPr="006237C1">
        <w:rPr>
          <w:w w:val="100"/>
          <w:rtl/>
          <w:lang w:bidi="ar-KW"/>
        </w:rPr>
        <w:t>وعلى</w:t>
      </w:r>
      <w:r w:rsidR="00341A3C" w:rsidRPr="00035174">
        <w:rPr>
          <w:w w:val="100"/>
          <w:rtl/>
          <w:lang w:bidi="ar-KW"/>
        </w:rPr>
        <w:t xml:space="preserve"> </w:t>
      </w:r>
      <w:r w:rsidR="007B7EF7" w:rsidRPr="00035174">
        <w:rPr>
          <w:w w:val="100"/>
          <w:rtl/>
          <w:lang w:bidi="ar-KW"/>
        </w:rPr>
        <w:t>مستوى</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الأسري،</w:t>
      </w:r>
      <w:r w:rsidR="00341A3C" w:rsidRPr="00035174">
        <w:rPr>
          <w:w w:val="100"/>
          <w:rtl/>
          <w:lang w:bidi="ar-KW"/>
        </w:rPr>
        <w:t xml:space="preserve"> </w:t>
      </w:r>
      <w:r w:rsidR="007B7EF7" w:rsidRPr="00035174">
        <w:rPr>
          <w:w w:val="100"/>
          <w:rtl/>
          <w:lang w:bidi="ar-KW"/>
        </w:rPr>
        <w:t>الذي</w:t>
      </w:r>
      <w:r w:rsidR="00341A3C" w:rsidRPr="00035174">
        <w:rPr>
          <w:w w:val="100"/>
          <w:rtl/>
          <w:lang w:bidi="ar-KW"/>
        </w:rPr>
        <w:t xml:space="preserve"> </w:t>
      </w:r>
      <w:r w:rsidR="007B7EF7" w:rsidRPr="00035174">
        <w:rPr>
          <w:w w:val="100"/>
          <w:rtl/>
          <w:lang w:bidi="ar-KW"/>
        </w:rPr>
        <w:t>يمكن</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تتعرض</w:t>
      </w:r>
      <w:r w:rsidR="00341A3C" w:rsidRPr="00035174">
        <w:rPr>
          <w:w w:val="100"/>
          <w:rtl/>
          <w:lang w:bidi="ar-KW"/>
        </w:rPr>
        <w:t xml:space="preserve"> </w:t>
      </w:r>
      <w:r w:rsidR="007B7EF7" w:rsidRPr="00035174">
        <w:rPr>
          <w:w w:val="100"/>
          <w:rtl/>
          <w:lang w:bidi="ar-KW"/>
        </w:rPr>
        <w:t>له</w:t>
      </w:r>
      <w:r w:rsidR="00341A3C" w:rsidRPr="00035174">
        <w:rPr>
          <w:w w:val="100"/>
          <w:rtl/>
          <w:lang w:bidi="ar-KW"/>
        </w:rPr>
        <w:t xml:space="preserve"> </w:t>
      </w:r>
      <w:r w:rsidR="007B7EF7" w:rsidRPr="00035174">
        <w:rPr>
          <w:w w:val="100"/>
          <w:rtl/>
          <w:lang w:bidi="ar-KW"/>
        </w:rPr>
        <w:t>بعض</w:t>
      </w:r>
      <w:r w:rsidR="00341A3C" w:rsidRPr="00035174">
        <w:rPr>
          <w:w w:val="100"/>
          <w:rtl/>
          <w:lang w:bidi="ar-KW"/>
        </w:rPr>
        <w:t xml:space="preserve"> </w:t>
      </w:r>
      <w:r w:rsidR="007B7EF7" w:rsidRPr="00035174">
        <w:rPr>
          <w:w w:val="100"/>
          <w:rtl/>
          <w:lang w:bidi="ar-KW"/>
        </w:rPr>
        <w:t>النساء</w:t>
      </w:r>
      <w:r w:rsidR="00341A3C" w:rsidRPr="00035174">
        <w:rPr>
          <w:w w:val="100"/>
          <w:rtl/>
          <w:lang w:bidi="ar-KW"/>
        </w:rPr>
        <w:t xml:space="preserve"> </w:t>
      </w:r>
      <w:r w:rsidR="007B7EF7" w:rsidRPr="00035174">
        <w:rPr>
          <w:w w:val="100"/>
          <w:rtl/>
          <w:lang w:bidi="ar-KW"/>
        </w:rPr>
        <w:t>المتزوجات،</w:t>
      </w:r>
      <w:r w:rsidR="00341A3C" w:rsidRPr="00035174">
        <w:rPr>
          <w:w w:val="100"/>
          <w:rtl/>
          <w:lang w:bidi="ar-KW"/>
        </w:rPr>
        <w:t xml:space="preserve"> </w:t>
      </w:r>
      <w:r w:rsidR="007B7EF7" w:rsidRPr="00035174">
        <w:rPr>
          <w:w w:val="100"/>
          <w:rtl/>
          <w:lang w:bidi="ar-KW"/>
        </w:rPr>
        <w:t>فإننا</w:t>
      </w:r>
      <w:r w:rsidR="00341A3C" w:rsidRPr="00035174">
        <w:rPr>
          <w:w w:val="100"/>
          <w:rtl/>
          <w:lang w:bidi="ar-KW"/>
        </w:rPr>
        <w:t xml:space="preserve"> </w:t>
      </w:r>
      <w:r w:rsidR="007B7EF7" w:rsidRPr="00035174">
        <w:rPr>
          <w:w w:val="100"/>
          <w:rtl/>
          <w:lang w:bidi="ar-KW"/>
        </w:rPr>
        <w:t>نجد</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(126)</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الأحوال</w:t>
      </w:r>
      <w:r w:rsidR="00341A3C" w:rsidRPr="00035174">
        <w:rPr>
          <w:w w:val="100"/>
          <w:rtl/>
          <w:lang w:bidi="ar-KW"/>
        </w:rPr>
        <w:t xml:space="preserve"> </w:t>
      </w:r>
      <w:r w:rsidR="007B7EF7" w:rsidRPr="00035174">
        <w:rPr>
          <w:w w:val="100"/>
          <w:rtl/>
          <w:lang w:bidi="ar-KW"/>
        </w:rPr>
        <w:t>الشخصية</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51</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1984،</w:t>
      </w:r>
      <w:r w:rsidR="00341A3C" w:rsidRPr="00035174">
        <w:rPr>
          <w:w w:val="100"/>
          <w:rtl/>
          <w:lang w:bidi="ar-KW"/>
        </w:rPr>
        <w:t xml:space="preserve"> </w:t>
      </w:r>
      <w:r w:rsidR="007B7EF7" w:rsidRPr="00035174">
        <w:rPr>
          <w:w w:val="100"/>
          <w:rtl/>
          <w:lang w:bidi="ar-KW"/>
        </w:rPr>
        <w:t>جاءت</w:t>
      </w:r>
      <w:r w:rsidR="00341A3C" w:rsidRPr="00035174">
        <w:rPr>
          <w:w w:val="100"/>
          <w:rtl/>
          <w:lang w:bidi="ar-KW"/>
        </w:rPr>
        <w:t xml:space="preserve"> </w:t>
      </w:r>
      <w:r w:rsidR="007B7EF7" w:rsidRPr="00035174">
        <w:rPr>
          <w:w w:val="100"/>
          <w:rtl/>
          <w:lang w:bidi="ar-KW"/>
        </w:rPr>
        <w:t>لتعطي</w:t>
      </w:r>
      <w:r w:rsidR="00341A3C" w:rsidRPr="00035174">
        <w:rPr>
          <w:w w:val="100"/>
          <w:rtl/>
          <w:lang w:bidi="ar-KW"/>
        </w:rPr>
        <w:t xml:space="preserve"> </w:t>
      </w:r>
      <w:r w:rsidR="007B7EF7" w:rsidRPr="00035174">
        <w:rPr>
          <w:w w:val="100"/>
          <w:rtl/>
          <w:lang w:bidi="ar-KW"/>
        </w:rPr>
        <w:t>الحق</w:t>
      </w:r>
      <w:r w:rsidR="00341A3C" w:rsidRPr="00035174">
        <w:rPr>
          <w:w w:val="100"/>
          <w:rtl/>
          <w:lang w:bidi="ar-KW"/>
        </w:rPr>
        <w:t xml:space="preserve"> </w:t>
      </w:r>
      <w:r w:rsidR="007B7EF7" w:rsidRPr="00035174">
        <w:rPr>
          <w:w w:val="100"/>
          <w:rtl/>
          <w:lang w:bidi="ar-KW"/>
        </w:rPr>
        <w:t>والحرية</w:t>
      </w:r>
      <w:r w:rsidR="00341A3C" w:rsidRPr="00035174">
        <w:rPr>
          <w:w w:val="100"/>
          <w:rtl/>
          <w:lang w:bidi="ar-KW"/>
        </w:rPr>
        <w:t xml:space="preserve"> </w:t>
      </w:r>
      <w:r w:rsidR="007B7EF7" w:rsidRPr="00035174">
        <w:rPr>
          <w:w w:val="100"/>
          <w:rtl/>
          <w:lang w:bidi="ar-KW"/>
        </w:rPr>
        <w:t>لأي</w:t>
      </w:r>
      <w:r w:rsidR="00341A3C" w:rsidRPr="00035174">
        <w:rPr>
          <w:w w:val="100"/>
          <w:rtl/>
          <w:lang w:bidi="ar-KW"/>
        </w:rPr>
        <w:t xml:space="preserve"> </w:t>
      </w:r>
      <w:r w:rsidR="007B7EF7" w:rsidRPr="00035174">
        <w:rPr>
          <w:w w:val="100"/>
          <w:rtl/>
          <w:lang w:bidi="ar-KW"/>
        </w:rPr>
        <w:lastRenderedPageBreak/>
        <w:t>من</w:t>
      </w:r>
      <w:r w:rsidR="00341A3C" w:rsidRPr="00035174">
        <w:rPr>
          <w:w w:val="100"/>
          <w:rtl/>
          <w:lang w:bidi="ar-KW"/>
        </w:rPr>
        <w:t xml:space="preserve"> </w:t>
      </w:r>
      <w:r w:rsidR="007B7EF7" w:rsidRPr="00035174">
        <w:rPr>
          <w:w w:val="100"/>
          <w:rtl/>
          <w:lang w:bidi="ar-KW"/>
        </w:rPr>
        <w:t>الزوجين،</w:t>
      </w:r>
      <w:r w:rsidR="00341A3C" w:rsidRPr="00035174">
        <w:rPr>
          <w:w w:val="100"/>
          <w:rtl/>
          <w:lang w:bidi="ar-KW"/>
        </w:rPr>
        <w:t xml:space="preserve"> </w:t>
      </w:r>
      <w:r w:rsidR="007B7EF7" w:rsidRPr="00035174">
        <w:rPr>
          <w:w w:val="100"/>
          <w:rtl/>
          <w:lang w:bidi="ar-KW"/>
        </w:rPr>
        <w:t>باللجوء</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القضاء</w:t>
      </w:r>
      <w:r w:rsidR="00341A3C" w:rsidRPr="00035174">
        <w:rPr>
          <w:w w:val="100"/>
          <w:rtl/>
          <w:lang w:bidi="ar-KW"/>
        </w:rPr>
        <w:t xml:space="preserve"> </w:t>
      </w:r>
      <w:r w:rsidR="007B7EF7" w:rsidRPr="00035174">
        <w:rPr>
          <w:w w:val="100"/>
          <w:rtl/>
          <w:lang w:bidi="ar-KW"/>
        </w:rPr>
        <w:t>بدعوى</w:t>
      </w:r>
      <w:r w:rsidR="00341A3C" w:rsidRPr="00035174">
        <w:rPr>
          <w:w w:val="100"/>
          <w:rtl/>
          <w:lang w:bidi="ar-KW"/>
        </w:rPr>
        <w:t xml:space="preserve"> </w:t>
      </w:r>
      <w:r w:rsidR="007B7EF7" w:rsidRPr="00035174">
        <w:rPr>
          <w:w w:val="100"/>
          <w:rtl/>
          <w:lang w:bidi="ar-KW"/>
        </w:rPr>
        <w:t>التفريق</w:t>
      </w:r>
      <w:r w:rsidR="00341A3C" w:rsidRPr="00035174">
        <w:rPr>
          <w:w w:val="100"/>
          <w:rtl/>
          <w:lang w:bidi="ar-KW"/>
        </w:rPr>
        <w:t xml:space="preserve"> </w:t>
      </w:r>
      <w:r w:rsidR="007B7EF7" w:rsidRPr="00035174">
        <w:rPr>
          <w:w w:val="100"/>
          <w:rtl/>
          <w:lang w:bidi="ar-KW"/>
        </w:rPr>
        <w:t>للضرر،</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النص</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أنه</w:t>
      </w:r>
      <w:r w:rsidR="00341A3C" w:rsidRPr="00035174">
        <w:rPr>
          <w:w w:val="100"/>
          <w:rtl/>
          <w:lang w:bidi="ar-KW"/>
        </w:rPr>
        <w:t xml:space="preserve"> </w:t>
      </w:r>
      <w:r w:rsidR="00341A3C" w:rsidRPr="00035174">
        <w:rPr>
          <w:rFonts w:hint="cs"/>
          <w:w w:val="100"/>
          <w:rtl/>
          <w:lang w:bidi="ar-KW"/>
        </w:rPr>
        <w:t>”</w:t>
      </w:r>
      <w:r w:rsidR="007B7EF7" w:rsidRPr="00035174">
        <w:rPr>
          <w:w w:val="100"/>
          <w:rtl/>
          <w:lang w:bidi="ar-KW"/>
        </w:rPr>
        <w:t>لكل</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الزوجين</w:t>
      </w:r>
      <w:r w:rsidR="00341A3C" w:rsidRPr="00035174">
        <w:rPr>
          <w:w w:val="100"/>
          <w:rtl/>
          <w:lang w:bidi="ar-KW"/>
        </w:rPr>
        <w:t xml:space="preserve"> </w:t>
      </w:r>
      <w:r w:rsidR="007B7EF7" w:rsidRPr="00035174">
        <w:rPr>
          <w:w w:val="100"/>
          <w:rtl/>
          <w:lang w:bidi="ar-KW"/>
        </w:rPr>
        <w:t>قبل</w:t>
      </w:r>
      <w:r w:rsidR="00341A3C" w:rsidRPr="00035174">
        <w:rPr>
          <w:w w:val="100"/>
          <w:rtl/>
          <w:lang w:bidi="ar-KW"/>
        </w:rPr>
        <w:t xml:space="preserve"> </w:t>
      </w:r>
      <w:r w:rsidR="007B7EF7" w:rsidRPr="00035174">
        <w:rPr>
          <w:w w:val="100"/>
          <w:rtl/>
          <w:lang w:bidi="ar-KW"/>
        </w:rPr>
        <w:t>الدخول</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بعده</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يطلب</w:t>
      </w:r>
      <w:r w:rsidR="00341A3C" w:rsidRPr="00035174">
        <w:rPr>
          <w:w w:val="100"/>
          <w:rtl/>
          <w:lang w:bidi="ar-KW"/>
        </w:rPr>
        <w:t xml:space="preserve"> </w:t>
      </w:r>
      <w:r w:rsidR="007B7EF7" w:rsidRPr="00035174">
        <w:rPr>
          <w:w w:val="100"/>
          <w:rtl/>
          <w:lang w:bidi="ar-KW"/>
        </w:rPr>
        <w:t>التفريق،</w:t>
      </w:r>
      <w:r w:rsidR="00341A3C" w:rsidRPr="00035174">
        <w:rPr>
          <w:w w:val="100"/>
          <w:rtl/>
          <w:lang w:bidi="ar-KW"/>
        </w:rPr>
        <w:t xml:space="preserve"> </w:t>
      </w:r>
      <w:r w:rsidR="007B7EF7" w:rsidRPr="00035174">
        <w:rPr>
          <w:w w:val="100"/>
          <w:rtl/>
          <w:lang w:bidi="ar-KW"/>
        </w:rPr>
        <w:t>بسبب</w:t>
      </w:r>
      <w:r w:rsidR="00341A3C" w:rsidRPr="00035174">
        <w:rPr>
          <w:w w:val="100"/>
          <w:rtl/>
          <w:lang w:bidi="ar-KW"/>
        </w:rPr>
        <w:t xml:space="preserve"> </w:t>
      </w:r>
      <w:r w:rsidR="007B7EF7" w:rsidRPr="00035174">
        <w:rPr>
          <w:w w:val="100"/>
          <w:rtl/>
          <w:lang w:bidi="ar-KW"/>
        </w:rPr>
        <w:t>إضرار</w:t>
      </w:r>
      <w:r w:rsidR="00341A3C" w:rsidRPr="00035174">
        <w:rPr>
          <w:w w:val="100"/>
          <w:rtl/>
          <w:lang w:bidi="ar-KW"/>
        </w:rPr>
        <w:t xml:space="preserve"> </w:t>
      </w:r>
      <w:r w:rsidR="007B7EF7" w:rsidRPr="00035174">
        <w:rPr>
          <w:w w:val="100"/>
          <w:rtl/>
          <w:lang w:bidi="ar-KW"/>
        </w:rPr>
        <w:t>الآخر</w:t>
      </w:r>
      <w:r w:rsidR="00341A3C" w:rsidRPr="00035174">
        <w:rPr>
          <w:w w:val="100"/>
          <w:rtl/>
          <w:lang w:bidi="ar-KW"/>
        </w:rPr>
        <w:t xml:space="preserve"> </w:t>
      </w:r>
      <w:r w:rsidR="007B7EF7" w:rsidRPr="00035174">
        <w:rPr>
          <w:w w:val="100"/>
          <w:rtl/>
          <w:lang w:bidi="ar-KW"/>
        </w:rPr>
        <w:t>به</w:t>
      </w:r>
      <w:r w:rsidR="00341A3C" w:rsidRPr="00035174">
        <w:rPr>
          <w:w w:val="100"/>
          <w:rtl/>
          <w:lang w:bidi="ar-KW"/>
        </w:rPr>
        <w:t xml:space="preserve"> </w:t>
      </w:r>
      <w:r w:rsidR="007B7EF7" w:rsidRPr="00035174">
        <w:rPr>
          <w:w w:val="100"/>
          <w:rtl/>
          <w:lang w:bidi="ar-KW"/>
        </w:rPr>
        <w:t>قولاً</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فعلاً...</w:t>
      </w:r>
      <w:r w:rsidR="00341A3C" w:rsidRPr="00035174">
        <w:rPr>
          <w:rFonts w:hint="cs"/>
          <w:w w:val="100"/>
          <w:rtl/>
          <w:lang w:bidi="ar-KW"/>
        </w:rPr>
        <w:t>“</w:t>
      </w:r>
    </w:p>
    <w:p w:rsidR="007B7EF7" w:rsidRPr="00035174" w:rsidRDefault="006237C1" w:rsidP="007B7EF7">
      <w:pPr>
        <w:pStyle w:val="SingleTxt"/>
        <w:rPr>
          <w:w w:val="100"/>
          <w:rtl/>
          <w:lang w:bidi="ar-KW"/>
        </w:rPr>
      </w:pPr>
      <w:r>
        <w:rPr>
          <w:rFonts w:hint="cs"/>
          <w:b/>
          <w:bCs/>
          <w:w w:val="100"/>
          <w:rtl/>
          <w:lang w:bidi="ar-KW"/>
        </w:rPr>
        <w:tab/>
      </w:r>
      <w:r w:rsidR="007B7EF7" w:rsidRPr="006237C1">
        <w:rPr>
          <w:w w:val="100"/>
          <w:rtl/>
          <w:lang w:bidi="ar-KW"/>
        </w:rPr>
        <w:t>فيما</w:t>
      </w:r>
      <w:r w:rsidR="00341A3C" w:rsidRPr="006237C1">
        <w:rPr>
          <w:w w:val="100"/>
          <w:rtl/>
          <w:lang w:bidi="ar-KW"/>
        </w:rPr>
        <w:t xml:space="preserve"> </w:t>
      </w:r>
      <w:r w:rsidR="007B7EF7" w:rsidRPr="006237C1">
        <w:rPr>
          <w:w w:val="100"/>
          <w:rtl/>
          <w:lang w:bidi="ar-KW"/>
        </w:rPr>
        <w:t>يتعلق</w:t>
      </w:r>
      <w:r w:rsidR="00341A3C" w:rsidRPr="006237C1">
        <w:rPr>
          <w:w w:val="100"/>
          <w:rtl/>
          <w:lang w:bidi="ar-KW"/>
        </w:rPr>
        <w:t xml:space="preserve"> </w:t>
      </w:r>
      <w:r w:rsidR="007B7EF7" w:rsidRPr="006237C1">
        <w:rPr>
          <w:w w:val="100"/>
          <w:rtl/>
          <w:lang w:bidi="ar-KW"/>
        </w:rPr>
        <w:t>بالاغتصاب</w:t>
      </w:r>
      <w:r w:rsidR="00341A3C" w:rsidRPr="006237C1">
        <w:rPr>
          <w:w w:val="100"/>
          <w:rtl/>
          <w:lang w:bidi="ar-KW"/>
        </w:rPr>
        <w:t xml:space="preserve"> </w:t>
      </w:r>
      <w:r w:rsidR="007B7EF7" w:rsidRPr="006237C1">
        <w:rPr>
          <w:w w:val="100"/>
          <w:rtl/>
          <w:lang w:bidi="ar-KW"/>
        </w:rPr>
        <w:t>الزوجي،</w:t>
      </w:r>
      <w:r w:rsidR="00341A3C" w:rsidRPr="00035174">
        <w:rPr>
          <w:w w:val="100"/>
          <w:rtl/>
          <w:lang w:bidi="ar-KW"/>
        </w:rPr>
        <w:t xml:space="preserve"> </w:t>
      </w:r>
      <w:r w:rsidR="007B7EF7" w:rsidRPr="00035174">
        <w:rPr>
          <w:w w:val="100"/>
          <w:rtl/>
          <w:lang w:bidi="ar-KW"/>
        </w:rPr>
        <w:t>فإنه</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الرغم</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قد</w:t>
      </w:r>
      <w:r w:rsidR="00341A3C" w:rsidRPr="00035174">
        <w:rPr>
          <w:w w:val="100"/>
          <w:rtl/>
          <w:lang w:bidi="ar-KW"/>
        </w:rPr>
        <w:t xml:space="preserve"> </w:t>
      </w:r>
      <w:r w:rsidR="007B7EF7" w:rsidRPr="00035174">
        <w:rPr>
          <w:w w:val="100"/>
          <w:rtl/>
          <w:lang w:bidi="ar-KW"/>
        </w:rPr>
        <w:t>أوردت</w:t>
      </w:r>
      <w:r w:rsidR="00341A3C" w:rsidRPr="00035174">
        <w:rPr>
          <w:w w:val="100"/>
          <w:rtl/>
          <w:lang w:bidi="ar-KW"/>
        </w:rPr>
        <w:t xml:space="preserve"> </w:t>
      </w:r>
      <w:r w:rsidR="007B7EF7" w:rsidRPr="00035174">
        <w:rPr>
          <w:w w:val="100"/>
          <w:rtl/>
          <w:lang w:bidi="ar-KW"/>
        </w:rPr>
        <w:t>إعلان</w:t>
      </w:r>
      <w:r w:rsidR="00341A3C" w:rsidRPr="00035174">
        <w:rPr>
          <w:w w:val="100"/>
          <w:rtl/>
          <w:lang w:bidi="ar-KW"/>
        </w:rPr>
        <w:t xml:space="preserve"> </w:t>
      </w:r>
      <w:r w:rsidR="007B7EF7" w:rsidRPr="00035174">
        <w:rPr>
          <w:w w:val="100"/>
          <w:rtl/>
          <w:lang w:bidi="ar-KW"/>
        </w:rPr>
        <w:t>تفسيري</w:t>
      </w:r>
      <w:r w:rsidR="00341A3C" w:rsidRPr="00035174">
        <w:rPr>
          <w:w w:val="100"/>
          <w:rtl/>
          <w:lang w:bidi="ar-KW"/>
        </w:rPr>
        <w:t xml:space="preserve"> </w:t>
      </w:r>
      <w:r w:rsidR="007B7EF7" w:rsidRPr="00035174">
        <w:rPr>
          <w:w w:val="100"/>
          <w:rtl/>
          <w:lang w:bidi="ar-KW"/>
        </w:rPr>
        <w:t>عند</w:t>
      </w:r>
      <w:r w:rsidR="00341A3C" w:rsidRPr="00035174">
        <w:rPr>
          <w:w w:val="100"/>
          <w:rtl/>
          <w:lang w:bidi="ar-KW"/>
        </w:rPr>
        <w:t xml:space="preserve"> </w:t>
      </w:r>
      <w:r w:rsidR="007B7EF7" w:rsidRPr="00035174">
        <w:rPr>
          <w:w w:val="100"/>
          <w:rtl/>
          <w:lang w:bidi="ar-KW"/>
        </w:rPr>
        <w:t>الانضمام</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العهد</w:t>
      </w:r>
      <w:r w:rsidR="00341A3C" w:rsidRPr="00035174">
        <w:rPr>
          <w:w w:val="100"/>
          <w:rtl/>
          <w:lang w:bidi="ar-KW"/>
        </w:rPr>
        <w:t xml:space="preserve"> </w:t>
      </w:r>
      <w:r w:rsidR="007B7EF7" w:rsidRPr="00035174">
        <w:rPr>
          <w:w w:val="100"/>
          <w:rtl/>
          <w:lang w:bidi="ar-KW"/>
        </w:rPr>
        <w:t>الدولي</w:t>
      </w:r>
      <w:r w:rsidR="00341A3C" w:rsidRPr="00035174">
        <w:rPr>
          <w:w w:val="100"/>
          <w:rtl/>
          <w:lang w:bidi="ar-KW"/>
        </w:rPr>
        <w:t xml:space="preserve"> </w:t>
      </w:r>
      <w:r w:rsidR="007B7EF7" w:rsidRPr="00035174">
        <w:rPr>
          <w:w w:val="100"/>
          <w:rtl/>
          <w:lang w:bidi="ar-KW"/>
        </w:rPr>
        <w:t>الخاص</w:t>
      </w:r>
      <w:r w:rsidR="00341A3C" w:rsidRPr="00035174">
        <w:rPr>
          <w:w w:val="100"/>
          <w:rtl/>
          <w:lang w:bidi="ar-KW"/>
        </w:rPr>
        <w:t xml:space="preserve"> </w:t>
      </w:r>
      <w:r w:rsidR="007B7EF7" w:rsidRPr="00035174">
        <w:rPr>
          <w:w w:val="100"/>
          <w:rtl/>
          <w:lang w:bidi="ar-KW"/>
        </w:rPr>
        <w:t>بالحقوق</w:t>
      </w:r>
      <w:r w:rsidR="00341A3C" w:rsidRPr="00035174">
        <w:rPr>
          <w:w w:val="100"/>
          <w:rtl/>
          <w:lang w:bidi="ar-KW"/>
        </w:rPr>
        <w:t xml:space="preserve"> </w:t>
      </w:r>
      <w:r w:rsidR="007B7EF7" w:rsidRPr="00035174">
        <w:rPr>
          <w:w w:val="100"/>
          <w:rtl/>
          <w:lang w:bidi="ar-KW"/>
        </w:rPr>
        <w:t>المدنية</w:t>
      </w:r>
      <w:r w:rsidR="00341A3C" w:rsidRPr="00035174">
        <w:rPr>
          <w:w w:val="100"/>
          <w:rtl/>
          <w:lang w:bidi="ar-KW"/>
        </w:rPr>
        <w:t xml:space="preserve"> </w:t>
      </w:r>
      <w:r w:rsidR="007B7EF7" w:rsidRPr="00035174">
        <w:rPr>
          <w:w w:val="100"/>
          <w:rtl/>
          <w:lang w:bidi="ar-KW"/>
        </w:rPr>
        <w:t>والسياسية،</w:t>
      </w:r>
      <w:r w:rsidR="00341A3C" w:rsidRPr="00035174">
        <w:rPr>
          <w:w w:val="100"/>
          <w:rtl/>
          <w:lang w:bidi="ar-KW"/>
        </w:rPr>
        <w:t xml:space="preserve"> </w:t>
      </w:r>
      <w:r w:rsidR="007B7EF7" w:rsidRPr="00035174">
        <w:rPr>
          <w:w w:val="100"/>
          <w:rtl/>
          <w:lang w:bidi="ar-KW"/>
        </w:rPr>
        <w:t>مؤداه</w:t>
      </w:r>
      <w:r w:rsidR="00341A3C" w:rsidRPr="00035174">
        <w:rPr>
          <w:w w:val="100"/>
          <w:rtl/>
          <w:lang w:bidi="ar-KW"/>
        </w:rPr>
        <w:t xml:space="preserve"> </w:t>
      </w:r>
      <w:r w:rsidR="007B7EF7" w:rsidRPr="00035174">
        <w:rPr>
          <w:w w:val="100"/>
          <w:rtl/>
          <w:lang w:bidi="ar-KW"/>
        </w:rPr>
        <w:t>أنه</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حالة</w:t>
      </w:r>
      <w:r w:rsidR="00341A3C" w:rsidRPr="00035174">
        <w:rPr>
          <w:w w:val="100"/>
          <w:rtl/>
          <w:lang w:bidi="ar-KW"/>
        </w:rPr>
        <w:t xml:space="preserve"> </w:t>
      </w:r>
      <w:r w:rsidR="007B7EF7" w:rsidRPr="00035174">
        <w:rPr>
          <w:w w:val="100"/>
          <w:rtl/>
          <w:lang w:bidi="ar-KW"/>
        </w:rPr>
        <w:t>تعارض</w:t>
      </w:r>
      <w:r w:rsidR="00341A3C" w:rsidRPr="00035174">
        <w:rPr>
          <w:w w:val="100"/>
          <w:rtl/>
          <w:lang w:bidi="ar-KW"/>
        </w:rPr>
        <w:t xml:space="preserve"> </w:t>
      </w:r>
      <w:r w:rsidR="007B7EF7" w:rsidRPr="00035174">
        <w:rPr>
          <w:w w:val="100"/>
          <w:rtl/>
          <w:lang w:bidi="ar-KW"/>
        </w:rPr>
        <w:t>أحكام</w:t>
      </w:r>
      <w:r w:rsidR="00341A3C" w:rsidRPr="00035174">
        <w:rPr>
          <w:w w:val="100"/>
          <w:rtl/>
          <w:lang w:bidi="ar-KW"/>
        </w:rPr>
        <w:t xml:space="preserve"> </w:t>
      </w:r>
      <w:r w:rsidR="007B7EF7" w:rsidRPr="00035174">
        <w:rPr>
          <w:w w:val="100"/>
          <w:rtl/>
          <w:lang w:bidi="ar-KW"/>
        </w:rPr>
        <w:t>العهد</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الاحوال</w:t>
      </w:r>
      <w:r w:rsidR="00341A3C" w:rsidRPr="00035174">
        <w:rPr>
          <w:w w:val="100"/>
          <w:rtl/>
          <w:lang w:bidi="ar-KW"/>
        </w:rPr>
        <w:t xml:space="preserve"> </w:t>
      </w:r>
      <w:r w:rsidR="007B7EF7" w:rsidRPr="00035174">
        <w:rPr>
          <w:w w:val="100"/>
          <w:rtl/>
          <w:lang w:bidi="ar-KW"/>
        </w:rPr>
        <w:t>الشخصية</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فإن</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ستطبق</w:t>
      </w:r>
      <w:r w:rsidR="00341A3C" w:rsidRPr="00035174">
        <w:rPr>
          <w:w w:val="100"/>
          <w:rtl/>
          <w:lang w:bidi="ar-KW"/>
        </w:rPr>
        <w:t xml:space="preserve"> </w:t>
      </w:r>
      <w:r w:rsidR="007B7EF7" w:rsidRPr="00035174">
        <w:rPr>
          <w:w w:val="100"/>
          <w:rtl/>
          <w:lang w:bidi="ar-KW"/>
        </w:rPr>
        <w:t>قانونها</w:t>
      </w:r>
      <w:r w:rsidR="00341A3C" w:rsidRPr="00035174">
        <w:rPr>
          <w:w w:val="100"/>
          <w:rtl/>
          <w:lang w:bidi="ar-KW"/>
        </w:rPr>
        <w:t xml:space="preserve"> </w:t>
      </w:r>
      <w:r w:rsidR="007B7EF7" w:rsidRPr="00035174">
        <w:rPr>
          <w:w w:val="100"/>
          <w:rtl/>
          <w:lang w:bidi="ar-KW"/>
        </w:rPr>
        <w:t>الوطني</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الحالة،</w:t>
      </w:r>
      <w:r w:rsidR="00341A3C" w:rsidRPr="00035174">
        <w:rPr>
          <w:w w:val="100"/>
          <w:rtl/>
          <w:lang w:bidi="ar-KW"/>
        </w:rPr>
        <w:t xml:space="preserve"> </w:t>
      </w:r>
      <w:r w:rsidR="007B7EF7" w:rsidRPr="00035174">
        <w:rPr>
          <w:w w:val="100"/>
          <w:rtl/>
          <w:lang w:bidi="ar-KW"/>
        </w:rPr>
        <w:t>ونشير</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أمور</w:t>
      </w:r>
      <w:r w:rsidR="00341A3C" w:rsidRPr="00035174">
        <w:rPr>
          <w:w w:val="100"/>
          <w:rtl/>
          <w:lang w:bidi="ar-KW"/>
        </w:rPr>
        <w:t xml:space="preserve"> </w:t>
      </w:r>
      <w:r w:rsidR="007B7EF7" w:rsidRPr="00035174">
        <w:rPr>
          <w:w w:val="100"/>
          <w:rtl/>
          <w:lang w:bidi="ar-KW"/>
        </w:rPr>
        <w:t>الزواج</w:t>
      </w:r>
      <w:r w:rsidR="00341A3C" w:rsidRPr="00035174">
        <w:rPr>
          <w:w w:val="100"/>
          <w:rtl/>
          <w:lang w:bidi="ar-KW"/>
        </w:rPr>
        <w:t xml:space="preserve"> </w:t>
      </w:r>
      <w:r w:rsidR="007B7EF7" w:rsidRPr="00035174">
        <w:rPr>
          <w:w w:val="100"/>
          <w:rtl/>
          <w:lang w:bidi="ar-KW"/>
        </w:rPr>
        <w:t>والمعاشرة</w:t>
      </w:r>
      <w:r w:rsidR="00341A3C" w:rsidRPr="00035174">
        <w:rPr>
          <w:w w:val="100"/>
          <w:rtl/>
          <w:lang w:bidi="ar-KW"/>
        </w:rPr>
        <w:t xml:space="preserve"> </w:t>
      </w:r>
      <w:r w:rsidR="007B7EF7" w:rsidRPr="00035174">
        <w:rPr>
          <w:w w:val="100"/>
          <w:rtl/>
          <w:lang w:bidi="ar-KW"/>
        </w:rPr>
        <w:t>الزوجية</w:t>
      </w:r>
      <w:r w:rsidR="00341A3C" w:rsidRPr="00035174">
        <w:rPr>
          <w:w w:val="100"/>
          <w:rtl/>
          <w:lang w:bidi="ar-KW"/>
        </w:rPr>
        <w:t xml:space="preserve"> </w:t>
      </w:r>
      <w:r w:rsidR="007B7EF7" w:rsidRPr="00035174">
        <w:rPr>
          <w:w w:val="100"/>
          <w:rtl/>
          <w:lang w:bidi="ar-KW"/>
        </w:rPr>
        <w:t>متعلقة</w:t>
      </w:r>
      <w:r w:rsidR="00341A3C" w:rsidRPr="00035174">
        <w:rPr>
          <w:w w:val="100"/>
          <w:rtl/>
          <w:lang w:bidi="ar-KW"/>
        </w:rPr>
        <w:t xml:space="preserve"> </w:t>
      </w:r>
      <w:r w:rsidR="007B7EF7" w:rsidRPr="00035174">
        <w:rPr>
          <w:w w:val="100"/>
          <w:rtl/>
          <w:lang w:bidi="ar-KW"/>
        </w:rPr>
        <w:t>بقانون</w:t>
      </w:r>
      <w:r w:rsidR="00341A3C" w:rsidRPr="00035174">
        <w:rPr>
          <w:w w:val="100"/>
          <w:rtl/>
          <w:lang w:bidi="ar-KW"/>
        </w:rPr>
        <w:t xml:space="preserve"> </w:t>
      </w:r>
      <w:r w:rsidR="007B7EF7" w:rsidRPr="00035174">
        <w:rPr>
          <w:w w:val="100"/>
          <w:rtl/>
          <w:lang w:bidi="ar-KW"/>
        </w:rPr>
        <w:t>الأحوال</w:t>
      </w:r>
      <w:r w:rsidR="00341A3C" w:rsidRPr="00035174">
        <w:rPr>
          <w:w w:val="100"/>
          <w:rtl/>
          <w:lang w:bidi="ar-KW"/>
        </w:rPr>
        <w:t xml:space="preserve"> </w:t>
      </w:r>
      <w:r w:rsidR="007B7EF7" w:rsidRPr="00035174">
        <w:rPr>
          <w:w w:val="100"/>
          <w:rtl/>
          <w:lang w:bidi="ar-KW"/>
        </w:rPr>
        <w:t>الشخصية</w:t>
      </w:r>
      <w:r w:rsidR="00341A3C" w:rsidRPr="00035174">
        <w:rPr>
          <w:w w:val="100"/>
          <w:rtl/>
          <w:lang w:bidi="ar-KW"/>
        </w:rPr>
        <w:t xml:space="preserve"> </w:t>
      </w:r>
      <w:r w:rsidR="007B7EF7" w:rsidRPr="00035174">
        <w:rPr>
          <w:w w:val="100"/>
          <w:rtl/>
          <w:lang w:bidi="ar-KW"/>
        </w:rPr>
        <w:t>الصادر</w:t>
      </w:r>
      <w:r w:rsidR="00341A3C" w:rsidRPr="00035174">
        <w:rPr>
          <w:w w:val="100"/>
          <w:rtl/>
          <w:lang w:bidi="ar-KW"/>
        </w:rPr>
        <w:t xml:space="preserve"> </w:t>
      </w:r>
      <w:r w:rsidR="007B7EF7" w:rsidRPr="00035174">
        <w:rPr>
          <w:w w:val="100"/>
          <w:rtl/>
          <w:lang w:bidi="ar-KW"/>
        </w:rPr>
        <w:t>بالقانون</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51</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1984،</w:t>
      </w:r>
      <w:r w:rsidR="00341A3C" w:rsidRPr="00035174">
        <w:rPr>
          <w:w w:val="100"/>
          <w:rtl/>
          <w:lang w:bidi="ar-KW"/>
        </w:rPr>
        <w:t xml:space="preserve"> </w:t>
      </w:r>
      <w:r w:rsidR="007B7EF7" w:rsidRPr="00035174">
        <w:rPr>
          <w:w w:val="100"/>
          <w:rtl/>
          <w:lang w:bidi="ar-KW"/>
        </w:rPr>
        <w:t>والذي</w:t>
      </w:r>
      <w:r w:rsidR="00341A3C" w:rsidRPr="00035174">
        <w:rPr>
          <w:w w:val="100"/>
          <w:rtl/>
          <w:lang w:bidi="ar-KW"/>
        </w:rPr>
        <w:t xml:space="preserve"> </w:t>
      </w:r>
      <w:r w:rsidR="007B7EF7" w:rsidRPr="00035174">
        <w:rPr>
          <w:w w:val="100"/>
          <w:rtl/>
          <w:lang w:bidi="ar-KW"/>
        </w:rPr>
        <w:t>يستمد</w:t>
      </w:r>
      <w:r w:rsidR="00341A3C" w:rsidRPr="00035174">
        <w:rPr>
          <w:w w:val="100"/>
          <w:rtl/>
          <w:lang w:bidi="ar-KW"/>
        </w:rPr>
        <w:t xml:space="preserve"> </w:t>
      </w:r>
      <w:r w:rsidR="007B7EF7" w:rsidRPr="00035174">
        <w:rPr>
          <w:w w:val="100"/>
          <w:rtl/>
          <w:lang w:bidi="ar-KW"/>
        </w:rPr>
        <w:t>قواعده</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احكام</w:t>
      </w:r>
      <w:r w:rsidR="00341A3C" w:rsidRPr="00035174">
        <w:rPr>
          <w:w w:val="100"/>
          <w:rtl/>
          <w:lang w:bidi="ar-KW"/>
        </w:rPr>
        <w:t xml:space="preserve"> </w:t>
      </w:r>
      <w:r w:rsidR="007B7EF7" w:rsidRPr="00035174">
        <w:rPr>
          <w:w w:val="100"/>
          <w:rtl/>
          <w:lang w:bidi="ar-KW"/>
        </w:rPr>
        <w:t>ومبادئ</w:t>
      </w:r>
      <w:r w:rsidR="00341A3C" w:rsidRPr="00035174">
        <w:rPr>
          <w:w w:val="100"/>
          <w:rtl/>
          <w:lang w:bidi="ar-KW"/>
        </w:rPr>
        <w:t xml:space="preserve"> </w:t>
      </w:r>
      <w:r w:rsidR="007B7EF7" w:rsidRPr="00035174">
        <w:rPr>
          <w:w w:val="100"/>
          <w:rtl/>
          <w:lang w:bidi="ar-KW"/>
        </w:rPr>
        <w:t>الشريعة</w:t>
      </w:r>
      <w:r w:rsidR="00341A3C" w:rsidRPr="00035174">
        <w:rPr>
          <w:w w:val="100"/>
          <w:rtl/>
          <w:lang w:bidi="ar-KW"/>
        </w:rPr>
        <w:t xml:space="preserve"> </w:t>
      </w:r>
      <w:r w:rsidR="007B7EF7" w:rsidRPr="00035174">
        <w:rPr>
          <w:w w:val="100"/>
          <w:rtl/>
          <w:lang w:bidi="ar-KW"/>
        </w:rPr>
        <w:t>الإسلامية</w:t>
      </w:r>
      <w:r w:rsidR="00341A3C" w:rsidRPr="00035174">
        <w:rPr>
          <w:w w:val="100"/>
          <w:rtl/>
          <w:lang w:bidi="ar-KW"/>
        </w:rPr>
        <w:t xml:space="preserve"> </w:t>
      </w:r>
      <w:r w:rsidR="007B7EF7" w:rsidRPr="00035174">
        <w:rPr>
          <w:w w:val="100"/>
          <w:rtl/>
          <w:lang w:bidi="ar-KW"/>
        </w:rPr>
        <w:t>السمحاء</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لا</w:t>
      </w:r>
      <w:r w:rsidR="00FC4665">
        <w:rPr>
          <w:rFonts w:hint="cs"/>
          <w:w w:val="100"/>
          <w:rtl/>
          <w:lang w:bidi="ar-KW"/>
        </w:rPr>
        <w:t> </w:t>
      </w:r>
      <w:r w:rsidR="007B7EF7" w:rsidRPr="00035174">
        <w:rPr>
          <w:w w:val="100"/>
          <w:rtl/>
          <w:lang w:bidi="ar-KW"/>
        </w:rPr>
        <w:t>تجيز</w:t>
      </w:r>
      <w:r w:rsidR="00341A3C" w:rsidRPr="00035174">
        <w:rPr>
          <w:w w:val="100"/>
          <w:rtl/>
          <w:lang w:bidi="ar-KW"/>
        </w:rPr>
        <w:t xml:space="preserve"> </w:t>
      </w:r>
      <w:r w:rsidR="007B7EF7" w:rsidRPr="00035174">
        <w:rPr>
          <w:w w:val="100"/>
          <w:rtl/>
          <w:lang w:bidi="ar-KW"/>
        </w:rPr>
        <w:t>تجريم</w:t>
      </w:r>
      <w:r w:rsidR="00341A3C" w:rsidRPr="00035174">
        <w:rPr>
          <w:w w:val="100"/>
          <w:rtl/>
          <w:lang w:bidi="ar-KW"/>
        </w:rPr>
        <w:t xml:space="preserve"> </w:t>
      </w:r>
      <w:r w:rsidR="007B7EF7" w:rsidRPr="00035174">
        <w:rPr>
          <w:w w:val="100"/>
          <w:rtl/>
          <w:lang w:bidi="ar-KW"/>
        </w:rPr>
        <w:t>المعاشرة</w:t>
      </w:r>
      <w:r w:rsidR="00341A3C" w:rsidRPr="00035174">
        <w:rPr>
          <w:w w:val="100"/>
          <w:rtl/>
          <w:lang w:bidi="ar-KW"/>
        </w:rPr>
        <w:t xml:space="preserve"> </w:t>
      </w:r>
      <w:r w:rsidR="007B7EF7" w:rsidRPr="00035174">
        <w:rPr>
          <w:w w:val="100"/>
          <w:rtl/>
          <w:lang w:bidi="ar-KW"/>
        </w:rPr>
        <w:t>الزوجية</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رضاء</w:t>
      </w:r>
      <w:r w:rsidR="00341A3C" w:rsidRPr="00035174">
        <w:rPr>
          <w:w w:val="100"/>
          <w:rtl/>
          <w:lang w:bidi="ar-KW"/>
        </w:rPr>
        <w:t xml:space="preserve"> </w:t>
      </w:r>
      <w:r w:rsidR="007B7EF7" w:rsidRPr="00035174">
        <w:rPr>
          <w:w w:val="100"/>
          <w:rtl/>
          <w:lang w:bidi="ar-KW"/>
        </w:rPr>
        <w:t>الطرف</w:t>
      </w:r>
      <w:r w:rsidR="00341A3C" w:rsidRPr="00035174">
        <w:rPr>
          <w:w w:val="100"/>
          <w:rtl/>
          <w:lang w:bidi="ar-KW"/>
        </w:rPr>
        <w:t xml:space="preserve"> </w:t>
      </w:r>
      <w:r w:rsidR="007B7EF7" w:rsidRPr="00035174">
        <w:rPr>
          <w:w w:val="100"/>
          <w:rtl/>
          <w:lang w:bidi="ar-KW"/>
        </w:rPr>
        <w:t>الآخر،</w:t>
      </w:r>
      <w:r w:rsidR="00341A3C" w:rsidRPr="00035174">
        <w:rPr>
          <w:w w:val="100"/>
          <w:rtl/>
          <w:lang w:bidi="ar-KW"/>
        </w:rPr>
        <w:t xml:space="preserve"> </w:t>
      </w:r>
      <w:r w:rsidR="007B7EF7" w:rsidRPr="00035174">
        <w:rPr>
          <w:w w:val="100"/>
          <w:rtl/>
          <w:lang w:bidi="ar-KW"/>
        </w:rPr>
        <w:t>وإن</w:t>
      </w:r>
      <w:r w:rsidR="00341A3C" w:rsidRPr="00035174">
        <w:rPr>
          <w:w w:val="100"/>
          <w:rtl/>
          <w:lang w:bidi="ar-KW"/>
        </w:rPr>
        <w:t xml:space="preserve"> </w:t>
      </w:r>
      <w:r w:rsidR="007B7EF7" w:rsidRPr="00035174">
        <w:rPr>
          <w:w w:val="100"/>
          <w:rtl/>
          <w:lang w:bidi="ar-KW"/>
        </w:rPr>
        <w:t>كان</w:t>
      </w:r>
      <w:r w:rsidR="00341A3C" w:rsidRPr="00035174">
        <w:rPr>
          <w:w w:val="100"/>
          <w:rtl/>
          <w:lang w:bidi="ar-KW"/>
        </w:rPr>
        <w:t xml:space="preserve"> </w:t>
      </w:r>
      <w:r w:rsidR="007B7EF7" w:rsidRPr="00035174">
        <w:rPr>
          <w:w w:val="100"/>
          <w:rtl/>
          <w:lang w:bidi="ar-KW"/>
        </w:rPr>
        <w:t>لا</w:t>
      </w:r>
      <w:r w:rsidR="00341A3C" w:rsidRPr="00035174">
        <w:rPr>
          <w:w w:val="100"/>
          <w:rtl/>
          <w:lang w:bidi="ar-KW"/>
        </w:rPr>
        <w:t xml:space="preserve"> </w:t>
      </w:r>
      <w:r w:rsidR="007B7EF7" w:rsidRPr="00035174">
        <w:rPr>
          <w:w w:val="100"/>
          <w:rtl/>
          <w:lang w:bidi="ar-KW"/>
        </w:rPr>
        <w:t>يوجد</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يحول</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تجريم</w:t>
      </w:r>
      <w:r w:rsidR="00341A3C" w:rsidRPr="00035174">
        <w:rPr>
          <w:w w:val="100"/>
          <w:rtl/>
          <w:lang w:bidi="ar-KW"/>
        </w:rPr>
        <w:t xml:space="preserve"> </w:t>
      </w:r>
      <w:r w:rsidR="007B7EF7" w:rsidRPr="00035174">
        <w:rPr>
          <w:w w:val="100"/>
          <w:rtl/>
          <w:lang w:bidi="ar-KW"/>
        </w:rPr>
        <w:t>أفعال</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والتعدي</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تصاحب</w:t>
      </w:r>
      <w:r w:rsidR="00341A3C" w:rsidRPr="00035174">
        <w:rPr>
          <w:w w:val="100"/>
          <w:rtl/>
          <w:lang w:bidi="ar-KW"/>
        </w:rPr>
        <w:t xml:space="preserve"> </w:t>
      </w:r>
      <w:r w:rsidR="007B7EF7" w:rsidRPr="00035174">
        <w:rPr>
          <w:w w:val="100"/>
          <w:rtl/>
          <w:lang w:bidi="ar-KW"/>
        </w:rPr>
        <w:t>المعاشرة</w:t>
      </w:r>
      <w:r w:rsidR="00341A3C" w:rsidRPr="00035174">
        <w:rPr>
          <w:w w:val="100"/>
          <w:rtl/>
          <w:lang w:bidi="ar-KW"/>
        </w:rPr>
        <w:t xml:space="preserve"> </w:t>
      </w:r>
      <w:r w:rsidR="007B7EF7" w:rsidRPr="00035174">
        <w:rPr>
          <w:w w:val="100"/>
          <w:rtl/>
          <w:lang w:bidi="ar-KW"/>
        </w:rPr>
        <w:t>الجنسية</w:t>
      </w:r>
      <w:r w:rsidR="00341A3C" w:rsidRPr="00035174">
        <w:rPr>
          <w:w w:val="100"/>
          <w:rtl/>
          <w:lang w:bidi="ar-KW"/>
        </w:rPr>
        <w:t xml:space="preserve"> </w:t>
      </w:r>
      <w:r w:rsidR="007B7EF7" w:rsidRPr="00035174">
        <w:rPr>
          <w:w w:val="100"/>
          <w:rtl/>
          <w:lang w:bidi="ar-KW"/>
        </w:rPr>
        <w:t>الشرعية</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الزوجين.</w:t>
      </w:r>
    </w:p>
    <w:p w:rsidR="007B7EF7" w:rsidRPr="00035174" w:rsidRDefault="006237C1" w:rsidP="006237C1">
      <w:pPr>
        <w:pStyle w:val="SingleTxt"/>
        <w:rPr>
          <w:b/>
          <w:bCs/>
          <w:w w:val="100"/>
        </w:rPr>
      </w:pPr>
      <w:r>
        <w:rPr>
          <w:rFonts w:hint="cs"/>
          <w:w w:val="100"/>
          <w:rtl/>
          <w:lang w:bidi="ar-KW"/>
        </w:rPr>
        <w:tab/>
      </w:r>
      <w:r w:rsidR="007B7EF7" w:rsidRPr="006237C1">
        <w:rPr>
          <w:w w:val="100"/>
          <w:rtl/>
          <w:lang w:bidi="ar-KW"/>
        </w:rPr>
        <w:t>ويعد</w:t>
      </w:r>
      <w:r w:rsidR="00341A3C" w:rsidRPr="00035174">
        <w:rPr>
          <w:w w:val="100"/>
          <w:rtl/>
          <w:lang w:bidi="ar-KW"/>
        </w:rPr>
        <w:t xml:space="preserve"> </w:t>
      </w:r>
      <w:r w:rsidR="007B7EF7" w:rsidRPr="00035174">
        <w:rPr>
          <w:w w:val="100"/>
          <w:rtl/>
          <w:lang w:bidi="ar-KW"/>
        </w:rPr>
        <w:t>حق</w:t>
      </w:r>
      <w:r w:rsidR="00341A3C" w:rsidRPr="00035174">
        <w:rPr>
          <w:w w:val="100"/>
          <w:rtl/>
          <w:lang w:bidi="ar-KW"/>
        </w:rPr>
        <w:t xml:space="preserve"> </w:t>
      </w:r>
      <w:r w:rsidR="007B7EF7" w:rsidRPr="00035174">
        <w:rPr>
          <w:w w:val="100"/>
          <w:rtl/>
          <w:lang w:bidi="ar-KW"/>
        </w:rPr>
        <w:t>الالتجاء</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القضاء</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الحقوق</w:t>
      </w:r>
      <w:r w:rsidR="00341A3C" w:rsidRPr="00035174">
        <w:rPr>
          <w:w w:val="100"/>
          <w:rtl/>
          <w:lang w:bidi="ar-KW"/>
        </w:rPr>
        <w:t xml:space="preserve"> </w:t>
      </w:r>
      <w:r w:rsidR="007B7EF7" w:rsidRPr="00035174">
        <w:rPr>
          <w:w w:val="100"/>
          <w:rtl/>
          <w:lang w:bidi="ar-KW"/>
        </w:rPr>
        <w:t>الدستورية</w:t>
      </w:r>
      <w:r w:rsidR="00341A3C" w:rsidRPr="00035174">
        <w:rPr>
          <w:w w:val="100"/>
          <w:rtl/>
          <w:lang w:bidi="ar-KW"/>
        </w:rPr>
        <w:t xml:space="preserve"> </w:t>
      </w:r>
      <w:r w:rsidR="007B7EF7" w:rsidRPr="00035174">
        <w:rPr>
          <w:w w:val="100"/>
          <w:rtl/>
          <w:lang w:bidi="ar-KW"/>
        </w:rPr>
        <w:t>الأساسية</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حرص</w:t>
      </w:r>
      <w:r w:rsidR="00341A3C" w:rsidRPr="00035174">
        <w:rPr>
          <w:w w:val="100"/>
          <w:rtl/>
          <w:lang w:bidi="ar-KW"/>
        </w:rPr>
        <w:t xml:space="preserve"> </w:t>
      </w:r>
      <w:r w:rsidR="007B7EF7" w:rsidRPr="00035174">
        <w:rPr>
          <w:w w:val="100"/>
          <w:rtl/>
          <w:lang w:bidi="ar-KW"/>
        </w:rPr>
        <w:t>الدستور</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منحها</w:t>
      </w:r>
      <w:r w:rsidR="00341A3C" w:rsidRPr="00035174">
        <w:rPr>
          <w:w w:val="100"/>
          <w:rtl/>
          <w:lang w:bidi="ar-KW"/>
        </w:rPr>
        <w:t xml:space="preserve"> </w:t>
      </w:r>
      <w:r w:rsidR="007B7EF7" w:rsidRPr="00035174">
        <w:rPr>
          <w:w w:val="100"/>
          <w:rtl/>
          <w:lang w:bidi="ar-KW"/>
        </w:rPr>
        <w:t>للناس</w:t>
      </w:r>
      <w:r w:rsidR="00341A3C" w:rsidRPr="00035174">
        <w:rPr>
          <w:w w:val="100"/>
          <w:rtl/>
          <w:lang w:bidi="ar-KW"/>
        </w:rPr>
        <w:t xml:space="preserve"> </w:t>
      </w:r>
      <w:r w:rsidR="007B7EF7" w:rsidRPr="00035174">
        <w:rPr>
          <w:w w:val="100"/>
          <w:rtl/>
          <w:lang w:bidi="ar-KW"/>
        </w:rPr>
        <w:t>جميعاً</w:t>
      </w:r>
      <w:r w:rsidR="00341A3C" w:rsidRPr="00035174">
        <w:rPr>
          <w:w w:val="100"/>
          <w:rtl/>
          <w:lang w:bidi="ar-KW"/>
        </w:rPr>
        <w:t xml:space="preserve"> </w:t>
      </w:r>
      <w:r w:rsidR="007B7EF7" w:rsidRPr="00035174">
        <w:rPr>
          <w:w w:val="100"/>
          <w:rtl/>
          <w:lang w:bidi="ar-KW"/>
        </w:rPr>
        <w:t>دونما</w:t>
      </w:r>
      <w:r w:rsidR="00341A3C" w:rsidRPr="00035174">
        <w:rPr>
          <w:w w:val="100"/>
          <w:rtl/>
          <w:lang w:bidi="ar-KW"/>
        </w:rPr>
        <w:t xml:space="preserve"> </w:t>
      </w:r>
      <w:r w:rsidR="007B7EF7" w:rsidRPr="00035174">
        <w:rPr>
          <w:w w:val="100"/>
          <w:rtl/>
          <w:lang w:bidi="ar-KW"/>
        </w:rPr>
        <w:t>استثناء</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تفضيل</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مواطنين</w:t>
      </w:r>
      <w:r w:rsidR="00341A3C" w:rsidRPr="00035174">
        <w:rPr>
          <w:w w:val="100"/>
          <w:rtl/>
          <w:lang w:bidi="ar-KW"/>
        </w:rPr>
        <w:t xml:space="preserve"> </w:t>
      </w:r>
      <w:r w:rsidR="007B7EF7" w:rsidRPr="00035174">
        <w:rPr>
          <w:w w:val="100"/>
          <w:rtl/>
          <w:lang w:bidi="ar-KW"/>
        </w:rPr>
        <w:t>او</w:t>
      </w:r>
      <w:r w:rsidR="00341A3C" w:rsidRPr="00035174">
        <w:rPr>
          <w:w w:val="100"/>
          <w:rtl/>
          <w:lang w:bidi="ar-KW"/>
        </w:rPr>
        <w:t xml:space="preserve"> </w:t>
      </w:r>
      <w:r w:rsidR="007B7EF7" w:rsidRPr="00035174">
        <w:rPr>
          <w:w w:val="100"/>
          <w:rtl/>
          <w:lang w:bidi="ar-KW"/>
        </w:rPr>
        <w:t>مقيمين،</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تنص</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رقم</w:t>
      </w:r>
      <w:r w:rsidR="00341A3C" w:rsidRPr="00035174">
        <w:rPr>
          <w:w w:val="100"/>
          <w:rtl/>
        </w:rPr>
        <w:t xml:space="preserve"> </w:t>
      </w:r>
      <w:r w:rsidR="007B7EF7" w:rsidRPr="00035174">
        <w:rPr>
          <w:w w:val="100"/>
          <w:rtl/>
        </w:rPr>
        <w:t>(166)</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الدستور</w:t>
      </w:r>
      <w:r w:rsidR="00341A3C" w:rsidRPr="00035174">
        <w:rPr>
          <w:w w:val="100"/>
          <w:rtl/>
        </w:rPr>
        <w:t xml:space="preserve"> </w:t>
      </w:r>
      <w:r w:rsidR="007B7EF7" w:rsidRPr="00035174">
        <w:rPr>
          <w:w w:val="100"/>
          <w:rtl/>
        </w:rPr>
        <w:t>على</w:t>
      </w:r>
      <w:r w:rsidR="00341A3C" w:rsidRPr="00035174">
        <w:rPr>
          <w:w w:val="100"/>
          <w:rtl/>
        </w:rPr>
        <w:t xml:space="preserve"> </w:t>
      </w:r>
      <w:r w:rsidR="007B7EF7" w:rsidRPr="00035174">
        <w:rPr>
          <w:w w:val="100"/>
          <w:rtl/>
        </w:rPr>
        <w:t>أن</w:t>
      </w:r>
      <w:r w:rsidR="00341A3C" w:rsidRPr="00035174">
        <w:rPr>
          <w:w w:val="100"/>
          <w:rtl/>
          <w:lang w:bidi="ar-KW"/>
        </w:rPr>
        <w:t xml:space="preserve"> </w:t>
      </w:r>
      <w:r w:rsidR="00CC2374" w:rsidRPr="00035174">
        <w:rPr>
          <w:rFonts w:hint="cs"/>
          <w:w w:val="100"/>
          <w:rtl/>
          <w:lang w:bidi="ar-KW"/>
        </w:rPr>
        <w:t>”</w:t>
      </w:r>
      <w:r w:rsidR="007B7EF7" w:rsidRPr="00035174">
        <w:rPr>
          <w:w w:val="100"/>
          <w:rtl/>
        </w:rPr>
        <w:t>حق</w:t>
      </w:r>
      <w:r w:rsidR="00341A3C" w:rsidRPr="00035174">
        <w:rPr>
          <w:w w:val="100"/>
          <w:rtl/>
        </w:rPr>
        <w:t xml:space="preserve"> </w:t>
      </w:r>
      <w:r w:rsidR="007B7EF7" w:rsidRPr="00035174">
        <w:rPr>
          <w:w w:val="100"/>
          <w:rtl/>
        </w:rPr>
        <w:t>التقاضي</w:t>
      </w:r>
      <w:r w:rsidR="00341A3C" w:rsidRPr="00035174">
        <w:rPr>
          <w:w w:val="100"/>
          <w:rtl/>
        </w:rPr>
        <w:t xml:space="preserve"> </w:t>
      </w:r>
      <w:r w:rsidR="007B7EF7" w:rsidRPr="00035174">
        <w:rPr>
          <w:w w:val="100"/>
          <w:rtl/>
        </w:rPr>
        <w:t>مكفول</w:t>
      </w:r>
      <w:r w:rsidR="00341A3C" w:rsidRPr="00035174">
        <w:rPr>
          <w:w w:val="100"/>
          <w:rtl/>
        </w:rPr>
        <w:t xml:space="preserve"> </w:t>
      </w:r>
      <w:r w:rsidR="007B7EF7" w:rsidRPr="00035174">
        <w:rPr>
          <w:w w:val="100"/>
          <w:rtl/>
        </w:rPr>
        <w:t>للناس،</w:t>
      </w:r>
      <w:r w:rsidR="00341A3C" w:rsidRPr="00035174">
        <w:rPr>
          <w:w w:val="100"/>
          <w:rtl/>
        </w:rPr>
        <w:t xml:space="preserve"> </w:t>
      </w:r>
      <w:r w:rsidR="007B7EF7" w:rsidRPr="00035174">
        <w:rPr>
          <w:w w:val="100"/>
          <w:rtl/>
        </w:rPr>
        <w:t>ويبين</w:t>
      </w:r>
      <w:r w:rsidR="00341A3C" w:rsidRPr="00035174">
        <w:rPr>
          <w:w w:val="100"/>
          <w:rtl/>
        </w:rPr>
        <w:t xml:space="preserve"> </w:t>
      </w:r>
      <w:r w:rsidR="007B7EF7" w:rsidRPr="00035174">
        <w:rPr>
          <w:w w:val="100"/>
          <w:rtl/>
        </w:rPr>
        <w:t>القانون</w:t>
      </w:r>
      <w:r w:rsidR="00341A3C" w:rsidRPr="00035174">
        <w:rPr>
          <w:w w:val="100"/>
          <w:rtl/>
        </w:rPr>
        <w:t xml:space="preserve"> </w:t>
      </w:r>
      <w:r w:rsidR="007B7EF7" w:rsidRPr="00035174">
        <w:rPr>
          <w:w w:val="100"/>
          <w:rtl/>
        </w:rPr>
        <w:t>الإجراءات</w:t>
      </w:r>
      <w:r w:rsidR="00341A3C" w:rsidRPr="00035174">
        <w:rPr>
          <w:w w:val="100"/>
          <w:rtl/>
        </w:rPr>
        <w:t xml:space="preserve"> </w:t>
      </w:r>
      <w:r w:rsidR="007B7EF7" w:rsidRPr="00035174">
        <w:rPr>
          <w:w w:val="100"/>
          <w:rtl/>
        </w:rPr>
        <w:t>والأوضاع</w:t>
      </w:r>
      <w:r w:rsidR="00341A3C" w:rsidRPr="00035174">
        <w:rPr>
          <w:w w:val="100"/>
          <w:rtl/>
        </w:rPr>
        <w:t xml:space="preserve"> </w:t>
      </w:r>
      <w:r w:rsidR="007B7EF7" w:rsidRPr="00035174">
        <w:rPr>
          <w:w w:val="100"/>
          <w:rtl/>
        </w:rPr>
        <w:t>اللازمة</w:t>
      </w:r>
      <w:r w:rsidR="00341A3C" w:rsidRPr="00035174">
        <w:rPr>
          <w:w w:val="100"/>
          <w:rtl/>
        </w:rPr>
        <w:t xml:space="preserve"> </w:t>
      </w:r>
      <w:r w:rsidR="007B7EF7" w:rsidRPr="00035174">
        <w:rPr>
          <w:w w:val="100"/>
          <w:rtl/>
        </w:rPr>
        <w:t>لممارسة</w:t>
      </w:r>
      <w:r w:rsidR="00341A3C" w:rsidRPr="00035174">
        <w:rPr>
          <w:w w:val="100"/>
          <w:rtl/>
        </w:rPr>
        <w:t xml:space="preserve"> </w:t>
      </w:r>
      <w:r w:rsidR="007B7EF7" w:rsidRPr="00035174">
        <w:rPr>
          <w:w w:val="100"/>
          <w:rtl/>
        </w:rPr>
        <w:t>هذا</w:t>
      </w:r>
      <w:r w:rsidR="00341A3C" w:rsidRPr="00035174">
        <w:rPr>
          <w:w w:val="100"/>
          <w:rtl/>
        </w:rPr>
        <w:t xml:space="preserve"> </w:t>
      </w:r>
      <w:r w:rsidR="007B7EF7" w:rsidRPr="00035174">
        <w:rPr>
          <w:w w:val="100"/>
          <w:rtl/>
        </w:rPr>
        <w:t>الحق</w:t>
      </w:r>
      <w:r w:rsidR="00CC2374" w:rsidRPr="00035174">
        <w:rPr>
          <w:rFonts w:hint="cs"/>
          <w:w w:val="100"/>
          <w:rtl/>
        </w:rPr>
        <w:t>“</w:t>
      </w:r>
      <w:r w:rsidR="007B7EF7" w:rsidRPr="00035174">
        <w:rPr>
          <w:w w:val="100"/>
          <w:rtl/>
          <w:lang w:bidi="ar-KW"/>
        </w:rPr>
        <w:t>.</w:t>
      </w:r>
    </w:p>
    <w:p w:rsidR="007B7EF7" w:rsidRPr="00035174" w:rsidRDefault="006237C1" w:rsidP="00CC2374">
      <w:pPr>
        <w:pStyle w:val="SingleTxt"/>
        <w:rPr>
          <w:w w:val="100"/>
          <w:rtl/>
          <w:lang w:bidi="ar-KW"/>
        </w:rPr>
      </w:pPr>
      <w:r>
        <w:rPr>
          <w:rFonts w:hint="cs"/>
          <w:w w:val="100"/>
          <w:rtl/>
          <w:lang w:bidi="ar-KW"/>
        </w:rPr>
        <w:tab/>
      </w:r>
      <w:r w:rsidR="007B7EF7" w:rsidRPr="006237C1">
        <w:rPr>
          <w:w w:val="100"/>
          <w:rtl/>
          <w:lang w:bidi="ar-KW"/>
        </w:rPr>
        <w:t>وإجمالاً،</w:t>
      </w:r>
      <w:r w:rsidR="00341A3C" w:rsidRPr="00035174">
        <w:rPr>
          <w:w w:val="100"/>
          <w:rtl/>
          <w:lang w:bidi="ar-KW"/>
        </w:rPr>
        <w:t xml:space="preserve"> </w:t>
      </w:r>
      <w:r w:rsidR="007B7EF7" w:rsidRPr="00035174">
        <w:rPr>
          <w:w w:val="100"/>
          <w:rtl/>
          <w:lang w:bidi="ar-KW"/>
        </w:rPr>
        <w:t>فإنه</w:t>
      </w:r>
      <w:r w:rsidR="00341A3C" w:rsidRPr="00035174">
        <w:rPr>
          <w:w w:val="100"/>
          <w:rtl/>
          <w:lang w:bidi="ar-KW"/>
        </w:rPr>
        <w:t xml:space="preserve"> </w:t>
      </w:r>
      <w:r w:rsidR="007B7EF7" w:rsidRPr="00035174">
        <w:rPr>
          <w:w w:val="100"/>
          <w:rtl/>
          <w:lang w:bidi="ar-KW"/>
        </w:rPr>
        <w:t>يحق</w:t>
      </w:r>
      <w:r w:rsidR="00341A3C" w:rsidRPr="00035174">
        <w:rPr>
          <w:w w:val="100"/>
          <w:rtl/>
          <w:lang w:bidi="ar-KW"/>
        </w:rPr>
        <w:t xml:space="preserve"> </w:t>
      </w:r>
      <w:r w:rsidR="007B7EF7" w:rsidRPr="00035174">
        <w:rPr>
          <w:w w:val="100"/>
          <w:rtl/>
          <w:lang w:bidi="ar-KW"/>
        </w:rPr>
        <w:t>القول</w:t>
      </w:r>
      <w:r w:rsidR="00341A3C" w:rsidRPr="00035174">
        <w:rPr>
          <w:w w:val="100"/>
          <w:rtl/>
          <w:lang w:bidi="ar-KW"/>
        </w:rPr>
        <w:t xml:space="preserve"> </w:t>
      </w:r>
      <w:r w:rsidR="007B7EF7" w:rsidRPr="00035174">
        <w:rPr>
          <w:w w:val="100"/>
          <w:rtl/>
          <w:lang w:bidi="ar-KW"/>
        </w:rPr>
        <w:t>بأن</w:t>
      </w:r>
      <w:r w:rsidR="00341A3C" w:rsidRPr="00035174">
        <w:rPr>
          <w:w w:val="100"/>
          <w:rtl/>
          <w:lang w:bidi="ar-KW"/>
        </w:rPr>
        <w:t xml:space="preserve"> </w:t>
      </w:r>
      <w:r w:rsidR="007B7EF7" w:rsidRPr="00035174">
        <w:rPr>
          <w:w w:val="100"/>
          <w:rtl/>
          <w:lang w:bidi="ar-KW"/>
        </w:rPr>
        <w:t>الدستور</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قد</w:t>
      </w:r>
      <w:r w:rsidR="00341A3C" w:rsidRPr="00035174">
        <w:rPr>
          <w:w w:val="100"/>
          <w:rtl/>
          <w:lang w:bidi="ar-KW"/>
        </w:rPr>
        <w:t xml:space="preserve"> </w:t>
      </w:r>
      <w:r w:rsidR="007B7EF7" w:rsidRPr="00035174">
        <w:rPr>
          <w:w w:val="100"/>
          <w:rtl/>
          <w:lang w:bidi="ar-KW"/>
        </w:rPr>
        <w:t>سمح</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مادته</w:t>
      </w:r>
      <w:r w:rsidR="00341A3C" w:rsidRPr="00035174">
        <w:rPr>
          <w:w w:val="100"/>
          <w:rtl/>
          <w:lang w:bidi="ar-KW"/>
        </w:rPr>
        <w:t xml:space="preserve"> </w:t>
      </w:r>
      <w:r w:rsidR="007B7EF7" w:rsidRPr="00035174">
        <w:rPr>
          <w:w w:val="100"/>
          <w:rtl/>
          <w:lang w:bidi="ar-KW"/>
        </w:rPr>
        <w:t>(45)،</w:t>
      </w:r>
      <w:r w:rsidR="00341A3C" w:rsidRPr="00035174">
        <w:rPr>
          <w:w w:val="100"/>
          <w:rtl/>
          <w:lang w:bidi="ar-KW"/>
        </w:rPr>
        <w:t xml:space="preserve"> </w:t>
      </w:r>
      <w:r w:rsidR="007B7EF7" w:rsidRPr="00035174">
        <w:rPr>
          <w:w w:val="100"/>
          <w:rtl/>
          <w:lang w:bidi="ar-KW"/>
        </w:rPr>
        <w:t>لكل</w:t>
      </w:r>
      <w:r w:rsidR="00341A3C" w:rsidRPr="00035174">
        <w:rPr>
          <w:w w:val="100"/>
          <w:rtl/>
          <w:lang w:bidi="ar-KW"/>
        </w:rPr>
        <w:t xml:space="preserve"> </w:t>
      </w:r>
      <w:r w:rsidR="007B7EF7" w:rsidRPr="00035174">
        <w:rPr>
          <w:w w:val="100"/>
          <w:rtl/>
          <w:lang w:bidi="ar-KW"/>
        </w:rPr>
        <w:t>فرد</w:t>
      </w:r>
      <w:r w:rsidR="00341A3C" w:rsidRPr="00035174">
        <w:rPr>
          <w:w w:val="100"/>
          <w:rtl/>
          <w:lang w:bidi="ar-KW"/>
        </w:rPr>
        <w:t xml:space="preserve"> </w:t>
      </w:r>
      <w:r w:rsidR="007B7EF7" w:rsidRPr="00035174">
        <w:rPr>
          <w:w w:val="100"/>
          <w:rtl/>
          <w:lang w:bidi="ar-KW"/>
        </w:rPr>
        <w:t>بأن</w:t>
      </w:r>
      <w:r w:rsidR="00341A3C" w:rsidRPr="00035174">
        <w:rPr>
          <w:w w:val="100"/>
          <w:rtl/>
          <w:lang w:bidi="ar-KW"/>
        </w:rPr>
        <w:t xml:space="preserve"> </w:t>
      </w:r>
      <w:r w:rsidR="007B7EF7" w:rsidRPr="00035174">
        <w:rPr>
          <w:w w:val="100"/>
          <w:rtl/>
          <w:lang w:bidi="ar-KW"/>
        </w:rPr>
        <w:t>يخاطب</w:t>
      </w:r>
      <w:r w:rsidR="00341A3C" w:rsidRPr="00035174">
        <w:rPr>
          <w:w w:val="100"/>
          <w:rtl/>
          <w:lang w:bidi="ar-KW"/>
        </w:rPr>
        <w:t xml:space="preserve"> </w:t>
      </w:r>
      <w:r w:rsidR="007B7EF7" w:rsidRPr="00035174">
        <w:rPr>
          <w:w w:val="100"/>
          <w:rtl/>
          <w:lang w:bidi="ar-KW"/>
        </w:rPr>
        <w:t>السلطات</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كتابةً</w:t>
      </w:r>
      <w:r w:rsidR="00341A3C" w:rsidRPr="00035174">
        <w:rPr>
          <w:w w:val="100"/>
          <w:rtl/>
          <w:lang w:bidi="ar-KW"/>
        </w:rPr>
        <w:t xml:space="preserve"> </w:t>
      </w:r>
      <w:r w:rsidR="007B7EF7" w:rsidRPr="00035174">
        <w:rPr>
          <w:w w:val="100"/>
          <w:rtl/>
          <w:lang w:bidi="ar-KW"/>
        </w:rPr>
        <w:t>وبتوقيعه،</w:t>
      </w:r>
      <w:r w:rsidR="00341A3C" w:rsidRPr="00035174">
        <w:rPr>
          <w:w w:val="100"/>
          <w:rtl/>
          <w:lang w:bidi="ar-KW"/>
        </w:rPr>
        <w:t xml:space="preserve"> </w:t>
      </w:r>
      <w:r w:rsidR="007B7EF7" w:rsidRPr="00035174">
        <w:rPr>
          <w:w w:val="100"/>
          <w:rtl/>
          <w:lang w:bidi="ar-KW"/>
        </w:rPr>
        <w:t>ومن</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يبين</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الدستور</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قد</w:t>
      </w:r>
      <w:r w:rsidR="00341A3C" w:rsidRPr="00035174">
        <w:rPr>
          <w:w w:val="100"/>
          <w:rtl/>
          <w:lang w:bidi="ar-KW"/>
        </w:rPr>
        <w:t xml:space="preserve"> </w:t>
      </w:r>
      <w:r w:rsidR="007B7EF7" w:rsidRPr="00035174">
        <w:rPr>
          <w:w w:val="100"/>
          <w:rtl/>
          <w:lang w:bidi="ar-KW"/>
        </w:rPr>
        <w:t>أطلق</w:t>
      </w:r>
      <w:r w:rsidR="00341A3C" w:rsidRPr="00035174">
        <w:rPr>
          <w:w w:val="100"/>
          <w:rtl/>
          <w:lang w:bidi="ar-KW"/>
        </w:rPr>
        <w:t xml:space="preserve"> </w:t>
      </w:r>
      <w:r w:rsidR="007B7EF7" w:rsidRPr="00035174">
        <w:rPr>
          <w:w w:val="100"/>
          <w:rtl/>
          <w:lang w:bidi="ar-KW"/>
        </w:rPr>
        <w:t>للناس</w:t>
      </w:r>
      <w:r w:rsidR="00341A3C" w:rsidRPr="00035174">
        <w:rPr>
          <w:w w:val="100"/>
          <w:rtl/>
          <w:lang w:bidi="ar-KW"/>
        </w:rPr>
        <w:t xml:space="preserve"> </w:t>
      </w:r>
      <w:r w:rsidR="007B7EF7" w:rsidRPr="00035174">
        <w:rPr>
          <w:w w:val="100"/>
          <w:rtl/>
          <w:lang w:bidi="ar-KW"/>
        </w:rPr>
        <w:t>جميع</w:t>
      </w:r>
      <w:r w:rsidR="00341A3C" w:rsidRPr="00035174">
        <w:rPr>
          <w:w w:val="100"/>
          <w:rtl/>
          <w:lang w:bidi="ar-KW"/>
        </w:rPr>
        <w:t xml:space="preserve"> </w:t>
      </w:r>
      <w:r w:rsidR="007B7EF7" w:rsidRPr="00035174">
        <w:rPr>
          <w:w w:val="100"/>
          <w:rtl/>
          <w:lang w:bidi="ar-KW"/>
        </w:rPr>
        <w:t>حق</w:t>
      </w:r>
      <w:r w:rsidR="00341A3C" w:rsidRPr="00035174">
        <w:rPr>
          <w:w w:val="100"/>
          <w:rtl/>
          <w:lang w:bidi="ar-KW"/>
        </w:rPr>
        <w:t xml:space="preserve"> </w:t>
      </w:r>
      <w:r w:rsidR="007B7EF7" w:rsidRPr="00035174">
        <w:rPr>
          <w:w w:val="100"/>
          <w:rtl/>
          <w:lang w:bidi="ar-KW"/>
        </w:rPr>
        <w:t>مخاطبة</w:t>
      </w:r>
      <w:r w:rsidR="00341A3C" w:rsidRPr="00035174">
        <w:rPr>
          <w:w w:val="100"/>
          <w:rtl/>
          <w:lang w:bidi="ar-KW"/>
        </w:rPr>
        <w:t xml:space="preserve"> </w:t>
      </w:r>
      <w:r w:rsidR="007B7EF7" w:rsidRPr="00035174">
        <w:rPr>
          <w:w w:val="100"/>
          <w:rtl/>
          <w:lang w:bidi="ar-KW"/>
        </w:rPr>
        <w:t>السلطات</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والشكوى</w:t>
      </w:r>
      <w:r w:rsidR="00341A3C" w:rsidRPr="00035174">
        <w:rPr>
          <w:w w:val="100"/>
          <w:rtl/>
          <w:lang w:bidi="ar-KW"/>
        </w:rPr>
        <w:t xml:space="preserve"> </w:t>
      </w:r>
      <w:r w:rsidR="007B7EF7" w:rsidRPr="00035174">
        <w:rPr>
          <w:w w:val="100"/>
          <w:rtl/>
          <w:lang w:bidi="ar-KW"/>
        </w:rPr>
        <w:t>والتبليغ،</w:t>
      </w:r>
      <w:r w:rsidR="00341A3C" w:rsidRPr="00035174">
        <w:rPr>
          <w:w w:val="100"/>
          <w:rtl/>
          <w:lang w:bidi="ar-KW"/>
        </w:rPr>
        <w:t xml:space="preserve"> </w:t>
      </w:r>
      <w:r w:rsidR="007B7EF7" w:rsidRPr="00035174">
        <w:rPr>
          <w:w w:val="100"/>
          <w:rtl/>
          <w:lang w:bidi="ar-KW"/>
        </w:rPr>
        <w:t>فضلاً</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تنص</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(14)</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الإجراءات</w:t>
      </w:r>
      <w:r w:rsidR="00341A3C" w:rsidRPr="00035174">
        <w:rPr>
          <w:w w:val="100"/>
          <w:rtl/>
          <w:lang w:bidi="ar-KW"/>
        </w:rPr>
        <w:t xml:space="preserve"> </w:t>
      </w:r>
      <w:r w:rsidR="007B7EF7" w:rsidRPr="00035174">
        <w:rPr>
          <w:w w:val="100"/>
          <w:rtl/>
          <w:lang w:bidi="ar-KW"/>
        </w:rPr>
        <w:t>والمحاكمات</w:t>
      </w:r>
      <w:r w:rsidR="00341A3C" w:rsidRPr="00035174">
        <w:rPr>
          <w:w w:val="100"/>
          <w:rtl/>
          <w:lang w:bidi="ar-KW"/>
        </w:rPr>
        <w:t xml:space="preserve"> </w:t>
      </w:r>
      <w:r w:rsidR="007B7EF7" w:rsidRPr="00035174">
        <w:rPr>
          <w:w w:val="100"/>
          <w:rtl/>
          <w:lang w:bidi="ar-KW"/>
        </w:rPr>
        <w:t>الجزائية</w:t>
      </w:r>
      <w:r w:rsidR="00341A3C" w:rsidRPr="00035174">
        <w:rPr>
          <w:w w:val="100"/>
          <w:rtl/>
          <w:lang w:bidi="ar-KW"/>
        </w:rPr>
        <w:t xml:space="preserve"> </w:t>
      </w:r>
      <w:hyperlink r:id="rId19" w:history="1">
        <w:r w:rsidR="007B7EF7" w:rsidRPr="00CA4EB3">
          <w:rPr>
            <w:rStyle w:val="Hyperlink"/>
            <w:w w:val="100"/>
            <w:rtl/>
            <w:lang w:bidi="ar-KW"/>
          </w:rPr>
          <w:t>(17/196</w:t>
        </w:r>
      </w:hyperlink>
      <w:r w:rsidR="007B7EF7" w:rsidRPr="00035174">
        <w:rPr>
          <w:w w:val="100"/>
          <w:rtl/>
          <w:lang w:bidi="ar-KW"/>
        </w:rPr>
        <w:t>0)</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CC2374" w:rsidRPr="00035174">
        <w:rPr>
          <w:rFonts w:hint="cs"/>
          <w:w w:val="100"/>
          <w:rtl/>
          <w:lang w:bidi="ar-KW"/>
        </w:rPr>
        <w:t>”</w:t>
      </w:r>
      <w:r w:rsidR="007B7EF7" w:rsidRPr="00035174">
        <w:rPr>
          <w:w w:val="100"/>
          <w:rtl/>
          <w:lang w:bidi="ar-KW"/>
        </w:rPr>
        <w:t>كل</w:t>
      </w:r>
      <w:r w:rsidR="00341A3C" w:rsidRPr="00035174">
        <w:rPr>
          <w:w w:val="100"/>
          <w:rtl/>
          <w:lang w:bidi="ar-KW"/>
        </w:rPr>
        <w:t xml:space="preserve"> </w:t>
      </w:r>
      <w:r w:rsidR="007B7EF7" w:rsidRPr="00035174">
        <w:rPr>
          <w:w w:val="100"/>
          <w:rtl/>
          <w:lang w:bidi="ar-KW"/>
        </w:rPr>
        <w:t>شخص</w:t>
      </w:r>
      <w:r w:rsidR="00341A3C" w:rsidRPr="00035174">
        <w:rPr>
          <w:w w:val="100"/>
          <w:rtl/>
          <w:lang w:bidi="ar-KW"/>
        </w:rPr>
        <w:t xml:space="preserve"> </w:t>
      </w:r>
      <w:r w:rsidR="007B7EF7" w:rsidRPr="00035174">
        <w:rPr>
          <w:w w:val="100"/>
          <w:rtl/>
          <w:lang w:bidi="ar-KW"/>
        </w:rPr>
        <w:t>شهد</w:t>
      </w:r>
      <w:r w:rsidR="00341A3C" w:rsidRPr="00035174">
        <w:rPr>
          <w:w w:val="100"/>
          <w:rtl/>
          <w:lang w:bidi="ar-KW"/>
        </w:rPr>
        <w:t xml:space="preserve"> </w:t>
      </w:r>
      <w:r w:rsidR="007B7EF7" w:rsidRPr="00035174">
        <w:rPr>
          <w:w w:val="100"/>
          <w:rtl/>
          <w:lang w:bidi="ar-KW"/>
        </w:rPr>
        <w:t>ارتكاب</w:t>
      </w:r>
      <w:r w:rsidR="00341A3C" w:rsidRPr="00035174">
        <w:rPr>
          <w:w w:val="100"/>
          <w:rtl/>
          <w:lang w:bidi="ar-KW"/>
        </w:rPr>
        <w:t xml:space="preserve"> </w:t>
      </w:r>
      <w:r w:rsidR="007B7EF7" w:rsidRPr="00035174">
        <w:rPr>
          <w:w w:val="100"/>
          <w:rtl/>
          <w:lang w:bidi="ar-KW"/>
        </w:rPr>
        <w:t>جريمة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علم</w:t>
      </w:r>
      <w:r w:rsidR="00341A3C" w:rsidRPr="00035174">
        <w:rPr>
          <w:w w:val="100"/>
          <w:rtl/>
          <w:lang w:bidi="ar-KW"/>
        </w:rPr>
        <w:t xml:space="preserve"> </w:t>
      </w:r>
      <w:r w:rsidR="007B7EF7" w:rsidRPr="00035174">
        <w:rPr>
          <w:w w:val="100"/>
          <w:rtl/>
          <w:lang w:bidi="ar-KW"/>
        </w:rPr>
        <w:t>بوقوعها</w:t>
      </w:r>
      <w:r w:rsidR="00341A3C" w:rsidRPr="00035174">
        <w:rPr>
          <w:w w:val="100"/>
          <w:rtl/>
          <w:lang w:bidi="ar-KW"/>
        </w:rPr>
        <w:t xml:space="preserve"> </w:t>
      </w:r>
      <w:r w:rsidR="007B7EF7" w:rsidRPr="00035174">
        <w:rPr>
          <w:w w:val="100"/>
          <w:rtl/>
          <w:lang w:bidi="ar-KW"/>
        </w:rPr>
        <w:t>عليه</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يبلغ</w:t>
      </w:r>
      <w:r w:rsidR="00341A3C" w:rsidRPr="00035174">
        <w:rPr>
          <w:w w:val="100"/>
          <w:rtl/>
          <w:lang w:bidi="ar-KW"/>
        </w:rPr>
        <w:t xml:space="preserve"> </w:t>
      </w:r>
      <w:r w:rsidR="007B7EF7" w:rsidRPr="00035174">
        <w:rPr>
          <w:w w:val="100"/>
          <w:rtl/>
          <w:lang w:bidi="ar-KW"/>
        </w:rPr>
        <w:t>بذلك</w:t>
      </w:r>
      <w:r w:rsidR="00341A3C" w:rsidRPr="00035174">
        <w:rPr>
          <w:w w:val="100"/>
          <w:rtl/>
          <w:lang w:bidi="ar-KW"/>
        </w:rPr>
        <w:t xml:space="preserve"> </w:t>
      </w:r>
      <w:r w:rsidR="007B7EF7" w:rsidRPr="00035174">
        <w:rPr>
          <w:w w:val="100"/>
          <w:rtl/>
          <w:lang w:bidi="ar-KW"/>
        </w:rPr>
        <w:t>فوراً</w:t>
      </w:r>
      <w:r w:rsidR="00341A3C" w:rsidRPr="00035174">
        <w:rPr>
          <w:w w:val="100"/>
          <w:rtl/>
          <w:lang w:bidi="ar-KW"/>
        </w:rPr>
        <w:t xml:space="preserve"> </w:t>
      </w:r>
      <w:r w:rsidR="007B7EF7" w:rsidRPr="00035174">
        <w:rPr>
          <w:w w:val="100"/>
          <w:rtl/>
          <w:lang w:bidi="ar-KW"/>
        </w:rPr>
        <w:t>أقرب</w:t>
      </w:r>
      <w:r w:rsidR="00341A3C" w:rsidRPr="00035174">
        <w:rPr>
          <w:w w:val="100"/>
          <w:rtl/>
          <w:lang w:bidi="ar-KW"/>
        </w:rPr>
        <w:t xml:space="preserve"> </w:t>
      </w:r>
      <w:r w:rsidR="007B7EF7" w:rsidRPr="00035174">
        <w:rPr>
          <w:w w:val="100"/>
          <w:rtl/>
          <w:lang w:bidi="ar-KW"/>
        </w:rPr>
        <w:t>جهة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جهات</w:t>
      </w:r>
      <w:r w:rsidR="00341A3C" w:rsidRPr="00035174">
        <w:rPr>
          <w:w w:val="100"/>
          <w:rtl/>
          <w:lang w:bidi="ar-KW"/>
        </w:rPr>
        <w:t xml:space="preserve"> </w:t>
      </w:r>
      <w:r w:rsidR="007B7EF7" w:rsidRPr="00035174">
        <w:rPr>
          <w:w w:val="100"/>
          <w:rtl/>
          <w:lang w:bidi="ar-KW"/>
        </w:rPr>
        <w:t>الشرطة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التحقيق...</w:t>
      </w:r>
      <w:r w:rsidR="00CC2374" w:rsidRPr="00035174">
        <w:rPr>
          <w:rFonts w:hint="cs"/>
          <w:w w:val="100"/>
          <w:rtl/>
          <w:lang w:bidi="ar-KW"/>
        </w:rPr>
        <w:t>“</w:t>
      </w:r>
      <w:r w:rsidR="007B7EF7" w:rsidRPr="00035174">
        <w:rPr>
          <w:w w:val="100"/>
          <w:rtl/>
          <w:lang w:bidi="ar-KW"/>
        </w:rPr>
        <w:t>،</w:t>
      </w:r>
      <w:r w:rsidR="00341A3C" w:rsidRPr="00035174">
        <w:rPr>
          <w:w w:val="100"/>
          <w:rtl/>
          <w:lang w:bidi="ar-KW"/>
        </w:rPr>
        <w:t xml:space="preserve"> </w:t>
      </w:r>
      <w:r w:rsidR="007B7EF7" w:rsidRPr="00035174">
        <w:rPr>
          <w:w w:val="100"/>
          <w:rtl/>
          <w:lang w:bidi="ar-KW"/>
        </w:rPr>
        <w:t>ومفاد</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التبليغ</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الجرائم</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التشريع</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ليس</w:t>
      </w:r>
      <w:r w:rsidR="00341A3C" w:rsidRPr="00035174">
        <w:rPr>
          <w:w w:val="100"/>
          <w:rtl/>
          <w:lang w:bidi="ar-KW"/>
        </w:rPr>
        <w:t xml:space="preserve"> </w:t>
      </w:r>
      <w:r w:rsidR="007B7EF7" w:rsidRPr="00035174">
        <w:rPr>
          <w:w w:val="100"/>
          <w:rtl/>
          <w:lang w:bidi="ar-KW"/>
        </w:rPr>
        <w:t>حقاً</w:t>
      </w:r>
      <w:r w:rsidR="00341A3C" w:rsidRPr="00035174">
        <w:rPr>
          <w:w w:val="100"/>
          <w:rtl/>
          <w:lang w:bidi="ar-KW"/>
        </w:rPr>
        <w:t xml:space="preserve"> </w:t>
      </w:r>
      <w:r w:rsidR="007B7EF7" w:rsidRPr="00035174">
        <w:rPr>
          <w:w w:val="100"/>
          <w:rtl/>
          <w:lang w:bidi="ar-KW"/>
        </w:rPr>
        <w:t>مقرراً</w:t>
      </w:r>
      <w:r w:rsidR="00341A3C" w:rsidRPr="00035174">
        <w:rPr>
          <w:w w:val="100"/>
          <w:rtl/>
          <w:lang w:bidi="ar-KW"/>
        </w:rPr>
        <w:t xml:space="preserve"> </w:t>
      </w:r>
      <w:r w:rsidR="007B7EF7" w:rsidRPr="00035174">
        <w:rPr>
          <w:w w:val="100"/>
          <w:rtl/>
          <w:lang w:bidi="ar-KW"/>
        </w:rPr>
        <w:t>لكل</w:t>
      </w:r>
      <w:r w:rsidR="00341A3C" w:rsidRPr="00035174">
        <w:rPr>
          <w:w w:val="100"/>
          <w:rtl/>
          <w:lang w:bidi="ar-KW"/>
        </w:rPr>
        <w:t xml:space="preserve"> </w:t>
      </w:r>
      <w:r w:rsidR="007B7EF7" w:rsidRPr="00035174">
        <w:rPr>
          <w:w w:val="100"/>
          <w:rtl/>
          <w:lang w:bidi="ar-KW"/>
        </w:rPr>
        <w:t>إنسان</w:t>
      </w:r>
      <w:r w:rsidR="00341A3C" w:rsidRPr="00035174">
        <w:rPr>
          <w:w w:val="100"/>
          <w:rtl/>
          <w:lang w:bidi="ar-KW"/>
        </w:rPr>
        <w:t xml:space="preserve"> </w:t>
      </w:r>
      <w:r w:rsidR="007B7EF7" w:rsidRPr="00035174">
        <w:rPr>
          <w:w w:val="100"/>
          <w:rtl/>
          <w:lang w:bidi="ar-KW"/>
        </w:rPr>
        <w:t>فحسب،</w:t>
      </w:r>
      <w:r w:rsidR="00341A3C" w:rsidRPr="00035174">
        <w:rPr>
          <w:w w:val="100"/>
          <w:rtl/>
          <w:lang w:bidi="ar-KW"/>
        </w:rPr>
        <w:t xml:space="preserve"> </w:t>
      </w:r>
      <w:r w:rsidR="007B7EF7" w:rsidRPr="00035174">
        <w:rPr>
          <w:w w:val="100"/>
          <w:rtl/>
          <w:lang w:bidi="ar-KW"/>
        </w:rPr>
        <w:t>بل</w:t>
      </w:r>
      <w:r w:rsidR="00341A3C" w:rsidRPr="00035174">
        <w:rPr>
          <w:w w:val="100"/>
          <w:rtl/>
          <w:lang w:bidi="ar-KW"/>
        </w:rPr>
        <w:t xml:space="preserve"> </w:t>
      </w:r>
      <w:r w:rsidR="007B7EF7" w:rsidRPr="00035174">
        <w:rPr>
          <w:w w:val="100"/>
          <w:rtl/>
          <w:lang w:bidi="ar-KW"/>
        </w:rPr>
        <w:t>هو</w:t>
      </w:r>
      <w:r w:rsidR="00341A3C" w:rsidRPr="00035174">
        <w:rPr>
          <w:w w:val="100"/>
          <w:rtl/>
          <w:lang w:bidi="ar-KW"/>
        </w:rPr>
        <w:t xml:space="preserve"> </w:t>
      </w:r>
      <w:r w:rsidR="007B7EF7" w:rsidRPr="00035174">
        <w:rPr>
          <w:w w:val="100"/>
          <w:rtl/>
          <w:lang w:bidi="ar-KW"/>
        </w:rPr>
        <w:t>واجب</w:t>
      </w:r>
      <w:r w:rsidR="00341A3C" w:rsidRPr="00035174">
        <w:rPr>
          <w:w w:val="100"/>
          <w:rtl/>
          <w:lang w:bidi="ar-KW"/>
        </w:rPr>
        <w:t xml:space="preserve"> </w:t>
      </w:r>
      <w:r w:rsidR="007B7EF7" w:rsidRPr="00035174">
        <w:rPr>
          <w:w w:val="100"/>
          <w:rtl/>
          <w:lang w:bidi="ar-KW"/>
        </w:rPr>
        <w:t>عليه</w:t>
      </w:r>
      <w:r w:rsidR="00341A3C" w:rsidRPr="00035174">
        <w:rPr>
          <w:w w:val="100"/>
          <w:rtl/>
          <w:lang w:bidi="ar-KW"/>
        </w:rPr>
        <w:t xml:space="preserve"> </w:t>
      </w:r>
      <w:r w:rsidR="007B7EF7" w:rsidRPr="00035174">
        <w:rPr>
          <w:w w:val="100"/>
          <w:rtl/>
          <w:lang w:bidi="ar-KW"/>
        </w:rPr>
        <w:t>ولو</w:t>
      </w:r>
      <w:r w:rsidR="00341A3C" w:rsidRPr="00035174">
        <w:rPr>
          <w:w w:val="100"/>
          <w:rtl/>
          <w:lang w:bidi="ar-KW"/>
        </w:rPr>
        <w:t xml:space="preserve"> </w:t>
      </w:r>
      <w:r w:rsidR="007B7EF7" w:rsidRPr="00035174">
        <w:rPr>
          <w:w w:val="100"/>
          <w:rtl/>
          <w:lang w:bidi="ar-KW"/>
        </w:rPr>
        <w:t>لم</w:t>
      </w:r>
      <w:r w:rsidR="00341A3C" w:rsidRPr="00035174">
        <w:rPr>
          <w:w w:val="100"/>
          <w:rtl/>
          <w:lang w:bidi="ar-KW"/>
        </w:rPr>
        <w:t xml:space="preserve"> </w:t>
      </w:r>
      <w:r w:rsidR="007B7EF7" w:rsidRPr="00035174">
        <w:rPr>
          <w:w w:val="100"/>
          <w:rtl/>
          <w:lang w:bidi="ar-KW"/>
        </w:rPr>
        <w:t>يكن</w:t>
      </w:r>
      <w:r w:rsidR="00341A3C" w:rsidRPr="00035174">
        <w:rPr>
          <w:w w:val="100"/>
          <w:rtl/>
          <w:lang w:bidi="ar-KW"/>
        </w:rPr>
        <w:t xml:space="preserve"> </w:t>
      </w:r>
      <w:r w:rsidR="007B7EF7" w:rsidRPr="00035174">
        <w:rPr>
          <w:w w:val="100"/>
          <w:rtl/>
          <w:lang w:bidi="ar-KW"/>
        </w:rPr>
        <w:t>هو</w:t>
      </w:r>
      <w:r w:rsidR="00341A3C" w:rsidRPr="00035174">
        <w:rPr>
          <w:w w:val="100"/>
          <w:rtl/>
          <w:lang w:bidi="ar-KW"/>
        </w:rPr>
        <w:t xml:space="preserve"> </w:t>
      </w:r>
      <w:r w:rsidR="007B7EF7" w:rsidRPr="00035174">
        <w:rPr>
          <w:w w:val="100"/>
          <w:rtl/>
          <w:lang w:bidi="ar-KW"/>
        </w:rPr>
        <w:t>المضرور</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الجريمة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المجني</w:t>
      </w:r>
      <w:r w:rsidR="00341A3C" w:rsidRPr="00035174">
        <w:rPr>
          <w:w w:val="100"/>
          <w:rtl/>
          <w:lang w:bidi="ar-KW"/>
        </w:rPr>
        <w:t xml:space="preserve"> </w:t>
      </w:r>
      <w:r w:rsidR="007B7EF7" w:rsidRPr="00035174">
        <w:rPr>
          <w:w w:val="100"/>
          <w:rtl/>
          <w:lang w:bidi="ar-KW"/>
        </w:rPr>
        <w:t>عليها</w:t>
      </w:r>
      <w:r w:rsidR="00341A3C" w:rsidRPr="00035174">
        <w:rPr>
          <w:w w:val="100"/>
          <w:rtl/>
          <w:lang w:bidi="ar-KW"/>
        </w:rPr>
        <w:t xml:space="preserve"> </w:t>
      </w:r>
      <w:r w:rsidR="007B7EF7" w:rsidRPr="00035174">
        <w:rPr>
          <w:w w:val="100"/>
          <w:rtl/>
          <w:lang w:bidi="ar-KW"/>
        </w:rPr>
        <w:t>فيها.</w:t>
      </w:r>
      <w:r w:rsidR="00341A3C" w:rsidRPr="00035174">
        <w:rPr>
          <w:w w:val="100"/>
          <w:rtl/>
          <w:lang w:bidi="ar-KW"/>
        </w:rPr>
        <w:t xml:space="preserve"> </w:t>
      </w:r>
    </w:p>
    <w:p w:rsidR="007B7EF7" w:rsidRPr="00035174" w:rsidRDefault="006237C1" w:rsidP="00CC2374">
      <w:pPr>
        <w:pStyle w:val="SingleTxt"/>
        <w:rPr>
          <w:w w:val="100"/>
        </w:rPr>
      </w:pPr>
      <w:r>
        <w:rPr>
          <w:rFonts w:hint="cs"/>
          <w:w w:val="100"/>
          <w:rtl/>
          <w:lang w:bidi="ar-EG"/>
        </w:rPr>
        <w:tab/>
      </w:r>
      <w:r w:rsidR="007B7EF7" w:rsidRPr="006237C1">
        <w:rPr>
          <w:w w:val="100"/>
          <w:rtl/>
          <w:lang w:bidi="ar-EG"/>
        </w:rPr>
        <w:t>وفي</w:t>
      </w:r>
      <w:r w:rsidR="00341A3C" w:rsidRPr="006237C1">
        <w:rPr>
          <w:w w:val="100"/>
          <w:rtl/>
          <w:lang w:bidi="ar-EG"/>
        </w:rPr>
        <w:t xml:space="preserve"> </w:t>
      </w:r>
      <w:r w:rsidR="007B7EF7" w:rsidRPr="006237C1">
        <w:rPr>
          <w:w w:val="100"/>
          <w:rtl/>
          <w:lang w:bidi="ar-EG"/>
        </w:rPr>
        <w:t>شأن</w:t>
      </w:r>
      <w:r w:rsidR="00341A3C" w:rsidRPr="006237C1">
        <w:rPr>
          <w:w w:val="100"/>
          <w:rtl/>
          <w:lang w:bidi="ar-EG"/>
        </w:rPr>
        <w:t xml:space="preserve"> </w:t>
      </w:r>
      <w:r w:rsidR="007B7EF7" w:rsidRPr="006237C1">
        <w:rPr>
          <w:w w:val="100"/>
          <w:rtl/>
          <w:lang w:bidi="ar-EG"/>
        </w:rPr>
        <w:t>التعويض</w:t>
      </w:r>
      <w:r w:rsidR="00341A3C" w:rsidRPr="006237C1">
        <w:rPr>
          <w:w w:val="100"/>
          <w:rtl/>
          <w:lang w:bidi="ar-EG"/>
        </w:rPr>
        <w:t xml:space="preserve"> </w:t>
      </w:r>
      <w:r w:rsidR="007B7EF7" w:rsidRPr="006237C1">
        <w:rPr>
          <w:w w:val="100"/>
          <w:rtl/>
          <w:lang w:bidi="ar-EG"/>
        </w:rPr>
        <w:t>وجبر</w:t>
      </w:r>
      <w:r w:rsidR="00341A3C" w:rsidRPr="006237C1">
        <w:rPr>
          <w:w w:val="100"/>
          <w:rtl/>
          <w:lang w:bidi="ar-EG"/>
        </w:rPr>
        <w:t xml:space="preserve"> </w:t>
      </w:r>
      <w:r w:rsidR="007B7EF7" w:rsidRPr="006237C1">
        <w:rPr>
          <w:w w:val="100"/>
          <w:rtl/>
          <w:lang w:bidi="ar-EG"/>
        </w:rPr>
        <w:t>الضرر</w:t>
      </w:r>
      <w:r w:rsidR="00341A3C" w:rsidRPr="00035174">
        <w:rPr>
          <w:w w:val="100"/>
          <w:rtl/>
          <w:lang w:bidi="ar-EG"/>
        </w:rPr>
        <w:t xml:space="preserve"> </w:t>
      </w:r>
      <w:r w:rsidR="007B7EF7" w:rsidRPr="00035174">
        <w:rPr>
          <w:w w:val="100"/>
          <w:rtl/>
          <w:lang w:bidi="ar-EG"/>
        </w:rPr>
        <w:t>تضمنت</w:t>
      </w:r>
      <w:r w:rsidR="00341A3C" w:rsidRPr="00035174">
        <w:rPr>
          <w:w w:val="100"/>
          <w:rtl/>
          <w:lang w:bidi="ar-EG"/>
        </w:rPr>
        <w:t xml:space="preserve"> </w:t>
      </w:r>
      <w:r w:rsidR="007B7EF7" w:rsidRPr="00035174">
        <w:rPr>
          <w:w w:val="100"/>
          <w:rtl/>
          <w:lang w:bidi="ar-EG"/>
        </w:rPr>
        <w:t>المادة</w:t>
      </w:r>
      <w:r w:rsidR="00341A3C" w:rsidRPr="00035174">
        <w:rPr>
          <w:w w:val="100"/>
          <w:rtl/>
          <w:lang w:bidi="ar-EG"/>
        </w:rPr>
        <w:t xml:space="preserve"> </w:t>
      </w:r>
      <w:r w:rsidR="007B7EF7" w:rsidRPr="00035174">
        <w:rPr>
          <w:w w:val="100"/>
          <w:rtl/>
          <w:lang w:bidi="ar-EG"/>
        </w:rPr>
        <w:t>رقم</w:t>
      </w:r>
      <w:r w:rsidR="00341A3C" w:rsidRPr="00035174">
        <w:rPr>
          <w:w w:val="100"/>
          <w:rtl/>
          <w:lang w:bidi="ar-EG"/>
        </w:rPr>
        <w:t xml:space="preserve"> </w:t>
      </w:r>
      <w:r w:rsidR="007B7EF7" w:rsidRPr="00035174">
        <w:rPr>
          <w:w w:val="100"/>
          <w:rtl/>
          <w:lang w:bidi="ar-EG"/>
        </w:rPr>
        <w:t>30</w:t>
      </w:r>
      <w:r w:rsidR="00341A3C" w:rsidRPr="00035174">
        <w:rPr>
          <w:w w:val="100"/>
          <w:rtl/>
          <w:lang w:bidi="ar-EG"/>
        </w:rPr>
        <w:t xml:space="preserve"> </w:t>
      </w:r>
      <w:r w:rsidR="007B7EF7" w:rsidRPr="00035174">
        <w:rPr>
          <w:w w:val="100"/>
          <w:rtl/>
          <w:lang w:bidi="ar-EG"/>
        </w:rPr>
        <w:t>من</w:t>
      </w:r>
      <w:r w:rsidR="00341A3C" w:rsidRPr="00035174">
        <w:rPr>
          <w:w w:val="100"/>
          <w:rtl/>
          <w:lang w:bidi="ar-EG"/>
        </w:rPr>
        <w:t xml:space="preserve"> </w:t>
      </w:r>
      <w:r w:rsidR="007B7EF7" w:rsidRPr="00035174">
        <w:rPr>
          <w:w w:val="100"/>
          <w:rtl/>
          <w:lang w:bidi="ar-EG"/>
        </w:rPr>
        <w:t>المرسوم</w:t>
      </w:r>
      <w:r w:rsidR="00341A3C" w:rsidRPr="00035174">
        <w:rPr>
          <w:w w:val="100"/>
          <w:rtl/>
          <w:lang w:bidi="ar-EG"/>
        </w:rPr>
        <w:t xml:space="preserve"> </w:t>
      </w:r>
      <w:r w:rsidR="007B7EF7" w:rsidRPr="00035174">
        <w:rPr>
          <w:w w:val="100"/>
          <w:rtl/>
          <w:lang w:bidi="ar-EG"/>
        </w:rPr>
        <w:t>بالقانون</w:t>
      </w:r>
      <w:r w:rsidR="00341A3C" w:rsidRPr="00035174">
        <w:rPr>
          <w:w w:val="100"/>
          <w:rtl/>
          <w:lang w:bidi="ar-EG"/>
        </w:rPr>
        <w:t xml:space="preserve"> </w:t>
      </w:r>
      <w:r w:rsidR="007B7EF7" w:rsidRPr="00035174">
        <w:rPr>
          <w:w w:val="100"/>
          <w:rtl/>
          <w:lang w:bidi="ar-EG"/>
        </w:rPr>
        <w:t>رقم</w:t>
      </w:r>
      <w:r w:rsidR="00341A3C" w:rsidRPr="00035174">
        <w:rPr>
          <w:w w:val="100"/>
          <w:rtl/>
          <w:lang w:bidi="ar-EG"/>
        </w:rPr>
        <w:t xml:space="preserve"> </w:t>
      </w:r>
      <w:r w:rsidR="007B7EF7" w:rsidRPr="00035174">
        <w:rPr>
          <w:w w:val="100"/>
          <w:rtl/>
          <w:lang w:bidi="ar-EG"/>
        </w:rPr>
        <w:t>67</w:t>
      </w:r>
      <w:r w:rsidR="00341A3C" w:rsidRPr="00035174">
        <w:rPr>
          <w:w w:val="100"/>
          <w:rtl/>
          <w:lang w:bidi="ar-EG"/>
        </w:rPr>
        <w:t xml:space="preserve"> </w:t>
      </w:r>
      <w:r w:rsidR="007B7EF7" w:rsidRPr="00035174">
        <w:rPr>
          <w:w w:val="100"/>
          <w:rtl/>
          <w:lang w:bidi="ar-EG"/>
        </w:rPr>
        <w:t>لسنة</w:t>
      </w:r>
      <w:r w:rsidR="00341A3C" w:rsidRPr="00035174">
        <w:rPr>
          <w:w w:val="100"/>
          <w:rtl/>
          <w:lang w:bidi="ar-EG"/>
        </w:rPr>
        <w:t xml:space="preserve"> </w:t>
      </w:r>
      <w:r w:rsidR="007B7EF7" w:rsidRPr="00035174">
        <w:rPr>
          <w:w w:val="100"/>
          <w:rtl/>
          <w:lang w:bidi="ar-EG"/>
        </w:rPr>
        <w:t>1980</w:t>
      </w:r>
      <w:r w:rsidR="00341A3C" w:rsidRPr="00035174">
        <w:rPr>
          <w:w w:val="100"/>
          <w:rtl/>
          <w:lang w:bidi="ar-EG"/>
        </w:rPr>
        <w:t xml:space="preserve"> </w:t>
      </w:r>
      <w:r w:rsidR="007B7EF7" w:rsidRPr="00035174">
        <w:rPr>
          <w:w w:val="100"/>
          <w:rtl/>
          <w:lang w:bidi="ar-EG"/>
        </w:rPr>
        <w:t>بإصدار</w:t>
      </w:r>
      <w:r w:rsidR="00341A3C" w:rsidRPr="00035174">
        <w:rPr>
          <w:w w:val="100"/>
          <w:rtl/>
          <w:lang w:bidi="ar-EG"/>
        </w:rPr>
        <w:t xml:space="preserve"> </w:t>
      </w:r>
      <w:r w:rsidR="007B7EF7" w:rsidRPr="00035174">
        <w:rPr>
          <w:w w:val="100"/>
          <w:rtl/>
          <w:lang w:bidi="ar-EG"/>
        </w:rPr>
        <w:t>القانون</w:t>
      </w:r>
      <w:r w:rsidR="00341A3C" w:rsidRPr="00035174">
        <w:rPr>
          <w:w w:val="100"/>
          <w:rtl/>
          <w:lang w:bidi="ar-EG"/>
        </w:rPr>
        <w:t xml:space="preserve"> </w:t>
      </w:r>
      <w:r w:rsidR="007B7EF7" w:rsidRPr="00035174">
        <w:rPr>
          <w:w w:val="100"/>
          <w:rtl/>
          <w:lang w:bidi="ar-EG"/>
        </w:rPr>
        <w:t>المدني،</w:t>
      </w:r>
      <w:r w:rsidR="00341A3C" w:rsidRPr="00035174">
        <w:rPr>
          <w:w w:val="100"/>
          <w:rtl/>
          <w:lang w:bidi="ar-EG"/>
        </w:rPr>
        <w:t xml:space="preserve"> </w:t>
      </w:r>
      <w:r w:rsidR="007B7EF7" w:rsidRPr="00035174">
        <w:rPr>
          <w:w w:val="100"/>
          <w:rtl/>
          <w:lang w:bidi="ar-EG"/>
        </w:rPr>
        <w:t>أوجه</w:t>
      </w:r>
      <w:r w:rsidR="00341A3C" w:rsidRPr="00035174">
        <w:rPr>
          <w:w w:val="100"/>
          <w:rtl/>
          <w:lang w:bidi="ar-EG"/>
        </w:rPr>
        <w:t xml:space="preserve"> </w:t>
      </w:r>
      <w:r w:rsidR="007B7EF7" w:rsidRPr="00035174">
        <w:rPr>
          <w:w w:val="100"/>
          <w:rtl/>
          <w:lang w:bidi="ar-EG"/>
        </w:rPr>
        <w:t>الضرر</w:t>
      </w:r>
      <w:r w:rsidR="00341A3C" w:rsidRPr="00035174">
        <w:rPr>
          <w:w w:val="100"/>
          <w:rtl/>
          <w:lang w:bidi="ar-EG"/>
        </w:rPr>
        <w:t xml:space="preserve"> </w:t>
      </w:r>
      <w:r w:rsidR="007B7EF7" w:rsidRPr="00035174">
        <w:rPr>
          <w:w w:val="100"/>
          <w:rtl/>
          <w:lang w:bidi="ar-EG"/>
        </w:rPr>
        <w:t>الموجبة</w:t>
      </w:r>
      <w:r w:rsidR="00341A3C" w:rsidRPr="00035174">
        <w:rPr>
          <w:w w:val="100"/>
          <w:rtl/>
          <w:lang w:bidi="ar-EG"/>
        </w:rPr>
        <w:t xml:space="preserve"> </w:t>
      </w:r>
      <w:r w:rsidR="007B7EF7" w:rsidRPr="00035174">
        <w:rPr>
          <w:w w:val="100"/>
          <w:rtl/>
          <w:lang w:bidi="ar-EG"/>
        </w:rPr>
        <w:t>للتعويض،</w:t>
      </w:r>
      <w:r w:rsidR="00341A3C" w:rsidRPr="00035174">
        <w:rPr>
          <w:w w:val="100"/>
          <w:rtl/>
          <w:lang w:bidi="ar-EG"/>
        </w:rPr>
        <w:t xml:space="preserve"> </w:t>
      </w:r>
      <w:r w:rsidR="007B7EF7" w:rsidRPr="00035174">
        <w:rPr>
          <w:w w:val="100"/>
          <w:rtl/>
          <w:lang w:bidi="ar-EG"/>
        </w:rPr>
        <w:t>حيث</w:t>
      </w:r>
      <w:r w:rsidR="00341A3C" w:rsidRPr="00035174">
        <w:rPr>
          <w:w w:val="100"/>
          <w:rtl/>
          <w:lang w:bidi="ar-EG"/>
        </w:rPr>
        <w:t xml:space="preserve"> </w:t>
      </w:r>
      <w:r w:rsidR="007B7EF7" w:rsidRPr="00035174">
        <w:rPr>
          <w:w w:val="100"/>
          <w:rtl/>
          <w:lang w:bidi="ar-EG"/>
        </w:rPr>
        <w:t>تنص</w:t>
      </w:r>
      <w:r w:rsidR="00341A3C" w:rsidRPr="00035174">
        <w:rPr>
          <w:w w:val="100"/>
          <w:rtl/>
          <w:lang w:bidi="ar-EG"/>
        </w:rPr>
        <w:t xml:space="preserve"> </w:t>
      </w:r>
      <w:r w:rsidR="007B7EF7" w:rsidRPr="00035174">
        <w:rPr>
          <w:w w:val="100"/>
          <w:rtl/>
          <w:lang w:bidi="ar-EG"/>
        </w:rPr>
        <w:t>على</w:t>
      </w:r>
      <w:r w:rsidR="00341A3C" w:rsidRPr="00035174">
        <w:rPr>
          <w:w w:val="100"/>
          <w:rtl/>
          <w:lang w:bidi="ar-EG"/>
        </w:rPr>
        <w:t xml:space="preserve"> </w:t>
      </w:r>
      <w:r w:rsidR="007B7EF7" w:rsidRPr="00035174">
        <w:rPr>
          <w:w w:val="100"/>
          <w:rtl/>
          <w:lang w:bidi="ar-EG"/>
        </w:rPr>
        <w:t>أنه</w:t>
      </w:r>
      <w:r w:rsidR="00341A3C" w:rsidRPr="00035174">
        <w:rPr>
          <w:w w:val="100"/>
          <w:rtl/>
          <w:lang w:bidi="ar-EG"/>
        </w:rPr>
        <w:t xml:space="preserve"> </w:t>
      </w:r>
      <w:r w:rsidR="007B7EF7" w:rsidRPr="00035174">
        <w:rPr>
          <w:w w:val="100"/>
          <w:rtl/>
          <w:lang w:bidi="ar-EG"/>
        </w:rPr>
        <w:t>يكون</w:t>
      </w:r>
      <w:r w:rsidR="00341A3C" w:rsidRPr="00035174">
        <w:rPr>
          <w:w w:val="100"/>
          <w:rtl/>
          <w:lang w:bidi="ar-EG"/>
        </w:rPr>
        <w:t xml:space="preserve"> </w:t>
      </w:r>
      <w:r w:rsidR="007B7EF7" w:rsidRPr="00035174">
        <w:rPr>
          <w:w w:val="100"/>
          <w:rtl/>
          <w:lang w:bidi="ar-EG"/>
        </w:rPr>
        <w:t>استعمال</w:t>
      </w:r>
      <w:r w:rsidR="00341A3C" w:rsidRPr="00035174">
        <w:rPr>
          <w:w w:val="100"/>
          <w:rtl/>
          <w:lang w:bidi="ar-EG"/>
        </w:rPr>
        <w:t xml:space="preserve"> </w:t>
      </w:r>
      <w:r w:rsidR="007B7EF7" w:rsidRPr="00035174">
        <w:rPr>
          <w:w w:val="100"/>
          <w:rtl/>
          <w:lang w:bidi="ar-EG"/>
        </w:rPr>
        <w:t>الحق</w:t>
      </w:r>
      <w:r w:rsidR="00341A3C" w:rsidRPr="00035174">
        <w:rPr>
          <w:w w:val="100"/>
          <w:rtl/>
          <w:lang w:bidi="ar-EG"/>
        </w:rPr>
        <w:t xml:space="preserve"> </w:t>
      </w:r>
      <w:r w:rsidR="007B7EF7" w:rsidRPr="00035174">
        <w:rPr>
          <w:w w:val="100"/>
          <w:rtl/>
          <w:lang w:bidi="ar-EG"/>
        </w:rPr>
        <w:t>غير</w:t>
      </w:r>
      <w:r w:rsidR="00341A3C" w:rsidRPr="00035174">
        <w:rPr>
          <w:w w:val="100"/>
          <w:rtl/>
          <w:lang w:bidi="ar-EG"/>
        </w:rPr>
        <w:t xml:space="preserve"> </w:t>
      </w:r>
      <w:r w:rsidR="007B7EF7" w:rsidRPr="00035174">
        <w:rPr>
          <w:w w:val="100"/>
          <w:rtl/>
          <w:lang w:bidi="ar-EG"/>
        </w:rPr>
        <w:t>مشروع</w:t>
      </w:r>
      <w:r w:rsidR="00341A3C" w:rsidRPr="00035174">
        <w:rPr>
          <w:w w:val="100"/>
          <w:rtl/>
          <w:lang w:bidi="ar-EG"/>
        </w:rPr>
        <w:t xml:space="preserve"> </w:t>
      </w:r>
      <w:r w:rsidR="007B7EF7" w:rsidRPr="00035174">
        <w:rPr>
          <w:w w:val="100"/>
          <w:rtl/>
          <w:lang w:bidi="ar-EG"/>
        </w:rPr>
        <w:t>إذا</w:t>
      </w:r>
      <w:r w:rsidR="00341A3C" w:rsidRPr="00035174">
        <w:rPr>
          <w:w w:val="100"/>
          <w:rtl/>
          <w:lang w:bidi="ar-EG"/>
        </w:rPr>
        <w:t xml:space="preserve"> </w:t>
      </w:r>
      <w:r w:rsidR="007B7EF7" w:rsidRPr="00035174">
        <w:rPr>
          <w:w w:val="100"/>
          <w:rtl/>
          <w:lang w:bidi="ar-EG"/>
        </w:rPr>
        <w:t>انحرف</w:t>
      </w:r>
      <w:r w:rsidR="00341A3C" w:rsidRPr="00035174">
        <w:rPr>
          <w:w w:val="100"/>
          <w:rtl/>
          <w:lang w:bidi="ar-EG"/>
        </w:rPr>
        <w:t xml:space="preserve"> </w:t>
      </w:r>
      <w:r w:rsidR="007B7EF7" w:rsidRPr="00035174">
        <w:rPr>
          <w:w w:val="100"/>
          <w:rtl/>
          <w:lang w:bidi="ar-EG"/>
        </w:rPr>
        <w:t>به</w:t>
      </w:r>
      <w:r w:rsidR="00341A3C" w:rsidRPr="00035174">
        <w:rPr>
          <w:w w:val="100"/>
          <w:rtl/>
          <w:lang w:bidi="ar-EG"/>
        </w:rPr>
        <w:t xml:space="preserve"> </w:t>
      </w:r>
      <w:r w:rsidR="007B7EF7" w:rsidRPr="00035174">
        <w:rPr>
          <w:w w:val="100"/>
          <w:rtl/>
          <w:lang w:bidi="ar-EG"/>
        </w:rPr>
        <w:t>صاحبه</w:t>
      </w:r>
      <w:r w:rsidR="00341A3C" w:rsidRPr="00035174">
        <w:rPr>
          <w:w w:val="100"/>
          <w:rtl/>
          <w:lang w:bidi="ar-EG"/>
        </w:rPr>
        <w:t xml:space="preserve"> </w:t>
      </w:r>
      <w:r w:rsidR="007B7EF7" w:rsidRPr="00035174">
        <w:rPr>
          <w:w w:val="100"/>
          <w:rtl/>
          <w:lang w:bidi="ar-EG"/>
        </w:rPr>
        <w:t>عن</w:t>
      </w:r>
      <w:r w:rsidR="00341A3C" w:rsidRPr="00035174">
        <w:rPr>
          <w:w w:val="100"/>
          <w:rtl/>
          <w:lang w:bidi="ar-EG"/>
        </w:rPr>
        <w:t xml:space="preserve"> </w:t>
      </w:r>
      <w:r w:rsidR="007B7EF7" w:rsidRPr="00035174">
        <w:rPr>
          <w:w w:val="100"/>
          <w:rtl/>
          <w:lang w:bidi="ar-EG"/>
        </w:rPr>
        <w:t>الغرض</w:t>
      </w:r>
      <w:r w:rsidR="00341A3C" w:rsidRPr="00035174">
        <w:rPr>
          <w:w w:val="100"/>
          <w:rtl/>
          <w:lang w:bidi="ar-EG"/>
        </w:rPr>
        <w:t xml:space="preserve"> </w:t>
      </w:r>
      <w:r w:rsidR="007B7EF7" w:rsidRPr="00035174">
        <w:rPr>
          <w:w w:val="100"/>
          <w:rtl/>
          <w:lang w:bidi="ar-EG"/>
        </w:rPr>
        <w:t>منه</w:t>
      </w:r>
      <w:r w:rsidR="00341A3C" w:rsidRPr="00035174">
        <w:rPr>
          <w:w w:val="100"/>
          <w:rtl/>
          <w:lang w:bidi="ar-EG"/>
        </w:rPr>
        <w:t xml:space="preserve"> </w:t>
      </w:r>
      <w:r w:rsidR="007B7EF7" w:rsidRPr="00035174">
        <w:rPr>
          <w:w w:val="100"/>
          <w:rtl/>
          <w:lang w:bidi="ar-EG"/>
        </w:rPr>
        <w:t>أو</w:t>
      </w:r>
      <w:r w:rsidR="00341A3C" w:rsidRPr="00035174">
        <w:rPr>
          <w:w w:val="100"/>
          <w:rtl/>
          <w:lang w:bidi="ar-EG"/>
        </w:rPr>
        <w:t xml:space="preserve"> </w:t>
      </w:r>
      <w:r w:rsidR="007B7EF7" w:rsidRPr="00035174">
        <w:rPr>
          <w:w w:val="100"/>
          <w:rtl/>
          <w:lang w:bidi="ar-EG"/>
        </w:rPr>
        <w:t>عن</w:t>
      </w:r>
      <w:r w:rsidR="00341A3C" w:rsidRPr="00035174">
        <w:rPr>
          <w:w w:val="100"/>
          <w:rtl/>
          <w:lang w:bidi="ar-EG"/>
        </w:rPr>
        <w:t xml:space="preserve"> </w:t>
      </w:r>
      <w:r w:rsidR="007B7EF7" w:rsidRPr="00035174">
        <w:rPr>
          <w:w w:val="100"/>
          <w:rtl/>
          <w:lang w:bidi="ar-EG"/>
        </w:rPr>
        <w:t>وظيفته</w:t>
      </w:r>
      <w:r w:rsidR="00341A3C" w:rsidRPr="00035174">
        <w:rPr>
          <w:w w:val="100"/>
          <w:rtl/>
          <w:lang w:bidi="ar-EG"/>
        </w:rPr>
        <w:t xml:space="preserve"> </w:t>
      </w:r>
      <w:r w:rsidR="007B7EF7" w:rsidRPr="00035174">
        <w:rPr>
          <w:w w:val="100"/>
          <w:rtl/>
          <w:lang w:bidi="ar-EG"/>
        </w:rPr>
        <w:t>الاجتماعية.</w:t>
      </w:r>
      <w:r w:rsidR="00341A3C" w:rsidRPr="00035174">
        <w:rPr>
          <w:w w:val="100"/>
          <w:rtl/>
          <w:lang w:bidi="ar-EG"/>
        </w:rPr>
        <w:t xml:space="preserve"> </w:t>
      </w:r>
      <w:r w:rsidR="007B7EF7" w:rsidRPr="00035174">
        <w:rPr>
          <w:w w:val="100"/>
          <w:rtl/>
          <w:lang w:bidi="ar-EG"/>
        </w:rPr>
        <w:t>وبوجه</w:t>
      </w:r>
      <w:r w:rsidR="00341A3C" w:rsidRPr="00035174">
        <w:rPr>
          <w:w w:val="100"/>
          <w:rtl/>
          <w:lang w:bidi="ar-EG"/>
        </w:rPr>
        <w:t xml:space="preserve"> </w:t>
      </w:r>
      <w:r w:rsidR="007B7EF7" w:rsidRPr="00035174">
        <w:rPr>
          <w:w w:val="100"/>
          <w:rtl/>
          <w:lang w:bidi="ar-EG"/>
        </w:rPr>
        <w:t>خاص</w:t>
      </w:r>
      <w:r w:rsidR="00341A3C" w:rsidRPr="00035174">
        <w:rPr>
          <w:w w:val="100"/>
          <w:rtl/>
          <w:lang w:bidi="ar-EG"/>
        </w:rPr>
        <w:t xml:space="preserve"> </w:t>
      </w:r>
      <w:r w:rsidR="00CC2374" w:rsidRPr="00035174">
        <w:rPr>
          <w:rFonts w:hint="cs"/>
          <w:w w:val="100"/>
          <w:rtl/>
          <w:lang w:bidi="ar-EG"/>
        </w:rPr>
        <w:t>”</w:t>
      </w:r>
      <w:r w:rsidR="007B7EF7" w:rsidRPr="00035174">
        <w:rPr>
          <w:w w:val="100"/>
          <w:rtl/>
          <w:lang w:bidi="ar-EG"/>
        </w:rPr>
        <w:t>إذا</w:t>
      </w:r>
      <w:r w:rsidR="00341A3C" w:rsidRPr="00035174">
        <w:rPr>
          <w:w w:val="100"/>
          <w:rtl/>
          <w:lang w:bidi="ar-EG"/>
        </w:rPr>
        <w:t xml:space="preserve"> </w:t>
      </w:r>
      <w:r w:rsidR="007B7EF7" w:rsidRPr="00035174">
        <w:rPr>
          <w:w w:val="100"/>
          <w:rtl/>
          <w:lang w:bidi="ar-EG"/>
        </w:rPr>
        <w:t>كانت</w:t>
      </w:r>
      <w:r w:rsidR="00341A3C" w:rsidRPr="00035174">
        <w:rPr>
          <w:w w:val="100"/>
          <w:rtl/>
          <w:lang w:bidi="ar-EG"/>
        </w:rPr>
        <w:t xml:space="preserve"> </w:t>
      </w:r>
      <w:r w:rsidR="007B7EF7" w:rsidRPr="00035174">
        <w:rPr>
          <w:w w:val="100"/>
          <w:rtl/>
          <w:lang w:bidi="ar-EG"/>
        </w:rPr>
        <w:t>المصلحة</w:t>
      </w:r>
      <w:r w:rsidR="00341A3C" w:rsidRPr="00035174">
        <w:rPr>
          <w:w w:val="100"/>
          <w:rtl/>
          <w:lang w:bidi="ar-EG"/>
        </w:rPr>
        <w:t xml:space="preserve"> </w:t>
      </w:r>
      <w:r w:rsidR="007B7EF7" w:rsidRPr="00035174">
        <w:rPr>
          <w:w w:val="100"/>
          <w:rtl/>
          <w:lang w:bidi="ar-EG"/>
        </w:rPr>
        <w:t>التي</w:t>
      </w:r>
      <w:r w:rsidR="00341A3C" w:rsidRPr="00035174">
        <w:rPr>
          <w:w w:val="100"/>
          <w:rtl/>
          <w:lang w:bidi="ar-EG"/>
        </w:rPr>
        <w:t xml:space="preserve"> </w:t>
      </w:r>
      <w:r w:rsidR="007B7EF7" w:rsidRPr="00035174">
        <w:rPr>
          <w:w w:val="100"/>
          <w:rtl/>
          <w:lang w:bidi="ar-EG"/>
        </w:rPr>
        <w:t>تترتب</w:t>
      </w:r>
      <w:r w:rsidR="00341A3C" w:rsidRPr="00035174">
        <w:rPr>
          <w:w w:val="100"/>
          <w:rtl/>
          <w:lang w:bidi="ar-EG"/>
        </w:rPr>
        <w:t xml:space="preserve"> </w:t>
      </w:r>
      <w:r w:rsidR="007B7EF7" w:rsidRPr="00035174">
        <w:rPr>
          <w:w w:val="100"/>
          <w:rtl/>
          <w:lang w:bidi="ar-EG"/>
        </w:rPr>
        <w:t>عنه</w:t>
      </w:r>
      <w:r w:rsidR="00341A3C" w:rsidRPr="00035174">
        <w:rPr>
          <w:w w:val="100"/>
          <w:rtl/>
          <w:lang w:bidi="ar-EG"/>
        </w:rPr>
        <w:t xml:space="preserve"> </w:t>
      </w:r>
      <w:r w:rsidR="007B7EF7" w:rsidRPr="00035174">
        <w:rPr>
          <w:w w:val="100"/>
          <w:rtl/>
          <w:lang w:bidi="ar-EG"/>
        </w:rPr>
        <w:t>غير</w:t>
      </w:r>
      <w:r w:rsidR="00341A3C" w:rsidRPr="00035174">
        <w:rPr>
          <w:w w:val="100"/>
          <w:rtl/>
          <w:lang w:bidi="ar-EG"/>
        </w:rPr>
        <w:t xml:space="preserve"> </w:t>
      </w:r>
      <w:r w:rsidR="007B7EF7" w:rsidRPr="00035174">
        <w:rPr>
          <w:w w:val="100"/>
          <w:rtl/>
          <w:lang w:bidi="ar-EG"/>
        </w:rPr>
        <w:t>مشروعة،</w:t>
      </w:r>
      <w:r w:rsidR="00341A3C" w:rsidRPr="00035174">
        <w:rPr>
          <w:w w:val="100"/>
          <w:rtl/>
          <w:lang w:bidi="ar-EG"/>
        </w:rPr>
        <w:t xml:space="preserve"> </w:t>
      </w:r>
      <w:r w:rsidR="007B7EF7" w:rsidRPr="00035174">
        <w:rPr>
          <w:w w:val="100"/>
          <w:rtl/>
          <w:lang w:bidi="ar-EG"/>
        </w:rPr>
        <w:t>إذا</w:t>
      </w:r>
      <w:r w:rsidR="00341A3C" w:rsidRPr="00035174">
        <w:rPr>
          <w:w w:val="100"/>
          <w:rtl/>
          <w:lang w:bidi="ar-EG"/>
        </w:rPr>
        <w:t xml:space="preserve"> </w:t>
      </w:r>
      <w:r w:rsidR="007B7EF7" w:rsidRPr="00035174">
        <w:rPr>
          <w:w w:val="100"/>
          <w:rtl/>
          <w:lang w:bidi="ar-EG"/>
        </w:rPr>
        <w:t>لم</w:t>
      </w:r>
      <w:r w:rsidR="00341A3C" w:rsidRPr="00035174">
        <w:rPr>
          <w:w w:val="100"/>
          <w:rtl/>
          <w:lang w:bidi="ar-EG"/>
        </w:rPr>
        <w:t xml:space="preserve"> </w:t>
      </w:r>
      <w:r w:rsidR="007B7EF7" w:rsidRPr="00035174">
        <w:rPr>
          <w:w w:val="100"/>
          <w:rtl/>
          <w:lang w:bidi="ar-EG"/>
        </w:rPr>
        <w:t>يقصد</w:t>
      </w:r>
      <w:r w:rsidR="00341A3C" w:rsidRPr="00035174">
        <w:rPr>
          <w:w w:val="100"/>
          <w:rtl/>
          <w:lang w:bidi="ar-EG"/>
        </w:rPr>
        <w:t xml:space="preserve"> </w:t>
      </w:r>
      <w:r w:rsidR="007B7EF7" w:rsidRPr="00035174">
        <w:rPr>
          <w:w w:val="100"/>
          <w:rtl/>
          <w:lang w:bidi="ar-EG"/>
        </w:rPr>
        <w:t>به</w:t>
      </w:r>
      <w:r w:rsidR="00341A3C" w:rsidRPr="00035174">
        <w:rPr>
          <w:w w:val="100"/>
          <w:rtl/>
          <w:lang w:bidi="ar-EG"/>
        </w:rPr>
        <w:t xml:space="preserve"> </w:t>
      </w:r>
      <w:r w:rsidR="007B7EF7" w:rsidRPr="00035174">
        <w:rPr>
          <w:w w:val="100"/>
          <w:rtl/>
          <w:lang w:bidi="ar-EG"/>
        </w:rPr>
        <w:t>سوي</w:t>
      </w:r>
      <w:r w:rsidR="00341A3C" w:rsidRPr="00035174">
        <w:rPr>
          <w:w w:val="100"/>
          <w:rtl/>
          <w:lang w:bidi="ar-EG"/>
        </w:rPr>
        <w:t xml:space="preserve"> </w:t>
      </w:r>
      <w:r w:rsidR="007B7EF7" w:rsidRPr="00035174">
        <w:rPr>
          <w:w w:val="100"/>
          <w:rtl/>
          <w:lang w:bidi="ar-EG"/>
        </w:rPr>
        <w:t>الإضرار</w:t>
      </w:r>
      <w:r w:rsidR="00341A3C" w:rsidRPr="00035174">
        <w:rPr>
          <w:w w:val="100"/>
          <w:rtl/>
          <w:lang w:bidi="ar-EG"/>
        </w:rPr>
        <w:t xml:space="preserve"> </w:t>
      </w:r>
      <w:r w:rsidR="007B7EF7" w:rsidRPr="00035174">
        <w:rPr>
          <w:w w:val="100"/>
          <w:rtl/>
          <w:lang w:bidi="ar-EG"/>
        </w:rPr>
        <w:t>بالغير،</w:t>
      </w:r>
      <w:r w:rsidR="00341A3C" w:rsidRPr="00035174">
        <w:rPr>
          <w:w w:val="100"/>
          <w:rtl/>
          <w:lang w:bidi="ar-EG"/>
        </w:rPr>
        <w:t xml:space="preserve"> </w:t>
      </w:r>
      <w:r w:rsidR="007B7EF7" w:rsidRPr="00035174">
        <w:rPr>
          <w:w w:val="100"/>
          <w:rtl/>
          <w:lang w:bidi="ar-EG"/>
        </w:rPr>
        <w:t>إذا</w:t>
      </w:r>
      <w:r w:rsidR="00341A3C" w:rsidRPr="00035174">
        <w:rPr>
          <w:w w:val="100"/>
          <w:rtl/>
          <w:lang w:bidi="ar-EG"/>
        </w:rPr>
        <w:t xml:space="preserve"> </w:t>
      </w:r>
      <w:r w:rsidR="007B7EF7" w:rsidRPr="00035174">
        <w:rPr>
          <w:w w:val="100"/>
          <w:rtl/>
          <w:lang w:bidi="ar-EG"/>
        </w:rPr>
        <w:t>كانت</w:t>
      </w:r>
      <w:r w:rsidR="00341A3C" w:rsidRPr="00035174">
        <w:rPr>
          <w:w w:val="100"/>
          <w:rtl/>
          <w:lang w:bidi="ar-EG"/>
        </w:rPr>
        <w:t xml:space="preserve"> </w:t>
      </w:r>
      <w:r w:rsidR="007B7EF7" w:rsidRPr="00035174">
        <w:rPr>
          <w:w w:val="100"/>
          <w:rtl/>
          <w:lang w:bidi="ar-EG"/>
        </w:rPr>
        <w:t>المصلحة</w:t>
      </w:r>
      <w:r w:rsidR="00341A3C" w:rsidRPr="00035174">
        <w:rPr>
          <w:w w:val="100"/>
          <w:rtl/>
          <w:lang w:bidi="ar-EG"/>
        </w:rPr>
        <w:t xml:space="preserve"> </w:t>
      </w:r>
      <w:r w:rsidR="007B7EF7" w:rsidRPr="00035174">
        <w:rPr>
          <w:w w:val="100"/>
          <w:rtl/>
          <w:lang w:bidi="ar-EG"/>
        </w:rPr>
        <w:t>التي</w:t>
      </w:r>
      <w:r w:rsidR="00341A3C" w:rsidRPr="00035174">
        <w:rPr>
          <w:w w:val="100"/>
          <w:rtl/>
          <w:lang w:bidi="ar-EG"/>
        </w:rPr>
        <w:t xml:space="preserve"> </w:t>
      </w:r>
      <w:r w:rsidR="007B7EF7" w:rsidRPr="00035174">
        <w:rPr>
          <w:w w:val="100"/>
          <w:rtl/>
          <w:lang w:bidi="ar-EG"/>
        </w:rPr>
        <w:t>تترتب</w:t>
      </w:r>
      <w:r w:rsidR="00341A3C" w:rsidRPr="00035174">
        <w:rPr>
          <w:w w:val="100"/>
          <w:rtl/>
          <w:lang w:bidi="ar-EG"/>
        </w:rPr>
        <w:t xml:space="preserve"> </w:t>
      </w:r>
      <w:r w:rsidR="007B7EF7" w:rsidRPr="00035174">
        <w:rPr>
          <w:w w:val="100"/>
          <w:rtl/>
          <w:lang w:bidi="ar-EG"/>
        </w:rPr>
        <w:t>عنه</w:t>
      </w:r>
      <w:r w:rsidR="00341A3C" w:rsidRPr="00035174">
        <w:rPr>
          <w:w w:val="100"/>
          <w:rtl/>
          <w:lang w:bidi="ar-EG"/>
        </w:rPr>
        <w:t xml:space="preserve"> </w:t>
      </w:r>
      <w:r w:rsidR="007B7EF7" w:rsidRPr="00035174">
        <w:rPr>
          <w:w w:val="100"/>
          <w:rtl/>
          <w:lang w:bidi="ar-EG"/>
        </w:rPr>
        <w:t>لا</w:t>
      </w:r>
      <w:r w:rsidR="00341A3C" w:rsidRPr="00035174">
        <w:rPr>
          <w:w w:val="100"/>
          <w:rtl/>
          <w:lang w:bidi="ar-EG"/>
        </w:rPr>
        <w:t xml:space="preserve"> </w:t>
      </w:r>
      <w:r w:rsidR="007B7EF7" w:rsidRPr="00035174">
        <w:rPr>
          <w:w w:val="100"/>
          <w:rtl/>
          <w:lang w:bidi="ar-EG"/>
        </w:rPr>
        <w:t>تتناسب</w:t>
      </w:r>
      <w:r w:rsidR="00341A3C" w:rsidRPr="00035174">
        <w:rPr>
          <w:w w:val="100"/>
          <w:rtl/>
          <w:lang w:bidi="ar-EG"/>
        </w:rPr>
        <w:t xml:space="preserve"> </w:t>
      </w:r>
      <w:r w:rsidR="007B7EF7" w:rsidRPr="00035174">
        <w:rPr>
          <w:w w:val="100"/>
          <w:rtl/>
          <w:lang w:bidi="ar-EG"/>
        </w:rPr>
        <w:t>البتة</w:t>
      </w:r>
      <w:r w:rsidR="00341A3C" w:rsidRPr="00035174">
        <w:rPr>
          <w:w w:val="100"/>
          <w:rtl/>
          <w:lang w:bidi="ar-EG"/>
        </w:rPr>
        <w:t xml:space="preserve"> </w:t>
      </w:r>
      <w:r w:rsidR="007B7EF7" w:rsidRPr="00035174">
        <w:rPr>
          <w:w w:val="100"/>
          <w:rtl/>
          <w:lang w:bidi="ar-EG"/>
        </w:rPr>
        <w:t>مع</w:t>
      </w:r>
      <w:r w:rsidR="00341A3C" w:rsidRPr="00035174">
        <w:rPr>
          <w:w w:val="100"/>
          <w:rtl/>
          <w:lang w:bidi="ar-EG"/>
        </w:rPr>
        <w:t xml:space="preserve"> </w:t>
      </w:r>
      <w:r w:rsidR="007B7EF7" w:rsidRPr="00035174">
        <w:rPr>
          <w:w w:val="100"/>
          <w:rtl/>
          <w:lang w:bidi="ar-EG"/>
        </w:rPr>
        <w:t>الضرر</w:t>
      </w:r>
      <w:r w:rsidR="00341A3C" w:rsidRPr="00035174">
        <w:rPr>
          <w:w w:val="100"/>
          <w:rtl/>
          <w:lang w:bidi="ar-EG"/>
        </w:rPr>
        <w:t xml:space="preserve"> </w:t>
      </w:r>
      <w:r w:rsidR="007B7EF7" w:rsidRPr="00035174">
        <w:rPr>
          <w:w w:val="100"/>
          <w:rtl/>
          <w:lang w:bidi="ar-EG"/>
        </w:rPr>
        <w:t>الذي</w:t>
      </w:r>
      <w:r w:rsidR="00341A3C" w:rsidRPr="00035174">
        <w:rPr>
          <w:w w:val="100"/>
          <w:rtl/>
          <w:lang w:bidi="ar-EG"/>
        </w:rPr>
        <w:t xml:space="preserve"> </w:t>
      </w:r>
      <w:r w:rsidR="007B7EF7" w:rsidRPr="00035174">
        <w:rPr>
          <w:w w:val="100"/>
          <w:rtl/>
          <w:lang w:bidi="ar-EG"/>
        </w:rPr>
        <w:t>يلحق</w:t>
      </w:r>
      <w:r w:rsidR="00341A3C" w:rsidRPr="00035174">
        <w:rPr>
          <w:w w:val="100"/>
          <w:rtl/>
          <w:lang w:bidi="ar-EG"/>
        </w:rPr>
        <w:t xml:space="preserve"> </w:t>
      </w:r>
      <w:r w:rsidR="007B7EF7" w:rsidRPr="00035174">
        <w:rPr>
          <w:w w:val="100"/>
          <w:rtl/>
          <w:lang w:bidi="ar-EG"/>
        </w:rPr>
        <w:t>بالغير،</w:t>
      </w:r>
      <w:r w:rsidR="00341A3C" w:rsidRPr="00035174">
        <w:rPr>
          <w:w w:val="100"/>
          <w:rtl/>
          <w:lang w:bidi="ar-EG"/>
        </w:rPr>
        <w:t xml:space="preserve"> </w:t>
      </w:r>
      <w:r w:rsidR="007B7EF7" w:rsidRPr="00035174">
        <w:rPr>
          <w:w w:val="100"/>
          <w:rtl/>
          <w:lang w:bidi="ar-EG"/>
        </w:rPr>
        <w:t>إذا</w:t>
      </w:r>
      <w:r w:rsidR="00341A3C" w:rsidRPr="00035174">
        <w:rPr>
          <w:w w:val="100"/>
          <w:rtl/>
          <w:lang w:bidi="ar-EG"/>
        </w:rPr>
        <w:t xml:space="preserve"> </w:t>
      </w:r>
      <w:r w:rsidR="007B7EF7" w:rsidRPr="00035174">
        <w:rPr>
          <w:w w:val="100"/>
          <w:rtl/>
          <w:lang w:bidi="ar-EG"/>
        </w:rPr>
        <w:t>كان</w:t>
      </w:r>
      <w:r w:rsidR="00341A3C" w:rsidRPr="00035174">
        <w:rPr>
          <w:w w:val="100"/>
          <w:rtl/>
          <w:lang w:bidi="ar-EG"/>
        </w:rPr>
        <w:t xml:space="preserve"> </w:t>
      </w:r>
      <w:r w:rsidR="007B7EF7" w:rsidRPr="00035174">
        <w:rPr>
          <w:w w:val="100"/>
          <w:rtl/>
          <w:lang w:bidi="ar-EG"/>
        </w:rPr>
        <w:t>من</w:t>
      </w:r>
      <w:r w:rsidR="00341A3C" w:rsidRPr="00035174">
        <w:rPr>
          <w:w w:val="100"/>
          <w:rtl/>
          <w:lang w:bidi="ar-EG"/>
        </w:rPr>
        <w:t xml:space="preserve"> </w:t>
      </w:r>
      <w:r w:rsidR="007B7EF7" w:rsidRPr="00035174">
        <w:rPr>
          <w:w w:val="100"/>
          <w:rtl/>
          <w:lang w:bidi="ar-EG"/>
        </w:rPr>
        <w:t>شأنه</w:t>
      </w:r>
      <w:r w:rsidR="00341A3C" w:rsidRPr="00035174">
        <w:rPr>
          <w:w w:val="100"/>
          <w:rtl/>
          <w:lang w:bidi="ar-EG"/>
        </w:rPr>
        <w:t xml:space="preserve"> </w:t>
      </w:r>
      <w:r w:rsidR="007B7EF7" w:rsidRPr="00035174">
        <w:rPr>
          <w:w w:val="100"/>
          <w:rtl/>
          <w:lang w:bidi="ar-EG"/>
        </w:rPr>
        <w:t>أن</w:t>
      </w:r>
      <w:r w:rsidR="00341A3C" w:rsidRPr="00035174">
        <w:rPr>
          <w:w w:val="100"/>
          <w:rtl/>
          <w:lang w:bidi="ar-EG"/>
        </w:rPr>
        <w:t xml:space="preserve"> </w:t>
      </w:r>
      <w:r w:rsidR="007B7EF7" w:rsidRPr="00035174">
        <w:rPr>
          <w:w w:val="100"/>
          <w:rtl/>
          <w:lang w:bidi="ar-EG"/>
        </w:rPr>
        <w:t>يلحق</w:t>
      </w:r>
      <w:r w:rsidR="00341A3C" w:rsidRPr="00035174">
        <w:rPr>
          <w:w w:val="100"/>
          <w:rtl/>
          <w:lang w:bidi="ar-EG"/>
        </w:rPr>
        <w:t xml:space="preserve"> </w:t>
      </w:r>
      <w:r w:rsidR="007B7EF7" w:rsidRPr="00035174">
        <w:rPr>
          <w:w w:val="100"/>
          <w:rtl/>
          <w:lang w:bidi="ar-EG"/>
        </w:rPr>
        <w:t>بالغير</w:t>
      </w:r>
      <w:r w:rsidR="00341A3C" w:rsidRPr="00035174">
        <w:rPr>
          <w:w w:val="100"/>
          <w:rtl/>
          <w:lang w:bidi="ar-EG"/>
        </w:rPr>
        <w:t xml:space="preserve"> </w:t>
      </w:r>
      <w:r w:rsidR="007B7EF7" w:rsidRPr="00035174">
        <w:rPr>
          <w:w w:val="100"/>
          <w:rtl/>
          <w:lang w:bidi="ar-EG"/>
        </w:rPr>
        <w:t>ضرراً</w:t>
      </w:r>
      <w:r w:rsidR="00341A3C" w:rsidRPr="00035174">
        <w:rPr>
          <w:w w:val="100"/>
          <w:rtl/>
          <w:lang w:bidi="ar-EG"/>
        </w:rPr>
        <w:t xml:space="preserve"> </w:t>
      </w:r>
      <w:r w:rsidR="007B7EF7" w:rsidRPr="00035174">
        <w:rPr>
          <w:w w:val="100"/>
          <w:rtl/>
          <w:lang w:bidi="ar-EG"/>
        </w:rPr>
        <w:t>فاحشاً</w:t>
      </w:r>
      <w:r w:rsidR="00341A3C" w:rsidRPr="00035174">
        <w:rPr>
          <w:w w:val="100"/>
          <w:rtl/>
          <w:lang w:bidi="ar-EG"/>
        </w:rPr>
        <w:t xml:space="preserve"> </w:t>
      </w:r>
      <w:r w:rsidR="007B7EF7" w:rsidRPr="00035174">
        <w:rPr>
          <w:w w:val="100"/>
          <w:rtl/>
          <w:lang w:bidi="ar-EG"/>
        </w:rPr>
        <w:t>غير</w:t>
      </w:r>
      <w:r w:rsidR="00341A3C" w:rsidRPr="00035174">
        <w:rPr>
          <w:w w:val="100"/>
          <w:rtl/>
          <w:lang w:bidi="ar-EG"/>
        </w:rPr>
        <w:t xml:space="preserve"> </w:t>
      </w:r>
      <w:r w:rsidR="007B7EF7" w:rsidRPr="00035174">
        <w:rPr>
          <w:w w:val="100"/>
          <w:rtl/>
          <w:lang w:bidi="ar-EG"/>
        </w:rPr>
        <w:t>مألوف</w:t>
      </w:r>
      <w:r w:rsidR="00CC2374" w:rsidRPr="00035174">
        <w:rPr>
          <w:rFonts w:hint="cs"/>
          <w:w w:val="100"/>
          <w:rtl/>
          <w:lang w:bidi="ar-EG"/>
        </w:rPr>
        <w:t>“</w:t>
      </w:r>
      <w:r w:rsidR="007B7EF7" w:rsidRPr="00035174">
        <w:rPr>
          <w:w w:val="100"/>
          <w:rtl/>
          <w:lang w:bidi="ar-EG"/>
        </w:rPr>
        <w:t>.</w:t>
      </w:r>
    </w:p>
    <w:p w:rsidR="007B7EF7" w:rsidRPr="006237C1" w:rsidRDefault="006237C1" w:rsidP="00FA023B">
      <w:pPr>
        <w:pStyle w:val="SingleTxt"/>
        <w:rPr>
          <w:w w:val="100"/>
          <w:rtl/>
          <w:lang w:bidi="ar-KW"/>
        </w:rPr>
      </w:pPr>
      <w:r>
        <w:rPr>
          <w:rFonts w:hint="cs"/>
          <w:w w:val="100"/>
          <w:rtl/>
          <w:lang w:bidi="ar-EG"/>
        </w:rPr>
        <w:tab/>
      </w:r>
      <w:r w:rsidR="007B7EF7" w:rsidRPr="00035174">
        <w:rPr>
          <w:w w:val="100"/>
          <w:rtl/>
          <w:lang w:bidi="ar-EG"/>
        </w:rPr>
        <w:t>وفي</w:t>
      </w:r>
      <w:r w:rsidR="00341A3C" w:rsidRPr="00035174">
        <w:rPr>
          <w:w w:val="100"/>
          <w:rtl/>
          <w:lang w:bidi="ar-EG"/>
        </w:rPr>
        <w:t xml:space="preserve"> </w:t>
      </w:r>
      <w:r w:rsidR="007B7EF7" w:rsidRPr="00035174">
        <w:rPr>
          <w:w w:val="100"/>
          <w:rtl/>
          <w:lang w:bidi="ar-EG"/>
        </w:rPr>
        <w:t>الإطار</w:t>
      </w:r>
      <w:r w:rsidR="00341A3C" w:rsidRPr="00035174">
        <w:rPr>
          <w:w w:val="100"/>
          <w:rtl/>
          <w:lang w:bidi="ar-EG"/>
        </w:rPr>
        <w:t xml:space="preserve"> </w:t>
      </w:r>
      <w:r w:rsidR="007B7EF7" w:rsidRPr="00035174">
        <w:rPr>
          <w:w w:val="100"/>
          <w:rtl/>
          <w:lang w:bidi="ar-EG"/>
        </w:rPr>
        <w:t>ذاته،</w:t>
      </w:r>
      <w:r w:rsidR="00341A3C" w:rsidRPr="00035174">
        <w:rPr>
          <w:w w:val="100"/>
          <w:rtl/>
          <w:lang w:bidi="ar-EG"/>
        </w:rPr>
        <w:t xml:space="preserve"> </w:t>
      </w:r>
      <w:r w:rsidR="007B7EF7" w:rsidRPr="00035174">
        <w:rPr>
          <w:w w:val="100"/>
          <w:rtl/>
          <w:lang w:bidi="ar-EG"/>
        </w:rPr>
        <w:t>تناول</w:t>
      </w:r>
      <w:r w:rsidR="00341A3C" w:rsidRPr="00035174">
        <w:rPr>
          <w:w w:val="100"/>
          <w:rtl/>
          <w:lang w:bidi="ar-EG"/>
        </w:rPr>
        <w:t xml:space="preserve"> </w:t>
      </w:r>
      <w:r w:rsidR="007B7EF7" w:rsidRPr="00035174">
        <w:rPr>
          <w:w w:val="100"/>
          <w:rtl/>
          <w:lang w:bidi="ar-EG"/>
        </w:rPr>
        <w:t>المرسوم</w:t>
      </w:r>
      <w:r w:rsidR="00341A3C" w:rsidRPr="00035174">
        <w:rPr>
          <w:w w:val="100"/>
          <w:rtl/>
          <w:lang w:bidi="ar-EG"/>
        </w:rPr>
        <w:t xml:space="preserve"> </w:t>
      </w:r>
      <w:r w:rsidR="007B7EF7" w:rsidRPr="00035174">
        <w:rPr>
          <w:w w:val="100"/>
          <w:rtl/>
          <w:lang w:bidi="ar-EG"/>
        </w:rPr>
        <w:t>بالقانون</w:t>
      </w:r>
      <w:r w:rsidR="00341A3C" w:rsidRPr="00035174">
        <w:rPr>
          <w:w w:val="100"/>
          <w:rtl/>
          <w:lang w:bidi="ar-EG"/>
        </w:rPr>
        <w:t xml:space="preserve"> </w:t>
      </w:r>
      <w:r w:rsidR="007B7EF7" w:rsidRPr="00035174">
        <w:rPr>
          <w:w w:val="100"/>
          <w:rtl/>
          <w:lang w:bidi="ar-EG"/>
        </w:rPr>
        <w:t>رقم</w:t>
      </w:r>
      <w:r w:rsidR="00341A3C" w:rsidRPr="00035174">
        <w:rPr>
          <w:w w:val="100"/>
          <w:rtl/>
          <w:lang w:bidi="ar-EG"/>
        </w:rPr>
        <w:t xml:space="preserve"> </w:t>
      </w:r>
      <w:r w:rsidR="007B7EF7" w:rsidRPr="00035174">
        <w:rPr>
          <w:w w:val="100"/>
          <w:rtl/>
          <w:lang w:bidi="ar-EG"/>
        </w:rPr>
        <w:t>67</w:t>
      </w:r>
      <w:r w:rsidR="00341A3C" w:rsidRPr="00035174">
        <w:rPr>
          <w:w w:val="100"/>
          <w:rtl/>
          <w:lang w:bidi="ar-EG"/>
        </w:rPr>
        <w:t xml:space="preserve"> </w:t>
      </w:r>
      <w:r w:rsidR="007B7EF7" w:rsidRPr="00035174">
        <w:rPr>
          <w:w w:val="100"/>
          <w:rtl/>
          <w:lang w:bidi="ar-EG"/>
        </w:rPr>
        <w:t>لسنة</w:t>
      </w:r>
      <w:r w:rsidR="00341A3C" w:rsidRPr="00035174">
        <w:rPr>
          <w:w w:val="100"/>
          <w:rtl/>
          <w:lang w:bidi="ar-EG"/>
        </w:rPr>
        <w:t xml:space="preserve"> </w:t>
      </w:r>
      <w:r w:rsidR="007B7EF7" w:rsidRPr="00035174">
        <w:rPr>
          <w:w w:val="100"/>
          <w:rtl/>
          <w:lang w:bidi="ar-EG"/>
        </w:rPr>
        <w:t>1980</w:t>
      </w:r>
      <w:r w:rsidR="00341A3C" w:rsidRPr="00035174">
        <w:rPr>
          <w:w w:val="100"/>
          <w:rtl/>
          <w:lang w:bidi="ar-EG"/>
        </w:rPr>
        <w:t xml:space="preserve"> </w:t>
      </w:r>
      <w:r w:rsidR="007B7EF7" w:rsidRPr="00035174">
        <w:rPr>
          <w:w w:val="100"/>
          <w:rtl/>
          <w:lang w:bidi="ar-EG"/>
        </w:rPr>
        <w:t>بإصدار</w:t>
      </w:r>
      <w:r w:rsidR="00341A3C" w:rsidRPr="00035174">
        <w:rPr>
          <w:w w:val="100"/>
          <w:rtl/>
          <w:lang w:bidi="ar-EG"/>
        </w:rPr>
        <w:t xml:space="preserve"> </w:t>
      </w:r>
      <w:r w:rsidR="007B7EF7" w:rsidRPr="00035174">
        <w:rPr>
          <w:w w:val="100"/>
          <w:rtl/>
          <w:lang w:bidi="ar-EG"/>
        </w:rPr>
        <w:t>القانون</w:t>
      </w:r>
      <w:r w:rsidR="00341A3C" w:rsidRPr="00035174">
        <w:rPr>
          <w:w w:val="100"/>
          <w:rtl/>
          <w:lang w:bidi="ar-EG"/>
        </w:rPr>
        <w:t xml:space="preserve"> </w:t>
      </w:r>
      <w:r w:rsidR="007B7EF7" w:rsidRPr="00035174">
        <w:rPr>
          <w:w w:val="100"/>
          <w:rtl/>
          <w:lang w:bidi="ar-EG"/>
        </w:rPr>
        <w:t>المدني،</w:t>
      </w:r>
      <w:r w:rsidR="00341A3C" w:rsidRPr="00035174">
        <w:rPr>
          <w:w w:val="100"/>
          <w:rtl/>
          <w:lang w:bidi="ar-EG"/>
        </w:rPr>
        <w:t xml:space="preserve"> </w:t>
      </w:r>
      <w:r w:rsidR="007B7EF7" w:rsidRPr="00035174">
        <w:rPr>
          <w:w w:val="100"/>
          <w:rtl/>
          <w:lang w:bidi="ar-EG"/>
        </w:rPr>
        <w:t>المواد</w:t>
      </w:r>
      <w:r w:rsidR="00341A3C" w:rsidRPr="00035174">
        <w:rPr>
          <w:w w:val="100"/>
          <w:rtl/>
          <w:lang w:bidi="ar-EG"/>
        </w:rPr>
        <w:t xml:space="preserve"> </w:t>
      </w:r>
      <w:r w:rsidR="007B7EF7" w:rsidRPr="00035174">
        <w:rPr>
          <w:w w:val="100"/>
          <w:rtl/>
          <w:lang w:bidi="ar-EG"/>
        </w:rPr>
        <w:t>(227،</w:t>
      </w:r>
      <w:r w:rsidR="00341A3C" w:rsidRPr="00035174">
        <w:rPr>
          <w:w w:val="100"/>
          <w:rtl/>
          <w:lang w:bidi="ar-EG"/>
        </w:rPr>
        <w:t xml:space="preserve"> </w:t>
      </w:r>
      <w:r w:rsidR="007B7EF7" w:rsidRPr="00035174">
        <w:rPr>
          <w:w w:val="100"/>
          <w:rtl/>
          <w:lang w:bidi="ar-EG"/>
        </w:rPr>
        <w:t>228،</w:t>
      </w:r>
      <w:r w:rsidR="00341A3C" w:rsidRPr="00035174">
        <w:rPr>
          <w:w w:val="100"/>
          <w:rtl/>
          <w:lang w:bidi="ar-EG"/>
        </w:rPr>
        <w:t xml:space="preserve"> </w:t>
      </w:r>
      <w:r w:rsidR="007B7EF7" w:rsidRPr="00035174">
        <w:rPr>
          <w:w w:val="100"/>
          <w:rtl/>
          <w:lang w:bidi="ar-EG"/>
        </w:rPr>
        <w:t>231)</w:t>
      </w:r>
      <w:r w:rsidR="00341A3C" w:rsidRPr="00035174">
        <w:rPr>
          <w:w w:val="100"/>
          <w:rtl/>
          <w:lang w:bidi="ar-EG"/>
        </w:rPr>
        <w:t xml:space="preserve"> </w:t>
      </w:r>
      <w:r w:rsidR="007B7EF7" w:rsidRPr="00035174">
        <w:rPr>
          <w:w w:val="100"/>
          <w:rtl/>
          <w:lang w:bidi="ar-EG"/>
        </w:rPr>
        <w:t>التي</w:t>
      </w:r>
      <w:r w:rsidR="00341A3C" w:rsidRPr="00035174">
        <w:rPr>
          <w:w w:val="100"/>
          <w:rtl/>
          <w:lang w:bidi="ar-EG"/>
        </w:rPr>
        <w:t xml:space="preserve"> </w:t>
      </w:r>
      <w:r w:rsidR="007B7EF7" w:rsidRPr="00035174">
        <w:rPr>
          <w:w w:val="100"/>
          <w:rtl/>
          <w:lang w:bidi="ar-EG"/>
        </w:rPr>
        <w:t>تؤكد</w:t>
      </w:r>
      <w:r w:rsidR="00341A3C" w:rsidRPr="00035174">
        <w:rPr>
          <w:w w:val="100"/>
          <w:rtl/>
          <w:lang w:bidi="ar-EG"/>
        </w:rPr>
        <w:t xml:space="preserve"> </w:t>
      </w:r>
      <w:r w:rsidR="007B7EF7" w:rsidRPr="00035174">
        <w:rPr>
          <w:w w:val="100"/>
          <w:rtl/>
          <w:lang w:bidi="ar-EG"/>
        </w:rPr>
        <w:t>على</w:t>
      </w:r>
      <w:r w:rsidR="00341A3C" w:rsidRPr="00035174">
        <w:rPr>
          <w:w w:val="100"/>
          <w:rtl/>
          <w:lang w:bidi="ar-EG"/>
        </w:rPr>
        <w:t xml:space="preserve"> </w:t>
      </w:r>
      <w:r w:rsidR="007B7EF7" w:rsidRPr="00035174">
        <w:rPr>
          <w:w w:val="100"/>
          <w:rtl/>
          <w:lang w:bidi="ar-EG"/>
        </w:rPr>
        <w:t>حق</w:t>
      </w:r>
      <w:r w:rsidR="00341A3C" w:rsidRPr="00035174">
        <w:rPr>
          <w:w w:val="100"/>
          <w:rtl/>
          <w:lang w:bidi="ar-EG"/>
        </w:rPr>
        <w:t xml:space="preserve"> </w:t>
      </w:r>
      <w:r w:rsidR="007B7EF7" w:rsidRPr="00035174">
        <w:rPr>
          <w:w w:val="100"/>
          <w:rtl/>
          <w:lang w:bidi="ar-EG"/>
        </w:rPr>
        <w:t>المضرور</w:t>
      </w:r>
      <w:r w:rsidR="00341A3C" w:rsidRPr="00035174">
        <w:rPr>
          <w:w w:val="100"/>
          <w:rtl/>
          <w:lang w:bidi="ar-EG"/>
        </w:rPr>
        <w:t xml:space="preserve"> </w:t>
      </w:r>
      <w:r w:rsidR="007B7EF7" w:rsidRPr="00035174">
        <w:rPr>
          <w:w w:val="100"/>
          <w:rtl/>
          <w:lang w:bidi="ar-EG"/>
        </w:rPr>
        <w:t>من</w:t>
      </w:r>
      <w:r w:rsidR="00341A3C" w:rsidRPr="00035174">
        <w:rPr>
          <w:w w:val="100"/>
          <w:rtl/>
          <w:lang w:bidi="ar-EG"/>
        </w:rPr>
        <w:t xml:space="preserve"> </w:t>
      </w:r>
      <w:r w:rsidR="007B7EF7" w:rsidRPr="00035174">
        <w:rPr>
          <w:w w:val="100"/>
          <w:rtl/>
          <w:lang w:bidi="ar-EG"/>
        </w:rPr>
        <w:t>الفعل</w:t>
      </w:r>
      <w:r w:rsidR="00341A3C" w:rsidRPr="00035174">
        <w:rPr>
          <w:w w:val="100"/>
          <w:rtl/>
          <w:lang w:bidi="ar-EG"/>
        </w:rPr>
        <w:t xml:space="preserve"> </w:t>
      </w:r>
      <w:r w:rsidR="007B7EF7" w:rsidRPr="00035174">
        <w:rPr>
          <w:w w:val="100"/>
          <w:rtl/>
          <w:lang w:bidi="ar-EG"/>
        </w:rPr>
        <w:t>غير</w:t>
      </w:r>
      <w:r w:rsidR="00341A3C" w:rsidRPr="00035174">
        <w:rPr>
          <w:w w:val="100"/>
          <w:rtl/>
          <w:lang w:bidi="ar-EG"/>
        </w:rPr>
        <w:t xml:space="preserve"> </w:t>
      </w:r>
      <w:r w:rsidR="007B7EF7" w:rsidRPr="00035174">
        <w:rPr>
          <w:w w:val="100"/>
          <w:rtl/>
          <w:lang w:bidi="ar-EG"/>
        </w:rPr>
        <w:t>المشروع</w:t>
      </w:r>
      <w:r w:rsidR="00341A3C" w:rsidRPr="00035174">
        <w:rPr>
          <w:w w:val="100"/>
          <w:rtl/>
          <w:lang w:bidi="ar-EG"/>
        </w:rPr>
        <w:t xml:space="preserve"> </w:t>
      </w:r>
      <w:r w:rsidR="007B7EF7" w:rsidRPr="00035174">
        <w:rPr>
          <w:w w:val="100"/>
          <w:rtl/>
          <w:lang w:bidi="ar-EG"/>
        </w:rPr>
        <w:t>في</w:t>
      </w:r>
      <w:r w:rsidR="00341A3C" w:rsidRPr="00035174">
        <w:rPr>
          <w:w w:val="100"/>
          <w:rtl/>
          <w:lang w:bidi="ar-EG"/>
        </w:rPr>
        <w:t xml:space="preserve"> </w:t>
      </w:r>
      <w:r w:rsidR="007B7EF7" w:rsidRPr="00035174">
        <w:rPr>
          <w:w w:val="100"/>
          <w:rtl/>
          <w:lang w:bidi="ar-EG"/>
        </w:rPr>
        <w:t>المطالبة</w:t>
      </w:r>
      <w:r w:rsidR="00341A3C" w:rsidRPr="00035174">
        <w:rPr>
          <w:w w:val="100"/>
          <w:rtl/>
          <w:lang w:bidi="ar-EG"/>
        </w:rPr>
        <w:t xml:space="preserve"> </w:t>
      </w:r>
      <w:r w:rsidR="007B7EF7" w:rsidRPr="00035174">
        <w:rPr>
          <w:w w:val="100"/>
          <w:rtl/>
          <w:lang w:bidi="ar-EG"/>
        </w:rPr>
        <w:t>بالتعويض</w:t>
      </w:r>
      <w:r w:rsidR="00341A3C" w:rsidRPr="00035174">
        <w:rPr>
          <w:w w:val="100"/>
          <w:rtl/>
          <w:lang w:bidi="ar-EG"/>
        </w:rPr>
        <w:t xml:space="preserve"> </w:t>
      </w:r>
      <w:r w:rsidR="007B7EF7" w:rsidRPr="00035174">
        <w:rPr>
          <w:w w:val="100"/>
          <w:rtl/>
          <w:lang w:bidi="ar-EG"/>
        </w:rPr>
        <w:t>جراء</w:t>
      </w:r>
      <w:r w:rsidR="00341A3C" w:rsidRPr="00035174">
        <w:rPr>
          <w:w w:val="100"/>
          <w:rtl/>
          <w:lang w:bidi="ar-EG"/>
        </w:rPr>
        <w:t xml:space="preserve"> </w:t>
      </w:r>
      <w:r w:rsidR="007B7EF7" w:rsidRPr="00035174">
        <w:rPr>
          <w:w w:val="100"/>
          <w:rtl/>
          <w:lang w:bidi="ar-EG"/>
        </w:rPr>
        <w:t>ما</w:t>
      </w:r>
      <w:r w:rsidR="00FC4665">
        <w:rPr>
          <w:rFonts w:hint="cs"/>
          <w:w w:val="100"/>
          <w:rtl/>
          <w:lang w:bidi="ar-EG"/>
        </w:rPr>
        <w:t> </w:t>
      </w:r>
      <w:r w:rsidR="007B7EF7" w:rsidRPr="00035174">
        <w:rPr>
          <w:w w:val="100"/>
          <w:rtl/>
          <w:lang w:bidi="ar-EG"/>
        </w:rPr>
        <w:t>ناله</w:t>
      </w:r>
      <w:r w:rsidR="00341A3C" w:rsidRPr="00035174">
        <w:rPr>
          <w:w w:val="100"/>
          <w:rtl/>
          <w:lang w:bidi="ar-EG"/>
        </w:rPr>
        <w:t xml:space="preserve"> </w:t>
      </w:r>
      <w:r w:rsidR="007B7EF7" w:rsidRPr="00035174">
        <w:rPr>
          <w:w w:val="100"/>
          <w:rtl/>
          <w:lang w:bidi="ar-EG"/>
        </w:rPr>
        <w:t>من</w:t>
      </w:r>
      <w:r w:rsidR="00341A3C" w:rsidRPr="00035174">
        <w:rPr>
          <w:w w:val="100"/>
          <w:rtl/>
          <w:lang w:bidi="ar-EG"/>
        </w:rPr>
        <w:t xml:space="preserve"> </w:t>
      </w:r>
      <w:r w:rsidR="007B7EF7" w:rsidRPr="00035174">
        <w:rPr>
          <w:w w:val="100"/>
          <w:rtl/>
          <w:lang w:bidi="ar-EG"/>
        </w:rPr>
        <w:t>ضرر</w:t>
      </w:r>
      <w:r w:rsidR="00341A3C" w:rsidRPr="00035174">
        <w:rPr>
          <w:w w:val="100"/>
          <w:rtl/>
          <w:lang w:bidi="ar-EG"/>
        </w:rPr>
        <w:t xml:space="preserve"> </w:t>
      </w:r>
      <w:r w:rsidR="007B7EF7" w:rsidRPr="00035174">
        <w:rPr>
          <w:w w:val="100"/>
          <w:rtl/>
          <w:lang w:bidi="ar-EG"/>
        </w:rPr>
        <w:t>ولو</w:t>
      </w:r>
      <w:r w:rsidR="00341A3C" w:rsidRPr="00035174">
        <w:rPr>
          <w:w w:val="100"/>
          <w:rtl/>
          <w:lang w:bidi="ar-EG"/>
        </w:rPr>
        <w:t xml:space="preserve"> </w:t>
      </w:r>
      <w:r w:rsidR="007B7EF7" w:rsidRPr="00035174">
        <w:rPr>
          <w:w w:val="100"/>
          <w:rtl/>
          <w:lang w:bidi="ar-EG"/>
        </w:rPr>
        <w:t>كان</w:t>
      </w:r>
      <w:r w:rsidR="00341A3C" w:rsidRPr="00035174">
        <w:rPr>
          <w:w w:val="100"/>
          <w:rtl/>
          <w:lang w:bidi="ar-EG"/>
        </w:rPr>
        <w:t xml:space="preserve"> </w:t>
      </w:r>
      <w:r w:rsidR="007B7EF7" w:rsidRPr="00035174">
        <w:rPr>
          <w:w w:val="100"/>
          <w:rtl/>
          <w:lang w:bidi="ar-EG"/>
        </w:rPr>
        <w:t>أدبياً،</w:t>
      </w:r>
      <w:r w:rsidR="00341A3C" w:rsidRPr="00035174">
        <w:rPr>
          <w:w w:val="100"/>
          <w:rtl/>
          <w:lang w:bidi="ar-EG"/>
        </w:rPr>
        <w:t xml:space="preserve"> </w:t>
      </w:r>
      <w:r w:rsidR="007B7EF7" w:rsidRPr="00035174">
        <w:rPr>
          <w:w w:val="100"/>
          <w:rtl/>
          <w:lang w:bidi="ar-EG"/>
        </w:rPr>
        <w:t>بحيث</w:t>
      </w:r>
      <w:r w:rsidR="00341A3C" w:rsidRPr="00035174">
        <w:rPr>
          <w:w w:val="100"/>
          <w:rtl/>
          <w:lang w:bidi="ar-EG"/>
        </w:rPr>
        <w:t xml:space="preserve"> </w:t>
      </w:r>
      <w:r w:rsidR="007B7EF7" w:rsidRPr="00035174">
        <w:rPr>
          <w:w w:val="100"/>
          <w:rtl/>
          <w:lang w:bidi="ar-EG"/>
        </w:rPr>
        <w:t>يلتزم</w:t>
      </w:r>
      <w:r w:rsidR="00341A3C" w:rsidRPr="00035174">
        <w:rPr>
          <w:w w:val="100"/>
          <w:rtl/>
          <w:lang w:bidi="ar-EG"/>
        </w:rPr>
        <w:t xml:space="preserve"> </w:t>
      </w:r>
      <w:r w:rsidR="007B7EF7" w:rsidRPr="00035174">
        <w:rPr>
          <w:w w:val="100"/>
          <w:rtl/>
          <w:lang w:bidi="ar-EG"/>
        </w:rPr>
        <w:t>كل</w:t>
      </w:r>
      <w:r w:rsidR="00341A3C" w:rsidRPr="00035174">
        <w:rPr>
          <w:w w:val="100"/>
          <w:rtl/>
          <w:lang w:bidi="ar-EG"/>
        </w:rPr>
        <w:t xml:space="preserve"> </w:t>
      </w:r>
      <w:r w:rsidR="007B7EF7" w:rsidRPr="00035174">
        <w:rPr>
          <w:w w:val="100"/>
          <w:rtl/>
          <w:lang w:bidi="ar-EG"/>
        </w:rPr>
        <w:t>من</w:t>
      </w:r>
      <w:r w:rsidR="00341A3C" w:rsidRPr="00035174">
        <w:rPr>
          <w:w w:val="100"/>
          <w:rtl/>
          <w:lang w:bidi="ar-EG"/>
        </w:rPr>
        <w:t xml:space="preserve"> </w:t>
      </w:r>
      <w:r w:rsidR="007B7EF7" w:rsidRPr="00035174">
        <w:rPr>
          <w:w w:val="100"/>
          <w:rtl/>
          <w:lang w:bidi="ar-EG"/>
        </w:rPr>
        <w:t>أحدث</w:t>
      </w:r>
      <w:r w:rsidR="00341A3C" w:rsidRPr="00035174">
        <w:rPr>
          <w:w w:val="100"/>
          <w:rtl/>
          <w:lang w:bidi="ar-EG"/>
        </w:rPr>
        <w:t xml:space="preserve"> </w:t>
      </w:r>
      <w:r w:rsidR="007B7EF7" w:rsidRPr="00035174">
        <w:rPr>
          <w:w w:val="100"/>
          <w:rtl/>
          <w:lang w:bidi="ar-EG"/>
        </w:rPr>
        <w:t>بفعله</w:t>
      </w:r>
      <w:r w:rsidR="00341A3C" w:rsidRPr="00035174">
        <w:rPr>
          <w:w w:val="100"/>
          <w:rtl/>
          <w:lang w:bidi="ar-EG"/>
        </w:rPr>
        <w:t xml:space="preserve"> </w:t>
      </w:r>
      <w:r w:rsidR="007B7EF7" w:rsidRPr="00035174">
        <w:rPr>
          <w:w w:val="100"/>
          <w:rtl/>
          <w:lang w:bidi="ar-EG"/>
        </w:rPr>
        <w:t>الخاطئ</w:t>
      </w:r>
      <w:r w:rsidR="00341A3C" w:rsidRPr="00035174">
        <w:rPr>
          <w:w w:val="100"/>
          <w:rtl/>
          <w:lang w:bidi="ar-EG"/>
        </w:rPr>
        <w:t xml:space="preserve"> </w:t>
      </w:r>
      <w:r w:rsidR="007B7EF7" w:rsidRPr="00035174">
        <w:rPr>
          <w:w w:val="100"/>
          <w:rtl/>
          <w:lang w:bidi="ar-EG"/>
        </w:rPr>
        <w:t>ضرر</w:t>
      </w:r>
      <w:r w:rsidR="00341A3C" w:rsidRPr="00035174">
        <w:rPr>
          <w:w w:val="100"/>
          <w:rtl/>
          <w:lang w:bidi="ar-EG"/>
        </w:rPr>
        <w:t xml:space="preserve"> </w:t>
      </w:r>
      <w:r w:rsidR="007B7EF7" w:rsidRPr="00035174">
        <w:rPr>
          <w:w w:val="100"/>
          <w:rtl/>
          <w:lang w:bidi="ar-EG"/>
        </w:rPr>
        <w:t>بغيره</w:t>
      </w:r>
      <w:r w:rsidR="00341A3C" w:rsidRPr="00035174">
        <w:rPr>
          <w:w w:val="100"/>
          <w:rtl/>
          <w:lang w:bidi="ar-EG"/>
        </w:rPr>
        <w:t xml:space="preserve"> </w:t>
      </w:r>
      <w:r w:rsidR="007B7EF7" w:rsidRPr="00035174">
        <w:rPr>
          <w:w w:val="100"/>
          <w:rtl/>
          <w:lang w:bidi="ar-EG"/>
        </w:rPr>
        <w:t>بتعويضه،</w:t>
      </w:r>
      <w:r w:rsidR="00341A3C" w:rsidRPr="00035174">
        <w:rPr>
          <w:w w:val="100"/>
          <w:rtl/>
          <w:lang w:bidi="ar-EG"/>
        </w:rPr>
        <w:t xml:space="preserve"> </w:t>
      </w:r>
      <w:r w:rsidR="007B7EF7" w:rsidRPr="00035174">
        <w:rPr>
          <w:w w:val="100"/>
          <w:rtl/>
          <w:lang w:bidi="ar-EG"/>
        </w:rPr>
        <w:t>سواء</w:t>
      </w:r>
      <w:r w:rsidR="00341A3C" w:rsidRPr="00035174">
        <w:rPr>
          <w:w w:val="100"/>
          <w:rtl/>
          <w:lang w:bidi="ar-EG"/>
        </w:rPr>
        <w:t xml:space="preserve"> </w:t>
      </w:r>
      <w:r w:rsidR="007B7EF7" w:rsidRPr="00035174">
        <w:rPr>
          <w:w w:val="100"/>
          <w:rtl/>
          <w:lang w:bidi="ar-EG"/>
        </w:rPr>
        <w:t>أكان</w:t>
      </w:r>
      <w:r w:rsidR="00341A3C" w:rsidRPr="00035174">
        <w:rPr>
          <w:w w:val="100"/>
          <w:rtl/>
          <w:lang w:bidi="ar-EG"/>
        </w:rPr>
        <w:t xml:space="preserve"> </w:t>
      </w:r>
      <w:r w:rsidR="007B7EF7" w:rsidRPr="00035174">
        <w:rPr>
          <w:w w:val="100"/>
          <w:rtl/>
          <w:lang w:bidi="ar-EG"/>
        </w:rPr>
        <w:t>في</w:t>
      </w:r>
      <w:r w:rsidR="00341A3C" w:rsidRPr="00035174">
        <w:rPr>
          <w:w w:val="100"/>
          <w:rtl/>
          <w:lang w:bidi="ar-EG"/>
        </w:rPr>
        <w:t xml:space="preserve"> </w:t>
      </w:r>
      <w:r w:rsidR="007B7EF7" w:rsidRPr="00035174">
        <w:rPr>
          <w:w w:val="100"/>
          <w:rtl/>
          <w:lang w:bidi="ar-EG"/>
        </w:rPr>
        <w:t>إحداثه</w:t>
      </w:r>
      <w:r w:rsidR="00341A3C" w:rsidRPr="00035174">
        <w:rPr>
          <w:w w:val="100"/>
          <w:rtl/>
          <w:lang w:bidi="ar-EG"/>
        </w:rPr>
        <w:t xml:space="preserve"> </w:t>
      </w:r>
      <w:r w:rsidR="007B7EF7" w:rsidRPr="00035174">
        <w:rPr>
          <w:w w:val="100"/>
          <w:rtl/>
          <w:lang w:bidi="ar-EG"/>
        </w:rPr>
        <w:t>الضرر</w:t>
      </w:r>
      <w:r w:rsidR="00341A3C" w:rsidRPr="00035174">
        <w:rPr>
          <w:w w:val="100"/>
          <w:rtl/>
          <w:lang w:bidi="ar-EG"/>
        </w:rPr>
        <w:t xml:space="preserve"> </w:t>
      </w:r>
      <w:r w:rsidR="007B7EF7" w:rsidRPr="00035174">
        <w:rPr>
          <w:w w:val="100"/>
          <w:rtl/>
          <w:lang w:bidi="ar-EG"/>
        </w:rPr>
        <w:t>مباشراً</w:t>
      </w:r>
      <w:r w:rsidR="00341A3C" w:rsidRPr="00035174">
        <w:rPr>
          <w:w w:val="100"/>
          <w:rtl/>
          <w:lang w:bidi="ar-EG"/>
        </w:rPr>
        <w:t xml:space="preserve"> </w:t>
      </w:r>
      <w:r w:rsidR="007B7EF7" w:rsidRPr="00035174">
        <w:rPr>
          <w:w w:val="100"/>
          <w:rtl/>
          <w:lang w:bidi="ar-EG"/>
        </w:rPr>
        <w:t>أو</w:t>
      </w:r>
      <w:r w:rsidR="00341A3C" w:rsidRPr="00035174">
        <w:rPr>
          <w:w w:val="100"/>
          <w:rtl/>
          <w:lang w:bidi="ar-EG"/>
        </w:rPr>
        <w:t xml:space="preserve"> </w:t>
      </w:r>
      <w:r w:rsidR="007B7EF7" w:rsidRPr="00035174">
        <w:rPr>
          <w:w w:val="100"/>
          <w:rtl/>
          <w:lang w:bidi="ar-EG"/>
        </w:rPr>
        <w:t>متسبباً،</w:t>
      </w:r>
      <w:r w:rsidR="00341A3C" w:rsidRPr="00035174">
        <w:rPr>
          <w:w w:val="100"/>
          <w:rtl/>
          <w:lang w:bidi="ar-EG"/>
        </w:rPr>
        <w:t xml:space="preserve"> </w:t>
      </w:r>
      <w:r w:rsidR="007B7EF7" w:rsidRPr="00035174">
        <w:rPr>
          <w:w w:val="100"/>
          <w:rtl/>
          <w:lang w:bidi="ar-EG"/>
        </w:rPr>
        <w:t>كما</w:t>
      </w:r>
      <w:r w:rsidR="00341A3C" w:rsidRPr="00035174">
        <w:rPr>
          <w:w w:val="100"/>
          <w:rtl/>
          <w:lang w:bidi="ar-EG"/>
        </w:rPr>
        <w:t xml:space="preserve"> </w:t>
      </w:r>
      <w:r w:rsidR="007B7EF7" w:rsidRPr="00035174">
        <w:rPr>
          <w:w w:val="100"/>
          <w:rtl/>
          <w:lang w:bidi="ar-EG"/>
        </w:rPr>
        <w:t>أنه</w:t>
      </w:r>
      <w:r w:rsidR="00341A3C" w:rsidRPr="00035174">
        <w:rPr>
          <w:w w:val="100"/>
          <w:rtl/>
          <w:lang w:bidi="ar-EG"/>
        </w:rPr>
        <w:t xml:space="preserve"> </w:t>
      </w:r>
      <w:r w:rsidR="007B7EF7" w:rsidRPr="00035174">
        <w:rPr>
          <w:w w:val="100"/>
          <w:rtl/>
          <w:lang w:bidi="ar-EG"/>
        </w:rPr>
        <w:t>إذا</w:t>
      </w:r>
      <w:r w:rsidR="00341A3C" w:rsidRPr="00035174">
        <w:rPr>
          <w:w w:val="100"/>
          <w:rtl/>
          <w:lang w:bidi="ar-EG"/>
        </w:rPr>
        <w:t xml:space="preserve"> </w:t>
      </w:r>
      <w:r w:rsidR="007B7EF7" w:rsidRPr="00035174">
        <w:rPr>
          <w:w w:val="100"/>
          <w:rtl/>
          <w:lang w:bidi="ar-EG"/>
        </w:rPr>
        <w:t>تعدد</w:t>
      </w:r>
      <w:r w:rsidR="00341A3C" w:rsidRPr="00035174">
        <w:rPr>
          <w:w w:val="100"/>
          <w:rtl/>
          <w:lang w:bidi="ar-EG"/>
        </w:rPr>
        <w:t xml:space="preserve"> </w:t>
      </w:r>
      <w:r w:rsidR="007B7EF7" w:rsidRPr="00035174">
        <w:rPr>
          <w:w w:val="100"/>
          <w:rtl/>
          <w:lang w:bidi="ar-EG"/>
        </w:rPr>
        <w:t>الأشخاص</w:t>
      </w:r>
      <w:r w:rsidR="00341A3C" w:rsidRPr="00035174">
        <w:rPr>
          <w:w w:val="100"/>
          <w:rtl/>
          <w:lang w:bidi="ar-EG"/>
        </w:rPr>
        <w:t xml:space="preserve"> </w:t>
      </w:r>
      <w:r w:rsidR="007B7EF7" w:rsidRPr="00035174">
        <w:rPr>
          <w:w w:val="100"/>
          <w:rtl/>
          <w:lang w:bidi="ar-EG"/>
        </w:rPr>
        <w:t>الذين</w:t>
      </w:r>
      <w:r w:rsidR="00341A3C" w:rsidRPr="00035174">
        <w:rPr>
          <w:w w:val="100"/>
          <w:rtl/>
          <w:lang w:bidi="ar-EG"/>
        </w:rPr>
        <w:t xml:space="preserve"> </w:t>
      </w:r>
      <w:r w:rsidR="007B7EF7" w:rsidRPr="00035174">
        <w:rPr>
          <w:w w:val="100"/>
          <w:rtl/>
          <w:lang w:bidi="ar-EG"/>
        </w:rPr>
        <w:t>حدث</w:t>
      </w:r>
      <w:r w:rsidR="00341A3C" w:rsidRPr="00035174">
        <w:rPr>
          <w:w w:val="100"/>
          <w:rtl/>
          <w:lang w:bidi="ar-EG"/>
        </w:rPr>
        <w:t xml:space="preserve"> </w:t>
      </w:r>
      <w:r w:rsidR="007B7EF7" w:rsidRPr="00035174">
        <w:rPr>
          <w:w w:val="100"/>
          <w:rtl/>
          <w:lang w:bidi="ar-EG"/>
        </w:rPr>
        <w:t>الضرر</w:t>
      </w:r>
      <w:r w:rsidR="00341A3C" w:rsidRPr="00035174">
        <w:rPr>
          <w:w w:val="100"/>
          <w:rtl/>
          <w:lang w:bidi="ar-EG"/>
        </w:rPr>
        <w:t xml:space="preserve"> </w:t>
      </w:r>
      <w:r w:rsidR="007B7EF7" w:rsidRPr="00035174">
        <w:rPr>
          <w:w w:val="100"/>
          <w:rtl/>
          <w:lang w:bidi="ar-EG"/>
        </w:rPr>
        <w:t>بخطئهم</w:t>
      </w:r>
      <w:r w:rsidR="00341A3C" w:rsidRPr="00035174">
        <w:rPr>
          <w:w w:val="100"/>
          <w:rtl/>
          <w:lang w:bidi="ar-EG"/>
        </w:rPr>
        <w:t xml:space="preserve"> </w:t>
      </w:r>
      <w:r w:rsidR="007B7EF7" w:rsidRPr="00035174">
        <w:rPr>
          <w:w w:val="100"/>
          <w:rtl/>
          <w:lang w:bidi="ar-EG"/>
        </w:rPr>
        <w:t>التزم</w:t>
      </w:r>
      <w:r w:rsidR="00341A3C" w:rsidRPr="00035174">
        <w:rPr>
          <w:w w:val="100"/>
          <w:rtl/>
          <w:lang w:bidi="ar-EG"/>
        </w:rPr>
        <w:t xml:space="preserve"> </w:t>
      </w:r>
      <w:r w:rsidR="007B7EF7" w:rsidRPr="00035174">
        <w:rPr>
          <w:w w:val="100"/>
          <w:rtl/>
          <w:lang w:bidi="ar-EG"/>
        </w:rPr>
        <w:t>كل</w:t>
      </w:r>
      <w:r w:rsidR="00341A3C" w:rsidRPr="00035174">
        <w:rPr>
          <w:w w:val="100"/>
          <w:rtl/>
          <w:lang w:bidi="ar-EG"/>
        </w:rPr>
        <w:t xml:space="preserve"> </w:t>
      </w:r>
      <w:r w:rsidR="007B7EF7" w:rsidRPr="00035174">
        <w:rPr>
          <w:w w:val="100"/>
          <w:rtl/>
          <w:lang w:bidi="ar-EG"/>
        </w:rPr>
        <w:t>منهم،</w:t>
      </w:r>
      <w:r w:rsidR="00341A3C" w:rsidRPr="00035174">
        <w:rPr>
          <w:w w:val="100"/>
          <w:rtl/>
          <w:lang w:bidi="ar-EG"/>
        </w:rPr>
        <w:t xml:space="preserve"> </w:t>
      </w:r>
      <w:r w:rsidR="007B7EF7" w:rsidRPr="00035174">
        <w:rPr>
          <w:w w:val="100"/>
          <w:rtl/>
          <w:lang w:bidi="ar-EG"/>
        </w:rPr>
        <w:t>بتعويض</w:t>
      </w:r>
      <w:r w:rsidR="00341A3C" w:rsidRPr="00035174">
        <w:rPr>
          <w:w w:val="100"/>
          <w:rtl/>
          <w:lang w:bidi="ar-EG"/>
        </w:rPr>
        <w:t xml:space="preserve"> </w:t>
      </w:r>
      <w:r w:rsidR="007B7EF7" w:rsidRPr="00035174">
        <w:rPr>
          <w:w w:val="100"/>
          <w:rtl/>
          <w:lang w:bidi="ar-EG"/>
        </w:rPr>
        <w:t>المضرور</w:t>
      </w:r>
      <w:r w:rsidR="00341A3C" w:rsidRPr="00035174">
        <w:rPr>
          <w:w w:val="100"/>
          <w:rtl/>
          <w:lang w:bidi="ar-EG"/>
        </w:rPr>
        <w:t xml:space="preserve"> </w:t>
      </w:r>
      <w:r w:rsidR="007B7EF7" w:rsidRPr="00035174">
        <w:rPr>
          <w:w w:val="100"/>
          <w:rtl/>
          <w:lang w:bidi="ar-EG"/>
        </w:rPr>
        <w:t>عن</w:t>
      </w:r>
      <w:r w:rsidR="00341A3C" w:rsidRPr="00035174">
        <w:rPr>
          <w:w w:val="100"/>
          <w:rtl/>
          <w:lang w:bidi="ar-EG"/>
        </w:rPr>
        <w:t xml:space="preserve"> </w:t>
      </w:r>
      <w:r w:rsidR="007B7EF7" w:rsidRPr="00035174">
        <w:rPr>
          <w:w w:val="100"/>
          <w:rtl/>
          <w:lang w:bidi="ar-EG"/>
        </w:rPr>
        <w:t>كل</w:t>
      </w:r>
      <w:r w:rsidR="00341A3C" w:rsidRPr="00035174">
        <w:rPr>
          <w:w w:val="100"/>
          <w:rtl/>
          <w:lang w:bidi="ar-EG"/>
        </w:rPr>
        <w:t xml:space="preserve"> </w:t>
      </w:r>
      <w:r w:rsidR="007B7EF7" w:rsidRPr="00035174">
        <w:rPr>
          <w:w w:val="100"/>
          <w:rtl/>
          <w:lang w:bidi="ar-EG"/>
        </w:rPr>
        <w:t>الضرر،</w:t>
      </w:r>
      <w:r w:rsidR="00341A3C" w:rsidRPr="00035174">
        <w:rPr>
          <w:w w:val="100"/>
          <w:rtl/>
          <w:lang w:bidi="ar-EG"/>
        </w:rPr>
        <w:t xml:space="preserve"> </w:t>
      </w:r>
      <w:r w:rsidR="007B7EF7" w:rsidRPr="00035174">
        <w:rPr>
          <w:w w:val="100"/>
          <w:rtl/>
          <w:lang w:bidi="ar-EG"/>
        </w:rPr>
        <w:t>على</w:t>
      </w:r>
      <w:r w:rsidR="00341A3C" w:rsidRPr="00035174">
        <w:rPr>
          <w:w w:val="100"/>
          <w:rtl/>
          <w:lang w:bidi="ar-EG"/>
        </w:rPr>
        <w:t xml:space="preserve"> </w:t>
      </w:r>
      <w:r w:rsidR="007B7EF7" w:rsidRPr="00035174">
        <w:rPr>
          <w:w w:val="100"/>
          <w:rtl/>
          <w:lang w:bidi="ar-EG"/>
        </w:rPr>
        <w:t>أن</w:t>
      </w:r>
      <w:r w:rsidR="00341A3C" w:rsidRPr="00035174">
        <w:rPr>
          <w:w w:val="100"/>
          <w:rtl/>
          <w:lang w:bidi="ar-EG"/>
        </w:rPr>
        <w:t xml:space="preserve"> </w:t>
      </w:r>
      <w:r w:rsidR="007B7EF7" w:rsidRPr="00035174">
        <w:rPr>
          <w:w w:val="100"/>
          <w:rtl/>
          <w:lang w:bidi="ar-EG"/>
        </w:rPr>
        <w:t>يتم</w:t>
      </w:r>
      <w:r w:rsidR="00341A3C" w:rsidRPr="00035174">
        <w:rPr>
          <w:w w:val="100"/>
          <w:rtl/>
          <w:lang w:bidi="ar-EG"/>
        </w:rPr>
        <w:t xml:space="preserve"> </w:t>
      </w:r>
      <w:r w:rsidR="007B7EF7" w:rsidRPr="00035174">
        <w:rPr>
          <w:w w:val="100"/>
          <w:rtl/>
          <w:lang w:bidi="ar-EG"/>
        </w:rPr>
        <w:t>توزيع</w:t>
      </w:r>
      <w:r w:rsidR="00341A3C" w:rsidRPr="00035174">
        <w:rPr>
          <w:w w:val="100"/>
          <w:rtl/>
          <w:lang w:bidi="ar-EG"/>
        </w:rPr>
        <w:t xml:space="preserve"> </w:t>
      </w:r>
      <w:r w:rsidR="007B7EF7" w:rsidRPr="00035174">
        <w:rPr>
          <w:w w:val="100"/>
          <w:rtl/>
          <w:lang w:bidi="ar-EG"/>
        </w:rPr>
        <w:t>المسئولية</w:t>
      </w:r>
      <w:r w:rsidR="00341A3C" w:rsidRPr="00035174">
        <w:rPr>
          <w:w w:val="100"/>
          <w:rtl/>
          <w:lang w:bidi="ar-EG"/>
        </w:rPr>
        <w:t xml:space="preserve"> </w:t>
      </w:r>
      <w:r w:rsidR="007B7EF7" w:rsidRPr="00035174">
        <w:rPr>
          <w:w w:val="100"/>
          <w:rtl/>
          <w:lang w:bidi="ar-EG"/>
        </w:rPr>
        <w:t>فيما</w:t>
      </w:r>
      <w:r w:rsidR="00341A3C" w:rsidRPr="00035174">
        <w:rPr>
          <w:w w:val="100"/>
          <w:rtl/>
          <w:lang w:bidi="ar-EG"/>
        </w:rPr>
        <w:t xml:space="preserve"> </w:t>
      </w:r>
      <w:r w:rsidR="007B7EF7" w:rsidRPr="00035174">
        <w:rPr>
          <w:w w:val="100"/>
          <w:rtl/>
          <w:lang w:bidi="ar-EG"/>
        </w:rPr>
        <w:t>يبين</w:t>
      </w:r>
      <w:r w:rsidR="00341A3C" w:rsidRPr="00035174">
        <w:rPr>
          <w:w w:val="100"/>
          <w:rtl/>
          <w:lang w:bidi="ar-EG"/>
        </w:rPr>
        <w:t xml:space="preserve"> </w:t>
      </w:r>
      <w:r w:rsidR="007B7EF7" w:rsidRPr="00035174">
        <w:rPr>
          <w:w w:val="100"/>
          <w:rtl/>
          <w:lang w:bidi="ar-EG"/>
        </w:rPr>
        <w:t>المسئولين</w:t>
      </w:r>
      <w:r w:rsidR="00341A3C" w:rsidRPr="00035174">
        <w:rPr>
          <w:w w:val="100"/>
          <w:rtl/>
          <w:lang w:bidi="ar-EG"/>
        </w:rPr>
        <w:t xml:space="preserve"> </w:t>
      </w:r>
      <w:r w:rsidR="007B7EF7" w:rsidRPr="00035174">
        <w:rPr>
          <w:w w:val="100"/>
          <w:rtl/>
          <w:lang w:bidi="ar-EG"/>
        </w:rPr>
        <w:t>المتعددين</w:t>
      </w:r>
      <w:r w:rsidR="00341A3C" w:rsidRPr="00035174">
        <w:rPr>
          <w:w w:val="100"/>
          <w:rtl/>
          <w:lang w:bidi="ar-EG"/>
        </w:rPr>
        <w:t xml:space="preserve"> </w:t>
      </w:r>
      <w:r w:rsidR="007B7EF7" w:rsidRPr="00035174">
        <w:rPr>
          <w:w w:val="100"/>
          <w:rtl/>
          <w:lang w:bidi="ar-EG"/>
        </w:rPr>
        <w:t>بقدر</w:t>
      </w:r>
      <w:r w:rsidR="00341A3C" w:rsidRPr="00035174">
        <w:rPr>
          <w:w w:val="100"/>
          <w:rtl/>
          <w:lang w:bidi="ar-EG"/>
        </w:rPr>
        <w:t xml:space="preserve"> </w:t>
      </w:r>
      <w:r w:rsidR="007B7EF7" w:rsidRPr="00035174">
        <w:rPr>
          <w:w w:val="100"/>
          <w:rtl/>
          <w:lang w:bidi="ar-EG"/>
        </w:rPr>
        <w:t>خطأ</w:t>
      </w:r>
      <w:r w:rsidR="00341A3C" w:rsidRPr="00035174">
        <w:rPr>
          <w:w w:val="100"/>
          <w:rtl/>
          <w:lang w:bidi="ar-EG"/>
        </w:rPr>
        <w:t xml:space="preserve"> </w:t>
      </w:r>
      <w:r w:rsidR="007B7EF7" w:rsidRPr="00035174">
        <w:rPr>
          <w:w w:val="100"/>
          <w:rtl/>
          <w:lang w:bidi="ar-EG"/>
        </w:rPr>
        <w:t>كل</w:t>
      </w:r>
      <w:r w:rsidR="00341A3C" w:rsidRPr="00035174">
        <w:rPr>
          <w:w w:val="100"/>
          <w:rtl/>
          <w:lang w:bidi="ar-EG"/>
        </w:rPr>
        <w:t xml:space="preserve"> </w:t>
      </w:r>
      <w:r w:rsidR="007B7EF7" w:rsidRPr="00035174">
        <w:rPr>
          <w:w w:val="100"/>
          <w:rtl/>
          <w:lang w:bidi="ar-EG"/>
        </w:rPr>
        <w:t>منهم</w:t>
      </w:r>
      <w:r w:rsidR="00341A3C" w:rsidRPr="00035174">
        <w:rPr>
          <w:w w:val="100"/>
          <w:rtl/>
          <w:lang w:bidi="ar-EG"/>
        </w:rPr>
        <w:t xml:space="preserve"> </w:t>
      </w:r>
      <w:r w:rsidR="007B7EF7" w:rsidRPr="00035174">
        <w:rPr>
          <w:w w:val="100"/>
          <w:rtl/>
          <w:lang w:bidi="ar-EG"/>
        </w:rPr>
        <w:t>في</w:t>
      </w:r>
      <w:r w:rsidR="00341A3C" w:rsidRPr="00035174">
        <w:rPr>
          <w:w w:val="100"/>
          <w:rtl/>
          <w:lang w:bidi="ar-EG"/>
        </w:rPr>
        <w:t xml:space="preserve"> </w:t>
      </w:r>
      <w:r w:rsidR="007B7EF7" w:rsidRPr="00035174">
        <w:rPr>
          <w:w w:val="100"/>
          <w:rtl/>
          <w:lang w:bidi="ar-EG"/>
        </w:rPr>
        <w:t>أحداث</w:t>
      </w:r>
      <w:r w:rsidR="00341A3C" w:rsidRPr="00035174">
        <w:rPr>
          <w:w w:val="100"/>
          <w:rtl/>
          <w:lang w:bidi="ar-EG"/>
        </w:rPr>
        <w:t xml:space="preserve"> </w:t>
      </w:r>
      <w:r w:rsidR="007B7EF7" w:rsidRPr="00035174">
        <w:rPr>
          <w:w w:val="100"/>
          <w:rtl/>
          <w:lang w:bidi="ar-EG"/>
        </w:rPr>
        <w:t>الضرر.</w:t>
      </w:r>
      <w:r w:rsidR="00341A3C" w:rsidRPr="00035174">
        <w:rPr>
          <w:w w:val="100"/>
          <w:rtl/>
          <w:lang w:bidi="ar-EG"/>
        </w:rPr>
        <w:t xml:space="preserve"> </w:t>
      </w:r>
      <w:r w:rsidR="007B7EF7" w:rsidRPr="00035174">
        <w:rPr>
          <w:w w:val="100"/>
          <w:rtl/>
          <w:lang w:bidi="ar-EG"/>
        </w:rPr>
        <w:t>فإن</w:t>
      </w:r>
      <w:r w:rsidR="00341A3C" w:rsidRPr="00035174">
        <w:rPr>
          <w:w w:val="100"/>
          <w:rtl/>
          <w:lang w:bidi="ar-EG"/>
        </w:rPr>
        <w:t xml:space="preserve"> </w:t>
      </w:r>
      <w:r w:rsidR="007B7EF7" w:rsidRPr="00035174">
        <w:rPr>
          <w:w w:val="100"/>
          <w:rtl/>
          <w:lang w:bidi="ar-EG"/>
        </w:rPr>
        <w:t>تعذر</w:t>
      </w:r>
      <w:r w:rsidR="00341A3C" w:rsidRPr="00035174">
        <w:rPr>
          <w:w w:val="100"/>
          <w:rtl/>
          <w:lang w:bidi="ar-EG"/>
        </w:rPr>
        <w:t xml:space="preserve"> </w:t>
      </w:r>
      <w:r w:rsidR="007B7EF7" w:rsidRPr="00035174">
        <w:rPr>
          <w:w w:val="100"/>
          <w:rtl/>
          <w:lang w:bidi="ar-EG"/>
        </w:rPr>
        <w:t>تحديد</w:t>
      </w:r>
      <w:r w:rsidR="00341A3C" w:rsidRPr="00035174">
        <w:rPr>
          <w:w w:val="100"/>
          <w:rtl/>
          <w:lang w:bidi="ar-EG"/>
        </w:rPr>
        <w:t xml:space="preserve"> </w:t>
      </w:r>
      <w:r w:rsidR="007B7EF7" w:rsidRPr="00035174">
        <w:rPr>
          <w:w w:val="100"/>
          <w:rtl/>
          <w:lang w:bidi="ar-EG"/>
        </w:rPr>
        <w:t>هذا</w:t>
      </w:r>
      <w:r w:rsidR="00341A3C" w:rsidRPr="00035174">
        <w:rPr>
          <w:w w:val="100"/>
          <w:rtl/>
          <w:lang w:bidi="ar-EG"/>
        </w:rPr>
        <w:t xml:space="preserve"> </w:t>
      </w:r>
      <w:r w:rsidR="007B7EF7" w:rsidRPr="00035174">
        <w:rPr>
          <w:w w:val="100"/>
          <w:rtl/>
          <w:lang w:bidi="ar-EG"/>
        </w:rPr>
        <w:t>الدور،</w:t>
      </w:r>
      <w:r w:rsidR="00341A3C" w:rsidRPr="00035174">
        <w:rPr>
          <w:w w:val="100"/>
          <w:rtl/>
          <w:lang w:bidi="ar-EG"/>
        </w:rPr>
        <w:t xml:space="preserve"> </w:t>
      </w:r>
      <w:r w:rsidR="007B7EF7" w:rsidRPr="00035174">
        <w:rPr>
          <w:w w:val="100"/>
          <w:rtl/>
          <w:lang w:bidi="ar-EG"/>
        </w:rPr>
        <w:t>وزع</w:t>
      </w:r>
      <w:r w:rsidR="00341A3C" w:rsidRPr="00035174">
        <w:rPr>
          <w:w w:val="100"/>
          <w:rtl/>
          <w:lang w:bidi="ar-EG"/>
        </w:rPr>
        <w:t xml:space="preserve"> </w:t>
      </w:r>
      <w:r w:rsidR="007B7EF7" w:rsidRPr="00035174">
        <w:rPr>
          <w:w w:val="100"/>
          <w:rtl/>
          <w:lang w:bidi="ar-EG"/>
        </w:rPr>
        <w:t>عليهم</w:t>
      </w:r>
      <w:r w:rsidR="00341A3C" w:rsidRPr="00035174">
        <w:rPr>
          <w:w w:val="100"/>
          <w:rtl/>
          <w:lang w:bidi="ar-EG"/>
        </w:rPr>
        <w:t xml:space="preserve"> </w:t>
      </w:r>
      <w:r w:rsidR="007B7EF7" w:rsidRPr="00035174">
        <w:rPr>
          <w:w w:val="100"/>
          <w:rtl/>
          <w:lang w:bidi="ar-EG"/>
        </w:rPr>
        <w:t>جرم</w:t>
      </w:r>
      <w:r w:rsidR="00341A3C" w:rsidRPr="00035174">
        <w:rPr>
          <w:w w:val="100"/>
          <w:rtl/>
          <w:lang w:bidi="ar-EG"/>
        </w:rPr>
        <w:t xml:space="preserve"> </w:t>
      </w:r>
      <w:r w:rsidR="007B7EF7" w:rsidRPr="00035174">
        <w:rPr>
          <w:w w:val="100"/>
          <w:rtl/>
          <w:lang w:bidi="ar-EG"/>
        </w:rPr>
        <w:t>المسئولية</w:t>
      </w:r>
      <w:r w:rsidR="00341A3C" w:rsidRPr="00035174">
        <w:rPr>
          <w:w w:val="100"/>
          <w:rtl/>
          <w:lang w:bidi="ar-EG"/>
        </w:rPr>
        <w:t xml:space="preserve"> </w:t>
      </w:r>
      <w:r w:rsidR="007B7EF7" w:rsidRPr="00035174">
        <w:rPr>
          <w:w w:val="100"/>
          <w:rtl/>
          <w:lang w:bidi="ar-EG"/>
        </w:rPr>
        <w:t>بالتساوي،</w:t>
      </w:r>
      <w:r w:rsidR="00341A3C" w:rsidRPr="00035174">
        <w:rPr>
          <w:w w:val="100"/>
          <w:rtl/>
          <w:lang w:bidi="ar-EG"/>
        </w:rPr>
        <w:t xml:space="preserve"> </w:t>
      </w:r>
      <w:r w:rsidR="007B7EF7" w:rsidRPr="00035174">
        <w:rPr>
          <w:w w:val="100"/>
          <w:rtl/>
          <w:lang w:bidi="ar-EG"/>
        </w:rPr>
        <w:t>كما</w:t>
      </w:r>
      <w:r w:rsidR="00341A3C" w:rsidRPr="00035174">
        <w:rPr>
          <w:w w:val="100"/>
          <w:rtl/>
          <w:lang w:bidi="ar-EG"/>
        </w:rPr>
        <w:t xml:space="preserve"> </w:t>
      </w:r>
      <w:r w:rsidR="007B7EF7" w:rsidRPr="006237C1">
        <w:rPr>
          <w:w w:val="100"/>
          <w:rtl/>
          <w:lang w:bidi="ar-EG"/>
        </w:rPr>
        <w:t>تبين</w:t>
      </w:r>
      <w:r w:rsidR="00341A3C" w:rsidRPr="006237C1">
        <w:rPr>
          <w:w w:val="100"/>
          <w:rtl/>
          <w:lang w:bidi="ar-EG"/>
        </w:rPr>
        <w:t xml:space="preserve"> </w:t>
      </w:r>
      <w:r w:rsidR="007B7EF7" w:rsidRPr="006237C1">
        <w:rPr>
          <w:w w:val="100"/>
          <w:rtl/>
          <w:lang w:bidi="ar-KW"/>
        </w:rPr>
        <w:t>إحصائي</w:t>
      </w:r>
      <w:r w:rsidR="007B7EF7" w:rsidRPr="006237C1">
        <w:rPr>
          <w:rFonts w:hint="eastAsia"/>
          <w:w w:val="100"/>
          <w:rtl/>
          <w:lang w:bidi="ar-KW"/>
        </w:rPr>
        <w:t>ة</w:t>
      </w:r>
      <w:r w:rsidR="00341A3C" w:rsidRPr="006237C1">
        <w:rPr>
          <w:w w:val="100"/>
          <w:rtl/>
          <w:lang w:bidi="ar-KW"/>
        </w:rPr>
        <w:t xml:space="preserve"> </w:t>
      </w:r>
      <w:r w:rsidR="007B7EF7" w:rsidRPr="006237C1">
        <w:rPr>
          <w:w w:val="100"/>
          <w:rtl/>
          <w:lang w:bidi="ar-KW"/>
        </w:rPr>
        <w:t>بعدد</w:t>
      </w:r>
      <w:r w:rsidR="00341A3C" w:rsidRPr="006237C1">
        <w:rPr>
          <w:w w:val="100"/>
          <w:rtl/>
          <w:lang w:bidi="ar-KW"/>
        </w:rPr>
        <w:t xml:space="preserve"> </w:t>
      </w:r>
      <w:r w:rsidR="007B7EF7" w:rsidRPr="006237C1">
        <w:rPr>
          <w:w w:val="100"/>
          <w:rtl/>
          <w:lang w:bidi="ar-KW"/>
        </w:rPr>
        <w:t>قضايا</w:t>
      </w:r>
      <w:r w:rsidR="00341A3C" w:rsidRPr="006237C1">
        <w:rPr>
          <w:w w:val="100"/>
          <w:rtl/>
          <w:lang w:bidi="ar-KW"/>
        </w:rPr>
        <w:t xml:space="preserve"> </w:t>
      </w:r>
      <w:r w:rsidR="007B7EF7" w:rsidRPr="006237C1">
        <w:rPr>
          <w:w w:val="100"/>
          <w:rtl/>
          <w:lang w:bidi="ar-KW"/>
        </w:rPr>
        <w:t>العنف</w:t>
      </w:r>
      <w:r w:rsidR="00341A3C" w:rsidRPr="006237C1">
        <w:rPr>
          <w:w w:val="100"/>
          <w:rtl/>
          <w:lang w:bidi="ar-KW"/>
        </w:rPr>
        <w:t xml:space="preserve"> </w:t>
      </w:r>
      <w:r w:rsidR="007B7EF7" w:rsidRPr="006237C1">
        <w:rPr>
          <w:w w:val="100"/>
          <w:rtl/>
          <w:lang w:bidi="ar-KW"/>
        </w:rPr>
        <w:t>ضد</w:t>
      </w:r>
      <w:r w:rsidR="00341A3C" w:rsidRPr="006237C1">
        <w:rPr>
          <w:w w:val="100"/>
          <w:rtl/>
          <w:lang w:bidi="ar-KW"/>
        </w:rPr>
        <w:t xml:space="preserve"> </w:t>
      </w:r>
      <w:r w:rsidR="007B7EF7" w:rsidRPr="006237C1">
        <w:rPr>
          <w:w w:val="100"/>
          <w:rtl/>
          <w:lang w:bidi="ar-KW"/>
        </w:rPr>
        <w:t>المرأة</w:t>
      </w:r>
      <w:r w:rsidR="00341A3C" w:rsidRPr="006237C1">
        <w:rPr>
          <w:w w:val="100"/>
          <w:rtl/>
          <w:lang w:bidi="ar-KW"/>
        </w:rPr>
        <w:t xml:space="preserve"> </w:t>
      </w:r>
      <w:r w:rsidR="007B7EF7" w:rsidRPr="006237C1">
        <w:rPr>
          <w:w w:val="100"/>
          <w:rtl/>
          <w:lang w:bidi="ar-KW"/>
        </w:rPr>
        <w:t>وما</w:t>
      </w:r>
      <w:r w:rsidR="00341A3C" w:rsidRPr="006237C1">
        <w:rPr>
          <w:w w:val="100"/>
          <w:rtl/>
          <w:lang w:bidi="ar-KW"/>
        </w:rPr>
        <w:t xml:space="preserve"> </w:t>
      </w:r>
      <w:r w:rsidR="007B7EF7" w:rsidRPr="006237C1">
        <w:rPr>
          <w:w w:val="100"/>
          <w:rtl/>
          <w:lang w:bidi="ar-KW"/>
        </w:rPr>
        <w:t>تم</w:t>
      </w:r>
      <w:r w:rsidR="00341A3C" w:rsidRPr="006237C1">
        <w:rPr>
          <w:w w:val="100"/>
          <w:rtl/>
          <w:lang w:bidi="ar-KW"/>
        </w:rPr>
        <w:t xml:space="preserve"> </w:t>
      </w:r>
      <w:r w:rsidR="007B7EF7" w:rsidRPr="006237C1">
        <w:rPr>
          <w:w w:val="100"/>
          <w:rtl/>
          <w:lang w:bidi="ar-KW"/>
        </w:rPr>
        <w:t>الفصل</w:t>
      </w:r>
      <w:r w:rsidR="00341A3C" w:rsidRPr="006237C1">
        <w:rPr>
          <w:w w:val="100"/>
          <w:rtl/>
          <w:lang w:bidi="ar-KW"/>
        </w:rPr>
        <w:t xml:space="preserve"> </w:t>
      </w:r>
      <w:r w:rsidR="007B7EF7" w:rsidRPr="006237C1">
        <w:rPr>
          <w:w w:val="100"/>
          <w:rtl/>
          <w:lang w:bidi="ar-KW"/>
        </w:rPr>
        <w:t>فيها</w:t>
      </w:r>
      <w:r w:rsidR="00341A3C" w:rsidRPr="006237C1">
        <w:rPr>
          <w:w w:val="100"/>
          <w:rtl/>
          <w:lang w:bidi="ar-KW"/>
        </w:rPr>
        <w:t xml:space="preserve"> </w:t>
      </w:r>
      <w:r w:rsidR="007B7EF7" w:rsidRPr="006237C1">
        <w:rPr>
          <w:w w:val="100"/>
          <w:rtl/>
          <w:lang w:bidi="ar-KW"/>
        </w:rPr>
        <w:t>خلال</w:t>
      </w:r>
      <w:r w:rsidR="00341A3C" w:rsidRPr="006237C1">
        <w:rPr>
          <w:w w:val="100"/>
          <w:rtl/>
          <w:lang w:bidi="ar-KW"/>
        </w:rPr>
        <w:t xml:space="preserve"> </w:t>
      </w:r>
      <w:r w:rsidR="007B7EF7" w:rsidRPr="006237C1">
        <w:rPr>
          <w:w w:val="100"/>
          <w:rtl/>
          <w:lang w:bidi="ar-KW"/>
        </w:rPr>
        <w:t>الفترة</w:t>
      </w:r>
      <w:r w:rsidR="00341A3C" w:rsidRPr="006237C1">
        <w:rPr>
          <w:w w:val="100"/>
          <w:rtl/>
          <w:lang w:bidi="ar-KW"/>
        </w:rPr>
        <w:t xml:space="preserve"> </w:t>
      </w:r>
      <w:r w:rsidR="007B7EF7" w:rsidRPr="006237C1">
        <w:rPr>
          <w:w w:val="100"/>
          <w:rtl/>
          <w:lang w:bidi="ar-KW"/>
        </w:rPr>
        <w:t>من</w:t>
      </w:r>
      <w:r w:rsidR="00341A3C" w:rsidRPr="006237C1">
        <w:rPr>
          <w:w w:val="100"/>
          <w:rtl/>
          <w:lang w:bidi="ar-KW"/>
        </w:rPr>
        <w:t xml:space="preserve"> </w:t>
      </w:r>
      <w:r w:rsidR="007B7EF7" w:rsidRPr="006237C1">
        <w:rPr>
          <w:w w:val="100"/>
          <w:rtl/>
          <w:lang w:bidi="ar-KW"/>
        </w:rPr>
        <w:t>1/</w:t>
      </w:r>
      <w:r w:rsidR="00FA023B">
        <w:rPr>
          <w:rFonts w:hint="cs"/>
          <w:w w:val="100"/>
          <w:rtl/>
          <w:lang w:bidi="ar-KW"/>
        </w:rPr>
        <w:t xml:space="preserve">كانون الثاني/يناير </w:t>
      </w:r>
      <w:r w:rsidR="007B7EF7" w:rsidRPr="006237C1">
        <w:rPr>
          <w:w w:val="100"/>
          <w:rtl/>
          <w:lang w:bidi="ar-KW"/>
        </w:rPr>
        <w:t>2015</w:t>
      </w:r>
      <w:r w:rsidR="00FC4665">
        <w:rPr>
          <w:rFonts w:hint="cs"/>
          <w:w w:val="100"/>
          <w:rtl/>
          <w:lang w:bidi="ar-KW"/>
        </w:rPr>
        <w:t xml:space="preserve"> </w:t>
      </w:r>
      <w:r w:rsidR="007B7EF7" w:rsidRPr="006237C1">
        <w:rPr>
          <w:w w:val="100"/>
          <w:rtl/>
          <w:lang w:bidi="ar-KW"/>
        </w:rPr>
        <w:t>-</w:t>
      </w:r>
      <w:r w:rsidR="00FC4665">
        <w:rPr>
          <w:rFonts w:hint="cs"/>
          <w:w w:val="100"/>
          <w:rtl/>
          <w:lang w:bidi="ar-KW"/>
        </w:rPr>
        <w:t xml:space="preserve"> </w:t>
      </w:r>
      <w:r w:rsidR="007B7EF7" w:rsidRPr="006237C1">
        <w:rPr>
          <w:w w:val="100"/>
          <w:rtl/>
          <w:lang w:bidi="ar-KW"/>
        </w:rPr>
        <w:t>31</w:t>
      </w:r>
      <w:r w:rsidR="00FA023B">
        <w:rPr>
          <w:rFonts w:hint="cs"/>
          <w:w w:val="100"/>
          <w:rtl/>
          <w:lang w:bidi="ar-KW"/>
        </w:rPr>
        <w:t xml:space="preserve"> كانون الأول/ديسمبر </w:t>
      </w:r>
      <w:r w:rsidR="007B7EF7" w:rsidRPr="006237C1">
        <w:rPr>
          <w:w w:val="100"/>
          <w:rtl/>
          <w:lang w:bidi="ar-KW"/>
        </w:rPr>
        <w:t>2015</w:t>
      </w:r>
    </w:p>
    <w:p w:rsidR="006237C1" w:rsidRPr="006237C1" w:rsidRDefault="006237C1" w:rsidP="006237C1">
      <w:pPr>
        <w:pStyle w:val="SingleTxt"/>
        <w:spacing w:after="0" w:line="120" w:lineRule="exact"/>
        <w:rPr>
          <w:b/>
          <w:bCs/>
          <w:w w:val="100"/>
          <w:sz w:val="10"/>
          <w:rtl/>
          <w:lang w:bidi="ar-KW"/>
        </w:rPr>
      </w:pPr>
    </w:p>
    <w:p w:rsidR="006237C1" w:rsidRDefault="006237C1" w:rsidP="00FA023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hanging="1267"/>
        <w:jc w:val="lowKashida"/>
        <w:rPr>
          <w:lang w:bidi="ar-KW"/>
        </w:rPr>
      </w:pPr>
      <w:r>
        <w:rPr>
          <w:rFonts w:hint="cs"/>
          <w:rtl/>
          <w:lang w:bidi="ar-KW"/>
        </w:rPr>
        <w:lastRenderedPageBreak/>
        <w:tab/>
      </w:r>
      <w:r>
        <w:rPr>
          <w:rFonts w:hint="cs"/>
          <w:rtl/>
          <w:lang w:bidi="ar-KW"/>
        </w:rPr>
        <w:tab/>
      </w:r>
      <w:r w:rsidR="007B7EF7" w:rsidRPr="00035174">
        <w:rPr>
          <w:rtl/>
          <w:lang w:bidi="ar-KW"/>
        </w:rPr>
        <w:t>إحصائية</w:t>
      </w:r>
      <w:r w:rsidR="00341A3C" w:rsidRPr="00035174">
        <w:rPr>
          <w:rtl/>
          <w:lang w:bidi="ar-KW"/>
        </w:rPr>
        <w:t xml:space="preserve"> </w:t>
      </w:r>
      <w:r w:rsidR="007B7EF7" w:rsidRPr="00035174">
        <w:rPr>
          <w:rtl/>
          <w:lang w:bidi="ar-KW"/>
        </w:rPr>
        <w:t>بعدد</w:t>
      </w:r>
      <w:r w:rsidR="00341A3C" w:rsidRPr="00035174">
        <w:rPr>
          <w:rtl/>
          <w:lang w:bidi="ar-KW"/>
        </w:rPr>
        <w:t xml:space="preserve"> </w:t>
      </w:r>
      <w:r w:rsidR="007B7EF7" w:rsidRPr="00035174">
        <w:rPr>
          <w:rtl/>
          <w:lang w:bidi="ar-KW"/>
        </w:rPr>
        <w:t>قضايا</w:t>
      </w:r>
      <w:r w:rsidR="00341A3C" w:rsidRPr="00035174">
        <w:rPr>
          <w:rtl/>
          <w:lang w:bidi="ar-KW"/>
        </w:rPr>
        <w:t xml:space="preserve"> </w:t>
      </w:r>
      <w:r w:rsidR="007B7EF7" w:rsidRPr="00035174">
        <w:rPr>
          <w:rtl/>
          <w:lang w:bidi="ar-KW"/>
        </w:rPr>
        <w:t>العنف</w:t>
      </w:r>
      <w:r w:rsidR="00341A3C" w:rsidRPr="00035174">
        <w:rPr>
          <w:rtl/>
          <w:lang w:bidi="ar-KW"/>
        </w:rPr>
        <w:t xml:space="preserve"> </w:t>
      </w:r>
      <w:r w:rsidR="007B7EF7" w:rsidRPr="00035174">
        <w:rPr>
          <w:rtl/>
          <w:lang w:bidi="ar-KW"/>
        </w:rPr>
        <w:t>ضد</w:t>
      </w:r>
      <w:r w:rsidR="00341A3C" w:rsidRPr="00035174">
        <w:rPr>
          <w:rtl/>
          <w:lang w:bidi="ar-KW"/>
        </w:rPr>
        <w:t xml:space="preserve"> </w:t>
      </w:r>
      <w:r w:rsidR="007B7EF7" w:rsidRPr="00035174">
        <w:rPr>
          <w:rtl/>
          <w:lang w:bidi="ar-KW"/>
        </w:rPr>
        <w:t>المرأة</w:t>
      </w:r>
      <w:r w:rsidR="00341A3C" w:rsidRPr="00035174">
        <w:rPr>
          <w:rtl/>
          <w:lang w:bidi="ar-KW"/>
        </w:rPr>
        <w:t xml:space="preserve"> </w:t>
      </w:r>
      <w:r w:rsidR="007B7EF7" w:rsidRPr="00035174">
        <w:rPr>
          <w:rtl/>
          <w:lang w:bidi="ar-KW"/>
        </w:rPr>
        <w:t>وما</w:t>
      </w:r>
      <w:r w:rsidR="00341A3C" w:rsidRPr="00035174">
        <w:rPr>
          <w:rtl/>
          <w:lang w:bidi="ar-KW"/>
        </w:rPr>
        <w:t xml:space="preserve"> </w:t>
      </w:r>
      <w:r w:rsidR="007B7EF7" w:rsidRPr="00035174">
        <w:rPr>
          <w:rtl/>
          <w:lang w:bidi="ar-KW"/>
        </w:rPr>
        <w:t>تم</w:t>
      </w:r>
      <w:r w:rsidR="00341A3C" w:rsidRPr="00035174">
        <w:rPr>
          <w:rtl/>
          <w:lang w:bidi="ar-KW"/>
        </w:rPr>
        <w:t xml:space="preserve"> </w:t>
      </w:r>
      <w:r w:rsidR="007B7EF7" w:rsidRPr="00035174">
        <w:rPr>
          <w:rtl/>
          <w:lang w:bidi="ar-KW"/>
        </w:rPr>
        <w:t>الفصل</w:t>
      </w:r>
      <w:r w:rsidR="00341A3C" w:rsidRPr="00035174">
        <w:rPr>
          <w:rtl/>
          <w:lang w:bidi="ar-KW"/>
        </w:rPr>
        <w:t xml:space="preserve"> </w:t>
      </w:r>
      <w:r w:rsidR="007B7EF7" w:rsidRPr="00035174">
        <w:rPr>
          <w:rtl/>
          <w:lang w:bidi="ar-KW"/>
        </w:rPr>
        <w:t>فيها</w:t>
      </w:r>
      <w:r w:rsidR="00341A3C" w:rsidRPr="00035174">
        <w:rPr>
          <w:rtl/>
          <w:lang w:bidi="ar-KW"/>
        </w:rPr>
        <w:t xml:space="preserve"> </w:t>
      </w:r>
      <w:r w:rsidR="007B7EF7" w:rsidRPr="00035174">
        <w:rPr>
          <w:rtl/>
          <w:lang w:bidi="ar-KW"/>
        </w:rPr>
        <w:t>خلال</w:t>
      </w:r>
      <w:r w:rsidR="00341A3C" w:rsidRPr="00035174">
        <w:rPr>
          <w:rtl/>
          <w:lang w:bidi="ar-KW"/>
        </w:rPr>
        <w:t xml:space="preserve"> </w:t>
      </w:r>
      <w:r w:rsidR="007B7EF7" w:rsidRPr="00035174">
        <w:rPr>
          <w:rtl/>
          <w:lang w:bidi="ar-KW"/>
        </w:rPr>
        <w:t>الفترة</w:t>
      </w:r>
      <w:r w:rsidR="00341A3C" w:rsidRPr="00035174">
        <w:rPr>
          <w:rtl/>
          <w:lang w:bidi="ar-KW"/>
        </w:rPr>
        <w:t xml:space="preserve"> </w:t>
      </w:r>
      <w:r w:rsidR="007B7EF7" w:rsidRPr="00035174">
        <w:rPr>
          <w:rtl/>
          <w:lang w:bidi="ar-KW"/>
        </w:rPr>
        <w:t>من</w:t>
      </w:r>
      <w:r w:rsidR="00341A3C" w:rsidRPr="00035174">
        <w:rPr>
          <w:rtl/>
          <w:lang w:bidi="ar-KW"/>
        </w:rPr>
        <w:t xml:space="preserve"> </w:t>
      </w:r>
      <w:r w:rsidR="007B7EF7" w:rsidRPr="00035174">
        <w:rPr>
          <w:rtl/>
          <w:lang w:bidi="ar-KW"/>
        </w:rPr>
        <w:t>1</w:t>
      </w:r>
      <w:r w:rsidR="00FA023B">
        <w:rPr>
          <w:rFonts w:hint="cs"/>
          <w:rtl/>
          <w:lang w:bidi="ar-KW"/>
        </w:rPr>
        <w:t xml:space="preserve"> كانون الثاني/يناير </w:t>
      </w:r>
      <w:r w:rsidR="007B7EF7" w:rsidRPr="00035174">
        <w:rPr>
          <w:rtl/>
          <w:lang w:bidi="ar-KW"/>
        </w:rPr>
        <w:t>2016</w:t>
      </w:r>
      <w:r w:rsidR="00121AA5">
        <w:rPr>
          <w:rFonts w:hint="cs"/>
          <w:rtl/>
          <w:lang w:bidi="ar-KW"/>
        </w:rPr>
        <w:t>-</w:t>
      </w:r>
      <w:r w:rsidR="00FA023B">
        <w:rPr>
          <w:rtl/>
          <w:lang w:bidi="ar-KW"/>
        </w:rPr>
        <w:br/>
      </w:r>
      <w:r w:rsidR="007B7EF7" w:rsidRPr="00035174">
        <w:rPr>
          <w:rtl/>
          <w:lang w:bidi="ar-KW"/>
        </w:rPr>
        <w:t>31</w:t>
      </w:r>
      <w:r w:rsidR="00121AA5">
        <w:rPr>
          <w:rFonts w:hint="cs"/>
          <w:rtl/>
          <w:lang w:bidi="ar-KW"/>
        </w:rPr>
        <w:t xml:space="preserve"> كانون الأول/ديسمبر </w:t>
      </w:r>
      <w:r w:rsidR="007B7EF7" w:rsidRPr="00035174">
        <w:rPr>
          <w:rtl/>
          <w:lang w:bidi="ar-KW"/>
        </w:rPr>
        <w:t>2016</w:t>
      </w:r>
    </w:p>
    <w:tbl>
      <w:tblPr>
        <w:bidiVisual/>
        <w:tblW w:w="8582" w:type="dxa"/>
        <w:tblInd w:w="1260" w:type="dxa"/>
        <w:tblLayout w:type="fixed"/>
        <w:tblCellMar>
          <w:left w:w="0" w:type="dxa"/>
          <w:right w:w="0" w:type="dxa"/>
        </w:tblCellMar>
        <w:tblLook w:val="0000" w:firstRow="0" w:lastRow="0" w:firstColumn="0" w:lastColumn="0" w:noHBand="0" w:noVBand="0"/>
      </w:tblPr>
      <w:tblGrid>
        <w:gridCol w:w="2739"/>
        <w:gridCol w:w="693"/>
        <w:gridCol w:w="711"/>
        <w:gridCol w:w="765"/>
        <w:gridCol w:w="891"/>
        <w:gridCol w:w="144"/>
        <w:gridCol w:w="1035"/>
        <w:gridCol w:w="720"/>
        <w:gridCol w:w="884"/>
      </w:tblGrid>
      <w:tr w:rsidR="00AC792F" w:rsidRPr="006237C1" w:rsidTr="00AC792F">
        <w:trPr>
          <w:cantSplit/>
          <w:tblHeader/>
        </w:trPr>
        <w:tc>
          <w:tcPr>
            <w:tcW w:w="2739" w:type="dxa"/>
            <w:tcBorders>
              <w:top w:val="single" w:sz="4" w:space="0" w:color="auto"/>
            </w:tcBorders>
            <w:shd w:val="clear" w:color="auto" w:fill="auto"/>
            <w:vAlign w:val="bottom"/>
          </w:tcPr>
          <w:p w:rsidR="00AC792F" w:rsidRPr="006237C1" w:rsidRDefault="00AC792F" w:rsidP="006237C1">
            <w:pPr>
              <w:widowControl w:val="0"/>
              <w:tabs>
                <w:tab w:val="left" w:pos="288"/>
                <w:tab w:val="left" w:pos="576"/>
                <w:tab w:val="left" w:pos="864"/>
                <w:tab w:val="left" w:pos="1152"/>
              </w:tabs>
              <w:spacing w:before="80" w:after="80" w:line="240" w:lineRule="exact"/>
              <w:ind w:left="43" w:right="144"/>
              <w:rPr>
                <w:i/>
                <w:iCs/>
                <w:sz w:val="16"/>
                <w:szCs w:val="24"/>
                <w:rtl/>
              </w:rPr>
            </w:pPr>
          </w:p>
        </w:tc>
        <w:tc>
          <w:tcPr>
            <w:tcW w:w="3060" w:type="dxa"/>
            <w:gridSpan w:val="4"/>
            <w:tcBorders>
              <w:top w:val="single" w:sz="4" w:space="0" w:color="auto"/>
              <w:bottom w:val="single" w:sz="4" w:space="0" w:color="auto"/>
            </w:tcBorders>
            <w:shd w:val="clear" w:color="auto" w:fill="auto"/>
            <w:vAlign w:val="bottom"/>
          </w:tcPr>
          <w:p w:rsidR="00AC792F" w:rsidRPr="006237C1" w:rsidRDefault="00AC792F" w:rsidP="00AC792F">
            <w:pPr>
              <w:widowControl w:val="0"/>
              <w:tabs>
                <w:tab w:val="left" w:pos="288"/>
                <w:tab w:val="left" w:pos="576"/>
                <w:tab w:val="left" w:pos="864"/>
                <w:tab w:val="left" w:pos="1152"/>
              </w:tabs>
              <w:spacing w:before="80" w:after="80" w:line="240" w:lineRule="exact"/>
              <w:ind w:left="43" w:right="144"/>
              <w:jc w:val="center"/>
              <w:rPr>
                <w:i/>
                <w:iCs/>
                <w:sz w:val="16"/>
                <w:szCs w:val="24"/>
                <w:rtl/>
                <w:lang w:bidi="ar-KW"/>
              </w:rPr>
            </w:pPr>
            <w:r w:rsidRPr="006237C1">
              <w:rPr>
                <w:i/>
                <w:iCs/>
                <w:w w:val="100"/>
                <w:sz w:val="16"/>
                <w:szCs w:val="24"/>
                <w:rtl/>
                <w:lang w:bidi="ar-KW"/>
              </w:rPr>
              <w:t>بالنيابة</w:t>
            </w:r>
          </w:p>
        </w:tc>
        <w:tc>
          <w:tcPr>
            <w:tcW w:w="144" w:type="dxa"/>
            <w:tcBorders>
              <w:top w:val="single" w:sz="4" w:space="0" w:color="auto"/>
            </w:tcBorders>
            <w:shd w:val="clear" w:color="auto" w:fill="auto"/>
            <w:vAlign w:val="bottom"/>
          </w:tcPr>
          <w:p w:rsidR="00AC792F" w:rsidRPr="006237C1" w:rsidRDefault="00AC792F" w:rsidP="006237C1">
            <w:pPr>
              <w:widowControl w:val="0"/>
              <w:tabs>
                <w:tab w:val="left" w:pos="288"/>
                <w:tab w:val="left" w:pos="576"/>
                <w:tab w:val="left" w:pos="864"/>
                <w:tab w:val="left" w:pos="1152"/>
              </w:tabs>
              <w:spacing w:before="80" w:after="80" w:line="240" w:lineRule="exact"/>
              <w:ind w:left="43" w:right="144"/>
              <w:rPr>
                <w:i/>
                <w:iCs/>
                <w:sz w:val="16"/>
                <w:szCs w:val="24"/>
                <w:rtl/>
                <w:lang w:bidi="ar-KW"/>
              </w:rPr>
            </w:pPr>
          </w:p>
        </w:tc>
        <w:tc>
          <w:tcPr>
            <w:tcW w:w="2639" w:type="dxa"/>
            <w:gridSpan w:val="3"/>
            <w:tcBorders>
              <w:top w:val="single" w:sz="4" w:space="0" w:color="auto"/>
              <w:bottom w:val="single" w:sz="4" w:space="0" w:color="auto"/>
            </w:tcBorders>
            <w:shd w:val="clear" w:color="auto" w:fill="auto"/>
            <w:vAlign w:val="bottom"/>
          </w:tcPr>
          <w:p w:rsidR="00AC792F" w:rsidRPr="006237C1" w:rsidRDefault="00AC792F" w:rsidP="00AC792F">
            <w:pPr>
              <w:widowControl w:val="0"/>
              <w:tabs>
                <w:tab w:val="left" w:pos="288"/>
                <w:tab w:val="left" w:pos="576"/>
                <w:tab w:val="left" w:pos="864"/>
                <w:tab w:val="left" w:pos="1152"/>
              </w:tabs>
              <w:spacing w:before="80" w:after="80" w:line="240" w:lineRule="exact"/>
              <w:ind w:left="43" w:right="144"/>
              <w:jc w:val="center"/>
              <w:rPr>
                <w:i/>
                <w:iCs/>
                <w:sz w:val="16"/>
                <w:szCs w:val="24"/>
                <w:rtl/>
                <w:lang w:bidi="ar-KW"/>
              </w:rPr>
            </w:pPr>
            <w:r w:rsidRPr="006237C1">
              <w:rPr>
                <w:i/>
                <w:iCs/>
                <w:w w:val="100"/>
                <w:sz w:val="16"/>
                <w:szCs w:val="24"/>
                <w:rtl/>
                <w:lang w:bidi="ar-KW"/>
              </w:rPr>
              <w:t>بالمحاكم</w:t>
            </w:r>
          </w:p>
        </w:tc>
      </w:tr>
      <w:tr w:rsidR="00AC792F" w:rsidRPr="006237C1" w:rsidTr="00AC792F">
        <w:trPr>
          <w:cantSplit/>
          <w:tblHeader/>
        </w:trPr>
        <w:tc>
          <w:tcPr>
            <w:tcW w:w="2739" w:type="dxa"/>
            <w:shd w:val="clear" w:color="auto" w:fill="auto"/>
            <w:vAlign w:val="bottom"/>
          </w:tcPr>
          <w:p w:rsidR="00AC792F" w:rsidRPr="006237C1" w:rsidRDefault="00AC792F" w:rsidP="006237C1">
            <w:pPr>
              <w:widowControl w:val="0"/>
              <w:tabs>
                <w:tab w:val="left" w:pos="288"/>
                <w:tab w:val="left" w:pos="576"/>
                <w:tab w:val="left" w:pos="864"/>
                <w:tab w:val="left" w:pos="1152"/>
              </w:tabs>
              <w:spacing w:after="80" w:line="240" w:lineRule="exact"/>
              <w:ind w:left="43" w:right="144"/>
              <w:rPr>
                <w:i/>
                <w:iCs/>
                <w:sz w:val="16"/>
                <w:szCs w:val="24"/>
                <w:rtl/>
                <w:lang w:bidi="ar-KW"/>
              </w:rPr>
            </w:pPr>
          </w:p>
        </w:tc>
        <w:tc>
          <w:tcPr>
            <w:tcW w:w="693" w:type="dxa"/>
            <w:tcBorders>
              <w:top w:val="single" w:sz="4" w:space="0" w:color="auto"/>
            </w:tcBorders>
            <w:shd w:val="clear" w:color="auto" w:fill="auto"/>
            <w:vAlign w:val="bottom"/>
          </w:tcPr>
          <w:p w:rsidR="00AC792F" w:rsidRPr="006237C1" w:rsidRDefault="00AC792F" w:rsidP="006237C1">
            <w:pPr>
              <w:pStyle w:val="DualTxt"/>
              <w:keepNext w:val="0"/>
              <w:widowControl w:val="0"/>
              <w:spacing w:after="80" w:line="240" w:lineRule="exact"/>
              <w:ind w:left="43" w:right="144"/>
              <w:rPr>
                <w:i/>
                <w:iCs/>
                <w:w w:val="100"/>
                <w:sz w:val="16"/>
                <w:szCs w:val="24"/>
                <w:rtl/>
                <w:lang w:bidi="ar-KW"/>
              </w:rPr>
            </w:pPr>
          </w:p>
        </w:tc>
        <w:tc>
          <w:tcPr>
            <w:tcW w:w="711" w:type="dxa"/>
            <w:tcBorders>
              <w:top w:val="single" w:sz="4" w:space="0" w:color="auto"/>
            </w:tcBorders>
            <w:shd w:val="clear" w:color="auto" w:fill="auto"/>
            <w:vAlign w:val="bottom"/>
          </w:tcPr>
          <w:p w:rsidR="00AC792F" w:rsidRPr="006237C1" w:rsidRDefault="00AC792F" w:rsidP="006237C1">
            <w:pPr>
              <w:pStyle w:val="DualTxt"/>
              <w:keepNext w:val="0"/>
              <w:widowControl w:val="0"/>
              <w:spacing w:after="80" w:line="240" w:lineRule="exact"/>
              <w:ind w:left="43" w:right="144"/>
              <w:rPr>
                <w:i/>
                <w:iCs/>
                <w:w w:val="100"/>
                <w:sz w:val="16"/>
                <w:szCs w:val="24"/>
                <w:rtl/>
                <w:lang w:bidi="ar-KW"/>
              </w:rPr>
            </w:pPr>
          </w:p>
        </w:tc>
        <w:tc>
          <w:tcPr>
            <w:tcW w:w="765" w:type="dxa"/>
            <w:tcBorders>
              <w:top w:val="single" w:sz="4" w:space="0" w:color="auto"/>
            </w:tcBorders>
            <w:shd w:val="clear" w:color="auto" w:fill="auto"/>
            <w:vAlign w:val="bottom"/>
          </w:tcPr>
          <w:p w:rsidR="00AC792F" w:rsidRPr="006237C1" w:rsidRDefault="00AC792F" w:rsidP="006237C1">
            <w:pPr>
              <w:widowControl w:val="0"/>
              <w:tabs>
                <w:tab w:val="left" w:pos="288"/>
                <w:tab w:val="left" w:pos="576"/>
                <w:tab w:val="left" w:pos="864"/>
                <w:tab w:val="left" w:pos="1152"/>
              </w:tabs>
              <w:spacing w:after="80" w:line="240" w:lineRule="exact"/>
              <w:ind w:left="43" w:right="144"/>
              <w:rPr>
                <w:i/>
                <w:iCs/>
                <w:sz w:val="16"/>
                <w:szCs w:val="24"/>
                <w:rtl/>
                <w:lang w:bidi="ar-KW"/>
              </w:rPr>
            </w:pPr>
          </w:p>
        </w:tc>
        <w:tc>
          <w:tcPr>
            <w:tcW w:w="891" w:type="dxa"/>
            <w:tcBorders>
              <w:top w:val="single" w:sz="4" w:space="0" w:color="auto"/>
            </w:tcBorders>
            <w:shd w:val="clear" w:color="auto" w:fill="auto"/>
            <w:vAlign w:val="bottom"/>
          </w:tcPr>
          <w:p w:rsidR="00AC792F" w:rsidRPr="006237C1" w:rsidRDefault="00AC792F" w:rsidP="006237C1">
            <w:pPr>
              <w:widowControl w:val="0"/>
              <w:tabs>
                <w:tab w:val="left" w:pos="288"/>
                <w:tab w:val="left" w:pos="576"/>
                <w:tab w:val="left" w:pos="864"/>
                <w:tab w:val="left" w:pos="1152"/>
              </w:tabs>
              <w:spacing w:after="80" w:line="240" w:lineRule="exact"/>
              <w:ind w:left="43" w:right="144"/>
              <w:rPr>
                <w:i/>
                <w:iCs/>
                <w:sz w:val="16"/>
                <w:szCs w:val="24"/>
                <w:rtl/>
                <w:lang w:bidi="ar-KW"/>
              </w:rPr>
            </w:pPr>
          </w:p>
        </w:tc>
        <w:tc>
          <w:tcPr>
            <w:tcW w:w="144" w:type="dxa"/>
            <w:shd w:val="clear" w:color="auto" w:fill="auto"/>
            <w:vAlign w:val="bottom"/>
          </w:tcPr>
          <w:p w:rsidR="00AC792F" w:rsidRPr="006237C1" w:rsidRDefault="00AC792F" w:rsidP="006237C1">
            <w:pPr>
              <w:widowControl w:val="0"/>
              <w:tabs>
                <w:tab w:val="left" w:pos="288"/>
                <w:tab w:val="left" w:pos="576"/>
                <w:tab w:val="left" w:pos="864"/>
                <w:tab w:val="left" w:pos="1152"/>
              </w:tabs>
              <w:spacing w:after="80" w:line="240" w:lineRule="exact"/>
              <w:ind w:left="43" w:right="144"/>
              <w:rPr>
                <w:i/>
                <w:iCs/>
                <w:sz w:val="16"/>
                <w:szCs w:val="24"/>
                <w:rtl/>
                <w:lang w:bidi="ar-KW"/>
              </w:rPr>
            </w:pPr>
          </w:p>
        </w:tc>
        <w:tc>
          <w:tcPr>
            <w:tcW w:w="1035" w:type="dxa"/>
            <w:tcBorders>
              <w:top w:val="single" w:sz="4" w:space="0" w:color="auto"/>
            </w:tcBorders>
            <w:shd w:val="clear" w:color="auto" w:fill="auto"/>
            <w:vAlign w:val="bottom"/>
          </w:tcPr>
          <w:p w:rsidR="00AC792F" w:rsidRPr="006237C1" w:rsidRDefault="00AC792F" w:rsidP="006237C1">
            <w:pPr>
              <w:widowControl w:val="0"/>
              <w:tabs>
                <w:tab w:val="left" w:pos="288"/>
                <w:tab w:val="left" w:pos="576"/>
                <w:tab w:val="left" w:pos="864"/>
                <w:tab w:val="left" w:pos="1152"/>
              </w:tabs>
              <w:spacing w:after="80" w:line="240" w:lineRule="exact"/>
              <w:ind w:left="43" w:right="144"/>
              <w:rPr>
                <w:i/>
                <w:iCs/>
                <w:sz w:val="16"/>
                <w:szCs w:val="24"/>
                <w:rtl/>
                <w:lang w:bidi="ar-KW"/>
              </w:rPr>
            </w:pPr>
          </w:p>
        </w:tc>
        <w:tc>
          <w:tcPr>
            <w:tcW w:w="1604" w:type="dxa"/>
            <w:gridSpan w:val="2"/>
            <w:tcBorders>
              <w:top w:val="single" w:sz="4" w:space="0" w:color="auto"/>
              <w:bottom w:val="single" w:sz="4" w:space="0" w:color="auto"/>
            </w:tcBorders>
            <w:shd w:val="clear" w:color="auto" w:fill="auto"/>
            <w:vAlign w:val="bottom"/>
          </w:tcPr>
          <w:p w:rsidR="00AC792F" w:rsidRPr="006237C1" w:rsidRDefault="00AC792F" w:rsidP="00AC792F">
            <w:pPr>
              <w:widowControl w:val="0"/>
              <w:tabs>
                <w:tab w:val="left" w:pos="288"/>
                <w:tab w:val="left" w:pos="576"/>
                <w:tab w:val="left" w:pos="864"/>
                <w:tab w:val="left" w:pos="1152"/>
              </w:tabs>
              <w:spacing w:after="80" w:line="240" w:lineRule="exact"/>
              <w:ind w:left="43" w:right="144"/>
              <w:jc w:val="center"/>
              <w:rPr>
                <w:i/>
                <w:iCs/>
                <w:sz w:val="16"/>
                <w:szCs w:val="24"/>
                <w:rtl/>
                <w:lang w:bidi="ar-KW"/>
              </w:rPr>
            </w:pPr>
            <w:r w:rsidRPr="006237C1">
              <w:rPr>
                <w:i/>
                <w:iCs/>
                <w:w w:val="100"/>
                <w:sz w:val="16"/>
                <w:szCs w:val="24"/>
                <w:rtl/>
                <w:lang w:bidi="ar-KW"/>
              </w:rPr>
              <w:t>قضايا محكومة</w:t>
            </w:r>
          </w:p>
        </w:tc>
      </w:tr>
      <w:tr w:rsidR="00AC792F" w:rsidRPr="006237C1" w:rsidTr="00AC792F">
        <w:trPr>
          <w:cantSplit/>
          <w:tblHeader/>
        </w:trPr>
        <w:tc>
          <w:tcPr>
            <w:tcW w:w="2739" w:type="dxa"/>
            <w:tcBorders>
              <w:bottom w:val="single" w:sz="12" w:space="0" w:color="auto"/>
            </w:tcBorders>
            <w:shd w:val="clear" w:color="auto" w:fill="auto"/>
            <w:vAlign w:val="bottom"/>
          </w:tcPr>
          <w:p w:rsidR="00AC792F" w:rsidRPr="006237C1" w:rsidRDefault="00AC792F" w:rsidP="006237C1">
            <w:pPr>
              <w:widowControl w:val="0"/>
              <w:tabs>
                <w:tab w:val="left" w:pos="288"/>
                <w:tab w:val="left" w:pos="576"/>
                <w:tab w:val="left" w:pos="864"/>
                <w:tab w:val="left" w:pos="1152"/>
              </w:tabs>
              <w:spacing w:after="80" w:line="240" w:lineRule="exact"/>
              <w:ind w:left="43" w:right="144"/>
              <w:rPr>
                <w:i/>
                <w:iCs/>
                <w:sz w:val="16"/>
                <w:szCs w:val="24"/>
                <w:rtl/>
                <w:lang w:bidi="ar-KW"/>
              </w:rPr>
            </w:pPr>
            <w:r w:rsidRPr="006237C1">
              <w:rPr>
                <w:w w:val="100"/>
                <w:sz w:val="16"/>
                <w:szCs w:val="24"/>
                <w:rtl/>
                <w:lang w:bidi="ar-KW"/>
              </w:rPr>
              <w:t>تهمة القضية</w:t>
            </w:r>
          </w:p>
        </w:tc>
        <w:tc>
          <w:tcPr>
            <w:tcW w:w="693" w:type="dxa"/>
            <w:tcBorders>
              <w:bottom w:val="single" w:sz="12" w:space="0" w:color="auto"/>
            </w:tcBorders>
            <w:shd w:val="clear" w:color="auto" w:fill="auto"/>
            <w:vAlign w:val="bottom"/>
          </w:tcPr>
          <w:p w:rsidR="00AC792F" w:rsidRPr="006237C1" w:rsidRDefault="00AC792F" w:rsidP="006237C1">
            <w:pPr>
              <w:pStyle w:val="DualTxt"/>
              <w:keepNext w:val="0"/>
              <w:widowControl w:val="0"/>
              <w:spacing w:after="80" w:line="240" w:lineRule="exact"/>
              <w:ind w:left="43" w:right="144"/>
              <w:rPr>
                <w:i/>
                <w:iCs/>
                <w:w w:val="100"/>
                <w:sz w:val="16"/>
                <w:szCs w:val="24"/>
                <w:rtl/>
                <w:lang w:bidi="ar-KW"/>
              </w:rPr>
            </w:pPr>
            <w:r w:rsidRPr="006237C1">
              <w:rPr>
                <w:i/>
                <w:iCs/>
                <w:w w:val="100"/>
                <w:sz w:val="16"/>
                <w:szCs w:val="24"/>
                <w:rtl/>
                <w:lang w:bidi="ar-KW"/>
              </w:rPr>
              <w:t>قضايا مسجلة</w:t>
            </w:r>
          </w:p>
        </w:tc>
        <w:tc>
          <w:tcPr>
            <w:tcW w:w="711" w:type="dxa"/>
            <w:tcBorders>
              <w:bottom w:val="single" w:sz="12" w:space="0" w:color="auto"/>
            </w:tcBorders>
            <w:shd w:val="clear" w:color="auto" w:fill="auto"/>
            <w:vAlign w:val="bottom"/>
          </w:tcPr>
          <w:p w:rsidR="00AC792F" w:rsidRPr="006237C1" w:rsidRDefault="00AC792F" w:rsidP="006237C1">
            <w:pPr>
              <w:pStyle w:val="DualTxt"/>
              <w:keepNext w:val="0"/>
              <w:widowControl w:val="0"/>
              <w:spacing w:after="80" w:line="240" w:lineRule="exact"/>
              <w:ind w:left="43" w:right="144"/>
              <w:rPr>
                <w:i/>
                <w:iCs/>
                <w:w w:val="100"/>
                <w:sz w:val="16"/>
                <w:szCs w:val="24"/>
                <w:rtl/>
                <w:lang w:bidi="ar-KW"/>
              </w:rPr>
            </w:pPr>
            <w:r w:rsidRPr="006237C1">
              <w:rPr>
                <w:i/>
                <w:iCs/>
                <w:w w:val="100"/>
                <w:sz w:val="16"/>
                <w:szCs w:val="24"/>
                <w:rtl/>
                <w:lang w:bidi="ar-KW"/>
              </w:rPr>
              <w:t>قضايا حفظت</w:t>
            </w:r>
          </w:p>
        </w:tc>
        <w:tc>
          <w:tcPr>
            <w:tcW w:w="765" w:type="dxa"/>
            <w:tcBorders>
              <w:bottom w:val="single" w:sz="12" w:space="0" w:color="auto"/>
            </w:tcBorders>
            <w:shd w:val="clear" w:color="auto" w:fill="auto"/>
            <w:vAlign w:val="bottom"/>
          </w:tcPr>
          <w:p w:rsidR="00AC792F" w:rsidRPr="006237C1" w:rsidRDefault="00AC792F" w:rsidP="006237C1">
            <w:pPr>
              <w:pStyle w:val="DualTxt"/>
              <w:keepNext w:val="0"/>
              <w:widowControl w:val="0"/>
              <w:spacing w:after="80" w:line="240" w:lineRule="exact"/>
              <w:ind w:left="43" w:right="144"/>
              <w:rPr>
                <w:i/>
                <w:iCs/>
                <w:w w:val="100"/>
                <w:sz w:val="16"/>
                <w:szCs w:val="24"/>
                <w:rtl/>
                <w:lang w:bidi="ar-KW"/>
              </w:rPr>
            </w:pPr>
            <w:r w:rsidRPr="006237C1">
              <w:rPr>
                <w:i/>
                <w:iCs/>
                <w:w w:val="100"/>
                <w:sz w:val="16"/>
                <w:szCs w:val="24"/>
                <w:rtl/>
                <w:lang w:bidi="ar-KW"/>
              </w:rPr>
              <w:t>قيد للتحقيق</w:t>
            </w:r>
          </w:p>
        </w:tc>
        <w:tc>
          <w:tcPr>
            <w:tcW w:w="891" w:type="dxa"/>
            <w:tcBorders>
              <w:bottom w:val="single" w:sz="12" w:space="0" w:color="auto"/>
            </w:tcBorders>
            <w:shd w:val="clear" w:color="auto" w:fill="auto"/>
            <w:vAlign w:val="bottom"/>
          </w:tcPr>
          <w:p w:rsidR="00AC792F" w:rsidRPr="006237C1" w:rsidRDefault="00AC792F" w:rsidP="006237C1">
            <w:pPr>
              <w:pStyle w:val="DualTxt"/>
              <w:keepNext w:val="0"/>
              <w:widowControl w:val="0"/>
              <w:spacing w:after="80" w:line="240" w:lineRule="exact"/>
              <w:ind w:left="43" w:right="144"/>
              <w:rPr>
                <w:i/>
                <w:iCs/>
                <w:w w:val="100"/>
                <w:sz w:val="16"/>
                <w:szCs w:val="24"/>
                <w:rtl/>
                <w:lang w:bidi="ar-KW"/>
              </w:rPr>
            </w:pPr>
            <w:r w:rsidRPr="006237C1">
              <w:rPr>
                <w:i/>
                <w:iCs/>
                <w:w w:val="100"/>
                <w:sz w:val="16"/>
                <w:szCs w:val="24"/>
                <w:rtl/>
                <w:lang w:bidi="ar-KW"/>
              </w:rPr>
              <w:t>عدم اختصاص</w:t>
            </w:r>
          </w:p>
        </w:tc>
        <w:tc>
          <w:tcPr>
            <w:tcW w:w="144" w:type="dxa"/>
            <w:tcBorders>
              <w:bottom w:val="single" w:sz="12" w:space="0" w:color="auto"/>
            </w:tcBorders>
            <w:shd w:val="clear" w:color="auto" w:fill="auto"/>
            <w:vAlign w:val="bottom"/>
          </w:tcPr>
          <w:p w:rsidR="00AC792F" w:rsidRPr="006237C1" w:rsidRDefault="00AC792F" w:rsidP="006237C1">
            <w:pPr>
              <w:pStyle w:val="DualTxt"/>
              <w:keepNext w:val="0"/>
              <w:widowControl w:val="0"/>
              <w:spacing w:after="80" w:line="240" w:lineRule="exact"/>
              <w:ind w:left="43" w:right="144"/>
              <w:rPr>
                <w:i/>
                <w:iCs/>
                <w:w w:val="100"/>
                <w:sz w:val="16"/>
                <w:szCs w:val="24"/>
                <w:rtl/>
                <w:lang w:bidi="ar-KW"/>
              </w:rPr>
            </w:pPr>
          </w:p>
        </w:tc>
        <w:tc>
          <w:tcPr>
            <w:tcW w:w="1035" w:type="dxa"/>
            <w:tcBorders>
              <w:bottom w:val="single" w:sz="12" w:space="0" w:color="auto"/>
            </w:tcBorders>
            <w:shd w:val="clear" w:color="auto" w:fill="auto"/>
            <w:vAlign w:val="bottom"/>
          </w:tcPr>
          <w:p w:rsidR="00AC792F" w:rsidRPr="006237C1" w:rsidRDefault="00AC792F" w:rsidP="006237C1">
            <w:pPr>
              <w:pStyle w:val="DualTxt"/>
              <w:keepNext w:val="0"/>
              <w:widowControl w:val="0"/>
              <w:spacing w:after="80" w:line="240" w:lineRule="exact"/>
              <w:ind w:left="43" w:right="144"/>
              <w:rPr>
                <w:i/>
                <w:iCs/>
                <w:w w:val="100"/>
                <w:sz w:val="16"/>
                <w:szCs w:val="24"/>
                <w:rtl/>
                <w:lang w:bidi="ar-KW"/>
              </w:rPr>
            </w:pPr>
            <w:r w:rsidRPr="006237C1">
              <w:rPr>
                <w:i/>
                <w:iCs/>
                <w:w w:val="100"/>
                <w:sz w:val="16"/>
                <w:szCs w:val="24"/>
                <w:rtl/>
                <w:lang w:bidi="ar-KW"/>
              </w:rPr>
              <w:t>قضايا منظورة</w:t>
            </w:r>
          </w:p>
        </w:tc>
        <w:tc>
          <w:tcPr>
            <w:tcW w:w="720" w:type="dxa"/>
            <w:tcBorders>
              <w:top w:val="single" w:sz="4" w:space="0" w:color="auto"/>
              <w:bottom w:val="single" w:sz="12" w:space="0" w:color="auto"/>
            </w:tcBorders>
            <w:shd w:val="clear" w:color="auto" w:fill="auto"/>
            <w:vAlign w:val="bottom"/>
          </w:tcPr>
          <w:p w:rsidR="00AC792F" w:rsidRPr="006237C1" w:rsidRDefault="00AC792F" w:rsidP="006237C1">
            <w:pPr>
              <w:pStyle w:val="DualTxt"/>
              <w:keepNext w:val="0"/>
              <w:widowControl w:val="0"/>
              <w:spacing w:after="80" w:line="240" w:lineRule="exact"/>
              <w:ind w:left="43" w:right="144"/>
              <w:rPr>
                <w:i/>
                <w:iCs/>
                <w:w w:val="100"/>
                <w:sz w:val="16"/>
                <w:szCs w:val="24"/>
                <w:rtl/>
                <w:lang w:bidi="ar-KW"/>
              </w:rPr>
            </w:pPr>
            <w:r w:rsidRPr="006237C1">
              <w:rPr>
                <w:i/>
                <w:iCs/>
                <w:w w:val="100"/>
                <w:sz w:val="16"/>
                <w:szCs w:val="24"/>
                <w:rtl/>
                <w:lang w:bidi="ar-KW"/>
              </w:rPr>
              <w:t>براءة</w:t>
            </w:r>
          </w:p>
        </w:tc>
        <w:tc>
          <w:tcPr>
            <w:tcW w:w="884" w:type="dxa"/>
            <w:tcBorders>
              <w:top w:val="single" w:sz="4" w:space="0" w:color="auto"/>
              <w:bottom w:val="single" w:sz="12" w:space="0" w:color="auto"/>
            </w:tcBorders>
            <w:shd w:val="clear" w:color="auto" w:fill="auto"/>
            <w:vAlign w:val="bottom"/>
          </w:tcPr>
          <w:p w:rsidR="00AC792F" w:rsidRPr="006237C1" w:rsidRDefault="00AC792F" w:rsidP="006237C1">
            <w:pPr>
              <w:pStyle w:val="DualTxt"/>
              <w:keepNext w:val="0"/>
              <w:widowControl w:val="0"/>
              <w:spacing w:after="80" w:line="240" w:lineRule="exact"/>
              <w:ind w:left="43" w:right="144"/>
              <w:rPr>
                <w:i/>
                <w:iCs/>
                <w:w w:val="100"/>
                <w:sz w:val="16"/>
                <w:szCs w:val="24"/>
                <w:rtl/>
                <w:lang w:bidi="ar-KW"/>
              </w:rPr>
            </w:pPr>
            <w:r w:rsidRPr="006237C1">
              <w:rPr>
                <w:i/>
                <w:iCs/>
                <w:w w:val="100"/>
                <w:sz w:val="16"/>
                <w:szCs w:val="24"/>
                <w:rtl/>
                <w:lang w:bidi="ar-KW"/>
              </w:rPr>
              <w:t>إدانة</w:t>
            </w:r>
          </w:p>
        </w:tc>
      </w:tr>
      <w:tr w:rsidR="00AC792F" w:rsidRPr="006237C1" w:rsidTr="00AC792F">
        <w:trPr>
          <w:cantSplit/>
          <w:trHeight w:hRule="exact" w:val="115"/>
          <w:tblHeader/>
        </w:trPr>
        <w:tc>
          <w:tcPr>
            <w:tcW w:w="2739" w:type="dxa"/>
            <w:tcBorders>
              <w:top w:val="single" w:sz="12" w:space="0" w:color="auto"/>
            </w:tcBorders>
            <w:shd w:val="clear" w:color="auto" w:fill="auto"/>
            <w:vAlign w:val="bottom"/>
          </w:tcPr>
          <w:p w:rsidR="006237C1" w:rsidRPr="006237C1" w:rsidRDefault="006237C1" w:rsidP="006237C1">
            <w:pPr>
              <w:widowControl w:val="0"/>
              <w:tabs>
                <w:tab w:val="left" w:pos="288"/>
                <w:tab w:val="left" w:pos="576"/>
                <w:tab w:val="left" w:pos="864"/>
                <w:tab w:val="left" w:pos="1152"/>
              </w:tabs>
              <w:spacing w:before="40" w:after="80" w:line="240" w:lineRule="exact"/>
              <w:ind w:left="43" w:right="144"/>
              <w:rPr>
                <w:sz w:val="16"/>
                <w:szCs w:val="24"/>
                <w:rtl/>
                <w:lang w:bidi="ar-KW"/>
              </w:rPr>
            </w:pPr>
          </w:p>
        </w:tc>
        <w:tc>
          <w:tcPr>
            <w:tcW w:w="693" w:type="dxa"/>
            <w:tcBorders>
              <w:top w:val="single" w:sz="12" w:space="0" w:color="auto"/>
            </w:tcBorders>
            <w:shd w:val="clear" w:color="auto" w:fill="auto"/>
            <w:vAlign w:val="bottom"/>
          </w:tcPr>
          <w:p w:rsidR="006237C1" w:rsidRPr="006237C1" w:rsidRDefault="006237C1" w:rsidP="006237C1">
            <w:pPr>
              <w:pStyle w:val="DualTxt"/>
              <w:keepNext w:val="0"/>
              <w:widowControl w:val="0"/>
              <w:spacing w:before="40" w:after="80" w:line="240" w:lineRule="exact"/>
              <w:ind w:left="43" w:right="144"/>
              <w:rPr>
                <w:w w:val="100"/>
                <w:sz w:val="16"/>
                <w:szCs w:val="24"/>
                <w:rtl/>
                <w:lang w:bidi="ar-KW"/>
              </w:rPr>
            </w:pPr>
          </w:p>
        </w:tc>
        <w:tc>
          <w:tcPr>
            <w:tcW w:w="711" w:type="dxa"/>
            <w:tcBorders>
              <w:top w:val="single" w:sz="12" w:space="0" w:color="auto"/>
            </w:tcBorders>
            <w:shd w:val="clear" w:color="auto" w:fill="auto"/>
            <w:vAlign w:val="bottom"/>
          </w:tcPr>
          <w:p w:rsidR="006237C1" w:rsidRPr="006237C1" w:rsidRDefault="006237C1" w:rsidP="006237C1">
            <w:pPr>
              <w:pStyle w:val="DualTxt"/>
              <w:keepNext w:val="0"/>
              <w:widowControl w:val="0"/>
              <w:spacing w:before="40" w:after="80" w:line="240" w:lineRule="exact"/>
              <w:ind w:left="43" w:right="144"/>
              <w:rPr>
                <w:w w:val="100"/>
                <w:sz w:val="16"/>
                <w:szCs w:val="24"/>
                <w:rtl/>
                <w:lang w:bidi="ar-KW"/>
              </w:rPr>
            </w:pPr>
          </w:p>
        </w:tc>
        <w:tc>
          <w:tcPr>
            <w:tcW w:w="765" w:type="dxa"/>
            <w:tcBorders>
              <w:top w:val="single" w:sz="12" w:space="0" w:color="auto"/>
            </w:tcBorders>
            <w:shd w:val="clear" w:color="auto" w:fill="auto"/>
            <w:vAlign w:val="bottom"/>
          </w:tcPr>
          <w:p w:rsidR="006237C1" w:rsidRPr="006237C1" w:rsidRDefault="006237C1" w:rsidP="006237C1">
            <w:pPr>
              <w:pStyle w:val="DualTxt"/>
              <w:keepNext w:val="0"/>
              <w:widowControl w:val="0"/>
              <w:spacing w:before="40" w:after="80" w:line="240" w:lineRule="exact"/>
              <w:ind w:left="43" w:right="144"/>
              <w:rPr>
                <w:w w:val="100"/>
                <w:sz w:val="16"/>
                <w:szCs w:val="24"/>
                <w:rtl/>
                <w:lang w:bidi="ar-KW"/>
              </w:rPr>
            </w:pPr>
          </w:p>
        </w:tc>
        <w:tc>
          <w:tcPr>
            <w:tcW w:w="1035" w:type="dxa"/>
            <w:gridSpan w:val="2"/>
            <w:tcBorders>
              <w:top w:val="single" w:sz="12" w:space="0" w:color="auto"/>
            </w:tcBorders>
            <w:shd w:val="clear" w:color="auto" w:fill="auto"/>
            <w:vAlign w:val="bottom"/>
          </w:tcPr>
          <w:p w:rsidR="006237C1" w:rsidRPr="006237C1" w:rsidRDefault="006237C1" w:rsidP="006237C1">
            <w:pPr>
              <w:pStyle w:val="DualTxt"/>
              <w:keepNext w:val="0"/>
              <w:widowControl w:val="0"/>
              <w:spacing w:before="40" w:after="80" w:line="240" w:lineRule="exact"/>
              <w:ind w:left="43" w:right="144"/>
              <w:rPr>
                <w:w w:val="100"/>
                <w:sz w:val="16"/>
                <w:szCs w:val="24"/>
                <w:rtl/>
                <w:lang w:bidi="ar-KW"/>
              </w:rPr>
            </w:pPr>
          </w:p>
        </w:tc>
        <w:tc>
          <w:tcPr>
            <w:tcW w:w="1035" w:type="dxa"/>
            <w:tcBorders>
              <w:top w:val="single" w:sz="12" w:space="0" w:color="auto"/>
            </w:tcBorders>
            <w:shd w:val="clear" w:color="auto" w:fill="auto"/>
            <w:vAlign w:val="bottom"/>
          </w:tcPr>
          <w:p w:rsidR="006237C1" w:rsidRPr="006237C1" w:rsidRDefault="006237C1" w:rsidP="006237C1">
            <w:pPr>
              <w:pStyle w:val="DualTxt"/>
              <w:keepNext w:val="0"/>
              <w:widowControl w:val="0"/>
              <w:spacing w:before="40" w:after="80" w:line="240" w:lineRule="exact"/>
              <w:ind w:left="43" w:right="144"/>
              <w:rPr>
                <w:w w:val="100"/>
                <w:sz w:val="16"/>
                <w:szCs w:val="24"/>
                <w:rtl/>
                <w:lang w:bidi="ar-KW"/>
              </w:rPr>
            </w:pPr>
          </w:p>
        </w:tc>
        <w:tc>
          <w:tcPr>
            <w:tcW w:w="720" w:type="dxa"/>
            <w:tcBorders>
              <w:top w:val="single" w:sz="12" w:space="0" w:color="auto"/>
            </w:tcBorders>
            <w:shd w:val="clear" w:color="auto" w:fill="auto"/>
            <w:vAlign w:val="bottom"/>
          </w:tcPr>
          <w:p w:rsidR="006237C1" w:rsidRPr="006237C1" w:rsidRDefault="006237C1" w:rsidP="006237C1">
            <w:pPr>
              <w:widowControl w:val="0"/>
              <w:tabs>
                <w:tab w:val="left" w:pos="288"/>
                <w:tab w:val="left" w:pos="576"/>
                <w:tab w:val="left" w:pos="864"/>
                <w:tab w:val="left" w:pos="1152"/>
              </w:tabs>
              <w:spacing w:before="40" w:after="80" w:line="240" w:lineRule="exact"/>
              <w:ind w:left="43" w:right="144"/>
              <w:rPr>
                <w:sz w:val="16"/>
                <w:szCs w:val="24"/>
                <w:rtl/>
                <w:lang w:bidi="ar-KW"/>
              </w:rPr>
            </w:pPr>
          </w:p>
        </w:tc>
        <w:tc>
          <w:tcPr>
            <w:tcW w:w="884" w:type="dxa"/>
            <w:tcBorders>
              <w:top w:val="single" w:sz="12" w:space="0" w:color="auto"/>
            </w:tcBorders>
            <w:shd w:val="clear" w:color="auto" w:fill="auto"/>
            <w:vAlign w:val="bottom"/>
          </w:tcPr>
          <w:p w:rsidR="006237C1" w:rsidRPr="006237C1" w:rsidRDefault="006237C1" w:rsidP="006237C1">
            <w:pPr>
              <w:widowControl w:val="0"/>
              <w:tabs>
                <w:tab w:val="left" w:pos="288"/>
                <w:tab w:val="left" w:pos="576"/>
                <w:tab w:val="left" w:pos="864"/>
                <w:tab w:val="left" w:pos="1152"/>
              </w:tabs>
              <w:spacing w:before="40" w:after="80" w:line="240" w:lineRule="exact"/>
              <w:ind w:left="43" w:right="144"/>
              <w:rPr>
                <w:sz w:val="16"/>
                <w:szCs w:val="24"/>
                <w:rtl/>
                <w:lang w:bidi="ar-KW"/>
              </w:rPr>
            </w:pPr>
          </w:p>
        </w:tc>
      </w:tr>
      <w:tr w:rsidR="00AC792F" w:rsidRPr="006237C1" w:rsidTr="00AC792F">
        <w:trPr>
          <w:cantSplit/>
        </w:trPr>
        <w:tc>
          <w:tcPr>
            <w:tcW w:w="2739" w:type="dxa"/>
            <w:shd w:val="clear" w:color="auto" w:fill="auto"/>
            <w:vAlign w:val="bottom"/>
          </w:tcPr>
          <w:p w:rsidR="00AC792F" w:rsidRPr="006237C1" w:rsidRDefault="00AC792F" w:rsidP="006237C1">
            <w:pPr>
              <w:pStyle w:val="DualTxt"/>
              <w:keepNext w:val="0"/>
              <w:widowControl w:val="0"/>
              <w:spacing w:before="40" w:after="80" w:line="240" w:lineRule="exact"/>
              <w:ind w:left="43" w:right="144"/>
              <w:rPr>
                <w:w w:val="100"/>
                <w:sz w:val="16"/>
                <w:szCs w:val="24"/>
                <w:rtl/>
                <w:lang w:bidi="ar-KW"/>
              </w:rPr>
            </w:pPr>
            <w:r w:rsidRPr="006237C1">
              <w:rPr>
                <w:w w:val="100"/>
                <w:sz w:val="16"/>
                <w:szCs w:val="24"/>
                <w:rtl/>
                <w:lang w:bidi="ar-KW"/>
              </w:rPr>
              <w:t>الأذى البليغ</w:t>
            </w:r>
          </w:p>
        </w:tc>
        <w:tc>
          <w:tcPr>
            <w:tcW w:w="693"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6</w:t>
            </w:r>
          </w:p>
        </w:tc>
        <w:tc>
          <w:tcPr>
            <w:tcW w:w="711"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76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1035" w:type="dxa"/>
            <w:gridSpan w:val="2"/>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103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720"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6</w:t>
            </w:r>
          </w:p>
        </w:tc>
        <w:tc>
          <w:tcPr>
            <w:tcW w:w="884"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r>
      <w:tr w:rsidR="00AC792F" w:rsidRPr="006237C1" w:rsidTr="00AC792F">
        <w:trPr>
          <w:cantSplit/>
        </w:trPr>
        <w:tc>
          <w:tcPr>
            <w:tcW w:w="2739" w:type="dxa"/>
            <w:shd w:val="clear" w:color="auto" w:fill="auto"/>
            <w:vAlign w:val="bottom"/>
          </w:tcPr>
          <w:p w:rsidR="00AC792F" w:rsidRPr="006237C1" w:rsidRDefault="00AC792F" w:rsidP="006237C1">
            <w:pPr>
              <w:pStyle w:val="DualTxt"/>
              <w:keepNext w:val="0"/>
              <w:widowControl w:val="0"/>
              <w:spacing w:before="40" w:after="80" w:line="240" w:lineRule="exact"/>
              <w:ind w:left="43" w:right="144"/>
              <w:rPr>
                <w:w w:val="100"/>
                <w:sz w:val="16"/>
                <w:szCs w:val="24"/>
                <w:rtl/>
                <w:lang w:bidi="ar-KW"/>
              </w:rPr>
            </w:pPr>
            <w:r w:rsidRPr="006237C1">
              <w:rPr>
                <w:w w:val="100"/>
                <w:sz w:val="16"/>
                <w:szCs w:val="24"/>
                <w:rtl/>
                <w:lang w:bidi="ar-KW"/>
              </w:rPr>
              <w:t>الضرب المفضي</w:t>
            </w:r>
            <w:r>
              <w:rPr>
                <w:rFonts w:hint="cs"/>
                <w:w w:val="100"/>
                <w:sz w:val="16"/>
                <w:szCs w:val="24"/>
                <w:rtl/>
                <w:lang w:bidi="ar-KW"/>
              </w:rPr>
              <w:t xml:space="preserve"> </w:t>
            </w:r>
            <w:r w:rsidRPr="006237C1">
              <w:rPr>
                <w:w w:val="100"/>
                <w:sz w:val="16"/>
                <w:szCs w:val="24"/>
                <w:rtl/>
                <w:lang w:bidi="ar-KW"/>
              </w:rPr>
              <w:t>الى عاهة مستديمة</w:t>
            </w:r>
          </w:p>
        </w:tc>
        <w:tc>
          <w:tcPr>
            <w:tcW w:w="693"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3</w:t>
            </w:r>
          </w:p>
        </w:tc>
        <w:tc>
          <w:tcPr>
            <w:tcW w:w="711"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76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1035" w:type="dxa"/>
            <w:gridSpan w:val="2"/>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3</w:t>
            </w:r>
          </w:p>
        </w:tc>
        <w:tc>
          <w:tcPr>
            <w:tcW w:w="103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720"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884"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r>
      <w:tr w:rsidR="00AC792F" w:rsidRPr="006237C1" w:rsidTr="00AC792F">
        <w:trPr>
          <w:cantSplit/>
        </w:trPr>
        <w:tc>
          <w:tcPr>
            <w:tcW w:w="2739" w:type="dxa"/>
            <w:shd w:val="clear" w:color="auto" w:fill="auto"/>
            <w:vAlign w:val="bottom"/>
          </w:tcPr>
          <w:p w:rsidR="00AC792F" w:rsidRPr="006237C1" w:rsidRDefault="00AC792F" w:rsidP="006237C1">
            <w:pPr>
              <w:pStyle w:val="DualTxt"/>
              <w:keepNext w:val="0"/>
              <w:widowControl w:val="0"/>
              <w:spacing w:before="40" w:after="80" w:line="240" w:lineRule="exact"/>
              <w:ind w:left="43" w:right="144"/>
              <w:rPr>
                <w:w w:val="100"/>
                <w:sz w:val="16"/>
                <w:szCs w:val="24"/>
                <w:rtl/>
                <w:lang w:bidi="ar-KW"/>
              </w:rPr>
            </w:pPr>
            <w:r w:rsidRPr="006237C1">
              <w:rPr>
                <w:w w:val="100"/>
                <w:sz w:val="16"/>
                <w:szCs w:val="24"/>
                <w:rtl/>
                <w:lang w:bidi="ar-KW"/>
              </w:rPr>
              <w:t>الضرب على نحو محسوس</w:t>
            </w:r>
          </w:p>
        </w:tc>
        <w:tc>
          <w:tcPr>
            <w:tcW w:w="693"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140</w:t>
            </w:r>
          </w:p>
        </w:tc>
        <w:tc>
          <w:tcPr>
            <w:tcW w:w="711"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32</w:t>
            </w:r>
          </w:p>
        </w:tc>
        <w:tc>
          <w:tcPr>
            <w:tcW w:w="76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4</w:t>
            </w:r>
          </w:p>
        </w:tc>
        <w:tc>
          <w:tcPr>
            <w:tcW w:w="1035" w:type="dxa"/>
            <w:gridSpan w:val="2"/>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61</w:t>
            </w:r>
          </w:p>
        </w:tc>
        <w:tc>
          <w:tcPr>
            <w:tcW w:w="103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14</w:t>
            </w:r>
          </w:p>
        </w:tc>
        <w:tc>
          <w:tcPr>
            <w:tcW w:w="720"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11</w:t>
            </w:r>
          </w:p>
        </w:tc>
        <w:tc>
          <w:tcPr>
            <w:tcW w:w="884"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18</w:t>
            </w:r>
          </w:p>
        </w:tc>
      </w:tr>
      <w:tr w:rsidR="00AC792F" w:rsidRPr="006237C1" w:rsidTr="00AC792F">
        <w:trPr>
          <w:cantSplit/>
        </w:trPr>
        <w:tc>
          <w:tcPr>
            <w:tcW w:w="2739" w:type="dxa"/>
            <w:shd w:val="clear" w:color="auto" w:fill="auto"/>
            <w:vAlign w:val="bottom"/>
          </w:tcPr>
          <w:p w:rsidR="00AC792F" w:rsidRPr="006237C1" w:rsidRDefault="00AC792F" w:rsidP="006237C1">
            <w:pPr>
              <w:pStyle w:val="DualTxt"/>
              <w:keepNext w:val="0"/>
              <w:widowControl w:val="0"/>
              <w:spacing w:before="40" w:after="80" w:line="240" w:lineRule="exact"/>
              <w:ind w:left="43" w:right="144"/>
              <w:rPr>
                <w:w w:val="100"/>
                <w:sz w:val="16"/>
                <w:szCs w:val="24"/>
                <w:rtl/>
                <w:lang w:bidi="ar-KW"/>
              </w:rPr>
            </w:pPr>
            <w:r w:rsidRPr="006237C1">
              <w:rPr>
                <w:w w:val="100"/>
                <w:sz w:val="16"/>
                <w:szCs w:val="24"/>
                <w:rtl/>
                <w:lang w:bidi="ar-KW"/>
              </w:rPr>
              <w:t>الشروع في قتل</w:t>
            </w:r>
          </w:p>
        </w:tc>
        <w:tc>
          <w:tcPr>
            <w:tcW w:w="693"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11</w:t>
            </w:r>
          </w:p>
        </w:tc>
        <w:tc>
          <w:tcPr>
            <w:tcW w:w="711"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6</w:t>
            </w:r>
          </w:p>
        </w:tc>
        <w:tc>
          <w:tcPr>
            <w:tcW w:w="76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1035" w:type="dxa"/>
            <w:gridSpan w:val="2"/>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2</w:t>
            </w:r>
          </w:p>
        </w:tc>
        <w:tc>
          <w:tcPr>
            <w:tcW w:w="103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720"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884"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3</w:t>
            </w:r>
          </w:p>
        </w:tc>
      </w:tr>
      <w:tr w:rsidR="00AC792F" w:rsidRPr="006237C1" w:rsidTr="00AC792F">
        <w:trPr>
          <w:cantSplit/>
        </w:trPr>
        <w:tc>
          <w:tcPr>
            <w:tcW w:w="2739" w:type="dxa"/>
            <w:shd w:val="clear" w:color="auto" w:fill="auto"/>
            <w:vAlign w:val="bottom"/>
          </w:tcPr>
          <w:p w:rsidR="00AC792F" w:rsidRPr="006237C1" w:rsidRDefault="00AC792F" w:rsidP="006237C1">
            <w:pPr>
              <w:pStyle w:val="DualTxt"/>
              <w:keepNext w:val="0"/>
              <w:widowControl w:val="0"/>
              <w:spacing w:before="40" w:after="80" w:line="240" w:lineRule="exact"/>
              <w:ind w:left="43" w:right="144"/>
              <w:rPr>
                <w:w w:val="100"/>
                <w:sz w:val="16"/>
                <w:szCs w:val="24"/>
                <w:rtl/>
                <w:lang w:bidi="ar-KW"/>
              </w:rPr>
            </w:pPr>
            <w:r w:rsidRPr="006237C1">
              <w:rPr>
                <w:w w:val="100"/>
                <w:sz w:val="16"/>
                <w:szCs w:val="24"/>
                <w:rtl/>
                <w:lang w:bidi="ar-KW"/>
              </w:rPr>
              <w:t>ألام بدنيه شديدة</w:t>
            </w:r>
          </w:p>
        </w:tc>
        <w:tc>
          <w:tcPr>
            <w:tcW w:w="693"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16</w:t>
            </w:r>
          </w:p>
        </w:tc>
        <w:tc>
          <w:tcPr>
            <w:tcW w:w="711"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3</w:t>
            </w:r>
          </w:p>
        </w:tc>
        <w:tc>
          <w:tcPr>
            <w:tcW w:w="76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1035" w:type="dxa"/>
            <w:gridSpan w:val="2"/>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4</w:t>
            </w:r>
          </w:p>
        </w:tc>
        <w:tc>
          <w:tcPr>
            <w:tcW w:w="103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720"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3</w:t>
            </w:r>
          </w:p>
        </w:tc>
        <w:tc>
          <w:tcPr>
            <w:tcW w:w="884"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6</w:t>
            </w:r>
          </w:p>
        </w:tc>
      </w:tr>
      <w:tr w:rsidR="00AC792F" w:rsidRPr="006237C1" w:rsidTr="00AC792F">
        <w:trPr>
          <w:cantSplit/>
        </w:trPr>
        <w:tc>
          <w:tcPr>
            <w:tcW w:w="2739" w:type="dxa"/>
            <w:shd w:val="clear" w:color="auto" w:fill="auto"/>
            <w:vAlign w:val="bottom"/>
          </w:tcPr>
          <w:p w:rsidR="00AC792F" w:rsidRPr="006237C1" w:rsidRDefault="00AC792F" w:rsidP="006237C1">
            <w:pPr>
              <w:pStyle w:val="DualTxt"/>
              <w:keepNext w:val="0"/>
              <w:widowControl w:val="0"/>
              <w:spacing w:before="40" w:after="80" w:line="240" w:lineRule="exact"/>
              <w:ind w:left="43" w:right="144"/>
              <w:rPr>
                <w:w w:val="100"/>
                <w:sz w:val="16"/>
                <w:szCs w:val="24"/>
                <w:rtl/>
                <w:lang w:bidi="ar-KW"/>
              </w:rPr>
            </w:pPr>
            <w:r w:rsidRPr="006237C1">
              <w:rPr>
                <w:w w:val="100"/>
                <w:sz w:val="16"/>
                <w:szCs w:val="24"/>
                <w:rtl/>
                <w:lang w:bidi="ar-KW"/>
              </w:rPr>
              <w:t>الخطف بالإكراه بقصد الحاق الأذى</w:t>
            </w:r>
          </w:p>
        </w:tc>
        <w:tc>
          <w:tcPr>
            <w:tcW w:w="693"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32</w:t>
            </w:r>
          </w:p>
        </w:tc>
        <w:tc>
          <w:tcPr>
            <w:tcW w:w="711"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16</w:t>
            </w:r>
          </w:p>
        </w:tc>
        <w:tc>
          <w:tcPr>
            <w:tcW w:w="76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2</w:t>
            </w:r>
          </w:p>
        </w:tc>
        <w:tc>
          <w:tcPr>
            <w:tcW w:w="1035" w:type="dxa"/>
            <w:gridSpan w:val="2"/>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7</w:t>
            </w:r>
          </w:p>
        </w:tc>
        <w:tc>
          <w:tcPr>
            <w:tcW w:w="103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720"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2</w:t>
            </w:r>
          </w:p>
        </w:tc>
        <w:tc>
          <w:tcPr>
            <w:tcW w:w="884"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5</w:t>
            </w:r>
          </w:p>
        </w:tc>
      </w:tr>
      <w:tr w:rsidR="00AC792F" w:rsidRPr="006237C1" w:rsidTr="00AC792F">
        <w:trPr>
          <w:cantSplit/>
        </w:trPr>
        <w:tc>
          <w:tcPr>
            <w:tcW w:w="2739" w:type="dxa"/>
            <w:shd w:val="clear" w:color="auto" w:fill="auto"/>
            <w:vAlign w:val="bottom"/>
          </w:tcPr>
          <w:p w:rsidR="00AC792F" w:rsidRPr="006237C1" w:rsidRDefault="00AC792F" w:rsidP="006237C1">
            <w:pPr>
              <w:pStyle w:val="DualTxt"/>
              <w:keepNext w:val="0"/>
              <w:widowControl w:val="0"/>
              <w:spacing w:before="40" w:after="80" w:line="240" w:lineRule="exact"/>
              <w:ind w:left="43" w:right="144"/>
              <w:rPr>
                <w:w w:val="100"/>
                <w:sz w:val="16"/>
                <w:szCs w:val="24"/>
                <w:rtl/>
                <w:lang w:bidi="ar-KW"/>
              </w:rPr>
            </w:pPr>
            <w:r w:rsidRPr="006237C1">
              <w:rPr>
                <w:w w:val="100"/>
                <w:sz w:val="16"/>
                <w:szCs w:val="24"/>
                <w:rtl/>
                <w:lang w:bidi="ar-KW"/>
              </w:rPr>
              <w:t xml:space="preserve">الخطف بالإكراه بقصد </w:t>
            </w:r>
            <w:proofErr w:type="spellStart"/>
            <w:r w:rsidRPr="006237C1">
              <w:rPr>
                <w:w w:val="100"/>
                <w:sz w:val="16"/>
                <w:szCs w:val="24"/>
                <w:rtl/>
                <w:lang w:bidi="ar-KW"/>
              </w:rPr>
              <w:t>المواقعة</w:t>
            </w:r>
            <w:proofErr w:type="spellEnd"/>
          </w:p>
        </w:tc>
        <w:tc>
          <w:tcPr>
            <w:tcW w:w="693"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30</w:t>
            </w:r>
          </w:p>
        </w:tc>
        <w:tc>
          <w:tcPr>
            <w:tcW w:w="711"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4</w:t>
            </w:r>
          </w:p>
        </w:tc>
        <w:tc>
          <w:tcPr>
            <w:tcW w:w="76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1035" w:type="dxa"/>
            <w:gridSpan w:val="2"/>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w:t>
            </w:r>
          </w:p>
        </w:tc>
        <w:tc>
          <w:tcPr>
            <w:tcW w:w="103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18</w:t>
            </w:r>
          </w:p>
        </w:tc>
        <w:tc>
          <w:tcPr>
            <w:tcW w:w="720"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2</w:t>
            </w:r>
          </w:p>
        </w:tc>
        <w:tc>
          <w:tcPr>
            <w:tcW w:w="884"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5</w:t>
            </w:r>
          </w:p>
        </w:tc>
      </w:tr>
      <w:tr w:rsidR="00AC792F" w:rsidRPr="006237C1" w:rsidTr="00AC792F">
        <w:trPr>
          <w:cantSplit/>
        </w:trPr>
        <w:tc>
          <w:tcPr>
            <w:tcW w:w="2739" w:type="dxa"/>
            <w:shd w:val="clear" w:color="auto" w:fill="auto"/>
            <w:vAlign w:val="bottom"/>
          </w:tcPr>
          <w:p w:rsidR="00AC792F" w:rsidRPr="006237C1" w:rsidRDefault="00AC792F" w:rsidP="006237C1">
            <w:pPr>
              <w:pStyle w:val="DualTxt"/>
              <w:keepNext w:val="0"/>
              <w:widowControl w:val="0"/>
              <w:spacing w:before="40" w:after="80" w:line="240" w:lineRule="exact"/>
              <w:ind w:left="43" w:right="144"/>
              <w:rPr>
                <w:w w:val="100"/>
                <w:sz w:val="16"/>
                <w:szCs w:val="24"/>
                <w:rtl/>
                <w:lang w:bidi="ar-KW"/>
              </w:rPr>
            </w:pPr>
            <w:r w:rsidRPr="006237C1">
              <w:rPr>
                <w:w w:val="100"/>
                <w:sz w:val="16"/>
                <w:szCs w:val="24"/>
                <w:rtl/>
                <w:lang w:bidi="ar-KW"/>
              </w:rPr>
              <w:t>القبض والحجز</w:t>
            </w:r>
          </w:p>
        </w:tc>
        <w:tc>
          <w:tcPr>
            <w:tcW w:w="693"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w:t>
            </w:r>
          </w:p>
        </w:tc>
        <w:tc>
          <w:tcPr>
            <w:tcW w:w="711"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76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1035" w:type="dxa"/>
            <w:gridSpan w:val="2"/>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103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720"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884"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w:t>
            </w:r>
          </w:p>
        </w:tc>
      </w:tr>
      <w:tr w:rsidR="00AC792F" w:rsidRPr="006237C1" w:rsidTr="00AC792F">
        <w:trPr>
          <w:cantSplit/>
        </w:trPr>
        <w:tc>
          <w:tcPr>
            <w:tcW w:w="2739" w:type="dxa"/>
            <w:shd w:val="clear" w:color="auto" w:fill="auto"/>
            <w:vAlign w:val="bottom"/>
          </w:tcPr>
          <w:p w:rsidR="00AC792F" w:rsidRPr="006237C1" w:rsidRDefault="00AC792F" w:rsidP="006237C1">
            <w:pPr>
              <w:pStyle w:val="DualTxt"/>
              <w:keepNext w:val="0"/>
              <w:widowControl w:val="0"/>
              <w:spacing w:before="40" w:after="80" w:line="240" w:lineRule="exact"/>
              <w:ind w:left="43" w:right="144"/>
              <w:rPr>
                <w:w w:val="100"/>
                <w:sz w:val="16"/>
                <w:szCs w:val="24"/>
                <w:rtl/>
                <w:lang w:bidi="ar-KW"/>
              </w:rPr>
            </w:pPr>
            <w:r w:rsidRPr="006237C1">
              <w:rPr>
                <w:w w:val="100"/>
                <w:sz w:val="16"/>
                <w:szCs w:val="24"/>
                <w:rtl/>
                <w:lang w:bidi="ar-KW"/>
              </w:rPr>
              <w:t>القبض والحجز مع التعذيب</w:t>
            </w:r>
          </w:p>
        </w:tc>
        <w:tc>
          <w:tcPr>
            <w:tcW w:w="693"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6</w:t>
            </w:r>
          </w:p>
        </w:tc>
        <w:tc>
          <w:tcPr>
            <w:tcW w:w="711"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2</w:t>
            </w:r>
          </w:p>
        </w:tc>
        <w:tc>
          <w:tcPr>
            <w:tcW w:w="76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1035" w:type="dxa"/>
            <w:gridSpan w:val="2"/>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w:t>
            </w:r>
          </w:p>
        </w:tc>
        <w:tc>
          <w:tcPr>
            <w:tcW w:w="103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720"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884"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3</w:t>
            </w:r>
          </w:p>
        </w:tc>
      </w:tr>
      <w:tr w:rsidR="00AC792F" w:rsidRPr="006237C1" w:rsidTr="00AC792F">
        <w:trPr>
          <w:cantSplit/>
        </w:trPr>
        <w:tc>
          <w:tcPr>
            <w:tcW w:w="2739" w:type="dxa"/>
            <w:shd w:val="clear" w:color="auto" w:fill="auto"/>
            <w:vAlign w:val="bottom"/>
          </w:tcPr>
          <w:p w:rsidR="00AC792F" w:rsidRPr="006237C1" w:rsidRDefault="00AC792F" w:rsidP="006237C1">
            <w:pPr>
              <w:pStyle w:val="DualTxt"/>
              <w:keepNext w:val="0"/>
              <w:widowControl w:val="0"/>
              <w:spacing w:before="40" w:after="80" w:line="240" w:lineRule="exact"/>
              <w:ind w:left="43" w:right="144"/>
              <w:rPr>
                <w:w w:val="100"/>
                <w:sz w:val="16"/>
                <w:szCs w:val="24"/>
                <w:rtl/>
                <w:lang w:bidi="ar-KW"/>
              </w:rPr>
            </w:pPr>
            <w:r w:rsidRPr="006237C1">
              <w:rPr>
                <w:w w:val="100"/>
                <w:sz w:val="16"/>
                <w:szCs w:val="24"/>
                <w:rtl/>
                <w:lang w:bidi="ar-KW"/>
              </w:rPr>
              <w:t>شروع في خطف</w:t>
            </w:r>
          </w:p>
        </w:tc>
        <w:tc>
          <w:tcPr>
            <w:tcW w:w="693"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3</w:t>
            </w:r>
          </w:p>
        </w:tc>
        <w:tc>
          <w:tcPr>
            <w:tcW w:w="711"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2</w:t>
            </w:r>
          </w:p>
        </w:tc>
        <w:tc>
          <w:tcPr>
            <w:tcW w:w="76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1035" w:type="dxa"/>
            <w:gridSpan w:val="2"/>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w:t>
            </w:r>
          </w:p>
        </w:tc>
        <w:tc>
          <w:tcPr>
            <w:tcW w:w="103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720"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c>
          <w:tcPr>
            <w:tcW w:w="884"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rtl/>
                <w:lang w:bidi="ar-KW"/>
              </w:rPr>
            </w:pPr>
          </w:p>
        </w:tc>
      </w:tr>
      <w:tr w:rsidR="00AC792F" w:rsidRPr="006237C1" w:rsidTr="00AC792F">
        <w:trPr>
          <w:cantSplit/>
        </w:trPr>
        <w:tc>
          <w:tcPr>
            <w:tcW w:w="2739" w:type="dxa"/>
            <w:shd w:val="clear" w:color="auto" w:fill="auto"/>
            <w:vAlign w:val="bottom"/>
          </w:tcPr>
          <w:p w:rsidR="00AC792F" w:rsidRPr="006237C1" w:rsidRDefault="00AC792F" w:rsidP="006237C1">
            <w:pPr>
              <w:pStyle w:val="DualTxt"/>
              <w:keepNext w:val="0"/>
              <w:widowControl w:val="0"/>
              <w:spacing w:before="40" w:after="80" w:line="240" w:lineRule="exact"/>
              <w:ind w:left="43" w:right="144"/>
              <w:rPr>
                <w:w w:val="100"/>
                <w:sz w:val="16"/>
                <w:szCs w:val="24"/>
                <w:rtl/>
                <w:lang w:bidi="ar-KW"/>
              </w:rPr>
            </w:pPr>
            <w:r w:rsidRPr="006237C1">
              <w:rPr>
                <w:w w:val="100"/>
                <w:sz w:val="16"/>
                <w:szCs w:val="24"/>
                <w:rtl/>
                <w:lang w:bidi="ar-KW"/>
              </w:rPr>
              <w:t>مواقعة الانثى بالإكراه او التهديد</w:t>
            </w:r>
          </w:p>
        </w:tc>
        <w:tc>
          <w:tcPr>
            <w:tcW w:w="693"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66</w:t>
            </w:r>
          </w:p>
        </w:tc>
        <w:tc>
          <w:tcPr>
            <w:tcW w:w="711"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31</w:t>
            </w:r>
          </w:p>
        </w:tc>
        <w:tc>
          <w:tcPr>
            <w:tcW w:w="76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2</w:t>
            </w:r>
          </w:p>
        </w:tc>
        <w:tc>
          <w:tcPr>
            <w:tcW w:w="1035" w:type="dxa"/>
            <w:gridSpan w:val="2"/>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5</w:t>
            </w:r>
          </w:p>
        </w:tc>
        <w:tc>
          <w:tcPr>
            <w:tcW w:w="1035"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4</w:t>
            </w:r>
          </w:p>
        </w:tc>
        <w:tc>
          <w:tcPr>
            <w:tcW w:w="720"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8</w:t>
            </w:r>
          </w:p>
        </w:tc>
        <w:tc>
          <w:tcPr>
            <w:tcW w:w="884" w:type="dxa"/>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16</w:t>
            </w:r>
          </w:p>
        </w:tc>
      </w:tr>
      <w:tr w:rsidR="00AC792F" w:rsidRPr="006237C1" w:rsidTr="00AC792F">
        <w:trPr>
          <w:cantSplit/>
        </w:trPr>
        <w:tc>
          <w:tcPr>
            <w:tcW w:w="2739" w:type="dxa"/>
            <w:tcBorders>
              <w:bottom w:val="single" w:sz="4" w:space="0" w:color="auto"/>
            </w:tcBorders>
            <w:shd w:val="clear" w:color="auto" w:fill="auto"/>
            <w:vAlign w:val="bottom"/>
          </w:tcPr>
          <w:p w:rsidR="00AC792F" w:rsidRPr="006237C1" w:rsidRDefault="00AC792F" w:rsidP="006237C1">
            <w:pPr>
              <w:pStyle w:val="DualTxt"/>
              <w:keepNext w:val="0"/>
              <w:widowControl w:val="0"/>
              <w:spacing w:before="40" w:after="80" w:line="240" w:lineRule="exact"/>
              <w:ind w:left="43" w:right="144"/>
              <w:rPr>
                <w:w w:val="100"/>
                <w:sz w:val="16"/>
                <w:szCs w:val="24"/>
                <w:rtl/>
                <w:lang w:bidi="ar-KW"/>
              </w:rPr>
            </w:pPr>
            <w:r w:rsidRPr="006237C1">
              <w:rPr>
                <w:w w:val="100"/>
                <w:sz w:val="16"/>
                <w:szCs w:val="24"/>
                <w:rtl/>
                <w:lang w:bidi="ar-KW"/>
              </w:rPr>
              <w:t>هتك العرض بالإكراه أو التهديد</w:t>
            </w:r>
          </w:p>
        </w:tc>
        <w:tc>
          <w:tcPr>
            <w:tcW w:w="693" w:type="dxa"/>
            <w:tcBorders>
              <w:bottom w:val="single" w:sz="4" w:space="0" w:color="auto"/>
            </w:tcBorders>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133</w:t>
            </w:r>
          </w:p>
        </w:tc>
        <w:tc>
          <w:tcPr>
            <w:tcW w:w="711" w:type="dxa"/>
            <w:tcBorders>
              <w:bottom w:val="single" w:sz="4" w:space="0" w:color="auto"/>
            </w:tcBorders>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35</w:t>
            </w:r>
          </w:p>
        </w:tc>
        <w:tc>
          <w:tcPr>
            <w:tcW w:w="765" w:type="dxa"/>
            <w:tcBorders>
              <w:bottom w:val="single" w:sz="4" w:space="0" w:color="auto"/>
            </w:tcBorders>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2</w:t>
            </w:r>
          </w:p>
        </w:tc>
        <w:tc>
          <w:tcPr>
            <w:tcW w:w="1035" w:type="dxa"/>
            <w:gridSpan w:val="2"/>
            <w:tcBorders>
              <w:bottom w:val="single" w:sz="4" w:space="0" w:color="auto"/>
            </w:tcBorders>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56</w:t>
            </w:r>
          </w:p>
        </w:tc>
        <w:tc>
          <w:tcPr>
            <w:tcW w:w="1035" w:type="dxa"/>
            <w:tcBorders>
              <w:bottom w:val="single" w:sz="4" w:space="0" w:color="auto"/>
            </w:tcBorders>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10</w:t>
            </w:r>
          </w:p>
        </w:tc>
        <w:tc>
          <w:tcPr>
            <w:tcW w:w="720" w:type="dxa"/>
            <w:tcBorders>
              <w:bottom w:val="single" w:sz="4" w:space="0" w:color="auto"/>
            </w:tcBorders>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11</w:t>
            </w:r>
          </w:p>
        </w:tc>
        <w:tc>
          <w:tcPr>
            <w:tcW w:w="884" w:type="dxa"/>
            <w:tcBorders>
              <w:bottom w:val="single" w:sz="4" w:space="0" w:color="auto"/>
            </w:tcBorders>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w w:val="100"/>
                <w:sz w:val="16"/>
                <w:szCs w:val="24"/>
                <w:lang w:bidi="ar-KW"/>
              </w:rPr>
            </w:pPr>
            <w:r w:rsidRPr="00AC792F">
              <w:rPr>
                <w:w w:val="100"/>
                <w:sz w:val="16"/>
                <w:szCs w:val="24"/>
                <w:rtl/>
                <w:lang w:bidi="ar-KW"/>
              </w:rPr>
              <w:t>19</w:t>
            </w:r>
          </w:p>
        </w:tc>
      </w:tr>
      <w:tr w:rsidR="00AC792F" w:rsidRPr="006237C1" w:rsidTr="00AC792F">
        <w:trPr>
          <w:cantSplit/>
        </w:trPr>
        <w:tc>
          <w:tcPr>
            <w:tcW w:w="2739" w:type="dxa"/>
            <w:tcBorders>
              <w:top w:val="single" w:sz="4" w:space="0" w:color="auto"/>
              <w:bottom w:val="single" w:sz="12" w:space="0" w:color="auto"/>
            </w:tcBorders>
            <w:shd w:val="clear" w:color="auto" w:fill="auto"/>
            <w:vAlign w:val="bottom"/>
          </w:tcPr>
          <w:p w:rsidR="00AC792F" w:rsidRPr="00AC792F" w:rsidRDefault="00AC792F" w:rsidP="00AC792F">
            <w:pPr>
              <w:pStyle w:val="DualTxt"/>
              <w:keepNext w:val="0"/>
              <w:widowControl w:val="0"/>
              <w:tabs>
                <w:tab w:val="clear" w:pos="662"/>
                <w:tab w:val="left" w:pos="300"/>
              </w:tabs>
              <w:spacing w:before="40" w:after="80" w:line="240" w:lineRule="exact"/>
              <w:ind w:left="43" w:right="144"/>
              <w:rPr>
                <w:b/>
                <w:bCs/>
                <w:w w:val="100"/>
                <w:sz w:val="16"/>
                <w:szCs w:val="24"/>
                <w:rtl/>
                <w:lang w:bidi="ar-KW"/>
              </w:rPr>
            </w:pPr>
            <w:r>
              <w:rPr>
                <w:rFonts w:hint="cs"/>
                <w:b/>
                <w:bCs/>
                <w:w w:val="100"/>
                <w:sz w:val="16"/>
                <w:szCs w:val="24"/>
                <w:rtl/>
                <w:lang w:bidi="ar-KW"/>
              </w:rPr>
              <w:tab/>
            </w:r>
            <w:r w:rsidRPr="00AC792F">
              <w:rPr>
                <w:b/>
                <w:bCs/>
                <w:w w:val="100"/>
                <w:sz w:val="16"/>
                <w:szCs w:val="24"/>
                <w:rtl/>
                <w:lang w:bidi="ar-KW"/>
              </w:rPr>
              <w:t>المجموع</w:t>
            </w:r>
          </w:p>
        </w:tc>
        <w:tc>
          <w:tcPr>
            <w:tcW w:w="693" w:type="dxa"/>
            <w:tcBorders>
              <w:top w:val="single" w:sz="4" w:space="0" w:color="auto"/>
              <w:bottom w:val="single" w:sz="12" w:space="0" w:color="auto"/>
            </w:tcBorders>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b/>
                <w:bCs/>
                <w:w w:val="100"/>
                <w:sz w:val="16"/>
                <w:szCs w:val="24"/>
                <w:lang w:bidi="ar-KW"/>
              </w:rPr>
            </w:pPr>
            <w:r w:rsidRPr="00AC792F">
              <w:rPr>
                <w:b/>
                <w:bCs/>
                <w:w w:val="100"/>
                <w:sz w:val="16"/>
                <w:szCs w:val="24"/>
                <w:rtl/>
                <w:lang w:bidi="ar-KW"/>
              </w:rPr>
              <w:t>447</w:t>
            </w:r>
          </w:p>
        </w:tc>
        <w:tc>
          <w:tcPr>
            <w:tcW w:w="711" w:type="dxa"/>
            <w:tcBorders>
              <w:top w:val="single" w:sz="4" w:space="0" w:color="auto"/>
              <w:bottom w:val="single" w:sz="12" w:space="0" w:color="auto"/>
            </w:tcBorders>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b/>
                <w:bCs/>
                <w:w w:val="100"/>
                <w:sz w:val="16"/>
                <w:szCs w:val="24"/>
                <w:lang w:bidi="ar-KW"/>
              </w:rPr>
            </w:pPr>
            <w:r w:rsidRPr="00AC792F">
              <w:rPr>
                <w:b/>
                <w:bCs/>
                <w:w w:val="100"/>
                <w:sz w:val="16"/>
                <w:szCs w:val="24"/>
                <w:rtl/>
                <w:lang w:bidi="ar-KW"/>
              </w:rPr>
              <w:t>131</w:t>
            </w:r>
          </w:p>
        </w:tc>
        <w:tc>
          <w:tcPr>
            <w:tcW w:w="765" w:type="dxa"/>
            <w:tcBorders>
              <w:top w:val="single" w:sz="4" w:space="0" w:color="auto"/>
              <w:bottom w:val="single" w:sz="12" w:space="0" w:color="auto"/>
            </w:tcBorders>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b/>
                <w:bCs/>
                <w:w w:val="100"/>
                <w:sz w:val="16"/>
                <w:szCs w:val="24"/>
                <w:lang w:bidi="ar-KW"/>
              </w:rPr>
            </w:pPr>
            <w:r w:rsidRPr="00AC792F">
              <w:rPr>
                <w:b/>
                <w:bCs/>
                <w:w w:val="100"/>
                <w:sz w:val="16"/>
                <w:szCs w:val="24"/>
                <w:rtl/>
                <w:lang w:bidi="ar-KW"/>
              </w:rPr>
              <w:t>10</w:t>
            </w:r>
          </w:p>
        </w:tc>
        <w:tc>
          <w:tcPr>
            <w:tcW w:w="1035" w:type="dxa"/>
            <w:gridSpan w:val="2"/>
            <w:tcBorders>
              <w:top w:val="single" w:sz="4" w:space="0" w:color="auto"/>
              <w:bottom w:val="single" w:sz="12" w:space="0" w:color="auto"/>
            </w:tcBorders>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b/>
                <w:bCs/>
                <w:w w:val="100"/>
                <w:sz w:val="16"/>
                <w:szCs w:val="24"/>
                <w:lang w:bidi="ar-KW"/>
              </w:rPr>
            </w:pPr>
            <w:r w:rsidRPr="00AC792F">
              <w:rPr>
                <w:b/>
                <w:bCs/>
                <w:w w:val="100"/>
                <w:sz w:val="16"/>
                <w:szCs w:val="24"/>
                <w:rtl/>
                <w:lang w:bidi="ar-KW"/>
              </w:rPr>
              <w:t>141</w:t>
            </w:r>
          </w:p>
        </w:tc>
        <w:tc>
          <w:tcPr>
            <w:tcW w:w="1035" w:type="dxa"/>
            <w:tcBorders>
              <w:top w:val="single" w:sz="4" w:space="0" w:color="auto"/>
              <w:bottom w:val="single" w:sz="12" w:space="0" w:color="auto"/>
            </w:tcBorders>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b/>
                <w:bCs/>
                <w:w w:val="100"/>
                <w:sz w:val="16"/>
                <w:szCs w:val="24"/>
                <w:lang w:bidi="ar-KW"/>
              </w:rPr>
            </w:pPr>
            <w:r w:rsidRPr="00AC792F">
              <w:rPr>
                <w:b/>
                <w:bCs/>
                <w:w w:val="100"/>
                <w:sz w:val="16"/>
                <w:szCs w:val="24"/>
                <w:rtl/>
                <w:lang w:bidi="ar-KW"/>
              </w:rPr>
              <w:t>46</w:t>
            </w:r>
          </w:p>
        </w:tc>
        <w:tc>
          <w:tcPr>
            <w:tcW w:w="720" w:type="dxa"/>
            <w:tcBorders>
              <w:top w:val="single" w:sz="4" w:space="0" w:color="auto"/>
              <w:bottom w:val="single" w:sz="12" w:space="0" w:color="auto"/>
            </w:tcBorders>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b/>
                <w:bCs/>
                <w:w w:val="100"/>
                <w:sz w:val="16"/>
                <w:szCs w:val="24"/>
                <w:lang w:bidi="ar-KW"/>
              </w:rPr>
            </w:pPr>
            <w:r w:rsidRPr="00AC792F">
              <w:rPr>
                <w:b/>
                <w:bCs/>
                <w:w w:val="100"/>
                <w:sz w:val="16"/>
                <w:szCs w:val="24"/>
                <w:rtl/>
                <w:lang w:bidi="ar-KW"/>
              </w:rPr>
              <w:t>43</w:t>
            </w:r>
          </w:p>
        </w:tc>
        <w:tc>
          <w:tcPr>
            <w:tcW w:w="884" w:type="dxa"/>
            <w:tcBorders>
              <w:top w:val="single" w:sz="4" w:space="0" w:color="auto"/>
              <w:bottom w:val="single" w:sz="12" w:space="0" w:color="auto"/>
            </w:tcBorders>
            <w:shd w:val="clear" w:color="auto" w:fill="auto"/>
            <w:vAlign w:val="bottom"/>
          </w:tcPr>
          <w:p w:rsidR="00AC792F" w:rsidRPr="00AC792F" w:rsidRDefault="00AC792F" w:rsidP="00AC792F">
            <w:pPr>
              <w:pStyle w:val="DualTxt"/>
              <w:keepNext w:val="0"/>
              <w:widowControl w:val="0"/>
              <w:bidi w:val="0"/>
              <w:spacing w:before="40" w:after="80" w:line="240" w:lineRule="exact"/>
              <w:ind w:left="43" w:right="43"/>
              <w:jc w:val="right"/>
              <w:rPr>
                <w:b/>
                <w:bCs/>
                <w:w w:val="100"/>
                <w:sz w:val="16"/>
                <w:szCs w:val="24"/>
                <w:lang w:bidi="ar-KW"/>
              </w:rPr>
            </w:pPr>
            <w:r w:rsidRPr="00AC792F">
              <w:rPr>
                <w:b/>
                <w:bCs/>
                <w:w w:val="100"/>
                <w:sz w:val="16"/>
                <w:szCs w:val="24"/>
                <w:rtl/>
                <w:lang w:bidi="ar-KW"/>
              </w:rPr>
              <w:t>76</w:t>
            </w:r>
          </w:p>
        </w:tc>
      </w:tr>
    </w:tbl>
    <w:p w:rsidR="007B7EF7" w:rsidRPr="00A00564" w:rsidRDefault="007B7EF7" w:rsidP="00A00564">
      <w:pPr>
        <w:pStyle w:val="SingleTxt"/>
        <w:spacing w:after="0" w:line="120" w:lineRule="exact"/>
        <w:rPr>
          <w:b/>
          <w:bCs/>
          <w:w w:val="100"/>
          <w:sz w:val="10"/>
          <w:u w:val="single"/>
          <w:rtl/>
        </w:rPr>
      </w:pPr>
    </w:p>
    <w:p w:rsidR="007B7EF7" w:rsidRPr="00035174" w:rsidRDefault="00B46C5C" w:rsidP="00B46C5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7B7EF7" w:rsidRPr="00035174">
        <w:rPr>
          <w:rtl/>
        </w:rPr>
        <w:t>الفقرة</w:t>
      </w:r>
      <w:r w:rsidR="00341A3C" w:rsidRPr="00035174">
        <w:rPr>
          <w:rtl/>
        </w:rPr>
        <w:t xml:space="preserve"> </w:t>
      </w:r>
      <w:r>
        <w:rPr>
          <w:rtl/>
        </w:rPr>
        <w:t>(8)</w:t>
      </w:r>
    </w:p>
    <w:p w:rsidR="007B7EF7" w:rsidRPr="00035174" w:rsidRDefault="00156573" w:rsidP="00156573">
      <w:pPr>
        <w:pStyle w:val="SingleTxt"/>
        <w:rPr>
          <w:w w:val="100"/>
          <w:rtl/>
          <w:lang w:bidi="ar-KW"/>
        </w:rPr>
      </w:pPr>
      <w:r>
        <w:rPr>
          <w:rFonts w:hint="cs"/>
          <w:w w:val="100"/>
          <w:rtl/>
          <w:lang w:bidi="ar-KW"/>
        </w:rPr>
        <w:tab/>
      </w:r>
      <w:r w:rsidR="007B7EF7" w:rsidRPr="00035174">
        <w:rPr>
          <w:w w:val="100"/>
          <w:rtl/>
          <w:lang w:bidi="ar-KW"/>
        </w:rPr>
        <w:t>صدر</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12</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2015</w:t>
      </w:r>
      <w:r w:rsidR="00341A3C" w:rsidRPr="00035174">
        <w:rPr>
          <w:w w:val="100"/>
          <w:rtl/>
          <w:lang w:bidi="ar-KW"/>
        </w:rPr>
        <w:t xml:space="preserve"> </w:t>
      </w:r>
      <w:r w:rsidR="007B7EF7" w:rsidRPr="00035174">
        <w:rPr>
          <w:w w:val="100"/>
          <w:rtl/>
          <w:lang w:bidi="ar-KW"/>
        </w:rPr>
        <w:t>بإنشاء</w:t>
      </w:r>
      <w:r w:rsidR="00341A3C" w:rsidRPr="00035174">
        <w:rPr>
          <w:w w:val="100"/>
          <w:rtl/>
          <w:lang w:bidi="ar-KW"/>
        </w:rPr>
        <w:t xml:space="preserve"> </w:t>
      </w:r>
      <w:r w:rsidR="007B7EF7" w:rsidRPr="00035174">
        <w:rPr>
          <w:w w:val="100"/>
          <w:rtl/>
          <w:lang w:bidi="ar-KW"/>
        </w:rPr>
        <w:t>محكمة</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نص</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إنشاء</w:t>
      </w:r>
      <w:r w:rsidR="00341A3C" w:rsidRPr="00035174">
        <w:rPr>
          <w:w w:val="100"/>
          <w:rtl/>
          <w:lang w:bidi="ar-KW"/>
        </w:rPr>
        <w:t xml:space="preserve"> </w:t>
      </w:r>
      <w:r w:rsidR="007B7EF7" w:rsidRPr="00035174">
        <w:rPr>
          <w:w w:val="100"/>
          <w:rtl/>
          <w:lang w:bidi="ar-KW"/>
        </w:rPr>
        <w:t>محكمة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كل</w:t>
      </w:r>
      <w:r w:rsidR="00341A3C" w:rsidRPr="00035174">
        <w:rPr>
          <w:w w:val="100"/>
          <w:rtl/>
          <w:lang w:bidi="ar-KW"/>
        </w:rPr>
        <w:t xml:space="preserve"> </w:t>
      </w:r>
      <w:r w:rsidR="007B7EF7" w:rsidRPr="00035174">
        <w:rPr>
          <w:w w:val="100"/>
          <w:rtl/>
          <w:lang w:bidi="ar-KW"/>
        </w:rPr>
        <w:t>محافظة</w:t>
      </w:r>
      <w:r w:rsidR="00341A3C" w:rsidRPr="00035174">
        <w:rPr>
          <w:w w:val="100"/>
          <w:rtl/>
          <w:lang w:bidi="ar-KW"/>
        </w:rPr>
        <w:t xml:space="preserve"> </w:t>
      </w:r>
      <w:r w:rsidR="007B7EF7" w:rsidRPr="00035174">
        <w:rPr>
          <w:w w:val="100"/>
          <w:rtl/>
          <w:lang w:bidi="ar-KW"/>
        </w:rPr>
        <w:t>للنظر</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كل</w:t>
      </w:r>
      <w:r w:rsidR="00341A3C" w:rsidRPr="00035174">
        <w:rPr>
          <w:w w:val="100"/>
          <w:rtl/>
          <w:lang w:bidi="ar-KW"/>
        </w:rPr>
        <w:t xml:space="preserve"> </w:t>
      </w:r>
      <w:r w:rsidR="007B7EF7" w:rsidRPr="00035174">
        <w:rPr>
          <w:w w:val="100"/>
          <w:rtl/>
          <w:lang w:bidi="ar-KW"/>
        </w:rPr>
        <w:t>دعاوي</w:t>
      </w:r>
      <w:r w:rsidR="00341A3C" w:rsidRPr="00035174">
        <w:rPr>
          <w:w w:val="100"/>
          <w:rtl/>
          <w:lang w:bidi="ar-KW"/>
        </w:rPr>
        <w:t xml:space="preserve"> </w:t>
      </w:r>
      <w:r w:rsidR="007B7EF7" w:rsidRPr="00035174">
        <w:rPr>
          <w:w w:val="100"/>
          <w:rtl/>
          <w:lang w:bidi="ar-KW"/>
        </w:rPr>
        <w:t>الأحوال</w:t>
      </w:r>
      <w:r w:rsidR="00341A3C" w:rsidRPr="00035174">
        <w:rPr>
          <w:w w:val="100"/>
          <w:rtl/>
          <w:lang w:bidi="ar-KW"/>
        </w:rPr>
        <w:t xml:space="preserve"> </w:t>
      </w:r>
      <w:r w:rsidR="007B7EF7" w:rsidRPr="00035174">
        <w:rPr>
          <w:w w:val="100"/>
          <w:rtl/>
          <w:lang w:bidi="ar-KW"/>
        </w:rPr>
        <w:t>الشخصية</w:t>
      </w:r>
      <w:r w:rsidR="00341A3C" w:rsidRPr="00035174">
        <w:rPr>
          <w:w w:val="100"/>
          <w:rtl/>
          <w:lang w:bidi="ar-KW"/>
        </w:rPr>
        <w:t xml:space="preserve"> </w:t>
      </w:r>
      <w:r w:rsidR="007B7EF7" w:rsidRPr="00035174">
        <w:rPr>
          <w:w w:val="100"/>
          <w:rtl/>
          <w:lang w:bidi="ar-KW"/>
        </w:rPr>
        <w:t>والاستعجال</w:t>
      </w:r>
      <w:r w:rsidR="00341A3C" w:rsidRPr="00035174">
        <w:rPr>
          <w:w w:val="100"/>
          <w:rtl/>
          <w:lang w:bidi="ar-KW"/>
        </w:rPr>
        <w:t xml:space="preserve"> </w:t>
      </w:r>
      <w:r w:rsidR="007B7EF7" w:rsidRPr="00035174">
        <w:rPr>
          <w:w w:val="100"/>
          <w:rtl/>
          <w:lang w:bidi="ar-KW"/>
        </w:rPr>
        <w:t>بها،</w:t>
      </w:r>
      <w:r w:rsidR="00341A3C" w:rsidRPr="00035174">
        <w:rPr>
          <w:w w:val="100"/>
          <w:rtl/>
          <w:lang w:bidi="ar-KW"/>
        </w:rPr>
        <w:t xml:space="preserve"> </w:t>
      </w:r>
      <w:r w:rsidR="007B7EF7" w:rsidRPr="00035174">
        <w:rPr>
          <w:w w:val="100"/>
          <w:rtl/>
          <w:lang w:bidi="ar-KW"/>
        </w:rPr>
        <w:t>وفي</w:t>
      </w:r>
      <w:r w:rsidR="00341A3C" w:rsidRPr="00035174">
        <w:rPr>
          <w:w w:val="100"/>
          <w:rtl/>
          <w:lang w:bidi="ar-KW"/>
        </w:rPr>
        <w:t xml:space="preserve"> </w:t>
      </w:r>
      <w:r w:rsidR="007B7EF7" w:rsidRPr="00035174">
        <w:rPr>
          <w:w w:val="100"/>
          <w:rtl/>
          <w:lang w:bidi="ar-KW"/>
        </w:rPr>
        <w:t>هذا</w:t>
      </w:r>
      <w:r w:rsidR="00341A3C" w:rsidRPr="00035174">
        <w:rPr>
          <w:w w:val="100"/>
          <w:rtl/>
          <w:lang w:bidi="ar-KW"/>
        </w:rPr>
        <w:t xml:space="preserve"> </w:t>
      </w:r>
      <w:r w:rsidR="007B7EF7" w:rsidRPr="00035174">
        <w:rPr>
          <w:w w:val="100"/>
          <w:rtl/>
          <w:lang w:bidi="ar-KW"/>
        </w:rPr>
        <w:t>الصدد</w:t>
      </w:r>
      <w:r w:rsidR="00341A3C" w:rsidRPr="00035174">
        <w:rPr>
          <w:w w:val="100"/>
          <w:rtl/>
          <w:lang w:bidi="ar-KW"/>
        </w:rPr>
        <w:t xml:space="preserve"> </w:t>
      </w:r>
      <w:r w:rsidR="007B7EF7" w:rsidRPr="00035174">
        <w:rPr>
          <w:w w:val="100"/>
          <w:rtl/>
          <w:lang w:bidi="ar-KW"/>
        </w:rPr>
        <w:t>قامت</w:t>
      </w:r>
      <w:r w:rsidR="00341A3C" w:rsidRPr="00035174">
        <w:rPr>
          <w:w w:val="100"/>
          <w:rtl/>
          <w:lang w:bidi="ar-KW"/>
        </w:rPr>
        <w:t xml:space="preserve"> </w:t>
      </w:r>
      <w:r w:rsidR="007B7EF7" w:rsidRPr="00035174">
        <w:rPr>
          <w:w w:val="100"/>
          <w:rtl/>
          <w:lang w:bidi="ar-KW"/>
        </w:rPr>
        <w:t>وزارة</w:t>
      </w:r>
      <w:r w:rsidR="00341A3C" w:rsidRPr="00035174">
        <w:rPr>
          <w:w w:val="100"/>
          <w:rtl/>
          <w:lang w:bidi="ar-KW"/>
        </w:rPr>
        <w:t xml:space="preserve"> </w:t>
      </w:r>
      <w:r w:rsidR="007B7EF7" w:rsidRPr="00035174">
        <w:rPr>
          <w:w w:val="100"/>
          <w:rtl/>
          <w:lang w:bidi="ar-KW"/>
        </w:rPr>
        <w:t>العدل</w:t>
      </w:r>
      <w:r w:rsidR="00341A3C" w:rsidRPr="00035174">
        <w:rPr>
          <w:w w:val="100"/>
          <w:rtl/>
          <w:lang w:bidi="ar-KW"/>
        </w:rPr>
        <w:t xml:space="preserve"> </w:t>
      </w:r>
      <w:r w:rsidR="007B7EF7" w:rsidRPr="00035174">
        <w:rPr>
          <w:w w:val="100"/>
          <w:rtl/>
          <w:lang w:bidi="ar-KW"/>
        </w:rPr>
        <w:t>بإصدار</w:t>
      </w:r>
      <w:r w:rsidR="00341A3C" w:rsidRPr="00035174">
        <w:rPr>
          <w:w w:val="100"/>
          <w:rtl/>
          <w:lang w:bidi="ar-KW"/>
        </w:rPr>
        <w:t xml:space="preserve"> </w:t>
      </w:r>
      <w:r w:rsidR="007B7EF7" w:rsidRPr="00035174">
        <w:rPr>
          <w:w w:val="100"/>
          <w:rtl/>
          <w:lang w:bidi="ar-KW"/>
        </w:rPr>
        <w:t>القرارات</w:t>
      </w:r>
      <w:r w:rsidR="00341A3C" w:rsidRPr="00035174">
        <w:rPr>
          <w:w w:val="100"/>
          <w:rtl/>
          <w:lang w:bidi="ar-KW"/>
        </w:rPr>
        <w:t xml:space="preserve"> </w:t>
      </w:r>
      <w:r w:rsidR="007B7EF7" w:rsidRPr="00035174">
        <w:rPr>
          <w:w w:val="100"/>
          <w:rtl/>
          <w:lang w:bidi="ar-KW"/>
        </w:rPr>
        <w:t>الوزارية</w:t>
      </w:r>
      <w:r w:rsidR="00341A3C" w:rsidRPr="00035174">
        <w:rPr>
          <w:w w:val="100"/>
          <w:rtl/>
          <w:lang w:bidi="ar-KW"/>
        </w:rPr>
        <w:t xml:space="preserve"> </w:t>
      </w:r>
      <w:r w:rsidR="007B7EF7" w:rsidRPr="00035174">
        <w:rPr>
          <w:w w:val="100"/>
          <w:rtl/>
          <w:lang w:bidi="ar-KW"/>
        </w:rPr>
        <w:t>اللازمة</w:t>
      </w:r>
      <w:r w:rsidR="00341A3C" w:rsidRPr="00035174">
        <w:rPr>
          <w:w w:val="100"/>
          <w:rtl/>
          <w:lang w:bidi="ar-KW"/>
        </w:rPr>
        <w:t xml:space="preserve"> </w:t>
      </w:r>
      <w:r w:rsidR="007B7EF7" w:rsidRPr="00035174">
        <w:rPr>
          <w:w w:val="100"/>
          <w:rtl/>
          <w:lang w:bidi="ar-KW"/>
        </w:rPr>
        <w:t>للبدء</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عمل</w:t>
      </w:r>
      <w:r w:rsidR="00341A3C" w:rsidRPr="00035174">
        <w:rPr>
          <w:w w:val="100"/>
          <w:rtl/>
          <w:lang w:bidi="ar-KW"/>
        </w:rPr>
        <w:t xml:space="preserve"> </w:t>
      </w:r>
      <w:r w:rsidR="007B7EF7" w:rsidRPr="00035174">
        <w:rPr>
          <w:w w:val="100"/>
          <w:rtl/>
          <w:lang w:bidi="ar-KW"/>
        </w:rPr>
        <w:t>محكمة</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النحو</w:t>
      </w:r>
      <w:r w:rsidR="00341A3C" w:rsidRPr="00035174">
        <w:rPr>
          <w:w w:val="100"/>
          <w:rtl/>
          <w:lang w:bidi="ar-KW"/>
        </w:rPr>
        <w:t xml:space="preserve"> </w:t>
      </w:r>
      <w:r w:rsidR="007B7EF7" w:rsidRPr="00035174">
        <w:rPr>
          <w:w w:val="100"/>
          <w:rtl/>
          <w:lang w:bidi="ar-KW"/>
        </w:rPr>
        <w:t>الآتي:</w:t>
      </w:r>
    </w:p>
    <w:p w:rsidR="007B7EF7" w:rsidRPr="00035174" w:rsidRDefault="00156573" w:rsidP="00156573">
      <w:pPr>
        <w:pStyle w:val="SingleTxt"/>
        <w:rPr>
          <w:w w:val="100"/>
        </w:rPr>
      </w:pPr>
      <w:r>
        <w:rPr>
          <w:rFonts w:hint="cs"/>
          <w:w w:val="100"/>
          <w:rtl/>
          <w:lang w:bidi="ar-KW"/>
        </w:rPr>
        <w:tab/>
      </w:r>
      <w:r w:rsidR="007B7EF7" w:rsidRPr="00035174">
        <w:rPr>
          <w:w w:val="100"/>
          <w:rtl/>
          <w:lang w:bidi="ar-KW"/>
        </w:rPr>
        <w:t>صدر</w:t>
      </w:r>
      <w:r w:rsidR="00341A3C" w:rsidRPr="00035174">
        <w:rPr>
          <w:w w:val="100"/>
          <w:rtl/>
          <w:lang w:bidi="ar-KW"/>
        </w:rPr>
        <w:t xml:space="preserve"> </w:t>
      </w:r>
      <w:r w:rsidR="007B7EF7" w:rsidRPr="00035174">
        <w:rPr>
          <w:w w:val="100"/>
          <w:rtl/>
          <w:lang w:bidi="ar-KW"/>
        </w:rPr>
        <w:t>القرار</w:t>
      </w:r>
      <w:r w:rsidR="00341A3C" w:rsidRPr="00035174">
        <w:rPr>
          <w:w w:val="100"/>
          <w:rtl/>
          <w:lang w:bidi="ar-KW"/>
        </w:rPr>
        <w:t xml:space="preserve"> </w:t>
      </w:r>
      <w:r w:rsidR="007B7EF7" w:rsidRPr="00035174">
        <w:rPr>
          <w:w w:val="100"/>
          <w:rtl/>
          <w:lang w:bidi="ar-KW"/>
        </w:rPr>
        <w:t>الوزاري</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107</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2016</w:t>
      </w:r>
      <w:r w:rsidR="00341A3C" w:rsidRPr="00035174">
        <w:rPr>
          <w:w w:val="100"/>
          <w:rtl/>
          <w:lang w:bidi="ar-KW"/>
        </w:rPr>
        <w:t xml:space="preserve"> </w:t>
      </w:r>
      <w:r w:rsidR="007B7EF7" w:rsidRPr="00035174">
        <w:rPr>
          <w:w w:val="100"/>
          <w:rtl/>
          <w:lang w:bidi="ar-KW"/>
        </w:rPr>
        <w:t>بإنشاء</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كتاب</w:t>
      </w:r>
      <w:r w:rsidR="00341A3C" w:rsidRPr="00035174">
        <w:rPr>
          <w:w w:val="100"/>
          <w:rtl/>
          <w:lang w:bidi="ar-KW"/>
        </w:rPr>
        <w:t xml:space="preserve"> </w:t>
      </w:r>
      <w:r w:rsidR="007B7EF7" w:rsidRPr="00035174">
        <w:rPr>
          <w:w w:val="100"/>
          <w:rtl/>
          <w:lang w:bidi="ar-KW"/>
        </w:rPr>
        <w:t>محكمة</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بالمحكمة</w:t>
      </w:r>
      <w:r w:rsidR="00341A3C" w:rsidRPr="00035174">
        <w:rPr>
          <w:w w:val="100"/>
          <w:rtl/>
          <w:lang w:bidi="ar-KW"/>
        </w:rPr>
        <w:t xml:space="preserve"> </w:t>
      </w:r>
      <w:r w:rsidR="007B7EF7" w:rsidRPr="00035174">
        <w:rPr>
          <w:w w:val="100"/>
          <w:rtl/>
          <w:lang w:bidi="ar-KW"/>
        </w:rPr>
        <w:t>الكلية،</w:t>
      </w:r>
      <w:r w:rsidR="00341A3C" w:rsidRPr="00035174">
        <w:rPr>
          <w:w w:val="100"/>
          <w:rtl/>
          <w:lang w:bidi="ar-KW"/>
        </w:rPr>
        <w:t xml:space="preserve"> </w:t>
      </w:r>
      <w:r w:rsidR="007B7EF7" w:rsidRPr="00035174">
        <w:rPr>
          <w:w w:val="100"/>
          <w:rtl/>
          <w:lang w:bidi="ar-KW"/>
        </w:rPr>
        <w:t>وتتكون</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سبع</w:t>
      </w:r>
      <w:r w:rsidR="00341A3C" w:rsidRPr="00035174">
        <w:rPr>
          <w:w w:val="100"/>
          <w:rtl/>
          <w:lang w:bidi="ar-KW"/>
        </w:rPr>
        <w:t xml:space="preserve"> </w:t>
      </w:r>
      <w:r w:rsidR="007B7EF7" w:rsidRPr="00035174">
        <w:rPr>
          <w:w w:val="100"/>
          <w:rtl/>
          <w:lang w:bidi="ar-KW"/>
        </w:rPr>
        <w:t>مراقبات</w:t>
      </w:r>
      <w:r w:rsidR="00341A3C" w:rsidRPr="00035174">
        <w:rPr>
          <w:w w:val="100"/>
          <w:rtl/>
          <w:lang w:bidi="ar-KW"/>
        </w:rPr>
        <w:t xml:space="preserve"> </w:t>
      </w:r>
      <w:r w:rsidR="007B7EF7" w:rsidRPr="00035174">
        <w:rPr>
          <w:w w:val="100"/>
          <w:rtl/>
          <w:lang w:bidi="ar-KW"/>
        </w:rPr>
        <w:t>وعدد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الاقسام،</w:t>
      </w:r>
      <w:r w:rsidR="00341A3C" w:rsidRPr="00035174">
        <w:rPr>
          <w:w w:val="100"/>
          <w:rtl/>
          <w:lang w:bidi="ar-KW"/>
        </w:rPr>
        <w:t xml:space="preserve"> </w:t>
      </w:r>
      <w:r w:rsidR="007B7EF7" w:rsidRPr="00035174">
        <w:rPr>
          <w:w w:val="100"/>
          <w:rtl/>
          <w:lang w:bidi="ar-KW"/>
        </w:rPr>
        <w:t>ومن</w:t>
      </w:r>
      <w:r w:rsidR="00341A3C" w:rsidRPr="00035174">
        <w:rPr>
          <w:w w:val="100"/>
          <w:rtl/>
          <w:lang w:bidi="ar-KW"/>
        </w:rPr>
        <w:t xml:space="preserve"> </w:t>
      </w:r>
      <w:r w:rsidR="007B7EF7" w:rsidRPr="00035174">
        <w:rPr>
          <w:w w:val="100"/>
          <w:rtl/>
          <w:lang w:bidi="ar-KW"/>
        </w:rPr>
        <w:t>ضمن</w:t>
      </w:r>
      <w:r w:rsidR="00341A3C" w:rsidRPr="00035174">
        <w:rPr>
          <w:w w:val="100"/>
          <w:rtl/>
          <w:lang w:bidi="ar-KW"/>
        </w:rPr>
        <w:t xml:space="preserve"> </w:t>
      </w:r>
      <w:r w:rsidR="007B7EF7" w:rsidRPr="00035174">
        <w:rPr>
          <w:w w:val="100"/>
          <w:rtl/>
          <w:lang w:bidi="ar-KW"/>
        </w:rPr>
        <w:t>اختصاصاتها</w:t>
      </w:r>
      <w:r w:rsidR="00341A3C" w:rsidRPr="00035174">
        <w:rPr>
          <w:w w:val="100"/>
          <w:rtl/>
          <w:lang w:bidi="ar-KW"/>
        </w:rPr>
        <w:t xml:space="preserve"> </w:t>
      </w:r>
      <w:r w:rsidR="007B7EF7" w:rsidRPr="00035174">
        <w:rPr>
          <w:w w:val="100"/>
          <w:rtl/>
          <w:lang w:bidi="ar-KW"/>
        </w:rPr>
        <w:t>الآتي:</w:t>
      </w:r>
    </w:p>
    <w:p w:rsidR="007B7EF7" w:rsidRPr="00035174" w:rsidRDefault="00156573" w:rsidP="00156573">
      <w:pPr>
        <w:pStyle w:val="SingleTxt"/>
        <w:rPr>
          <w:w w:val="100"/>
          <w:rtl/>
          <w:lang w:bidi="ar-KW"/>
        </w:rPr>
      </w:pPr>
      <w:r>
        <w:rPr>
          <w:rFonts w:hint="cs"/>
          <w:w w:val="100"/>
          <w:rtl/>
          <w:lang w:bidi="ar-KW"/>
        </w:rPr>
        <w:tab/>
        <w:t>1 -</w:t>
      </w:r>
      <w:r>
        <w:rPr>
          <w:rFonts w:hint="cs"/>
          <w:w w:val="100"/>
          <w:rtl/>
          <w:lang w:bidi="ar-KW"/>
        </w:rPr>
        <w:tab/>
      </w:r>
      <w:r w:rsidR="007B7EF7" w:rsidRPr="00035174">
        <w:rPr>
          <w:w w:val="100"/>
          <w:rtl/>
          <w:lang w:bidi="ar-KW"/>
        </w:rPr>
        <w:t>إعداد</w:t>
      </w:r>
      <w:r w:rsidR="00341A3C" w:rsidRPr="00035174">
        <w:rPr>
          <w:w w:val="100"/>
          <w:rtl/>
          <w:lang w:bidi="ar-KW"/>
        </w:rPr>
        <w:t xml:space="preserve"> </w:t>
      </w:r>
      <w:r w:rsidR="007B7EF7" w:rsidRPr="00035174">
        <w:rPr>
          <w:w w:val="100"/>
          <w:rtl/>
          <w:lang w:bidi="ar-KW"/>
        </w:rPr>
        <w:t>الإحصائيات</w:t>
      </w:r>
      <w:r w:rsidR="00341A3C" w:rsidRPr="00035174">
        <w:rPr>
          <w:w w:val="100"/>
          <w:rtl/>
          <w:lang w:bidi="ar-KW"/>
        </w:rPr>
        <w:t xml:space="preserve"> </w:t>
      </w:r>
      <w:r w:rsidR="007B7EF7" w:rsidRPr="00035174">
        <w:rPr>
          <w:w w:val="100"/>
          <w:rtl/>
          <w:lang w:bidi="ar-KW"/>
        </w:rPr>
        <w:t>القضائية</w:t>
      </w:r>
      <w:r w:rsidR="00341A3C" w:rsidRPr="00035174">
        <w:rPr>
          <w:w w:val="100"/>
          <w:rtl/>
          <w:lang w:bidi="ar-KW"/>
        </w:rPr>
        <w:t xml:space="preserve"> </w:t>
      </w:r>
      <w:r w:rsidR="007B7EF7" w:rsidRPr="00035174">
        <w:rPr>
          <w:w w:val="100"/>
          <w:rtl/>
          <w:lang w:bidi="ar-KW"/>
        </w:rPr>
        <w:t>واعتمادها.</w:t>
      </w:r>
    </w:p>
    <w:p w:rsidR="007B7EF7" w:rsidRPr="00035174" w:rsidRDefault="00156573" w:rsidP="00156573">
      <w:pPr>
        <w:pStyle w:val="SingleTxt"/>
        <w:rPr>
          <w:w w:val="100"/>
        </w:rPr>
      </w:pPr>
      <w:r>
        <w:rPr>
          <w:rFonts w:hint="cs"/>
          <w:w w:val="100"/>
          <w:rtl/>
          <w:lang w:bidi="ar-KW"/>
        </w:rPr>
        <w:tab/>
        <w:t>2 -</w:t>
      </w:r>
      <w:r>
        <w:rPr>
          <w:rFonts w:hint="cs"/>
          <w:w w:val="100"/>
          <w:rtl/>
          <w:lang w:bidi="ar-KW"/>
        </w:rPr>
        <w:tab/>
      </w:r>
      <w:r w:rsidR="007B7EF7" w:rsidRPr="00035174">
        <w:rPr>
          <w:w w:val="100"/>
          <w:rtl/>
          <w:lang w:bidi="ar-KW"/>
        </w:rPr>
        <w:t>تنفيذ</w:t>
      </w:r>
      <w:r w:rsidR="00341A3C" w:rsidRPr="00035174">
        <w:rPr>
          <w:w w:val="100"/>
          <w:rtl/>
          <w:lang w:bidi="ar-KW"/>
        </w:rPr>
        <w:t xml:space="preserve"> </w:t>
      </w:r>
      <w:r w:rsidR="007B7EF7" w:rsidRPr="00035174">
        <w:rPr>
          <w:w w:val="100"/>
          <w:rtl/>
          <w:lang w:bidi="ar-KW"/>
        </w:rPr>
        <w:t>القرارات</w:t>
      </w:r>
      <w:r w:rsidR="00341A3C" w:rsidRPr="00035174">
        <w:rPr>
          <w:w w:val="100"/>
          <w:rtl/>
          <w:lang w:bidi="ar-KW"/>
        </w:rPr>
        <w:t xml:space="preserve"> </w:t>
      </w:r>
      <w:r w:rsidR="007B7EF7" w:rsidRPr="00035174">
        <w:rPr>
          <w:w w:val="100"/>
          <w:rtl/>
          <w:lang w:bidi="ar-KW"/>
        </w:rPr>
        <w:t>الصادرة</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دوائر</w:t>
      </w:r>
      <w:r w:rsidR="00341A3C" w:rsidRPr="00035174">
        <w:rPr>
          <w:w w:val="100"/>
          <w:rtl/>
          <w:lang w:bidi="ar-KW"/>
        </w:rPr>
        <w:t xml:space="preserve"> </w:t>
      </w:r>
      <w:r w:rsidR="007B7EF7" w:rsidRPr="00035174">
        <w:rPr>
          <w:w w:val="100"/>
          <w:rtl/>
          <w:lang w:bidi="ar-KW"/>
        </w:rPr>
        <w:t>المحكمة.</w:t>
      </w:r>
    </w:p>
    <w:p w:rsidR="007B7EF7" w:rsidRPr="00035174" w:rsidRDefault="00156573" w:rsidP="00156573">
      <w:pPr>
        <w:pStyle w:val="SingleTxt"/>
        <w:rPr>
          <w:w w:val="100"/>
        </w:rPr>
      </w:pPr>
      <w:r>
        <w:rPr>
          <w:rFonts w:hint="cs"/>
          <w:w w:val="100"/>
          <w:rtl/>
          <w:lang w:bidi="ar-KW"/>
        </w:rPr>
        <w:tab/>
      </w:r>
      <w:r w:rsidR="007B7EF7" w:rsidRPr="00035174">
        <w:rPr>
          <w:w w:val="100"/>
          <w:rtl/>
          <w:lang w:bidi="ar-KW"/>
        </w:rPr>
        <w:t>صدر</w:t>
      </w:r>
      <w:r w:rsidR="00341A3C" w:rsidRPr="00035174">
        <w:rPr>
          <w:w w:val="100"/>
          <w:rtl/>
          <w:lang w:bidi="ar-KW"/>
        </w:rPr>
        <w:t xml:space="preserve"> </w:t>
      </w:r>
      <w:r w:rsidR="007B7EF7" w:rsidRPr="00035174">
        <w:rPr>
          <w:w w:val="100"/>
          <w:rtl/>
          <w:lang w:bidi="ar-KW"/>
        </w:rPr>
        <w:t>القرار</w:t>
      </w:r>
      <w:r w:rsidR="00341A3C" w:rsidRPr="00035174">
        <w:rPr>
          <w:w w:val="100"/>
          <w:rtl/>
          <w:lang w:bidi="ar-KW"/>
        </w:rPr>
        <w:t xml:space="preserve"> </w:t>
      </w:r>
      <w:r w:rsidR="007B7EF7" w:rsidRPr="00035174">
        <w:rPr>
          <w:w w:val="100"/>
          <w:rtl/>
          <w:lang w:bidi="ar-KW"/>
        </w:rPr>
        <w:t>الوزاري</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108</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2016</w:t>
      </w:r>
      <w:r w:rsidR="00341A3C" w:rsidRPr="00035174">
        <w:rPr>
          <w:w w:val="100"/>
          <w:rtl/>
          <w:lang w:bidi="ar-KW"/>
        </w:rPr>
        <w:t xml:space="preserve"> </w:t>
      </w:r>
      <w:r w:rsidR="007B7EF7" w:rsidRPr="00035174">
        <w:rPr>
          <w:w w:val="100"/>
          <w:rtl/>
          <w:lang w:bidi="ar-KW"/>
        </w:rPr>
        <w:t>بإنشاء</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تنفيذ</w:t>
      </w:r>
      <w:r w:rsidR="00341A3C" w:rsidRPr="00035174">
        <w:rPr>
          <w:w w:val="100"/>
          <w:rtl/>
          <w:lang w:bidi="ar-KW"/>
        </w:rPr>
        <w:t xml:space="preserve"> </w:t>
      </w:r>
      <w:r w:rsidR="007B7EF7" w:rsidRPr="00035174">
        <w:rPr>
          <w:w w:val="100"/>
          <w:rtl/>
          <w:lang w:bidi="ar-KW"/>
        </w:rPr>
        <w:t>محكمة</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بكل</w:t>
      </w:r>
      <w:r w:rsidR="00341A3C" w:rsidRPr="00035174">
        <w:rPr>
          <w:w w:val="100"/>
          <w:rtl/>
          <w:lang w:bidi="ar-KW"/>
        </w:rPr>
        <w:t xml:space="preserve"> </w:t>
      </w:r>
      <w:r w:rsidR="007B7EF7" w:rsidRPr="00035174">
        <w:rPr>
          <w:w w:val="100"/>
          <w:rtl/>
          <w:lang w:bidi="ar-KW"/>
        </w:rPr>
        <w:t>محافظة</w:t>
      </w:r>
      <w:r w:rsidR="00341A3C" w:rsidRPr="00035174">
        <w:rPr>
          <w:w w:val="100"/>
          <w:rtl/>
          <w:lang w:bidi="ar-KW"/>
        </w:rPr>
        <w:t xml:space="preserve"> </w:t>
      </w:r>
      <w:r w:rsidR="007B7EF7" w:rsidRPr="00035174">
        <w:rPr>
          <w:w w:val="100"/>
          <w:rtl/>
          <w:lang w:bidi="ar-KW"/>
        </w:rPr>
        <w:t>بالإدارة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للتنفيذ</w:t>
      </w:r>
      <w:r w:rsidR="00341A3C" w:rsidRPr="00035174">
        <w:rPr>
          <w:w w:val="100"/>
          <w:rtl/>
          <w:lang w:bidi="ar-KW"/>
        </w:rPr>
        <w:t xml:space="preserve"> </w:t>
      </w:r>
      <w:r w:rsidR="007B7EF7" w:rsidRPr="00035174">
        <w:rPr>
          <w:w w:val="100"/>
          <w:rtl/>
          <w:lang w:bidi="ar-KW"/>
        </w:rPr>
        <w:t>وتختص</w:t>
      </w:r>
      <w:r w:rsidR="00341A3C" w:rsidRPr="00035174">
        <w:rPr>
          <w:w w:val="100"/>
          <w:rtl/>
          <w:lang w:bidi="ar-KW"/>
        </w:rPr>
        <w:t xml:space="preserve"> </w:t>
      </w:r>
      <w:r w:rsidR="007B7EF7" w:rsidRPr="00035174">
        <w:rPr>
          <w:w w:val="100"/>
          <w:rtl/>
          <w:lang w:bidi="ar-KW"/>
        </w:rPr>
        <w:t>بإجراءات</w:t>
      </w:r>
      <w:r w:rsidR="00341A3C" w:rsidRPr="00035174">
        <w:rPr>
          <w:w w:val="100"/>
          <w:rtl/>
          <w:lang w:bidi="ar-KW"/>
        </w:rPr>
        <w:t xml:space="preserve"> </w:t>
      </w:r>
      <w:r w:rsidR="007B7EF7" w:rsidRPr="00035174">
        <w:rPr>
          <w:w w:val="100"/>
          <w:rtl/>
          <w:lang w:bidi="ar-KW"/>
        </w:rPr>
        <w:t>التنفيذ</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والجبري</w:t>
      </w:r>
      <w:r w:rsidR="00341A3C" w:rsidRPr="00035174">
        <w:rPr>
          <w:w w:val="100"/>
          <w:rtl/>
          <w:lang w:bidi="ar-KW"/>
        </w:rPr>
        <w:t xml:space="preserve"> </w:t>
      </w:r>
      <w:r w:rsidR="007B7EF7" w:rsidRPr="00035174">
        <w:rPr>
          <w:w w:val="100"/>
          <w:rtl/>
          <w:lang w:bidi="ar-KW"/>
        </w:rPr>
        <w:t>للأحكام</w:t>
      </w:r>
      <w:r w:rsidR="00341A3C" w:rsidRPr="00035174">
        <w:rPr>
          <w:w w:val="100"/>
          <w:rtl/>
          <w:lang w:bidi="ar-KW"/>
        </w:rPr>
        <w:t xml:space="preserve"> </w:t>
      </w:r>
      <w:r w:rsidR="007B7EF7" w:rsidRPr="00035174">
        <w:rPr>
          <w:w w:val="100"/>
          <w:rtl/>
          <w:lang w:bidi="ar-KW"/>
        </w:rPr>
        <w:t>الصادرة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مسائل</w:t>
      </w:r>
      <w:r w:rsidR="00341A3C" w:rsidRPr="00035174">
        <w:rPr>
          <w:w w:val="100"/>
          <w:rtl/>
          <w:lang w:bidi="ar-KW"/>
        </w:rPr>
        <w:t xml:space="preserve"> </w:t>
      </w:r>
      <w:r w:rsidR="007B7EF7" w:rsidRPr="00035174">
        <w:rPr>
          <w:w w:val="100"/>
          <w:rtl/>
          <w:lang w:bidi="ar-KW"/>
        </w:rPr>
        <w:t>الاحوال</w:t>
      </w:r>
      <w:r w:rsidR="00341A3C" w:rsidRPr="00035174">
        <w:rPr>
          <w:w w:val="100"/>
          <w:rtl/>
          <w:lang w:bidi="ar-KW"/>
        </w:rPr>
        <w:t xml:space="preserve"> </w:t>
      </w:r>
      <w:r w:rsidR="007B7EF7" w:rsidRPr="00035174">
        <w:rPr>
          <w:w w:val="100"/>
          <w:rtl/>
          <w:lang w:bidi="ar-KW"/>
        </w:rPr>
        <w:t>الشخصية</w:t>
      </w:r>
      <w:r w:rsidR="00341A3C" w:rsidRPr="00035174">
        <w:rPr>
          <w:w w:val="100"/>
          <w:rtl/>
          <w:lang w:bidi="ar-KW"/>
        </w:rPr>
        <w:t xml:space="preserve"> </w:t>
      </w:r>
      <w:r w:rsidR="007B7EF7" w:rsidRPr="00035174">
        <w:rPr>
          <w:w w:val="100"/>
          <w:rtl/>
          <w:lang w:bidi="ar-KW"/>
        </w:rPr>
        <w:t>ومن</w:t>
      </w:r>
      <w:r w:rsidR="00341A3C" w:rsidRPr="00035174">
        <w:rPr>
          <w:w w:val="100"/>
          <w:rtl/>
          <w:lang w:bidi="ar-KW"/>
        </w:rPr>
        <w:t xml:space="preserve"> </w:t>
      </w:r>
      <w:r w:rsidR="007B7EF7" w:rsidRPr="00035174">
        <w:rPr>
          <w:w w:val="100"/>
          <w:rtl/>
          <w:lang w:bidi="ar-KW"/>
        </w:rPr>
        <w:t>ضمن</w:t>
      </w:r>
      <w:r w:rsidR="00341A3C" w:rsidRPr="00035174">
        <w:rPr>
          <w:w w:val="100"/>
          <w:rtl/>
          <w:lang w:bidi="ar-KW"/>
        </w:rPr>
        <w:t xml:space="preserve"> </w:t>
      </w:r>
      <w:r w:rsidR="007B7EF7" w:rsidRPr="00035174">
        <w:rPr>
          <w:w w:val="100"/>
          <w:rtl/>
          <w:lang w:bidi="ar-KW"/>
        </w:rPr>
        <w:t>اختصاصاتها</w:t>
      </w:r>
      <w:r w:rsidR="00341A3C" w:rsidRPr="00035174">
        <w:rPr>
          <w:w w:val="100"/>
          <w:rtl/>
          <w:lang w:bidi="ar-KW"/>
        </w:rPr>
        <w:t xml:space="preserve"> </w:t>
      </w:r>
      <w:r w:rsidR="007B7EF7" w:rsidRPr="00035174">
        <w:rPr>
          <w:w w:val="100"/>
          <w:rtl/>
          <w:lang w:bidi="ar-KW"/>
        </w:rPr>
        <w:t>الآتي:</w:t>
      </w:r>
    </w:p>
    <w:p w:rsidR="007B7EF7" w:rsidRPr="00035174" w:rsidRDefault="00156573" w:rsidP="00156573">
      <w:pPr>
        <w:pStyle w:val="SingleTxt"/>
        <w:rPr>
          <w:w w:val="100"/>
          <w:rtl/>
          <w:lang w:bidi="ar-KW"/>
        </w:rPr>
      </w:pPr>
      <w:r>
        <w:rPr>
          <w:rFonts w:hint="cs"/>
          <w:w w:val="100"/>
          <w:rtl/>
          <w:lang w:bidi="ar-KW"/>
        </w:rPr>
        <w:tab/>
        <w:t>1 -</w:t>
      </w:r>
      <w:r>
        <w:rPr>
          <w:rFonts w:hint="cs"/>
          <w:w w:val="100"/>
          <w:rtl/>
          <w:lang w:bidi="ar-KW"/>
        </w:rPr>
        <w:tab/>
      </w:r>
      <w:r w:rsidR="007B7EF7" w:rsidRPr="00035174">
        <w:rPr>
          <w:w w:val="100"/>
          <w:rtl/>
          <w:lang w:bidi="ar-KW"/>
        </w:rPr>
        <w:t>الأحكام</w:t>
      </w:r>
      <w:r w:rsidR="00341A3C" w:rsidRPr="00035174">
        <w:rPr>
          <w:w w:val="100"/>
          <w:rtl/>
          <w:lang w:bidi="ar-KW"/>
        </w:rPr>
        <w:t xml:space="preserve"> </w:t>
      </w:r>
      <w:r w:rsidR="007B7EF7" w:rsidRPr="00035174">
        <w:rPr>
          <w:w w:val="100"/>
          <w:rtl/>
          <w:lang w:bidi="ar-KW"/>
        </w:rPr>
        <w:t>الصادرة</w:t>
      </w:r>
      <w:r w:rsidR="00341A3C" w:rsidRPr="00035174">
        <w:rPr>
          <w:w w:val="100"/>
          <w:rtl/>
          <w:lang w:bidi="ar-KW"/>
        </w:rPr>
        <w:t xml:space="preserve"> </w:t>
      </w:r>
      <w:r w:rsidR="007B7EF7" w:rsidRPr="00035174">
        <w:rPr>
          <w:w w:val="100"/>
          <w:rtl/>
          <w:lang w:bidi="ar-KW"/>
        </w:rPr>
        <w:t>بالنفقة،</w:t>
      </w:r>
      <w:r w:rsidR="00341A3C" w:rsidRPr="00035174">
        <w:rPr>
          <w:w w:val="100"/>
          <w:rtl/>
          <w:lang w:bidi="ar-KW"/>
        </w:rPr>
        <w:t xml:space="preserve"> </w:t>
      </w:r>
      <w:r w:rsidR="007B7EF7" w:rsidRPr="00035174">
        <w:rPr>
          <w:w w:val="100"/>
          <w:rtl/>
          <w:lang w:bidi="ar-KW"/>
        </w:rPr>
        <w:t>ومقدم</w:t>
      </w:r>
      <w:r w:rsidR="00341A3C" w:rsidRPr="00035174">
        <w:rPr>
          <w:w w:val="100"/>
          <w:rtl/>
          <w:lang w:bidi="ar-KW"/>
        </w:rPr>
        <w:t xml:space="preserve"> </w:t>
      </w:r>
      <w:r w:rsidR="007B7EF7" w:rsidRPr="00035174">
        <w:rPr>
          <w:w w:val="100"/>
          <w:rtl/>
          <w:lang w:bidi="ar-KW"/>
        </w:rPr>
        <w:t>الصداق</w:t>
      </w:r>
      <w:r w:rsidR="00341A3C" w:rsidRPr="00035174">
        <w:rPr>
          <w:w w:val="100"/>
          <w:rtl/>
          <w:lang w:bidi="ar-KW"/>
        </w:rPr>
        <w:t xml:space="preserve"> </w:t>
      </w:r>
      <w:r w:rsidR="007B7EF7" w:rsidRPr="00035174">
        <w:rPr>
          <w:w w:val="100"/>
          <w:rtl/>
          <w:lang w:bidi="ar-KW"/>
        </w:rPr>
        <w:t>ومؤخره.</w:t>
      </w:r>
    </w:p>
    <w:p w:rsidR="007B7EF7" w:rsidRPr="00035174" w:rsidRDefault="00156573" w:rsidP="00156573">
      <w:pPr>
        <w:pStyle w:val="SingleTxt"/>
        <w:rPr>
          <w:w w:val="100"/>
          <w:rtl/>
          <w:lang w:bidi="ar-KW"/>
        </w:rPr>
      </w:pPr>
      <w:r>
        <w:rPr>
          <w:rFonts w:hint="cs"/>
          <w:w w:val="100"/>
          <w:rtl/>
          <w:lang w:bidi="ar-KW"/>
        </w:rPr>
        <w:tab/>
        <w:t>2 -</w:t>
      </w:r>
      <w:r>
        <w:rPr>
          <w:rFonts w:hint="cs"/>
          <w:w w:val="100"/>
          <w:rtl/>
          <w:lang w:bidi="ar-KW"/>
        </w:rPr>
        <w:tab/>
      </w:r>
      <w:r w:rsidR="007B7EF7" w:rsidRPr="00035174">
        <w:rPr>
          <w:w w:val="100"/>
          <w:rtl/>
          <w:lang w:bidi="ar-KW"/>
        </w:rPr>
        <w:t>الأحكام</w:t>
      </w:r>
      <w:r w:rsidR="00341A3C" w:rsidRPr="00035174">
        <w:rPr>
          <w:w w:val="100"/>
          <w:rtl/>
          <w:lang w:bidi="ar-KW"/>
        </w:rPr>
        <w:t xml:space="preserve"> </w:t>
      </w:r>
      <w:r w:rsidR="007B7EF7" w:rsidRPr="00035174">
        <w:rPr>
          <w:w w:val="100"/>
          <w:rtl/>
          <w:lang w:bidi="ar-KW"/>
        </w:rPr>
        <w:t>الصادرة</w:t>
      </w:r>
      <w:r w:rsidR="00341A3C" w:rsidRPr="00035174">
        <w:rPr>
          <w:w w:val="100"/>
          <w:rtl/>
          <w:lang w:bidi="ar-KW"/>
        </w:rPr>
        <w:t xml:space="preserve"> </w:t>
      </w:r>
      <w:r w:rsidR="007B7EF7" w:rsidRPr="00035174">
        <w:rPr>
          <w:w w:val="100"/>
          <w:rtl/>
          <w:lang w:bidi="ar-KW"/>
        </w:rPr>
        <w:t>بأجرة</w:t>
      </w:r>
      <w:r w:rsidR="00341A3C" w:rsidRPr="00035174">
        <w:rPr>
          <w:w w:val="100"/>
          <w:rtl/>
          <w:lang w:bidi="ar-KW"/>
        </w:rPr>
        <w:t xml:space="preserve"> </w:t>
      </w:r>
      <w:r w:rsidR="007B7EF7" w:rsidRPr="00035174">
        <w:rPr>
          <w:w w:val="100"/>
          <w:rtl/>
          <w:lang w:bidi="ar-KW"/>
        </w:rPr>
        <w:t>الحضانة</w:t>
      </w:r>
      <w:r w:rsidR="00341A3C" w:rsidRPr="00035174">
        <w:rPr>
          <w:w w:val="100"/>
          <w:rtl/>
          <w:lang w:bidi="ar-KW"/>
        </w:rPr>
        <w:t xml:space="preserve"> </w:t>
      </w:r>
      <w:r w:rsidR="007B7EF7" w:rsidRPr="00035174">
        <w:rPr>
          <w:w w:val="100"/>
          <w:rtl/>
          <w:lang w:bidi="ar-KW"/>
        </w:rPr>
        <w:t>والرضاعة</w:t>
      </w:r>
      <w:r w:rsidR="00341A3C" w:rsidRPr="00035174">
        <w:rPr>
          <w:w w:val="100"/>
          <w:rtl/>
          <w:lang w:bidi="ar-KW"/>
        </w:rPr>
        <w:t xml:space="preserve"> </w:t>
      </w:r>
      <w:r w:rsidR="007B7EF7" w:rsidRPr="00035174">
        <w:rPr>
          <w:w w:val="100"/>
          <w:rtl/>
          <w:lang w:bidi="ar-KW"/>
        </w:rPr>
        <w:t>والسكن</w:t>
      </w:r>
      <w:r w:rsidR="00341A3C" w:rsidRPr="00035174">
        <w:rPr>
          <w:w w:val="100"/>
          <w:rtl/>
          <w:lang w:bidi="ar-KW"/>
        </w:rPr>
        <w:t xml:space="preserve"> </w:t>
      </w:r>
      <w:r w:rsidR="007B7EF7" w:rsidRPr="00035174">
        <w:rPr>
          <w:w w:val="100"/>
          <w:rtl/>
          <w:lang w:bidi="ar-KW"/>
        </w:rPr>
        <w:t>وتسليم</w:t>
      </w:r>
      <w:r w:rsidR="00341A3C" w:rsidRPr="00035174">
        <w:rPr>
          <w:w w:val="100"/>
          <w:rtl/>
          <w:lang w:bidi="ar-KW"/>
        </w:rPr>
        <w:t xml:space="preserve"> </w:t>
      </w:r>
      <w:r w:rsidR="007B7EF7" w:rsidRPr="00035174">
        <w:rPr>
          <w:w w:val="100"/>
          <w:rtl/>
          <w:lang w:bidi="ar-KW"/>
        </w:rPr>
        <w:t>الطفل</w:t>
      </w:r>
      <w:r w:rsidR="00341A3C" w:rsidRPr="00035174">
        <w:rPr>
          <w:w w:val="100"/>
          <w:rtl/>
          <w:lang w:bidi="ar-KW"/>
        </w:rPr>
        <w:t xml:space="preserve"> </w:t>
      </w:r>
      <w:r w:rsidR="007B7EF7" w:rsidRPr="00035174">
        <w:rPr>
          <w:w w:val="100"/>
          <w:rtl/>
          <w:lang w:bidi="ar-KW"/>
        </w:rPr>
        <w:t>لرؤيته.</w:t>
      </w:r>
    </w:p>
    <w:p w:rsidR="007B7EF7" w:rsidRPr="00035174" w:rsidRDefault="00156573" w:rsidP="00156573">
      <w:pPr>
        <w:pStyle w:val="SingleTxt"/>
        <w:rPr>
          <w:w w:val="100"/>
        </w:rPr>
      </w:pPr>
      <w:r>
        <w:rPr>
          <w:rFonts w:hint="cs"/>
          <w:w w:val="100"/>
          <w:rtl/>
          <w:lang w:bidi="ar-KW"/>
        </w:rPr>
        <w:tab/>
        <w:t>3 -</w:t>
      </w:r>
      <w:r>
        <w:rPr>
          <w:rFonts w:hint="cs"/>
          <w:w w:val="100"/>
          <w:rtl/>
          <w:lang w:bidi="ar-KW"/>
        </w:rPr>
        <w:tab/>
      </w:r>
      <w:r w:rsidR="007B7EF7" w:rsidRPr="00035174">
        <w:rPr>
          <w:w w:val="100"/>
          <w:rtl/>
          <w:lang w:bidi="ar-KW"/>
        </w:rPr>
        <w:t>إعلان</w:t>
      </w:r>
      <w:r w:rsidR="00341A3C" w:rsidRPr="00035174">
        <w:rPr>
          <w:w w:val="100"/>
          <w:rtl/>
          <w:lang w:bidi="ar-KW"/>
        </w:rPr>
        <w:t xml:space="preserve"> </w:t>
      </w:r>
      <w:r w:rsidR="007B7EF7" w:rsidRPr="00035174">
        <w:rPr>
          <w:w w:val="100"/>
          <w:rtl/>
          <w:lang w:bidi="ar-KW"/>
        </w:rPr>
        <w:t>السندات</w:t>
      </w:r>
      <w:r w:rsidR="00341A3C" w:rsidRPr="00035174">
        <w:rPr>
          <w:w w:val="100"/>
          <w:rtl/>
          <w:lang w:bidi="ar-KW"/>
        </w:rPr>
        <w:t xml:space="preserve"> </w:t>
      </w:r>
      <w:r w:rsidR="007B7EF7" w:rsidRPr="00035174">
        <w:rPr>
          <w:w w:val="100"/>
          <w:rtl/>
          <w:lang w:bidi="ar-KW"/>
        </w:rPr>
        <w:t>التنفيذية</w:t>
      </w:r>
      <w:r w:rsidR="00341A3C" w:rsidRPr="00035174">
        <w:rPr>
          <w:w w:val="100"/>
          <w:rtl/>
          <w:lang w:bidi="ar-KW"/>
        </w:rPr>
        <w:t xml:space="preserve"> </w:t>
      </w:r>
      <w:r w:rsidR="007B7EF7" w:rsidRPr="00035174">
        <w:rPr>
          <w:w w:val="100"/>
          <w:rtl/>
          <w:lang w:bidi="ar-KW"/>
        </w:rPr>
        <w:t>الخاصة</w:t>
      </w:r>
      <w:r w:rsidR="00341A3C" w:rsidRPr="00035174">
        <w:rPr>
          <w:w w:val="100"/>
          <w:rtl/>
          <w:lang w:bidi="ar-KW"/>
        </w:rPr>
        <w:t xml:space="preserve"> </w:t>
      </w:r>
      <w:r w:rsidR="007B7EF7" w:rsidRPr="00035174">
        <w:rPr>
          <w:w w:val="100"/>
          <w:rtl/>
          <w:lang w:bidi="ar-KW"/>
        </w:rPr>
        <w:t>بهذه</w:t>
      </w:r>
      <w:r w:rsidR="00341A3C" w:rsidRPr="00035174">
        <w:rPr>
          <w:w w:val="100"/>
          <w:rtl/>
          <w:lang w:bidi="ar-KW"/>
        </w:rPr>
        <w:t xml:space="preserve"> </w:t>
      </w:r>
      <w:r w:rsidR="007B7EF7" w:rsidRPr="00035174">
        <w:rPr>
          <w:w w:val="100"/>
          <w:rtl/>
          <w:lang w:bidi="ar-KW"/>
        </w:rPr>
        <w:t>المسائل.</w:t>
      </w:r>
    </w:p>
    <w:p w:rsidR="007B7EF7" w:rsidRPr="00035174" w:rsidRDefault="00156573" w:rsidP="00156573">
      <w:pPr>
        <w:pStyle w:val="SingleTxt"/>
        <w:rPr>
          <w:w w:val="100"/>
          <w:rtl/>
          <w:lang w:bidi="ar-KW"/>
        </w:rPr>
      </w:pPr>
      <w:r>
        <w:rPr>
          <w:rFonts w:hint="cs"/>
          <w:w w:val="100"/>
          <w:rtl/>
          <w:lang w:bidi="ar-KW"/>
        </w:rPr>
        <w:lastRenderedPageBreak/>
        <w:tab/>
      </w:r>
      <w:r w:rsidR="007B7EF7" w:rsidRPr="00035174">
        <w:rPr>
          <w:w w:val="100"/>
          <w:rtl/>
          <w:lang w:bidi="ar-KW"/>
        </w:rPr>
        <w:t>صدر</w:t>
      </w:r>
      <w:r w:rsidR="00341A3C" w:rsidRPr="00035174">
        <w:rPr>
          <w:w w:val="100"/>
          <w:rtl/>
          <w:lang w:bidi="ar-KW"/>
        </w:rPr>
        <w:t xml:space="preserve"> </w:t>
      </w:r>
      <w:r w:rsidR="007B7EF7" w:rsidRPr="00035174">
        <w:rPr>
          <w:w w:val="100"/>
          <w:rtl/>
          <w:lang w:bidi="ar-KW"/>
        </w:rPr>
        <w:t>القرار</w:t>
      </w:r>
      <w:r w:rsidR="00341A3C" w:rsidRPr="00035174">
        <w:rPr>
          <w:w w:val="100"/>
          <w:rtl/>
          <w:lang w:bidi="ar-KW"/>
        </w:rPr>
        <w:t xml:space="preserve"> </w:t>
      </w:r>
      <w:r w:rsidR="007B7EF7" w:rsidRPr="00035174">
        <w:rPr>
          <w:w w:val="100"/>
          <w:rtl/>
          <w:lang w:bidi="ar-KW"/>
        </w:rPr>
        <w:t>الوزاري</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109</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2016</w:t>
      </w:r>
      <w:r w:rsidR="00341A3C" w:rsidRPr="00035174">
        <w:rPr>
          <w:w w:val="100"/>
          <w:rtl/>
          <w:lang w:bidi="ar-KW"/>
        </w:rPr>
        <w:t xml:space="preserve"> </w:t>
      </w:r>
      <w:r w:rsidR="007B7EF7" w:rsidRPr="00035174">
        <w:rPr>
          <w:w w:val="100"/>
          <w:rtl/>
          <w:lang w:bidi="ar-KW"/>
        </w:rPr>
        <w:t>بإنشاء</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كتاب</w:t>
      </w:r>
      <w:r w:rsidR="00341A3C" w:rsidRPr="00035174">
        <w:rPr>
          <w:w w:val="100"/>
          <w:rtl/>
          <w:lang w:bidi="ar-KW"/>
        </w:rPr>
        <w:t xml:space="preserve"> </w:t>
      </w:r>
      <w:r w:rsidR="007B7EF7" w:rsidRPr="00035174">
        <w:rPr>
          <w:w w:val="100"/>
          <w:rtl/>
          <w:lang w:bidi="ar-KW"/>
        </w:rPr>
        <w:t>محكمة</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بمحكمة</w:t>
      </w:r>
      <w:r w:rsidR="00341A3C" w:rsidRPr="00035174">
        <w:rPr>
          <w:w w:val="100"/>
          <w:rtl/>
          <w:lang w:bidi="ar-KW"/>
        </w:rPr>
        <w:t xml:space="preserve"> </w:t>
      </w:r>
      <w:r w:rsidR="007B7EF7" w:rsidRPr="00035174">
        <w:rPr>
          <w:w w:val="100"/>
          <w:rtl/>
          <w:lang w:bidi="ar-KW"/>
        </w:rPr>
        <w:t>الاستئناف،</w:t>
      </w:r>
      <w:r w:rsidR="00341A3C" w:rsidRPr="00035174">
        <w:rPr>
          <w:w w:val="100"/>
          <w:rtl/>
          <w:lang w:bidi="ar-KW"/>
        </w:rPr>
        <w:t xml:space="preserve"> </w:t>
      </w:r>
      <w:r w:rsidR="007B7EF7" w:rsidRPr="00035174">
        <w:rPr>
          <w:w w:val="100"/>
          <w:rtl/>
          <w:lang w:bidi="ar-KW"/>
        </w:rPr>
        <w:t>وتتكون</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ثلاث</w:t>
      </w:r>
      <w:r w:rsidR="00341A3C" w:rsidRPr="00035174">
        <w:rPr>
          <w:w w:val="100"/>
          <w:rtl/>
          <w:lang w:bidi="ar-KW"/>
        </w:rPr>
        <w:t xml:space="preserve"> </w:t>
      </w:r>
      <w:r w:rsidR="007B7EF7" w:rsidRPr="00035174">
        <w:rPr>
          <w:w w:val="100"/>
          <w:rtl/>
          <w:lang w:bidi="ar-KW"/>
        </w:rPr>
        <w:t>مراقبات</w:t>
      </w:r>
      <w:r w:rsidR="00341A3C" w:rsidRPr="00035174">
        <w:rPr>
          <w:w w:val="100"/>
          <w:rtl/>
          <w:lang w:bidi="ar-KW"/>
        </w:rPr>
        <w:t xml:space="preserve"> </w:t>
      </w:r>
      <w:r w:rsidR="007B7EF7" w:rsidRPr="00035174">
        <w:rPr>
          <w:w w:val="100"/>
          <w:rtl/>
          <w:lang w:bidi="ar-KW"/>
        </w:rPr>
        <w:t>وعدد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الاقسام،</w:t>
      </w:r>
      <w:r w:rsidR="00341A3C" w:rsidRPr="00035174">
        <w:rPr>
          <w:w w:val="100"/>
          <w:rtl/>
          <w:lang w:bidi="ar-KW"/>
        </w:rPr>
        <w:t xml:space="preserve"> </w:t>
      </w:r>
      <w:r w:rsidR="007B7EF7" w:rsidRPr="00035174">
        <w:rPr>
          <w:w w:val="100"/>
          <w:rtl/>
          <w:lang w:bidi="ar-KW"/>
        </w:rPr>
        <w:t>ومن</w:t>
      </w:r>
      <w:r w:rsidR="00341A3C" w:rsidRPr="00035174">
        <w:rPr>
          <w:w w:val="100"/>
          <w:rtl/>
          <w:lang w:bidi="ar-KW"/>
        </w:rPr>
        <w:t xml:space="preserve"> </w:t>
      </w:r>
      <w:r w:rsidR="007B7EF7" w:rsidRPr="00035174">
        <w:rPr>
          <w:w w:val="100"/>
          <w:rtl/>
          <w:lang w:bidi="ar-KW"/>
        </w:rPr>
        <w:t>ضمن</w:t>
      </w:r>
      <w:r w:rsidR="00341A3C" w:rsidRPr="00035174">
        <w:rPr>
          <w:w w:val="100"/>
          <w:rtl/>
          <w:lang w:bidi="ar-KW"/>
        </w:rPr>
        <w:t xml:space="preserve"> </w:t>
      </w:r>
      <w:r w:rsidR="007B7EF7" w:rsidRPr="00035174">
        <w:rPr>
          <w:w w:val="100"/>
          <w:rtl/>
          <w:lang w:bidi="ar-KW"/>
        </w:rPr>
        <w:t>اختصاصاتها</w:t>
      </w:r>
      <w:r w:rsidR="00341A3C" w:rsidRPr="00035174">
        <w:rPr>
          <w:w w:val="100"/>
          <w:rtl/>
          <w:lang w:bidi="ar-KW"/>
        </w:rPr>
        <w:t xml:space="preserve"> </w:t>
      </w:r>
      <w:r w:rsidR="007B7EF7" w:rsidRPr="00035174">
        <w:rPr>
          <w:w w:val="100"/>
          <w:rtl/>
          <w:lang w:bidi="ar-KW"/>
        </w:rPr>
        <w:t>الآتي:</w:t>
      </w:r>
    </w:p>
    <w:p w:rsidR="007B7EF7" w:rsidRPr="00035174" w:rsidRDefault="00156573" w:rsidP="00156573">
      <w:pPr>
        <w:pStyle w:val="SingleTxt"/>
        <w:rPr>
          <w:w w:val="100"/>
          <w:rtl/>
          <w:lang w:bidi="ar-KW"/>
        </w:rPr>
      </w:pPr>
      <w:r>
        <w:rPr>
          <w:rFonts w:hint="cs"/>
          <w:w w:val="100"/>
          <w:rtl/>
          <w:lang w:bidi="ar-KW"/>
        </w:rPr>
        <w:tab/>
        <w:t>1 -</w:t>
      </w:r>
      <w:r>
        <w:rPr>
          <w:rFonts w:hint="cs"/>
          <w:w w:val="100"/>
          <w:rtl/>
          <w:lang w:bidi="ar-KW"/>
        </w:rPr>
        <w:tab/>
      </w:r>
      <w:r w:rsidR="007B7EF7" w:rsidRPr="00035174">
        <w:rPr>
          <w:w w:val="100"/>
          <w:rtl/>
          <w:lang w:bidi="ar-KW"/>
        </w:rPr>
        <w:t>إعداد</w:t>
      </w:r>
      <w:r w:rsidR="00341A3C" w:rsidRPr="00035174">
        <w:rPr>
          <w:w w:val="100"/>
          <w:rtl/>
          <w:lang w:bidi="ar-KW"/>
        </w:rPr>
        <w:t xml:space="preserve"> </w:t>
      </w:r>
      <w:r w:rsidR="007B7EF7" w:rsidRPr="00035174">
        <w:rPr>
          <w:w w:val="100"/>
          <w:rtl/>
          <w:lang w:bidi="ar-KW"/>
        </w:rPr>
        <w:t>الإحصائيات</w:t>
      </w:r>
      <w:r w:rsidR="00341A3C" w:rsidRPr="00035174">
        <w:rPr>
          <w:w w:val="100"/>
          <w:rtl/>
          <w:lang w:bidi="ar-KW"/>
        </w:rPr>
        <w:t xml:space="preserve"> </w:t>
      </w:r>
      <w:r w:rsidR="007B7EF7" w:rsidRPr="00035174">
        <w:rPr>
          <w:w w:val="100"/>
          <w:rtl/>
          <w:lang w:bidi="ar-KW"/>
        </w:rPr>
        <w:t>القضائية</w:t>
      </w:r>
      <w:r w:rsidR="00341A3C" w:rsidRPr="00035174">
        <w:rPr>
          <w:w w:val="100"/>
          <w:rtl/>
          <w:lang w:bidi="ar-KW"/>
        </w:rPr>
        <w:t xml:space="preserve"> </w:t>
      </w:r>
      <w:r w:rsidR="007B7EF7" w:rsidRPr="00035174">
        <w:rPr>
          <w:w w:val="100"/>
          <w:rtl/>
          <w:lang w:bidi="ar-KW"/>
        </w:rPr>
        <w:t>واعتمادها.</w:t>
      </w:r>
    </w:p>
    <w:p w:rsidR="007B7EF7" w:rsidRPr="00035174" w:rsidRDefault="00156573" w:rsidP="00156573">
      <w:pPr>
        <w:pStyle w:val="SingleTxt"/>
        <w:rPr>
          <w:w w:val="100"/>
        </w:rPr>
      </w:pPr>
      <w:r>
        <w:rPr>
          <w:rFonts w:hint="cs"/>
          <w:w w:val="100"/>
          <w:rtl/>
          <w:lang w:bidi="ar-KW"/>
        </w:rPr>
        <w:tab/>
        <w:t>2 -</w:t>
      </w:r>
      <w:r>
        <w:rPr>
          <w:rFonts w:hint="cs"/>
          <w:w w:val="100"/>
          <w:rtl/>
          <w:lang w:bidi="ar-KW"/>
        </w:rPr>
        <w:tab/>
      </w:r>
      <w:r w:rsidR="007B7EF7" w:rsidRPr="00035174">
        <w:rPr>
          <w:w w:val="100"/>
          <w:rtl/>
          <w:lang w:bidi="ar-KW"/>
        </w:rPr>
        <w:t>تنفيذ</w:t>
      </w:r>
      <w:r w:rsidR="00341A3C" w:rsidRPr="00035174">
        <w:rPr>
          <w:w w:val="100"/>
          <w:rtl/>
          <w:lang w:bidi="ar-KW"/>
        </w:rPr>
        <w:t xml:space="preserve"> </w:t>
      </w:r>
      <w:r w:rsidR="007B7EF7" w:rsidRPr="00035174">
        <w:rPr>
          <w:w w:val="100"/>
          <w:rtl/>
          <w:lang w:bidi="ar-KW"/>
        </w:rPr>
        <w:t>القرارات</w:t>
      </w:r>
      <w:r w:rsidR="00341A3C" w:rsidRPr="00035174">
        <w:rPr>
          <w:w w:val="100"/>
          <w:rtl/>
          <w:lang w:bidi="ar-KW"/>
        </w:rPr>
        <w:t xml:space="preserve"> </w:t>
      </w:r>
      <w:r w:rsidR="007B7EF7" w:rsidRPr="00035174">
        <w:rPr>
          <w:w w:val="100"/>
          <w:rtl/>
          <w:lang w:bidi="ar-KW"/>
        </w:rPr>
        <w:t>الصادرة</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دوائر</w:t>
      </w:r>
      <w:r w:rsidR="00341A3C" w:rsidRPr="00035174">
        <w:rPr>
          <w:w w:val="100"/>
          <w:rtl/>
          <w:lang w:bidi="ar-KW"/>
        </w:rPr>
        <w:t xml:space="preserve"> </w:t>
      </w:r>
      <w:r w:rsidR="007B7EF7" w:rsidRPr="00035174">
        <w:rPr>
          <w:w w:val="100"/>
          <w:rtl/>
          <w:lang w:bidi="ar-KW"/>
        </w:rPr>
        <w:t>المحكمة.</w:t>
      </w:r>
    </w:p>
    <w:p w:rsidR="007B7EF7" w:rsidRPr="00035174" w:rsidRDefault="00156573" w:rsidP="00156573">
      <w:pPr>
        <w:pStyle w:val="SingleTxt"/>
        <w:rPr>
          <w:w w:val="100"/>
          <w:rtl/>
          <w:lang w:bidi="ar-KW"/>
        </w:rPr>
      </w:pPr>
      <w:r>
        <w:rPr>
          <w:rFonts w:hint="cs"/>
          <w:w w:val="100"/>
          <w:rtl/>
          <w:lang w:bidi="ar-KW"/>
        </w:rPr>
        <w:tab/>
      </w:r>
      <w:r w:rsidR="007B7EF7" w:rsidRPr="00035174">
        <w:rPr>
          <w:w w:val="100"/>
          <w:rtl/>
          <w:lang w:bidi="ar-KW"/>
        </w:rPr>
        <w:t>صدر</w:t>
      </w:r>
      <w:r w:rsidR="00341A3C" w:rsidRPr="00035174">
        <w:rPr>
          <w:w w:val="100"/>
          <w:rtl/>
          <w:lang w:bidi="ar-KW"/>
        </w:rPr>
        <w:t xml:space="preserve"> </w:t>
      </w:r>
      <w:r w:rsidR="007B7EF7" w:rsidRPr="00035174">
        <w:rPr>
          <w:w w:val="100"/>
          <w:rtl/>
          <w:lang w:bidi="ar-KW"/>
        </w:rPr>
        <w:t>القرار</w:t>
      </w:r>
      <w:r w:rsidR="00341A3C" w:rsidRPr="00035174">
        <w:rPr>
          <w:w w:val="100"/>
          <w:rtl/>
          <w:lang w:bidi="ar-KW"/>
        </w:rPr>
        <w:t xml:space="preserve"> </w:t>
      </w:r>
      <w:r w:rsidR="007B7EF7" w:rsidRPr="00035174">
        <w:rPr>
          <w:w w:val="100"/>
          <w:rtl/>
          <w:lang w:bidi="ar-KW"/>
        </w:rPr>
        <w:t>الوزاري</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111</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2016</w:t>
      </w:r>
      <w:r w:rsidR="00341A3C" w:rsidRPr="00035174">
        <w:rPr>
          <w:w w:val="100"/>
          <w:rtl/>
          <w:lang w:bidi="ar-KW"/>
        </w:rPr>
        <w:t xml:space="preserve"> </w:t>
      </w:r>
      <w:r w:rsidR="007B7EF7" w:rsidRPr="00035174">
        <w:rPr>
          <w:w w:val="100"/>
          <w:rtl/>
          <w:lang w:bidi="ar-KW"/>
        </w:rPr>
        <w:t>بإنشاء</w:t>
      </w:r>
      <w:r w:rsidR="00341A3C" w:rsidRPr="00035174">
        <w:rPr>
          <w:w w:val="100"/>
          <w:rtl/>
          <w:lang w:bidi="ar-KW"/>
        </w:rPr>
        <w:t xml:space="preserve"> </w:t>
      </w:r>
      <w:r w:rsidR="007B7EF7" w:rsidRPr="00035174">
        <w:rPr>
          <w:w w:val="100"/>
          <w:rtl/>
          <w:lang w:bidi="ar-KW"/>
        </w:rPr>
        <w:t>مراقبة</w:t>
      </w:r>
      <w:r w:rsidR="00341A3C" w:rsidRPr="00035174">
        <w:rPr>
          <w:w w:val="100"/>
          <w:rtl/>
          <w:lang w:bidi="ar-KW"/>
        </w:rPr>
        <w:t xml:space="preserve"> </w:t>
      </w:r>
      <w:r w:rsidR="007B7EF7" w:rsidRPr="00035174">
        <w:rPr>
          <w:w w:val="100"/>
          <w:rtl/>
          <w:lang w:bidi="ar-KW"/>
        </w:rPr>
        <w:t>توثيق</w:t>
      </w:r>
      <w:r w:rsidR="00341A3C" w:rsidRPr="00035174">
        <w:rPr>
          <w:w w:val="100"/>
          <w:rtl/>
          <w:lang w:bidi="ar-KW"/>
        </w:rPr>
        <w:t xml:space="preserve"> </w:t>
      </w:r>
      <w:r w:rsidR="007B7EF7" w:rsidRPr="00035174">
        <w:rPr>
          <w:w w:val="100"/>
          <w:rtl/>
          <w:lang w:bidi="ar-KW"/>
        </w:rPr>
        <w:t>محكمة</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للأشراف</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المكاتب</w:t>
      </w:r>
      <w:r w:rsidR="00341A3C" w:rsidRPr="00035174">
        <w:rPr>
          <w:w w:val="100"/>
          <w:rtl/>
          <w:lang w:bidi="ar-KW"/>
        </w:rPr>
        <w:t xml:space="preserve"> </w:t>
      </w:r>
      <w:r w:rsidR="007B7EF7" w:rsidRPr="00035174">
        <w:rPr>
          <w:w w:val="100"/>
          <w:rtl/>
          <w:lang w:bidi="ar-KW"/>
        </w:rPr>
        <w:t>الخارجية</w:t>
      </w:r>
      <w:r w:rsidR="00341A3C" w:rsidRPr="00035174">
        <w:rPr>
          <w:w w:val="100"/>
          <w:rtl/>
          <w:lang w:bidi="ar-KW"/>
        </w:rPr>
        <w:t xml:space="preserve"> </w:t>
      </w:r>
      <w:r w:rsidR="007B7EF7" w:rsidRPr="00035174">
        <w:rPr>
          <w:w w:val="100"/>
          <w:rtl/>
          <w:lang w:bidi="ar-KW"/>
        </w:rPr>
        <w:t>وتتبع</w:t>
      </w:r>
      <w:r w:rsidR="00341A3C" w:rsidRPr="00035174">
        <w:rPr>
          <w:w w:val="100"/>
          <w:rtl/>
          <w:lang w:bidi="ar-KW"/>
        </w:rPr>
        <w:t xml:space="preserve"> </w:t>
      </w:r>
      <w:r w:rsidR="007B7EF7" w:rsidRPr="00035174">
        <w:rPr>
          <w:w w:val="100"/>
          <w:rtl/>
          <w:lang w:bidi="ar-KW"/>
        </w:rPr>
        <w:t>مدير</w:t>
      </w:r>
      <w:r w:rsidR="00341A3C" w:rsidRPr="00035174">
        <w:rPr>
          <w:w w:val="100"/>
          <w:rtl/>
          <w:lang w:bidi="ar-KW"/>
        </w:rPr>
        <w:t xml:space="preserve"> </w:t>
      </w:r>
      <w:r w:rsidR="007B7EF7" w:rsidRPr="00035174">
        <w:rPr>
          <w:w w:val="100"/>
          <w:rtl/>
          <w:lang w:bidi="ar-KW"/>
        </w:rPr>
        <w:t>الإدارة</w:t>
      </w:r>
      <w:r w:rsidR="00341A3C" w:rsidRPr="00035174">
        <w:rPr>
          <w:w w:val="100"/>
          <w:rtl/>
          <w:lang w:bidi="ar-KW"/>
        </w:rPr>
        <w:t xml:space="preserve"> </w:t>
      </w:r>
      <w:r w:rsidR="007B7EF7" w:rsidRPr="00035174">
        <w:rPr>
          <w:w w:val="100"/>
          <w:rtl/>
          <w:lang w:bidi="ar-KW"/>
        </w:rPr>
        <w:t>مباشرة</w:t>
      </w:r>
      <w:r w:rsidR="00341A3C" w:rsidRPr="00035174">
        <w:rPr>
          <w:w w:val="100"/>
          <w:rtl/>
          <w:lang w:bidi="ar-KW"/>
        </w:rPr>
        <w:t xml:space="preserve"> </w:t>
      </w:r>
      <w:r w:rsidR="007B7EF7" w:rsidRPr="00035174">
        <w:rPr>
          <w:w w:val="100"/>
          <w:rtl/>
          <w:lang w:bidi="ar-KW"/>
        </w:rPr>
        <w:t>ومن</w:t>
      </w:r>
      <w:r w:rsidR="00341A3C" w:rsidRPr="00035174">
        <w:rPr>
          <w:w w:val="100"/>
          <w:rtl/>
          <w:lang w:bidi="ar-KW"/>
        </w:rPr>
        <w:t xml:space="preserve"> </w:t>
      </w:r>
      <w:r w:rsidR="007B7EF7" w:rsidRPr="00035174">
        <w:rPr>
          <w:w w:val="100"/>
          <w:rtl/>
          <w:lang w:bidi="ar-KW"/>
        </w:rPr>
        <w:t>ضمن</w:t>
      </w:r>
      <w:r w:rsidR="00341A3C" w:rsidRPr="00035174">
        <w:rPr>
          <w:w w:val="100"/>
          <w:rtl/>
          <w:lang w:bidi="ar-KW"/>
        </w:rPr>
        <w:t xml:space="preserve"> </w:t>
      </w:r>
      <w:r w:rsidR="007B7EF7" w:rsidRPr="00035174">
        <w:rPr>
          <w:w w:val="100"/>
          <w:rtl/>
          <w:lang w:bidi="ar-KW"/>
        </w:rPr>
        <w:t>اختصاصاتها</w:t>
      </w:r>
      <w:r w:rsidR="00341A3C" w:rsidRPr="00035174">
        <w:rPr>
          <w:w w:val="100"/>
          <w:rtl/>
          <w:lang w:bidi="ar-KW"/>
        </w:rPr>
        <w:t xml:space="preserve"> </w:t>
      </w:r>
      <w:r w:rsidR="007B7EF7" w:rsidRPr="00035174">
        <w:rPr>
          <w:w w:val="100"/>
          <w:rtl/>
          <w:lang w:bidi="ar-KW"/>
        </w:rPr>
        <w:t>الآتي:</w:t>
      </w:r>
    </w:p>
    <w:p w:rsidR="007B7EF7" w:rsidRPr="00035174" w:rsidRDefault="00156573" w:rsidP="00156573">
      <w:pPr>
        <w:pStyle w:val="SingleTxt"/>
        <w:rPr>
          <w:w w:val="100"/>
          <w:rtl/>
          <w:lang w:bidi="ar-KW"/>
        </w:rPr>
      </w:pPr>
      <w:r>
        <w:rPr>
          <w:rFonts w:hint="cs"/>
          <w:w w:val="100"/>
          <w:rtl/>
          <w:lang w:bidi="ar-KW"/>
        </w:rPr>
        <w:tab/>
        <w:t>1 -</w:t>
      </w:r>
      <w:r>
        <w:rPr>
          <w:rFonts w:hint="cs"/>
          <w:w w:val="100"/>
          <w:rtl/>
          <w:lang w:bidi="ar-KW"/>
        </w:rPr>
        <w:tab/>
      </w:r>
      <w:r w:rsidR="007B7EF7" w:rsidRPr="00035174">
        <w:rPr>
          <w:w w:val="100"/>
          <w:rtl/>
          <w:lang w:bidi="ar-KW"/>
        </w:rPr>
        <w:t>تحرير</w:t>
      </w:r>
      <w:r w:rsidR="00341A3C" w:rsidRPr="00035174">
        <w:rPr>
          <w:w w:val="100"/>
          <w:rtl/>
          <w:lang w:bidi="ar-KW"/>
        </w:rPr>
        <w:t xml:space="preserve"> </w:t>
      </w:r>
      <w:r w:rsidR="007B7EF7" w:rsidRPr="00035174">
        <w:rPr>
          <w:w w:val="100"/>
          <w:rtl/>
          <w:lang w:bidi="ar-KW"/>
        </w:rPr>
        <w:t>عقود</w:t>
      </w:r>
      <w:r w:rsidR="00341A3C" w:rsidRPr="00035174">
        <w:rPr>
          <w:w w:val="100"/>
          <w:rtl/>
          <w:lang w:bidi="ar-KW"/>
        </w:rPr>
        <w:t xml:space="preserve"> </w:t>
      </w:r>
      <w:r w:rsidR="007B7EF7" w:rsidRPr="00035174">
        <w:rPr>
          <w:w w:val="100"/>
          <w:rtl/>
          <w:lang w:bidi="ar-KW"/>
        </w:rPr>
        <w:t>الزواج</w:t>
      </w:r>
      <w:r w:rsidR="00341A3C" w:rsidRPr="00035174">
        <w:rPr>
          <w:w w:val="100"/>
          <w:rtl/>
          <w:lang w:bidi="ar-KW"/>
        </w:rPr>
        <w:t xml:space="preserve"> </w:t>
      </w:r>
      <w:r w:rsidR="007B7EF7" w:rsidRPr="00035174">
        <w:rPr>
          <w:w w:val="100"/>
          <w:rtl/>
          <w:lang w:bidi="ar-KW"/>
        </w:rPr>
        <w:t>والتصديق</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العقود</w:t>
      </w:r>
      <w:r w:rsidR="00341A3C" w:rsidRPr="00035174">
        <w:rPr>
          <w:w w:val="100"/>
          <w:rtl/>
          <w:lang w:bidi="ar-KW"/>
        </w:rPr>
        <w:t xml:space="preserve"> </w:t>
      </w:r>
      <w:r w:rsidR="007B7EF7" w:rsidRPr="00035174">
        <w:rPr>
          <w:w w:val="100"/>
          <w:rtl/>
          <w:lang w:bidi="ar-KW"/>
        </w:rPr>
        <w:t>المحررة.</w:t>
      </w:r>
    </w:p>
    <w:p w:rsidR="007B7EF7" w:rsidRPr="00035174" w:rsidRDefault="00156573" w:rsidP="00156573">
      <w:pPr>
        <w:pStyle w:val="SingleTxt"/>
        <w:rPr>
          <w:w w:val="100"/>
          <w:rtl/>
          <w:lang w:bidi="ar-KW"/>
        </w:rPr>
      </w:pPr>
      <w:r>
        <w:rPr>
          <w:rFonts w:hint="cs"/>
          <w:w w:val="100"/>
          <w:rtl/>
          <w:lang w:bidi="ar-KW"/>
        </w:rPr>
        <w:tab/>
        <w:t>2 -</w:t>
      </w:r>
      <w:r>
        <w:rPr>
          <w:rFonts w:hint="cs"/>
          <w:w w:val="100"/>
          <w:rtl/>
          <w:lang w:bidi="ar-KW"/>
        </w:rPr>
        <w:tab/>
      </w:r>
      <w:r w:rsidR="007B7EF7" w:rsidRPr="00035174">
        <w:rPr>
          <w:w w:val="100"/>
          <w:rtl/>
          <w:lang w:bidi="ar-KW"/>
        </w:rPr>
        <w:t>تحقق</w:t>
      </w:r>
      <w:r w:rsidR="00341A3C" w:rsidRPr="00035174">
        <w:rPr>
          <w:w w:val="100"/>
          <w:rtl/>
          <w:lang w:bidi="ar-KW"/>
        </w:rPr>
        <w:t xml:space="preserve"> </w:t>
      </w:r>
      <w:r w:rsidR="007B7EF7" w:rsidRPr="00035174">
        <w:rPr>
          <w:w w:val="100"/>
          <w:rtl/>
          <w:lang w:bidi="ar-KW"/>
        </w:rPr>
        <w:t>الوفاة</w:t>
      </w:r>
      <w:r w:rsidR="00341A3C" w:rsidRPr="00035174">
        <w:rPr>
          <w:w w:val="100"/>
          <w:rtl/>
          <w:lang w:bidi="ar-KW"/>
        </w:rPr>
        <w:t xml:space="preserve"> </w:t>
      </w:r>
      <w:r w:rsidR="007B7EF7" w:rsidRPr="00035174">
        <w:rPr>
          <w:w w:val="100"/>
          <w:rtl/>
          <w:lang w:bidi="ar-KW"/>
        </w:rPr>
        <w:t>والوراثة.</w:t>
      </w:r>
    </w:p>
    <w:p w:rsidR="007B7EF7" w:rsidRPr="00035174" w:rsidRDefault="00156573" w:rsidP="00156573">
      <w:pPr>
        <w:pStyle w:val="SingleTxt"/>
        <w:rPr>
          <w:w w:val="100"/>
        </w:rPr>
      </w:pPr>
      <w:r>
        <w:rPr>
          <w:rFonts w:hint="cs"/>
          <w:w w:val="100"/>
          <w:rtl/>
          <w:lang w:bidi="ar-KW"/>
        </w:rPr>
        <w:tab/>
        <w:t>3 -</w:t>
      </w:r>
      <w:r>
        <w:rPr>
          <w:rFonts w:hint="cs"/>
          <w:w w:val="100"/>
          <w:rtl/>
          <w:lang w:bidi="ar-KW"/>
        </w:rPr>
        <w:tab/>
      </w:r>
      <w:r w:rsidR="007B7EF7" w:rsidRPr="00035174">
        <w:rPr>
          <w:w w:val="100"/>
          <w:rtl/>
          <w:lang w:bidi="ar-KW"/>
        </w:rPr>
        <w:t>إصدار</w:t>
      </w:r>
      <w:r w:rsidR="00341A3C" w:rsidRPr="00035174">
        <w:rPr>
          <w:w w:val="100"/>
          <w:rtl/>
          <w:lang w:bidi="ar-KW"/>
        </w:rPr>
        <w:t xml:space="preserve"> </w:t>
      </w:r>
      <w:r w:rsidR="007B7EF7" w:rsidRPr="00035174">
        <w:rPr>
          <w:w w:val="100"/>
          <w:rtl/>
          <w:lang w:bidi="ar-KW"/>
        </w:rPr>
        <w:t>شهادات</w:t>
      </w:r>
      <w:r w:rsidR="00341A3C" w:rsidRPr="00035174">
        <w:rPr>
          <w:w w:val="100"/>
          <w:rtl/>
          <w:lang w:bidi="ar-KW"/>
        </w:rPr>
        <w:t xml:space="preserve"> </w:t>
      </w:r>
      <w:r w:rsidR="007B7EF7" w:rsidRPr="00035174">
        <w:rPr>
          <w:w w:val="100"/>
          <w:rtl/>
          <w:lang w:bidi="ar-KW"/>
        </w:rPr>
        <w:t>الخلو</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الزوجية</w:t>
      </w:r>
      <w:r w:rsidR="00341A3C" w:rsidRPr="00035174">
        <w:rPr>
          <w:w w:val="100"/>
          <w:rtl/>
          <w:lang w:bidi="ar-KW"/>
        </w:rPr>
        <w:t xml:space="preserve"> </w:t>
      </w:r>
      <w:r w:rsidR="007B7EF7" w:rsidRPr="00035174">
        <w:rPr>
          <w:w w:val="100"/>
          <w:rtl/>
          <w:lang w:bidi="ar-KW"/>
        </w:rPr>
        <w:t>واستمرارية</w:t>
      </w:r>
      <w:r w:rsidR="00341A3C" w:rsidRPr="00035174">
        <w:rPr>
          <w:w w:val="100"/>
          <w:rtl/>
          <w:lang w:bidi="ar-KW"/>
        </w:rPr>
        <w:t xml:space="preserve"> </w:t>
      </w:r>
      <w:r w:rsidR="007B7EF7" w:rsidRPr="00035174">
        <w:rPr>
          <w:w w:val="100"/>
          <w:rtl/>
          <w:lang w:bidi="ar-KW"/>
        </w:rPr>
        <w:t>الزواج.</w:t>
      </w:r>
    </w:p>
    <w:p w:rsidR="007B7EF7" w:rsidRPr="00035174" w:rsidRDefault="00156573" w:rsidP="00156573">
      <w:pPr>
        <w:pStyle w:val="SingleTxt"/>
        <w:rPr>
          <w:w w:val="100"/>
          <w:rtl/>
          <w:lang w:bidi="ar-KW"/>
        </w:rPr>
      </w:pPr>
      <w:r>
        <w:rPr>
          <w:rFonts w:hint="cs"/>
          <w:w w:val="100"/>
          <w:rtl/>
          <w:lang w:bidi="ar-KW"/>
        </w:rPr>
        <w:tab/>
      </w:r>
      <w:r w:rsidR="007B7EF7" w:rsidRPr="00035174">
        <w:rPr>
          <w:w w:val="100"/>
          <w:rtl/>
          <w:lang w:bidi="ar-KW"/>
        </w:rPr>
        <w:t>صدر</w:t>
      </w:r>
      <w:r w:rsidR="00341A3C" w:rsidRPr="00035174">
        <w:rPr>
          <w:w w:val="100"/>
          <w:rtl/>
          <w:lang w:bidi="ar-KW"/>
        </w:rPr>
        <w:t xml:space="preserve"> </w:t>
      </w:r>
      <w:r w:rsidR="007B7EF7" w:rsidRPr="00035174">
        <w:rPr>
          <w:w w:val="100"/>
          <w:rtl/>
          <w:lang w:bidi="ar-KW"/>
        </w:rPr>
        <w:t>القرار</w:t>
      </w:r>
      <w:r w:rsidR="00341A3C" w:rsidRPr="00035174">
        <w:rPr>
          <w:w w:val="100"/>
          <w:rtl/>
          <w:lang w:bidi="ar-KW"/>
        </w:rPr>
        <w:t xml:space="preserve"> </w:t>
      </w:r>
      <w:r w:rsidR="007B7EF7" w:rsidRPr="00035174">
        <w:rPr>
          <w:w w:val="100"/>
          <w:rtl/>
          <w:lang w:bidi="ar-KW"/>
        </w:rPr>
        <w:t>الوزاري</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113</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2016</w:t>
      </w:r>
      <w:r w:rsidR="00341A3C" w:rsidRPr="00035174">
        <w:rPr>
          <w:w w:val="100"/>
          <w:rtl/>
          <w:lang w:bidi="ar-KW"/>
        </w:rPr>
        <w:t xml:space="preserve"> </w:t>
      </w:r>
      <w:r w:rsidR="007B7EF7" w:rsidRPr="00035174">
        <w:rPr>
          <w:w w:val="100"/>
          <w:rtl/>
          <w:lang w:bidi="ar-KW"/>
        </w:rPr>
        <w:t>بإنشاء</w:t>
      </w:r>
      <w:r w:rsidR="00341A3C" w:rsidRPr="00035174">
        <w:rPr>
          <w:w w:val="100"/>
          <w:rtl/>
          <w:lang w:bidi="ar-KW"/>
        </w:rPr>
        <w:t xml:space="preserve"> </w:t>
      </w:r>
      <w:r w:rsidR="007B7EF7" w:rsidRPr="00035174">
        <w:rPr>
          <w:w w:val="100"/>
          <w:rtl/>
          <w:lang w:bidi="ar-KW"/>
        </w:rPr>
        <w:t>مراقبتين</w:t>
      </w:r>
      <w:r w:rsidR="00341A3C" w:rsidRPr="00035174">
        <w:rPr>
          <w:w w:val="100"/>
          <w:rtl/>
          <w:lang w:bidi="ar-KW"/>
        </w:rPr>
        <w:t xml:space="preserve"> </w:t>
      </w:r>
      <w:r w:rsidR="007B7EF7" w:rsidRPr="00035174">
        <w:rPr>
          <w:w w:val="100"/>
          <w:rtl/>
          <w:lang w:bidi="ar-KW"/>
        </w:rPr>
        <w:t>بإدارة</w:t>
      </w:r>
      <w:r w:rsidR="00341A3C" w:rsidRPr="00035174">
        <w:rPr>
          <w:w w:val="100"/>
          <w:rtl/>
          <w:lang w:bidi="ar-KW"/>
        </w:rPr>
        <w:t xml:space="preserve"> </w:t>
      </w:r>
      <w:r w:rsidR="007B7EF7" w:rsidRPr="00035174">
        <w:rPr>
          <w:w w:val="100"/>
          <w:rtl/>
          <w:lang w:bidi="ar-KW"/>
        </w:rPr>
        <w:t>الاستشارات</w:t>
      </w:r>
      <w:r w:rsidR="00341A3C" w:rsidRPr="00035174">
        <w:rPr>
          <w:w w:val="100"/>
          <w:rtl/>
          <w:lang w:bidi="ar-KW"/>
        </w:rPr>
        <w:t xml:space="preserve"> </w:t>
      </w:r>
      <w:r w:rsidR="007B7EF7" w:rsidRPr="00035174">
        <w:rPr>
          <w:w w:val="100"/>
          <w:rtl/>
          <w:lang w:bidi="ar-KW"/>
        </w:rPr>
        <w:t>الأسرية</w:t>
      </w:r>
      <w:r w:rsidR="00341A3C" w:rsidRPr="00035174">
        <w:rPr>
          <w:w w:val="100"/>
          <w:rtl/>
          <w:lang w:bidi="ar-KW"/>
        </w:rPr>
        <w:t xml:space="preserve"> </w:t>
      </w:r>
      <w:r w:rsidR="007B7EF7" w:rsidRPr="00035174">
        <w:rPr>
          <w:w w:val="100"/>
          <w:rtl/>
          <w:lang w:bidi="ar-KW"/>
        </w:rPr>
        <w:t>(مراقبة</w:t>
      </w:r>
      <w:r w:rsidR="00341A3C" w:rsidRPr="00035174">
        <w:rPr>
          <w:w w:val="100"/>
          <w:rtl/>
          <w:lang w:bidi="ar-KW"/>
        </w:rPr>
        <w:t xml:space="preserve"> </w:t>
      </w:r>
      <w:r w:rsidR="007B7EF7" w:rsidRPr="00035174">
        <w:rPr>
          <w:w w:val="100"/>
          <w:rtl/>
          <w:lang w:bidi="ar-KW"/>
        </w:rPr>
        <w:t>الرؤية</w:t>
      </w:r>
      <w:r w:rsidR="00341A3C" w:rsidRPr="00035174">
        <w:rPr>
          <w:w w:val="100"/>
          <w:rtl/>
          <w:lang w:bidi="ar-KW"/>
        </w:rPr>
        <w:t xml:space="preserve"> </w:t>
      </w:r>
      <w:r w:rsidR="007B7EF7" w:rsidRPr="00035174">
        <w:rPr>
          <w:w w:val="100"/>
          <w:rtl/>
          <w:lang w:bidi="ar-KW"/>
        </w:rPr>
        <w:t>وتسليم</w:t>
      </w:r>
      <w:r w:rsidR="00341A3C" w:rsidRPr="00035174">
        <w:rPr>
          <w:w w:val="100"/>
          <w:rtl/>
          <w:lang w:bidi="ar-KW"/>
        </w:rPr>
        <w:t xml:space="preserve"> </w:t>
      </w:r>
      <w:r w:rsidR="007B7EF7" w:rsidRPr="00035174">
        <w:rPr>
          <w:w w:val="100"/>
          <w:rtl/>
          <w:lang w:bidi="ar-KW"/>
        </w:rPr>
        <w:t>المحضون</w:t>
      </w:r>
      <w:r>
        <w:rPr>
          <w:rFonts w:hint="cs"/>
          <w:w w:val="100"/>
          <w:rtl/>
          <w:lang w:bidi="ar-KW"/>
        </w:rPr>
        <w:t xml:space="preserve"> </w:t>
      </w:r>
      <w:r w:rsidR="007B7EF7" w:rsidRPr="00035174">
        <w:rPr>
          <w:w w:val="100"/>
          <w:rtl/>
          <w:lang w:bidi="ar-KW"/>
        </w:rPr>
        <w:t>-</w:t>
      </w:r>
      <w:r>
        <w:rPr>
          <w:rFonts w:hint="cs"/>
          <w:w w:val="100"/>
          <w:rtl/>
          <w:lang w:bidi="ar-KW"/>
        </w:rPr>
        <w:t xml:space="preserve"> </w:t>
      </w:r>
      <w:r w:rsidR="007B7EF7" w:rsidRPr="00035174">
        <w:rPr>
          <w:w w:val="100"/>
          <w:rtl/>
          <w:lang w:bidi="ar-KW"/>
        </w:rPr>
        <w:t>تسوية</w:t>
      </w:r>
      <w:r w:rsidR="00341A3C" w:rsidRPr="00035174">
        <w:rPr>
          <w:w w:val="100"/>
          <w:rtl/>
          <w:lang w:bidi="ar-KW"/>
        </w:rPr>
        <w:t xml:space="preserve"> </w:t>
      </w:r>
      <w:r w:rsidR="007B7EF7" w:rsidRPr="00035174">
        <w:rPr>
          <w:w w:val="100"/>
          <w:rtl/>
          <w:lang w:bidi="ar-KW"/>
        </w:rPr>
        <w:t>المنازعات</w:t>
      </w:r>
      <w:r w:rsidR="00341A3C" w:rsidRPr="00035174">
        <w:rPr>
          <w:w w:val="100"/>
          <w:rtl/>
          <w:lang w:bidi="ar-KW"/>
        </w:rPr>
        <w:t xml:space="preserve"> </w:t>
      </w:r>
      <w:r w:rsidR="007B7EF7" w:rsidRPr="00035174">
        <w:rPr>
          <w:w w:val="100"/>
          <w:rtl/>
          <w:lang w:bidi="ar-KW"/>
        </w:rPr>
        <w:t>الأسرية</w:t>
      </w:r>
      <w:r w:rsidR="00341A3C" w:rsidRPr="00035174">
        <w:rPr>
          <w:w w:val="100"/>
          <w:rtl/>
          <w:lang w:bidi="ar-KW"/>
        </w:rPr>
        <w:t xml:space="preserve"> </w:t>
      </w:r>
      <w:r w:rsidR="007B7EF7" w:rsidRPr="00035174">
        <w:rPr>
          <w:w w:val="100"/>
          <w:rtl/>
          <w:lang w:bidi="ar-KW"/>
        </w:rPr>
        <w:t>ومناهضة</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الأسري</w:t>
      </w:r>
      <w:r w:rsidR="00341A3C" w:rsidRPr="00035174">
        <w:rPr>
          <w:w w:val="100"/>
          <w:rtl/>
          <w:lang w:bidi="ar-KW"/>
        </w:rPr>
        <w:t xml:space="preserve"> </w:t>
      </w:r>
      <w:r w:rsidR="007B7EF7" w:rsidRPr="00035174">
        <w:rPr>
          <w:w w:val="100"/>
          <w:rtl/>
          <w:lang w:bidi="ar-KW"/>
        </w:rPr>
        <w:t>بمحكمة</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ومن</w:t>
      </w:r>
      <w:r w:rsidR="00341A3C" w:rsidRPr="00035174">
        <w:rPr>
          <w:w w:val="100"/>
          <w:rtl/>
          <w:lang w:bidi="ar-KW"/>
        </w:rPr>
        <w:t xml:space="preserve"> </w:t>
      </w:r>
      <w:r w:rsidR="007B7EF7" w:rsidRPr="00035174">
        <w:rPr>
          <w:w w:val="100"/>
          <w:rtl/>
          <w:lang w:bidi="ar-KW"/>
        </w:rPr>
        <w:t>ضمن</w:t>
      </w:r>
      <w:r w:rsidR="00341A3C" w:rsidRPr="00035174">
        <w:rPr>
          <w:w w:val="100"/>
          <w:rtl/>
          <w:lang w:bidi="ar-KW"/>
        </w:rPr>
        <w:t xml:space="preserve"> </w:t>
      </w:r>
      <w:r w:rsidR="007B7EF7" w:rsidRPr="00035174">
        <w:rPr>
          <w:w w:val="100"/>
          <w:rtl/>
          <w:lang w:bidi="ar-KW"/>
        </w:rPr>
        <w:t>اختصاصاتهما</w:t>
      </w:r>
      <w:r w:rsidR="00341A3C" w:rsidRPr="00035174">
        <w:rPr>
          <w:w w:val="100"/>
          <w:rtl/>
          <w:lang w:bidi="ar-KW"/>
        </w:rPr>
        <w:t xml:space="preserve"> </w:t>
      </w:r>
      <w:r w:rsidR="007B7EF7" w:rsidRPr="00035174">
        <w:rPr>
          <w:w w:val="100"/>
          <w:rtl/>
          <w:lang w:bidi="ar-KW"/>
        </w:rPr>
        <w:t>الآتي:</w:t>
      </w:r>
    </w:p>
    <w:p w:rsidR="007B7EF7" w:rsidRPr="00035174" w:rsidRDefault="00156573" w:rsidP="00156573">
      <w:pPr>
        <w:pStyle w:val="SingleTxt"/>
        <w:rPr>
          <w:w w:val="100"/>
          <w:rtl/>
          <w:lang w:bidi="ar-KW"/>
        </w:rPr>
      </w:pPr>
      <w:r>
        <w:rPr>
          <w:rFonts w:hint="cs"/>
          <w:w w:val="100"/>
          <w:rtl/>
          <w:lang w:bidi="ar-KW"/>
        </w:rPr>
        <w:tab/>
        <w:t>1 -</w:t>
      </w:r>
      <w:r>
        <w:rPr>
          <w:rFonts w:hint="cs"/>
          <w:w w:val="100"/>
          <w:rtl/>
          <w:lang w:bidi="ar-KW"/>
        </w:rPr>
        <w:tab/>
      </w:r>
      <w:r w:rsidR="007B7EF7" w:rsidRPr="00035174">
        <w:rPr>
          <w:w w:val="100"/>
          <w:rtl/>
          <w:lang w:bidi="ar-KW"/>
        </w:rPr>
        <w:t>تمكين</w:t>
      </w:r>
      <w:r w:rsidR="00341A3C" w:rsidRPr="00035174">
        <w:rPr>
          <w:w w:val="100"/>
          <w:rtl/>
          <w:lang w:bidi="ar-KW"/>
        </w:rPr>
        <w:t xml:space="preserve"> </w:t>
      </w:r>
      <w:r w:rsidR="007B7EF7" w:rsidRPr="00035174">
        <w:rPr>
          <w:w w:val="100"/>
          <w:rtl/>
          <w:lang w:bidi="ar-KW"/>
        </w:rPr>
        <w:t>ذوي</w:t>
      </w:r>
      <w:r w:rsidR="00341A3C" w:rsidRPr="00035174">
        <w:rPr>
          <w:w w:val="100"/>
          <w:rtl/>
          <w:lang w:bidi="ar-KW"/>
        </w:rPr>
        <w:t xml:space="preserve"> </w:t>
      </w:r>
      <w:r w:rsidR="007B7EF7" w:rsidRPr="00035174">
        <w:rPr>
          <w:w w:val="100"/>
          <w:rtl/>
          <w:lang w:bidi="ar-KW"/>
        </w:rPr>
        <w:t>الشأن</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رؤية</w:t>
      </w:r>
      <w:r w:rsidR="00341A3C" w:rsidRPr="00035174">
        <w:rPr>
          <w:w w:val="100"/>
          <w:rtl/>
          <w:lang w:bidi="ar-KW"/>
        </w:rPr>
        <w:t xml:space="preserve"> </w:t>
      </w:r>
      <w:r w:rsidR="007B7EF7" w:rsidRPr="00035174">
        <w:rPr>
          <w:w w:val="100"/>
          <w:rtl/>
          <w:lang w:bidi="ar-KW"/>
        </w:rPr>
        <w:t>المحضون</w:t>
      </w:r>
      <w:r w:rsidR="00341A3C" w:rsidRPr="00035174">
        <w:rPr>
          <w:w w:val="100"/>
          <w:rtl/>
          <w:lang w:bidi="ar-KW"/>
        </w:rPr>
        <w:t xml:space="preserve"> </w:t>
      </w:r>
      <w:r w:rsidR="007B7EF7" w:rsidRPr="00035174">
        <w:rPr>
          <w:w w:val="100"/>
          <w:rtl/>
          <w:lang w:bidi="ar-KW"/>
        </w:rPr>
        <w:t>بما</w:t>
      </w:r>
      <w:r w:rsidR="00341A3C" w:rsidRPr="00035174">
        <w:rPr>
          <w:w w:val="100"/>
          <w:rtl/>
          <w:lang w:bidi="ar-KW"/>
        </w:rPr>
        <w:t xml:space="preserve"> </w:t>
      </w:r>
      <w:r w:rsidR="007B7EF7" w:rsidRPr="00035174">
        <w:rPr>
          <w:w w:val="100"/>
          <w:rtl/>
          <w:lang w:bidi="ar-KW"/>
        </w:rPr>
        <w:t>يحقق</w:t>
      </w:r>
      <w:r w:rsidR="00341A3C" w:rsidRPr="00035174">
        <w:rPr>
          <w:w w:val="100"/>
          <w:rtl/>
          <w:lang w:bidi="ar-KW"/>
        </w:rPr>
        <w:t xml:space="preserve"> </w:t>
      </w:r>
      <w:r w:rsidR="007B7EF7" w:rsidRPr="00035174">
        <w:rPr>
          <w:w w:val="100"/>
          <w:rtl/>
          <w:lang w:bidi="ar-KW"/>
        </w:rPr>
        <w:t>الغاية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الرؤية.</w:t>
      </w:r>
    </w:p>
    <w:p w:rsidR="007B7EF7" w:rsidRPr="00035174" w:rsidRDefault="00156573" w:rsidP="00156573">
      <w:pPr>
        <w:pStyle w:val="SingleTxt"/>
        <w:rPr>
          <w:w w:val="100"/>
          <w:rtl/>
          <w:lang w:bidi="ar-KW"/>
        </w:rPr>
      </w:pPr>
      <w:r>
        <w:rPr>
          <w:rFonts w:hint="cs"/>
          <w:w w:val="100"/>
          <w:rtl/>
          <w:lang w:bidi="ar-KW"/>
        </w:rPr>
        <w:tab/>
        <w:t>2 -</w:t>
      </w:r>
      <w:r>
        <w:rPr>
          <w:rFonts w:hint="cs"/>
          <w:w w:val="100"/>
          <w:rtl/>
          <w:lang w:bidi="ar-KW"/>
        </w:rPr>
        <w:tab/>
      </w:r>
      <w:r w:rsidR="007B7EF7" w:rsidRPr="00035174">
        <w:rPr>
          <w:w w:val="100"/>
          <w:rtl/>
          <w:lang w:bidi="ar-KW"/>
        </w:rPr>
        <w:t>إعداد</w:t>
      </w:r>
      <w:r w:rsidR="00341A3C" w:rsidRPr="00035174">
        <w:rPr>
          <w:w w:val="100"/>
          <w:rtl/>
          <w:lang w:bidi="ar-KW"/>
        </w:rPr>
        <w:t xml:space="preserve"> </w:t>
      </w:r>
      <w:r w:rsidR="007B7EF7" w:rsidRPr="00035174">
        <w:rPr>
          <w:w w:val="100"/>
          <w:rtl/>
          <w:lang w:bidi="ar-KW"/>
        </w:rPr>
        <w:t>نماذج</w:t>
      </w:r>
      <w:r w:rsidR="00341A3C" w:rsidRPr="00035174">
        <w:rPr>
          <w:w w:val="100"/>
          <w:rtl/>
          <w:lang w:bidi="ar-KW"/>
        </w:rPr>
        <w:t xml:space="preserve"> </w:t>
      </w:r>
      <w:r w:rsidR="007B7EF7" w:rsidRPr="00035174">
        <w:rPr>
          <w:w w:val="100"/>
          <w:rtl/>
          <w:lang w:bidi="ar-KW"/>
        </w:rPr>
        <w:t>إثبات</w:t>
      </w:r>
      <w:r w:rsidR="00341A3C" w:rsidRPr="00035174">
        <w:rPr>
          <w:w w:val="100"/>
          <w:rtl/>
          <w:lang w:bidi="ar-KW"/>
        </w:rPr>
        <w:t xml:space="preserve"> </w:t>
      </w:r>
      <w:r w:rsidR="007B7EF7" w:rsidRPr="00035174">
        <w:rPr>
          <w:w w:val="100"/>
          <w:rtl/>
          <w:lang w:bidi="ar-KW"/>
        </w:rPr>
        <w:t>حالة</w:t>
      </w:r>
      <w:r w:rsidR="00341A3C" w:rsidRPr="00035174">
        <w:rPr>
          <w:w w:val="100"/>
          <w:rtl/>
          <w:lang w:bidi="ar-KW"/>
        </w:rPr>
        <w:t xml:space="preserve"> </w:t>
      </w:r>
      <w:r w:rsidR="007B7EF7" w:rsidRPr="00035174">
        <w:rPr>
          <w:w w:val="100"/>
          <w:rtl/>
          <w:lang w:bidi="ar-KW"/>
        </w:rPr>
        <w:t>للحالات</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تعاني</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مشاكل</w:t>
      </w:r>
      <w:r w:rsidR="00341A3C" w:rsidRPr="00035174">
        <w:rPr>
          <w:w w:val="100"/>
          <w:rtl/>
          <w:lang w:bidi="ar-KW"/>
        </w:rPr>
        <w:t xml:space="preserve"> </w:t>
      </w:r>
      <w:r w:rsidR="007B7EF7" w:rsidRPr="00035174">
        <w:rPr>
          <w:w w:val="100"/>
          <w:rtl/>
          <w:lang w:bidi="ar-KW"/>
        </w:rPr>
        <w:t>أسرية.</w:t>
      </w:r>
    </w:p>
    <w:p w:rsidR="007B7EF7" w:rsidRPr="00035174" w:rsidRDefault="00156573" w:rsidP="00156573">
      <w:pPr>
        <w:pStyle w:val="SingleTxt"/>
        <w:rPr>
          <w:w w:val="100"/>
          <w:rtl/>
          <w:lang w:bidi="ar-KW"/>
        </w:rPr>
      </w:pPr>
      <w:r>
        <w:rPr>
          <w:rFonts w:hint="cs"/>
          <w:w w:val="100"/>
          <w:rtl/>
          <w:lang w:bidi="ar-KW"/>
        </w:rPr>
        <w:tab/>
        <w:t>3 -</w:t>
      </w:r>
      <w:r>
        <w:rPr>
          <w:rFonts w:hint="cs"/>
          <w:w w:val="100"/>
          <w:rtl/>
          <w:lang w:bidi="ar-KW"/>
        </w:rPr>
        <w:tab/>
      </w:r>
      <w:r w:rsidR="007B7EF7" w:rsidRPr="00035174">
        <w:rPr>
          <w:w w:val="100"/>
          <w:rtl/>
          <w:lang w:bidi="ar-KW"/>
        </w:rPr>
        <w:t>تسوية</w:t>
      </w:r>
      <w:r w:rsidR="00341A3C" w:rsidRPr="00035174">
        <w:rPr>
          <w:w w:val="100"/>
          <w:rtl/>
          <w:lang w:bidi="ar-KW"/>
        </w:rPr>
        <w:t xml:space="preserve"> </w:t>
      </w:r>
      <w:r w:rsidR="007B7EF7" w:rsidRPr="00035174">
        <w:rPr>
          <w:w w:val="100"/>
          <w:rtl/>
          <w:lang w:bidi="ar-KW"/>
        </w:rPr>
        <w:t>المنازعات</w:t>
      </w:r>
      <w:r w:rsidR="00341A3C" w:rsidRPr="00035174">
        <w:rPr>
          <w:w w:val="100"/>
          <w:rtl/>
          <w:lang w:bidi="ar-KW"/>
        </w:rPr>
        <w:t xml:space="preserve"> </w:t>
      </w:r>
      <w:r w:rsidR="007B7EF7" w:rsidRPr="00035174">
        <w:rPr>
          <w:w w:val="100"/>
          <w:rtl/>
          <w:lang w:bidi="ar-KW"/>
        </w:rPr>
        <w:t>الأسرية</w:t>
      </w:r>
      <w:r w:rsidR="00341A3C" w:rsidRPr="00035174">
        <w:rPr>
          <w:w w:val="100"/>
          <w:rtl/>
          <w:lang w:bidi="ar-KW"/>
        </w:rPr>
        <w:t xml:space="preserve"> </w:t>
      </w:r>
      <w:r w:rsidR="007B7EF7" w:rsidRPr="00035174">
        <w:rPr>
          <w:w w:val="100"/>
          <w:rtl/>
          <w:lang w:bidi="ar-KW"/>
        </w:rPr>
        <w:t>وإبداء</w:t>
      </w:r>
      <w:r w:rsidR="00341A3C" w:rsidRPr="00035174">
        <w:rPr>
          <w:w w:val="100"/>
          <w:rtl/>
          <w:lang w:bidi="ar-KW"/>
        </w:rPr>
        <w:t xml:space="preserve"> </w:t>
      </w:r>
      <w:r w:rsidR="007B7EF7" w:rsidRPr="00035174">
        <w:rPr>
          <w:w w:val="100"/>
          <w:rtl/>
          <w:lang w:bidi="ar-KW"/>
        </w:rPr>
        <w:t>النصح</w:t>
      </w:r>
      <w:r w:rsidR="00341A3C" w:rsidRPr="00035174">
        <w:rPr>
          <w:w w:val="100"/>
          <w:rtl/>
          <w:lang w:bidi="ar-KW"/>
        </w:rPr>
        <w:t xml:space="preserve"> </w:t>
      </w:r>
      <w:r w:rsidR="007B7EF7" w:rsidRPr="00035174">
        <w:rPr>
          <w:w w:val="100"/>
          <w:rtl/>
          <w:lang w:bidi="ar-KW"/>
        </w:rPr>
        <w:t>والإرشاد</w:t>
      </w:r>
      <w:r w:rsidR="00341A3C" w:rsidRPr="00035174">
        <w:rPr>
          <w:w w:val="100"/>
          <w:rtl/>
          <w:lang w:bidi="ar-KW"/>
        </w:rPr>
        <w:t xml:space="preserve"> </w:t>
      </w:r>
      <w:r w:rsidR="007B7EF7" w:rsidRPr="00035174">
        <w:rPr>
          <w:w w:val="100"/>
          <w:rtl/>
          <w:lang w:bidi="ar-KW"/>
        </w:rPr>
        <w:t>لذوي</w:t>
      </w:r>
      <w:r w:rsidR="00341A3C" w:rsidRPr="00035174">
        <w:rPr>
          <w:w w:val="100"/>
          <w:rtl/>
          <w:lang w:bidi="ar-KW"/>
        </w:rPr>
        <w:t xml:space="preserve"> </w:t>
      </w:r>
      <w:r w:rsidR="007B7EF7" w:rsidRPr="00035174">
        <w:rPr>
          <w:w w:val="100"/>
          <w:rtl/>
          <w:lang w:bidi="ar-KW"/>
        </w:rPr>
        <w:t>الشأن.</w:t>
      </w:r>
    </w:p>
    <w:p w:rsidR="007B7EF7" w:rsidRPr="00035174" w:rsidRDefault="00156573" w:rsidP="00156573">
      <w:pPr>
        <w:pStyle w:val="SingleTxt"/>
        <w:ind w:left="1930" w:hanging="666"/>
        <w:rPr>
          <w:w w:val="100"/>
          <w:rtl/>
          <w:lang w:bidi="ar-KW"/>
        </w:rPr>
      </w:pPr>
      <w:r>
        <w:rPr>
          <w:rFonts w:hint="cs"/>
          <w:w w:val="100"/>
          <w:rtl/>
          <w:lang w:bidi="ar-KW"/>
        </w:rPr>
        <w:tab/>
        <w:t>4 -</w:t>
      </w:r>
      <w:r>
        <w:rPr>
          <w:rFonts w:hint="cs"/>
          <w:w w:val="100"/>
          <w:rtl/>
          <w:lang w:bidi="ar-KW"/>
        </w:rPr>
        <w:tab/>
      </w:r>
      <w:r w:rsidR="007B7EF7" w:rsidRPr="00035174">
        <w:rPr>
          <w:w w:val="100"/>
          <w:rtl/>
          <w:lang w:bidi="ar-KW"/>
        </w:rPr>
        <w:t>حماية</w:t>
      </w:r>
      <w:r w:rsidR="00341A3C" w:rsidRPr="00035174">
        <w:rPr>
          <w:w w:val="100"/>
          <w:rtl/>
          <w:lang w:bidi="ar-KW"/>
        </w:rPr>
        <w:t xml:space="preserve"> </w:t>
      </w:r>
      <w:r w:rsidR="007B7EF7" w:rsidRPr="00035174">
        <w:rPr>
          <w:w w:val="100"/>
          <w:rtl/>
          <w:lang w:bidi="ar-KW"/>
        </w:rPr>
        <w:t>افراد</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والإيذاء</w:t>
      </w:r>
      <w:r w:rsidR="00341A3C" w:rsidRPr="00035174">
        <w:rPr>
          <w:w w:val="100"/>
          <w:rtl/>
          <w:lang w:bidi="ar-KW"/>
        </w:rPr>
        <w:t xml:space="preserve"> </w:t>
      </w:r>
      <w:r w:rsidR="007B7EF7" w:rsidRPr="00035174">
        <w:rPr>
          <w:w w:val="100"/>
          <w:rtl/>
          <w:lang w:bidi="ar-KW"/>
        </w:rPr>
        <w:t>الذي</w:t>
      </w:r>
      <w:r w:rsidR="00341A3C" w:rsidRPr="00035174">
        <w:rPr>
          <w:w w:val="100"/>
          <w:rtl/>
          <w:lang w:bidi="ar-KW"/>
        </w:rPr>
        <w:t xml:space="preserve"> </w:t>
      </w:r>
      <w:r w:rsidR="007B7EF7" w:rsidRPr="00035174">
        <w:rPr>
          <w:w w:val="100"/>
          <w:rtl/>
          <w:lang w:bidi="ar-KW"/>
        </w:rPr>
        <w:t>يقع</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أحدهم</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الأخرين،</w:t>
      </w:r>
      <w:r w:rsidR="00341A3C" w:rsidRPr="00035174">
        <w:rPr>
          <w:w w:val="100"/>
          <w:rtl/>
          <w:lang w:bidi="ar-KW"/>
        </w:rPr>
        <w:t xml:space="preserve"> </w:t>
      </w:r>
      <w:r w:rsidR="007B7EF7" w:rsidRPr="00035174">
        <w:rPr>
          <w:w w:val="100"/>
          <w:rtl/>
          <w:lang w:bidi="ar-KW"/>
        </w:rPr>
        <w:t>وحلوله</w:t>
      </w:r>
      <w:r w:rsidR="00341A3C" w:rsidRPr="00035174">
        <w:rPr>
          <w:w w:val="100"/>
          <w:rtl/>
          <w:lang w:bidi="ar-KW"/>
        </w:rPr>
        <w:t xml:space="preserve"> </w:t>
      </w:r>
      <w:r w:rsidR="007B7EF7" w:rsidRPr="00035174">
        <w:rPr>
          <w:w w:val="100"/>
          <w:rtl/>
          <w:lang w:bidi="ar-KW"/>
        </w:rPr>
        <w:t>إيجاد</w:t>
      </w:r>
      <w:r w:rsidR="00341A3C" w:rsidRPr="00035174">
        <w:rPr>
          <w:w w:val="100"/>
          <w:rtl/>
          <w:lang w:bidi="ar-KW"/>
        </w:rPr>
        <w:t xml:space="preserve"> </w:t>
      </w:r>
      <w:r w:rsidR="007B7EF7" w:rsidRPr="00035174">
        <w:rPr>
          <w:w w:val="100"/>
          <w:rtl/>
          <w:lang w:bidi="ar-KW"/>
        </w:rPr>
        <w:t>الحلول</w:t>
      </w:r>
      <w:r w:rsidR="00341A3C" w:rsidRPr="00035174">
        <w:rPr>
          <w:w w:val="100"/>
          <w:rtl/>
          <w:lang w:bidi="ar-KW"/>
        </w:rPr>
        <w:t xml:space="preserve"> </w:t>
      </w:r>
      <w:r w:rsidR="007B7EF7" w:rsidRPr="00035174">
        <w:rPr>
          <w:w w:val="100"/>
          <w:rtl/>
          <w:lang w:bidi="ar-KW"/>
        </w:rPr>
        <w:t>المناسبة</w:t>
      </w:r>
      <w:r w:rsidR="00341A3C" w:rsidRPr="00035174">
        <w:rPr>
          <w:w w:val="100"/>
          <w:rtl/>
          <w:lang w:bidi="ar-KW"/>
        </w:rPr>
        <w:t xml:space="preserve"> </w:t>
      </w:r>
      <w:r w:rsidR="007B7EF7" w:rsidRPr="00035174">
        <w:rPr>
          <w:w w:val="100"/>
          <w:rtl/>
          <w:lang w:bidi="ar-KW"/>
        </w:rPr>
        <w:t>لإيجاده.</w:t>
      </w:r>
    </w:p>
    <w:p w:rsidR="007B7EF7" w:rsidRPr="00035174" w:rsidRDefault="00156573" w:rsidP="00156573">
      <w:pPr>
        <w:pStyle w:val="SingleTxt"/>
        <w:ind w:left="1930" w:hanging="666"/>
        <w:rPr>
          <w:w w:val="100"/>
          <w:rtl/>
          <w:lang w:bidi="ar-KW"/>
        </w:rPr>
      </w:pPr>
      <w:r>
        <w:rPr>
          <w:rFonts w:hint="cs"/>
          <w:w w:val="100"/>
          <w:rtl/>
          <w:lang w:bidi="ar-KW"/>
        </w:rPr>
        <w:tab/>
        <w:t>5 -</w:t>
      </w:r>
      <w:r>
        <w:rPr>
          <w:rFonts w:hint="cs"/>
          <w:w w:val="100"/>
          <w:rtl/>
          <w:lang w:bidi="ar-KW"/>
        </w:rPr>
        <w:tab/>
      </w:r>
      <w:r w:rsidR="007B7EF7" w:rsidRPr="00035174">
        <w:rPr>
          <w:w w:val="100"/>
          <w:rtl/>
          <w:lang w:bidi="ar-KW"/>
        </w:rPr>
        <w:t>التنسيق</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الجهات</w:t>
      </w:r>
      <w:r w:rsidR="00341A3C" w:rsidRPr="00035174">
        <w:rPr>
          <w:w w:val="100"/>
          <w:rtl/>
          <w:lang w:bidi="ar-KW"/>
        </w:rPr>
        <w:t xml:space="preserve"> </w:t>
      </w:r>
      <w:r w:rsidR="007B7EF7" w:rsidRPr="00035174">
        <w:rPr>
          <w:w w:val="100"/>
          <w:rtl/>
          <w:lang w:bidi="ar-KW"/>
        </w:rPr>
        <w:t>المعنية</w:t>
      </w:r>
      <w:r w:rsidR="00341A3C" w:rsidRPr="00035174">
        <w:rPr>
          <w:w w:val="100"/>
          <w:rtl/>
          <w:lang w:bidi="ar-KW"/>
        </w:rPr>
        <w:t xml:space="preserve"> </w:t>
      </w:r>
      <w:r w:rsidR="007B7EF7" w:rsidRPr="00035174">
        <w:rPr>
          <w:w w:val="100"/>
          <w:rtl/>
          <w:lang w:bidi="ar-KW"/>
        </w:rPr>
        <w:t>لإعادة</w:t>
      </w:r>
      <w:r w:rsidR="00341A3C" w:rsidRPr="00035174">
        <w:rPr>
          <w:w w:val="100"/>
          <w:rtl/>
          <w:lang w:bidi="ar-KW"/>
        </w:rPr>
        <w:t xml:space="preserve"> </w:t>
      </w:r>
      <w:r w:rsidR="007B7EF7" w:rsidRPr="00035174">
        <w:rPr>
          <w:w w:val="100"/>
          <w:rtl/>
          <w:lang w:bidi="ar-KW"/>
        </w:rPr>
        <w:t>النظر</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بعض</w:t>
      </w:r>
      <w:r w:rsidR="00341A3C" w:rsidRPr="00035174">
        <w:rPr>
          <w:w w:val="100"/>
          <w:rtl/>
          <w:lang w:bidi="ar-KW"/>
        </w:rPr>
        <w:t xml:space="preserve"> </w:t>
      </w:r>
      <w:r w:rsidR="007B7EF7" w:rsidRPr="00035174">
        <w:rPr>
          <w:w w:val="100"/>
          <w:rtl/>
          <w:lang w:bidi="ar-KW"/>
        </w:rPr>
        <w:t>القوانين</w:t>
      </w:r>
      <w:r w:rsidR="00341A3C" w:rsidRPr="00035174">
        <w:rPr>
          <w:w w:val="100"/>
          <w:rtl/>
          <w:lang w:bidi="ar-KW"/>
        </w:rPr>
        <w:t xml:space="preserve"> </w:t>
      </w:r>
      <w:r w:rsidR="007B7EF7" w:rsidRPr="00035174">
        <w:rPr>
          <w:w w:val="100"/>
          <w:rtl/>
          <w:lang w:bidi="ar-KW"/>
        </w:rPr>
        <w:t>والتشريعات</w:t>
      </w:r>
      <w:r w:rsidR="00341A3C" w:rsidRPr="00035174">
        <w:rPr>
          <w:w w:val="100"/>
          <w:rtl/>
          <w:lang w:bidi="ar-KW"/>
        </w:rPr>
        <w:t xml:space="preserve"> </w:t>
      </w:r>
      <w:r w:rsidR="007B7EF7" w:rsidRPr="00035174">
        <w:rPr>
          <w:w w:val="100"/>
          <w:rtl/>
          <w:lang w:bidi="ar-KW"/>
        </w:rPr>
        <w:t>ذات</w:t>
      </w:r>
      <w:r w:rsidR="00341A3C" w:rsidRPr="00035174">
        <w:rPr>
          <w:w w:val="100"/>
          <w:rtl/>
          <w:lang w:bidi="ar-KW"/>
        </w:rPr>
        <w:t xml:space="preserve"> </w:t>
      </w:r>
      <w:r w:rsidR="007B7EF7" w:rsidRPr="00035174">
        <w:rPr>
          <w:w w:val="100"/>
          <w:rtl/>
          <w:lang w:bidi="ar-KW"/>
        </w:rPr>
        <w:t>الصلة</w:t>
      </w:r>
      <w:r w:rsidR="00341A3C" w:rsidRPr="00035174">
        <w:rPr>
          <w:w w:val="100"/>
          <w:rtl/>
          <w:lang w:bidi="ar-KW"/>
        </w:rPr>
        <w:t xml:space="preserve"> </w:t>
      </w:r>
      <w:r w:rsidR="007B7EF7" w:rsidRPr="00035174">
        <w:rPr>
          <w:w w:val="100"/>
          <w:rtl/>
          <w:lang w:bidi="ar-KW"/>
        </w:rPr>
        <w:t>بحقوق</w:t>
      </w:r>
      <w:r w:rsidR="00341A3C" w:rsidRPr="00035174">
        <w:rPr>
          <w:w w:val="100"/>
          <w:rtl/>
          <w:lang w:bidi="ar-KW"/>
        </w:rPr>
        <w:t xml:space="preserve"> </w:t>
      </w:r>
      <w:r w:rsidR="007B7EF7" w:rsidRPr="00035174">
        <w:rPr>
          <w:w w:val="100"/>
          <w:rtl/>
          <w:lang w:bidi="ar-KW"/>
        </w:rPr>
        <w:t>(المتعرضين</w:t>
      </w:r>
      <w:r w:rsidR="00341A3C" w:rsidRPr="00035174">
        <w:rPr>
          <w:w w:val="100"/>
          <w:rtl/>
          <w:lang w:bidi="ar-KW"/>
        </w:rPr>
        <w:t xml:space="preserve"> </w:t>
      </w:r>
      <w:r w:rsidR="007B7EF7" w:rsidRPr="00035174">
        <w:rPr>
          <w:w w:val="100"/>
          <w:rtl/>
          <w:lang w:bidi="ar-KW"/>
        </w:rPr>
        <w:t>للعنف)</w:t>
      </w:r>
      <w:r w:rsidR="00341A3C" w:rsidRPr="00035174">
        <w:rPr>
          <w:w w:val="100"/>
          <w:rtl/>
          <w:lang w:bidi="ar-KW"/>
        </w:rPr>
        <w:t xml:space="preserve"> </w:t>
      </w:r>
      <w:r w:rsidR="007B7EF7" w:rsidRPr="00035174">
        <w:rPr>
          <w:w w:val="100"/>
          <w:rtl/>
          <w:lang w:bidi="ar-KW"/>
        </w:rPr>
        <w:t>بما</w:t>
      </w:r>
      <w:r w:rsidR="00341A3C" w:rsidRPr="00035174">
        <w:rPr>
          <w:w w:val="100"/>
          <w:rtl/>
          <w:lang w:bidi="ar-KW"/>
        </w:rPr>
        <w:t xml:space="preserve"> </w:t>
      </w:r>
      <w:r w:rsidR="007B7EF7" w:rsidRPr="00035174">
        <w:rPr>
          <w:w w:val="100"/>
          <w:rtl/>
          <w:lang w:bidi="ar-KW"/>
        </w:rPr>
        <w:t>يحفظ</w:t>
      </w:r>
      <w:r w:rsidR="00341A3C" w:rsidRPr="00035174">
        <w:rPr>
          <w:w w:val="100"/>
          <w:rtl/>
          <w:lang w:bidi="ar-KW"/>
        </w:rPr>
        <w:t xml:space="preserve"> </w:t>
      </w:r>
      <w:r w:rsidR="007B7EF7" w:rsidRPr="00035174">
        <w:rPr>
          <w:w w:val="100"/>
          <w:rtl/>
          <w:lang w:bidi="ar-KW"/>
        </w:rPr>
        <w:t>كرامتهم</w:t>
      </w:r>
      <w:r w:rsidR="00341A3C" w:rsidRPr="00035174">
        <w:rPr>
          <w:w w:val="100"/>
          <w:rtl/>
          <w:lang w:bidi="ar-KW"/>
        </w:rPr>
        <w:t xml:space="preserve"> </w:t>
      </w:r>
      <w:r w:rsidR="007B7EF7" w:rsidRPr="00035174">
        <w:rPr>
          <w:w w:val="100"/>
          <w:rtl/>
          <w:lang w:bidi="ar-KW"/>
        </w:rPr>
        <w:t>الإنسانية.</w:t>
      </w:r>
    </w:p>
    <w:p w:rsidR="007B7EF7" w:rsidRPr="00035174" w:rsidRDefault="00156573" w:rsidP="00156573">
      <w:pPr>
        <w:pStyle w:val="SingleTxt"/>
        <w:rPr>
          <w:w w:val="100"/>
          <w:rtl/>
          <w:lang w:bidi="ar-KW"/>
        </w:rPr>
      </w:pPr>
      <w:r>
        <w:rPr>
          <w:rFonts w:hint="cs"/>
          <w:w w:val="100"/>
          <w:rtl/>
          <w:lang w:bidi="ar-KW"/>
        </w:rPr>
        <w:tab/>
        <w:t>6 -</w:t>
      </w:r>
      <w:r>
        <w:rPr>
          <w:rFonts w:hint="cs"/>
          <w:w w:val="100"/>
          <w:rtl/>
          <w:lang w:bidi="ar-KW"/>
        </w:rPr>
        <w:tab/>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تعزيز</w:t>
      </w:r>
      <w:r w:rsidR="00341A3C" w:rsidRPr="00035174">
        <w:rPr>
          <w:w w:val="100"/>
          <w:rtl/>
          <w:lang w:bidi="ar-KW"/>
        </w:rPr>
        <w:t xml:space="preserve"> </w:t>
      </w:r>
      <w:r w:rsidR="007B7EF7" w:rsidRPr="00035174">
        <w:rPr>
          <w:w w:val="100"/>
          <w:rtl/>
          <w:lang w:bidi="ar-KW"/>
        </w:rPr>
        <w:t>الثقة</w:t>
      </w:r>
      <w:r w:rsidR="00341A3C" w:rsidRPr="00035174">
        <w:rPr>
          <w:w w:val="100"/>
          <w:rtl/>
          <w:lang w:bidi="ar-KW"/>
        </w:rPr>
        <w:t xml:space="preserve"> </w:t>
      </w:r>
      <w:r w:rsidR="007B7EF7" w:rsidRPr="00035174">
        <w:rPr>
          <w:w w:val="100"/>
          <w:rtl/>
          <w:lang w:bidi="ar-KW"/>
        </w:rPr>
        <w:t>لدى</w:t>
      </w:r>
      <w:r w:rsidR="00341A3C" w:rsidRPr="00035174">
        <w:rPr>
          <w:w w:val="100"/>
          <w:rtl/>
          <w:lang w:bidi="ar-KW"/>
        </w:rPr>
        <w:t xml:space="preserve"> </w:t>
      </w:r>
      <w:r w:rsidR="007B7EF7" w:rsidRPr="00035174">
        <w:rPr>
          <w:w w:val="100"/>
          <w:rtl/>
          <w:lang w:bidi="ar-KW"/>
        </w:rPr>
        <w:t>الطرف</w:t>
      </w:r>
      <w:r w:rsidR="00341A3C" w:rsidRPr="00035174">
        <w:rPr>
          <w:w w:val="100"/>
          <w:rtl/>
          <w:lang w:bidi="ar-KW"/>
        </w:rPr>
        <w:t xml:space="preserve"> </w:t>
      </w:r>
      <w:proofErr w:type="spellStart"/>
      <w:r w:rsidR="007B7EF7" w:rsidRPr="00035174">
        <w:rPr>
          <w:w w:val="100"/>
          <w:rtl/>
          <w:lang w:bidi="ar-KW"/>
        </w:rPr>
        <w:t>المعنف</w:t>
      </w:r>
      <w:proofErr w:type="spellEnd"/>
      <w:r w:rsidR="00341A3C" w:rsidRPr="00035174">
        <w:rPr>
          <w:w w:val="100"/>
          <w:rtl/>
          <w:lang w:bidi="ar-KW"/>
        </w:rPr>
        <w:t xml:space="preserve"> </w:t>
      </w:r>
      <w:r w:rsidR="007B7EF7" w:rsidRPr="00035174">
        <w:rPr>
          <w:w w:val="100"/>
          <w:rtl/>
          <w:lang w:bidi="ar-KW"/>
        </w:rPr>
        <w:t>وخاصة</w:t>
      </w:r>
      <w:r w:rsidR="00341A3C" w:rsidRPr="00035174">
        <w:rPr>
          <w:w w:val="100"/>
          <w:rtl/>
          <w:lang w:bidi="ar-KW"/>
        </w:rPr>
        <w:t xml:space="preserve"> </w:t>
      </w:r>
      <w:r w:rsidR="007B7EF7" w:rsidRPr="00035174">
        <w:rPr>
          <w:w w:val="100"/>
          <w:rtl/>
          <w:lang w:bidi="ar-KW"/>
        </w:rPr>
        <w:t>الأطفال</w:t>
      </w:r>
      <w:r w:rsidR="00341A3C" w:rsidRPr="00035174">
        <w:rPr>
          <w:w w:val="100"/>
          <w:rtl/>
          <w:lang w:bidi="ar-KW"/>
        </w:rPr>
        <w:t xml:space="preserve"> </w:t>
      </w:r>
      <w:r w:rsidR="007B7EF7" w:rsidRPr="00035174">
        <w:rPr>
          <w:w w:val="100"/>
          <w:rtl/>
          <w:lang w:bidi="ar-KW"/>
        </w:rPr>
        <w:t>ومساعداتهم.</w:t>
      </w:r>
    </w:p>
    <w:p w:rsidR="007B7EF7" w:rsidRPr="00035174" w:rsidRDefault="00156573" w:rsidP="00156573">
      <w:pPr>
        <w:pStyle w:val="SingleTxt"/>
        <w:rPr>
          <w:w w:val="100"/>
        </w:rPr>
      </w:pPr>
      <w:r>
        <w:rPr>
          <w:rFonts w:hint="cs"/>
          <w:w w:val="100"/>
          <w:rtl/>
          <w:lang w:bidi="ar-KW"/>
        </w:rPr>
        <w:tab/>
        <w:t>7 -</w:t>
      </w:r>
      <w:r>
        <w:rPr>
          <w:rFonts w:hint="cs"/>
          <w:w w:val="100"/>
          <w:rtl/>
          <w:lang w:bidi="ar-KW"/>
        </w:rPr>
        <w:tab/>
      </w:r>
      <w:r w:rsidR="007B7EF7" w:rsidRPr="00035174">
        <w:rPr>
          <w:w w:val="100"/>
          <w:rtl/>
          <w:lang w:bidi="ar-KW"/>
        </w:rPr>
        <w:t>معالجة</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يحدثه</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الأسري</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تفكك</w:t>
      </w:r>
      <w:r w:rsidR="00341A3C" w:rsidRPr="00035174">
        <w:rPr>
          <w:w w:val="100"/>
          <w:rtl/>
          <w:lang w:bidi="ar-KW"/>
        </w:rPr>
        <w:t xml:space="preserve"> </w:t>
      </w:r>
      <w:r w:rsidR="007B7EF7" w:rsidRPr="00035174">
        <w:rPr>
          <w:w w:val="100"/>
          <w:rtl/>
          <w:lang w:bidi="ar-KW"/>
        </w:rPr>
        <w:t>أسرى.</w:t>
      </w:r>
    </w:p>
    <w:p w:rsidR="007B7EF7" w:rsidRPr="00035174" w:rsidRDefault="00156573" w:rsidP="00156573">
      <w:pPr>
        <w:pStyle w:val="SingleTxt"/>
        <w:rPr>
          <w:w w:val="100"/>
        </w:rPr>
      </w:pPr>
      <w:r>
        <w:rPr>
          <w:rFonts w:hint="cs"/>
          <w:w w:val="100"/>
          <w:rtl/>
          <w:lang w:bidi="ar-KW"/>
        </w:rPr>
        <w:tab/>
      </w:r>
      <w:r w:rsidR="007B7EF7" w:rsidRPr="00035174">
        <w:rPr>
          <w:w w:val="100"/>
          <w:rtl/>
          <w:lang w:bidi="ar-KW"/>
        </w:rPr>
        <w:t>صدر</w:t>
      </w:r>
      <w:r w:rsidR="00341A3C" w:rsidRPr="00035174">
        <w:rPr>
          <w:w w:val="100"/>
          <w:rtl/>
          <w:lang w:bidi="ar-KW"/>
        </w:rPr>
        <w:t xml:space="preserve"> </w:t>
      </w:r>
      <w:r w:rsidR="007B7EF7" w:rsidRPr="00035174">
        <w:rPr>
          <w:w w:val="100"/>
          <w:rtl/>
          <w:lang w:bidi="ar-KW"/>
        </w:rPr>
        <w:t>القرار</w:t>
      </w:r>
      <w:r w:rsidR="00341A3C" w:rsidRPr="00035174">
        <w:rPr>
          <w:w w:val="100"/>
          <w:rtl/>
          <w:lang w:bidi="ar-KW"/>
        </w:rPr>
        <w:t xml:space="preserve"> </w:t>
      </w:r>
      <w:r w:rsidR="007B7EF7" w:rsidRPr="00035174">
        <w:rPr>
          <w:w w:val="100"/>
          <w:rtl/>
          <w:lang w:bidi="ar-KW"/>
        </w:rPr>
        <w:t>الوزاري</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115</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2016</w:t>
      </w:r>
      <w:r w:rsidR="00341A3C" w:rsidRPr="00035174">
        <w:rPr>
          <w:w w:val="100"/>
          <w:rtl/>
          <w:lang w:bidi="ar-KW"/>
        </w:rPr>
        <w:t xml:space="preserve"> </w:t>
      </w:r>
      <w:r w:rsidR="007B7EF7" w:rsidRPr="00035174">
        <w:rPr>
          <w:w w:val="100"/>
          <w:rtl/>
          <w:lang w:bidi="ar-KW"/>
        </w:rPr>
        <w:t>بإنشاء</w:t>
      </w:r>
      <w:r w:rsidR="00341A3C" w:rsidRPr="00035174">
        <w:rPr>
          <w:w w:val="100"/>
          <w:rtl/>
          <w:lang w:bidi="ar-KW"/>
        </w:rPr>
        <w:t xml:space="preserve"> </w:t>
      </w:r>
      <w:r w:rsidR="007B7EF7" w:rsidRPr="00035174">
        <w:rPr>
          <w:w w:val="100"/>
          <w:rtl/>
          <w:lang w:bidi="ar-KW"/>
        </w:rPr>
        <w:t>وتنظيم</w:t>
      </w:r>
      <w:r w:rsidR="00341A3C" w:rsidRPr="00035174">
        <w:rPr>
          <w:w w:val="100"/>
          <w:rtl/>
          <w:lang w:bidi="ar-KW"/>
        </w:rPr>
        <w:t xml:space="preserve"> </w:t>
      </w:r>
      <w:r w:rsidR="007B7EF7" w:rsidRPr="00035174">
        <w:rPr>
          <w:w w:val="100"/>
          <w:rtl/>
          <w:lang w:bidi="ar-KW"/>
        </w:rPr>
        <w:t>مراكز</w:t>
      </w:r>
      <w:r w:rsidR="00341A3C" w:rsidRPr="00035174">
        <w:rPr>
          <w:w w:val="100"/>
          <w:rtl/>
          <w:lang w:bidi="ar-KW"/>
        </w:rPr>
        <w:t xml:space="preserve"> </w:t>
      </w:r>
      <w:r w:rsidR="007B7EF7" w:rsidRPr="00035174">
        <w:rPr>
          <w:w w:val="100"/>
          <w:rtl/>
          <w:lang w:bidi="ar-KW"/>
        </w:rPr>
        <w:t>تسوية</w:t>
      </w:r>
      <w:r w:rsidR="00341A3C" w:rsidRPr="00035174">
        <w:rPr>
          <w:w w:val="100"/>
          <w:rtl/>
          <w:lang w:bidi="ar-KW"/>
        </w:rPr>
        <w:t xml:space="preserve"> </w:t>
      </w:r>
      <w:r w:rsidR="007B7EF7" w:rsidRPr="00035174">
        <w:rPr>
          <w:w w:val="100"/>
          <w:rtl/>
          <w:lang w:bidi="ar-KW"/>
        </w:rPr>
        <w:t>المنازعات</w:t>
      </w:r>
      <w:r w:rsidR="00341A3C" w:rsidRPr="00035174">
        <w:rPr>
          <w:w w:val="100"/>
          <w:rtl/>
          <w:lang w:bidi="ar-KW"/>
        </w:rPr>
        <w:t xml:space="preserve"> </w:t>
      </w:r>
      <w:r w:rsidR="007B7EF7" w:rsidRPr="00035174">
        <w:rPr>
          <w:w w:val="100"/>
          <w:rtl/>
          <w:lang w:bidi="ar-KW"/>
        </w:rPr>
        <w:t>الأسرية</w:t>
      </w:r>
      <w:r w:rsidR="00341A3C" w:rsidRPr="00035174">
        <w:rPr>
          <w:w w:val="100"/>
          <w:rtl/>
          <w:lang w:bidi="ar-KW"/>
        </w:rPr>
        <w:t xml:space="preserve"> </w:t>
      </w:r>
      <w:r w:rsidR="007B7EF7" w:rsidRPr="00035174">
        <w:rPr>
          <w:w w:val="100"/>
          <w:rtl/>
          <w:lang w:bidi="ar-KW"/>
        </w:rPr>
        <w:t>وحماية</w:t>
      </w:r>
      <w:r w:rsidR="00341A3C" w:rsidRPr="00035174">
        <w:rPr>
          <w:w w:val="100"/>
          <w:rtl/>
          <w:lang w:bidi="ar-KW"/>
        </w:rPr>
        <w:t xml:space="preserve"> </w:t>
      </w:r>
      <w:r w:rsidR="007B7EF7" w:rsidRPr="00035174">
        <w:rPr>
          <w:w w:val="100"/>
          <w:rtl/>
          <w:lang w:bidi="ar-KW"/>
        </w:rPr>
        <w:t>افراد</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والإيذاء،</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كل</w:t>
      </w:r>
      <w:r w:rsidR="00341A3C" w:rsidRPr="00035174">
        <w:rPr>
          <w:w w:val="100"/>
          <w:rtl/>
          <w:lang w:bidi="ar-KW"/>
        </w:rPr>
        <w:t xml:space="preserve"> </w:t>
      </w:r>
      <w:r w:rsidR="007B7EF7" w:rsidRPr="00035174">
        <w:rPr>
          <w:w w:val="100"/>
          <w:rtl/>
          <w:lang w:bidi="ar-KW"/>
        </w:rPr>
        <w:t>محافظة</w:t>
      </w:r>
      <w:r w:rsidR="00341A3C" w:rsidRPr="00035174">
        <w:rPr>
          <w:w w:val="100"/>
          <w:rtl/>
          <w:lang w:bidi="ar-KW"/>
        </w:rPr>
        <w:t xml:space="preserve"> </w:t>
      </w:r>
      <w:r w:rsidR="007B7EF7" w:rsidRPr="00035174">
        <w:rPr>
          <w:w w:val="100"/>
          <w:rtl/>
          <w:lang w:bidi="ar-KW"/>
        </w:rPr>
        <w:t>ويلحق</w:t>
      </w:r>
      <w:r w:rsidR="00341A3C" w:rsidRPr="00035174">
        <w:rPr>
          <w:w w:val="100"/>
          <w:rtl/>
          <w:lang w:bidi="ar-KW"/>
        </w:rPr>
        <w:t xml:space="preserve"> </w:t>
      </w:r>
      <w:r w:rsidR="007B7EF7" w:rsidRPr="00035174">
        <w:rPr>
          <w:w w:val="100"/>
          <w:rtl/>
          <w:lang w:bidi="ar-KW"/>
        </w:rPr>
        <w:t>بمحكمة</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ويتولى</w:t>
      </w:r>
      <w:r w:rsidR="00341A3C" w:rsidRPr="00035174">
        <w:rPr>
          <w:w w:val="100"/>
          <w:rtl/>
          <w:lang w:bidi="ar-KW"/>
        </w:rPr>
        <w:t xml:space="preserve"> </w:t>
      </w:r>
      <w:r w:rsidR="007B7EF7" w:rsidRPr="00035174">
        <w:rPr>
          <w:w w:val="100"/>
          <w:rtl/>
          <w:lang w:bidi="ar-KW"/>
        </w:rPr>
        <w:t>تسوية</w:t>
      </w:r>
      <w:r w:rsidR="00341A3C" w:rsidRPr="00035174">
        <w:rPr>
          <w:w w:val="100"/>
          <w:rtl/>
          <w:lang w:bidi="ar-KW"/>
        </w:rPr>
        <w:t xml:space="preserve"> </w:t>
      </w:r>
      <w:r w:rsidR="007B7EF7" w:rsidRPr="00035174">
        <w:rPr>
          <w:w w:val="100"/>
          <w:rtl/>
          <w:lang w:bidi="ar-KW"/>
        </w:rPr>
        <w:t>المنازعات</w:t>
      </w:r>
      <w:r w:rsidR="00341A3C" w:rsidRPr="00035174">
        <w:rPr>
          <w:w w:val="100"/>
          <w:rtl/>
          <w:lang w:bidi="ar-KW"/>
        </w:rPr>
        <w:t xml:space="preserve"> </w:t>
      </w:r>
      <w:r w:rsidR="007B7EF7" w:rsidRPr="00035174">
        <w:rPr>
          <w:w w:val="100"/>
          <w:rtl/>
          <w:lang w:bidi="ar-KW"/>
        </w:rPr>
        <w:t>الأسرية</w:t>
      </w:r>
      <w:r w:rsidR="00341A3C" w:rsidRPr="00035174">
        <w:rPr>
          <w:w w:val="100"/>
          <w:rtl/>
          <w:lang w:bidi="ar-KW"/>
        </w:rPr>
        <w:t xml:space="preserve"> </w:t>
      </w:r>
      <w:r w:rsidR="007B7EF7" w:rsidRPr="00035174">
        <w:rPr>
          <w:w w:val="100"/>
          <w:rtl/>
          <w:lang w:bidi="ar-KW"/>
        </w:rPr>
        <w:t>وحماية</w:t>
      </w:r>
      <w:r w:rsidR="00341A3C" w:rsidRPr="00035174">
        <w:rPr>
          <w:w w:val="100"/>
          <w:rtl/>
          <w:lang w:bidi="ar-KW"/>
        </w:rPr>
        <w:t xml:space="preserve"> </w:t>
      </w:r>
      <w:r w:rsidR="007B7EF7" w:rsidRPr="00035174">
        <w:rPr>
          <w:w w:val="100"/>
          <w:rtl/>
          <w:lang w:bidi="ar-KW"/>
        </w:rPr>
        <w:t>أفراد</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العنف</w:t>
      </w:r>
      <w:r w:rsidR="00341A3C" w:rsidRPr="00035174">
        <w:rPr>
          <w:w w:val="100"/>
          <w:rtl/>
          <w:lang w:bidi="ar-KW"/>
        </w:rPr>
        <w:t xml:space="preserve"> </w:t>
      </w:r>
      <w:r w:rsidR="007B7EF7" w:rsidRPr="00035174">
        <w:rPr>
          <w:w w:val="100"/>
          <w:rtl/>
          <w:lang w:bidi="ar-KW"/>
        </w:rPr>
        <w:t>والإيذاء</w:t>
      </w:r>
      <w:r w:rsidR="00341A3C" w:rsidRPr="00035174">
        <w:rPr>
          <w:w w:val="100"/>
          <w:rtl/>
          <w:lang w:bidi="ar-KW"/>
        </w:rPr>
        <w:t xml:space="preserve"> </w:t>
      </w:r>
      <w:r w:rsidR="007B7EF7" w:rsidRPr="00035174">
        <w:rPr>
          <w:w w:val="100"/>
          <w:rtl/>
          <w:lang w:bidi="ar-KW"/>
        </w:rPr>
        <w:t>الذي</w:t>
      </w:r>
      <w:r w:rsidR="00341A3C" w:rsidRPr="00035174">
        <w:rPr>
          <w:w w:val="100"/>
          <w:rtl/>
          <w:lang w:bidi="ar-KW"/>
        </w:rPr>
        <w:t xml:space="preserve"> </w:t>
      </w:r>
      <w:r w:rsidR="007B7EF7" w:rsidRPr="00035174">
        <w:rPr>
          <w:w w:val="100"/>
          <w:rtl/>
          <w:lang w:bidi="ar-KW"/>
        </w:rPr>
        <w:t>يقع</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أحدهم</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أفرادها</w:t>
      </w:r>
      <w:r w:rsidR="00341A3C" w:rsidRPr="00035174">
        <w:rPr>
          <w:w w:val="100"/>
          <w:rtl/>
          <w:lang w:bidi="ar-KW"/>
        </w:rPr>
        <w:t xml:space="preserve"> </w:t>
      </w:r>
      <w:r w:rsidR="007B7EF7" w:rsidRPr="00035174">
        <w:rPr>
          <w:w w:val="100"/>
          <w:rtl/>
          <w:lang w:bidi="ar-KW"/>
        </w:rPr>
        <w:t>الأخرين،</w:t>
      </w:r>
      <w:r w:rsidR="00341A3C" w:rsidRPr="00035174">
        <w:rPr>
          <w:w w:val="100"/>
          <w:rtl/>
          <w:lang w:bidi="ar-KW"/>
        </w:rPr>
        <w:t xml:space="preserve"> </w:t>
      </w:r>
      <w:r w:rsidR="007B7EF7" w:rsidRPr="00035174">
        <w:rPr>
          <w:w w:val="100"/>
          <w:rtl/>
          <w:lang w:bidi="ar-KW"/>
        </w:rPr>
        <w:t>ومن</w:t>
      </w:r>
      <w:r w:rsidR="00341A3C" w:rsidRPr="00035174">
        <w:rPr>
          <w:w w:val="100"/>
          <w:rtl/>
          <w:lang w:bidi="ar-KW"/>
        </w:rPr>
        <w:t xml:space="preserve"> </w:t>
      </w:r>
      <w:r w:rsidR="007B7EF7" w:rsidRPr="00035174">
        <w:rPr>
          <w:w w:val="100"/>
          <w:rtl/>
          <w:lang w:bidi="ar-KW"/>
        </w:rPr>
        <w:t>ضمن</w:t>
      </w:r>
      <w:r w:rsidR="00341A3C" w:rsidRPr="00035174">
        <w:rPr>
          <w:w w:val="100"/>
          <w:rtl/>
          <w:lang w:bidi="ar-KW"/>
        </w:rPr>
        <w:t xml:space="preserve"> </w:t>
      </w:r>
      <w:r w:rsidR="007B7EF7" w:rsidRPr="00035174">
        <w:rPr>
          <w:w w:val="100"/>
          <w:rtl/>
          <w:lang w:bidi="ar-KW"/>
        </w:rPr>
        <w:t>اختصاصاته</w:t>
      </w:r>
      <w:r w:rsidR="00341A3C" w:rsidRPr="00035174">
        <w:rPr>
          <w:w w:val="100"/>
          <w:rtl/>
          <w:lang w:bidi="ar-KW"/>
        </w:rPr>
        <w:t xml:space="preserve"> </w:t>
      </w:r>
      <w:r w:rsidR="007B7EF7" w:rsidRPr="00035174">
        <w:rPr>
          <w:w w:val="100"/>
          <w:rtl/>
          <w:lang w:bidi="ar-KW"/>
        </w:rPr>
        <w:t>الآتي:</w:t>
      </w:r>
    </w:p>
    <w:p w:rsidR="007B7EF7" w:rsidRPr="00035174" w:rsidRDefault="00156573" w:rsidP="00156573">
      <w:pPr>
        <w:pStyle w:val="SingleTxt"/>
        <w:ind w:left="1930" w:hanging="666"/>
        <w:rPr>
          <w:w w:val="100"/>
        </w:rPr>
      </w:pPr>
      <w:r>
        <w:rPr>
          <w:rFonts w:hint="cs"/>
          <w:w w:val="100"/>
          <w:rtl/>
          <w:lang w:bidi="ar-KW"/>
        </w:rPr>
        <w:tab/>
        <w:t>1 -</w:t>
      </w:r>
      <w:r>
        <w:rPr>
          <w:rFonts w:hint="cs"/>
          <w:w w:val="100"/>
          <w:rtl/>
          <w:lang w:bidi="ar-KW"/>
        </w:rPr>
        <w:tab/>
      </w:r>
      <w:r w:rsidR="007B7EF7" w:rsidRPr="00035174">
        <w:rPr>
          <w:w w:val="100"/>
          <w:rtl/>
          <w:lang w:bidi="ar-KW"/>
        </w:rPr>
        <w:t>في</w:t>
      </w:r>
      <w:r w:rsidR="00341A3C" w:rsidRPr="00035174">
        <w:rPr>
          <w:w w:val="100"/>
          <w:rtl/>
          <w:lang w:bidi="ar-KW"/>
        </w:rPr>
        <w:t xml:space="preserve"> </w:t>
      </w:r>
      <w:r w:rsidR="007B7EF7" w:rsidRPr="00035174">
        <w:rPr>
          <w:w w:val="100"/>
          <w:rtl/>
          <w:lang w:bidi="ar-KW"/>
        </w:rPr>
        <w:t>غير</w:t>
      </w:r>
      <w:r w:rsidR="00341A3C" w:rsidRPr="00035174">
        <w:rPr>
          <w:w w:val="100"/>
          <w:rtl/>
          <w:lang w:bidi="ar-KW"/>
        </w:rPr>
        <w:t xml:space="preserve"> </w:t>
      </w:r>
      <w:r w:rsidR="007B7EF7" w:rsidRPr="00035174">
        <w:rPr>
          <w:w w:val="100"/>
          <w:rtl/>
          <w:lang w:bidi="ar-KW"/>
        </w:rPr>
        <w:t>دعاوى</w:t>
      </w:r>
      <w:r w:rsidR="00341A3C" w:rsidRPr="00035174">
        <w:rPr>
          <w:w w:val="100"/>
          <w:rtl/>
          <w:lang w:bidi="ar-KW"/>
        </w:rPr>
        <w:t xml:space="preserve"> </w:t>
      </w:r>
      <w:r w:rsidR="007B7EF7" w:rsidRPr="00035174">
        <w:rPr>
          <w:w w:val="100"/>
          <w:rtl/>
          <w:lang w:bidi="ar-KW"/>
        </w:rPr>
        <w:t>الأحوال</w:t>
      </w:r>
      <w:r w:rsidR="00341A3C" w:rsidRPr="00035174">
        <w:rPr>
          <w:w w:val="100"/>
          <w:rtl/>
          <w:lang w:bidi="ar-KW"/>
        </w:rPr>
        <w:t xml:space="preserve"> </w:t>
      </w:r>
      <w:r w:rsidR="007B7EF7" w:rsidRPr="00035174">
        <w:rPr>
          <w:w w:val="100"/>
          <w:rtl/>
          <w:lang w:bidi="ar-KW"/>
        </w:rPr>
        <w:t>الشخصية</w:t>
      </w:r>
      <w:r w:rsidR="00341A3C" w:rsidRPr="00035174">
        <w:rPr>
          <w:w w:val="100"/>
          <w:rtl/>
          <w:lang w:bidi="ar-KW"/>
        </w:rPr>
        <w:t xml:space="preserve"> </w:t>
      </w:r>
      <w:r w:rsidR="007B7EF7" w:rsidRPr="00035174">
        <w:rPr>
          <w:w w:val="100"/>
          <w:rtl/>
          <w:lang w:bidi="ar-KW"/>
        </w:rPr>
        <w:t>وأحوال</w:t>
      </w:r>
      <w:r w:rsidR="00341A3C" w:rsidRPr="00035174">
        <w:rPr>
          <w:w w:val="100"/>
          <w:rtl/>
          <w:lang w:bidi="ar-KW"/>
        </w:rPr>
        <w:t xml:space="preserve"> </w:t>
      </w:r>
      <w:r w:rsidR="007B7EF7" w:rsidRPr="00035174">
        <w:rPr>
          <w:w w:val="100"/>
          <w:rtl/>
          <w:lang w:bidi="ar-KW"/>
        </w:rPr>
        <w:t>الاستعجال،</w:t>
      </w:r>
      <w:r w:rsidR="00341A3C" w:rsidRPr="00035174">
        <w:rPr>
          <w:w w:val="100"/>
          <w:rtl/>
          <w:lang w:bidi="ar-KW"/>
        </w:rPr>
        <w:t xml:space="preserve"> </w:t>
      </w:r>
      <w:r w:rsidR="007B7EF7" w:rsidRPr="00035174">
        <w:rPr>
          <w:w w:val="100"/>
          <w:rtl/>
          <w:lang w:bidi="ar-KW"/>
        </w:rPr>
        <w:t>يجوز</w:t>
      </w:r>
      <w:r w:rsidR="00341A3C" w:rsidRPr="00035174">
        <w:rPr>
          <w:w w:val="100"/>
          <w:rtl/>
          <w:lang w:bidi="ar-KW"/>
        </w:rPr>
        <w:t xml:space="preserve"> </w:t>
      </w:r>
      <w:r w:rsidR="007B7EF7" w:rsidRPr="00035174">
        <w:rPr>
          <w:w w:val="100"/>
          <w:rtl/>
          <w:lang w:bidi="ar-KW"/>
        </w:rPr>
        <w:t>لصاحب</w:t>
      </w:r>
      <w:r w:rsidR="00341A3C" w:rsidRPr="00035174">
        <w:rPr>
          <w:w w:val="100"/>
          <w:rtl/>
          <w:lang w:bidi="ar-KW"/>
        </w:rPr>
        <w:t xml:space="preserve"> </w:t>
      </w:r>
      <w:r w:rsidR="007B7EF7" w:rsidRPr="00035174">
        <w:rPr>
          <w:w w:val="100"/>
          <w:rtl/>
          <w:lang w:bidi="ar-KW"/>
        </w:rPr>
        <w:t>الشأن</w:t>
      </w:r>
      <w:r w:rsidR="00341A3C" w:rsidRPr="00035174">
        <w:rPr>
          <w:w w:val="100"/>
          <w:rtl/>
          <w:lang w:bidi="ar-KW"/>
        </w:rPr>
        <w:t xml:space="preserve"> </w:t>
      </w:r>
      <w:r w:rsidR="007B7EF7" w:rsidRPr="00035174">
        <w:rPr>
          <w:w w:val="100"/>
          <w:rtl/>
          <w:lang w:bidi="ar-KW"/>
        </w:rPr>
        <w:t>قبل</w:t>
      </w:r>
      <w:r w:rsidR="00341A3C" w:rsidRPr="00035174">
        <w:rPr>
          <w:w w:val="100"/>
          <w:rtl/>
          <w:lang w:bidi="ar-KW"/>
        </w:rPr>
        <w:t xml:space="preserve"> </w:t>
      </w:r>
      <w:r w:rsidR="007B7EF7" w:rsidRPr="00035174">
        <w:rPr>
          <w:w w:val="100"/>
          <w:rtl/>
          <w:lang w:bidi="ar-KW"/>
        </w:rPr>
        <w:t>اللجوء</w:t>
      </w:r>
      <w:r w:rsidR="00341A3C" w:rsidRPr="00035174">
        <w:rPr>
          <w:w w:val="100"/>
          <w:rtl/>
          <w:lang w:bidi="ar-KW"/>
        </w:rPr>
        <w:t xml:space="preserve"> </w:t>
      </w:r>
      <w:r w:rsidR="007B7EF7" w:rsidRPr="00035174">
        <w:rPr>
          <w:w w:val="100"/>
          <w:rtl/>
          <w:lang w:bidi="ar-KW"/>
        </w:rPr>
        <w:t>لمحكمة</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يقدم</w:t>
      </w:r>
      <w:r w:rsidR="00341A3C" w:rsidRPr="00035174">
        <w:rPr>
          <w:w w:val="100"/>
          <w:rtl/>
          <w:lang w:bidi="ar-KW"/>
        </w:rPr>
        <w:t xml:space="preserve"> </w:t>
      </w:r>
      <w:r w:rsidR="007B7EF7" w:rsidRPr="00035174">
        <w:rPr>
          <w:w w:val="100"/>
          <w:rtl/>
          <w:lang w:bidi="ar-KW"/>
        </w:rPr>
        <w:t>طلب</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مركز</w:t>
      </w:r>
      <w:r w:rsidR="00341A3C" w:rsidRPr="00035174">
        <w:rPr>
          <w:w w:val="100"/>
          <w:rtl/>
          <w:lang w:bidi="ar-KW"/>
        </w:rPr>
        <w:t xml:space="preserve"> </w:t>
      </w:r>
      <w:r w:rsidR="007B7EF7" w:rsidRPr="00035174">
        <w:rPr>
          <w:w w:val="100"/>
          <w:rtl/>
          <w:lang w:bidi="ar-KW"/>
        </w:rPr>
        <w:t>تسوية</w:t>
      </w:r>
      <w:r w:rsidR="00341A3C" w:rsidRPr="00035174">
        <w:rPr>
          <w:w w:val="100"/>
          <w:rtl/>
          <w:lang w:bidi="ar-KW"/>
        </w:rPr>
        <w:t xml:space="preserve"> </w:t>
      </w:r>
      <w:r w:rsidR="007B7EF7" w:rsidRPr="00035174">
        <w:rPr>
          <w:w w:val="100"/>
          <w:rtl/>
          <w:lang w:bidi="ar-KW"/>
        </w:rPr>
        <w:t>المنازعات</w:t>
      </w:r>
      <w:r w:rsidR="00341A3C" w:rsidRPr="00035174">
        <w:rPr>
          <w:w w:val="100"/>
          <w:rtl/>
          <w:lang w:bidi="ar-KW"/>
        </w:rPr>
        <w:t xml:space="preserve"> </w:t>
      </w:r>
      <w:r w:rsidR="007B7EF7" w:rsidRPr="00035174">
        <w:rPr>
          <w:w w:val="100"/>
          <w:rtl/>
          <w:lang w:bidi="ar-KW"/>
        </w:rPr>
        <w:t>لتسوية</w:t>
      </w:r>
      <w:r w:rsidR="00341A3C" w:rsidRPr="00035174">
        <w:rPr>
          <w:w w:val="100"/>
          <w:rtl/>
          <w:lang w:bidi="ar-KW"/>
        </w:rPr>
        <w:t xml:space="preserve"> </w:t>
      </w:r>
      <w:r w:rsidR="007B7EF7" w:rsidRPr="00035174">
        <w:rPr>
          <w:w w:val="100"/>
          <w:rtl/>
          <w:lang w:bidi="ar-KW"/>
        </w:rPr>
        <w:t>النزاع.</w:t>
      </w:r>
    </w:p>
    <w:p w:rsidR="007B7EF7" w:rsidRPr="00035174" w:rsidRDefault="00156573" w:rsidP="00156573">
      <w:pPr>
        <w:pStyle w:val="SingleTxt"/>
        <w:ind w:left="1930" w:hanging="666"/>
        <w:rPr>
          <w:w w:val="100"/>
        </w:rPr>
      </w:pPr>
      <w:r>
        <w:rPr>
          <w:rFonts w:hint="cs"/>
          <w:w w:val="100"/>
          <w:rtl/>
          <w:lang w:bidi="ar-KW"/>
        </w:rPr>
        <w:tab/>
        <w:t>2 -</w:t>
      </w:r>
      <w:r>
        <w:rPr>
          <w:rFonts w:hint="cs"/>
          <w:w w:val="100"/>
          <w:rtl/>
          <w:lang w:bidi="ar-KW"/>
        </w:rPr>
        <w:tab/>
      </w:r>
      <w:r w:rsidR="007B7EF7" w:rsidRPr="00035174">
        <w:rPr>
          <w:w w:val="100"/>
          <w:rtl/>
          <w:lang w:bidi="ar-KW"/>
        </w:rPr>
        <w:t>يقدم</w:t>
      </w:r>
      <w:r w:rsidR="00341A3C" w:rsidRPr="00035174">
        <w:rPr>
          <w:w w:val="100"/>
          <w:rtl/>
          <w:lang w:bidi="ar-KW"/>
        </w:rPr>
        <w:t xml:space="preserve"> </w:t>
      </w:r>
      <w:r w:rsidR="007B7EF7" w:rsidRPr="00035174">
        <w:rPr>
          <w:w w:val="100"/>
          <w:rtl/>
          <w:lang w:bidi="ar-KW"/>
        </w:rPr>
        <w:t>طلب</w:t>
      </w:r>
      <w:r w:rsidR="00341A3C" w:rsidRPr="00035174">
        <w:rPr>
          <w:w w:val="100"/>
          <w:rtl/>
          <w:lang w:bidi="ar-KW"/>
        </w:rPr>
        <w:t xml:space="preserve"> </w:t>
      </w:r>
      <w:r w:rsidR="007B7EF7" w:rsidRPr="00035174">
        <w:rPr>
          <w:w w:val="100"/>
          <w:rtl/>
          <w:lang w:bidi="ar-KW"/>
        </w:rPr>
        <w:t>تسوية</w:t>
      </w:r>
      <w:r w:rsidR="00341A3C" w:rsidRPr="00035174">
        <w:rPr>
          <w:w w:val="100"/>
          <w:rtl/>
          <w:lang w:bidi="ar-KW"/>
        </w:rPr>
        <w:t xml:space="preserve"> </w:t>
      </w:r>
      <w:r w:rsidR="007B7EF7" w:rsidRPr="00035174">
        <w:rPr>
          <w:w w:val="100"/>
          <w:rtl/>
          <w:lang w:bidi="ar-KW"/>
        </w:rPr>
        <w:t>النزاع</w:t>
      </w:r>
      <w:r w:rsidR="00341A3C" w:rsidRPr="00035174">
        <w:rPr>
          <w:w w:val="100"/>
          <w:rtl/>
          <w:lang w:bidi="ar-KW"/>
        </w:rPr>
        <w:t xml:space="preserve"> </w:t>
      </w:r>
      <w:r w:rsidR="007B7EF7" w:rsidRPr="00035174">
        <w:rPr>
          <w:w w:val="100"/>
          <w:rtl/>
          <w:lang w:bidi="ar-KW"/>
        </w:rPr>
        <w:t>ويتم</w:t>
      </w:r>
      <w:r w:rsidR="00341A3C" w:rsidRPr="00035174">
        <w:rPr>
          <w:w w:val="100"/>
          <w:rtl/>
          <w:lang w:bidi="ar-KW"/>
        </w:rPr>
        <w:t xml:space="preserve"> </w:t>
      </w:r>
      <w:r w:rsidR="007B7EF7" w:rsidRPr="00035174">
        <w:rPr>
          <w:w w:val="100"/>
          <w:rtl/>
          <w:lang w:bidi="ar-KW"/>
        </w:rPr>
        <w:t>تحديد</w:t>
      </w:r>
      <w:r w:rsidR="00341A3C" w:rsidRPr="00035174">
        <w:rPr>
          <w:w w:val="100"/>
          <w:rtl/>
          <w:lang w:bidi="ar-KW"/>
        </w:rPr>
        <w:t xml:space="preserve"> </w:t>
      </w:r>
      <w:r w:rsidR="007B7EF7" w:rsidRPr="00035174">
        <w:rPr>
          <w:w w:val="100"/>
          <w:rtl/>
          <w:lang w:bidi="ar-KW"/>
        </w:rPr>
        <w:t>جلسة</w:t>
      </w:r>
      <w:r w:rsidR="00341A3C" w:rsidRPr="00035174">
        <w:rPr>
          <w:w w:val="100"/>
          <w:rtl/>
          <w:lang w:bidi="ar-KW"/>
        </w:rPr>
        <w:t xml:space="preserve"> </w:t>
      </w:r>
      <w:r w:rsidR="007B7EF7" w:rsidRPr="00035174">
        <w:rPr>
          <w:w w:val="100"/>
          <w:rtl/>
          <w:lang w:bidi="ar-KW"/>
        </w:rPr>
        <w:t>لمناقشة</w:t>
      </w:r>
      <w:r w:rsidR="00341A3C" w:rsidRPr="00035174">
        <w:rPr>
          <w:w w:val="100"/>
          <w:rtl/>
          <w:lang w:bidi="ar-KW"/>
        </w:rPr>
        <w:t xml:space="preserve"> </w:t>
      </w:r>
      <w:r w:rsidR="007B7EF7" w:rsidRPr="00035174">
        <w:rPr>
          <w:w w:val="100"/>
          <w:rtl/>
          <w:lang w:bidi="ar-KW"/>
        </w:rPr>
        <w:t>الطرفين</w:t>
      </w:r>
      <w:r w:rsidR="00341A3C" w:rsidRPr="00035174">
        <w:rPr>
          <w:w w:val="100"/>
          <w:rtl/>
          <w:lang w:bidi="ar-KW"/>
        </w:rPr>
        <w:t xml:space="preserve"> </w:t>
      </w:r>
      <w:r w:rsidR="007B7EF7" w:rsidRPr="00035174">
        <w:rPr>
          <w:w w:val="100"/>
          <w:rtl/>
          <w:lang w:bidi="ar-KW"/>
        </w:rPr>
        <w:t>أمام</w:t>
      </w:r>
      <w:r w:rsidR="00341A3C" w:rsidRPr="00035174">
        <w:rPr>
          <w:w w:val="100"/>
          <w:rtl/>
          <w:lang w:bidi="ar-KW"/>
        </w:rPr>
        <w:t xml:space="preserve"> </w:t>
      </w:r>
      <w:r w:rsidR="007B7EF7" w:rsidRPr="00035174">
        <w:rPr>
          <w:w w:val="100"/>
          <w:rtl/>
          <w:lang w:bidi="ar-KW"/>
        </w:rPr>
        <w:t>أحد</w:t>
      </w:r>
      <w:r w:rsidR="00341A3C" w:rsidRPr="00035174">
        <w:rPr>
          <w:w w:val="100"/>
          <w:rtl/>
          <w:lang w:bidi="ar-KW"/>
        </w:rPr>
        <w:t xml:space="preserve"> </w:t>
      </w:r>
      <w:r w:rsidR="007B7EF7" w:rsidRPr="00035174">
        <w:rPr>
          <w:w w:val="100"/>
          <w:rtl/>
          <w:lang w:bidi="ar-KW"/>
        </w:rPr>
        <w:t>الباحثين</w:t>
      </w:r>
      <w:r w:rsidR="00341A3C" w:rsidRPr="00035174">
        <w:rPr>
          <w:w w:val="100"/>
          <w:rtl/>
          <w:lang w:bidi="ar-KW"/>
        </w:rPr>
        <w:t xml:space="preserve"> </w:t>
      </w:r>
      <w:r w:rsidR="007B7EF7" w:rsidRPr="00035174">
        <w:rPr>
          <w:w w:val="100"/>
          <w:rtl/>
          <w:lang w:bidi="ar-KW"/>
        </w:rPr>
        <w:t>بالمركز</w:t>
      </w:r>
      <w:r w:rsidR="00341A3C" w:rsidRPr="00035174">
        <w:rPr>
          <w:w w:val="100"/>
          <w:rtl/>
          <w:lang w:bidi="ar-KW"/>
        </w:rPr>
        <w:t xml:space="preserve"> </w:t>
      </w:r>
      <w:r w:rsidR="007B7EF7" w:rsidRPr="00035174">
        <w:rPr>
          <w:w w:val="100"/>
          <w:rtl/>
          <w:lang w:bidi="ar-KW"/>
        </w:rPr>
        <w:t>لسماع</w:t>
      </w:r>
      <w:r w:rsidR="00341A3C" w:rsidRPr="00035174">
        <w:rPr>
          <w:w w:val="100"/>
          <w:rtl/>
          <w:lang w:bidi="ar-KW"/>
        </w:rPr>
        <w:t xml:space="preserve"> </w:t>
      </w:r>
      <w:r w:rsidR="007B7EF7" w:rsidRPr="00035174">
        <w:rPr>
          <w:w w:val="100"/>
          <w:rtl/>
          <w:lang w:bidi="ar-KW"/>
        </w:rPr>
        <w:t>أقوالهم</w:t>
      </w:r>
      <w:r w:rsidR="00341A3C" w:rsidRPr="00035174">
        <w:rPr>
          <w:w w:val="100"/>
          <w:rtl/>
          <w:lang w:bidi="ar-KW"/>
        </w:rPr>
        <w:t xml:space="preserve"> </w:t>
      </w:r>
      <w:r w:rsidR="007B7EF7" w:rsidRPr="00035174">
        <w:rPr>
          <w:w w:val="100"/>
          <w:rtl/>
          <w:lang w:bidi="ar-KW"/>
        </w:rPr>
        <w:t>بإسداء</w:t>
      </w:r>
      <w:r w:rsidR="00341A3C" w:rsidRPr="00035174">
        <w:rPr>
          <w:w w:val="100"/>
          <w:rtl/>
          <w:lang w:bidi="ar-KW"/>
        </w:rPr>
        <w:t xml:space="preserve"> </w:t>
      </w:r>
      <w:r w:rsidR="007B7EF7" w:rsidRPr="00035174">
        <w:rPr>
          <w:w w:val="100"/>
          <w:rtl/>
          <w:lang w:bidi="ar-KW"/>
        </w:rPr>
        <w:t>النصح</w:t>
      </w:r>
      <w:r w:rsidR="00341A3C" w:rsidRPr="00035174">
        <w:rPr>
          <w:w w:val="100"/>
          <w:rtl/>
          <w:lang w:bidi="ar-KW"/>
        </w:rPr>
        <w:t xml:space="preserve"> </w:t>
      </w:r>
      <w:r w:rsidR="007B7EF7" w:rsidRPr="00035174">
        <w:rPr>
          <w:w w:val="100"/>
          <w:rtl/>
          <w:lang w:bidi="ar-KW"/>
        </w:rPr>
        <w:t>والإرشاد</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كلا</w:t>
      </w:r>
      <w:r w:rsidR="00341A3C" w:rsidRPr="00035174">
        <w:rPr>
          <w:w w:val="100"/>
          <w:rtl/>
          <w:lang w:bidi="ar-KW"/>
        </w:rPr>
        <w:t xml:space="preserve"> </w:t>
      </w:r>
      <w:r w:rsidR="007B7EF7" w:rsidRPr="00035174">
        <w:rPr>
          <w:w w:val="100"/>
          <w:rtl/>
          <w:lang w:bidi="ar-KW"/>
        </w:rPr>
        <w:t>الطرفين،</w:t>
      </w:r>
      <w:r w:rsidR="00341A3C" w:rsidRPr="00035174">
        <w:rPr>
          <w:w w:val="100"/>
          <w:rtl/>
          <w:lang w:bidi="ar-KW"/>
        </w:rPr>
        <w:t xml:space="preserve"> </w:t>
      </w:r>
      <w:r w:rsidR="007B7EF7" w:rsidRPr="00035174">
        <w:rPr>
          <w:w w:val="100"/>
          <w:rtl/>
          <w:lang w:bidi="ar-KW"/>
        </w:rPr>
        <w:t>ويحرر</w:t>
      </w:r>
      <w:r w:rsidR="00341A3C" w:rsidRPr="00035174">
        <w:rPr>
          <w:w w:val="100"/>
          <w:rtl/>
          <w:lang w:bidi="ar-KW"/>
        </w:rPr>
        <w:t xml:space="preserve"> </w:t>
      </w:r>
      <w:r w:rsidR="007B7EF7" w:rsidRPr="00035174">
        <w:rPr>
          <w:w w:val="100"/>
          <w:rtl/>
          <w:lang w:bidi="ar-KW"/>
        </w:rPr>
        <w:t>محضر</w:t>
      </w:r>
      <w:r w:rsidR="00341A3C" w:rsidRPr="00035174">
        <w:rPr>
          <w:w w:val="100"/>
          <w:rtl/>
          <w:lang w:bidi="ar-KW"/>
        </w:rPr>
        <w:t xml:space="preserve"> </w:t>
      </w:r>
      <w:r w:rsidR="007B7EF7" w:rsidRPr="00035174">
        <w:rPr>
          <w:w w:val="100"/>
          <w:rtl/>
          <w:lang w:bidi="ar-KW"/>
        </w:rPr>
        <w:t>تثبت</w:t>
      </w:r>
      <w:r w:rsidR="00341A3C" w:rsidRPr="00035174">
        <w:rPr>
          <w:w w:val="100"/>
          <w:rtl/>
          <w:lang w:bidi="ar-KW"/>
        </w:rPr>
        <w:t xml:space="preserve"> </w:t>
      </w:r>
      <w:r w:rsidR="007B7EF7" w:rsidRPr="00035174">
        <w:rPr>
          <w:w w:val="100"/>
          <w:rtl/>
          <w:lang w:bidi="ar-KW"/>
        </w:rPr>
        <w:t>به</w:t>
      </w:r>
      <w:r w:rsidR="00341A3C" w:rsidRPr="00035174">
        <w:rPr>
          <w:w w:val="100"/>
          <w:rtl/>
          <w:lang w:bidi="ar-KW"/>
        </w:rPr>
        <w:t xml:space="preserve"> </w:t>
      </w:r>
      <w:r w:rsidR="007B7EF7" w:rsidRPr="00035174">
        <w:rPr>
          <w:w w:val="100"/>
          <w:rtl/>
          <w:lang w:bidi="ar-KW"/>
        </w:rPr>
        <w:t>أعمال</w:t>
      </w:r>
      <w:r w:rsidR="00341A3C" w:rsidRPr="00035174">
        <w:rPr>
          <w:w w:val="100"/>
          <w:rtl/>
          <w:lang w:bidi="ar-KW"/>
        </w:rPr>
        <w:t xml:space="preserve"> </w:t>
      </w:r>
      <w:r w:rsidR="007B7EF7" w:rsidRPr="00035174">
        <w:rPr>
          <w:w w:val="100"/>
          <w:rtl/>
          <w:lang w:bidi="ar-KW"/>
        </w:rPr>
        <w:t>المناقشة.</w:t>
      </w:r>
    </w:p>
    <w:p w:rsidR="007B7EF7" w:rsidRPr="00035174" w:rsidRDefault="00156573" w:rsidP="00156573">
      <w:pPr>
        <w:pStyle w:val="SingleTxt"/>
        <w:ind w:left="1930" w:hanging="666"/>
        <w:rPr>
          <w:w w:val="100"/>
        </w:rPr>
      </w:pPr>
      <w:r>
        <w:rPr>
          <w:rFonts w:hint="cs"/>
          <w:w w:val="100"/>
          <w:rtl/>
          <w:lang w:bidi="ar-KW"/>
        </w:rPr>
        <w:lastRenderedPageBreak/>
        <w:tab/>
        <w:t>3 -</w:t>
      </w:r>
      <w:r>
        <w:rPr>
          <w:rFonts w:hint="cs"/>
          <w:w w:val="100"/>
          <w:rtl/>
          <w:lang w:bidi="ar-KW"/>
        </w:rPr>
        <w:tab/>
      </w:r>
      <w:r w:rsidR="007B7EF7" w:rsidRPr="00035174">
        <w:rPr>
          <w:w w:val="100"/>
          <w:rtl/>
          <w:lang w:bidi="ar-KW"/>
        </w:rPr>
        <w:t>يجب</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تنتهي</w:t>
      </w:r>
      <w:r w:rsidR="00341A3C" w:rsidRPr="00035174">
        <w:rPr>
          <w:w w:val="100"/>
          <w:rtl/>
          <w:lang w:bidi="ar-KW"/>
        </w:rPr>
        <w:t xml:space="preserve"> </w:t>
      </w:r>
      <w:r w:rsidR="007B7EF7" w:rsidRPr="00035174">
        <w:rPr>
          <w:w w:val="100"/>
          <w:rtl/>
          <w:lang w:bidi="ar-KW"/>
        </w:rPr>
        <w:t>تسوية</w:t>
      </w:r>
      <w:r w:rsidR="00341A3C" w:rsidRPr="00035174">
        <w:rPr>
          <w:w w:val="100"/>
          <w:rtl/>
          <w:lang w:bidi="ar-KW"/>
        </w:rPr>
        <w:t xml:space="preserve"> </w:t>
      </w:r>
      <w:r w:rsidR="007B7EF7" w:rsidRPr="00035174">
        <w:rPr>
          <w:w w:val="100"/>
          <w:rtl/>
          <w:lang w:bidi="ar-KW"/>
        </w:rPr>
        <w:t>النزاع</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15</w:t>
      </w:r>
      <w:r w:rsidR="00341A3C" w:rsidRPr="00035174">
        <w:rPr>
          <w:w w:val="100"/>
          <w:rtl/>
          <w:lang w:bidi="ar-KW"/>
        </w:rPr>
        <w:t xml:space="preserve"> </w:t>
      </w:r>
      <w:r w:rsidR="007B7EF7" w:rsidRPr="00035174">
        <w:rPr>
          <w:w w:val="100"/>
          <w:rtl/>
          <w:lang w:bidi="ar-KW"/>
        </w:rPr>
        <w:t>يوم</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تاريخ</w:t>
      </w:r>
      <w:r w:rsidR="00341A3C" w:rsidRPr="00035174">
        <w:rPr>
          <w:w w:val="100"/>
          <w:rtl/>
          <w:lang w:bidi="ar-KW"/>
        </w:rPr>
        <w:t xml:space="preserve"> </w:t>
      </w:r>
      <w:r w:rsidR="007B7EF7" w:rsidRPr="00035174">
        <w:rPr>
          <w:w w:val="100"/>
          <w:rtl/>
          <w:lang w:bidi="ar-KW"/>
        </w:rPr>
        <w:t>تقديم</w:t>
      </w:r>
      <w:r w:rsidR="00341A3C" w:rsidRPr="00035174">
        <w:rPr>
          <w:w w:val="100"/>
          <w:rtl/>
          <w:lang w:bidi="ar-KW"/>
        </w:rPr>
        <w:t xml:space="preserve"> </w:t>
      </w:r>
      <w:r w:rsidR="007B7EF7" w:rsidRPr="00035174">
        <w:rPr>
          <w:w w:val="100"/>
          <w:rtl/>
          <w:lang w:bidi="ar-KW"/>
        </w:rPr>
        <w:t>الطلب،</w:t>
      </w:r>
      <w:r w:rsidR="00341A3C" w:rsidRPr="00035174">
        <w:rPr>
          <w:w w:val="100"/>
          <w:rtl/>
          <w:lang w:bidi="ar-KW"/>
        </w:rPr>
        <w:t xml:space="preserve"> </w:t>
      </w:r>
      <w:r w:rsidR="007B7EF7" w:rsidRPr="00035174">
        <w:rPr>
          <w:w w:val="100"/>
          <w:rtl/>
          <w:lang w:bidi="ar-KW"/>
        </w:rPr>
        <w:t>ويجوز</w:t>
      </w:r>
      <w:r w:rsidR="00341A3C" w:rsidRPr="00035174">
        <w:rPr>
          <w:w w:val="100"/>
          <w:rtl/>
          <w:lang w:bidi="ar-KW"/>
        </w:rPr>
        <w:t xml:space="preserve"> </w:t>
      </w:r>
      <w:r w:rsidR="007B7EF7" w:rsidRPr="00035174">
        <w:rPr>
          <w:w w:val="100"/>
          <w:rtl/>
          <w:lang w:bidi="ar-KW"/>
        </w:rPr>
        <w:t>مدها</w:t>
      </w:r>
      <w:r w:rsidR="00341A3C" w:rsidRPr="00035174">
        <w:rPr>
          <w:w w:val="100"/>
          <w:rtl/>
          <w:lang w:bidi="ar-KW"/>
        </w:rPr>
        <w:t xml:space="preserve"> </w:t>
      </w:r>
      <w:r w:rsidR="007B7EF7" w:rsidRPr="00035174">
        <w:rPr>
          <w:w w:val="100"/>
          <w:rtl/>
          <w:lang w:bidi="ar-KW"/>
        </w:rPr>
        <w:t>باتفاق</w:t>
      </w:r>
      <w:r w:rsidR="00341A3C" w:rsidRPr="00035174">
        <w:rPr>
          <w:w w:val="100"/>
          <w:rtl/>
          <w:lang w:bidi="ar-KW"/>
        </w:rPr>
        <w:t xml:space="preserve"> </w:t>
      </w:r>
      <w:r w:rsidR="007B7EF7" w:rsidRPr="00035174">
        <w:rPr>
          <w:w w:val="100"/>
          <w:rtl/>
          <w:lang w:bidi="ar-KW"/>
        </w:rPr>
        <w:t>الطرفين</w:t>
      </w:r>
      <w:r w:rsidR="00341A3C" w:rsidRPr="00035174">
        <w:rPr>
          <w:w w:val="100"/>
          <w:rtl/>
          <w:lang w:bidi="ar-KW"/>
        </w:rPr>
        <w:t xml:space="preserve"> </w:t>
      </w:r>
      <w:r w:rsidR="007B7EF7" w:rsidRPr="00035174">
        <w:rPr>
          <w:w w:val="100"/>
          <w:rtl/>
          <w:lang w:bidi="ar-KW"/>
        </w:rPr>
        <w:t>لمدة</w:t>
      </w:r>
      <w:r w:rsidR="00341A3C" w:rsidRPr="00035174">
        <w:rPr>
          <w:w w:val="100"/>
          <w:rtl/>
          <w:lang w:bidi="ar-KW"/>
        </w:rPr>
        <w:t xml:space="preserve"> </w:t>
      </w:r>
      <w:r w:rsidR="007B7EF7" w:rsidRPr="00035174">
        <w:rPr>
          <w:w w:val="100"/>
          <w:rtl/>
          <w:lang w:bidi="ar-KW"/>
        </w:rPr>
        <w:t>لا</w:t>
      </w:r>
      <w:r w:rsidR="00341A3C" w:rsidRPr="00035174">
        <w:rPr>
          <w:w w:val="100"/>
          <w:rtl/>
          <w:lang w:bidi="ar-KW"/>
        </w:rPr>
        <w:t xml:space="preserve"> </w:t>
      </w:r>
      <w:r w:rsidR="007B7EF7" w:rsidRPr="00035174">
        <w:rPr>
          <w:w w:val="100"/>
          <w:rtl/>
          <w:lang w:bidi="ar-KW"/>
        </w:rPr>
        <w:t>تتجاوز</w:t>
      </w:r>
      <w:r w:rsidR="00341A3C" w:rsidRPr="00035174">
        <w:rPr>
          <w:w w:val="100"/>
          <w:rtl/>
          <w:lang w:bidi="ar-KW"/>
        </w:rPr>
        <w:t xml:space="preserve"> </w:t>
      </w:r>
      <w:r w:rsidR="007B7EF7" w:rsidRPr="00035174">
        <w:rPr>
          <w:w w:val="100"/>
          <w:rtl/>
          <w:lang w:bidi="ar-KW"/>
        </w:rPr>
        <w:t>60</w:t>
      </w:r>
      <w:r w:rsidR="00341A3C" w:rsidRPr="00035174">
        <w:rPr>
          <w:w w:val="100"/>
          <w:rtl/>
          <w:lang w:bidi="ar-KW"/>
        </w:rPr>
        <w:t xml:space="preserve"> </w:t>
      </w:r>
      <w:r w:rsidR="007B7EF7" w:rsidRPr="00035174">
        <w:rPr>
          <w:w w:val="100"/>
          <w:rtl/>
          <w:lang w:bidi="ar-KW"/>
        </w:rPr>
        <w:t>يوم.</w:t>
      </w:r>
    </w:p>
    <w:p w:rsidR="007B7EF7" w:rsidRPr="00035174" w:rsidRDefault="00156573" w:rsidP="00156573">
      <w:pPr>
        <w:pStyle w:val="SingleTxt"/>
        <w:ind w:left="1930" w:hanging="666"/>
        <w:rPr>
          <w:w w:val="100"/>
        </w:rPr>
      </w:pPr>
      <w:r>
        <w:rPr>
          <w:rFonts w:hint="cs"/>
          <w:w w:val="100"/>
          <w:rtl/>
          <w:lang w:bidi="ar-KW"/>
        </w:rPr>
        <w:tab/>
        <w:t>4 -</w:t>
      </w:r>
      <w:r>
        <w:rPr>
          <w:rFonts w:hint="cs"/>
          <w:w w:val="100"/>
          <w:rtl/>
          <w:lang w:bidi="ar-KW"/>
        </w:rPr>
        <w:tab/>
      </w:r>
      <w:r w:rsidR="007B7EF7" w:rsidRPr="00035174">
        <w:rPr>
          <w:w w:val="100"/>
          <w:rtl/>
          <w:lang w:bidi="ar-KW"/>
        </w:rPr>
        <w:t>إذا</w:t>
      </w:r>
      <w:r w:rsidR="00341A3C" w:rsidRPr="00035174">
        <w:rPr>
          <w:w w:val="100"/>
          <w:rtl/>
          <w:lang w:bidi="ar-KW"/>
        </w:rPr>
        <w:t xml:space="preserve"> </w:t>
      </w:r>
      <w:r w:rsidR="007B7EF7" w:rsidRPr="00035174">
        <w:rPr>
          <w:w w:val="100"/>
          <w:rtl/>
          <w:lang w:bidi="ar-KW"/>
        </w:rPr>
        <w:t>لم</w:t>
      </w:r>
      <w:r w:rsidR="00341A3C" w:rsidRPr="00035174">
        <w:rPr>
          <w:w w:val="100"/>
          <w:rtl/>
          <w:lang w:bidi="ar-KW"/>
        </w:rPr>
        <w:t xml:space="preserve"> </w:t>
      </w:r>
      <w:r w:rsidR="007B7EF7" w:rsidRPr="00035174">
        <w:rPr>
          <w:w w:val="100"/>
          <w:rtl/>
          <w:lang w:bidi="ar-KW"/>
        </w:rPr>
        <w:t>يقبل</w:t>
      </w:r>
      <w:r w:rsidR="00341A3C" w:rsidRPr="00035174">
        <w:rPr>
          <w:w w:val="100"/>
          <w:rtl/>
          <w:lang w:bidi="ar-KW"/>
        </w:rPr>
        <w:t xml:space="preserve"> </w:t>
      </w:r>
      <w:r w:rsidR="007B7EF7" w:rsidRPr="00035174">
        <w:rPr>
          <w:w w:val="100"/>
          <w:rtl/>
          <w:lang w:bidi="ar-KW"/>
        </w:rPr>
        <w:t>طرفي</w:t>
      </w:r>
      <w:r w:rsidR="00341A3C" w:rsidRPr="00035174">
        <w:rPr>
          <w:w w:val="100"/>
          <w:rtl/>
          <w:lang w:bidi="ar-KW"/>
        </w:rPr>
        <w:t xml:space="preserve"> </w:t>
      </w:r>
      <w:r w:rsidR="007B7EF7" w:rsidRPr="00035174">
        <w:rPr>
          <w:w w:val="100"/>
          <w:rtl/>
          <w:lang w:bidi="ar-KW"/>
        </w:rPr>
        <w:t>النزاع</w:t>
      </w:r>
      <w:r w:rsidR="00341A3C" w:rsidRPr="00035174">
        <w:rPr>
          <w:w w:val="100"/>
          <w:rtl/>
          <w:lang w:bidi="ar-KW"/>
        </w:rPr>
        <w:t xml:space="preserve"> </w:t>
      </w:r>
      <w:r w:rsidR="007B7EF7" w:rsidRPr="00035174">
        <w:rPr>
          <w:w w:val="100"/>
          <w:rtl/>
          <w:lang w:bidi="ar-KW"/>
        </w:rPr>
        <w:t>الصلح</w:t>
      </w:r>
      <w:r w:rsidR="00341A3C" w:rsidRPr="00035174">
        <w:rPr>
          <w:w w:val="100"/>
          <w:rtl/>
          <w:lang w:bidi="ar-KW"/>
        </w:rPr>
        <w:t xml:space="preserve"> </w:t>
      </w:r>
      <w:r w:rsidR="007B7EF7" w:rsidRPr="00035174">
        <w:rPr>
          <w:w w:val="100"/>
          <w:rtl/>
          <w:lang w:bidi="ar-KW"/>
        </w:rPr>
        <w:t>ودياً</w:t>
      </w:r>
      <w:r w:rsidR="00341A3C" w:rsidRPr="00035174">
        <w:rPr>
          <w:w w:val="100"/>
          <w:rtl/>
          <w:lang w:bidi="ar-KW"/>
        </w:rPr>
        <w:t xml:space="preserve"> </w:t>
      </w:r>
      <w:r w:rsidR="007B7EF7" w:rsidRPr="00035174">
        <w:rPr>
          <w:w w:val="100"/>
          <w:rtl/>
          <w:lang w:bidi="ar-KW"/>
        </w:rPr>
        <w:t>وأصر</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طلبه</w:t>
      </w:r>
      <w:r w:rsidR="00341A3C" w:rsidRPr="00035174">
        <w:rPr>
          <w:w w:val="100"/>
          <w:rtl/>
          <w:lang w:bidi="ar-KW"/>
        </w:rPr>
        <w:t xml:space="preserve"> </w:t>
      </w:r>
      <w:r w:rsidR="007B7EF7" w:rsidRPr="00035174">
        <w:rPr>
          <w:w w:val="100"/>
          <w:rtl/>
          <w:lang w:bidi="ar-KW"/>
        </w:rPr>
        <w:t>أثبت</w:t>
      </w:r>
      <w:r w:rsidR="00341A3C" w:rsidRPr="00035174">
        <w:rPr>
          <w:w w:val="100"/>
          <w:rtl/>
          <w:lang w:bidi="ar-KW"/>
        </w:rPr>
        <w:t xml:space="preserve"> </w:t>
      </w:r>
      <w:r w:rsidR="007B7EF7" w:rsidRPr="00035174">
        <w:rPr>
          <w:w w:val="100"/>
          <w:rtl/>
          <w:lang w:bidi="ar-KW"/>
        </w:rPr>
        <w:t>القائم</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التسوية</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بالمحضر</w:t>
      </w:r>
      <w:r w:rsidR="00341A3C" w:rsidRPr="00035174">
        <w:rPr>
          <w:w w:val="100"/>
          <w:rtl/>
          <w:lang w:bidi="ar-KW"/>
        </w:rPr>
        <w:t xml:space="preserve"> </w:t>
      </w:r>
      <w:r w:rsidR="007B7EF7" w:rsidRPr="00035174">
        <w:rPr>
          <w:w w:val="100"/>
          <w:rtl/>
          <w:lang w:bidi="ar-KW"/>
        </w:rPr>
        <w:t>ويحيله</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كتاب</w:t>
      </w:r>
      <w:r w:rsidR="00341A3C" w:rsidRPr="00035174">
        <w:rPr>
          <w:w w:val="100"/>
          <w:rtl/>
          <w:lang w:bidi="ar-KW"/>
        </w:rPr>
        <w:t xml:space="preserve"> </w:t>
      </w:r>
      <w:r w:rsidR="007B7EF7" w:rsidRPr="00035174">
        <w:rPr>
          <w:w w:val="100"/>
          <w:rtl/>
          <w:lang w:bidi="ar-KW"/>
        </w:rPr>
        <w:t>محكمة</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المختصة.</w:t>
      </w:r>
      <w:r>
        <w:rPr>
          <w:rFonts w:hint="cs"/>
          <w:w w:val="100"/>
          <w:rtl/>
          <w:lang w:bidi="ar-KW"/>
        </w:rPr>
        <w:t xml:space="preserve"> </w:t>
      </w:r>
      <w:r w:rsidR="007B7EF7" w:rsidRPr="00035174">
        <w:rPr>
          <w:w w:val="100"/>
          <w:rtl/>
          <w:lang w:bidi="ar-KW"/>
        </w:rPr>
        <w:t>وتضم</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المراكز</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متخصصين</w:t>
      </w:r>
      <w:r w:rsidR="00341A3C" w:rsidRPr="00035174">
        <w:rPr>
          <w:w w:val="100"/>
          <w:rtl/>
          <w:lang w:bidi="ar-KW"/>
        </w:rPr>
        <w:t xml:space="preserve"> </w:t>
      </w:r>
      <w:r w:rsidR="007B7EF7" w:rsidRPr="00035174">
        <w:rPr>
          <w:w w:val="100"/>
          <w:rtl/>
          <w:lang w:bidi="ar-KW"/>
        </w:rPr>
        <w:t>يساهمون</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حماية</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الطفل</w:t>
      </w:r>
      <w:r w:rsidR="00341A3C" w:rsidRPr="00035174">
        <w:rPr>
          <w:w w:val="100"/>
          <w:rtl/>
          <w:lang w:bidi="ar-KW"/>
        </w:rPr>
        <w:t xml:space="preserve"> </w:t>
      </w:r>
      <w:r w:rsidR="007B7EF7" w:rsidRPr="00035174">
        <w:rPr>
          <w:w w:val="100"/>
          <w:rtl/>
          <w:lang w:bidi="ar-KW"/>
        </w:rPr>
        <w:t>والمحافظة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الحد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القضايا</w:t>
      </w:r>
      <w:r w:rsidR="00341A3C" w:rsidRPr="00035174">
        <w:rPr>
          <w:w w:val="100"/>
          <w:rtl/>
          <w:lang w:bidi="ar-KW"/>
        </w:rPr>
        <w:t xml:space="preserve"> </w:t>
      </w:r>
      <w:r w:rsidR="007B7EF7" w:rsidRPr="00035174">
        <w:rPr>
          <w:w w:val="100"/>
          <w:rtl/>
          <w:lang w:bidi="ar-KW"/>
        </w:rPr>
        <w:t>المتعلقة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المنازعات</w:t>
      </w:r>
      <w:r w:rsidR="00341A3C" w:rsidRPr="00035174">
        <w:rPr>
          <w:w w:val="100"/>
          <w:rtl/>
          <w:lang w:bidi="ar-KW"/>
        </w:rPr>
        <w:t xml:space="preserve"> </w:t>
      </w:r>
      <w:r w:rsidR="007B7EF7" w:rsidRPr="00035174">
        <w:rPr>
          <w:w w:val="100"/>
          <w:rtl/>
          <w:lang w:bidi="ar-KW"/>
        </w:rPr>
        <w:t>الأسرية.</w:t>
      </w:r>
    </w:p>
    <w:p w:rsidR="007B7EF7" w:rsidRPr="00035174" w:rsidRDefault="00156573" w:rsidP="00156573">
      <w:pPr>
        <w:pStyle w:val="SingleTxt"/>
        <w:rPr>
          <w:b/>
          <w:bCs/>
          <w:w w:val="100"/>
          <w:rtl/>
          <w:lang w:bidi="ar-KW"/>
        </w:rPr>
      </w:pPr>
      <w:r>
        <w:rPr>
          <w:rFonts w:hint="cs"/>
          <w:w w:val="100"/>
          <w:rtl/>
          <w:lang w:bidi="ar-KW"/>
        </w:rPr>
        <w:tab/>
      </w:r>
      <w:r w:rsidR="007B7EF7" w:rsidRPr="00035174">
        <w:rPr>
          <w:w w:val="100"/>
          <w:rtl/>
          <w:lang w:bidi="ar-KW"/>
        </w:rPr>
        <w:t>صدر</w:t>
      </w:r>
      <w:r w:rsidR="00341A3C" w:rsidRPr="00035174">
        <w:rPr>
          <w:w w:val="100"/>
          <w:rtl/>
          <w:lang w:bidi="ar-KW"/>
        </w:rPr>
        <w:t xml:space="preserve"> </w:t>
      </w:r>
      <w:r w:rsidR="007B7EF7" w:rsidRPr="00035174">
        <w:rPr>
          <w:w w:val="100"/>
          <w:rtl/>
          <w:lang w:bidi="ar-KW"/>
        </w:rPr>
        <w:t>القرار</w:t>
      </w:r>
      <w:r w:rsidR="00341A3C" w:rsidRPr="00035174">
        <w:rPr>
          <w:w w:val="100"/>
          <w:rtl/>
          <w:lang w:bidi="ar-KW"/>
        </w:rPr>
        <w:t xml:space="preserve"> </w:t>
      </w:r>
      <w:r w:rsidR="007B7EF7" w:rsidRPr="00035174">
        <w:rPr>
          <w:w w:val="100"/>
          <w:rtl/>
          <w:lang w:bidi="ar-KW"/>
        </w:rPr>
        <w:t>الوزاري</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118</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2016</w:t>
      </w:r>
      <w:r w:rsidR="00341A3C" w:rsidRPr="00035174">
        <w:rPr>
          <w:w w:val="100"/>
          <w:rtl/>
          <w:lang w:bidi="ar-KW"/>
        </w:rPr>
        <w:t xml:space="preserve"> </w:t>
      </w:r>
      <w:r w:rsidR="007B7EF7" w:rsidRPr="00035174">
        <w:rPr>
          <w:w w:val="100"/>
          <w:rtl/>
          <w:lang w:bidi="ar-KW"/>
        </w:rPr>
        <w:t>بتحديد</w:t>
      </w:r>
      <w:r w:rsidR="00341A3C" w:rsidRPr="00035174">
        <w:rPr>
          <w:w w:val="100"/>
          <w:rtl/>
          <w:lang w:bidi="ar-KW"/>
        </w:rPr>
        <w:t xml:space="preserve"> </w:t>
      </w:r>
      <w:r w:rsidR="007B7EF7" w:rsidRPr="00035174">
        <w:rPr>
          <w:w w:val="100"/>
          <w:rtl/>
          <w:lang w:bidi="ar-KW"/>
        </w:rPr>
        <w:t>مواقع</w:t>
      </w:r>
      <w:r w:rsidR="00341A3C" w:rsidRPr="00035174">
        <w:rPr>
          <w:w w:val="100"/>
          <w:rtl/>
          <w:lang w:bidi="ar-KW"/>
        </w:rPr>
        <w:t xml:space="preserve"> </w:t>
      </w:r>
      <w:r w:rsidR="007B7EF7" w:rsidRPr="00035174">
        <w:rPr>
          <w:w w:val="100"/>
          <w:rtl/>
          <w:lang w:bidi="ar-KW"/>
        </w:rPr>
        <w:t>محكمة</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وتكون</w:t>
      </w:r>
      <w:r w:rsidR="00341A3C" w:rsidRPr="00035174">
        <w:rPr>
          <w:w w:val="100"/>
          <w:rtl/>
          <w:lang w:bidi="ar-KW"/>
        </w:rPr>
        <w:t xml:space="preserve"> </w:t>
      </w:r>
      <w:r w:rsidR="007B7EF7" w:rsidRPr="00035174">
        <w:rPr>
          <w:w w:val="100"/>
          <w:rtl/>
          <w:lang w:bidi="ar-KW"/>
        </w:rPr>
        <w:t>مواقع</w:t>
      </w:r>
      <w:r w:rsidR="00341A3C" w:rsidRPr="00035174">
        <w:rPr>
          <w:w w:val="100"/>
          <w:rtl/>
          <w:lang w:bidi="ar-KW"/>
        </w:rPr>
        <w:t xml:space="preserve"> </w:t>
      </w:r>
      <w:r w:rsidR="007B7EF7" w:rsidRPr="00035174">
        <w:rPr>
          <w:w w:val="100"/>
          <w:rtl/>
          <w:lang w:bidi="ar-KW"/>
        </w:rPr>
        <w:t>كل</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محكمة</w:t>
      </w:r>
      <w:r w:rsidR="00341A3C" w:rsidRPr="00035174">
        <w:rPr>
          <w:w w:val="100"/>
          <w:rtl/>
          <w:lang w:bidi="ar-KW"/>
        </w:rPr>
        <w:t xml:space="preserve"> </w:t>
      </w:r>
      <w:r w:rsidR="007B7EF7" w:rsidRPr="00035174">
        <w:rPr>
          <w:w w:val="100"/>
          <w:rtl/>
          <w:lang w:bidi="ar-KW"/>
        </w:rPr>
        <w:t>الأسرة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كل</w:t>
      </w:r>
      <w:r w:rsidR="00341A3C" w:rsidRPr="00035174">
        <w:rPr>
          <w:w w:val="100"/>
          <w:rtl/>
          <w:lang w:bidi="ar-KW"/>
        </w:rPr>
        <w:t xml:space="preserve"> </w:t>
      </w:r>
      <w:r w:rsidR="007B7EF7" w:rsidRPr="00035174">
        <w:rPr>
          <w:w w:val="100"/>
          <w:rtl/>
          <w:lang w:bidi="ar-KW"/>
        </w:rPr>
        <w:t>محافظة</w:t>
      </w:r>
      <w:r w:rsidR="007B7EF7" w:rsidRPr="00035174">
        <w:rPr>
          <w:b/>
          <w:bCs/>
          <w:w w:val="100"/>
          <w:rtl/>
          <w:lang w:bidi="ar-KW"/>
        </w:rPr>
        <w:t>.</w:t>
      </w:r>
    </w:p>
    <w:p w:rsidR="00156573" w:rsidRPr="00156573" w:rsidRDefault="00156573" w:rsidP="0015657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lang w:bidi="ar-TN"/>
        </w:rPr>
      </w:pPr>
    </w:p>
    <w:p w:rsidR="007B7EF7" w:rsidRPr="00035174" w:rsidRDefault="00156573" w:rsidP="001565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lang w:bidi="ar-TN"/>
        </w:rPr>
        <w:tab/>
      </w:r>
      <w:r>
        <w:rPr>
          <w:rFonts w:hint="cs"/>
          <w:rtl/>
          <w:lang w:bidi="ar-TN"/>
        </w:rPr>
        <w:tab/>
      </w:r>
      <w:r w:rsidR="007B7EF7" w:rsidRPr="00035174">
        <w:rPr>
          <w:rtl/>
          <w:lang w:bidi="ar-TN"/>
        </w:rPr>
        <w:t>الاتجار</w:t>
      </w:r>
      <w:r w:rsidR="00341A3C" w:rsidRPr="00035174">
        <w:rPr>
          <w:rtl/>
          <w:lang w:bidi="ar-TN"/>
        </w:rPr>
        <w:t xml:space="preserve"> </w:t>
      </w:r>
      <w:r w:rsidR="007B7EF7" w:rsidRPr="00035174">
        <w:rPr>
          <w:rtl/>
          <w:lang w:bidi="ar-TN"/>
        </w:rPr>
        <w:t>بالنساء</w:t>
      </w:r>
      <w:r w:rsidR="00341A3C" w:rsidRPr="00035174">
        <w:rPr>
          <w:rtl/>
          <w:lang w:bidi="ar-TN"/>
        </w:rPr>
        <w:t xml:space="preserve"> </w:t>
      </w:r>
      <w:r w:rsidR="007B7EF7" w:rsidRPr="00035174">
        <w:rPr>
          <w:rtl/>
          <w:lang w:bidi="ar-TN"/>
        </w:rPr>
        <w:t>واستغلالهن</w:t>
      </w:r>
      <w:r w:rsidR="00341A3C" w:rsidRPr="00035174">
        <w:rPr>
          <w:rtl/>
          <w:lang w:bidi="ar-TN"/>
        </w:rPr>
        <w:t xml:space="preserve"> </w:t>
      </w:r>
      <w:r w:rsidR="007B7EF7" w:rsidRPr="00035174">
        <w:rPr>
          <w:rtl/>
          <w:lang w:bidi="ar-TN"/>
        </w:rPr>
        <w:t>في</w:t>
      </w:r>
      <w:r w:rsidR="00341A3C" w:rsidRPr="00035174">
        <w:rPr>
          <w:rtl/>
          <w:lang w:bidi="ar-TN"/>
        </w:rPr>
        <w:t xml:space="preserve"> </w:t>
      </w:r>
      <w:r w:rsidR="007B7EF7" w:rsidRPr="00035174">
        <w:rPr>
          <w:rtl/>
          <w:lang w:bidi="ar-TN"/>
        </w:rPr>
        <w:t>البغاء</w:t>
      </w:r>
      <w:r w:rsidR="00341A3C" w:rsidRPr="00035174">
        <w:rPr>
          <w:rtl/>
        </w:rPr>
        <w:t xml:space="preserve"> </w:t>
      </w:r>
      <w:r w:rsidR="007B7EF7" w:rsidRPr="00035174">
        <w:rPr>
          <w:rtl/>
        </w:rPr>
        <w:t>-</w:t>
      </w:r>
      <w:r w:rsidR="00341A3C" w:rsidRPr="00035174">
        <w:rPr>
          <w:rtl/>
        </w:rPr>
        <w:t xml:space="preserve"> </w:t>
      </w:r>
      <w:r w:rsidR="007B7EF7" w:rsidRPr="00035174">
        <w:rPr>
          <w:rtl/>
        </w:rPr>
        <w:t>الفقرة</w:t>
      </w:r>
      <w:r w:rsidR="00341A3C" w:rsidRPr="00035174">
        <w:rPr>
          <w:rtl/>
        </w:rPr>
        <w:t xml:space="preserve"> </w:t>
      </w:r>
      <w:r>
        <w:rPr>
          <w:rtl/>
        </w:rPr>
        <w:t>(9)</w:t>
      </w:r>
    </w:p>
    <w:p w:rsidR="007B7EF7" w:rsidRPr="00035174" w:rsidRDefault="00156573" w:rsidP="007B7EF7">
      <w:pPr>
        <w:pStyle w:val="SingleTxt"/>
        <w:rPr>
          <w:w w:val="100"/>
          <w:rtl/>
          <w:lang w:bidi="ar-EG"/>
        </w:rPr>
      </w:pPr>
      <w:r>
        <w:rPr>
          <w:rFonts w:hint="cs"/>
          <w:b/>
          <w:bCs/>
          <w:w w:val="100"/>
          <w:rtl/>
          <w:lang w:bidi="ar-EG"/>
        </w:rPr>
        <w:tab/>
      </w:r>
      <w:r w:rsidR="007B7EF7" w:rsidRPr="00156573">
        <w:rPr>
          <w:w w:val="100"/>
          <w:rtl/>
          <w:lang w:bidi="ar-EG"/>
        </w:rPr>
        <w:t>حرص</w:t>
      </w:r>
      <w:r w:rsidR="00341A3C" w:rsidRPr="00156573">
        <w:rPr>
          <w:w w:val="100"/>
          <w:rtl/>
          <w:lang w:bidi="ar-EG"/>
        </w:rPr>
        <w:t xml:space="preserve"> </w:t>
      </w:r>
      <w:r w:rsidR="007B7EF7" w:rsidRPr="00035174">
        <w:rPr>
          <w:w w:val="100"/>
          <w:rtl/>
          <w:lang w:bidi="ar-EG"/>
        </w:rPr>
        <w:t>المشرع</w:t>
      </w:r>
      <w:r w:rsidR="00341A3C" w:rsidRPr="00035174">
        <w:rPr>
          <w:w w:val="100"/>
          <w:rtl/>
          <w:lang w:bidi="ar-EG"/>
        </w:rPr>
        <w:t xml:space="preserve"> </w:t>
      </w:r>
      <w:r w:rsidR="007B7EF7" w:rsidRPr="00035174">
        <w:rPr>
          <w:w w:val="100"/>
          <w:rtl/>
          <w:lang w:bidi="ar-EG"/>
        </w:rPr>
        <w:t>الكويتي</w:t>
      </w:r>
      <w:r w:rsidR="00341A3C" w:rsidRPr="00035174">
        <w:rPr>
          <w:w w:val="100"/>
          <w:rtl/>
          <w:lang w:bidi="ar-EG"/>
        </w:rPr>
        <w:t xml:space="preserve"> </w:t>
      </w:r>
      <w:r w:rsidR="007B7EF7" w:rsidRPr="00035174">
        <w:rPr>
          <w:w w:val="100"/>
          <w:rtl/>
          <w:lang w:bidi="ar-EG"/>
        </w:rPr>
        <w:t>على</w:t>
      </w:r>
      <w:r w:rsidR="00341A3C" w:rsidRPr="00035174">
        <w:rPr>
          <w:w w:val="100"/>
          <w:rtl/>
          <w:lang w:bidi="ar-EG"/>
        </w:rPr>
        <w:t xml:space="preserve"> </w:t>
      </w:r>
      <w:r w:rsidR="007B7EF7" w:rsidRPr="00035174">
        <w:rPr>
          <w:w w:val="100"/>
          <w:rtl/>
          <w:lang w:bidi="ar-EG"/>
        </w:rPr>
        <w:t>تجريم</w:t>
      </w:r>
      <w:r w:rsidR="00341A3C" w:rsidRPr="00035174">
        <w:rPr>
          <w:w w:val="100"/>
          <w:rtl/>
          <w:lang w:bidi="ar-EG"/>
        </w:rPr>
        <w:t xml:space="preserve"> </w:t>
      </w:r>
      <w:r w:rsidR="007B7EF7" w:rsidRPr="00035174">
        <w:rPr>
          <w:w w:val="100"/>
          <w:rtl/>
          <w:lang w:bidi="ar-EG"/>
        </w:rPr>
        <w:t>الأفعال</w:t>
      </w:r>
      <w:r w:rsidR="00341A3C" w:rsidRPr="00035174">
        <w:rPr>
          <w:w w:val="100"/>
          <w:rtl/>
          <w:lang w:bidi="ar-EG"/>
        </w:rPr>
        <w:t xml:space="preserve"> </w:t>
      </w:r>
      <w:r w:rsidR="007B7EF7" w:rsidRPr="00035174">
        <w:rPr>
          <w:w w:val="100"/>
          <w:rtl/>
          <w:lang w:bidi="ar-EG"/>
        </w:rPr>
        <w:t>التي</w:t>
      </w:r>
      <w:r w:rsidR="00341A3C" w:rsidRPr="00035174">
        <w:rPr>
          <w:w w:val="100"/>
          <w:rtl/>
          <w:lang w:bidi="ar-EG"/>
        </w:rPr>
        <w:t xml:space="preserve"> </w:t>
      </w:r>
      <w:r w:rsidR="007B7EF7" w:rsidRPr="00035174">
        <w:rPr>
          <w:w w:val="100"/>
          <w:rtl/>
          <w:lang w:bidi="ar-EG"/>
        </w:rPr>
        <w:t>ترتبط</w:t>
      </w:r>
      <w:r w:rsidR="00341A3C" w:rsidRPr="00035174">
        <w:rPr>
          <w:w w:val="100"/>
          <w:rtl/>
          <w:lang w:bidi="ar-EG"/>
        </w:rPr>
        <w:t xml:space="preserve"> </w:t>
      </w:r>
      <w:r w:rsidR="007B7EF7" w:rsidRPr="00035174">
        <w:rPr>
          <w:w w:val="100"/>
          <w:rtl/>
          <w:lang w:bidi="ar-EG"/>
        </w:rPr>
        <w:t>ارتباط</w:t>
      </w:r>
      <w:r w:rsidR="00341A3C" w:rsidRPr="00035174">
        <w:rPr>
          <w:w w:val="100"/>
          <w:rtl/>
          <w:lang w:bidi="ar-EG"/>
        </w:rPr>
        <w:t xml:space="preserve"> </w:t>
      </w:r>
      <w:r w:rsidR="007B7EF7" w:rsidRPr="00035174">
        <w:rPr>
          <w:w w:val="100"/>
          <w:rtl/>
          <w:lang w:bidi="ar-EG"/>
        </w:rPr>
        <w:t>وثيق</w:t>
      </w:r>
      <w:r w:rsidR="00341A3C" w:rsidRPr="00035174">
        <w:rPr>
          <w:w w:val="100"/>
          <w:rtl/>
          <w:lang w:bidi="ar-EG"/>
        </w:rPr>
        <w:t xml:space="preserve"> </w:t>
      </w:r>
      <w:r w:rsidR="007B7EF7" w:rsidRPr="00035174">
        <w:rPr>
          <w:w w:val="100"/>
          <w:rtl/>
          <w:lang w:bidi="ar-EG"/>
        </w:rPr>
        <w:t>بجرائم</w:t>
      </w:r>
      <w:r w:rsidR="00341A3C" w:rsidRPr="00035174">
        <w:rPr>
          <w:w w:val="100"/>
          <w:rtl/>
          <w:lang w:bidi="ar-EG"/>
        </w:rPr>
        <w:t xml:space="preserve"> </w:t>
      </w:r>
      <w:r w:rsidR="007B7EF7" w:rsidRPr="00035174">
        <w:rPr>
          <w:w w:val="100"/>
          <w:rtl/>
          <w:lang w:bidi="ar-EG"/>
        </w:rPr>
        <w:t>الاتجار</w:t>
      </w:r>
      <w:r w:rsidR="00341A3C" w:rsidRPr="00035174">
        <w:rPr>
          <w:w w:val="100"/>
          <w:rtl/>
          <w:lang w:bidi="ar-EG"/>
        </w:rPr>
        <w:t xml:space="preserve"> </w:t>
      </w:r>
      <w:r w:rsidR="007B7EF7" w:rsidRPr="00035174">
        <w:rPr>
          <w:w w:val="100"/>
          <w:rtl/>
          <w:lang w:bidi="ar-EG"/>
        </w:rPr>
        <w:t>بالأشخاص،</w:t>
      </w:r>
      <w:r w:rsidR="00341A3C" w:rsidRPr="00035174">
        <w:rPr>
          <w:w w:val="100"/>
          <w:rtl/>
          <w:lang w:bidi="ar-EG"/>
        </w:rPr>
        <w:t xml:space="preserve"> </w:t>
      </w:r>
      <w:r w:rsidR="007B7EF7" w:rsidRPr="00035174">
        <w:rPr>
          <w:w w:val="100"/>
          <w:rtl/>
          <w:lang w:bidi="ar-EG"/>
        </w:rPr>
        <w:t>وظهر</w:t>
      </w:r>
      <w:r w:rsidR="00341A3C" w:rsidRPr="00035174">
        <w:rPr>
          <w:w w:val="100"/>
          <w:rtl/>
          <w:lang w:bidi="ar-EG"/>
        </w:rPr>
        <w:t xml:space="preserve"> </w:t>
      </w:r>
      <w:r w:rsidR="007B7EF7" w:rsidRPr="00035174">
        <w:rPr>
          <w:w w:val="100"/>
          <w:rtl/>
          <w:lang w:bidi="ar-EG"/>
        </w:rPr>
        <w:t>ذلك</w:t>
      </w:r>
      <w:r w:rsidR="00341A3C" w:rsidRPr="00035174">
        <w:rPr>
          <w:w w:val="100"/>
          <w:rtl/>
          <w:lang w:bidi="ar-EG"/>
        </w:rPr>
        <w:t xml:space="preserve"> </w:t>
      </w:r>
      <w:r w:rsidR="007B7EF7" w:rsidRPr="00035174">
        <w:rPr>
          <w:w w:val="100"/>
          <w:rtl/>
          <w:lang w:bidi="ar-EG"/>
        </w:rPr>
        <w:t>جلياً</w:t>
      </w:r>
      <w:r w:rsidR="00341A3C" w:rsidRPr="00035174">
        <w:rPr>
          <w:w w:val="100"/>
          <w:rtl/>
          <w:lang w:bidi="ar-EG"/>
        </w:rPr>
        <w:t xml:space="preserve"> </w:t>
      </w:r>
      <w:r w:rsidR="007B7EF7" w:rsidRPr="00035174">
        <w:rPr>
          <w:w w:val="100"/>
          <w:rtl/>
          <w:lang w:bidi="ar-EG"/>
        </w:rPr>
        <w:t>في</w:t>
      </w:r>
      <w:r w:rsidR="00341A3C" w:rsidRPr="00035174">
        <w:rPr>
          <w:w w:val="100"/>
          <w:rtl/>
          <w:lang w:bidi="ar-EG"/>
        </w:rPr>
        <w:t xml:space="preserve"> </w:t>
      </w:r>
      <w:r w:rsidR="007B7EF7" w:rsidRPr="00035174">
        <w:rPr>
          <w:w w:val="100"/>
          <w:rtl/>
          <w:lang w:bidi="ar-EG"/>
        </w:rPr>
        <w:t>نصوص</w:t>
      </w:r>
      <w:r w:rsidR="00341A3C" w:rsidRPr="00035174">
        <w:rPr>
          <w:w w:val="100"/>
          <w:rtl/>
          <w:lang w:bidi="ar-EG"/>
        </w:rPr>
        <w:t xml:space="preserve"> </w:t>
      </w:r>
      <w:r w:rsidR="007B7EF7" w:rsidRPr="00035174">
        <w:rPr>
          <w:w w:val="100"/>
          <w:rtl/>
          <w:lang w:bidi="ar-EG"/>
        </w:rPr>
        <w:t>قانون</w:t>
      </w:r>
      <w:r w:rsidR="00341A3C" w:rsidRPr="00035174">
        <w:rPr>
          <w:w w:val="100"/>
          <w:rtl/>
          <w:lang w:bidi="ar-EG"/>
        </w:rPr>
        <w:t xml:space="preserve"> </w:t>
      </w:r>
      <w:r w:rsidR="007B7EF7" w:rsidRPr="00035174">
        <w:rPr>
          <w:w w:val="100"/>
          <w:rtl/>
          <w:lang w:bidi="ar-EG"/>
        </w:rPr>
        <w:t>الجزاء</w:t>
      </w:r>
      <w:r w:rsidR="00341A3C" w:rsidRPr="00035174">
        <w:rPr>
          <w:w w:val="100"/>
          <w:rtl/>
          <w:lang w:bidi="ar-EG"/>
        </w:rPr>
        <w:t xml:space="preserve"> </w:t>
      </w:r>
      <w:r w:rsidR="007B7EF7" w:rsidRPr="00035174">
        <w:rPr>
          <w:w w:val="100"/>
          <w:rtl/>
          <w:lang w:bidi="ar-EG"/>
        </w:rPr>
        <w:t>الكويتي</w:t>
      </w:r>
      <w:r w:rsidR="00341A3C" w:rsidRPr="00035174">
        <w:rPr>
          <w:w w:val="100"/>
          <w:rtl/>
          <w:lang w:bidi="ar-EG"/>
        </w:rPr>
        <w:t xml:space="preserve"> </w:t>
      </w:r>
      <w:r w:rsidR="007B7EF7" w:rsidRPr="00035174">
        <w:rPr>
          <w:w w:val="100"/>
          <w:rtl/>
          <w:lang w:bidi="ar-EG"/>
        </w:rPr>
        <w:t>رقم</w:t>
      </w:r>
      <w:r w:rsidR="00341A3C" w:rsidRPr="00035174">
        <w:rPr>
          <w:w w:val="100"/>
          <w:rtl/>
          <w:lang w:bidi="ar-EG"/>
        </w:rPr>
        <w:t xml:space="preserve"> </w:t>
      </w:r>
      <w:r w:rsidR="007B7EF7" w:rsidRPr="00035174">
        <w:rPr>
          <w:w w:val="100"/>
          <w:rtl/>
          <w:lang w:bidi="ar-EG"/>
        </w:rPr>
        <w:t>(16)</w:t>
      </w:r>
      <w:r w:rsidR="00341A3C" w:rsidRPr="00035174">
        <w:rPr>
          <w:w w:val="100"/>
          <w:rtl/>
          <w:lang w:bidi="ar-EG"/>
        </w:rPr>
        <w:t xml:space="preserve"> </w:t>
      </w:r>
      <w:r w:rsidR="007B7EF7" w:rsidRPr="00035174">
        <w:rPr>
          <w:w w:val="100"/>
          <w:rtl/>
          <w:lang w:bidi="ar-EG"/>
        </w:rPr>
        <w:t>لسنة</w:t>
      </w:r>
      <w:r w:rsidR="00341A3C" w:rsidRPr="00035174">
        <w:rPr>
          <w:w w:val="100"/>
          <w:rtl/>
          <w:lang w:bidi="ar-EG"/>
        </w:rPr>
        <w:t xml:space="preserve"> </w:t>
      </w:r>
      <w:r w:rsidR="007B7EF7" w:rsidRPr="00035174">
        <w:rPr>
          <w:w w:val="100"/>
          <w:rtl/>
          <w:lang w:bidi="ar-EG"/>
        </w:rPr>
        <w:t>1960،</w:t>
      </w:r>
      <w:r w:rsidR="00341A3C" w:rsidRPr="00035174">
        <w:rPr>
          <w:w w:val="100"/>
          <w:rtl/>
          <w:lang w:bidi="ar-EG"/>
        </w:rPr>
        <w:t xml:space="preserve"> </w:t>
      </w:r>
      <w:r w:rsidR="007B7EF7" w:rsidRPr="00035174">
        <w:rPr>
          <w:w w:val="100"/>
          <w:rtl/>
          <w:lang w:bidi="ar-EG"/>
        </w:rPr>
        <w:t>وتعديلاته،</w:t>
      </w:r>
      <w:r w:rsidR="00341A3C" w:rsidRPr="00035174">
        <w:rPr>
          <w:w w:val="100"/>
          <w:rtl/>
          <w:lang w:bidi="ar-EG"/>
        </w:rPr>
        <w:t xml:space="preserve"> </w:t>
      </w:r>
      <w:r w:rsidR="007B7EF7" w:rsidRPr="00035174">
        <w:rPr>
          <w:w w:val="100"/>
          <w:rtl/>
          <w:lang w:bidi="ar-EG"/>
        </w:rPr>
        <w:t>بغية</w:t>
      </w:r>
      <w:r w:rsidR="00341A3C" w:rsidRPr="00035174">
        <w:rPr>
          <w:w w:val="100"/>
          <w:rtl/>
          <w:lang w:bidi="ar-EG"/>
        </w:rPr>
        <w:t xml:space="preserve"> </w:t>
      </w:r>
      <w:r w:rsidR="007B7EF7" w:rsidRPr="00035174">
        <w:rPr>
          <w:w w:val="100"/>
          <w:rtl/>
          <w:lang w:bidi="ar-EG"/>
        </w:rPr>
        <w:t>ضمان</w:t>
      </w:r>
      <w:r w:rsidR="00341A3C" w:rsidRPr="00035174">
        <w:rPr>
          <w:w w:val="100"/>
          <w:rtl/>
          <w:lang w:bidi="ar-EG"/>
        </w:rPr>
        <w:t xml:space="preserve"> </w:t>
      </w:r>
      <w:r w:rsidR="007B7EF7" w:rsidRPr="00035174">
        <w:rPr>
          <w:w w:val="100"/>
          <w:rtl/>
          <w:lang w:bidi="ar-EG"/>
        </w:rPr>
        <w:t>مناهضة</w:t>
      </w:r>
      <w:r w:rsidR="00341A3C" w:rsidRPr="00035174">
        <w:rPr>
          <w:w w:val="100"/>
          <w:rtl/>
          <w:lang w:bidi="ar-EG"/>
        </w:rPr>
        <w:t xml:space="preserve"> </w:t>
      </w:r>
      <w:r w:rsidR="007B7EF7" w:rsidRPr="00035174">
        <w:rPr>
          <w:w w:val="100"/>
          <w:rtl/>
          <w:lang w:bidi="ar-EG"/>
        </w:rPr>
        <w:t>الاتجار</w:t>
      </w:r>
      <w:r w:rsidR="00341A3C" w:rsidRPr="00035174">
        <w:rPr>
          <w:w w:val="100"/>
          <w:rtl/>
          <w:lang w:bidi="ar-EG"/>
        </w:rPr>
        <w:t xml:space="preserve"> </w:t>
      </w:r>
      <w:r w:rsidR="007B7EF7" w:rsidRPr="00035174">
        <w:rPr>
          <w:w w:val="100"/>
          <w:rtl/>
          <w:lang w:bidi="ar-EG"/>
        </w:rPr>
        <w:t>بالأشخاص</w:t>
      </w:r>
      <w:r w:rsidR="00341A3C" w:rsidRPr="00035174">
        <w:rPr>
          <w:w w:val="100"/>
          <w:rtl/>
          <w:lang w:bidi="ar-EG"/>
        </w:rPr>
        <w:t xml:space="preserve"> </w:t>
      </w:r>
      <w:r w:rsidR="007B7EF7" w:rsidRPr="00035174">
        <w:rPr>
          <w:w w:val="100"/>
          <w:rtl/>
          <w:lang w:bidi="ar-EG"/>
        </w:rPr>
        <w:t>وحماية</w:t>
      </w:r>
      <w:r w:rsidR="00341A3C" w:rsidRPr="00035174">
        <w:rPr>
          <w:w w:val="100"/>
          <w:rtl/>
          <w:lang w:bidi="ar-EG"/>
        </w:rPr>
        <w:t xml:space="preserve"> </w:t>
      </w:r>
      <w:r w:rsidR="007B7EF7" w:rsidRPr="00035174">
        <w:rPr>
          <w:w w:val="100"/>
          <w:rtl/>
          <w:lang w:bidi="ar-EG"/>
        </w:rPr>
        <w:t>حقوق</w:t>
      </w:r>
      <w:r w:rsidR="00341A3C" w:rsidRPr="00035174">
        <w:rPr>
          <w:w w:val="100"/>
          <w:rtl/>
          <w:lang w:bidi="ar-EG"/>
        </w:rPr>
        <w:t xml:space="preserve"> </w:t>
      </w:r>
      <w:r w:rsidR="007B7EF7" w:rsidRPr="00035174">
        <w:rPr>
          <w:w w:val="100"/>
          <w:rtl/>
          <w:lang w:bidi="ar-EG"/>
        </w:rPr>
        <w:t>من</w:t>
      </w:r>
      <w:r w:rsidR="00341A3C" w:rsidRPr="00035174">
        <w:rPr>
          <w:w w:val="100"/>
          <w:rtl/>
          <w:lang w:bidi="ar-EG"/>
        </w:rPr>
        <w:t xml:space="preserve"> </w:t>
      </w:r>
      <w:r w:rsidR="007B7EF7" w:rsidRPr="00035174">
        <w:rPr>
          <w:w w:val="100"/>
          <w:rtl/>
          <w:lang w:bidi="ar-EG"/>
        </w:rPr>
        <w:t>هم</w:t>
      </w:r>
      <w:r w:rsidR="00341A3C" w:rsidRPr="00035174">
        <w:rPr>
          <w:w w:val="100"/>
          <w:rtl/>
          <w:lang w:bidi="ar-EG"/>
        </w:rPr>
        <w:t xml:space="preserve"> </w:t>
      </w:r>
      <w:r w:rsidR="007B7EF7" w:rsidRPr="00035174">
        <w:rPr>
          <w:w w:val="100"/>
          <w:rtl/>
          <w:lang w:bidi="ar-EG"/>
        </w:rPr>
        <w:t>يقعون</w:t>
      </w:r>
      <w:r w:rsidR="00341A3C" w:rsidRPr="00035174">
        <w:rPr>
          <w:w w:val="100"/>
          <w:rtl/>
          <w:lang w:bidi="ar-EG"/>
        </w:rPr>
        <w:t xml:space="preserve"> </w:t>
      </w:r>
      <w:r w:rsidR="007B7EF7" w:rsidRPr="00035174">
        <w:rPr>
          <w:w w:val="100"/>
          <w:rtl/>
          <w:lang w:bidi="ar-EG"/>
        </w:rPr>
        <w:t>فريسةً</w:t>
      </w:r>
      <w:r w:rsidR="00341A3C" w:rsidRPr="00035174">
        <w:rPr>
          <w:w w:val="100"/>
          <w:rtl/>
          <w:lang w:bidi="ar-EG"/>
        </w:rPr>
        <w:t xml:space="preserve"> </w:t>
      </w:r>
      <w:r w:rsidR="007B7EF7" w:rsidRPr="00035174">
        <w:rPr>
          <w:w w:val="100"/>
          <w:rtl/>
          <w:lang w:bidi="ar-EG"/>
        </w:rPr>
        <w:t>له،</w:t>
      </w:r>
      <w:r w:rsidR="00341A3C" w:rsidRPr="00035174">
        <w:rPr>
          <w:w w:val="100"/>
          <w:rtl/>
          <w:lang w:bidi="ar-EG"/>
        </w:rPr>
        <w:t xml:space="preserve"> </w:t>
      </w:r>
      <w:r w:rsidR="007B7EF7" w:rsidRPr="00035174">
        <w:rPr>
          <w:w w:val="100"/>
          <w:rtl/>
          <w:lang w:bidi="ar-EG"/>
        </w:rPr>
        <w:t>أثناء</w:t>
      </w:r>
      <w:r w:rsidR="00341A3C" w:rsidRPr="00035174">
        <w:rPr>
          <w:w w:val="100"/>
          <w:rtl/>
          <w:lang w:bidi="ar-EG"/>
        </w:rPr>
        <w:t xml:space="preserve"> </w:t>
      </w:r>
      <w:r w:rsidR="007B7EF7" w:rsidRPr="00035174">
        <w:rPr>
          <w:w w:val="100"/>
          <w:rtl/>
          <w:lang w:bidi="ar-EG"/>
        </w:rPr>
        <w:t>تواجدهم</w:t>
      </w:r>
      <w:r w:rsidR="00341A3C" w:rsidRPr="00035174">
        <w:rPr>
          <w:w w:val="100"/>
          <w:rtl/>
          <w:lang w:bidi="ar-EG"/>
        </w:rPr>
        <w:t xml:space="preserve"> </w:t>
      </w:r>
      <w:r w:rsidR="007B7EF7" w:rsidRPr="00035174">
        <w:rPr>
          <w:w w:val="100"/>
          <w:rtl/>
          <w:lang w:bidi="ar-EG"/>
        </w:rPr>
        <w:t>على</w:t>
      </w:r>
      <w:r w:rsidR="00341A3C" w:rsidRPr="00035174">
        <w:rPr>
          <w:w w:val="100"/>
          <w:rtl/>
          <w:lang w:bidi="ar-EG"/>
        </w:rPr>
        <w:t xml:space="preserve"> </w:t>
      </w:r>
      <w:r w:rsidR="007B7EF7" w:rsidRPr="00035174">
        <w:rPr>
          <w:w w:val="100"/>
          <w:rtl/>
          <w:lang w:bidi="ar-EG"/>
        </w:rPr>
        <w:t>أراضي</w:t>
      </w:r>
      <w:r w:rsidR="00341A3C" w:rsidRPr="00035174">
        <w:rPr>
          <w:w w:val="100"/>
          <w:rtl/>
          <w:lang w:bidi="ar-EG"/>
        </w:rPr>
        <w:t xml:space="preserve"> </w:t>
      </w:r>
      <w:r w:rsidR="007B7EF7" w:rsidRPr="00035174">
        <w:rPr>
          <w:w w:val="100"/>
          <w:rtl/>
          <w:lang w:bidi="ar-EG"/>
        </w:rPr>
        <w:t>دولة</w:t>
      </w:r>
      <w:r w:rsidR="00341A3C" w:rsidRPr="00035174">
        <w:rPr>
          <w:w w:val="100"/>
          <w:rtl/>
          <w:lang w:bidi="ar-EG"/>
        </w:rPr>
        <w:t xml:space="preserve"> </w:t>
      </w:r>
      <w:r w:rsidR="007B7EF7" w:rsidRPr="00035174">
        <w:rPr>
          <w:w w:val="100"/>
          <w:rtl/>
          <w:lang w:bidi="ar-EG"/>
        </w:rPr>
        <w:t>الكويت،</w:t>
      </w:r>
      <w:r w:rsidR="00341A3C" w:rsidRPr="00035174">
        <w:rPr>
          <w:w w:val="100"/>
          <w:rtl/>
          <w:lang w:bidi="ar-EG"/>
        </w:rPr>
        <w:t xml:space="preserve"> </w:t>
      </w:r>
      <w:r w:rsidR="007B7EF7" w:rsidRPr="00035174">
        <w:rPr>
          <w:w w:val="100"/>
          <w:rtl/>
          <w:lang w:bidi="ar-EG"/>
        </w:rPr>
        <w:t>فقانون</w:t>
      </w:r>
      <w:r w:rsidR="00341A3C" w:rsidRPr="00035174">
        <w:rPr>
          <w:w w:val="100"/>
          <w:rtl/>
          <w:lang w:bidi="ar-EG"/>
        </w:rPr>
        <w:t xml:space="preserve"> </w:t>
      </w:r>
      <w:r w:rsidR="007B7EF7" w:rsidRPr="00035174">
        <w:rPr>
          <w:w w:val="100"/>
          <w:rtl/>
          <w:lang w:bidi="ar-EG"/>
        </w:rPr>
        <w:t>الجزاء</w:t>
      </w:r>
      <w:r w:rsidR="00341A3C" w:rsidRPr="00035174">
        <w:rPr>
          <w:w w:val="100"/>
          <w:rtl/>
          <w:lang w:bidi="ar-EG"/>
        </w:rPr>
        <w:t xml:space="preserve"> </w:t>
      </w:r>
      <w:r w:rsidR="007B7EF7" w:rsidRPr="00035174">
        <w:rPr>
          <w:w w:val="100"/>
          <w:rtl/>
          <w:lang w:bidi="ar-EG"/>
        </w:rPr>
        <w:t>زاخر</w:t>
      </w:r>
      <w:r w:rsidR="00341A3C" w:rsidRPr="00035174">
        <w:rPr>
          <w:w w:val="100"/>
          <w:rtl/>
          <w:lang w:bidi="ar-EG"/>
        </w:rPr>
        <w:t xml:space="preserve"> </w:t>
      </w:r>
      <w:r w:rsidR="007B7EF7" w:rsidRPr="00035174">
        <w:rPr>
          <w:w w:val="100"/>
          <w:rtl/>
          <w:lang w:bidi="ar-EG"/>
        </w:rPr>
        <w:t>بالنصوص</w:t>
      </w:r>
      <w:r w:rsidR="00341A3C" w:rsidRPr="00035174">
        <w:rPr>
          <w:w w:val="100"/>
          <w:rtl/>
          <w:lang w:bidi="ar-EG"/>
        </w:rPr>
        <w:t xml:space="preserve"> </w:t>
      </w:r>
      <w:r w:rsidR="007B7EF7" w:rsidRPr="00035174">
        <w:rPr>
          <w:w w:val="100"/>
          <w:rtl/>
          <w:lang w:bidi="ar-EG"/>
        </w:rPr>
        <w:t>والأحكام</w:t>
      </w:r>
      <w:r w:rsidR="00341A3C" w:rsidRPr="00035174">
        <w:rPr>
          <w:w w:val="100"/>
          <w:rtl/>
          <w:lang w:bidi="ar-EG"/>
        </w:rPr>
        <w:t xml:space="preserve"> </w:t>
      </w:r>
      <w:r w:rsidR="007B7EF7" w:rsidRPr="00035174">
        <w:rPr>
          <w:w w:val="100"/>
          <w:rtl/>
          <w:lang w:bidi="ar-EG"/>
        </w:rPr>
        <w:t>التي</w:t>
      </w:r>
      <w:r w:rsidR="00341A3C" w:rsidRPr="00035174">
        <w:rPr>
          <w:w w:val="100"/>
          <w:rtl/>
          <w:lang w:bidi="ar-EG"/>
        </w:rPr>
        <w:t xml:space="preserve"> </w:t>
      </w:r>
      <w:r w:rsidR="007B7EF7" w:rsidRPr="00035174">
        <w:rPr>
          <w:w w:val="100"/>
          <w:rtl/>
          <w:lang w:bidi="ar-EG"/>
        </w:rPr>
        <w:t>من</w:t>
      </w:r>
      <w:r w:rsidR="00341A3C" w:rsidRPr="00035174">
        <w:rPr>
          <w:w w:val="100"/>
          <w:rtl/>
          <w:lang w:bidi="ar-EG"/>
        </w:rPr>
        <w:t xml:space="preserve"> </w:t>
      </w:r>
      <w:r w:rsidR="007B7EF7" w:rsidRPr="00035174">
        <w:rPr>
          <w:w w:val="100"/>
          <w:rtl/>
          <w:lang w:bidi="ar-EG"/>
        </w:rPr>
        <w:t>شأنها</w:t>
      </w:r>
      <w:r w:rsidR="00341A3C" w:rsidRPr="00035174">
        <w:rPr>
          <w:w w:val="100"/>
          <w:rtl/>
          <w:lang w:bidi="ar-EG"/>
        </w:rPr>
        <w:t xml:space="preserve"> </w:t>
      </w:r>
      <w:r w:rsidR="007B7EF7" w:rsidRPr="00035174">
        <w:rPr>
          <w:w w:val="100"/>
          <w:rtl/>
          <w:lang w:bidi="ar-EG"/>
        </w:rPr>
        <w:t>حتماً</w:t>
      </w:r>
      <w:r w:rsidR="00341A3C" w:rsidRPr="00035174">
        <w:rPr>
          <w:w w:val="100"/>
          <w:rtl/>
          <w:lang w:bidi="ar-EG"/>
        </w:rPr>
        <w:t xml:space="preserve"> </w:t>
      </w:r>
      <w:r w:rsidR="007B7EF7" w:rsidRPr="00035174">
        <w:rPr>
          <w:w w:val="100"/>
          <w:rtl/>
          <w:lang w:bidi="ar-EG"/>
        </w:rPr>
        <w:t>أن</w:t>
      </w:r>
      <w:r w:rsidR="00341A3C" w:rsidRPr="00035174">
        <w:rPr>
          <w:w w:val="100"/>
          <w:rtl/>
          <w:lang w:bidi="ar-EG"/>
        </w:rPr>
        <w:t xml:space="preserve"> </w:t>
      </w:r>
      <w:r w:rsidR="007B7EF7" w:rsidRPr="00035174">
        <w:rPr>
          <w:w w:val="100"/>
          <w:rtl/>
          <w:lang w:bidi="ar-EG"/>
        </w:rPr>
        <w:t>توفر</w:t>
      </w:r>
      <w:r w:rsidR="00341A3C" w:rsidRPr="00035174">
        <w:rPr>
          <w:w w:val="100"/>
          <w:rtl/>
          <w:lang w:bidi="ar-EG"/>
        </w:rPr>
        <w:t xml:space="preserve"> </w:t>
      </w:r>
      <w:r w:rsidR="007B7EF7" w:rsidRPr="00035174">
        <w:rPr>
          <w:w w:val="100"/>
          <w:rtl/>
          <w:lang w:bidi="ar-EG"/>
        </w:rPr>
        <w:t>مظلة</w:t>
      </w:r>
      <w:r w:rsidR="00341A3C" w:rsidRPr="00035174">
        <w:rPr>
          <w:w w:val="100"/>
          <w:rtl/>
          <w:lang w:bidi="ar-EG"/>
        </w:rPr>
        <w:t xml:space="preserve"> </w:t>
      </w:r>
      <w:r w:rsidR="007B7EF7" w:rsidRPr="00035174">
        <w:rPr>
          <w:w w:val="100"/>
          <w:rtl/>
          <w:lang w:bidi="ar-EG"/>
        </w:rPr>
        <w:t>الحماية</w:t>
      </w:r>
      <w:r w:rsidR="00341A3C" w:rsidRPr="00035174">
        <w:rPr>
          <w:w w:val="100"/>
          <w:rtl/>
          <w:lang w:bidi="ar-EG"/>
        </w:rPr>
        <w:t xml:space="preserve"> </w:t>
      </w:r>
      <w:r w:rsidR="007B7EF7" w:rsidRPr="00035174">
        <w:rPr>
          <w:w w:val="100"/>
          <w:rtl/>
          <w:lang w:bidi="ar-EG"/>
        </w:rPr>
        <w:t>الجزائية</w:t>
      </w:r>
      <w:r w:rsidR="00341A3C" w:rsidRPr="00035174">
        <w:rPr>
          <w:w w:val="100"/>
          <w:rtl/>
          <w:lang w:bidi="ar-EG"/>
        </w:rPr>
        <w:t xml:space="preserve"> </w:t>
      </w:r>
      <w:r w:rsidR="007B7EF7" w:rsidRPr="00035174">
        <w:rPr>
          <w:w w:val="100"/>
          <w:rtl/>
          <w:lang w:bidi="ar-EG"/>
        </w:rPr>
        <w:t>لحقوق</w:t>
      </w:r>
      <w:r w:rsidR="00341A3C" w:rsidRPr="00035174">
        <w:rPr>
          <w:w w:val="100"/>
          <w:rtl/>
          <w:lang w:bidi="ar-EG"/>
        </w:rPr>
        <w:t xml:space="preserve"> </w:t>
      </w:r>
      <w:r w:rsidR="007B7EF7" w:rsidRPr="00035174">
        <w:rPr>
          <w:w w:val="100"/>
          <w:rtl/>
          <w:lang w:bidi="ar-EG"/>
        </w:rPr>
        <w:t>وحريات</w:t>
      </w:r>
      <w:r w:rsidR="00341A3C" w:rsidRPr="00035174">
        <w:rPr>
          <w:w w:val="100"/>
          <w:rtl/>
          <w:lang w:bidi="ar-EG"/>
        </w:rPr>
        <w:t xml:space="preserve"> </w:t>
      </w:r>
      <w:r w:rsidR="007B7EF7" w:rsidRPr="00035174">
        <w:rPr>
          <w:w w:val="100"/>
          <w:rtl/>
          <w:lang w:bidi="ar-EG"/>
        </w:rPr>
        <w:t>العمالة،</w:t>
      </w:r>
      <w:r w:rsidR="00341A3C" w:rsidRPr="00035174">
        <w:rPr>
          <w:w w:val="100"/>
          <w:rtl/>
          <w:lang w:bidi="ar-EG"/>
        </w:rPr>
        <w:t xml:space="preserve"> </w:t>
      </w:r>
      <w:r w:rsidR="007B7EF7" w:rsidRPr="00035174">
        <w:rPr>
          <w:w w:val="100"/>
          <w:rtl/>
          <w:lang w:bidi="ar-EG"/>
        </w:rPr>
        <w:t>ومن</w:t>
      </w:r>
      <w:r w:rsidR="00341A3C" w:rsidRPr="00035174">
        <w:rPr>
          <w:w w:val="100"/>
          <w:rtl/>
          <w:lang w:bidi="ar-EG"/>
        </w:rPr>
        <w:t xml:space="preserve"> </w:t>
      </w:r>
      <w:r w:rsidR="007B7EF7" w:rsidRPr="00035174">
        <w:rPr>
          <w:w w:val="100"/>
          <w:rtl/>
          <w:lang w:bidi="ar-EG"/>
        </w:rPr>
        <w:t>هذه</w:t>
      </w:r>
      <w:r w:rsidR="00341A3C" w:rsidRPr="00035174">
        <w:rPr>
          <w:w w:val="100"/>
          <w:rtl/>
          <w:lang w:bidi="ar-EG"/>
        </w:rPr>
        <w:t xml:space="preserve"> </w:t>
      </w:r>
      <w:r w:rsidR="007B7EF7" w:rsidRPr="00035174">
        <w:rPr>
          <w:w w:val="100"/>
          <w:rtl/>
          <w:lang w:bidi="ar-EG"/>
        </w:rPr>
        <w:t>الأحكام.</w:t>
      </w:r>
      <w:r w:rsidR="00341A3C" w:rsidRPr="00035174">
        <w:rPr>
          <w:w w:val="100"/>
          <w:rtl/>
          <w:lang w:bidi="ar-EG"/>
        </w:rPr>
        <w:t xml:space="preserve"> </w:t>
      </w:r>
      <w:r w:rsidR="007B7EF7" w:rsidRPr="00035174">
        <w:rPr>
          <w:w w:val="100"/>
          <w:rtl/>
          <w:lang w:bidi="ar-EG"/>
        </w:rPr>
        <w:t>تقرير</w:t>
      </w:r>
      <w:r w:rsidR="00341A3C" w:rsidRPr="00035174">
        <w:rPr>
          <w:w w:val="100"/>
          <w:rtl/>
          <w:lang w:bidi="ar-EG"/>
        </w:rPr>
        <w:t xml:space="preserve"> </w:t>
      </w:r>
      <w:r w:rsidR="007B7EF7" w:rsidRPr="00035174">
        <w:rPr>
          <w:w w:val="100"/>
          <w:rtl/>
          <w:lang w:bidi="ar-EG"/>
        </w:rPr>
        <w:t>عقوبات</w:t>
      </w:r>
      <w:r w:rsidR="00341A3C" w:rsidRPr="00035174">
        <w:rPr>
          <w:w w:val="100"/>
          <w:rtl/>
          <w:lang w:bidi="ar-EG"/>
        </w:rPr>
        <w:t xml:space="preserve"> </w:t>
      </w:r>
      <w:r w:rsidR="007B7EF7" w:rsidRPr="00035174">
        <w:rPr>
          <w:w w:val="100"/>
          <w:rtl/>
          <w:lang w:bidi="ar-EG"/>
        </w:rPr>
        <w:t>قاسية،</w:t>
      </w:r>
      <w:r w:rsidR="00341A3C" w:rsidRPr="00035174">
        <w:rPr>
          <w:w w:val="100"/>
          <w:rtl/>
          <w:lang w:bidi="ar-EG"/>
        </w:rPr>
        <w:t xml:space="preserve"> </w:t>
      </w:r>
      <w:r w:rsidR="007B7EF7" w:rsidRPr="00035174">
        <w:rPr>
          <w:w w:val="100"/>
          <w:rtl/>
          <w:lang w:bidi="ar-EG"/>
        </w:rPr>
        <w:t>نظير</w:t>
      </w:r>
      <w:r w:rsidR="00341A3C" w:rsidRPr="00035174">
        <w:rPr>
          <w:w w:val="100"/>
          <w:rtl/>
          <w:lang w:bidi="ar-EG"/>
        </w:rPr>
        <w:t xml:space="preserve"> </w:t>
      </w:r>
      <w:r w:rsidR="007B7EF7" w:rsidRPr="00035174">
        <w:rPr>
          <w:w w:val="100"/>
          <w:rtl/>
          <w:lang w:bidi="ar-EG"/>
        </w:rPr>
        <w:t>ما</w:t>
      </w:r>
      <w:r w:rsidR="00341A3C" w:rsidRPr="00035174">
        <w:rPr>
          <w:w w:val="100"/>
          <w:rtl/>
          <w:lang w:bidi="ar-EG"/>
        </w:rPr>
        <w:t xml:space="preserve"> </w:t>
      </w:r>
      <w:r w:rsidR="007B7EF7" w:rsidRPr="00035174">
        <w:rPr>
          <w:w w:val="100"/>
          <w:rtl/>
          <w:lang w:bidi="ar-EG"/>
        </w:rPr>
        <w:t>يرتكب</w:t>
      </w:r>
      <w:r w:rsidR="00341A3C" w:rsidRPr="00035174">
        <w:rPr>
          <w:w w:val="100"/>
          <w:rtl/>
          <w:lang w:bidi="ar-EG"/>
        </w:rPr>
        <w:t xml:space="preserve"> </w:t>
      </w:r>
      <w:r w:rsidR="007B7EF7" w:rsidRPr="00035174">
        <w:rPr>
          <w:w w:val="100"/>
          <w:rtl/>
          <w:lang w:bidi="ar-EG"/>
        </w:rPr>
        <w:t>من</w:t>
      </w:r>
      <w:r w:rsidR="00341A3C" w:rsidRPr="00035174">
        <w:rPr>
          <w:w w:val="100"/>
          <w:rtl/>
          <w:lang w:bidi="ar-EG"/>
        </w:rPr>
        <w:t xml:space="preserve"> </w:t>
      </w:r>
      <w:r w:rsidR="007B7EF7" w:rsidRPr="00035174">
        <w:rPr>
          <w:w w:val="100"/>
          <w:rtl/>
          <w:lang w:bidi="ar-EG"/>
        </w:rPr>
        <w:t>جرائم</w:t>
      </w:r>
      <w:r w:rsidR="00341A3C" w:rsidRPr="00035174">
        <w:rPr>
          <w:w w:val="100"/>
          <w:rtl/>
          <w:lang w:bidi="ar-EG"/>
        </w:rPr>
        <w:t xml:space="preserve"> </w:t>
      </w:r>
      <w:r w:rsidR="007B7EF7" w:rsidRPr="00035174">
        <w:rPr>
          <w:w w:val="100"/>
          <w:rtl/>
          <w:lang w:bidi="ar-EG"/>
        </w:rPr>
        <w:t>في</w:t>
      </w:r>
      <w:r w:rsidR="00341A3C" w:rsidRPr="00035174">
        <w:rPr>
          <w:w w:val="100"/>
          <w:rtl/>
          <w:lang w:bidi="ar-EG"/>
        </w:rPr>
        <w:t xml:space="preserve"> </w:t>
      </w:r>
      <w:r w:rsidR="007B7EF7" w:rsidRPr="00035174">
        <w:rPr>
          <w:w w:val="100"/>
          <w:rtl/>
          <w:lang w:bidi="ar-EG"/>
        </w:rPr>
        <w:t>هذا</w:t>
      </w:r>
      <w:r w:rsidR="00341A3C" w:rsidRPr="00035174">
        <w:rPr>
          <w:w w:val="100"/>
          <w:rtl/>
          <w:lang w:bidi="ar-EG"/>
        </w:rPr>
        <w:t xml:space="preserve"> </w:t>
      </w:r>
      <w:r w:rsidR="007B7EF7" w:rsidRPr="00035174">
        <w:rPr>
          <w:w w:val="100"/>
          <w:rtl/>
          <w:lang w:bidi="ar-EG"/>
        </w:rPr>
        <w:t>الصدد،</w:t>
      </w:r>
      <w:r w:rsidR="00341A3C" w:rsidRPr="00035174">
        <w:rPr>
          <w:w w:val="100"/>
          <w:rtl/>
          <w:lang w:bidi="ar-EG"/>
        </w:rPr>
        <w:t xml:space="preserve"> </w:t>
      </w:r>
      <w:r w:rsidR="007B7EF7" w:rsidRPr="00035174">
        <w:rPr>
          <w:w w:val="100"/>
          <w:rtl/>
          <w:lang w:bidi="ar-EG"/>
        </w:rPr>
        <w:t>كجرائم</w:t>
      </w:r>
      <w:r w:rsidR="00341A3C" w:rsidRPr="00035174">
        <w:rPr>
          <w:w w:val="100"/>
          <w:rtl/>
          <w:lang w:bidi="ar-EG"/>
        </w:rPr>
        <w:t xml:space="preserve"> </w:t>
      </w:r>
      <w:r w:rsidR="007B7EF7" w:rsidRPr="00035174">
        <w:rPr>
          <w:w w:val="100"/>
          <w:rtl/>
          <w:lang w:bidi="ar-EG"/>
        </w:rPr>
        <w:t>القتل،</w:t>
      </w:r>
      <w:r w:rsidR="00341A3C" w:rsidRPr="00035174">
        <w:rPr>
          <w:w w:val="100"/>
          <w:rtl/>
          <w:lang w:bidi="ar-EG"/>
        </w:rPr>
        <w:t xml:space="preserve"> </w:t>
      </w:r>
      <w:r w:rsidR="007B7EF7" w:rsidRPr="00035174">
        <w:rPr>
          <w:w w:val="100"/>
          <w:rtl/>
          <w:lang w:bidi="ar-EG"/>
        </w:rPr>
        <w:t>والعنف،</w:t>
      </w:r>
      <w:r w:rsidR="00341A3C" w:rsidRPr="00035174">
        <w:rPr>
          <w:w w:val="100"/>
          <w:rtl/>
          <w:lang w:bidi="ar-EG"/>
        </w:rPr>
        <w:t xml:space="preserve"> </w:t>
      </w:r>
      <w:r w:rsidR="007B7EF7" w:rsidRPr="00035174">
        <w:rPr>
          <w:w w:val="100"/>
          <w:rtl/>
          <w:lang w:bidi="ar-EG"/>
        </w:rPr>
        <w:t>والخطف،</w:t>
      </w:r>
      <w:r w:rsidR="00341A3C" w:rsidRPr="00035174">
        <w:rPr>
          <w:w w:val="100"/>
          <w:rtl/>
          <w:lang w:bidi="ar-EG"/>
        </w:rPr>
        <w:t xml:space="preserve"> </w:t>
      </w:r>
      <w:r w:rsidR="007B7EF7" w:rsidRPr="00035174">
        <w:rPr>
          <w:w w:val="100"/>
          <w:rtl/>
          <w:lang w:bidi="ar-EG"/>
        </w:rPr>
        <w:t>والاحتجاز،</w:t>
      </w:r>
      <w:r w:rsidR="00341A3C" w:rsidRPr="00035174">
        <w:rPr>
          <w:w w:val="100"/>
          <w:rtl/>
          <w:lang w:bidi="ar-EG"/>
        </w:rPr>
        <w:t xml:space="preserve"> </w:t>
      </w:r>
      <w:r w:rsidR="007B7EF7" w:rsidRPr="00035174">
        <w:rPr>
          <w:w w:val="100"/>
          <w:rtl/>
          <w:lang w:bidi="ar-EG"/>
        </w:rPr>
        <w:t>والاتجار</w:t>
      </w:r>
      <w:r w:rsidR="00341A3C" w:rsidRPr="00035174">
        <w:rPr>
          <w:w w:val="100"/>
          <w:rtl/>
          <w:lang w:bidi="ar-EG"/>
        </w:rPr>
        <w:t xml:space="preserve"> </w:t>
      </w:r>
      <w:r w:rsidR="007B7EF7" w:rsidRPr="00035174">
        <w:rPr>
          <w:w w:val="100"/>
          <w:rtl/>
          <w:lang w:bidi="ar-EG"/>
        </w:rPr>
        <w:t>بالرقيق،</w:t>
      </w:r>
      <w:r w:rsidR="00341A3C" w:rsidRPr="00035174">
        <w:rPr>
          <w:w w:val="100"/>
          <w:rtl/>
          <w:lang w:bidi="ar-EG"/>
        </w:rPr>
        <w:t xml:space="preserve"> </w:t>
      </w:r>
      <w:r w:rsidR="007B7EF7" w:rsidRPr="00035174">
        <w:rPr>
          <w:w w:val="100"/>
          <w:rtl/>
          <w:lang w:bidi="ar-EG"/>
        </w:rPr>
        <w:t>إلى</w:t>
      </w:r>
      <w:r w:rsidR="00341A3C" w:rsidRPr="00035174">
        <w:rPr>
          <w:w w:val="100"/>
          <w:rtl/>
          <w:lang w:bidi="ar-EG"/>
        </w:rPr>
        <w:t xml:space="preserve"> </w:t>
      </w:r>
      <w:r w:rsidR="007B7EF7" w:rsidRPr="00035174">
        <w:rPr>
          <w:w w:val="100"/>
          <w:rtl/>
          <w:lang w:bidi="ar-EG"/>
        </w:rPr>
        <w:t>آخره</w:t>
      </w:r>
      <w:r w:rsidR="00341A3C" w:rsidRPr="00035174">
        <w:rPr>
          <w:w w:val="100"/>
          <w:rtl/>
          <w:lang w:bidi="ar-EG"/>
        </w:rPr>
        <w:t xml:space="preserve"> </w:t>
      </w:r>
      <w:r w:rsidR="007B7EF7" w:rsidRPr="00035174">
        <w:rPr>
          <w:w w:val="100"/>
          <w:rtl/>
          <w:lang w:bidi="ar-EG"/>
        </w:rPr>
        <w:t>من</w:t>
      </w:r>
      <w:r w:rsidR="00341A3C" w:rsidRPr="00035174">
        <w:rPr>
          <w:w w:val="100"/>
          <w:rtl/>
          <w:lang w:bidi="ar-EG"/>
        </w:rPr>
        <w:t xml:space="preserve"> </w:t>
      </w:r>
      <w:r w:rsidR="007B7EF7" w:rsidRPr="00035174">
        <w:rPr>
          <w:w w:val="100"/>
          <w:rtl/>
          <w:lang w:bidi="ar-EG"/>
        </w:rPr>
        <w:t>محظورات</w:t>
      </w:r>
      <w:r w:rsidR="00341A3C" w:rsidRPr="00035174">
        <w:rPr>
          <w:w w:val="100"/>
          <w:rtl/>
          <w:lang w:bidi="ar-EG"/>
        </w:rPr>
        <w:t xml:space="preserve"> </w:t>
      </w:r>
      <w:r w:rsidR="007B7EF7" w:rsidRPr="00035174">
        <w:rPr>
          <w:w w:val="100"/>
          <w:rtl/>
          <w:lang w:bidi="ar-EG"/>
        </w:rPr>
        <w:t>عقابية،</w:t>
      </w:r>
      <w:r w:rsidR="00341A3C" w:rsidRPr="00035174">
        <w:rPr>
          <w:w w:val="100"/>
          <w:rtl/>
          <w:lang w:bidi="ar-EG"/>
        </w:rPr>
        <w:t xml:space="preserve"> </w:t>
      </w:r>
      <w:r w:rsidR="007B7EF7" w:rsidRPr="00035174">
        <w:rPr>
          <w:w w:val="100"/>
          <w:rtl/>
          <w:lang w:bidi="ar-EG"/>
        </w:rPr>
        <w:t>ولا</w:t>
      </w:r>
      <w:r w:rsidR="00341A3C" w:rsidRPr="00035174">
        <w:rPr>
          <w:w w:val="100"/>
          <w:rtl/>
          <w:lang w:bidi="ar-EG"/>
        </w:rPr>
        <w:t xml:space="preserve"> </w:t>
      </w:r>
      <w:r w:rsidR="007B7EF7" w:rsidRPr="00035174">
        <w:rPr>
          <w:w w:val="100"/>
          <w:rtl/>
          <w:lang w:bidi="ar-EG"/>
        </w:rPr>
        <w:t>شك</w:t>
      </w:r>
      <w:r w:rsidR="00341A3C" w:rsidRPr="00035174">
        <w:rPr>
          <w:w w:val="100"/>
          <w:rtl/>
          <w:lang w:bidi="ar-EG"/>
        </w:rPr>
        <w:t xml:space="preserve"> </w:t>
      </w:r>
      <w:r w:rsidR="007B7EF7" w:rsidRPr="00035174">
        <w:rPr>
          <w:w w:val="100"/>
          <w:rtl/>
          <w:lang w:bidi="ar-EG"/>
        </w:rPr>
        <w:t>في</w:t>
      </w:r>
      <w:r w:rsidR="00341A3C" w:rsidRPr="00035174">
        <w:rPr>
          <w:w w:val="100"/>
          <w:rtl/>
          <w:lang w:bidi="ar-EG"/>
        </w:rPr>
        <w:t xml:space="preserve"> </w:t>
      </w:r>
      <w:r w:rsidR="007B7EF7" w:rsidRPr="00035174">
        <w:rPr>
          <w:w w:val="100"/>
          <w:rtl/>
          <w:lang w:bidi="ar-EG"/>
        </w:rPr>
        <w:t>أنها</w:t>
      </w:r>
      <w:r w:rsidR="00341A3C" w:rsidRPr="00035174">
        <w:rPr>
          <w:w w:val="100"/>
          <w:rtl/>
          <w:lang w:bidi="ar-EG"/>
        </w:rPr>
        <w:t xml:space="preserve"> </w:t>
      </w:r>
      <w:r w:rsidR="007B7EF7" w:rsidRPr="00035174">
        <w:rPr>
          <w:w w:val="100"/>
          <w:rtl/>
          <w:lang w:bidi="ar-EG"/>
        </w:rPr>
        <w:t>تمتد</w:t>
      </w:r>
      <w:r w:rsidR="00341A3C" w:rsidRPr="00035174">
        <w:rPr>
          <w:w w:val="100"/>
          <w:rtl/>
          <w:lang w:bidi="ar-EG"/>
        </w:rPr>
        <w:t xml:space="preserve"> </w:t>
      </w:r>
      <w:r w:rsidR="007B7EF7" w:rsidRPr="00035174">
        <w:rPr>
          <w:w w:val="100"/>
          <w:rtl/>
          <w:lang w:bidi="ar-EG"/>
        </w:rPr>
        <w:t>لتشمل</w:t>
      </w:r>
      <w:r w:rsidR="00341A3C" w:rsidRPr="00035174">
        <w:rPr>
          <w:w w:val="100"/>
          <w:rtl/>
          <w:lang w:bidi="ar-EG"/>
        </w:rPr>
        <w:t xml:space="preserve"> </w:t>
      </w:r>
      <w:r w:rsidR="007B7EF7" w:rsidRPr="00035174">
        <w:rPr>
          <w:w w:val="100"/>
          <w:rtl/>
          <w:lang w:bidi="ar-EG"/>
        </w:rPr>
        <w:t>حماية</w:t>
      </w:r>
      <w:r w:rsidR="00341A3C" w:rsidRPr="00035174">
        <w:rPr>
          <w:w w:val="100"/>
          <w:rtl/>
          <w:lang w:bidi="ar-EG"/>
        </w:rPr>
        <w:t xml:space="preserve"> </w:t>
      </w:r>
      <w:r w:rsidR="007B7EF7" w:rsidRPr="00035174">
        <w:rPr>
          <w:w w:val="100"/>
          <w:rtl/>
          <w:lang w:bidi="ar-EG"/>
        </w:rPr>
        <w:t>الأجانب</w:t>
      </w:r>
      <w:r w:rsidR="00341A3C" w:rsidRPr="00035174">
        <w:rPr>
          <w:w w:val="100"/>
          <w:rtl/>
          <w:lang w:bidi="ar-EG"/>
        </w:rPr>
        <w:t xml:space="preserve"> </w:t>
      </w:r>
      <w:r w:rsidR="007B7EF7" w:rsidRPr="00035174">
        <w:rPr>
          <w:w w:val="100"/>
          <w:rtl/>
          <w:lang w:bidi="ar-EG"/>
        </w:rPr>
        <w:t>والمقيمين</w:t>
      </w:r>
      <w:r w:rsidR="00341A3C" w:rsidRPr="00035174">
        <w:rPr>
          <w:w w:val="100"/>
          <w:rtl/>
          <w:lang w:bidi="ar-EG"/>
        </w:rPr>
        <w:t xml:space="preserve"> </w:t>
      </w:r>
      <w:r w:rsidR="007B7EF7" w:rsidRPr="00035174">
        <w:rPr>
          <w:w w:val="100"/>
          <w:rtl/>
          <w:lang w:bidi="ar-EG"/>
        </w:rPr>
        <w:t>بصورة</w:t>
      </w:r>
      <w:r w:rsidR="00341A3C" w:rsidRPr="00035174">
        <w:rPr>
          <w:w w:val="100"/>
          <w:rtl/>
          <w:lang w:bidi="ar-EG"/>
        </w:rPr>
        <w:t xml:space="preserve"> </w:t>
      </w:r>
      <w:r w:rsidR="007B7EF7" w:rsidRPr="00035174">
        <w:rPr>
          <w:w w:val="100"/>
          <w:rtl/>
          <w:lang w:bidi="ar-EG"/>
        </w:rPr>
        <w:t>عادلة</w:t>
      </w:r>
      <w:r w:rsidR="00341A3C" w:rsidRPr="00035174">
        <w:rPr>
          <w:w w:val="100"/>
          <w:rtl/>
          <w:lang w:bidi="ar-EG"/>
        </w:rPr>
        <w:t xml:space="preserve"> </w:t>
      </w:r>
      <w:r w:rsidR="007B7EF7" w:rsidRPr="00035174">
        <w:rPr>
          <w:w w:val="100"/>
          <w:rtl/>
          <w:lang w:bidi="ar-EG"/>
        </w:rPr>
        <w:t>وفاعلة،</w:t>
      </w:r>
      <w:r w:rsidR="00341A3C" w:rsidRPr="00035174">
        <w:rPr>
          <w:w w:val="100"/>
          <w:rtl/>
          <w:lang w:bidi="ar-EG"/>
        </w:rPr>
        <w:t xml:space="preserve"> </w:t>
      </w:r>
      <w:r w:rsidR="007B7EF7" w:rsidRPr="00035174">
        <w:rPr>
          <w:w w:val="100"/>
          <w:rtl/>
          <w:lang w:bidi="ar-EG"/>
        </w:rPr>
        <w:t>ومن</w:t>
      </w:r>
      <w:r w:rsidR="00341A3C" w:rsidRPr="00035174">
        <w:rPr>
          <w:w w:val="100"/>
          <w:rtl/>
          <w:lang w:bidi="ar-EG"/>
        </w:rPr>
        <w:t xml:space="preserve"> </w:t>
      </w:r>
      <w:r w:rsidR="007B7EF7" w:rsidRPr="00035174">
        <w:rPr>
          <w:w w:val="100"/>
          <w:rtl/>
          <w:lang w:bidi="ar-EG"/>
        </w:rPr>
        <w:t>هذه</w:t>
      </w:r>
      <w:r w:rsidR="00341A3C" w:rsidRPr="00035174">
        <w:rPr>
          <w:w w:val="100"/>
          <w:rtl/>
          <w:lang w:bidi="ar-EG"/>
        </w:rPr>
        <w:t xml:space="preserve"> </w:t>
      </w:r>
      <w:r w:rsidR="007B7EF7" w:rsidRPr="00035174">
        <w:rPr>
          <w:w w:val="100"/>
          <w:rtl/>
          <w:lang w:bidi="ar-EG"/>
        </w:rPr>
        <w:t>النصوص</w:t>
      </w:r>
      <w:r w:rsidR="00341A3C" w:rsidRPr="00035174">
        <w:rPr>
          <w:w w:val="100"/>
          <w:rtl/>
          <w:lang w:bidi="ar-EG"/>
        </w:rPr>
        <w:t xml:space="preserve"> </w:t>
      </w:r>
      <w:r w:rsidR="007B7EF7" w:rsidRPr="00035174">
        <w:rPr>
          <w:w w:val="100"/>
          <w:rtl/>
          <w:lang w:bidi="ar-EG"/>
        </w:rPr>
        <w:t>نشير</w:t>
      </w:r>
      <w:r w:rsidR="00341A3C" w:rsidRPr="00035174">
        <w:rPr>
          <w:w w:val="100"/>
          <w:rtl/>
          <w:lang w:bidi="ar-EG"/>
        </w:rPr>
        <w:t xml:space="preserve"> </w:t>
      </w:r>
      <w:r w:rsidR="007B7EF7" w:rsidRPr="00035174">
        <w:rPr>
          <w:w w:val="100"/>
          <w:rtl/>
          <w:lang w:bidi="ar-EG"/>
        </w:rPr>
        <w:t>إلى</w:t>
      </w:r>
      <w:r w:rsidR="00341A3C" w:rsidRPr="00035174">
        <w:rPr>
          <w:w w:val="100"/>
          <w:rtl/>
          <w:lang w:bidi="ar-EG"/>
        </w:rPr>
        <w:t xml:space="preserve"> </w:t>
      </w:r>
      <w:r w:rsidR="007B7EF7" w:rsidRPr="00035174">
        <w:rPr>
          <w:w w:val="100"/>
          <w:rtl/>
          <w:lang w:bidi="ar-EG"/>
        </w:rPr>
        <w:t>المواد</w:t>
      </w:r>
      <w:r w:rsidR="00341A3C" w:rsidRPr="00035174">
        <w:rPr>
          <w:w w:val="100"/>
          <w:rtl/>
          <w:lang w:bidi="ar-EG"/>
        </w:rPr>
        <w:t xml:space="preserve"> </w:t>
      </w:r>
      <w:r w:rsidR="007B7EF7" w:rsidRPr="00035174">
        <w:rPr>
          <w:w w:val="100"/>
          <w:rtl/>
          <w:lang w:bidi="ar-EG"/>
        </w:rPr>
        <w:t>أرقام:</w:t>
      </w:r>
      <w:r w:rsidR="00341A3C" w:rsidRPr="00035174">
        <w:rPr>
          <w:w w:val="100"/>
          <w:rtl/>
          <w:lang w:bidi="ar-EG"/>
        </w:rPr>
        <w:t xml:space="preserve"> </w:t>
      </w:r>
      <w:r w:rsidR="007B7EF7" w:rsidRPr="00035174">
        <w:rPr>
          <w:w w:val="100"/>
          <w:rtl/>
          <w:lang w:bidi="ar-EG"/>
        </w:rPr>
        <w:t>186،</w:t>
      </w:r>
      <w:r w:rsidR="00341A3C" w:rsidRPr="00035174">
        <w:rPr>
          <w:w w:val="100"/>
          <w:rtl/>
          <w:lang w:bidi="ar-EG"/>
        </w:rPr>
        <w:t xml:space="preserve"> </w:t>
      </w:r>
      <w:r w:rsidR="007B7EF7" w:rsidRPr="00035174">
        <w:rPr>
          <w:w w:val="100"/>
          <w:rtl/>
          <w:lang w:bidi="ar-EG"/>
        </w:rPr>
        <w:t>187،</w:t>
      </w:r>
      <w:r w:rsidR="00341A3C" w:rsidRPr="00035174">
        <w:rPr>
          <w:w w:val="100"/>
          <w:rtl/>
          <w:lang w:bidi="ar-EG"/>
        </w:rPr>
        <w:t xml:space="preserve"> </w:t>
      </w:r>
      <w:r w:rsidR="007B7EF7" w:rsidRPr="00035174">
        <w:rPr>
          <w:w w:val="100"/>
          <w:rtl/>
          <w:lang w:bidi="ar-EG"/>
        </w:rPr>
        <w:t>190،</w:t>
      </w:r>
      <w:r w:rsidR="00341A3C" w:rsidRPr="00035174">
        <w:rPr>
          <w:w w:val="100"/>
          <w:rtl/>
          <w:lang w:bidi="ar-EG"/>
        </w:rPr>
        <w:t xml:space="preserve"> </w:t>
      </w:r>
      <w:r w:rsidR="007B7EF7" w:rsidRPr="00035174">
        <w:rPr>
          <w:w w:val="100"/>
          <w:rtl/>
          <w:lang w:bidi="ar-EG"/>
        </w:rPr>
        <w:t>191،</w:t>
      </w:r>
      <w:r w:rsidR="00341A3C" w:rsidRPr="00035174">
        <w:rPr>
          <w:w w:val="100"/>
          <w:rtl/>
          <w:lang w:bidi="ar-EG"/>
        </w:rPr>
        <w:t xml:space="preserve"> </w:t>
      </w:r>
      <w:r w:rsidR="007B7EF7" w:rsidRPr="00035174">
        <w:rPr>
          <w:w w:val="100"/>
          <w:rtl/>
          <w:lang w:bidi="ar-EG"/>
        </w:rPr>
        <w:t>192،</w:t>
      </w:r>
      <w:r w:rsidR="00341A3C" w:rsidRPr="00035174">
        <w:rPr>
          <w:w w:val="100"/>
          <w:rtl/>
          <w:lang w:bidi="ar-EG"/>
        </w:rPr>
        <w:t xml:space="preserve"> </w:t>
      </w:r>
      <w:r w:rsidR="007B7EF7" w:rsidRPr="00035174">
        <w:rPr>
          <w:w w:val="100"/>
          <w:rtl/>
          <w:lang w:bidi="ar-EG"/>
        </w:rPr>
        <w:t>193،</w:t>
      </w:r>
      <w:r w:rsidR="00341A3C" w:rsidRPr="00035174">
        <w:rPr>
          <w:w w:val="100"/>
          <w:rtl/>
          <w:lang w:bidi="ar-EG"/>
        </w:rPr>
        <w:t xml:space="preserve"> </w:t>
      </w:r>
      <w:r w:rsidR="007B7EF7" w:rsidRPr="00035174">
        <w:rPr>
          <w:w w:val="100"/>
          <w:rtl/>
          <w:lang w:bidi="ar-EG"/>
        </w:rPr>
        <w:t>194.</w:t>
      </w:r>
    </w:p>
    <w:p w:rsidR="007B7EF7" w:rsidRPr="00035174" w:rsidRDefault="00156573" w:rsidP="007B7EF7">
      <w:pPr>
        <w:pStyle w:val="SingleTxt"/>
        <w:rPr>
          <w:w w:val="100"/>
          <w:rtl/>
          <w:lang w:bidi="ar-EG"/>
        </w:rPr>
      </w:pPr>
      <w:r>
        <w:rPr>
          <w:rFonts w:hint="cs"/>
          <w:b/>
          <w:bCs/>
          <w:w w:val="100"/>
          <w:rtl/>
          <w:lang w:bidi="ar-KW"/>
        </w:rPr>
        <w:tab/>
      </w:r>
      <w:r w:rsidR="007B7EF7" w:rsidRPr="00156573">
        <w:rPr>
          <w:w w:val="100"/>
          <w:rtl/>
          <w:lang w:bidi="ar-KW"/>
        </w:rPr>
        <w:t>كما</w:t>
      </w:r>
      <w:r w:rsidR="00341A3C" w:rsidRPr="00035174">
        <w:rPr>
          <w:w w:val="100"/>
          <w:rtl/>
          <w:lang w:bidi="ar-KW"/>
        </w:rPr>
        <w:t xml:space="preserve"> </w:t>
      </w:r>
      <w:r w:rsidR="007B7EF7" w:rsidRPr="00035174">
        <w:rPr>
          <w:w w:val="100"/>
          <w:rtl/>
          <w:lang w:bidi="ar-KW"/>
        </w:rPr>
        <w:t>جرمت</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49</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31</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1970،</w:t>
      </w:r>
      <w:r w:rsidR="00341A3C" w:rsidRPr="00035174">
        <w:rPr>
          <w:w w:val="100"/>
          <w:rtl/>
          <w:lang w:bidi="ar-KW"/>
        </w:rPr>
        <w:t xml:space="preserve"> </w:t>
      </w:r>
      <w:r w:rsidR="007B7EF7" w:rsidRPr="00035174">
        <w:rPr>
          <w:w w:val="100"/>
          <w:rtl/>
          <w:lang w:bidi="ar-KW"/>
        </w:rPr>
        <w:t>بتعديل</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الجزاء</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16</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1960،</w:t>
      </w:r>
      <w:r w:rsidR="00341A3C" w:rsidRPr="00035174">
        <w:rPr>
          <w:w w:val="100"/>
          <w:rtl/>
          <w:lang w:bidi="ar-KW"/>
        </w:rPr>
        <w:t xml:space="preserve"> </w:t>
      </w:r>
      <w:r w:rsidR="007B7EF7" w:rsidRPr="00035174">
        <w:rPr>
          <w:w w:val="100"/>
          <w:rtl/>
          <w:lang w:bidi="ar-KW"/>
        </w:rPr>
        <w:t>جميع</w:t>
      </w:r>
      <w:r w:rsidR="00341A3C" w:rsidRPr="00035174">
        <w:rPr>
          <w:w w:val="100"/>
          <w:rtl/>
          <w:lang w:bidi="ar-KW"/>
        </w:rPr>
        <w:t xml:space="preserve"> </w:t>
      </w:r>
      <w:r w:rsidR="007B7EF7" w:rsidRPr="00035174">
        <w:rPr>
          <w:w w:val="100"/>
          <w:rtl/>
          <w:lang w:bidi="ar-KW"/>
        </w:rPr>
        <w:t>أشكال</w:t>
      </w:r>
      <w:r w:rsidR="00341A3C" w:rsidRPr="00035174">
        <w:rPr>
          <w:w w:val="100"/>
          <w:rtl/>
          <w:lang w:bidi="ar-KW"/>
        </w:rPr>
        <w:t xml:space="preserve"> </w:t>
      </w:r>
      <w:r w:rsidR="007B7EF7" w:rsidRPr="00035174">
        <w:rPr>
          <w:w w:val="100"/>
          <w:rtl/>
          <w:lang w:bidi="ar-KW"/>
        </w:rPr>
        <w:t>السخرة،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استغلال</w:t>
      </w:r>
      <w:r w:rsidR="00341A3C" w:rsidRPr="00035174">
        <w:rPr>
          <w:w w:val="100"/>
          <w:rtl/>
          <w:lang w:bidi="ar-KW"/>
        </w:rPr>
        <w:t xml:space="preserve"> </w:t>
      </w:r>
      <w:r w:rsidR="007B7EF7" w:rsidRPr="00035174">
        <w:rPr>
          <w:w w:val="100"/>
          <w:rtl/>
          <w:lang w:bidi="ar-KW"/>
        </w:rPr>
        <w:t>الأفراد،</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احتجاز</w:t>
      </w:r>
      <w:r w:rsidR="00341A3C" w:rsidRPr="00035174">
        <w:rPr>
          <w:w w:val="100"/>
          <w:rtl/>
          <w:lang w:bidi="ar-KW"/>
        </w:rPr>
        <w:t xml:space="preserve"> </w:t>
      </w:r>
      <w:r w:rsidR="007B7EF7" w:rsidRPr="00035174">
        <w:rPr>
          <w:w w:val="100"/>
          <w:rtl/>
          <w:lang w:bidi="ar-KW"/>
        </w:rPr>
        <w:t>أجورهم</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مبرر.</w:t>
      </w:r>
    </w:p>
    <w:p w:rsidR="007B7EF7" w:rsidRPr="00035174" w:rsidRDefault="00156573" w:rsidP="00CC2374">
      <w:pPr>
        <w:pStyle w:val="SingleTxt"/>
        <w:rPr>
          <w:w w:val="100"/>
          <w:rtl/>
          <w:lang w:bidi="ar-EG"/>
        </w:rPr>
      </w:pPr>
      <w:r>
        <w:rPr>
          <w:rFonts w:hint="cs"/>
          <w:b/>
          <w:bCs/>
          <w:w w:val="100"/>
          <w:rtl/>
          <w:lang w:bidi="ar-KW"/>
        </w:rPr>
        <w:tab/>
      </w:r>
      <w:r w:rsidR="007B7EF7" w:rsidRPr="00156573">
        <w:rPr>
          <w:w w:val="100"/>
          <w:rtl/>
          <w:lang w:bidi="ar-KW"/>
        </w:rPr>
        <w:t>وإجمالاً</w:t>
      </w:r>
      <w:r w:rsidR="007B7EF7" w:rsidRPr="00035174">
        <w:rPr>
          <w:b/>
          <w:bCs/>
          <w:w w:val="100"/>
          <w:rtl/>
          <w:lang w:bidi="ar-KW"/>
        </w:rPr>
        <w:t>،</w:t>
      </w:r>
      <w:r w:rsidR="00341A3C" w:rsidRPr="00035174">
        <w:rPr>
          <w:w w:val="100"/>
          <w:rtl/>
          <w:lang w:bidi="ar-KW"/>
        </w:rPr>
        <w:t xml:space="preserve"> </w:t>
      </w:r>
      <w:r w:rsidR="007B7EF7" w:rsidRPr="00035174">
        <w:rPr>
          <w:w w:val="100"/>
          <w:rtl/>
          <w:lang w:bidi="ar-KW"/>
        </w:rPr>
        <w:t>نلاحظ</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الجزاء</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قد</w:t>
      </w:r>
      <w:r w:rsidR="00341A3C" w:rsidRPr="00035174">
        <w:rPr>
          <w:w w:val="100"/>
          <w:rtl/>
          <w:lang w:bidi="ar-KW"/>
        </w:rPr>
        <w:t xml:space="preserve"> </w:t>
      </w:r>
      <w:r w:rsidR="007B7EF7" w:rsidRPr="00035174">
        <w:rPr>
          <w:w w:val="100"/>
          <w:rtl/>
          <w:lang w:bidi="ar-KW"/>
        </w:rPr>
        <w:t>حظر</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مادته</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CC2374" w:rsidRPr="00035174">
        <w:rPr>
          <w:rFonts w:hint="cs"/>
          <w:w w:val="100"/>
          <w:rtl/>
          <w:lang w:bidi="ar-KW"/>
        </w:rPr>
        <w:t>”</w:t>
      </w:r>
      <w:r w:rsidR="007B7EF7" w:rsidRPr="00035174">
        <w:rPr>
          <w:w w:val="100"/>
          <w:rtl/>
          <w:lang w:bidi="ar-KW"/>
        </w:rPr>
        <w:t>185</w:t>
      </w:r>
      <w:r w:rsidR="00CC2374" w:rsidRPr="00035174">
        <w:rPr>
          <w:rFonts w:hint="cs"/>
          <w:w w:val="100"/>
          <w:rtl/>
          <w:lang w:bidi="ar-KW"/>
        </w:rPr>
        <w:t>“</w:t>
      </w:r>
      <w:r w:rsidR="00341A3C" w:rsidRPr="00035174">
        <w:rPr>
          <w:w w:val="100"/>
          <w:rtl/>
          <w:lang w:bidi="ar-KW"/>
        </w:rPr>
        <w:t xml:space="preserve"> </w:t>
      </w:r>
      <w:r w:rsidR="007B7EF7" w:rsidRPr="00035174">
        <w:rPr>
          <w:w w:val="100"/>
          <w:rtl/>
          <w:lang w:bidi="ar-KW"/>
        </w:rPr>
        <w:t>إدخال</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إخراج</w:t>
      </w:r>
      <w:r w:rsidR="00341A3C" w:rsidRPr="00035174">
        <w:rPr>
          <w:w w:val="100"/>
          <w:rtl/>
          <w:lang w:bidi="ar-KW"/>
        </w:rPr>
        <w:t xml:space="preserve"> </w:t>
      </w:r>
      <w:r w:rsidR="007B7EF7" w:rsidRPr="00035174">
        <w:rPr>
          <w:w w:val="100"/>
          <w:rtl/>
          <w:lang w:bidi="ar-KW"/>
        </w:rPr>
        <w:t>إنسان</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وإلى</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بقصد</w:t>
      </w:r>
      <w:r w:rsidR="00341A3C" w:rsidRPr="00035174">
        <w:rPr>
          <w:w w:val="100"/>
          <w:rtl/>
          <w:lang w:bidi="ar-KW"/>
        </w:rPr>
        <w:t xml:space="preserve"> </w:t>
      </w:r>
      <w:r w:rsidR="007B7EF7" w:rsidRPr="00035174">
        <w:rPr>
          <w:w w:val="100"/>
          <w:rtl/>
          <w:lang w:bidi="ar-KW"/>
        </w:rPr>
        <w:t>التصرف</w:t>
      </w:r>
      <w:r w:rsidR="00341A3C" w:rsidRPr="00035174">
        <w:rPr>
          <w:w w:val="100"/>
          <w:rtl/>
          <w:lang w:bidi="ar-KW"/>
        </w:rPr>
        <w:t xml:space="preserve"> </w:t>
      </w:r>
      <w:r w:rsidR="007B7EF7" w:rsidRPr="00035174">
        <w:rPr>
          <w:w w:val="100"/>
          <w:rtl/>
          <w:lang w:bidi="ar-KW"/>
        </w:rPr>
        <w:t>فيه</w:t>
      </w:r>
      <w:r w:rsidR="00341A3C" w:rsidRPr="00035174">
        <w:rPr>
          <w:w w:val="100"/>
          <w:rtl/>
          <w:lang w:bidi="ar-KW"/>
        </w:rPr>
        <w:t xml:space="preserve"> </w:t>
      </w:r>
      <w:r w:rsidR="007B7EF7" w:rsidRPr="00035174">
        <w:rPr>
          <w:w w:val="100"/>
          <w:rtl/>
          <w:lang w:bidi="ar-KW"/>
        </w:rPr>
        <w:t>كرقيق،</w:t>
      </w:r>
      <w:r w:rsidR="00341A3C" w:rsidRPr="00035174">
        <w:rPr>
          <w:w w:val="100"/>
          <w:rtl/>
          <w:lang w:bidi="ar-KW"/>
        </w:rPr>
        <w:t xml:space="preserve"> </w:t>
      </w:r>
      <w:r w:rsidR="007B7EF7" w:rsidRPr="00035174">
        <w:rPr>
          <w:w w:val="100"/>
          <w:rtl/>
          <w:lang w:bidi="ar-KW"/>
        </w:rPr>
        <w:t>وكذلك</w:t>
      </w:r>
      <w:r w:rsidR="00341A3C" w:rsidRPr="00035174">
        <w:rPr>
          <w:w w:val="100"/>
          <w:rtl/>
          <w:lang w:bidi="ar-KW"/>
        </w:rPr>
        <w:t xml:space="preserve"> </w:t>
      </w:r>
      <w:r w:rsidR="007B7EF7" w:rsidRPr="00035174">
        <w:rPr>
          <w:w w:val="100"/>
          <w:rtl/>
          <w:lang w:bidi="ar-KW"/>
        </w:rPr>
        <w:t>كل</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يشتري</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يعرض</w:t>
      </w:r>
      <w:r w:rsidR="00341A3C" w:rsidRPr="00035174">
        <w:rPr>
          <w:w w:val="100"/>
          <w:rtl/>
          <w:lang w:bidi="ar-KW"/>
        </w:rPr>
        <w:t xml:space="preserve"> </w:t>
      </w:r>
      <w:r w:rsidR="007B7EF7" w:rsidRPr="00035174">
        <w:rPr>
          <w:w w:val="100"/>
          <w:rtl/>
          <w:lang w:bidi="ar-KW"/>
        </w:rPr>
        <w:t>للبيع</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يهدي</w:t>
      </w:r>
      <w:r w:rsidR="00341A3C" w:rsidRPr="00035174">
        <w:rPr>
          <w:w w:val="100"/>
          <w:rtl/>
          <w:lang w:bidi="ar-KW"/>
        </w:rPr>
        <w:t xml:space="preserve"> </w:t>
      </w:r>
      <w:r w:rsidR="007B7EF7" w:rsidRPr="00035174">
        <w:rPr>
          <w:w w:val="100"/>
          <w:rtl/>
          <w:lang w:bidi="ar-KW"/>
        </w:rPr>
        <w:t>إنساناً</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اعتبار</w:t>
      </w:r>
      <w:r w:rsidR="00341A3C" w:rsidRPr="00035174">
        <w:rPr>
          <w:w w:val="100"/>
          <w:rtl/>
          <w:lang w:bidi="ar-KW"/>
        </w:rPr>
        <w:t xml:space="preserve"> </w:t>
      </w:r>
      <w:r w:rsidR="007B7EF7" w:rsidRPr="00035174">
        <w:rPr>
          <w:w w:val="100"/>
          <w:rtl/>
          <w:lang w:bidi="ar-KW"/>
        </w:rPr>
        <w:t>أنه</w:t>
      </w:r>
      <w:r w:rsidR="00341A3C" w:rsidRPr="00035174">
        <w:rPr>
          <w:w w:val="100"/>
          <w:rtl/>
          <w:lang w:bidi="ar-KW"/>
        </w:rPr>
        <w:t xml:space="preserve"> </w:t>
      </w:r>
      <w:r w:rsidR="007B7EF7" w:rsidRPr="00035174">
        <w:rPr>
          <w:w w:val="100"/>
          <w:rtl/>
          <w:lang w:bidi="ar-KW"/>
        </w:rPr>
        <w:t>رقيق،</w:t>
      </w:r>
      <w:r w:rsidR="00341A3C" w:rsidRPr="00035174">
        <w:rPr>
          <w:w w:val="100"/>
          <w:rtl/>
          <w:lang w:bidi="ar-KW"/>
        </w:rPr>
        <w:t xml:space="preserve"> </w:t>
      </w:r>
      <w:r w:rsidR="007B7EF7" w:rsidRPr="00035174">
        <w:rPr>
          <w:w w:val="100"/>
          <w:rtl/>
          <w:lang w:bidi="ar-KW"/>
        </w:rPr>
        <w:t>وأردف</w:t>
      </w:r>
      <w:r w:rsidR="00341A3C" w:rsidRPr="00035174">
        <w:rPr>
          <w:w w:val="100"/>
          <w:rtl/>
          <w:lang w:bidi="ar-KW"/>
        </w:rPr>
        <w:t xml:space="preserve"> </w:t>
      </w:r>
      <w:r w:rsidR="007B7EF7" w:rsidRPr="00035174">
        <w:rPr>
          <w:w w:val="100"/>
          <w:rtl/>
          <w:lang w:bidi="ar-KW"/>
        </w:rPr>
        <w:t>نص</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بعقوبتي</w:t>
      </w:r>
      <w:r w:rsidR="00341A3C" w:rsidRPr="00035174">
        <w:rPr>
          <w:w w:val="100"/>
          <w:rtl/>
          <w:lang w:bidi="ar-KW"/>
        </w:rPr>
        <w:t xml:space="preserve"> </w:t>
      </w:r>
      <w:r w:rsidR="007B7EF7" w:rsidRPr="00035174">
        <w:rPr>
          <w:w w:val="100"/>
          <w:rtl/>
          <w:lang w:bidi="ar-KW"/>
        </w:rPr>
        <w:t>الحبس</w:t>
      </w:r>
      <w:r w:rsidR="00341A3C" w:rsidRPr="00035174">
        <w:rPr>
          <w:w w:val="100"/>
          <w:rtl/>
          <w:lang w:bidi="ar-KW"/>
        </w:rPr>
        <w:t xml:space="preserve"> </w:t>
      </w:r>
      <w:r w:rsidR="007B7EF7" w:rsidRPr="00035174">
        <w:rPr>
          <w:w w:val="100"/>
          <w:rtl/>
          <w:lang w:bidi="ar-KW"/>
        </w:rPr>
        <w:t>والغرامة</w:t>
      </w:r>
      <w:r w:rsidR="00341A3C" w:rsidRPr="00035174">
        <w:rPr>
          <w:w w:val="100"/>
          <w:rtl/>
          <w:lang w:bidi="ar-KW"/>
        </w:rPr>
        <w:t xml:space="preserve"> </w:t>
      </w:r>
      <w:r w:rsidR="007B7EF7" w:rsidRPr="00035174">
        <w:rPr>
          <w:w w:val="100"/>
          <w:rtl/>
          <w:lang w:bidi="ar-KW"/>
        </w:rPr>
        <w:t>ضد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يرتكب</w:t>
      </w:r>
      <w:r w:rsidR="00341A3C" w:rsidRPr="00035174">
        <w:rPr>
          <w:w w:val="100"/>
          <w:rtl/>
          <w:lang w:bidi="ar-KW"/>
        </w:rPr>
        <w:t xml:space="preserve"> </w:t>
      </w:r>
      <w:r w:rsidR="007B7EF7" w:rsidRPr="00035174">
        <w:rPr>
          <w:w w:val="100"/>
          <w:rtl/>
          <w:lang w:bidi="ar-KW"/>
        </w:rPr>
        <w:t>أي</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هذه</w:t>
      </w:r>
      <w:r w:rsidR="00A00564">
        <w:rPr>
          <w:rFonts w:hint="cs"/>
          <w:w w:val="100"/>
          <w:rtl/>
          <w:lang w:bidi="ar-KW"/>
        </w:rPr>
        <w:t> </w:t>
      </w:r>
      <w:r w:rsidR="007B7EF7" w:rsidRPr="00035174">
        <w:rPr>
          <w:w w:val="100"/>
          <w:rtl/>
          <w:lang w:bidi="ar-KW"/>
        </w:rPr>
        <w:t>الأفعال.</w:t>
      </w:r>
    </w:p>
    <w:p w:rsidR="007B7EF7" w:rsidRPr="00035174" w:rsidRDefault="00156573" w:rsidP="007B7EF7">
      <w:pPr>
        <w:pStyle w:val="SingleTxt"/>
        <w:rPr>
          <w:w w:val="100"/>
          <w:rtl/>
          <w:lang w:bidi="ar-EG"/>
        </w:rPr>
      </w:pPr>
      <w:r>
        <w:rPr>
          <w:rFonts w:hint="cs"/>
          <w:b/>
          <w:bCs/>
          <w:w w:val="100"/>
          <w:rtl/>
          <w:lang w:bidi="ar-EG"/>
        </w:rPr>
        <w:tab/>
      </w:r>
      <w:r w:rsidR="007B7EF7" w:rsidRPr="00156573">
        <w:rPr>
          <w:w w:val="100"/>
          <w:rtl/>
          <w:lang w:bidi="ar-EG"/>
        </w:rPr>
        <w:t>واستجابة</w:t>
      </w:r>
      <w:r w:rsidR="00341A3C" w:rsidRPr="00035174">
        <w:rPr>
          <w:w w:val="100"/>
          <w:rtl/>
          <w:lang w:bidi="ar-EG"/>
        </w:rPr>
        <w:t xml:space="preserve"> </w:t>
      </w:r>
      <w:r w:rsidR="007B7EF7" w:rsidRPr="00035174">
        <w:rPr>
          <w:w w:val="100"/>
          <w:rtl/>
          <w:lang w:bidi="ar-EG"/>
        </w:rPr>
        <w:t>من</w:t>
      </w:r>
      <w:r w:rsidR="00341A3C" w:rsidRPr="00035174">
        <w:rPr>
          <w:w w:val="100"/>
          <w:rtl/>
          <w:lang w:bidi="ar-EG"/>
        </w:rPr>
        <w:t xml:space="preserve"> </w:t>
      </w:r>
      <w:r w:rsidR="007B7EF7" w:rsidRPr="00035174">
        <w:rPr>
          <w:w w:val="100"/>
          <w:rtl/>
          <w:lang w:bidi="ar-EG"/>
        </w:rPr>
        <w:t>دولة</w:t>
      </w:r>
      <w:r w:rsidR="00341A3C" w:rsidRPr="00035174">
        <w:rPr>
          <w:w w:val="100"/>
          <w:rtl/>
          <w:lang w:bidi="ar-EG"/>
        </w:rPr>
        <w:t xml:space="preserve"> </w:t>
      </w:r>
      <w:r w:rsidR="007B7EF7" w:rsidRPr="00035174">
        <w:rPr>
          <w:w w:val="100"/>
          <w:rtl/>
          <w:lang w:bidi="ar-EG"/>
        </w:rPr>
        <w:t>الكويت</w:t>
      </w:r>
      <w:r w:rsidR="00341A3C" w:rsidRPr="00035174">
        <w:rPr>
          <w:w w:val="100"/>
          <w:rtl/>
          <w:lang w:bidi="ar-EG"/>
        </w:rPr>
        <w:t xml:space="preserve"> </w:t>
      </w:r>
      <w:r w:rsidR="007B7EF7" w:rsidRPr="00035174">
        <w:rPr>
          <w:w w:val="100"/>
          <w:rtl/>
          <w:lang w:bidi="ar-EG"/>
        </w:rPr>
        <w:t>بالتزاماتها</w:t>
      </w:r>
      <w:r w:rsidR="00341A3C" w:rsidRPr="00035174">
        <w:rPr>
          <w:w w:val="100"/>
          <w:rtl/>
          <w:lang w:bidi="ar-EG"/>
        </w:rPr>
        <w:t xml:space="preserve"> </w:t>
      </w:r>
      <w:r w:rsidR="007B7EF7" w:rsidRPr="00035174">
        <w:rPr>
          <w:w w:val="100"/>
          <w:rtl/>
          <w:lang w:bidi="ar-EG"/>
        </w:rPr>
        <w:t>الدولية</w:t>
      </w:r>
      <w:r w:rsidR="00341A3C" w:rsidRPr="00035174">
        <w:rPr>
          <w:w w:val="100"/>
          <w:rtl/>
          <w:lang w:bidi="ar-EG"/>
        </w:rPr>
        <w:t xml:space="preserve"> </w:t>
      </w:r>
      <w:r w:rsidR="007B7EF7" w:rsidRPr="00035174">
        <w:rPr>
          <w:w w:val="100"/>
          <w:rtl/>
          <w:lang w:bidi="ar-EG"/>
        </w:rPr>
        <w:t>منذ</w:t>
      </w:r>
      <w:r w:rsidR="00341A3C" w:rsidRPr="00035174">
        <w:rPr>
          <w:w w:val="100"/>
          <w:rtl/>
          <w:lang w:bidi="ar-EG"/>
        </w:rPr>
        <w:t xml:space="preserve"> </w:t>
      </w:r>
      <w:r w:rsidR="007B7EF7" w:rsidRPr="00035174">
        <w:rPr>
          <w:w w:val="100"/>
          <w:rtl/>
          <w:lang w:bidi="ar-EG"/>
        </w:rPr>
        <w:t>تصديقها</w:t>
      </w:r>
      <w:r w:rsidR="00341A3C" w:rsidRPr="00035174">
        <w:rPr>
          <w:w w:val="100"/>
          <w:rtl/>
          <w:lang w:bidi="ar-EG"/>
        </w:rPr>
        <w:t xml:space="preserve"> </w:t>
      </w:r>
      <w:r w:rsidR="007B7EF7" w:rsidRPr="00035174">
        <w:rPr>
          <w:w w:val="100"/>
          <w:rtl/>
          <w:lang w:bidi="ar-EG"/>
        </w:rPr>
        <w:t>على</w:t>
      </w:r>
      <w:r w:rsidR="00341A3C" w:rsidRPr="00035174">
        <w:rPr>
          <w:w w:val="100"/>
          <w:rtl/>
          <w:lang w:bidi="ar-EG"/>
        </w:rPr>
        <w:t xml:space="preserve"> </w:t>
      </w:r>
      <w:r w:rsidR="007B7EF7" w:rsidRPr="00035174">
        <w:rPr>
          <w:w w:val="100"/>
          <w:rtl/>
          <w:lang w:bidi="ar-EG"/>
        </w:rPr>
        <w:t>اتفاقية</w:t>
      </w:r>
      <w:r w:rsidR="00341A3C" w:rsidRPr="00035174">
        <w:rPr>
          <w:w w:val="100"/>
          <w:rtl/>
          <w:lang w:bidi="ar-EG"/>
        </w:rPr>
        <w:t xml:space="preserve"> </w:t>
      </w:r>
      <w:r w:rsidR="007B7EF7" w:rsidRPr="00035174">
        <w:rPr>
          <w:w w:val="100"/>
          <w:rtl/>
          <w:lang w:bidi="ar-EG"/>
        </w:rPr>
        <w:t>الأمم</w:t>
      </w:r>
      <w:r w:rsidR="00341A3C" w:rsidRPr="00035174">
        <w:rPr>
          <w:w w:val="100"/>
          <w:rtl/>
          <w:lang w:bidi="ar-EG"/>
        </w:rPr>
        <w:t xml:space="preserve"> </w:t>
      </w:r>
      <w:r w:rsidR="007B7EF7" w:rsidRPr="00035174">
        <w:rPr>
          <w:w w:val="100"/>
          <w:rtl/>
          <w:lang w:bidi="ar-EG"/>
        </w:rPr>
        <w:t>المتحدة</w:t>
      </w:r>
      <w:r w:rsidR="00341A3C" w:rsidRPr="00035174">
        <w:rPr>
          <w:w w:val="100"/>
          <w:rtl/>
          <w:lang w:bidi="ar-EG"/>
        </w:rPr>
        <w:t xml:space="preserve"> </w:t>
      </w:r>
      <w:r w:rsidR="007B7EF7" w:rsidRPr="00035174">
        <w:rPr>
          <w:w w:val="100"/>
          <w:rtl/>
          <w:lang w:bidi="ar-EG"/>
        </w:rPr>
        <w:t>لمكافحة</w:t>
      </w:r>
      <w:r w:rsidR="00341A3C" w:rsidRPr="00035174">
        <w:rPr>
          <w:w w:val="100"/>
          <w:rtl/>
          <w:lang w:bidi="ar-EG"/>
        </w:rPr>
        <w:t xml:space="preserve"> </w:t>
      </w:r>
      <w:r w:rsidR="007B7EF7" w:rsidRPr="00035174">
        <w:rPr>
          <w:w w:val="100"/>
          <w:rtl/>
          <w:lang w:bidi="ar-EG"/>
        </w:rPr>
        <w:t>الجريمة</w:t>
      </w:r>
      <w:r w:rsidR="00341A3C" w:rsidRPr="00035174">
        <w:rPr>
          <w:w w:val="100"/>
          <w:rtl/>
          <w:lang w:bidi="ar-EG"/>
        </w:rPr>
        <w:t xml:space="preserve"> </w:t>
      </w:r>
      <w:r w:rsidR="007B7EF7" w:rsidRPr="00035174">
        <w:rPr>
          <w:w w:val="100"/>
          <w:rtl/>
          <w:lang w:bidi="ar-EG"/>
        </w:rPr>
        <w:t>المنظمة</w:t>
      </w:r>
      <w:r w:rsidR="00341A3C" w:rsidRPr="00035174">
        <w:rPr>
          <w:w w:val="100"/>
          <w:rtl/>
          <w:lang w:bidi="ar-EG"/>
        </w:rPr>
        <w:t xml:space="preserve"> </w:t>
      </w:r>
      <w:r w:rsidR="007B7EF7" w:rsidRPr="00035174">
        <w:rPr>
          <w:w w:val="100"/>
          <w:rtl/>
          <w:lang w:bidi="ar-EG"/>
        </w:rPr>
        <w:t>عبر</w:t>
      </w:r>
      <w:r w:rsidR="00341A3C" w:rsidRPr="00035174">
        <w:rPr>
          <w:w w:val="100"/>
          <w:rtl/>
          <w:lang w:bidi="ar-EG"/>
        </w:rPr>
        <w:t xml:space="preserve"> </w:t>
      </w:r>
      <w:r w:rsidR="007B7EF7" w:rsidRPr="00035174">
        <w:rPr>
          <w:w w:val="100"/>
          <w:rtl/>
          <w:lang w:bidi="ar-EG"/>
        </w:rPr>
        <w:t>الوطنية</w:t>
      </w:r>
      <w:r w:rsidR="00341A3C" w:rsidRPr="00035174">
        <w:rPr>
          <w:w w:val="100"/>
          <w:rtl/>
          <w:lang w:bidi="ar-EG"/>
        </w:rPr>
        <w:t xml:space="preserve"> </w:t>
      </w:r>
      <w:r w:rsidR="007B7EF7" w:rsidRPr="00035174">
        <w:rPr>
          <w:w w:val="100"/>
          <w:rtl/>
          <w:lang w:bidi="ar-EG"/>
        </w:rPr>
        <w:t>والبروتوكولين</w:t>
      </w:r>
      <w:r w:rsidR="00341A3C" w:rsidRPr="00035174">
        <w:rPr>
          <w:w w:val="100"/>
          <w:rtl/>
          <w:lang w:bidi="ar-EG"/>
        </w:rPr>
        <w:t xml:space="preserve"> </w:t>
      </w:r>
      <w:r w:rsidR="007B7EF7" w:rsidRPr="00035174">
        <w:rPr>
          <w:w w:val="100"/>
          <w:rtl/>
          <w:lang w:bidi="ar-EG"/>
        </w:rPr>
        <w:t>الملحقين</w:t>
      </w:r>
      <w:r w:rsidR="00341A3C" w:rsidRPr="00035174">
        <w:rPr>
          <w:w w:val="100"/>
          <w:rtl/>
          <w:lang w:bidi="ar-EG"/>
        </w:rPr>
        <w:t xml:space="preserve"> </w:t>
      </w:r>
      <w:r w:rsidR="007B7EF7" w:rsidRPr="00035174">
        <w:rPr>
          <w:w w:val="100"/>
          <w:rtl/>
          <w:lang w:bidi="ar-EG"/>
        </w:rPr>
        <w:t>بها</w:t>
      </w:r>
      <w:r w:rsidR="00341A3C" w:rsidRPr="00035174">
        <w:rPr>
          <w:w w:val="100"/>
          <w:rtl/>
          <w:lang w:bidi="ar-EG"/>
        </w:rPr>
        <w:t xml:space="preserve"> </w:t>
      </w:r>
      <w:r w:rsidR="007B7EF7" w:rsidRPr="00035174">
        <w:rPr>
          <w:w w:val="100"/>
          <w:rtl/>
          <w:lang w:bidi="ar-EG"/>
        </w:rPr>
        <w:t>بموجب</w:t>
      </w:r>
      <w:r w:rsidR="00341A3C" w:rsidRPr="00035174">
        <w:rPr>
          <w:w w:val="100"/>
          <w:rtl/>
          <w:lang w:bidi="ar-EG"/>
        </w:rPr>
        <w:t xml:space="preserve"> </w:t>
      </w:r>
      <w:r w:rsidR="007B7EF7" w:rsidRPr="00035174">
        <w:rPr>
          <w:w w:val="100"/>
          <w:rtl/>
          <w:lang w:bidi="ar-EG"/>
        </w:rPr>
        <w:t>القانون</w:t>
      </w:r>
      <w:r w:rsidR="00341A3C" w:rsidRPr="00035174">
        <w:rPr>
          <w:w w:val="100"/>
          <w:rtl/>
          <w:lang w:bidi="ar-EG"/>
        </w:rPr>
        <w:t xml:space="preserve"> </w:t>
      </w:r>
      <w:r w:rsidR="007B7EF7" w:rsidRPr="00035174">
        <w:rPr>
          <w:w w:val="100"/>
          <w:rtl/>
          <w:lang w:bidi="ar-EG"/>
        </w:rPr>
        <w:t>رقم</w:t>
      </w:r>
      <w:r w:rsidR="00341A3C" w:rsidRPr="00035174">
        <w:rPr>
          <w:w w:val="100"/>
          <w:rtl/>
          <w:lang w:bidi="ar-EG"/>
        </w:rPr>
        <w:t xml:space="preserve"> </w:t>
      </w:r>
      <w:r w:rsidR="007B7EF7" w:rsidRPr="00035174">
        <w:rPr>
          <w:w w:val="100"/>
          <w:rtl/>
          <w:lang w:bidi="ar-EG"/>
        </w:rPr>
        <w:t>5</w:t>
      </w:r>
      <w:r w:rsidR="00341A3C" w:rsidRPr="00035174">
        <w:rPr>
          <w:w w:val="100"/>
          <w:rtl/>
          <w:lang w:bidi="ar-EG"/>
        </w:rPr>
        <w:t xml:space="preserve"> </w:t>
      </w:r>
      <w:r w:rsidR="007B7EF7" w:rsidRPr="00035174">
        <w:rPr>
          <w:w w:val="100"/>
          <w:rtl/>
          <w:lang w:bidi="ar-EG"/>
        </w:rPr>
        <w:t>لسنة</w:t>
      </w:r>
      <w:r w:rsidR="00341A3C" w:rsidRPr="00035174">
        <w:rPr>
          <w:w w:val="100"/>
          <w:rtl/>
          <w:lang w:bidi="ar-EG"/>
        </w:rPr>
        <w:t xml:space="preserve"> </w:t>
      </w:r>
      <w:r w:rsidR="007B7EF7" w:rsidRPr="00035174">
        <w:rPr>
          <w:w w:val="100"/>
          <w:rtl/>
          <w:lang w:bidi="ar-EG"/>
        </w:rPr>
        <w:t>2006.</w:t>
      </w:r>
    </w:p>
    <w:p w:rsidR="007B7EF7" w:rsidRPr="00035174" w:rsidRDefault="00156573" w:rsidP="00FA023B">
      <w:pPr>
        <w:pStyle w:val="SingleTxt"/>
        <w:rPr>
          <w:w w:val="100"/>
          <w:rtl/>
          <w:lang w:bidi="ar-KW"/>
        </w:rPr>
      </w:pPr>
      <w:r>
        <w:rPr>
          <w:rFonts w:hint="cs"/>
          <w:w w:val="100"/>
          <w:rtl/>
          <w:lang w:bidi="ar-KW"/>
        </w:rPr>
        <w:tab/>
      </w:r>
      <w:r w:rsidR="007B7EF7" w:rsidRPr="00035174">
        <w:rPr>
          <w:w w:val="100"/>
          <w:rtl/>
          <w:lang w:bidi="ar-KW"/>
        </w:rPr>
        <w:t>وأصدر</w:t>
      </w:r>
      <w:r w:rsidR="00341A3C" w:rsidRPr="00035174">
        <w:rPr>
          <w:w w:val="100"/>
          <w:rtl/>
          <w:lang w:bidi="ar-KW"/>
        </w:rPr>
        <w:t xml:space="preserve"> </w:t>
      </w:r>
      <w:r w:rsidR="007B7EF7" w:rsidRPr="00035174">
        <w:rPr>
          <w:w w:val="100"/>
          <w:rtl/>
          <w:lang w:bidi="ar-KW"/>
        </w:rPr>
        <w:t>المشرع</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91</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2013</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شأن</w:t>
      </w:r>
      <w:r w:rsidR="00341A3C" w:rsidRPr="00035174">
        <w:rPr>
          <w:w w:val="100"/>
          <w:rtl/>
          <w:lang w:bidi="ar-KW"/>
        </w:rPr>
        <w:t xml:space="preserve"> </w:t>
      </w:r>
      <w:r w:rsidR="007B7EF7" w:rsidRPr="00035174">
        <w:rPr>
          <w:w w:val="100"/>
          <w:rtl/>
          <w:lang w:bidi="ar-KW"/>
        </w:rPr>
        <w:t>مكافحة</w:t>
      </w:r>
      <w:r w:rsidR="00341A3C" w:rsidRPr="00035174">
        <w:rPr>
          <w:w w:val="100"/>
          <w:rtl/>
          <w:lang w:bidi="ar-KW"/>
        </w:rPr>
        <w:t xml:space="preserve"> </w:t>
      </w:r>
      <w:r w:rsidR="007B7EF7" w:rsidRPr="00035174">
        <w:rPr>
          <w:w w:val="100"/>
          <w:rtl/>
          <w:lang w:bidi="ar-KW"/>
        </w:rPr>
        <w:t>الإتجار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المهاجرين</w:t>
      </w:r>
      <w:r w:rsidR="00341A3C" w:rsidRPr="00035174">
        <w:rPr>
          <w:w w:val="100"/>
          <w:rtl/>
          <w:lang w:bidi="ar-KW"/>
        </w:rPr>
        <w:t xml:space="preserve"> </w:t>
      </w:r>
      <w:r w:rsidR="007B7EF7" w:rsidRPr="00035174">
        <w:rPr>
          <w:w w:val="100"/>
          <w:rtl/>
          <w:lang w:bidi="ar-KW"/>
        </w:rPr>
        <w:t>الذي</w:t>
      </w:r>
      <w:r w:rsidR="00341A3C" w:rsidRPr="00035174">
        <w:rPr>
          <w:w w:val="100"/>
          <w:rtl/>
          <w:lang w:bidi="ar-KW"/>
        </w:rPr>
        <w:t xml:space="preserve"> </w:t>
      </w:r>
      <w:r w:rsidR="007B7EF7" w:rsidRPr="00035174">
        <w:rPr>
          <w:w w:val="100"/>
          <w:rtl/>
          <w:lang w:bidi="ar-KW"/>
        </w:rPr>
        <w:t>بدأ</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به</w:t>
      </w:r>
      <w:r w:rsidR="00341A3C" w:rsidRPr="00035174">
        <w:rPr>
          <w:w w:val="100"/>
          <w:rtl/>
          <w:lang w:bidi="ar-KW"/>
        </w:rPr>
        <w:t xml:space="preserve"> </w:t>
      </w:r>
      <w:r w:rsidR="007B7EF7" w:rsidRPr="00035174">
        <w:rPr>
          <w:w w:val="100"/>
          <w:rtl/>
          <w:lang w:bidi="ar-KW"/>
        </w:rPr>
        <w:t>اعتبارا</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17</w:t>
      </w:r>
      <w:r w:rsidR="00FA023B">
        <w:rPr>
          <w:rFonts w:hint="cs"/>
          <w:w w:val="100"/>
          <w:rtl/>
          <w:lang w:bidi="ar-KW"/>
        </w:rPr>
        <w:t xml:space="preserve"> نيسان/أبريل </w:t>
      </w:r>
      <w:r w:rsidR="007B7EF7" w:rsidRPr="00035174">
        <w:rPr>
          <w:w w:val="100"/>
          <w:rtl/>
          <w:lang w:bidi="ar-KW"/>
        </w:rPr>
        <w:t>2013</w:t>
      </w:r>
      <w:r w:rsidR="00341A3C" w:rsidRPr="00035174">
        <w:rPr>
          <w:w w:val="100"/>
          <w:rtl/>
          <w:lang w:bidi="ar-KW"/>
        </w:rPr>
        <w:t xml:space="preserve"> </w:t>
      </w:r>
      <w:r w:rsidR="007B7EF7" w:rsidRPr="00035174">
        <w:rPr>
          <w:w w:val="100"/>
          <w:rtl/>
          <w:lang w:bidi="ar-KW"/>
        </w:rPr>
        <w:t>لحفظ</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الوافدة</w:t>
      </w:r>
      <w:r w:rsidR="00341A3C" w:rsidRPr="00035174">
        <w:rPr>
          <w:w w:val="100"/>
          <w:rtl/>
          <w:lang w:bidi="ar-KW"/>
        </w:rPr>
        <w:t xml:space="preserve"> </w:t>
      </w:r>
      <w:r w:rsidR="007B7EF7" w:rsidRPr="00035174">
        <w:rPr>
          <w:w w:val="100"/>
          <w:rtl/>
          <w:lang w:bidi="ar-KW"/>
        </w:rPr>
        <w:t>وحمايتها</w:t>
      </w:r>
      <w:r w:rsidR="00341A3C" w:rsidRPr="00035174">
        <w:rPr>
          <w:w w:val="100"/>
          <w:rtl/>
          <w:lang w:bidi="ar-KW"/>
        </w:rPr>
        <w:t xml:space="preserve"> </w:t>
      </w:r>
      <w:r w:rsidR="007B7EF7" w:rsidRPr="00035174">
        <w:rPr>
          <w:w w:val="100"/>
          <w:rtl/>
          <w:lang w:bidi="ar-KW"/>
        </w:rPr>
        <w:t>سواء</w:t>
      </w:r>
      <w:r w:rsidR="00341A3C" w:rsidRPr="00035174">
        <w:rPr>
          <w:w w:val="100"/>
          <w:rtl/>
          <w:lang w:bidi="ar-KW"/>
        </w:rPr>
        <w:t xml:space="preserve"> </w:t>
      </w:r>
      <w:r w:rsidR="007B7EF7" w:rsidRPr="00035174">
        <w:rPr>
          <w:w w:val="100"/>
          <w:rtl/>
          <w:lang w:bidi="ar-KW"/>
        </w:rPr>
        <w:t>كانت</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القطاع</w:t>
      </w:r>
      <w:r w:rsidR="00341A3C" w:rsidRPr="00035174">
        <w:rPr>
          <w:w w:val="100"/>
          <w:rtl/>
          <w:lang w:bidi="ar-KW"/>
        </w:rPr>
        <w:t xml:space="preserve"> </w:t>
      </w:r>
      <w:r w:rsidR="007B7EF7" w:rsidRPr="00035174">
        <w:rPr>
          <w:w w:val="100"/>
          <w:rtl/>
          <w:lang w:bidi="ar-KW"/>
        </w:rPr>
        <w:t>الأهلي</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المنزلي.</w:t>
      </w:r>
    </w:p>
    <w:p w:rsidR="007B7EF7" w:rsidRPr="00035174" w:rsidRDefault="00156573" w:rsidP="007B7EF7">
      <w:pPr>
        <w:pStyle w:val="SingleTxt"/>
        <w:rPr>
          <w:w w:val="100"/>
        </w:rPr>
      </w:pPr>
      <w:r>
        <w:rPr>
          <w:rFonts w:hint="cs"/>
          <w:w w:val="100"/>
          <w:rtl/>
          <w:lang w:bidi="ar-KW"/>
        </w:rPr>
        <w:tab/>
      </w:r>
      <w:r w:rsidR="007B7EF7" w:rsidRPr="00035174">
        <w:rPr>
          <w:w w:val="100"/>
          <w:rtl/>
          <w:lang w:bidi="ar-KW"/>
        </w:rPr>
        <w:t>وقد</w:t>
      </w:r>
      <w:r w:rsidR="00341A3C" w:rsidRPr="00035174">
        <w:rPr>
          <w:w w:val="100"/>
          <w:rtl/>
          <w:lang w:bidi="ar-KW"/>
        </w:rPr>
        <w:t xml:space="preserve"> </w:t>
      </w:r>
      <w:r w:rsidR="007B7EF7" w:rsidRPr="00035174">
        <w:rPr>
          <w:w w:val="100"/>
          <w:rtl/>
          <w:lang w:bidi="ar-KW"/>
        </w:rPr>
        <w:t>خص</w:t>
      </w:r>
      <w:r w:rsidR="00341A3C" w:rsidRPr="00035174">
        <w:rPr>
          <w:w w:val="100"/>
          <w:rtl/>
          <w:lang w:bidi="ar-KW"/>
        </w:rPr>
        <w:t xml:space="preserve"> </w:t>
      </w:r>
      <w:r w:rsidR="007B7EF7" w:rsidRPr="00035174">
        <w:rPr>
          <w:w w:val="100"/>
          <w:rtl/>
          <w:lang w:bidi="ar-KW"/>
        </w:rPr>
        <w:t>هذا</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النيابة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غيرها</w:t>
      </w:r>
      <w:r w:rsidR="00341A3C" w:rsidRPr="00035174">
        <w:rPr>
          <w:w w:val="100"/>
          <w:rtl/>
          <w:lang w:bidi="ar-KW"/>
        </w:rPr>
        <w:t xml:space="preserve"> </w:t>
      </w:r>
      <w:r w:rsidR="007B7EF7" w:rsidRPr="00035174">
        <w:rPr>
          <w:w w:val="100"/>
          <w:rtl/>
          <w:lang w:bidi="ar-KW"/>
        </w:rPr>
        <w:t>بالتحقيق</w:t>
      </w:r>
      <w:r w:rsidR="00341A3C" w:rsidRPr="00035174">
        <w:rPr>
          <w:w w:val="100"/>
          <w:rtl/>
          <w:lang w:bidi="ar-KW"/>
        </w:rPr>
        <w:t xml:space="preserve"> </w:t>
      </w:r>
      <w:r w:rsidR="007B7EF7" w:rsidRPr="00035174">
        <w:rPr>
          <w:w w:val="100"/>
          <w:rtl/>
          <w:lang w:bidi="ar-KW"/>
        </w:rPr>
        <w:t>والتصرف</w:t>
      </w:r>
      <w:r w:rsidR="00341A3C" w:rsidRPr="00035174">
        <w:rPr>
          <w:w w:val="100"/>
          <w:rtl/>
          <w:lang w:bidi="ar-KW"/>
        </w:rPr>
        <w:t xml:space="preserve"> </w:t>
      </w:r>
      <w:r w:rsidR="007B7EF7" w:rsidRPr="00035174">
        <w:rPr>
          <w:w w:val="100"/>
          <w:rtl/>
          <w:lang w:bidi="ar-KW"/>
        </w:rPr>
        <w:t>والادعاء</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الجرائم</w:t>
      </w:r>
      <w:r w:rsidR="00341A3C" w:rsidRPr="00035174">
        <w:rPr>
          <w:w w:val="100"/>
          <w:rtl/>
          <w:lang w:bidi="ar-KW"/>
        </w:rPr>
        <w:t xml:space="preserve"> </w:t>
      </w:r>
      <w:r w:rsidR="007B7EF7" w:rsidRPr="00035174">
        <w:rPr>
          <w:w w:val="100"/>
          <w:rtl/>
          <w:lang w:bidi="ar-KW"/>
        </w:rPr>
        <w:t>المنصوص</w:t>
      </w:r>
      <w:r w:rsidR="00341A3C" w:rsidRPr="00035174">
        <w:rPr>
          <w:w w:val="100"/>
          <w:rtl/>
          <w:lang w:bidi="ar-KW"/>
        </w:rPr>
        <w:t xml:space="preserve"> </w:t>
      </w:r>
      <w:r w:rsidR="007B7EF7" w:rsidRPr="00035174">
        <w:rPr>
          <w:w w:val="100"/>
          <w:rtl/>
          <w:lang w:bidi="ar-KW"/>
        </w:rPr>
        <w:t>عليها</w:t>
      </w:r>
      <w:r w:rsidR="00341A3C" w:rsidRPr="00035174">
        <w:rPr>
          <w:w w:val="100"/>
          <w:rtl/>
          <w:lang w:bidi="ar-KW"/>
        </w:rPr>
        <w:t xml:space="preserve"> </w:t>
      </w:r>
      <w:r w:rsidR="007B7EF7" w:rsidRPr="00035174">
        <w:rPr>
          <w:w w:val="100"/>
          <w:rtl/>
          <w:lang w:bidi="ar-KW"/>
        </w:rPr>
        <w:t>فيه</w:t>
      </w:r>
      <w:r w:rsidR="00341A3C" w:rsidRPr="00035174">
        <w:rPr>
          <w:w w:val="100"/>
          <w:rtl/>
          <w:lang w:bidi="ar-KW"/>
        </w:rPr>
        <w:t xml:space="preserve"> </w:t>
      </w:r>
      <w:r w:rsidR="007B7EF7" w:rsidRPr="00035174">
        <w:rPr>
          <w:w w:val="100"/>
          <w:rtl/>
          <w:lang w:bidi="ar-KW"/>
        </w:rPr>
        <w:t>والجرائم</w:t>
      </w:r>
      <w:r w:rsidR="00341A3C" w:rsidRPr="00035174">
        <w:rPr>
          <w:w w:val="100"/>
          <w:rtl/>
          <w:lang w:bidi="ar-KW"/>
        </w:rPr>
        <w:t xml:space="preserve"> </w:t>
      </w:r>
      <w:r w:rsidR="007B7EF7" w:rsidRPr="00035174">
        <w:rPr>
          <w:w w:val="100"/>
          <w:rtl/>
          <w:lang w:bidi="ar-KW"/>
        </w:rPr>
        <w:t>المرتبطة</w:t>
      </w:r>
      <w:r w:rsidR="00341A3C" w:rsidRPr="00035174">
        <w:rPr>
          <w:w w:val="100"/>
          <w:rtl/>
          <w:lang w:bidi="ar-KW"/>
        </w:rPr>
        <w:t xml:space="preserve"> </w:t>
      </w:r>
      <w:r w:rsidR="007B7EF7" w:rsidRPr="00035174">
        <w:rPr>
          <w:w w:val="100"/>
          <w:rtl/>
          <w:lang w:bidi="ar-KW"/>
        </w:rPr>
        <w:t>بها</w:t>
      </w:r>
      <w:r w:rsidR="00341A3C" w:rsidRPr="00035174">
        <w:rPr>
          <w:w w:val="100"/>
          <w:rtl/>
          <w:lang w:bidi="ar-KW"/>
        </w:rPr>
        <w:t xml:space="preserve"> </w:t>
      </w:r>
      <w:r w:rsidR="007B7EF7" w:rsidRPr="00035174">
        <w:rPr>
          <w:w w:val="100"/>
          <w:rtl/>
          <w:lang w:bidi="ar-KW"/>
        </w:rPr>
        <w:t>ورصد</w:t>
      </w:r>
      <w:r w:rsidR="00341A3C" w:rsidRPr="00035174">
        <w:rPr>
          <w:w w:val="100"/>
          <w:rtl/>
          <w:lang w:bidi="ar-KW"/>
        </w:rPr>
        <w:t xml:space="preserve"> </w:t>
      </w:r>
      <w:r w:rsidR="007B7EF7" w:rsidRPr="00035174">
        <w:rPr>
          <w:w w:val="100"/>
          <w:rtl/>
          <w:lang w:bidi="ar-KW"/>
        </w:rPr>
        <w:t>لها</w:t>
      </w:r>
      <w:r w:rsidR="00341A3C" w:rsidRPr="00035174">
        <w:rPr>
          <w:w w:val="100"/>
          <w:rtl/>
          <w:lang w:bidi="ar-KW"/>
        </w:rPr>
        <w:t xml:space="preserve"> </w:t>
      </w:r>
      <w:r w:rsidR="007B7EF7" w:rsidRPr="00035174">
        <w:rPr>
          <w:w w:val="100"/>
          <w:rtl/>
          <w:lang w:bidi="ar-KW"/>
        </w:rPr>
        <w:t>عقوبات</w:t>
      </w:r>
      <w:r w:rsidR="00341A3C" w:rsidRPr="00035174">
        <w:rPr>
          <w:w w:val="100"/>
          <w:rtl/>
          <w:lang w:bidi="ar-KW"/>
        </w:rPr>
        <w:t xml:space="preserve"> </w:t>
      </w:r>
      <w:r w:rsidR="007B7EF7" w:rsidRPr="00035174">
        <w:rPr>
          <w:w w:val="100"/>
          <w:rtl/>
          <w:lang w:bidi="ar-KW"/>
        </w:rPr>
        <w:t>صارمة</w:t>
      </w:r>
      <w:r w:rsidR="00341A3C" w:rsidRPr="00035174">
        <w:rPr>
          <w:w w:val="100"/>
          <w:rtl/>
          <w:lang w:bidi="ar-KW"/>
        </w:rPr>
        <w:t xml:space="preserve"> </w:t>
      </w:r>
      <w:r w:rsidR="007B7EF7" w:rsidRPr="00035174">
        <w:rPr>
          <w:w w:val="100"/>
          <w:rtl/>
          <w:lang w:bidi="ar-KW"/>
        </w:rPr>
        <w:t>تتراوح</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الحبس</w:t>
      </w:r>
      <w:r w:rsidR="00341A3C" w:rsidRPr="00035174">
        <w:rPr>
          <w:w w:val="100"/>
          <w:rtl/>
          <w:lang w:bidi="ar-KW"/>
        </w:rPr>
        <w:t xml:space="preserve"> </w:t>
      </w:r>
      <w:r w:rsidR="007B7EF7" w:rsidRPr="00035174">
        <w:rPr>
          <w:w w:val="100"/>
          <w:rtl/>
          <w:lang w:bidi="ar-KW"/>
        </w:rPr>
        <w:t>والإعدام.</w:t>
      </w:r>
    </w:p>
    <w:p w:rsidR="007B7EF7" w:rsidRPr="00035174" w:rsidRDefault="00156573" w:rsidP="007B7EF7">
      <w:pPr>
        <w:pStyle w:val="SingleTxt"/>
        <w:rPr>
          <w:w w:val="100"/>
          <w:rtl/>
          <w:lang w:bidi="ar-KW"/>
        </w:rPr>
      </w:pPr>
      <w:r>
        <w:rPr>
          <w:rFonts w:hint="cs"/>
          <w:w w:val="100"/>
          <w:rtl/>
          <w:lang w:bidi="ar-KW"/>
        </w:rPr>
        <w:tab/>
      </w:r>
      <w:r w:rsidR="007B7EF7" w:rsidRPr="00035174">
        <w:rPr>
          <w:w w:val="100"/>
          <w:rtl/>
          <w:lang w:bidi="ar-KW"/>
        </w:rPr>
        <w:t>ونصت</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الثانية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المشار</w:t>
      </w:r>
      <w:r w:rsidR="00341A3C" w:rsidRPr="00035174">
        <w:rPr>
          <w:w w:val="100"/>
          <w:rtl/>
          <w:lang w:bidi="ar-KW"/>
        </w:rPr>
        <w:t xml:space="preserve"> </w:t>
      </w:r>
      <w:r w:rsidR="007B7EF7" w:rsidRPr="00035174">
        <w:rPr>
          <w:w w:val="100"/>
          <w:rtl/>
          <w:lang w:bidi="ar-KW"/>
        </w:rPr>
        <w:t>إليه</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عقوبة</w:t>
      </w:r>
      <w:r w:rsidR="00341A3C" w:rsidRPr="00035174">
        <w:rPr>
          <w:w w:val="100"/>
          <w:rtl/>
          <w:lang w:bidi="ar-KW"/>
        </w:rPr>
        <w:t xml:space="preserve"> </w:t>
      </w:r>
      <w:r w:rsidR="007B7EF7" w:rsidRPr="00035174">
        <w:rPr>
          <w:w w:val="100"/>
          <w:rtl/>
          <w:lang w:bidi="ar-KW"/>
        </w:rPr>
        <w:t>جريمة</w:t>
      </w:r>
      <w:r w:rsidR="00341A3C" w:rsidRPr="00035174">
        <w:rPr>
          <w:w w:val="100"/>
          <w:rtl/>
          <w:lang w:bidi="ar-KW"/>
        </w:rPr>
        <w:t xml:space="preserve"> </w:t>
      </w:r>
      <w:r w:rsidR="007B7EF7" w:rsidRPr="00035174">
        <w:rPr>
          <w:w w:val="100"/>
          <w:rtl/>
          <w:lang w:bidi="ar-KW"/>
        </w:rPr>
        <w:t>الإتجار</w:t>
      </w:r>
      <w:r w:rsidR="00341A3C" w:rsidRPr="00035174">
        <w:rPr>
          <w:w w:val="100"/>
          <w:rtl/>
          <w:lang w:bidi="ar-KW"/>
        </w:rPr>
        <w:t xml:space="preserve"> </w:t>
      </w:r>
      <w:r w:rsidR="007B7EF7" w:rsidRPr="00035174">
        <w:rPr>
          <w:w w:val="100"/>
          <w:rtl/>
          <w:lang w:bidi="ar-KW"/>
        </w:rPr>
        <w:t>بالبشر</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تشمل</w:t>
      </w:r>
      <w:r w:rsidR="00341A3C" w:rsidRPr="00035174">
        <w:rPr>
          <w:w w:val="100"/>
          <w:rtl/>
          <w:lang w:bidi="ar-KW"/>
        </w:rPr>
        <w:t xml:space="preserve"> </w:t>
      </w:r>
      <w:r w:rsidR="007B7EF7" w:rsidRPr="00035174">
        <w:rPr>
          <w:w w:val="100"/>
          <w:rtl/>
          <w:lang w:bidi="ar-KW"/>
        </w:rPr>
        <w:t>جريمة</w:t>
      </w:r>
      <w:r w:rsidR="00341A3C" w:rsidRPr="00035174">
        <w:rPr>
          <w:w w:val="100"/>
          <w:rtl/>
          <w:lang w:bidi="ar-KW"/>
        </w:rPr>
        <w:t xml:space="preserve"> </w:t>
      </w:r>
      <w:r w:rsidR="007B7EF7" w:rsidRPr="00035174">
        <w:rPr>
          <w:w w:val="100"/>
          <w:rtl/>
          <w:lang w:bidi="ar-KW"/>
        </w:rPr>
        <w:t>السخرة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الخدمة</w:t>
      </w:r>
      <w:r w:rsidR="00341A3C" w:rsidRPr="00035174">
        <w:rPr>
          <w:w w:val="100"/>
          <w:rtl/>
          <w:lang w:bidi="ar-KW"/>
        </w:rPr>
        <w:t xml:space="preserve"> </w:t>
      </w:r>
      <w:r w:rsidR="007B7EF7" w:rsidRPr="00035174">
        <w:rPr>
          <w:w w:val="100"/>
          <w:rtl/>
          <w:lang w:bidi="ar-KW"/>
        </w:rPr>
        <w:t>قسراً</w:t>
      </w:r>
      <w:r w:rsidR="00341A3C" w:rsidRPr="00035174">
        <w:rPr>
          <w:w w:val="100"/>
          <w:rtl/>
          <w:lang w:bidi="ar-KW"/>
        </w:rPr>
        <w:t xml:space="preserve"> </w:t>
      </w:r>
      <w:r w:rsidR="007B7EF7" w:rsidRPr="00035174">
        <w:rPr>
          <w:w w:val="100"/>
          <w:rtl/>
          <w:lang w:bidi="ar-KW"/>
        </w:rPr>
        <w:t>والاسترقاق</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الممارسات</w:t>
      </w:r>
      <w:r w:rsidR="00341A3C" w:rsidRPr="00035174">
        <w:rPr>
          <w:w w:val="100"/>
          <w:rtl/>
          <w:lang w:bidi="ar-KW"/>
        </w:rPr>
        <w:t xml:space="preserve"> </w:t>
      </w:r>
      <w:r w:rsidR="007B7EF7" w:rsidRPr="00035174">
        <w:rPr>
          <w:w w:val="100"/>
          <w:rtl/>
          <w:lang w:bidi="ar-KW"/>
        </w:rPr>
        <w:t>الشبيهة</w:t>
      </w:r>
      <w:r w:rsidR="00341A3C" w:rsidRPr="00035174">
        <w:rPr>
          <w:w w:val="100"/>
          <w:rtl/>
          <w:lang w:bidi="ar-KW"/>
        </w:rPr>
        <w:t xml:space="preserve"> </w:t>
      </w:r>
      <w:r w:rsidR="007B7EF7" w:rsidRPr="00035174">
        <w:rPr>
          <w:w w:val="100"/>
          <w:rtl/>
          <w:lang w:bidi="ar-KW"/>
        </w:rPr>
        <w:t>بالرق</w:t>
      </w:r>
      <w:r w:rsidR="00341A3C" w:rsidRPr="00035174">
        <w:rPr>
          <w:w w:val="100"/>
          <w:rtl/>
          <w:lang w:bidi="ar-KW"/>
        </w:rPr>
        <w:t xml:space="preserve"> </w:t>
      </w:r>
      <w:r w:rsidR="007B7EF7" w:rsidRPr="00035174">
        <w:rPr>
          <w:w w:val="100"/>
          <w:rtl/>
          <w:lang w:bidi="ar-KW"/>
        </w:rPr>
        <w:t>هي</w:t>
      </w:r>
      <w:r w:rsidR="00341A3C" w:rsidRPr="00035174">
        <w:rPr>
          <w:w w:val="100"/>
          <w:rtl/>
          <w:lang w:bidi="ar-KW"/>
        </w:rPr>
        <w:t xml:space="preserve"> </w:t>
      </w:r>
      <w:r w:rsidR="007B7EF7" w:rsidRPr="00035174">
        <w:rPr>
          <w:w w:val="100"/>
          <w:rtl/>
          <w:lang w:bidi="ar-KW"/>
        </w:rPr>
        <w:t>الحبس</w:t>
      </w:r>
      <w:r w:rsidR="00341A3C" w:rsidRPr="00035174">
        <w:rPr>
          <w:w w:val="100"/>
          <w:rtl/>
          <w:lang w:bidi="ar-KW"/>
        </w:rPr>
        <w:t xml:space="preserve"> </w:t>
      </w:r>
      <w:r w:rsidR="007B7EF7" w:rsidRPr="00035174">
        <w:rPr>
          <w:w w:val="100"/>
          <w:rtl/>
          <w:lang w:bidi="ar-KW"/>
        </w:rPr>
        <w:t>خمس</w:t>
      </w:r>
      <w:r w:rsidR="00341A3C" w:rsidRPr="00035174">
        <w:rPr>
          <w:w w:val="100"/>
          <w:rtl/>
          <w:lang w:bidi="ar-KW"/>
        </w:rPr>
        <w:t xml:space="preserve"> </w:t>
      </w:r>
      <w:r w:rsidR="007B7EF7" w:rsidRPr="00035174">
        <w:rPr>
          <w:w w:val="100"/>
          <w:rtl/>
          <w:lang w:bidi="ar-KW"/>
        </w:rPr>
        <w:t>عشرة</w:t>
      </w:r>
      <w:r w:rsidR="00341A3C" w:rsidRPr="00035174">
        <w:rPr>
          <w:w w:val="100"/>
          <w:rtl/>
          <w:lang w:bidi="ar-KW"/>
        </w:rPr>
        <w:t xml:space="preserve"> </w:t>
      </w:r>
      <w:r w:rsidR="007B7EF7" w:rsidRPr="00035174">
        <w:rPr>
          <w:w w:val="100"/>
          <w:rtl/>
          <w:lang w:bidi="ar-KW"/>
        </w:rPr>
        <w:t>سنة،</w:t>
      </w:r>
      <w:r w:rsidR="00341A3C" w:rsidRPr="00035174">
        <w:rPr>
          <w:w w:val="100"/>
          <w:rtl/>
          <w:lang w:bidi="ar-KW"/>
        </w:rPr>
        <w:t xml:space="preserve"> </w:t>
      </w:r>
      <w:r w:rsidR="007B7EF7" w:rsidRPr="00035174">
        <w:rPr>
          <w:w w:val="100"/>
          <w:rtl/>
          <w:lang w:bidi="ar-KW"/>
        </w:rPr>
        <w:lastRenderedPageBreak/>
        <w:t>وتكون</w:t>
      </w:r>
      <w:r w:rsidR="00341A3C" w:rsidRPr="00035174">
        <w:rPr>
          <w:w w:val="100"/>
          <w:rtl/>
          <w:lang w:bidi="ar-KW"/>
        </w:rPr>
        <w:t xml:space="preserve"> </w:t>
      </w:r>
      <w:r w:rsidR="007B7EF7" w:rsidRPr="00035174">
        <w:rPr>
          <w:w w:val="100"/>
          <w:rtl/>
          <w:lang w:bidi="ar-KW"/>
        </w:rPr>
        <w:t>العقوبة</w:t>
      </w:r>
      <w:r w:rsidR="00341A3C" w:rsidRPr="00035174">
        <w:rPr>
          <w:w w:val="100"/>
          <w:rtl/>
          <w:lang w:bidi="ar-KW"/>
        </w:rPr>
        <w:t xml:space="preserve"> </w:t>
      </w:r>
      <w:r w:rsidR="007B7EF7" w:rsidRPr="00035174">
        <w:rPr>
          <w:w w:val="100"/>
          <w:rtl/>
          <w:lang w:bidi="ar-KW"/>
        </w:rPr>
        <w:t>الحبس</w:t>
      </w:r>
      <w:r w:rsidR="00341A3C" w:rsidRPr="00035174">
        <w:rPr>
          <w:w w:val="100"/>
          <w:rtl/>
          <w:lang w:bidi="ar-KW"/>
        </w:rPr>
        <w:t xml:space="preserve"> </w:t>
      </w:r>
      <w:r w:rsidR="007B7EF7" w:rsidRPr="00035174">
        <w:rPr>
          <w:w w:val="100"/>
          <w:rtl/>
          <w:lang w:bidi="ar-KW"/>
        </w:rPr>
        <w:t>المؤبد</w:t>
      </w:r>
      <w:r w:rsidR="00341A3C" w:rsidRPr="00035174">
        <w:rPr>
          <w:w w:val="100"/>
          <w:rtl/>
          <w:lang w:bidi="ar-KW"/>
        </w:rPr>
        <w:t xml:space="preserve"> </w:t>
      </w:r>
      <w:r w:rsidR="007B7EF7" w:rsidRPr="00035174">
        <w:rPr>
          <w:w w:val="100"/>
          <w:rtl/>
          <w:lang w:bidi="ar-KW"/>
        </w:rPr>
        <w:t>إذا</w:t>
      </w:r>
      <w:r w:rsidR="00341A3C" w:rsidRPr="00035174">
        <w:rPr>
          <w:w w:val="100"/>
          <w:rtl/>
          <w:lang w:bidi="ar-KW"/>
        </w:rPr>
        <w:t xml:space="preserve"> </w:t>
      </w:r>
      <w:r w:rsidR="007B7EF7" w:rsidRPr="00035174">
        <w:rPr>
          <w:w w:val="100"/>
          <w:rtl/>
          <w:lang w:bidi="ar-KW"/>
        </w:rPr>
        <w:t>اقترنت</w:t>
      </w:r>
      <w:r w:rsidR="00341A3C" w:rsidRPr="00035174">
        <w:rPr>
          <w:w w:val="100"/>
          <w:rtl/>
          <w:lang w:bidi="ar-KW"/>
        </w:rPr>
        <w:t xml:space="preserve"> </w:t>
      </w:r>
      <w:r w:rsidR="007B7EF7" w:rsidRPr="00035174">
        <w:rPr>
          <w:w w:val="100"/>
          <w:rtl/>
          <w:lang w:bidi="ar-KW"/>
        </w:rPr>
        <w:t>الجريمة</w:t>
      </w:r>
      <w:r w:rsidR="00341A3C" w:rsidRPr="00035174">
        <w:rPr>
          <w:w w:val="100"/>
          <w:rtl/>
          <w:lang w:bidi="ar-KW"/>
        </w:rPr>
        <w:t xml:space="preserve"> </w:t>
      </w:r>
      <w:r w:rsidR="007B7EF7" w:rsidRPr="00035174">
        <w:rPr>
          <w:w w:val="100"/>
          <w:rtl/>
          <w:lang w:bidi="ar-KW"/>
        </w:rPr>
        <w:t>بأحد</w:t>
      </w:r>
      <w:r w:rsidR="00341A3C" w:rsidRPr="00035174">
        <w:rPr>
          <w:w w:val="100"/>
          <w:rtl/>
          <w:lang w:bidi="ar-KW"/>
        </w:rPr>
        <w:t xml:space="preserve"> </w:t>
      </w:r>
      <w:r w:rsidR="007B7EF7" w:rsidRPr="00035174">
        <w:rPr>
          <w:w w:val="100"/>
          <w:rtl/>
          <w:lang w:bidi="ar-KW"/>
        </w:rPr>
        <w:t>الظروف</w:t>
      </w:r>
      <w:r w:rsidR="00341A3C" w:rsidRPr="00035174">
        <w:rPr>
          <w:w w:val="100"/>
          <w:rtl/>
          <w:lang w:bidi="ar-KW"/>
        </w:rPr>
        <w:t xml:space="preserve"> </w:t>
      </w:r>
      <w:r w:rsidR="007B7EF7" w:rsidRPr="00035174">
        <w:rPr>
          <w:w w:val="100"/>
          <w:rtl/>
          <w:lang w:bidi="ar-KW"/>
        </w:rPr>
        <w:t>المشددة</w:t>
      </w:r>
      <w:r w:rsidR="00341A3C" w:rsidRPr="00035174">
        <w:rPr>
          <w:w w:val="100"/>
          <w:rtl/>
          <w:lang w:bidi="ar-KW"/>
        </w:rPr>
        <w:t xml:space="preserve"> </w:t>
      </w:r>
      <w:r w:rsidR="007B7EF7" w:rsidRPr="00035174">
        <w:rPr>
          <w:w w:val="100"/>
          <w:rtl/>
          <w:lang w:bidi="ar-KW"/>
        </w:rPr>
        <w:t>المنصوص</w:t>
      </w:r>
      <w:r w:rsidR="00341A3C" w:rsidRPr="00035174">
        <w:rPr>
          <w:w w:val="100"/>
          <w:rtl/>
          <w:lang w:bidi="ar-KW"/>
        </w:rPr>
        <w:t xml:space="preserve"> </w:t>
      </w:r>
      <w:r w:rsidR="007B7EF7" w:rsidRPr="00035174">
        <w:rPr>
          <w:w w:val="100"/>
          <w:rtl/>
          <w:lang w:bidi="ar-KW"/>
        </w:rPr>
        <w:t>عليها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تلك</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وتكون</w:t>
      </w:r>
      <w:r w:rsidR="00341A3C" w:rsidRPr="00035174">
        <w:rPr>
          <w:w w:val="100"/>
          <w:rtl/>
          <w:lang w:bidi="ar-KW"/>
        </w:rPr>
        <w:t xml:space="preserve"> </w:t>
      </w:r>
      <w:r w:rsidR="007B7EF7" w:rsidRPr="00035174">
        <w:rPr>
          <w:w w:val="100"/>
          <w:rtl/>
          <w:lang w:bidi="ar-KW"/>
        </w:rPr>
        <w:t>العقوبة</w:t>
      </w:r>
      <w:r w:rsidR="00341A3C" w:rsidRPr="00035174">
        <w:rPr>
          <w:w w:val="100"/>
          <w:rtl/>
          <w:lang w:bidi="ar-KW"/>
        </w:rPr>
        <w:t xml:space="preserve"> </w:t>
      </w:r>
      <w:r w:rsidR="007B7EF7" w:rsidRPr="00035174">
        <w:rPr>
          <w:w w:val="100"/>
          <w:rtl/>
          <w:lang w:bidi="ar-KW"/>
        </w:rPr>
        <w:t>الإعدام</w:t>
      </w:r>
      <w:r w:rsidR="00341A3C" w:rsidRPr="00035174">
        <w:rPr>
          <w:w w:val="100"/>
          <w:rtl/>
          <w:lang w:bidi="ar-KW"/>
        </w:rPr>
        <w:t xml:space="preserve"> </w:t>
      </w:r>
      <w:r w:rsidR="007B7EF7" w:rsidRPr="00035174">
        <w:rPr>
          <w:w w:val="100"/>
          <w:rtl/>
          <w:lang w:bidi="ar-KW"/>
        </w:rPr>
        <w:t>إذا</w:t>
      </w:r>
      <w:r w:rsidR="00341A3C" w:rsidRPr="00035174">
        <w:rPr>
          <w:w w:val="100"/>
          <w:rtl/>
          <w:lang w:bidi="ar-KW"/>
        </w:rPr>
        <w:t xml:space="preserve"> </w:t>
      </w:r>
      <w:r w:rsidR="007B7EF7" w:rsidRPr="00035174">
        <w:rPr>
          <w:w w:val="100"/>
          <w:rtl/>
          <w:lang w:bidi="ar-KW"/>
        </w:rPr>
        <w:t>ترتب</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ارتكاب</w:t>
      </w:r>
      <w:r w:rsidR="00341A3C" w:rsidRPr="00035174">
        <w:rPr>
          <w:w w:val="100"/>
          <w:rtl/>
          <w:lang w:bidi="ar-KW"/>
        </w:rPr>
        <w:t xml:space="preserve"> </w:t>
      </w:r>
      <w:r w:rsidR="007B7EF7" w:rsidRPr="00035174">
        <w:rPr>
          <w:w w:val="100"/>
          <w:rtl/>
          <w:lang w:bidi="ar-KW"/>
        </w:rPr>
        <w:t>الجريمة</w:t>
      </w:r>
      <w:r w:rsidR="00341A3C" w:rsidRPr="00035174">
        <w:rPr>
          <w:w w:val="100"/>
          <w:rtl/>
          <w:lang w:bidi="ar-KW"/>
        </w:rPr>
        <w:t xml:space="preserve"> </w:t>
      </w:r>
      <w:r w:rsidR="007B7EF7" w:rsidRPr="00035174">
        <w:rPr>
          <w:w w:val="100"/>
          <w:rtl/>
          <w:lang w:bidi="ar-KW"/>
        </w:rPr>
        <w:t>وفاة</w:t>
      </w:r>
      <w:r w:rsidR="00341A3C" w:rsidRPr="00035174">
        <w:rPr>
          <w:w w:val="100"/>
          <w:rtl/>
          <w:lang w:bidi="ar-KW"/>
        </w:rPr>
        <w:t xml:space="preserve"> </w:t>
      </w:r>
      <w:r w:rsidR="007B7EF7" w:rsidRPr="00035174">
        <w:rPr>
          <w:w w:val="100"/>
          <w:rtl/>
          <w:lang w:bidi="ar-KW"/>
        </w:rPr>
        <w:t>المجني</w:t>
      </w:r>
      <w:r w:rsidR="00341A3C" w:rsidRPr="00035174">
        <w:rPr>
          <w:w w:val="100"/>
          <w:rtl/>
          <w:lang w:bidi="ar-KW"/>
        </w:rPr>
        <w:t xml:space="preserve"> </w:t>
      </w:r>
      <w:r w:rsidR="007B7EF7" w:rsidRPr="00035174">
        <w:rPr>
          <w:w w:val="100"/>
          <w:rtl/>
          <w:lang w:bidi="ar-KW"/>
        </w:rPr>
        <w:t>عليه.</w:t>
      </w:r>
      <w:r w:rsidR="00341A3C" w:rsidRPr="00035174">
        <w:rPr>
          <w:w w:val="100"/>
          <w:rtl/>
          <w:lang w:bidi="ar-KW"/>
        </w:rPr>
        <w:t xml:space="preserve"> </w:t>
      </w:r>
    </w:p>
    <w:p w:rsidR="007B7EF7" w:rsidRPr="00035174" w:rsidRDefault="00156573" w:rsidP="007B7EF7">
      <w:pPr>
        <w:pStyle w:val="SingleTxt"/>
        <w:rPr>
          <w:w w:val="100"/>
          <w:rtl/>
          <w:lang w:bidi="ar-KW"/>
        </w:rPr>
      </w:pPr>
      <w:r>
        <w:rPr>
          <w:rFonts w:hint="cs"/>
          <w:w w:val="100"/>
          <w:rtl/>
          <w:lang w:bidi="ar-KW"/>
        </w:rPr>
        <w:tab/>
      </w:r>
      <w:r w:rsidR="007B7EF7" w:rsidRPr="00035174">
        <w:rPr>
          <w:w w:val="100"/>
          <w:rtl/>
          <w:lang w:bidi="ar-KW"/>
        </w:rPr>
        <w:t>واستحدث</w:t>
      </w:r>
      <w:r w:rsidR="00341A3C" w:rsidRPr="00035174">
        <w:rPr>
          <w:w w:val="100"/>
          <w:rtl/>
          <w:lang w:bidi="ar-KW"/>
        </w:rPr>
        <w:t xml:space="preserve"> </w:t>
      </w:r>
      <w:r w:rsidR="007B7EF7" w:rsidRPr="00035174">
        <w:rPr>
          <w:w w:val="100"/>
          <w:rtl/>
          <w:lang w:bidi="ar-KW"/>
        </w:rPr>
        <w:t>المشرع</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السادسة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هذا</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مسئولية</w:t>
      </w:r>
      <w:r w:rsidR="00341A3C" w:rsidRPr="00035174">
        <w:rPr>
          <w:w w:val="100"/>
          <w:rtl/>
          <w:lang w:bidi="ar-KW"/>
        </w:rPr>
        <w:t xml:space="preserve"> </w:t>
      </w:r>
      <w:r w:rsidR="007B7EF7" w:rsidRPr="00035174">
        <w:rPr>
          <w:w w:val="100"/>
          <w:rtl/>
          <w:lang w:bidi="ar-KW"/>
        </w:rPr>
        <w:t>الشخص</w:t>
      </w:r>
      <w:r w:rsidR="00341A3C" w:rsidRPr="00035174">
        <w:rPr>
          <w:w w:val="100"/>
          <w:rtl/>
          <w:lang w:bidi="ar-KW"/>
        </w:rPr>
        <w:t xml:space="preserve"> </w:t>
      </w:r>
      <w:r w:rsidR="007B7EF7" w:rsidRPr="00035174">
        <w:rPr>
          <w:w w:val="100"/>
          <w:rtl/>
          <w:lang w:bidi="ar-KW"/>
        </w:rPr>
        <w:t>الاعتباري</w:t>
      </w:r>
      <w:r w:rsidR="00341A3C" w:rsidRPr="00035174">
        <w:rPr>
          <w:w w:val="100"/>
          <w:rtl/>
          <w:lang w:bidi="ar-KW"/>
        </w:rPr>
        <w:t xml:space="preserve"> </w:t>
      </w:r>
      <w:r w:rsidR="007B7EF7" w:rsidRPr="00035174">
        <w:rPr>
          <w:w w:val="100"/>
          <w:rtl/>
          <w:lang w:bidi="ar-KW"/>
        </w:rPr>
        <w:t>بالنص</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معاقبة</w:t>
      </w:r>
      <w:r w:rsidR="00341A3C" w:rsidRPr="00035174">
        <w:rPr>
          <w:w w:val="100"/>
          <w:rtl/>
          <w:lang w:bidi="ar-KW"/>
        </w:rPr>
        <w:t xml:space="preserve"> </w:t>
      </w:r>
      <w:r w:rsidR="007B7EF7" w:rsidRPr="00035174">
        <w:rPr>
          <w:w w:val="100"/>
          <w:rtl/>
          <w:lang w:bidi="ar-KW"/>
        </w:rPr>
        <w:t>الممثل</w:t>
      </w:r>
      <w:r w:rsidR="00341A3C" w:rsidRPr="00035174">
        <w:rPr>
          <w:w w:val="100"/>
          <w:rtl/>
          <w:lang w:bidi="ar-KW"/>
        </w:rPr>
        <w:t xml:space="preserve"> </w:t>
      </w:r>
      <w:r w:rsidR="007B7EF7" w:rsidRPr="00035174">
        <w:rPr>
          <w:w w:val="100"/>
          <w:rtl/>
          <w:lang w:bidi="ar-KW"/>
        </w:rPr>
        <w:t>القانوني</w:t>
      </w:r>
      <w:r w:rsidR="00341A3C" w:rsidRPr="00035174">
        <w:rPr>
          <w:w w:val="100"/>
          <w:rtl/>
          <w:lang w:bidi="ar-KW"/>
        </w:rPr>
        <w:t xml:space="preserve"> </w:t>
      </w:r>
      <w:r w:rsidR="007B7EF7" w:rsidRPr="00035174">
        <w:rPr>
          <w:w w:val="100"/>
          <w:rtl/>
          <w:lang w:bidi="ar-KW"/>
        </w:rPr>
        <w:t>والمدير</w:t>
      </w:r>
      <w:r w:rsidR="00341A3C" w:rsidRPr="00035174">
        <w:rPr>
          <w:w w:val="100"/>
          <w:rtl/>
          <w:lang w:bidi="ar-KW"/>
        </w:rPr>
        <w:t xml:space="preserve"> </w:t>
      </w:r>
      <w:r w:rsidR="007B7EF7" w:rsidRPr="00035174">
        <w:rPr>
          <w:w w:val="100"/>
          <w:rtl/>
          <w:lang w:bidi="ar-KW"/>
        </w:rPr>
        <w:t>الفعلي</w:t>
      </w:r>
      <w:r w:rsidR="00341A3C" w:rsidRPr="00035174">
        <w:rPr>
          <w:w w:val="100"/>
          <w:rtl/>
          <w:lang w:bidi="ar-KW"/>
        </w:rPr>
        <w:t xml:space="preserve"> </w:t>
      </w:r>
      <w:r w:rsidR="007B7EF7" w:rsidRPr="00035174">
        <w:rPr>
          <w:w w:val="100"/>
          <w:rtl/>
          <w:lang w:bidi="ar-KW"/>
        </w:rPr>
        <w:t>للشخص</w:t>
      </w:r>
      <w:r w:rsidR="00341A3C" w:rsidRPr="00035174">
        <w:rPr>
          <w:w w:val="100"/>
          <w:rtl/>
          <w:lang w:bidi="ar-KW"/>
        </w:rPr>
        <w:t xml:space="preserve"> </w:t>
      </w:r>
      <w:r w:rsidR="007B7EF7" w:rsidRPr="00035174">
        <w:rPr>
          <w:w w:val="100"/>
          <w:rtl/>
          <w:lang w:bidi="ar-KW"/>
        </w:rPr>
        <w:t>الاعتباري</w:t>
      </w:r>
      <w:r w:rsidR="00341A3C" w:rsidRPr="00035174">
        <w:rPr>
          <w:w w:val="100"/>
          <w:rtl/>
          <w:lang w:bidi="ar-KW"/>
        </w:rPr>
        <w:t xml:space="preserve"> </w:t>
      </w:r>
      <w:r w:rsidR="007B7EF7" w:rsidRPr="00035174">
        <w:rPr>
          <w:w w:val="100"/>
          <w:rtl/>
          <w:lang w:bidi="ar-KW"/>
        </w:rPr>
        <w:t>بالعقوبات</w:t>
      </w:r>
      <w:r w:rsidR="00341A3C" w:rsidRPr="00035174">
        <w:rPr>
          <w:w w:val="100"/>
          <w:rtl/>
          <w:lang w:bidi="ar-KW"/>
        </w:rPr>
        <w:t xml:space="preserve"> </w:t>
      </w:r>
      <w:r w:rsidR="007B7EF7" w:rsidRPr="00035174">
        <w:rPr>
          <w:w w:val="100"/>
          <w:rtl/>
          <w:lang w:bidi="ar-KW"/>
        </w:rPr>
        <w:t>المقررة</w:t>
      </w:r>
      <w:r w:rsidR="00341A3C" w:rsidRPr="00035174">
        <w:rPr>
          <w:w w:val="100"/>
          <w:rtl/>
          <w:lang w:bidi="ar-KW"/>
        </w:rPr>
        <w:t xml:space="preserve"> </w:t>
      </w:r>
      <w:r w:rsidR="007B7EF7" w:rsidRPr="00035174">
        <w:rPr>
          <w:w w:val="100"/>
          <w:rtl/>
          <w:lang w:bidi="ar-KW"/>
        </w:rPr>
        <w:t>للجرائم</w:t>
      </w:r>
      <w:r w:rsidR="00341A3C" w:rsidRPr="00035174">
        <w:rPr>
          <w:w w:val="100"/>
          <w:rtl/>
          <w:lang w:bidi="ar-KW"/>
        </w:rPr>
        <w:t xml:space="preserve"> </w:t>
      </w:r>
      <w:r w:rsidR="007B7EF7" w:rsidRPr="00035174">
        <w:rPr>
          <w:w w:val="100"/>
          <w:rtl/>
          <w:lang w:bidi="ar-KW"/>
        </w:rPr>
        <w:t>المنصوص</w:t>
      </w:r>
      <w:r w:rsidR="00341A3C" w:rsidRPr="00035174">
        <w:rPr>
          <w:w w:val="100"/>
          <w:rtl/>
          <w:lang w:bidi="ar-KW"/>
        </w:rPr>
        <w:t xml:space="preserve"> </w:t>
      </w:r>
      <w:r w:rsidR="007B7EF7" w:rsidRPr="00035174">
        <w:rPr>
          <w:w w:val="100"/>
          <w:rtl/>
          <w:lang w:bidi="ar-KW"/>
        </w:rPr>
        <w:t>عليها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المواد</w:t>
      </w:r>
      <w:r w:rsidR="00341A3C" w:rsidRPr="00035174">
        <w:rPr>
          <w:w w:val="100"/>
          <w:rtl/>
          <w:lang w:bidi="ar-KW"/>
        </w:rPr>
        <w:t xml:space="preserve"> </w:t>
      </w:r>
      <w:r w:rsidR="007B7EF7" w:rsidRPr="00035174">
        <w:rPr>
          <w:w w:val="100"/>
          <w:rtl/>
          <w:lang w:bidi="ar-KW"/>
        </w:rPr>
        <w:t>السابقة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إذا</w:t>
      </w:r>
      <w:r w:rsidR="00341A3C" w:rsidRPr="00035174">
        <w:rPr>
          <w:w w:val="100"/>
          <w:rtl/>
          <w:lang w:bidi="ar-KW"/>
        </w:rPr>
        <w:t xml:space="preserve"> </w:t>
      </w:r>
      <w:r w:rsidR="007B7EF7" w:rsidRPr="00035174">
        <w:rPr>
          <w:w w:val="100"/>
          <w:rtl/>
          <w:lang w:bidi="ar-KW"/>
        </w:rPr>
        <w:t>ارتكبت</w:t>
      </w:r>
      <w:r w:rsidR="00341A3C" w:rsidRPr="00035174">
        <w:rPr>
          <w:w w:val="100"/>
          <w:rtl/>
          <w:lang w:bidi="ar-KW"/>
        </w:rPr>
        <w:t xml:space="preserve"> </w:t>
      </w:r>
      <w:r w:rsidR="007B7EF7" w:rsidRPr="00035174">
        <w:rPr>
          <w:w w:val="100"/>
          <w:rtl/>
          <w:lang w:bidi="ar-KW"/>
        </w:rPr>
        <w:t>تلك</w:t>
      </w:r>
      <w:r w:rsidR="00341A3C" w:rsidRPr="00035174">
        <w:rPr>
          <w:w w:val="100"/>
          <w:rtl/>
          <w:lang w:bidi="ar-KW"/>
        </w:rPr>
        <w:t xml:space="preserve"> </w:t>
      </w:r>
      <w:r w:rsidR="007B7EF7" w:rsidRPr="00035174">
        <w:rPr>
          <w:w w:val="100"/>
          <w:rtl/>
          <w:lang w:bidi="ar-KW"/>
        </w:rPr>
        <w:t>الجرائم</w:t>
      </w:r>
      <w:r w:rsidR="00341A3C" w:rsidRPr="00035174">
        <w:rPr>
          <w:w w:val="100"/>
          <w:rtl/>
          <w:lang w:bidi="ar-KW"/>
        </w:rPr>
        <w:t xml:space="preserve"> </w:t>
      </w:r>
      <w:r w:rsidR="007B7EF7" w:rsidRPr="00035174">
        <w:rPr>
          <w:w w:val="100"/>
          <w:rtl/>
          <w:lang w:bidi="ar-KW"/>
        </w:rPr>
        <w:t>لحساب</w:t>
      </w:r>
      <w:r w:rsidR="00341A3C" w:rsidRPr="00035174">
        <w:rPr>
          <w:w w:val="100"/>
          <w:rtl/>
          <w:lang w:bidi="ar-KW"/>
        </w:rPr>
        <w:t xml:space="preserve"> </w:t>
      </w:r>
      <w:r w:rsidR="007B7EF7" w:rsidRPr="00035174">
        <w:rPr>
          <w:w w:val="100"/>
          <w:rtl/>
          <w:lang w:bidi="ar-KW"/>
        </w:rPr>
        <w:t>الشخص</w:t>
      </w:r>
      <w:r w:rsidR="00341A3C" w:rsidRPr="00035174">
        <w:rPr>
          <w:w w:val="100"/>
          <w:rtl/>
          <w:lang w:bidi="ar-KW"/>
        </w:rPr>
        <w:t xml:space="preserve"> </w:t>
      </w:r>
      <w:r w:rsidR="007B7EF7" w:rsidRPr="00035174">
        <w:rPr>
          <w:w w:val="100"/>
          <w:rtl/>
          <w:lang w:bidi="ar-KW"/>
        </w:rPr>
        <w:t>الاعتباري</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باسمه</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علمه</w:t>
      </w:r>
      <w:r w:rsidR="00341A3C" w:rsidRPr="00035174">
        <w:rPr>
          <w:w w:val="100"/>
          <w:rtl/>
          <w:lang w:bidi="ar-KW"/>
        </w:rPr>
        <w:t xml:space="preserve"> </w:t>
      </w:r>
      <w:r w:rsidR="007B7EF7" w:rsidRPr="00035174">
        <w:rPr>
          <w:w w:val="100"/>
          <w:rtl/>
          <w:lang w:bidi="ar-KW"/>
        </w:rPr>
        <w:t>بذلك</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إخلال</w:t>
      </w:r>
      <w:r w:rsidR="00341A3C" w:rsidRPr="00035174">
        <w:rPr>
          <w:w w:val="100"/>
          <w:rtl/>
          <w:lang w:bidi="ar-KW"/>
        </w:rPr>
        <w:t xml:space="preserve"> </w:t>
      </w:r>
      <w:r w:rsidR="007B7EF7" w:rsidRPr="00035174">
        <w:rPr>
          <w:w w:val="100"/>
          <w:rtl/>
          <w:lang w:bidi="ar-KW"/>
        </w:rPr>
        <w:t>بالمسئولية</w:t>
      </w:r>
      <w:r w:rsidR="00341A3C" w:rsidRPr="00035174">
        <w:rPr>
          <w:w w:val="100"/>
          <w:rtl/>
          <w:lang w:bidi="ar-KW"/>
        </w:rPr>
        <w:t xml:space="preserve"> </w:t>
      </w:r>
      <w:r w:rsidR="007B7EF7" w:rsidRPr="00035174">
        <w:rPr>
          <w:w w:val="100"/>
          <w:rtl/>
          <w:lang w:bidi="ar-KW"/>
        </w:rPr>
        <w:t>الجزائية</w:t>
      </w:r>
      <w:r w:rsidR="00341A3C" w:rsidRPr="00035174">
        <w:rPr>
          <w:w w:val="100"/>
          <w:rtl/>
          <w:lang w:bidi="ar-KW"/>
        </w:rPr>
        <w:t xml:space="preserve"> </w:t>
      </w:r>
      <w:r w:rsidR="007B7EF7" w:rsidRPr="00035174">
        <w:rPr>
          <w:w w:val="100"/>
          <w:rtl/>
          <w:lang w:bidi="ar-KW"/>
        </w:rPr>
        <w:t>للأشخاص</w:t>
      </w:r>
      <w:r w:rsidR="00341A3C" w:rsidRPr="00035174">
        <w:rPr>
          <w:w w:val="100"/>
          <w:rtl/>
          <w:lang w:bidi="ar-KW"/>
        </w:rPr>
        <w:t xml:space="preserve"> </w:t>
      </w:r>
      <w:r w:rsidR="007B7EF7" w:rsidRPr="00035174">
        <w:rPr>
          <w:w w:val="100"/>
          <w:rtl/>
          <w:lang w:bidi="ar-KW"/>
        </w:rPr>
        <w:t>الطبيعيين</w:t>
      </w:r>
      <w:r w:rsidR="00341A3C" w:rsidRPr="00035174">
        <w:rPr>
          <w:w w:val="100"/>
          <w:rtl/>
          <w:lang w:bidi="ar-KW"/>
        </w:rPr>
        <w:t xml:space="preserve"> </w:t>
      </w:r>
      <w:r w:rsidR="007B7EF7" w:rsidRPr="00035174">
        <w:rPr>
          <w:w w:val="100"/>
          <w:rtl/>
          <w:lang w:bidi="ar-KW"/>
        </w:rPr>
        <w:t>الذين</w:t>
      </w:r>
      <w:r w:rsidR="00341A3C" w:rsidRPr="00035174">
        <w:rPr>
          <w:w w:val="100"/>
          <w:rtl/>
          <w:lang w:bidi="ar-KW"/>
        </w:rPr>
        <w:t xml:space="preserve"> </w:t>
      </w:r>
      <w:r w:rsidR="007B7EF7" w:rsidRPr="00035174">
        <w:rPr>
          <w:w w:val="100"/>
          <w:rtl/>
          <w:lang w:bidi="ar-KW"/>
        </w:rPr>
        <w:t>ارتكبوا</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الجرائم،</w:t>
      </w:r>
      <w:r w:rsidR="00341A3C" w:rsidRPr="00035174">
        <w:rPr>
          <w:w w:val="100"/>
          <w:rtl/>
          <w:lang w:bidi="ar-KW"/>
        </w:rPr>
        <w:t xml:space="preserve"> </w:t>
      </w:r>
      <w:r w:rsidR="007B7EF7" w:rsidRPr="00035174">
        <w:rPr>
          <w:w w:val="100"/>
          <w:rtl/>
          <w:lang w:bidi="ar-KW"/>
        </w:rPr>
        <w:t>ويحكم</w:t>
      </w:r>
      <w:r w:rsidR="00341A3C" w:rsidRPr="00035174">
        <w:rPr>
          <w:w w:val="100"/>
          <w:rtl/>
          <w:lang w:bidi="ar-KW"/>
        </w:rPr>
        <w:t xml:space="preserve"> </w:t>
      </w:r>
      <w:r w:rsidR="007B7EF7" w:rsidRPr="00035174">
        <w:rPr>
          <w:w w:val="100"/>
          <w:rtl/>
          <w:lang w:bidi="ar-KW"/>
        </w:rPr>
        <w:t>فضلاً</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بحل</w:t>
      </w:r>
      <w:r w:rsidR="00341A3C" w:rsidRPr="00035174">
        <w:rPr>
          <w:w w:val="100"/>
          <w:rtl/>
          <w:lang w:bidi="ar-KW"/>
        </w:rPr>
        <w:t xml:space="preserve"> </w:t>
      </w:r>
      <w:r w:rsidR="007B7EF7" w:rsidRPr="00035174">
        <w:rPr>
          <w:w w:val="100"/>
          <w:rtl/>
          <w:lang w:bidi="ar-KW"/>
        </w:rPr>
        <w:t>الشخص</w:t>
      </w:r>
      <w:r w:rsidR="00341A3C" w:rsidRPr="00035174">
        <w:rPr>
          <w:w w:val="100"/>
          <w:rtl/>
          <w:lang w:bidi="ar-KW"/>
        </w:rPr>
        <w:t xml:space="preserve"> </w:t>
      </w:r>
      <w:r w:rsidR="007B7EF7" w:rsidRPr="00035174">
        <w:rPr>
          <w:w w:val="100"/>
          <w:rtl/>
          <w:lang w:bidi="ar-KW"/>
        </w:rPr>
        <w:t>الاعتباري</w:t>
      </w:r>
      <w:r w:rsidR="00341A3C" w:rsidRPr="00035174">
        <w:rPr>
          <w:w w:val="100"/>
          <w:rtl/>
          <w:lang w:bidi="ar-KW"/>
        </w:rPr>
        <w:t xml:space="preserve"> </w:t>
      </w:r>
      <w:r w:rsidR="007B7EF7" w:rsidRPr="00035174">
        <w:rPr>
          <w:w w:val="100"/>
          <w:rtl/>
          <w:lang w:bidi="ar-KW"/>
        </w:rPr>
        <w:t>وبإغلاق</w:t>
      </w:r>
      <w:r w:rsidR="00341A3C" w:rsidRPr="00035174">
        <w:rPr>
          <w:w w:val="100"/>
          <w:rtl/>
          <w:lang w:bidi="ar-KW"/>
        </w:rPr>
        <w:t xml:space="preserve"> </w:t>
      </w:r>
      <w:r w:rsidR="007B7EF7" w:rsidRPr="00035174">
        <w:rPr>
          <w:w w:val="100"/>
          <w:rtl/>
          <w:lang w:bidi="ar-KW"/>
        </w:rPr>
        <w:t>مقره</w:t>
      </w:r>
      <w:r w:rsidR="00341A3C" w:rsidRPr="00035174">
        <w:rPr>
          <w:w w:val="100"/>
          <w:rtl/>
          <w:lang w:bidi="ar-KW"/>
        </w:rPr>
        <w:t xml:space="preserve"> </w:t>
      </w:r>
      <w:r w:rsidR="007B7EF7" w:rsidRPr="00035174">
        <w:rPr>
          <w:w w:val="100"/>
          <w:rtl/>
          <w:lang w:bidi="ar-KW"/>
        </w:rPr>
        <w:t>الرئيسي</w:t>
      </w:r>
      <w:r w:rsidR="00341A3C" w:rsidRPr="00035174">
        <w:rPr>
          <w:w w:val="100"/>
          <w:rtl/>
          <w:lang w:bidi="ar-KW"/>
        </w:rPr>
        <w:t xml:space="preserve"> </w:t>
      </w:r>
      <w:r w:rsidR="007B7EF7" w:rsidRPr="00035174">
        <w:rPr>
          <w:w w:val="100"/>
          <w:rtl/>
          <w:lang w:bidi="ar-KW"/>
        </w:rPr>
        <w:t>وفروعه</w:t>
      </w:r>
      <w:r w:rsidR="00341A3C" w:rsidRPr="00035174">
        <w:rPr>
          <w:w w:val="100"/>
          <w:rtl/>
          <w:lang w:bidi="ar-KW"/>
        </w:rPr>
        <w:t xml:space="preserve"> </w:t>
      </w:r>
      <w:r w:rsidR="007B7EF7" w:rsidRPr="00035174">
        <w:rPr>
          <w:w w:val="100"/>
          <w:rtl/>
          <w:lang w:bidi="ar-KW"/>
        </w:rPr>
        <w:t>غلقاً</w:t>
      </w:r>
      <w:r w:rsidR="00341A3C" w:rsidRPr="00035174">
        <w:rPr>
          <w:w w:val="100"/>
          <w:rtl/>
          <w:lang w:bidi="ar-KW"/>
        </w:rPr>
        <w:t xml:space="preserve"> </w:t>
      </w:r>
      <w:r w:rsidR="007B7EF7" w:rsidRPr="00035174">
        <w:rPr>
          <w:w w:val="100"/>
          <w:rtl/>
          <w:lang w:bidi="ar-KW"/>
        </w:rPr>
        <w:t>نهائياً</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مؤقتاً</w:t>
      </w:r>
      <w:r w:rsidR="00341A3C" w:rsidRPr="00035174">
        <w:rPr>
          <w:w w:val="100"/>
          <w:rtl/>
          <w:lang w:bidi="ar-KW"/>
        </w:rPr>
        <w:t xml:space="preserve"> </w:t>
      </w:r>
      <w:r w:rsidR="007B7EF7" w:rsidRPr="00035174">
        <w:rPr>
          <w:w w:val="100"/>
          <w:rtl/>
          <w:lang w:bidi="ar-KW"/>
        </w:rPr>
        <w:t>لمدة</w:t>
      </w:r>
      <w:r w:rsidR="00341A3C" w:rsidRPr="00035174">
        <w:rPr>
          <w:w w:val="100"/>
          <w:rtl/>
          <w:lang w:bidi="ar-KW"/>
        </w:rPr>
        <w:t xml:space="preserve"> </w:t>
      </w:r>
      <w:r w:rsidR="007B7EF7" w:rsidRPr="00035174">
        <w:rPr>
          <w:w w:val="100"/>
          <w:rtl/>
          <w:lang w:bidi="ar-KW"/>
        </w:rPr>
        <w:t>لا</w:t>
      </w:r>
      <w:r w:rsidR="00341A3C" w:rsidRPr="00035174">
        <w:rPr>
          <w:w w:val="100"/>
          <w:rtl/>
          <w:lang w:bidi="ar-KW"/>
        </w:rPr>
        <w:t xml:space="preserve"> </w:t>
      </w:r>
      <w:r w:rsidR="007B7EF7" w:rsidRPr="00035174">
        <w:rPr>
          <w:w w:val="100"/>
          <w:rtl/>
          <w:lang w:bidi="ar-KW"/>
        </w:rPr>
        <w:t>تقل</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ستة</w:t>
      </w:r>
      <w:r w:rsidR="00341A3C" w:rsidRPr="00035174">
        <w:rPr>
          <w:w w:val="100"/>
          <w:rtl/>
          <w:lang w:bidi="ar-KW"/>
        </w:rPr>
        <w:t xml:space="preserve"> </w:t>
      </w:r>
      <w:r w:rsidR="007B7EF7" w:rsidRPr="00035174">
        <w:rPr>
          <w:w w:val="100"/>
          <w:rtl/>
          <w:lang w:bidi="ar-KW"/>
        </w:rPr>
        <w:t>أشهر</w:t>
      </w:r>
      <w:r w:rsidR="00341A3C" w:rsidRPr="00035174">
        <w:rPr>
          <w:w w:val="100"/>
          <w:rtl/>
          <w:lang w:bidi="ar-KW"/>
        </w:rPr>
        <w:t xml:space="preserve"> </w:t>
      </w:r>
      <w:r w:rsidR="007B7EF7" w:rsidRPr="00035174">
        <w:rPr>
          <w:w w:val="100"/>
          <w:rtl/>
          <w:lang w:bidi="ar-KW"/>
        </w:rPr>
        <w:t>ولا</w:t>
      </w:r>
      <w:r w:rsidR="00341A3C" w:rsidRPr="00035174">
        <w:rPr>
          <w:w w:val="100"/>
          <w:rtl/>
          <w:lang w:bidi="ar-KW"/>
        </w:rPr>
        <w:t xml:space="preserve"> </w:t>
      </w:r>
      <w:r w:rsidR="007B7EF7" w:rsidRPr="00035174">
        <w:rPr>
          <w:w w:val="100"/>
          <w:rtl/>
          <w:lang w:bidi="ar-KW"/>
        </w:rPr>
        <w:t>تزيد</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سنة.</w:t>
      </w:r>
    </w:p>
    <w:p w:rsidR="007B7EF7" w:rsidRPr="00035174" w:rsidRDefault="00156573" w:rsidP="007B7EF7">
      <w:pPr>
        <w:pStyle w:val="SingleTxt"/>
        <w:rPr>
          <w:w w:val="100"/>
          <w:rtl/>
          <w:lang w:bidi="ar-KW"/>
        </w:rPr>
      </w:pPr>
      <w:r>
        <w:rPr>
          <w:rFonts w:hint="cs"/>
          <w:w w:val="100"/>
          <w:rtl/>
          <w:lang w:bidi="ar-KW"/>
        </w:rPr>
        <w:tab/>
      </w:r>
      <w:r w:rsidR="007B7EF7" w:rsidRPr="00035174">
        <w:rPr>
          <w:w w:val="100"/>
          <w:rtl/>
          <w:lang w:bidi="ar-KW"/>
        </w:rPr>
        <w:t>وتتلقي</w:t>
      </w:r>
      <w:r w:rsidR="00341A3C" w:rsidRPr="00035174">
        <w:rPr>
          <w:w w:val="100"/>
          <w:rtl/>
          <w:lang w:bidi="ar-KW"/>
        </w:rPr>
        <w:t xml:space="preserve"> </w:t>
      </w:r>
      <w:r w:rsidR="007B7EF7" w:rsidRPr="00035174">
        <w:rPr>
          <w:w w:val="100"/>
          <w:rtl/>
          <w:lang w:bidi="ar-KW"/>
        </w:rPr>
        <w:t>النيابة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البلاغات</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ضحايا</w:t>
      </w:r>
      <w:r w:rsidR="00341A3C" w:rsidRPr="00035174">
        <w:rPr>
          <w:w w:val="100"/>
          <w:rtl/>
          <w:lang w:bidi="ar-KW"/>
        </w:rPr>
        <w:t xml:space="preserve"> </w:t>
      </w:r>
      <w:r w:rsidR="007B7EF7" w:rsidRPr="00035174">
        <w:rPr>
          <w:w w:val="100"/>
          <w:rtl/>
          <w:lang w:bidi="ar-KW"/>
        </w:rPr>
        <w:t>وحالات</w:t>
      </w:r>
      <w:r w:rsidR="00341A3C" w:rsidRPr="00035174">
        <w:rPr>
          <w:w w:val="100"/>
          <w:rtl/>
          <w:lang w:bidi="ar-KW"/>
        </w:rPr>
        <w:t xml:space="preserve"> </w:t>
      </w:r>
      <w:r w:rsidR="007B7EF7" w:rsidRPr="00035174">
        <w:rPr>
          <w:w w:val="100"/>
          <w:rtl/>
          <w:lang w:bidi="ar-KW"/>
        </w:rPr>
        <w:t>الإتجار</w:t>
      </w:r>
      <w:r w:rsidR="00341A3C" w:rsidRPr="00035174">
        <w:rPr>
          <w:w w:val="100"/>
          <w:rtl/>
          <w:lang w:bidi="ar-KW"/>
        </w:rPr>
        <w:t xml:space="preserve"> </w:t>
      </w:r>
      <w:r w:rsidR="007B7EF7" w:rsidRPr="00035174">
        <w:rPr>
          <w:w w:val="100"/>
          <w:rtl/>
          <w:lang w:bidi="ar-KW"/>
        </w:rPr>
        <w:t>بالبشر</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السلطات</w:t>
      </w:r>
      <w:r w:rsidR="00341A3C" w:rsidRPr="00035174">
        <w:rPr>
          <w:w w:val="100"/>
          <w:rtl/>
          <w:lang w:bidi="ar-KW"/>
        </w:rPr>
        <w:t xml:space="preserve"> </w:t>
      </w:r>
      <w:r w:rsidR="007B7EF7" w:rsidRPr="00035174">
        <w:rPr>
          <w:w w:val="100"/>
          <w:rtl/>
          <w:lang w:bidi="ar-KW"/>
        </w:rPr>
        <w:t>الوطنية</w:t>
      </w:r>
      <w:r w:rsidR="00341A3C" w:rsidRPr="00035174">
        <w:rPr>
          <w:w w:val="100"/>
          <w:rtl/>
          <w:lang w:bidi="ar-KW"/>
        </w:rPr>
        <w:t xml:space="preserve"> </w:t>
      </w:r>
      <w:r w:rsidR="007B7EF7" w:rsidRPr="00035174">
        <w:rPr>
          <w:w w:val="100"/>
          <w:rtl/>
          <w:lang w:bidi="ar-KW"/>
        </w:rPr>
        <w:t>المعنية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المجني</w:t>
      </w:r>
      <w:r w:rsidR="00341A3C" w:rsidRPr="00035174">
        <w:rPr>
          <w:w w:val="100"/>
          <w:rtl/>
          <w:lang w:bidi="ar-KW"/>
        </w:rPr>
        <w:t xml:space="preserve"> </w:t>
      </w:r>
      <w:r w:rsidR="007B7EF7" w:rsidRPr="00035174">
        <w:rPr>
          <w:w w:val="100"/>
          <w:rtl/>
          <w:lang w:bidi="ar-KW"/>
        </w:rPr>
        <w:t>عليهم</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أي</w:t>
      </w:r>
      <w:r w:rsidR="00341A3C" w:rsidRPr="00035174">
        <w:rPr>
          <w:w w:val="100"/>
          <w:rtl/>
          <w:lang w:bidi="ar-KW"/>
        </w:rPr>
        <w:t xml:space="preserve"> </w:t>
      </w:r>
      <w:r w:rsidR="007B7EF7" w:rsidRPr="00035174">
        <w:rPr>
          <w:w w:val="100"/>
          <w:rtl/>
          <w:lang w:bidi="ar-KW"/>
        </w:rPr>
        <w:t>جهة</w:t>
      </w:r>
      <w:r w:rsidR="00341A3C" w:rsidRPr="00035174">
        <w:rPr>
          <w:w w:val="100"/>
          <w:rtl/>
          <w:lang w:bidi="ar-KW"/>
        </w:rPr>
        <w:t xml:space="preserve"> </w:t>
      </w:r>
      <w:r w:rsidR="007B7EF7" w:rsidRPr="00035174">
        <w:rPr>
          <w:w w:val="100"/>
          <w:rtl/>
          <w:lang w:bidi="ar-KW"/>
        </w:rPr>
        <w:t>كانت</w:t>
      </w:r>
      <w:r w:rsidR="00341A3C" w:rsidRPr="00035174">
        <w:rPr>
          <w:w w:val="100"/>
          <w:rtl/>
          <w:lang w:bidi="ar-KW"/>
        </w:rPr>
        <w:t xml:space="preserve"> </w:t>
      </w:r>
      <w:r w:rsidR="007B7EF7" w:rsidRPr="00035174">
        <w:rPr>
          <w:w w:val="100"/>
          <w:rtl/>
          <w:lang w:bidi="ar-KW"/>
        </w:rPr>
        <w:t>ولا</w:t>
      </w:r>
      <w:r w:rsidR="00341A3C" w:rsidRPr="00035174">
        <w:rPr>
          <w:w w:val="100"/>
          <w:rtl/>
          <w:lang w:bidi="ar-KW"/>
        </w:rPr>
        <w:t xml:space="preserve"> </w:t>
      </w:r>
      <w:r w:rsidR="007B7EF7" w:rsidRPr="00035174">
        <w:rPr>
          <w:w w:val="100"/>
          <w:rtl/>
          <w:lang w:bidi="ar-KW"/>
        </w:rPr>
        <w:t>توجد</w:t>
      </w:r>
      <w:r w:rsidR="00341A3C" w:rsidRPr="00035174">
        <w:rPr>
          <w:w w:val="100"/>
          <w:rtl/>
          <w:lang w:bidi="ar-KW"/>
        </w:rPr>
        <w:t xml:space="preserve"> </w:t>
      </w:r>
      <w:r w:rsidR="007B7EF7" w:rsidRPr="00035174">
        <w:rPr>
          <w:w w:val="100"/>
          <w:rtl/>
          <w:lang w:bidi="ar-KW"/>
        </w:rPr>
        <w:t>أية</w:t>
      </w:r>
      <w:r w:rsidR="00341A3C" w:rsidRPr="00035174">
        <w:rPr>
          <w:w w:val="100"/>
          <w:rtl/>
          <w:lang w:bidi="ar-KW"/>
        </w:rPr>
        <w:t xml:space="preserve"> </w:t>
      </w:r>
      <w:r w:rsidR="007B7EF7" w:rsidRPr="00035174">
        <w:rPr>
          <w:w w:val="100"/>
          <w:rtl/>
          <w:lang w:bidi="ar-KW"/>
        </w:rPr>
        <w:t>عوائق</w:t>
      </w:r>
      <w:r w:rsidR="00341A3C" w:rsidRPr="00035174">
        <w:rPr>
          <w:w w:val="100"/>
          <w:rtl/>
          <w:lang w:bidi="ar-KW"/>
        </w:rPr>
        <w:t xml:space="preserve"> </w:t>
      </w:r>
      <w:r w:rsidR="007B7EF7" w:rsidRPr="00035174">
        <w:rPr>
          <w:w w:val="100"/>
          <w:rtl/>
          <w:lang w:bidi="ar-KW"/>
        </w:rPr>
        <w:t>تحول</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تواصل</w:t>
      </w:r>
      <w:r w:rsidR="00341A3C" w:rsidRPr="00035174">
        <w:rPr>
          <w:w w:val="100"/>
          <w:rtl/>
          <w:lang w:bidi="ar-KW"/>
        </w:rPr>
        <w:t xml:space="preserve"> </w:t>
      </w:r>
      <w:r w:rsidR="007B7EF7" w:rsidRPr="00035174">
        <w:rPr>
          <w:w w:val="100"/>
          <w:rtl/>
          <w:lang w:bidi="ar-KW"/>
        </w:rPr>
        <w:t>النيابة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هذه</w:t>
      </w:r>
      <w:r w:rsidR="00A00564">
        <w:rPr>
          <w:rFonts w:hint="cs"/>
          <w:w w:val="100"/>
          <w:rtl/>
          <w:lang w:bidi="ar-KW"/>
        </w:rPr>
        <w:t> </w:t>
      </w:r>
      <w:r w:rsidR="007B7EF7" w:rsidRPr="00035174">
        <w:rPr>
          <w:w w:val="100"/>
          <w:rtl/>
          <w:lang w:bidi="ar-KW"/>
        </w:rPr>
        <w:t>الجهات.</w:t>
      </w:r>
    </w:p>
    <w:p w:rsidR="007B7EF7" w:rsidRPr="00035174" w:rsidRDefault="00156573" w:rsidP="007B7EF7">
      <w:pPr>
        <w:pStyle w:val="SingleTxt"/>
        <w:rPr>
          <w:w w:val="100"/>
          <w:rtl/>
          <w:lang w:bidi="ar-KW"/>
        </w:rPr>
      </w:pPr>
      <w:r>
        <w:rPr>
          <w:rFonts w:hint="cs"/>
          <w:w w:val="100"/>
          <w:rtl/>
          <w:lang w:bidi="ar-KW"/>
        </w:rPr>
        <w:tab/>
      </w:r>
      <w:r w:rsidR="007B7EF7" w:rsidRPr="00035174">
        <w:rPr>
          <w:w w:val="100"/>
          <w:rtl/>
          <w:lang w:bidi="ar-KW"/>
        </w:rPr>
        <w:t>وقد</w:t>
      </w:r>
      <w:r w:rsidR="00341A3C" w:rsidRPr="00035174">
        <w:rPr>
          <w:w w:val="100"/>
          <w:rtl/>
          <w:lang w:bidi="ar-KW"/>
        </w:rPr>
        <w:t xml:space="preserve"> </w:t>
      </w:r>
      <w:r w:rsidR="007B7EF7" w:rsidRPr="00035174">
        <w:rPr>
          <w:w w:val="100"/>
          <w:rtl/>
          <w:lang w:bidi="ar-KW"/>
        </w:rPr>
        <w:t>وضعت</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12</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ذات</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التدابير</w:t>
      </w:r>
      <w:r w:rsidR="00341A3C" w:rsidRPr="00035174">
        <w:rPr>
          <w:w w:val="100"/>
          <w:rtl/>
          <w:lang w:bidi="ar-KW"/>
        </w:rPr>
        <w:t xml:space="preserve"> </w:t>
      </w:r>
      <w:r w:rsidR="007B7EF7" w:rsidRPr="00035174">
        <w:rPr>
          <w:w w:val="100"/>
          <w:rtl/>
          <w:lang w:bidi="ar-KW"/>
        </w:rPr>
        <w:t>المناسبة</w:t>
      </w:r>
      <w:r w:rsidR="00341A3C" w:rsidRPr="00035174">
        <w:rPr>
          <w:w w:val="100"/>
          <w:rtl/>
          <w:lang w:bidi="ar-KW"/>
        </w:rPr>
        <w:t xml:space="preserve"> </w:t>
      </w:r>
      <w:r w:rsidR="007B7EF7" w:rsidRPr="00035174">
        <w:rPr>
          <w:w w:val="100"/>
          <w:rtl/>
          <w:lang w:bidi="ar-KW"/>
        </w:rPr>
        <w:t>لمساعدة</w:t>
      </w:r>
      <w:r w:rsidR="00341A3C" w:rsidRPr="00035174">
        <w:rPr>
          <w:w w:val="100"/>
          <w:rtl/>
          <w:lang w:bidi="ar-KW"/>
        </w:rPr>
        <w:t xml:space="preserve"> </w:t>
      </w:r>
      <w:r w:rsidR="007B7EF7" w:rsidRPr="00035174">
        <w:rPr>
          <w:w w:val="100"/>
          <w:rtl/>
          <w:lang w:bidi="ar-KW"/>
        </w:rPr>
        <w:t>الضحايا</w:t>
      </w:r>
      <w:r w:rsidR="00341A3C" w:rsidRPr="00035174">
        <w:rPr>
          <w:w w:val="100"/>
          <w:rtl/>
          <w:lang w:bidi="ar-KW"/>
        </w:rPr>
        <w:t xml:space="preserve"> </w:t>
      </w:r>
      <w:r w:rsidR="007B7EF7" w:rsidRPr="00035174">
        <w:rPr>
          <w:w w:val="100"/>
          <w:rtl/>
          <w:lang w:bidi="ar-KW"/>
        </w:rPr>
        <w:t>وحمايتهم</w:t>
      </w:r>
      <w:r w:rsidR="00341A3C" w:rsidRPr="00035174">
        <w:rPr>
          <w:w w:val="100"/>
          <w:rtl/>
          <w:lang w:bidi="ar-KW"/>
        </w:rPr>
        <w:t xml:space="preserve"> </w:t>
      </w:r>
      <w:r w:rsidR="007B7EF7" w:rsidRPr="00035174">
        <w:rPr>
          <w:w w:val="100"/>
          <w:rtl/>
          <w:lang w:bidi="ar-KW"/>
        </w:rPr>
        <w:t>فخولت</w:t>
      </w:r>
      <w:r w:rsidR="00341A3C" w:rsidRPr="00035174">
        <w:rPr>
          <w:w w:val="100"/>
          <w:rtl/>
          <w:lang w:bidi="ar-KW"/>
        </w:rPr>
        <w:t xml:space="preserve"> </w:t>
      </w:r>
      <w:r w:rsidR="007B7EF7" w:rsidRPr="00035174">
        <w:rPr>
          <w:w w:val="100"/>
          <w:rtl/>
          <w:lang w:bidi="ar-KW"/>
        </w:rPr>
        <w:t>للنيابة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المحكمة</w:t>
      </w:r>
      <w:r w:rsidR="00341A3C" w:rsidRPr="00035174">
        <w:rPr>
          <w:w w:val="100"/>
          <w:rtl/>
          <w:lang w:bidi="ar-KW"/>
        </w:rPr>
        <w:t xml:space="preserve"> </w:t>
      </w:r>
      <w:r w:rsidR="007B7EF7" w:rsidRPr="00035174">
        <w:rPr>
          <w:w w:val="100"/>
          <w:rtl/>
          <w:lang w:bidi="ar-KW"/>
        </w:rPr>
        <w:t>المختصة</w:t>
      </w:r>
      <w:r w:rsidR="00341A3C" w:rsidRPr="00035174">
        <w:rPr>
          <w:w w:val="100"/>
          <w:rtl/>
          <w:lang w:bidi="ar-KW"/>
        </w:rPr>
        <w:t xml:space="preserve"> </w:t>
      </w:r>
      <w:r w:rsidR="007B7EF7" w:rsidRPr="00035174">
        <w:rPr>
          <w:w w:val="100"/>
          <w:rtl/>
          <w:lang w:bidi="ar-KW"/>
        </w:rPr>
        <w:t>اتخاذ</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تراه</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التدبيرين</w:t>
      </w:r>
      <w:r w:rsidR="00341A3C" w:rsidRPr="00035174">
        <w:rPr>
          <w:w w:val="100"/>
          <w:rtl/>
          <w:lang w:bidi="ar-KW"/>
        </w:rPr>
        <w:t xml:space="preserve"> </w:t>
      </w:r>
      <w:r w:rsidR="007B7EF7" w:rsidRPr="00035174">
        <w:rPr>
          <w:w w:val="100"/>
          <w:rtl/>
          <w:lang w:bidi="ar-KW"/>
        </w:rPr>
        <w:t>الآتيين:</w:t>
      </w:r>
    </w:p>
    <w:p w:rsidR="007B7EF7" w:rsidRPr="00035174" w:rsidRDefault="00156573" w:rsidP="00156573">
      <w:pPr>
        <w:pStyle w:val="SingleTxt"/>
        <w:ind w:left="1930" w:hanging="666"/>
        <w:rPr>
          <w:w w:val="100"/>
        </w:rPr>
      </w:pPr>
      <w:r>
        <w:rPr>
          <w:rFonts w:hint="cs"/>
          <w:w w:val="100"/>
          <w:rtl/>
          <w:lang w:bidi="ar-KW"/>
        </w:rPr>
        <w:tab/>
        <w:t>1 -</w:t>
      </w:r>
      <w:r>
        <w:rPr>
          <w:rFonts w:hint="cs"/>
          <w:w w:val="100"/>
          <w:rtl/>
          <w:lang w:bidi="ar-KW"/>
        </w:rPr>
        <w:tab/>
      </w:r>
      <w:r w:rsidR="007B7EF7" w:rsidRPr="00035174">
        <w:rPr>
          <w:w w:val="100"/>
          <w:rtl/>
          <w:lang w:bidi="ar-KW"/>
        </w:rPr>
        <w:t>إحالة</w:t>
      </w:r>
      <w:r w:rsidR="00341A3C" w:rsidRPr="00035174">
        <w:rPr>
          <w:w w:val="100"/>
          <w:rtl/>
          <w:lang w:bidi="ar-KW"/>
        </w:rPr>
        <w:t xml:space="preserve"> </w:t>
      </w:r>
      <w:r w:rsidR="007B7EF7" w:rsidRPr="00035174">
        <w:rPr>
          <w:w w:val="100"/>
          <w:rtl/>
          <w:lang w:bidi="ar-KW"/>
        </w:rPr>
        <w:t>المجني</w:t>
      </w:r>
      <w:r w:rsidR="00341A3C" w:rsidRPr="00035174">
        <w:rPr>
          <w:w w:val="100"/>
          <w:rtl/>
          <w:lang w:bidi="ar-KW"/>
        </w:rPr>
        <w:t xml:space="preserve"> </w:t>
      </w:r>
      <w:r w:rsidR="007B7EF7" w:rsidRPr="00035174">
        <w:rPr>
          <w:w w:val="100"/>
          <w:rtl/>
          <w:lang w:bidi="ar-KW"/>
        </w:rPr>
        <w:t>عليه</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جريمة</w:t>
      </w:r>
      <w:r w:rsidR="00341A3C" w:rsidRPr="00035174">
        <w:rPr>
          <w:w w:val="100"/>
          <w:rtl/>
          <w:lang w:bidi="ar-KW"/>
        </w:rPr>
        <w:t xml:space="preserve"> </w:t>
      </w:r>
      <w:r w:rsidR="007B7EF7" w:rsidRPr="00035174">
        <w:rPr>
          <w:w w:val="100"/>
          <w:rtl/>
          <w:lang w:bidi="ar-KW"/>
        </w:rPr>
        <w:t>الإتجار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تهريبه</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الهاجرين</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الجهات</w:t>
      </w:r>
      <w:r w:rsidR="00341A3C" w:rsidRPr="00035174">
        <w:rPr>
          <w:w w:val="100"/>
          <w:rtl/>
          <w:lang w:bidi="ar-KW"/>
        </w:rPr>
        <w:t xml:space="preserve"> </w:t>
      </w:r>
      <w:r w:rsidR="007B7EF7" w:rsidRPr="00035174">
        <w:rPr>
          <w:w w:val="100"/>
          <w:rtl/>
          <w:lang w:bidi="ar-KW"/>
        </w:rPr>
        <w:t>الطبية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دور</w:t>
      </w:r>
      <w:r w:rsidR="00341A3C" w:rsidRPr="00035174">
        <w:rPr>
          <w:w w:val="100"/>
          <w:rtl/>
          <w:lang w:bidi="ar-KW"/>
        </w:rPr>
        <w:t xml:space="preserve"> </w:t>
      </w:r>
      <w:r w:rsidR="007B7EF7" w:rsidRPr="00035174">
        <w:rPr>
          <w:w w:val="100"/>
          <w:rtl/>
          <w:lang w:bidi="ar-KW"/>
        </w:rPr>
        <w:t>الرعاية</w:t>
      </w:r>
      <w:r w:rsidR="00341A3C" w:rsidRPr="00035174">
        <w:rPr>
          <w:w w:val="100"/>
          <w:rtl/>
          <w:lang w:bidi="ar-KW"/>
        </w:rPr>
        <w:t xml:space="preserve"> </w:t>
      </w:r>
      <w:r w:rsidR="007B7EF7" w:rsidRPr="00035174">
        <w:rPr>
          <w:w w:val="100"/>
          <w:rtl/>
          <w:lang w:bidi="ar-KW"/>
        </w:rPr>
        <w:t>الاجتماعية</w:t>
      </w:r>
      <w:r w:rsidR="00341A3C" w:rsidRPr="00035174">
        <w:rPr>
          <w:w w:val="100"/>
          <w:rtl/>
          <w:lang w:bidi="ar-KW"/>
        </w:rPr>
        <w:t xml:space="preserve"> </w:t>
      </w:r>
      <w:r w:rsidR="007B7EF7" w:rsidRPr="00035174">
        <w:rPr>
          <w:w w:val="100"/>
          <w:rtl/>
          <w:lang w:bidi="ar-KW"/>
        </w:rPr>
        <w:t>بحسب</w:t>
      </w:r>
      <w:r w:rsidR="00341A3C" w:rsidRPr="00035174">
        <w:rPr>
          <w:w w:val="100"/>
          <w:rtl/>
          <w:lang w:bidi="ar-KW"/>
        </w:rPr>
        <w:t xml:space="preserve"> </w:t>
      </w:r>
      <w:r w:rsidR="007B7EF7" w:rsidRPr="00035174">
        <w:rPr>
          <w:w w:val="100"/>
          <w:rtl/>
          <w:lang w:bidi="ar-KW"/>
        </w:rPr>
        <w:t>الأحوال</w:t>
      </w:r>
      <w:r w:rsidR="00341A3C" w:rsidRPr="00035174">
        <w:rPr>
          <w:w w:val="100"/>
          <w:rtl/>
          <w:lang w:bidi="ar-KW"/>
        </w:rPr>
        <w:t xml:space="preserve"> </w:t>
      </w:r>
      <w:r w:rsidR="007B7EF7" w:rsidRPr="00035174">
        <w:rPr>
          <w:w w:val="100"/>
          <w:rtl/>
          <w:lang w:bidi="ar-KW"/>
        </w:rPr>
        <w:t>لتقديم</w:t>
      </w:r>
      <w:r w:rsidR="00341A3C" w:rsidRPr="00035174">
        <w:rPr>
          <w:w w:val="100"/>
          <w:rtl/>
          <w:lang w:bidi="ar-KW"/>
        </w:rPr>
        <w:t xml:space="preserve"> </w:t>
      </w:r>
      <w:r w:rsidR="007B7EF7" w:rsidRPr="00035174">
        <w:rPr>
          <w:w w:val="100"/>
          <w:rtl/>
          <w:lang w:bidi="ar-KW"/>
        </w:rPr>
        <w:t>العلاج</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الرعاية</w:t>
      </w:r>
      <w:r w:rsidR="00341A3C" w:rsidRPr="00035174">
        <w:rPr>
          <w:w w:val="100"/>
          <w:rtl/>
          <w:lang w:bidi="ar-KW"/>
        </w:rPr>
        <w:t xml:space="preserve"> </w:t>
      </w:r>
      <w:r w:rsidR="007B7EF7" w:rsidRPr="00035174">
        <w:rPr>
          <w:w w:val="100"/>
          <w:rtl/>
          <w:lang w:bidi="ar-KW"/>
        </w:rPr>
        <w:t>اللازمة</w:t>
      </w:r>
      <w:r w:rsidR="00341A3C" w:rsidRPr="00035174">
        <w:rPr>
          <w:w w:val="100"/>
          <w:rtl/>
          <w:lang w:bidi="ar-KW"/>
        </w:rPr>
        <w:t xml:space="preserve"> </w:t>
      </w:r>
      <w:r w:rsidR="007B7EF7" w:rsidRPr="00035174">
        <w:rPr>
          <w:w w:val="100"/>
          <w:rtl/>
          <w:lang w:bidi="ar-KW"/>
        </w:rPr>
        <w:t>له.</w:t>
      </w:r>
    </w:p>
    <w:p w:rsidR="007B7EF7" w:rsidRPr="00035174" w:rsidRDefault="00156573" w:rsidP="00156573">
      <w:pPr>
        <w:pStyle w:val="SingleTxt"/>
        <w:ind w:left="1930" w:hanging="666"/>
        <w:rPr>
          <w:w w:val="100"/>
          <w:rtl/>
          <w:lang w:bidi="ar-KW"/>
        </w:rPr>
      </w:pPr>
      <w:r>
        <w:rPr>
          <w:rFonts w:hint="cs"/>
          <w:w w:val="100"/>
          <w:rtl/>
          <w:lang w:bidi="ar-KW"/>
        </w:rPr>
        <w:tab/>
        <w:t>2 -</w:t>
      </w:r>
      <w:r>
        <w:rPr>
          <w:rFonts w:hint="cs"/>
          <w:w w:val="100"/>
          <w:rtl/>
          <w:lang w:bidi="ar-KW"/>
        </w:rPr>
        <w:tab/>
      </w:r>
      <w:r w:rsidR="007B7EF7" w:rsidRPr="00035174">
        <w:rPr>
          <w:w w:val="100"/>
          <w:rtl/>
          <w:lang w:bidi="ar-KW"/>
        </w:rPr>
        <w:t>الإيداع</w:t>
      </w:r>
      <w:r w:rsidR="00341A3C" w:rsidRPr="00035174">
        <w:rPr>
          <w:w w:val="100"/>
          <w:rtl/>
          <w:lang w:bidi="ar-KW"/>
        </w:rPr>
        <w:t xml:space="preserve"> </w:t>
      </w:r>
      <w:r w:rsidR="007B7EF7" w:rsidRPr="00035174">
        <w:rPr>
          <w:w w:val="100"/>
          <w:rtl/>
          <w:lang w:bidi="ar-KW"/>
        </w:rPr>
        <w:t>بأحد</w:t>
      </w:r>
      <w:r w:rsidR="00341A3C" w:rsidRPr="00035174">
        <w:rPr>
          <w:w w:val="100"/>
          <w:rtl/>
          <w:lang w:bidi="ar-KW"/>
        </w:rPr>
        <w:t xml:space="preserve"> </w:t>
      </w:r>
      <w:r w:rsidR="007B7EF7" w:rsidRPr="00035174">
        <w:rPr>
          <w:w w:val="100"/>
          <w:rtl/>
          <w:lang w:bidi="ar-KW"/>
        </w:rPr>
        <w:t>مراكز</w:t>
      </w:r>
      <w:r w:rsidR="00341A3C" w:rsidRPr="00035174">
        <w:rPr>
          <w:w w:val="100"/>
          <w:rtl/>
          <w:lang w:bidi="ar-KW"/>
        </w:rPr>
        <w:t xml:space="preserve"> </w:t>
      </w:r>
      <w:r w:rsidR="007B7EF7" w:rsidRPr="00035174">
        <w:rPr>
          <w:w w:val="100"/>
          <w:rtl/>
          <w:lang w:bidi="ar-KW"/>
        </w:rPr>
        <w:t>الإيواء</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تخصصها</w:t>
      </w:r>
      <w:r w:rsidR="00341A3C" w:rsidRPr="00035174">
        <w:rPr>
          <w:w w:val="100"/>
          <w:rtl/>
          <w:lang w:bidi="ar-KW"/>
        </w:rPr>
        <w:t xml:space="preserve"> </w:t>
      </w:r>
      <w:r w:rsidR="007B7EF7" w:rsidRPr="00035174">
        <w:rPr>
          <w:w w:val="100"/>
          <w:rtl/>
          <w:lang w:bidi="ar-KW"/>
        </w:rPr>
        <w:t>الدولة</w:t>
      </w:r>
      <w:r w:rsidR="00341A3C" w:rsidRPr="00035174">
        <w:rPr>
          <w:w w:val="100"/>
          <w:rtl/>
          <w:lang w:bidi="ar-KW"/>
        </w:rPr>
        <w:t xml:space="preserve"> </w:t>
      </w:r>
      <w:r w:rsidR="007B7EF7" w:rsidRPr="00035174">
        <w:rPr>
          <w:w w:val="100"/>
          <w:rtl/>
          <w:lang w:bidi="ar-KW"/>
        </w:rPr>
        <w:t>لهذا</w:t>
      </w:r>
      <w:r w:rsidR="00341A3C" w:rsidRPr="00035174">
        <w:rPr>
          <w:w w:val="100"/>
          <w:rtl/>
          <w:lang w:bidi="ar-KW"/>
        </w:rPr>
        <w:t xml:space="preserve"> </w:t>
      </w:r>
      <w:r w:rsidR="007B7EF7" w:rsidRPr="00035174">
        <w:rPr>
          <w:w w:val="100"/>
          <w:rtl/>
          <w:lang w:bidi="ar-KW"/>
        </w:rPr>
        <w:t>الغرض</w:t>
      </w:r>
      <w:r w:rsidR="00341A3C" w:rsidRPr="00035174">
        <w:rPr>
          <w:w w:val="100"/>
          <w:rtl/>
          <w:lang w:bidi="ar-KW"/>
        </w:rPr>
        <w:t xml:space="preserve"> </w:t>
      </w:r>
      <w:r w:rsidR="007B7EF7" w:rsidRPr="00035174">
        <w:rPr>
          <w:w w:val="100"/>
          <w:rtl/>
          <w:lang w:bidi="ar-KW"/>
        </w:rPr>
        <w:t>حتى</w:t>
      </w:r>
      <w:r w:rsidR="00341A3C" w:rsidRPr="00035174">
        <w:rPr>
          <w:w w:val="100"/>
          <w:rtl/>
          <w:lang w:bidi="ar-KW"/>
        </w:rPr>
        <w:t xml:space="preserve"> </w:t>
      </w:r>
      <w:r w:rsidR="007B7EF7" w:rsidRPr="00035174">
        <w:rPr>
          <w:w w:val="100"/>
          <w:rtl/>
          <w:lang w:bidi="ar-KW"/>
        </w:rPr>
        <w:t>يتم</w:t>
      </w:r>
      <w:r w:rsidR="00341A3C" w:rsidRPr="00035174">
        <w:rPr>
          <w:w w:val="100"/>
          <w:rtl/>
          <w:lang w:bidi="ar-KW"/>
        </w:rPr>
        <w:t xml:space="preserve"> </w:t>
      </w:r>
      <w:r w:rsidR="007B7EF7" w:rsidRPr="00035174">
        <w:rPr>
          <w:w w:val="100"/>
          <w:rtl/>
          <w:lang w:bidi="ar-KW"/>
        </w:rPr>
        <w:t>إعادته</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الدولة</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يتبعها</w:t>
      </w:r>
      <w:r w:rsidR="00341A3C" w:rsidRPr="00035174">
        <w:rPr>
          <w:w w:val="100"/>
          <w:rtl/>
          <w:lang w:bidi="ar-KW"/>
        </w:rPr>
        <w:t xml:space="preserve"> </w:t>
      </w:r>
      <w:r w:rsidR="007B7EF7" w:rsidRPr="00035174">
        <w:rPr>
          <w:w w:val="100"/>
          <w:rtl/>
          <w:lang w:bidi="ar-KW"/>
        </w:rPr>
        <w:t>بجنسيته</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كان</w:t>
      </w:r>
      <w:r w:rsidR="00341A3C" w:rsidRPr="00035174">
        <w:rPr>
          <w:w w:val="100"/>
          <w:rtl/>
          <w:lang w:bidi="ar-KW"/>
        </w:rPr>
        <w:t xml:space="preserve"> </w:t>
      </w:r>
      <w:r w:rsidR="007B7EF7" w:rsidRPr="00035174">
        <w:rPr>
          <w:w w:val="100"/>
          <w:rtl/>
          <w:lang w:bidi="ar-KW"/>
        </w:rPr>
        <w:t>يقيم</w:t>
      </w:r>
      <w:r w:rsidR="00341A3C" w:rsidRPr="00035174">
        <w:rPr>
          <w:w w:val="100"/>
          <w:rtl/>
          <w:lang w:bidi="ar-KW"/>
        </w:rPr>
        <w:t xml:space="preserve"> </w:t>
      </w:r>
      <w:r w:rsidR="007B7EF7" w:rsidRPr="00035174">
        <w:rPr>
          <w:w w:val="100"/>
          <w:rtl/>
          <w:lang w:bidi="ar-KW"/>
        </w:rPr>
        <w:t>فيها</w:t>
      </w:r>
      <w:r w:rsidR="00341A3C" w:rsidRPr="00035174">
        <w:rPr>
          <w:w w:val="100"/>
          <w:rtl/>
          <w:lang w:bidi="ar-KW"/>
        </w:rPr>
        <w:t xml:space="preserve"> </w:t>
      </w:r>
      <w:r w:rsidR="007B7EF7" w:rsidRPr="00035174">
        <w:rPr>
          <w:w w:val="100"/>
          <w:rtl/>
          <w:lang w:bidi="ar-KW"/>
        </w:rPr>
        <w:t>وقت</w:t>
      </w:r>
      <w:r w:rsidR="00341A3C" w:rsidRPr="00035174">
        <w:rPr>
          <w:w w:val="100"/>
          <w:rtl/>
          <w:lang w:bidi="ar-KW"/>
        </w:rPr>
        <w:t xml:space="preserve"> </w:t>
      </w:r>
      <w:r w:rsidR="007B7EF7" w:rsidRPr="00035174">
        <w:rPr>
          <w:w w:val="100"/>
          <w:rtl/>
          <w:lang w:bidi="ar-KW"/>
        </w:rPr>
        <w:t>ارتكاب</w:t>
      </w:r>
      <w:r w:rsidR="00341A3C" w:rsidRPr="00035174">
        <w:rPr>
          <w:w w:val="100"/>
          <w:rtl/>
          <w:lang w:bidi="ar-KW"/>
        </w:rPr>
        <w:t xml:space="preserve"> </w:t>
      </w:r>
      <w:r w:rsidR="007B7EF7" w:rsidRPr="00035174">
        <w:rPr>
          <w:w w:val="100"/>
          <w:rtl/>
          <w:lang w:bidi="ar-KW"/>
        </w:rPr>
        <w:t>الجريمة.</w:t>
      </w:r>
    </w:p>
    <w:p w:rsidR="007B7EF7" w:rsidRPr="00035174" w:rsidRDefault="00156573" w:rsidP="007B7EF7">
      <w:pPr>
        <w:pStyle w:val="SingleTxt"/>
        <w:rPr>
          <w:w w:val="100"/>
          <w:rtl/>
          <w:lang w:bidi="ar-KW"/>
        </w:rPr>
      </w:pPr>
      <w:r>
        <w:rPr>
          <w:rFonts w:hint="cs"/>
          <w:w w:val="100"/>
          <w:rtl/>
          <w:lang w:bidi="ar-KW"/>
        </w:rPr>
        <w:tab/>
      </w:r>
      <w:r w:rsidR="007B7EF7" w:rsidRPr="00035174">
        <w:rPr>
          <w:w w:val="100"/>
          <w:rtl/>
          <w:lang w:bidi="ar-KW"/>
        </w:rPr>
        <w:t>وتحرص</w:t>
      </w:r>
      <w:r w:rsidR="00341A3C" w:rsidRPr="00035174">
        <w:rPr>
          <w:w w:val="100"/>
          <w:rtl/>
          <w:lang w:bidi="ar-KW"/>
        </w:rPr>
        <w:t xml:space="preserve"> </w:t>
      </w:r>
      <w:r w:rsidR="007B7EF7" w:rsidRPr="00035174">
        <w:rPr>
          <w:w w:val="100"/>
          <w:rtl/>
          <w:lang w:bidi="ar-KW"/>
        </w:rPr>
        <w:t>النيابة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إجراء</w:t>
      </w:r>
      <w:r w:rsidR="00341A3C" w:rsidRPr="00035174">
        <w:rPr>
          <w:w w:val="100"/>
          <w:rtl/>
          <w:lang w:bidi="ar-KW"/>
        </w:rPr>
        <w:t xml:space="preserve"> </w:t>
      </w:r>
      <w:r w:rsidR="007B7EF7" w:rsidRPr="00035174">
        <w:rPr>
          <w:w w:val="100"/>
          <w:rtl/>
          <w:lang w:bidi="ar-KW"/>
        </w:rPr>
        <w:t>محاكمات</w:t>
      </w:r>
      <w:r w:rsidR="00341A3C" w:rsidRPr="00035174">
        <w:rPr>
          <w:w w:val="100"/>
          <w:rtl/>
          <w:lang w:bidi="ar-KW"/>
        </w:rPr>
        <w:t xml:space="preserve"> </w:t>
      </w:r>
      <w:r w:rsidR="007B7EF7" w:rsidRPr="00035174">
        <w:rPr>
          <w:w w:val="100"/>
          <w:rtl/>
          <w:lang w:bidi="ar-KW"/>
        </w:rPr>
        <w:t>سريعة</w:t>
      </w:r>
      <w:r w:rsidR="00341A3C" w:rsidRPr="00035174">
        <w:rPr>
          <w:w w:val="100"/>
          <w:rtl/>
          <w:lang w:bidi="ar-KW"/>
        </w:rPr>
        <w:t xml:space="preserve"> </w:t>
      </w:r>
      <w:r w:rsidR="007B7EF7" w:rsidRPr="00035174">
        <w:rPr>
          <w:w w:val="100"/>
          <w:rtl/>
          <w:lang w:bidi="ar-KW"/>
        </w:rPr>
        <w:t>ونافذة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مواجهة</w:t>
      </w:r>
      <w:r w:rsidR="00341A3C" w:rsidRPr="00035174">
        <w:rPr>
          <w:w w:val="100"/>
          <w:rtl/>
          <w:lang w:bidi="ar-KW"/>
        </w:rPr>
        <w:t xml:space="preserve"> </w:t>
      </w:r>
      <w:r w:rsidR="007B7EF7" w:rsidRPr="00035174">
        <w:rPr>
          <w:w w:val="100"/>
          <w:rtl/>
          <w:lang w:bidi="ar-KW"/>
        </w:rPr>
        <w:t>المتاجرين</w:t>
      </w:r>
      <w:r w:rsidR="00341A3C" w:rsidRPr="00035174">
        <w:rPr>
          <w:w w:val="100"/>
          <w:rtl/>
          <w:lang w:bidi="ar-KW"/>
        </w:rPr>
        <w:t xml:space="preserve"> </w:t>
      </w:r>
      <w:r w:rsidR="007B7EF7" w:rsidRPr="00035174">
        <w:rPr>
          <w:w w:val="100"/>
          <w:rtl/>
          <w:lang w:bidi="ar-KW"/>
        </w:rPr>
        <w:t>بالبشر</w:t>
      </w:r>
      <w:r w:rsidR="00341A3C" w:rsidRPr="00035174">
        <w:rPr>
          <w:w w:val="100"/>
          <w:rtl/>
          <w:lang w:bidi="ar-KW"/>
        </w:rPr>
        <w:t xml:space="preserve"> </w:t>
      </w:r>
      <w:r w:rsidR="007B7EF7" w:rsidRPr="00035174">
        <w:rPr>
          <w:w w:val="100"/>
          <w:rtl/>
          <w:lang w:bidi="ar-KW"/>
        </w:rPr>
        <w:t>ومن</w:t>
      </w:r>
      <w:r w:rsidR="00341A3C" w:rsidRPr="00035174">
        <w:rPr>
          <w:w w:val="100"/>
          <w:rtl/>
          <w:lang w:bidi="ar-KW"/>
        </w:rPr>
        <w:t xml:space="preserve"> </w:t>
      </w:r>
      <w:r w:rsidR="007B7EF7" w:rsidRPr="00035174">
        <w:rPr>
          <w:w w:val="100"/>
          <w:rtl/>
          <w:lang w:bidi="ar-KW"/>
        </w:rPr>
        <w:t>يقدم</w:t>
      </w:r>
      <w:r w:rsidR="00341A3C" w:rsidRPr="00035174">
        <w:rPr>
          <w:w w:val="100"/>
          <w:rtl/>
          <w:lang w:bidi="ar-KW"/>
        </w:rPr>
        <w:t xml:space="preserve"> </w:t>
      </w:r>
      <w:r w:rsidR="007B7EF7" w:rsidRPr="00035174">
        <w:rPr>
          <w:w w:val="100"/>
          <w:rtl/>
          <w:lang w:bidi="ar-KW"/>
        </w:rPr>
        <w:t>المساعدة</w:t>
      </w:r>
      <w:r w:rsidR="00341A3C" w:rsidRPr="00035174">
        <w:rPr>
          <w:w w:val="100"/>
          <w:rtl/>
          <w:lang w:bidi="ar-KW"/>
        </w:rPr>
        <w:t xml:space="preserve"> </w:t>
      </w:r>
      <w:r w:rsidR="007B7EF7" w:rsidRPr="00035174">
        <w:rPr>
          <w:w w:val="100"/>
          <w:rtl/>
          <w:lang w:bidi="ar-KW"/>
        </w:rPr>
        <w:t>لهم</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يحرضهم</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ارتكاب</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الجرائم.</w:t>
      </w:r>
    </w:p>
    <w:p w:rsidR="007B7EF7" w:rsidRPr="00035174" w:rsidRDefault="00156573" w:rsidP="00CC2374">
      <w:pPr>
        <w:pStyle w:val="SingleTxt"/>
        <w:rPr>
          <w:w w:val="100"/>
          <w:rtl/>
          <w:lang w:bidi="ar-KW"/>
        </w:rPr>
      </w:pPr>
      <w:r>
        <w:rPr>
          <w:rFonts w:hint="cs"/>
          <w:b/>
          <w:bCs/>
          <w:w w:val="100"/>
          <w:rtl/>
          <w:lang w:bidi="ar-KW"/>
        </w:rPr>
        <w:tab/>
      </w:r>
      <w:r w:rsidR="007B7EF7" w:rsidRPr="00156573">
        <w:rPr>
          <w:w w:val="100"/>
          <w:rtl/>
          <w:lang w:bidi="ar-KW"/>
        </w:rPr>
        <w:t>وفي</w:t>
      </w:r>
      <w:r w:rsidR="00341A3C" w:rsidRPr="00156573">
        <w:rPr>
          <w:w w:val="100"/>
          <w:rtl/>
          <w:lang w:bidi="ar-KW"/>
        </w:rPr>
        <w:t xml:space="preserve"> </w:t>
      </w:r>
      <w:r w:rsidR="007B7EF7" w:rsidRPr="00156573">
        <w:rPr>
          <w:w w:val="100"/>
          <w:rtl/>
          <w:lang w:bidi="ar-KW"/>
        </w:rPr>
        <w:t>إطار</w:t>
      </w:r>
      <w:r w:rsidR="00341A3C" w:rsidRPr="00156573">
        <w:rPr>
          <w:w w:val="100"/>
          <w:rtl/>
          <w:lang w:bidi="ar-KW"/>
        </w:rPr>
        <w:t xml:space="preserve"> </w:t>
      </w:r>
      <w:r w:rsidR="007B7EF7" w:rsidRPr="00156573">
        <w:rPr>
          <w:w w:val="100"/>
          <w:rtl/>
          <w:lang w:bidi="ar-KW"/>
        </w:rPr>
        <w:t>جهود</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الحثيثة</w:t>
      </w:r>
      <w:r w:rsidR="00341A3C" w:rsidRPr="00035174">
        <w:rPr>
          <w:w w:val="100"/>
          <w:rtl/>
          <w:lang w:bidi="ar-KW"/>
        </w:rPr>
        <w:t xml:space="preserve"> </w:t>
      </w:r>
      <w:r w:rsidR="007B7EF7" w:rsidRPr="00035174">
        <w:rPr>
          <w:w w:val="100"/>
          <w:rtl/>
          <w:lang w:bidi="ar-KW"/>
        </w:rPr>
        <w:t>لمكافحة</w:t>
      </w:r>
      <w:r w:rsidR="00341A3C" w:rsidRPr="00035174">
        <w:rPr>
          <w:w w:val="100"/>
          <w:rtl/>
          <w:lang w:bidi="ar-KW"/>
        </w:rPr>
        <w:t xml:space="preserve"> </w:t>
      </w:r>
      <w:r w:rsidR="007B7EF7" w:rsidRPr="00035174">
        <w:rPr>
          <w:w w:val="100"/>
          <w:rtl/>
          <w:lang w:bidi="ar-KW"/>
        </w:rPr>
        <w:t>الاتجار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وتهريب</w:t>
      </w:r>
      <w:r w:rsidR="00341A3C" w:rsidRPr="00035174">
        <w:rPr>
          <w:w w:val="100"/>
          <w:rtl/>
          <w:lang w:bidi="ar-KW"/>
        </w:rPr>
        <w:t xml:space="preserve"> </w:t>
      </w:r>
      <w:r w:rsidR="007B7EF7" w:rsidRPr="00035174">
        <w:rPr>
          <w:w w:val="100"/>
          <w:rtl/>
          <w:lang w:bidi="ar-KW"/>
        </w:rPr>
        <w:t>المهاجرين</w:t>
      </w:r>
      <w:r w:rsidR="00341A3C" w:rsidRPr="00035174">
        <w:rPr>
          <w:w w:val="100"/>
          <w:rtl/>
          <w:lang w:bidi="ar-KW"/>
        </w:rPr>
        <w:t xml:space="preserve"> </w:t>
      </w:r>
      <w:r w:rsidR="007B7EF7" w:rsidRPr="00035174">
        <w:rPr>
          <w:w w:val="100"/>
          <w:rtl/>
          <w:lang w:bidi="ar-KW"/>
        </w:rPr>
        <w:t>تجدر</w:t>
      </w:r>
      <w:r w:rsidR="00341A3C" w:rsidRPr="00035174">
        <w:rPr>
          <w:w w:val="100"/>
          <w:rtl/>
          <w:lang w:bidi="ar-KW"/>
        </w:rPr>
        <w:t xml:space="preserve"> </w:t>
      </w:r>
      <w:r w:rsidR="007B7EF7" w:rsidRPr="00035174">
        <w:rPr>
          <w:w w:val="100"/>
          <w:rtl/>
          <w:lang w:bidi="ar-KW"/>
        </w:rPr>
        <w:t>الإشارة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أنه</w:t>
      </w:r>
      <w:r w:rsidR="00341A3C" w:rsidRPr="00035174">
        <w:rPr>
          <w:w w:val="100"/>
          <w:rtl/>
          <w:lang w:bidi="ar-KW"/>
        </w:rPr>
        <w:t xml:space="preserve"> </w:t>
      </w:r>
      <w:r w:rsidR="007B7EF7" w:rsidRPr="00035174">
        <w:rPr>
          <w:w w:val="100"/>
          <w:rtl/>
          <w:lang w:bidi="ar-KW"/>
        </w:rPr>
        <w:t>قد</w:t>
      </w:r>
      <w:r w:rsidR="00341A3C" w:rsidRPr="00035174">
        <w:rPr>
          <w:w w:val="100"/>
          <w:rtl/>
          <w:lang w:bidi="ar-KW"/>
        </w:rPr>
        <w:t xml:space="preserve"> </w:t>
      </w:r>
      <w:r w:rsidR="007B7EF7" w:rsidRPr="00035174">
        <w:rPr>
          <w:w w:val="100"/>
          <w:rtl/>
          <w:lang w:bidi="ar-KW"/>
        </w:rPr>
        <w:t>صدر</w:t>
      </w:r>
      <w:r w:rsidR="00341A3C" w:rsidRPr="00035174">
        <w:rPr>
          <w:w w:val="100"/>
          <w:rtl/>
          <w:lang w:bidi="ar-KW"/>
        </w:rPr>
        <w:t xml:space="preserve"> </w:t>
      </w:r>
      <w:r w:rsidR="007B7EF7" w:rsidRPr="00035174">
        <w:rPr>
          <w:w w:val="100"/>
          <w:rtl/>
          <w:lang w:bidi="ar-KW"/>
        </w:rPr>
        <w:t>قرار</w:t>
      </w:r>
      <w:r w:rsidR="00341A3C" w:rsidRPr="00035174">
        <w:rPr>
          <w:w w:val="100"/>
          <w:rtl/>
          <w:lang w:bidi="ar-KW"/>
        </w:rPr>
        <w:t xml:space="preserve"> </w:t>
      </w:r>
      <w:r w:rsidR="007B7EF7" w:rsidRPr="00035174">
        <w:rPr>
          <w:w w:val="100"/>
          <w:rtl/>
          <w:lang w:bidi="ar-KW"/>
        </w:rPr>
        <w:t>مجلس</w:t>
      </w:r>
      <w:r w:rsidR="00341A3C" w:rsidRPr="00035174">
        <w:rPr>
          <w:w w:val="100"/>
          <w:rtl/>
          <w:lang w:bidi="ar-KW"/>
        </w:rPr>
        <w:t xml:space="preserve"> </w:t>
      </w:r>
      <w:r w:rsidR="007B7EF7" w:rsidRPr="00035174">
        <w:rPr>
          <w:w w:val="100"/>
          <w:rtl/>
          <w:lang w:bidi="ar-KW"/>
        </w:rPr>
        <w:t>الوزراء</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1454</w:t>
      </w:r>
      <w:r w:rsidR="00341A3C" w:rsidRPr="00035174">
        <w:rPr>
          <w:w w:val="100"/>
          <w:rtl/>
          <w:lang w:bidi="ar-KW"/>
        </w:rPr>
        <w:t xml:space="preserve"> </w:t>
      </w:r>
      <w:r w:rsidR="007B7EF7" w:rsidRPr="00035174">
        <w:rPr>
          <w:w w:val="100"/>
          <w:rtl/>
          <w:lang w:bidi="ar-KW"/>
        </w:rPr>
        <w:t>بشأن</w:t>
      </w:r>
      <w:r w:rsidR="00341A3C" w:rsidRPr="00035174">
        <w:rPr>
          <w:w w:val="100"/>
          <w:rtl/>
          <w:lang w:bidi="ar-KW"/>
        </w:rPr>
        <w:t xml:space="preserve"> </w:t>
      </w:r>
      <w:r w:rsidR="00CC2374" w:rsidRPr="00035174">
        <w:rPr>
          <w:rFonts w:hint="cs"/>
          <w:w w:val="100"/>
          <w:rtl/>
          <w:lang w:bidi="ar-KW"/>
        </w:rPr>
        <w:t>”</w:t>
      </w:r>
      <w:r w:rsidR="007B7EF7" w:rsidRPr="00035174">
        <w:rPr>
          <w:w w:val="100"/>
          <w:rtl/>
          <w:lang w:bidi="ar-KW"/>
        </w:rPr>
        <w:t>تكليف</w:t>
      </w:r>
      <w:r w:rsidR="00341A3C" w:rsidRPr="00035174">
        <w:rPr>
          <w:w w:val="100"/>
          <w:rtl/>
          <w:lang w:bidi="ar-KW"/>
        </w:rPr>
        <w:t xml:space="preserve"> </w:t>
      </w:r>
      <w:r w:rsidR="007B7EF7" w:rsidRPr="00035174">
        <w:rPr>
          <w:w w:val="100"/>
          <w:rtl/>
          <w:lang w:bidi="ar-KW"/>
        </w:rPr>
        <w:t>وزير</w:t>
      </w:r>
      <w:r w:rsidR="00341A3C" w:rsidRPr="00035174">
        <w:rPr>
          <w:w w:val="100"/>
          <w:rtl/>
          <w:lang w:bidi="ar-KW"/>
        </w:rPr>
        <w:t xml:space="preserve"> </w:t>
      </w:r>
      <w:r w:rsidR="007B7EF7" w:rsidRPr="00035174">
        <w:rPr>
          <w:w w:val="100"/>
          <w:rtl/>
          <w:lang w:bidi="ar-KW"/>
        </w:rPr>
        <w:t>العدل</w:t>
      </w:r>
      <w:r w:rsidR="00341A3C" w:rsidRPr="00035174">
        <w:rPr>
          <w:w w:val="100"/>
          <w:rtl/>
          <w:lang w:bidi="ar-KW"/>
        </w:rPr>
        <w:t xml:space="preserve"> </w:t>
      </w:r>
      <w:r w:rsidR="007B7EF7" w:rsidRPr="00035174">
        <w:rPr>
          <w:w w:val="100"/>
          <w:rtl/>
          <w:lang w:bidi="ar-KW"/>
        </w:rPr>
        <w:t>بتشكيل</w:t>
      </w:r>
      <w:r w:rsidR="00341A3C" w:rsidRPr="00035174">
        <w:rPr>
          <w:w w:val="100"/>
          <w:rtl/>
          <w:lang w:bidi="ar-KW"/>
        </w:rPr>
        <w:t xml:space="preserve"> </w:t>
      </w:r>
      <w:r w:rsidR="007B7EF7" w:rsidRPr="00035174">
        <w:rPr>
          <w:w w:val="100"/>
          <w:rtl/>
          <w:lang w:bidi="ar-KW"/>
        </w:rPr>
        <w:t>لجنة</w:t>
      </w:r>
      <w:r w:rsidR="00341A3C" w:rsidRPr="00035174">
        <w:rPr>
          <w:w w:val="100"/>
          <w:rtl/>
          <w:lang w:bidi="ar-KW"/>
        </w:rPr>
        <w:t xml:space="preserve"> </w:t>
      </w:r>
      <w:r w:rsidR="007B7EF7" w:rsidRPr="00035174">
        <w:rPr>
          <w:w w:val="100"/>
          <w:rtl/>
          <w:lang w:bidi="ar-KW"/>
        </w:rPr>
        <w:t>برئاسته</w:t>
      </w:r>
      <w:r w:rsidR="00341A3C" w:rsidRPr="00035174">
        <w:rPr>
          <w:w w:val="100"/>
          <w:rtl/>
          <w:lang w:bidi="ar-KW"/>
        </w:rPr>
        <w:t xml:space="preserve"> </w:t>
      </w:r>
      <w:r w:rsidR="007B7EF7" w:rsidRPr="00035174">
        <w:rPr>
          <w:w w:val="100"/>
          <w:rtl/>
          <w:lang w:bidi="ar-KW"/>
        </w:rPr>
        <w:t>تضم</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عضويتها</w:t>
      </w:r>
      <w:r w:rsidR="00341A3C" w:rsidRPr="00035174">
        <w:rPr>
          <w:w w:val="100"/>
          <w:rtl/>
          <w:lang w:bidi="ar-KW"/>
        </w:rPr>
        <w:t xml:space="preserve"> </w:t>
      </w:r>
      <w:r w:rsidR="007B7EF7" w:rsidRPr="00035174">
        <w:rPr>
          <w:w w:val="100"/>
          <w:rtl/>
          <w:lang w:bidi="ar-KW"/>
        </w:rPr>
        <w:t>ممثلين</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كلاً</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وزارات</w:t>
      </w:r>
      <w:r w:rsidR="00341A3C" w:rsidRPr="00035174">
        <w:rPr>
          <w:w w:val="100"/>
          <w:rtl/>
          <w:lang w:bidi="ar-KW"/>
        </w:rPr>
        <w:t xml:space="preserve"> </w:t>
      </w:r>
      <w:r w:rsidR="007B7EF7" w:rsidRPr="00035174">
        <w:rPr>
          <w:w w:val="100"/>
          <w:rtl/>
          <w:lang w:bidi="ar-KW"/>
        </w:rPr>
        <w:t>العدل</w:t>
      </w:r>
      <w:r w:rsidR="00341A3C" w:rsidRPr="00035174">
        <w:rPr>
          <w:w w:val="100"/>
          <w:rtl/>
          <w:lang w:bidi="ar-KW"/>
        </w:rPr>
        <w:t xml:space="preserve"> </w:t>
      </w:r>
      <w:r w:rsidR="007B7EF7" w:rsidRPr="00035174">
        <w:rPr>
          <w:w w:val="100"/>
          <w:rtl/>
          <w:lang w:bidi="ar-KW"/>
        </w:rPr>
        <w:t>والداخلية</w:t>
      </w:r>
      <w:r w:rsidR="00341A3C" w:rsidRPr="00035174">
        <w:rPr>
          <w:w w:val="100"/>
          <w:rtl/>
          <w:lang w:bidi="ar-KW"/>
        </w:rPr>
        <w:t xml:space="preserve"> </w:t>
      </w:r>
      <w:r w:rsidR="007B7EF7" w:rsidRPr="00035174">
        <w:rPr>
          <w:w w:val="100"/>
          <w:rtl/>
          <w:lang w:bidi="ar-KW"/>
        </w:rPr>
        <w:t>والخارجية</w:t>
      </w:r>
      <w:r w:rsidR="00341A3C" w:rsidRPr="00035174">
        <w:rPr>
          <w:w w:val="100"/>
          <w:rtl/>
          <w:lang w:bidi="ar-KW"/>
        </w:rPr>
        <w:t xml:space="preserve"> </w:t>
      </w:r>
      <w:r w:rsidR="007B7EF7" w:rsidRPr="00035174">
        <w:rPr>
          <w:w w:val="100"/>
          <w:rtl/>
          <w:lang w:bidi="ar-KW"/>
        </w:rPr>
        <w:t>والتجارة</w:t>
      </w:r>
      <w:r w:rsidR="00341A3C" w:rsidRPr="00035174">
        <w:rPr>
          <w:w w:val="100"/>
          <w:rtl/>
          <w:lang w:bidi="ar-KW"/>
        </w:rPr>
        <w:t xml:space="preserve"> </w:t>
      </w:r>
      <w:r w:rsidR="007B7EF7" w:rsidRPr="00035174">
        <w:rPr>
          <w:w w:val="100"/>
          <w:rtl/>
          <w:lang w:bidi="ar-KW"/>
        </w:rPr>
        <w:t>والصناعة</w:t>
      </w:r>
      <w:r w:rsidR="00341A3C" w:rsidRPr="00035174">
        <w:rPr>
          <w:w w:val="100"/>
          <w:rtl/>
          <w:lang w:bidi="ar-KW"/>
        </w:rPr>
        <w:t xml:space="preserve"> </w:t>
      </w:r>
      <w:r w:rsidR="007B7EF7" w:rsidRPr="00035174">
        <w:rPr>
          <w:w w:val="100"/>
          <w:rtl/>
          <w:lang w:bidi="ar-KW"/>
        </w:rPr>
        <w:t>والهيئة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للقوى</w:t>
      </w:r>
      <w:r w:rsidR="00341A3C" w:rsidRPr="00035174">
        <w:rPr>
          <w:w w:val="100"/>
          <w:rtl/>
          <w:lang w:bidi="ar-KW"/>
        </w:rPr>
        <w:t xml:space="preserve"> </w:t>
      </w:r>
      <w:r w:rsidR="007B7EF7" w:rsidRPr="00035174">
        <w:rPr>
          <w:w w:val="100"/>
          <w:rtl/>
          <w:lang w:bidi="ar-KW"/>
        </w:rPr>
        <w:t>العاملة،</w:t>
      </w:r>
      <w:r w:rsidR="00341A3C" w:rsidRPr="00035174">
        <w:rPr>
          <w:w w:val="100"/>
          <w:rtl/>
          <w:lang w:bidi="ar-KW"/>
        </w:rPr>
        <w:t xml:space="preserve"> </w:t>
      </w:r>
      <w:r w:rsidR="007B7EF7" w:rsidRPr="00035174">
        <w:rPr>
          <w:w w:val="100"/>
          <w:rtl/>
          <w:lang w:bidi="ar-KW"/>
        </w:rPr>
        <w:t>والهيئة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للمعلومات</w:t>
      </w:r>
      <w:r w:rsidR="00341A3C" w:rsidRPr="00035174">
        <w:rPr>
          <w:w w:val="100"/>
          <w:rtl/>
          <w:lang w:bidi="ar-KW"/>
        </w:rPr>
        <w:t xml:space="preserve"> </w:t>
      </w:r>
      <w:r w:rsidR="007B7EF7" w:rsidRPr="00035174">
        <w:rPr>
          <w:w w:val="100"/>
          <w:rtl/>
          <w:lang w:bidi="ar-KW"/>
        </w:rPr>
        <w:t>المدنية،</w:t>
      </w:r>
      <w:r w:rsidR="00341A3C" w:rsidRPr="00035174">
        <w:rPr>
          <w:w w:val="100"/>
          <w:rtl/>
          <w:lang w:bidi="ar-KW"/>
        </w:rPr>
        <w:t xml:space="preserve"> </w:t>
      </w:r>
      <w:r w:rsidR="007B7EF7" w:rsidRPr="00035174">
        <w:rPr>
          <w:w w:val="100"/>
          <w:rtl/>
          <w:lang w:bidi="ar-KW"/>
        </w:rPr>
        <w:t>والجهات</w:t>
      </w:r>
      <w:r w:rsidR="00341A3C" w:rsidRPr="00035174">
        <w:rPr>
          <w:w w:val="100"/>
          <w:rtl/>
          <w:lang w:bidi="ar-KW"/>
        </w:rPr>
        <w:t xml:space="preserve"> </w:t>
      </w:r>
      <w:r w:rsidR="007B7EF7" w:rsidRPr="00035174">
        <w:rPr>
          <w:w w:val="100"/>
          <w:rtl/>
          <w:lang w:bidi="ar-KW"/>
        </w:rPr>
        <w:t>ذات</w:t>
      </w:r>
      <w:r w:rsidR="00341A3C" w:rsidRPr="00035174">
        <w:rPr>
          <w:w w:val="100"/>
          <w:rtl/>
          <w:lang w:bidi="ar-KW"/>
        </w:rPr>
        <w:t xml:space="preserve"> </w:t>
      </w:r>
      <w:r w:rsidR="007B7EF7" w:rsidRPr="00035174">
        <w:rPr>
          <w:w w:val="100"/>
          <w:rtl/>
          <w:lang w:bidi="ar-KW"/>
        </w:rPr>
        <w:t>الصلة،</w:t>
      </w:r>
      <w:r w:rsidR="00341A3C" w:rsidRPr="00035174">
        <w:rPr>
          <w:w w:val="100"/>
          <w:rtl/>
          <w:lang w:bidi="ar-KW"/>
        </w:rPr>
        <w:t xml:space="preserve"> </w:t>
      </w:r>
      <w:r w:rsidR="007B7EF7" w:rsidRPr="00035174">
        <w:rPr>
          <w:w w:val="100"/>
          <w:rtl/>
          <w:lang w:bidi="ar-KW"/>
        </w:rPr>
        <w:t>تتولي</w:t>
      </w:r>
      <w:r w:rsidR="00341A3C" w:rsidRPr="00035174">
        <w:rPr>
          <w:w w:val="100"/>
          <w:rtl/>
          <w:lang w:bidi="ar-KW"/>
        </w:rPr>
        <w:t xml:space="preserve"> </w:t>
      </w:r>
      <w:r w:rsidR="007B7EF7" w:rsidRPr="00035174">
        <w:rPr>
          <w:w w:val="100"/>
          <w:rtl/>
          <w:lang w:bidi="ar-KW"/>
        </w:rPr>
        <w:t>وضع</w:t>
      </w:r>
      <w:r w:rsidR="00341A3C" w:rsidRPr="00035174">
        <w:rPr>
          <w:w w:val="100"/>
          <w:rtl/>
          <w:lang w:bidi="ar-KW"/>
        </w:rPr>
        <w:t xml:space="preserve"> </w:t>
      </w:r>
      <w:r w:rsidR="007B7EF7" w:rsidRPr="00035174">
        <w:rPr>
          <w:w w:val="100"/>
          <w:rtl/>
          <w:lang w:bidi="ar-KW"/>
        </w:rPr>
        <w:t>استراتيجية</w:t>
      </w:r>
      <w:r w:rsidR="00341A3C" w:rsidRPr="00035174">
        <w:rPr>
          <w:w w:val="100"/>
          <w:rtl/>
          <w:lang w:bidi="ar-KW"/>
        </w:rPr>
        <w:t xml:space="preserve"> </w:t>
      </w:r>
      <w:r w:rsidR="007B7EF7" w:rsidRPr="00035174">
        <w:rPr>
          <w:w w:val="100"/>
          <w:rtl/>
          <w:lang w:bidi="ar-KW"/>
        </w:rPr>
        <w:t>وطنية</w:t>
      </w:r>
      <w:r w:rsidR="00341A3C" w:rsidRPr="00035174">
        <w:rPr>
          <w:w w:val="100"/>
          <w:rtl/>
          <w:lang w:bidi="ar-KW"/>
        </w:rPr>
        <w:t xml:space="preserve"> </w:t>
      </w:r>
      <w:r w:rsidR="007B7EF7" w:rsidRPr="00035174">
        <w:rPr>
          <w:w w:val="100"/>
          <w:rtl/>
          <w:lang w:bidi="ar-KW"/>
        </w:rPr>
        <w:t>لمكافحة</w:t>
      </w:r>
      <w:r w:rsidR="00341A3C" w:rsidRPr="00035174">
        <w:rPr>
          <w:w w:val="100"/>
          <w:rtl/>
          <w:lang w:bidi="ar-KW"/>
        </w:rPr>
        <w:t xml:space="preserve"> </w:t>
      </w:r>
      <w:r w:rsidR="007B7EF7" w:rsidRPr="00035174">
        <w:rPr>
          <w:w w:val="100"/>
          <w:rtl/>
          <w:lang w:bidi="ar-KW"/>
        </w:rPr>
        <w:t>الاتجار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وتهريب</w:t>
      </w:r>
      <w:r w:rsidR="00341A3C" w:rsidRPr="00035174">
        <w:rPr>
          <w:w w:val="100"/>
          <w:rtl/>
          <w:lang w:bidi="ar-KW"/>
        </w:rPr>
        <w:t xml:space="preserve"> </w:t>
      </w:r>
      <w:r w:rsidR="007B7EF7" w:rsidRPr="00035174">
        <w:rPr>
          <w:w w:val="100"/>
          <w:rtl/>
          <w:lang w:bidi="ar-KW"/>
        </w:rPr>
        <w:t>المهاجرين</w:t>
      </w:r>
      <w:r w:rsidR="00341A3C" w:rsidRPr="00035174">
        <w:rPr>
          <w:w w:val="100"/>
          <w:rtl/>
          <w:lang w:bidi="ar-KW"/>
        </w:rPr>
        <w:t xml:space="preserve"> </w:t>
      </w:r>
      <w:r w:rsidR="007B7EF7" w:rsidRPr="00035174">
        <w:rPr>
          <w:w w:val="100"/>
          <w:rtl/>
          <w:lang w:bidi="ar-KW"/>
        </w:rPr>
        <w:t>ورفعها</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مجلس</w:t>
      </w:r>
      <w:r w:rsidR="00341A3C" w:rsidRPr="00035174">
        <w:rPr>
          <w:w w:val="100"/>
          <w:rtl/>
          <w:lang w:bidi="ar-KW"/>
        </w:rPr>
        <w:t xml:space="preserve"> </w:t>
      </w:r>
      <w:r w:rsidR="007B7EF7" w:rsidRPr="00035174">
        <w:rPr>
          <w:w w:val="100"/>
          <w:rtl/>
          <w:lang w:bidi="ar-KW"/>
        </w:rPr>
        <w:t>الوزراء</w:t>
      </w:r>
      <w:r w:rsidR="00CC2374" w:rsidRPr="00035174">
        <w:rPr>
          <w:rFonts w:hint="cs"/>
          <w:w w:val="100"/>
          <w:rtl/>
          <w:lang w:bidi="ar-KW"/>
        </w:rPr>
        <w:t>“</w:t>
      </w:r>
      <w:r w:rsidR="007B7EF7" w:rsidRPr="00035174">
        <w:rPr>
          <w:w w:val="100"/>
          <w:rtl/>
          <w:lang w:bidi="ar-KW"/>
        </w:rPr>
        <w:t>.</w:t>
      </w:r>
    </w:p>
    <w:p w:rsidR="007B7EF7" w:rsidRPr="00035174" w:rsidRDefault="00156573" w:rsidP="007B7EF7">
      <w:pPr>
        <w:pStyle w:val="SingleTxt"/>
        <w:rPr>
          <w:w w:val="100"/>
          <w:rtl/>
          <w:lang w:bidi="ar-KW"/>
        </w:rPr>
      </w:pPr>
      <w:r>
        <w:rPr>
          <w:rFonts w:hint="cs"/>
          <w:w w:val="100"/>
          <w:rtl/>
          <w:lang w:bidi="ar-KW"/>
        </w:rPr>
        <w:tab/>
      </w:r>
      <w:r w:rsidR="007B7EF7" w:rsidRPr="00035174">
        <w:rPr>
          <w:w w:val="100"/>
          <w:rtl/>
          <w:lang w:bidi="ar-KW"/>
        </w:rPr>
        <w:t>وقامت</w:t>
      </w:r>
      <w:r w:rsidR="00341A3C" w:rsidRPr="00035174">
        <w:rPr>
          <w:w w:val="100"/>
          <w:rtl/>
          <w:lang w:bidi="ar-KW"/>
        </w:rPr>
        <w:t xml:space="preserve"> </w:t>
      </w:r>
      <w:r w:rsidR="007B7EF7" w:rsidRPr="00035174">
        <w:rPr>
          <w:w w:val="100"/>
          <w:rtl/>
          <w:lang w:bidi="ar-KW"/>
        </w:rPr>
        <w:t>اللجنة</w:t>
      </w:r>
      <w:r w:rsidR="00341A3C" w:rsidRPr="00035174">
        <w:rPr>
          <w:w w:val="100"/>
          <w:rtl/>
          <w:lang w:bidi="ar-KW"/>
        </w:rPr>
        <w:t xml:space="preserve"> </w:t>
      </w:r>
      <w:r w:rsidR="007B7EF7" w:rsidRPr="00035174">
        <w:rPr>
          <w:w w:val="100"/>
          <w:rtl/>
          <w:lang w:bidi="ar-KW"/>
        </w:rPr>
        <w:t>المعنية</w:t>
      </w:r>
      <w:r w:rsidR="00341A3C" w:rsidRPr="00035174">
        <w:rPr>
          <w:w w:val="100"/>
          <w:rtl/>
          <w:lang w:bidi="ar-KW"/>
        </w:rPr>
        <w:t xml:space="preserve"> </w:t>
      </w:r>
      <w:r w:rsidR="007B7EF7" w:rsidRPr="00035174">
        <w:rPr>
          <w:w w:val="100"/>
          <w:rtl/>
          <w:lang w:bidi="ar-KW"/>
        </w:rPr>
        <w:t>بوضع</w:t>
      </w:r>
      <w:r w:rsidR="00341A3C" w:rsidRPr="00035174">
        <w:rPr>
          <w:w w:val="100"/>
          <w:rtl/>
          <w:lang w:bidi="ar-KW"/>
        </w:rPr>
        <w:t xml:space="preserve"> </w:t>
      </w:r>
      <w:r w:rsidR="007B7EF7" w:rsidRPr="00035174">
        <w:rPr>
          <w:w w:val="100"/>
          <w:rtl/>
          <w:lang w:bidi="ar-KW"/>
        </w:rPr>
        <w:t>الاستراتيجية</w:t>
      </w:r>
      <w:r w:rsidR="00341A3C" w:rsidRPr="00035174">
        <w:rPr>
          <w:w w:val="100"/>
          <w:rtl/>
          <w:lang w:bidi="ar-KW"/>
        </w:rPr>
        <w:t xml:space="preserve"> </w:t>
      </w:r>
      <w:r w:rsidR="007B7EF7" w:rsidRPr="00035174">
        <w:rPr>
          <w:w w:val="100"/>
          <w:rtl/>
          <w:lang w:bidi="ar-KW"/>
        </w:rPr>
        <w:t>بالانتهاء</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صياغتها</w:t>
      </w:r>
      <w:r w:rsidR="00341A3C" w:rsidRPr="00035174">
        <w:rPr>
          <w:w w:val="100"/>
          <w:rtl/>
          <w:lang w:bidi="ar-KW"/>
        </w:rPr>
        <w:t xml:space="preserve"> </w:t>
      </w:r>
      <w:r w:rsidR="007B7EF7" w:rsidRPr="00035174">
        <w:rPr>
          <w:w w:val="100"/>
          <w:rtl/>
          <w:lang w:bidi="ar-KW"/>
        </w:rPr>
        <w:t>ورفعها</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مجلس</w:t>
      </w:r>
      <w:r w:rsidR="00341A3C" w:rsidRPr="00035174">
        <w:rPr>
          <w:w w:val="100"/>
          <w:rtl/>
          <w:lang w:bidi="ar-KW"/>
        </w:rPr>
        <w:t xml:space="preserve"> </w:t>
      </w:r>
      <w:r w:rsidR="007B7EF7" w:rsidRPr="00035174">
        <w:rPr>
          <w:w w:val="100"/>
          <w:rtl/>
          <w:lang w:bidi="ar-KW"/>
        </w:rPr>
        <w:t>الوزراء</w:t>
      </w:r>
      <w:r w:rsidR="00341A3C" w:rsidRPr="00035174">
        <w:rPr>
          <w:w w:val="100"/>
          <w:rtl/>
          <w:lang w:bidi="ar-KW"/>
        </w:rPr>
        <w:t xml:space="preserve"> </w:t>
      </w:r>
      <w:r w:rsidR="007B7EF7" w:rsidRPr="00035174">
        <w:rPr>
          <w:w w:val="100"/>
          <w:rtl/>
          <w:lang w:bidi="ar-KW"/>
        </w:rPr>
        <w:t>تمهيداً</w:t>
      </w:r>
      <w:r w:rsidR="00341A3C" w:rsidRPr="00035174">
        <w:rPr>
          <w:w w:val="100"/>
          <w:rtl/>
          <w:lang w:bidi="ar-KW"/>
        </w:rPr>
        <w:t xml:space="preserve"> </w:t>
      </w:r>
      <w:r w:rsidR="007B7EF7" w:rsidRPr="00035174">
        <w:rPr>
          <w:w w:val="100"/>
          <w:rtl/>
          <w:lang w:bidi="ar-KW"/>
        </w:rPr>
        <w:t>لإقرارها</w:t>
      </w:r>
      <w:r w:rsidR="00341A3C" w:rsidRPr="00035174">
        <w:rPr>
          <w:w w:val="100"/>
          <w:rtl/>
          <w:lang w:bidi="ar-KW"/>
        </w:rPr>
        <w:t xml:space="preserve"> </w:t>
      </w:r>
      <w:r w:rsidR="007B7EF7" w:rsidRPr="00035174">
        <w:rPr>
          <w:w w:val="100"/>
          <w:rtl/>
          <w:lang w:bidi="ar-KW"/>
        </w:rPr>
        <w:t>ومن</w:t>
      </w:r>
      <w:r w:rsidR="00341A3C" w:rsidRPr="00035174">
        <w:rPr>
          <w:w w:val="100"/>
          <w:rtl/>
          <w:lang w:bidi="ar-KW"/>
        </w:rPr>
        <w:t xml:space="preserve"> </w:t>
      </w:r>
      <w:r w:rsidR="007B7EF7" w:rsidRPr="00035174">
        <w:rPr>
          <w:w w:val="100"/>
          <w:rtl/>
          <w:lang w:bidi="ar-KW"/>
        </w:rPr>
        <w:t>ثم</w:t>
      </w:r>
      <w:r w:rsidR="00341A3C" w:rsidRPr="00035174">
        <w:rPr>
          <w:w w:val="100"/>
          <w:rtl/>
          <w:lang w:bidi="ar-KW"/>
        </w:rPr>
        <w:t xml:space="preserve"> </w:t>
      </w:r>
      <w:r w:rsidR="007B7EF7" w:rsidRPr="00035174">
        <w:rPr>
          <w:w w:val="100"/>
          <w:rtl/>
          <w:lang w:bidi="ar-KW"/>
        </w:rPr>
        <w:t>البدء</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الخطوات</w:t>
      </w:r>
      <w:r w:rsidR="00341A3C" w:rsidRPr="00035174">
        <w:rPr>
          <w:w w:val="100"/>
          <w:rtl/>
          <w:lang w:bidi="ar-KW"/>
        </w:rPr>
        <w:t xml:space="preserve"> </w:t>
      </w:r>
      <w:r w:rsidR="007B7EF7" w:rsidRPr="00035174">
        <w:rPr>
          <w:w w:val="100"/>
          <w:rtl/>
          <w:lang w:bidi="ar-KW"/>
        </w:rPr>
        <w:t>التنفيذية،</w:t>
      </w:r>
      <w:r w:rsidR="00341A3C" w:rsidRPr="00035174">
        <w:rPr>
          <w:w w:val="100"/>
          <w:rtl/>
          <w:lang w:bidi="ar-KW"/>
        </w:rPr>
        <w:t xml:space="preserve"> </w:t>
      </w:r>
      <w:r w:rsidR="007B7EF7" w:rsidRPr="00035174">
        <w:rPr>
          <w:w w:val="100"/>
          <w:rtl/>
          <w:lang w:bidi="ar-KW"/>
        </w:rPr>
        <w:t>وفي</w:t>
      </w:r>
      <w:r w:rsidR="00341A3C" w:rsidRPr="00035174">
        <w:rPr>
          <w:w w:val="100"/>
          <w:rtl/>
          <w:lang w:bidi="ar-KW"/>
        </w:rPr>
        <w:t xml:space="preserve"> </w:t>
      </w:r>
      <w:r w:rsidR="007B7EF7" w:rsidRPr="00035174">
        <w:rPr>
          <w:w w:val="100"/>
          <w:rtl/>
          <w:lang w:bidi="ar-KW"/>
        </w:rPr>
        <w:t>سياق</w:t>
      </w:r>
      <w:r w:rsidR="00341A3C" w:rsidRPr="00035174">
        <w:rPr>
          <w:w w:val="100"/>
          <w:rtl/>
          <w:lang w:bidi="ar-KW"/>
        </w:rPr>
        <w:t xml:space="preserve"> </w:t>
      </w:r>
      <w:r w:rsidR="007B7EF7" w:rsidRPr="00035174">
        <w:rPr>
          <w:w w:val="100"/>
          <w:rtl/>
          <w:lang w:bidi="ar-KW"/>
        </w:rPr>
        <w:t>متصل</w:t>
      </w:r>
      <w:r w:rsidR="00341A3C" w:rsidRPr="00035174">
        <w:rPr>
          <w:w w:val="100"/>
          <w:rtl/>
          <w:lang w:bidi="ar-KW"/>
        </w:rPr>
        <w:t xml:space="preserve"> </w:t>
      </w:r>
      <w:r w:rsidR="007B7EF7" w:rsidRPr="00035174">
        <w:rPr>
          <w:w w:val="100"/>
          <w:rtl/>
          <w:lang w:bidi="ar-KW"/>
        </w:rPr>
        <w:t>اشتملت</w:t>
      </w:r>
      <w:r w:rsidR="00341A3C" w:rsidRPr="00035174">
        <w:rPr>
          <w:w w:val="100"/>
          <w:rtl/>
          <w:lang w:bidi="ar-KW"/>
        </w:rPr>
        <w:t xml:space="preserve"> </w:t>
      </w:r>
      <w:r w:rsidR="007B7EF7" w:rsidRPr="00035174">
        <w:rPr>
          <w:w w:val="100"/>
          <w:rtl/>
          <w:lang w:bidi="ar-KW"/>
        </w:rPr>
        <w:t>الاستراتيجية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ثلاث</w:t>
      </w:r>
      <w:r w:rsidR="00341A3C" w:rsidRPr="00035174">
        <w:rPr>
          <w:w w:val="100"/>
          <w:rtl/>
          <w:lang w:bidi="ar-KW"/>
        </w:rPr>
        <w:t xml:space="preserve"> </w:t>
      </w:r>
      <w:r w:rsidR="007B7EF7" w:rsidRPr="00035174">
        <w:rPr>
          <w:w w:val="100"/>
          <w:rtl/>
          <w:lang w:bidi="ar-KW"/>
        </w:rPr>
        <w:t>محاور</w:t>
      </w:r>
      <w:r w:rsidR="00341A3C" w:rsidRPr="00035174">
        <w:rPr>
          <w:w w:val="100"/>
          <w:rtl/>
          <w:lang w:bidi="ar-KW"/>
        </w:rPr>
        <w:t xml:space="preserve"> </w:t>
      </w:r>
      <w:r w:rsidR="007B7EF7" w:rsidRPr="00035174">
        <w:rPr>
          <w:w w:val="100"/>
          <w:rtl/>
          <w:lang w:bidi="ar-KW"/>
        </w:rPr>
        <w:t>رئيسية</w:t>
      </w:r>
      <w:r w:rsidR="00341A3C" w:rsidRPr="00035174">
        <w:rPr>
          <w:w w:val="100"/>
          <w:rtl/>
          <w:lang w:bidi="ar-KW"/>
        </w:rPr>
        <w:t xml:space="preserve"> </w:t>
      </w:r>
      <w:r w:rsidR="007B7EF7" w:rsidRPr="00035174">
        <w:rPr>
          <w:w w:val="100"/>
          <w:rtl/>
          <w:lang w:bidi="ar-KW"/>
        </w:rPr>
        <w:t>وهي</w:t>
      </w:r>
      <w:r w:rsidR="00341A3C" w:rsidRPr="00035174">
        <w:rPr>
          <w:w w:val="100"/>
          <w:rtl/>
          <w:lang w:bidi="ar-KW"/>
        </w:rPr>
        <w:t xml:space="preserve"> </w:t>
      </w:r>
      <w:r w:rsidR="007B7EF7" w:rsidRPr="00035174">
        <w:rPr>
          <w:w w:val="100"/>
          <w:rtl/>
          <w:lang w:bidi="ar-KW"/>
        </w:rPr>
        <w:t>(الوقاية،</w:t>
      </w:r>
      <w:r w:rsidR="00341A3C" w:rsidRPr="00035174">
        <w:rPr>
          <w:w w:val="100"/>
          <w:rtl/>
          <w:lang w:bidi="ar-KW"/>
        </w:rPr>
        <w:t xml:space="preserve"> </w:t>
      </w:r>
      <w:r w:rsidR="007B7EF7" w:rsidRPr="00035174">
        <w:rPr>
          <w:w w:val="100"/>
          <w:rtl/>
          <w:lang w:bidi="ar-KW"/>
        </w:rPr>
        <w:t>الحماية،</w:t>
      </w:r>
      <w:r w:rsidR="00341A3C" w:rsidRPr="00035174">
        <w:rPr>
          <w:w w:val="100"/>
          <w:rtl/>
          <w:lang w:bidi="ar-KW"/>
        </w:rPr>
        <w:t xml:space="preserve"> </w:t>
      </w:r>
      <w:r w:rsidR="007B7EF7" w:rsidRPr="00035174">
        <w:rPr>
          <w:w w:val="100"/>
          <w:rtl/>
          <w:lang w:bidi="ar-KW"/>
        </w:rPr>
        <w:t>بناء</w:t>
      </w:r>
      <w:r w:rsidR="00341A3C" w:rsidRPr="00035174">
        <w:rPr>
          <w:w w:val="100"/>
          <w:rtl/>
          <w:lang w:bidi="ar-KW"/>
        </w:rPr>
        <w:t xml:space="preserve"> </w:t>
      </w:r>
      <w:r w:rsidR="007B7EF7" w:rsidRPr="00035174">
        <w:rPr>
          <w:w w:val="100"/>
          <w:rtl/>
          <w:lang w:bidi="ar-KW"/>
        </w:rPr>
        <w:t>الشراكات</w:t>
      </w:r>
      <w:r w:rsidR="00341A3C" w:rsidRPr="00035174">
        <w:rPr>
          <w:w w:val="100"/>
          <w:rtl/>
          <w:lang w:bidi="ar-KW"/>
        </w:rPr>
        <w:t xml:space="preserve"> </w:t>
      </w:r>
      <w:r w:rsidR="007B7EF7" w:rsidRPr="00035174">
        <w:rPr>
          <w:w w:val="100"/>
          <w:rtl/>
          <w:lang w:bidi="ar-KW"/>
        </w:rPr>
        <w:t>والتعاون</w:t>
      </w:r>
      <w:r w:rsidR="00341A3C" w:rsidRPr="00035174">
        <w:rPr>
          <w:w w:val="100"/>
          <w:rtl/>
          <w:lang w:bidi="ar-KW"/>
        </w:rPr>
        <w:t xml:space="preserve"> </w:t>
      </w:r>
      <w:r w:rsidR="007B7EF7" w:rsidRPr="00035174">
        <w:rPr>
          <w:w w:val="100"/>
          <w:rtl/>
          <w:lang w:bidi="ar-KW"/>
        </w:rPr>
        <w:t>الداخلي</w:t>
      </w:r>
      <w:r w:rsidR="00341A3C" w:rsidRPr="00035174">
        <w:rPr>
          <w:w w:val="100"/>
          <w:rtl/>
          <w:lang w:bidi="ar-KW"/>
        </w:rPr>
        <w:t xml:space="preserve"> </w:t>
      </w:r>
      <w:r w:rsidR="007B7EF7" w:rsidRPr="00035174">
        <w:rPr>
          <w:w w:val="100"/>
          <w:rtl/>
          <w:lang w:bidi="ar-KW"/>
        </w:rPr>
        <w:t>والإقليمي</w:t>
      </w:r>
      <w:r w:rsidR="00341A3C" w:rsidRPr="00035174">
        <w:rPr>
          <w:w w:val="100"/>
          <w:rtl/>
          <w:lang w:bidi="ar-KW"/>
        </w:rPr>
        <w:t xml:space="preserve"> </w:t>
      </w:r>
      <w:r w:rsidR="007B7EF7" w:rsidRPr="00035174">
        <w:rPr>
          <w:w w:val="100"/>
          <w:rtl/>
          <w:lang w:bidi="ar-KW"/>
        </w:rPr>
        <w:t>والدولي).</w:t>
      </w:r>
      <w:r w:rsidR="00341A3C" w:rsidRPr="00035174">
        <w:rPr>
          <w:w w:val="100"/>
          <w:rtl/>
          <w:lang w:bidi="ar-KW"/>
        </w:rPr>
        <w:t xml:space="preserve"> </w:t>
      </w:r>
    </w:p>
    <w:p w:rsidR="007B7EF7" w:rsidRPr="00035174" w:rsidRDefault="00156573" w:rsidP="00CC2374">
      <w:pPr>
        <w:pStyle w:val="SingleTxt"/>
        <w:rPr>
          <w:w w:val="100"/>
          <w:rtl/>
          <w:lang w:bidi="ar-KW"/>
        </w:rPr>
      </w:pPr>
      <w:r>
        <w:rPr>
          <w:rFonts w:hint="cs"/>
          <w:b/>
          <w:bCs/>
          <w:w w:val="100"/>
          <w:rtl/>
          <w:lang w:bidi="ar-KW"/>
        </w:rPr>
        <w:tab/>
      </w:r>
      <w:r w:rsidR="007B7EF7" w:rsidRPr="00156573">
        <w:rPr>
          <w:w w:val="100"/>
          <w:rtl/>
          <w:lang w:bidi="ar-KW"/>
        </w:rPr>
        <w:t>ومن</w:t>
      </w:r>
      <w:r w:rsidR="00341A3C" w:rsidRPr="00156573">
        <w:rPr>
          <w:w w:val="100"/>
          <w:rtl/>
          <w:lang w:bidi="ar-KW"/>
        </w:rPr>
        <w:t xml:space="preserve"> </w:t>
      </w:r>
      <w:r w:rsidR="007B7EF7" w:rsidRPr="00156573">
        <w:rPr>
          <w:w w:val="100"/>
          <w:rtl/>
          <w:lang w:bidi="ar-KW"/>
        </w:rPr>
        <w:t>هذا</w:t>
      </w:r>
      <w:r w:rsidR="00341A3C" w:rsidRPr="00156573">
        <w:rPr>
          <w:w w:val="100"/>
          <w:rtl/>
          <w:lang w:bidi="ar-KW"/>
        </w:rPr>
        <w:t xml:space="preserve"> </w:t>
      </w:r>
      <w:r w:rsidR="007B7EF7" w:rsidRPr="00156573">
        <w:rPr>
          <w:w w:val="100"/>
          <w:rtl/>
          <w:lang w:bidi="ar-KW"/>
        </w:rPr>
        <w:t>المنطلق</w:t>
      </w:r>
      <w:r w:rsidR="00341A3C" w:rsidRPr="00035174">
        <w:rPr>
          <w:w w:val="100"/>
          <w:rtl/>
          <w:lang w:bidi="ar-KW"/>
        </w:rPr>
        <w:t xml:space="preserve"> </w:t>
      </w:r>
      <w:r w:rsidR="007B7EF7" w:rsidRPr="00035174">
        <w:rPr>
          <w:w w:val="100"/>
          <w:rtl/>
          <w:lang w:bidi="ar-KW"/>
        </w:rPr>
        <w:t>فإن</w:t>
      </w:r>
      <w:r w:rsidR="00341A3C" w:rsidRPr="00035174">
        <w:rPr>
          <w:w w:val="100"/>
          <w:rtl/>
          <w:lang w:bidi="ar-KW"/>
        </w:rPr>
        <w:t xml:space="preserve"> </w:t>
      </w:r>
      <w:r w:rsidR="007B7EF7" w:rsidRPr="00035174">
        <w:rPr>
          <w:w w:val="100"/>
          <w:rtl/>
          <w:lang w:bidi="ar-KW"/>
        </w:rPr>
        <w:t>مصطلح</w:t>
      </w:r>
      <w:r w:rsidR="00341A3C" w:rsidRPr="00035174">
        <w:rPr>
          <w:w w:val="100"/>
          <w:rtl/>
          <w:lang w:bidi="ar-KW"/>
        </w:rPr>
        <w:t xml:space="preserve"> </w:t>
      </w:r>
      <w:r w:rsidR="007B7EF7" w:rsidRPr="00035174">
        <w:rPr>
          <w:w w:val="100"/>
          <w:rtl/>
          <w:lang w:bidi="ar-KW"/>
        </w:rPr>
        <w:t>الاتجار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أصبح</w:t>
      </w:r>
      <w:r w:rsidR="00341A3C" w:rsidRPr="00035174">
        <w:rPr>
          <w:w w:val="100"/>
          <w:rtl/>
          <w:lang w:bidi="ar-KW"/>
        </w:rPr>
        <w:t xml:space="preserve"> </w:t>
      </w:r>
      <w:r w:rsidR="007B7EF7" w:rsidRPr="00035174">
        <w:rPr>
          <w:w w:val="100"/>
          <w:rtl/>
          <w:lang w:bidi="ar-KW"/>
        </w:rPr>
        <w:t>مصطلحاً</w:t>
      </w:r>
      <w:r w:rsidR="00341A3C" w:rsidRPr="00035174">
        <w:rPr>
          <w:w w:val="100"/>
          <w:rtl/>
          <w:lang w:bidi="ar-KW"/>
        </w:rPr>
        <w:t xml:space="preserve"> </w:t>
      </w:r>
      <w:r w:rsidR="007B7EF7" w:rsidRPr="00035174">
        <w:rPr>
          <w:w w:val="100"/>
          <w:rtl/>
          <w:lang w:bidi="ar-KW"/>
        </w:rPr>
        <w:t>دارجاً</w:t>
      </w:r>
      <w:r w:rsidR="00341A3C" w:rsidRPr="00035174">
        <w:rPr>
          <w:w w:val="100"/>
          <w:rtl/>
          <w:lang w:bidi="ar-KW"/>
        </w:rPr>
        <w:t xml:space="preserve"> </w:t>
      </w:r>
      <w:r w:rsidR="007B7EF7" w:rsidRPr="00035174">
        <w:rPr>
          <w:w w:val="100"/>
          <w:rtl/>
          <w:lang w:bidi="ar-KW"/>
        </w:rPr>
        <w:t>لدى</w:t>
      </w:r>
      <w:r w:rsidR="00341A3C" w:rsidRPr="00035174">
        <w:rPr>
          <w:w w:val="100"/>
          <w:rtl/>
          <w:lang w:bidi="ar-KW"/>
        </w:rPr>
        <w:t xml:space="preserve"> </w:t>
      </w:r>
      <w:r w:rsidR="007B7EF7" w:rsidRPr="00035174">
        <w:rPr>
          <w:w w:val="100"/>
          <w:rtl/>
          <w:lang w:bidi="ar-KW"/>
        </w:rPr>
        <w:t>المشرع</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وقد</w:t>
      </w:r>
      <w:r w:rsidR="00341A3C" w:rsidRPr="00035174">
        <w:rPr>
          <w:w w:val="100"/>
          <w:rtl/>
          <w:lang w:bidi="ar-KW"/>
        </w:rPr>
        <w:t xml:space="preserve"> </w:t>
      </w:r>
      <w:r w:rsidR="007B7EF7" w:rsidRPr="00035174">
        <w:rPr>
          <w:w w:val="100"/>
          <w:rtl/>
          <w:lang w:bidi="ar-KW"/>
        </w:rPr>
        <w:t>ظهر</w:t>
      </w:r>
      <w:r w:rsidR="00341A3C" w:rsidRPr="00035174">
        <w:rPr>
          <w:w w:val="100"/>
          <w:rtl/>
          <w:lang w:bidi="ar-KW"/>
        </w:rPr>
        <w:t xml:space="preserve"> </w:t>
      </w:r>
      <w:r w:rsidR="007B7EF7" w:rsidRPr="00035174">
        <w:rPr>
          <w:w w:val="100"/>
          <w:rtl/>
          <w:lang w:bidi="ar-KW"/>
        </w:rPr>
        <w:t>هذا</w:t>
      </w:r>
      <w:r w:rsidR="00341A3C" w:rsidRPr="00035174">
        <w:rPr>
          <w:w w:val="100"/>
          <w:rtl/>
          <w:lang w:bidi="ar-KW"/>
        </w:rPr>
        <w:t xml:space="preserve"> </w:t>
      </w:r>
      <w:r w:rsidR="007B7EF7" w:rsidRPr="00035174">
        <w:rPr>
          <w:w w:val="100"/>
          <w:rtl/>
          <w:lang w:bidi="ar-KW"/>
        </w:rPr>
        <w:t>جلياً</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نص</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(8)</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68</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2015</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شأن</w:t>
      </w:r>
      <w:r w:rsidR="00341A3C" w:rsidRPr="00035174">
        <w:rPr>
          <w:w w:val="100"/>
          <w:rtl/>
          <w:lang w:bidi="ar-KW"/>
        </w:rPr>
        <w:t xml:space="preserve"> </w:t>
      </w:r>
      <w:r w:rsidR="007B7EF7" w:rsidRPr="00035174">
        <w:rPr>
          <w:w w:val="100"/>
          <w:rtl/>
          <w:lang w:bidi="ar-KW"/>
        </w:rPr>
        <w:t>جرائم</w:t>
      </w:r>
      <w:r w:rsidR="00341A3C" w:rsidRPr="00035174">
        <w:rPr>
          <w:w w:val="100"/>
          <w:rtl/>
          <w:lang w:bidi="ar-KW"/>
        </w:rPr>
        <w:t xml:space="preserve"> </w:t>
      </w:r>
      <w:r w:rsidR="007B7EF7" w:rsidRPr="00035174">
        <w:rPr>
          <w:w w:val="100"/>
          <w:rtl/>
          <w:lang w:bidi="ar-KW"/>
        </w:rPr>
        <w:t>تقنية</w:t>
      </w:r>
      <w:r w:rsidR="00341A3C" w:rsidRPr="00035174">
        <w:rPr>
          <w:w w:val="100"/>
          <w:rtl/>
          <w:lang w:bidi="ar-KW"/>
        </w:rPr>
        <w:t xml:space="preserve"> </w:t>
      </w:r>
      <w:r w:rsidR="007B7EF7" w:rsidRPr="00035174">
        <w:rPr>
          <w:w w:val="100"/>
          <w:rtl/>
          <w:lang w:bidi="ar-KW"/>
        </w:rPr>
        <w:t>المعلومات</w:t>
      </w:r>
      <w:r w:rsidR="00341A3C" w:rsidRPr="00035174">
        <w:rPr>
          <w:w w:val="100"/>
          <w:rtl/>
          <w:lang w:bidi="ar-KW"/>
        </w:rPr>
        <w:t xml:space="preserve"> </w:t>
      </w:r>
      <w:r w:rsidR="007B7EF7" w:rsidRPr="00035174">
        <w:rPr>
          <w:w w:val="100"/>
          <w:rtl/>
          <w:lang w:bidi="ar-KW"/>
        </w:rPr>
        <w:t>والتي</w:t>
      </w:r>
      <w:r w:rsidR="00341A3C" w:rsidRPr="00035174">
        <w:rPr>
          <w:w w:val="100"/>
          <w:rtl/>
          <w:lang w:bidi="ar-KW"/>
        </w:rPr>
        <w:t xml:space="preserve"> </w:t>
      </w:r>
      <w:r w:rsidR="007B7EF7" w:rsidRPr="00035174">
        <w:rPr>
          <w:w w:val="100"/>
          <w:rtl/>
          <w:lang w:bidi="ar-KW"/>
        </w:rPr>
        <w:t>نصت</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أنه</w:t>
      </w:r>
      <w:r w:rsidR="00341A3C" w:rsidRPr="00035174">
        <w:rPr>
          <w:w w:val="100"/>
          <w:rtl/>
          <w:lang w:bidi="ar-KW"/>
        </w:rPr>
        <w:t xml:space="preserve"> </w:t>
      </w:r>
      <w:r w:rsidR="00CC2374" w:rsidRPr="00035174">
        <w:rPr>
          <w:rFonts w:hint="cs"/>
          <w:w w:val="100"/>
          <w:rtl/>
          <w:lang w:bidi="ar-KW"/>
        </w:rPr>
        <w:t>”</w:t>
      </w:r>
      <w:r w:rsidR="007B7EF7" w:rsidRPr="00035174">
        <w:rPr>
          <w:w w:val="100"/>
          <w:rtl/>
          <w:lang w:bidi="ar-KW"/>
        </w:rPr>
        <w:t>يعاقب</w:t>
      </w:r>
      <w:r w:rsidR="00341A3C" w:rsidRPr="00035174">
        <w:rPr>
          <w:w w:val="100"/>
          <w:rtl/>
          <w:lang w:bidi="ar-KW"/>
        </w:rPr>
        <w:t xml:space="preserve"> </w:t>
      </w:r>
      <w:r w:rsidR="007B7EF7" w:rsidRPr="00035174">
        <w:rPr>
          <w:w w:val="100"/>
          <w:rtl/>
          <w:lang w:bidi="ar-KW"/>
        </w:rPr>
        <w:t>بالحبس</w:t>
      </w:r>
      <w:r w:rsidR="00341A3C" w:rsidRPr="00035174">
        <w:rPr>
          <w:w w:val="100"/>
          <w:rtl/>
          <w:lang w:bidi="ar-KW"/>
        </w:rPr>
        <w:t xml:space="preserve"> </w:t>
      </w:r>
      <w:r w:rsidR="007B7EF7" w:rsidRPr="00035174">
        <w:rPr>
          <w:w w:val="100"/>
          <w:rtl/>
          <w:lang w:bidi="ar-KW"/>
        </w:rPr>
        <w:t>مدة</w:t>
      </w:r>
      <w:r w:rsidR="00341A3C" w:rsidRPr="00035174">
        <w:rPr>
          <w:w w:val="100"/>
          <w:rtl/>
          <w:lang w:bidi="ar-KW"/>
        </w:rPr>
        <w:t xml:space="preserve"> </w:t>
      </w:r>
      <w:r w:rsidR="007B7EF7" w:rsidRPr="00035174">
        <w:rPr>
          <w:w w:val="100"/>
          <w:rtl/>
          <w:lang w:bidi="ar-KW"/>
        </w:rPr>
        <w:t>لا</w:t>
      </w:r>
      <w:r w:rsidR="00341A3C" w:rsidRPr="00035174">
        <w:rPr>
          <w:w w:val="100"/>
          <w:rtl/>
          <w:lang w:bidi="ar-KW"/>
        </w:rPr>
        <w:t xml:space="preserve"> </w:t>
      </w:r>
      <w:r w:rsidR="007B7EF7" w:rsidRPr="00035174">
        <w:rPr>
          <w:w w:val="100"/>
          <w:rtl/>
          <w:lang w:bidi="ar-KW"/>
        </w:rPr>
        <w:t>تجاوز</w:t>
      </w:r>
      <w:r w:rsidR="00341A3C" w:rsidRPr="00035174">
        <w:rPr>
          <w:w w:val="100"/>
          <w:rtl/>
          <w:lang w:bidi="ar-KW"/>
        </w:rPr>
        <w:t xml:space="preserve"> </w:t>
      </w:r>
      <w:r w:rsidR="007B7EF7" w:rsidRPr="00035174">
        <w:rPr>
          <w:w w:val="100"/>
          <w:rtl/>
          <w:lang w:bidi="ar-KW"/>
        </w:rPr>
        <w:t>سبع</w:t>
      </w:r>
      <w:r w:rsidR="00341A3C" w:rsidRPr="00035174">
        <w:rPr>
          <w:w w:val="100"/>
          <w:rtl/>
          <w:lang w:bidi="ar-KW"/>
        </w:rPr>
        <w:t xml:space="preserve"> </w:t>
      </w:r>
      <w:r w:rsidR="007B7EF7" w:rsidRPr="00035174">
        <w:rPr>
          <w:w w:val="100"/>
          <w:rtl/>
          <w:lang w:bidi="ar-KW"/>
        </w:rPr>
        <w:t>سنوات</w:t>
      </w:r>
      <w:r w:rsidR="00341A3C" w:rsidRPr="00035174">
        <w:rPr>
          <w:w w:val="100"/>
          <w:rtl/>
          <w:lang w:bidi="ar-KW"/>
        </w:rPr>
        <w:t xml:space="preserve"> </w:t>
      </w:r>
      <w:r w:rsidR="007B7EF7" w:rsidRPr="00035174">
        <w:rPr>
          <w:w w:val="100"/>
          <w:rtl/>
          <w:lang w:bidi="ar-KW"/>
        </w:rPr>
        <w:t>وبغرامة</w:t>
      </w:r>
      <w:r w:rsidR="00341A3C" w:rsidRPr="00035174">
        <w:rPr>
          <w:w w:val="100"/>
          <w:rtl/>
          <w:lang w:bidi="ar-KW"/>
        </w:rPr>
        <w:t xml:space="preserve"> </w:t>
      </w:r>
      <w:r w:rsidR="007B7EF7" w:rsidRPr="00035174">
        <w:rPr>
          <w:w w:val="100"/>
          <w:rtl/>
          <w:lang w:bidi="ar-KW"/>
        </w:rPr>
        <w:t>لا</w:t>
      </w:r>
      <w:r w:rsidR="00341A3C" w:rsidRPr="00035174">
        <w:rPr>
          <w:w w:val="100"/>
          <w:rtl/>
          <w:lang w:bidi="ar-KW"/>
        </w:rPr>
        <w:t xml:space="preserve"> </w:t>
      </w:r>
      <w:r w:rsidR="007B7EF7" w:rsidRPr="00035174">
        <w:rPr>
          <w:w w:val="100"/>
          <w:rtl/>
          <w:lang w:bidi="ar-KW"/>
        </w:rPr>
        <w:t>تقل</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عشرة</w:t>
      </w:r>
      <w:r w:rsidR="00341A3C" w:rsidRPr="00035174">
        <w:rPr>
          <w:w w:val="100"/>
          <w:rtl/>
          <w:lang w:bidi="ar-KW"/>
        </w:rPr>
        <w:t xml:space="preserve"> </w:t>
      </w:r>
      <w:r w:rsidR="007B7EF7" w:rsidRPr="00035174">
        <w:rPr>
          <w:w w:val="100"/>
          <w:rtl/>
          <w:lang w:bidi="ar-KW"/>
        </w:rPr>
        <w:t>آلاف</w:t>
      </w:r>
      <w:r w:rsidR="00341A3C" w:rsidRPr="00035174">
        <w:rPr>
          <w:w w:val="100"/>
          <w:rtl/>
          <w:lang w:bidi="ar-KW"/>
        </w:rPr>
        <w:t xml:space="preserve"> </w:t>
      </w:r>
      <w:r w:rsidR="007B7EF7" w:rsidRPr="00035174">
        <w:rPr>
          <w:w w:val="100"/>
          <w:rtl/>
          <w:lang w:bidi="ar-KW"/>
        </w:rPr>
        <w:t>دينار</w:t>
      </w:r>
      <w:r w:rsidR="00341A3C" w:rsidRPr="00035174">
        <w:rPr>
          <w:w w:val="100"/>
          <w:rtl/>
          <w:lang w:bidi="ar-KW"/>
        </w:rPr>
        <w:t xml:space="preserve"> </w:t>
      </w:r>
      <w:r w:rsidR="007B7EF7" w:rsidRPr="00035174">
        <w:rPr>
          <w:w w:val="100"/>
          <w:rtl/>
          <w:lang w:bidi="ar-KW"/>
        </w:rPr>
        <w:t>ولا</w:t>
      </w:r>
      <w:r w:rsidR="00341A3C" w:rsidRPr="00035174">
        <w:rPr>
          <w:w w:val="100"/>
          <w:rtl/>
          <w:lang w:bidi="ar-KW"/>
        </w:rPr>
        <w:t xml:space="preserve"> </w:t>
      </w:r>
      <w:r w:rsidR="007B7EF7" w:rsidRPr="00035174">
        <w:rPr>
          <w:w w:val="100"/>
          <w:rtl/>
          <w:lang w:bidi="ar-KW"/>
        </w:rPr>
        <w:t>تجاوز</w:t>
      </w:r>
      <w:r w:rsidR="00341A3C" w:rsidRPr="00035174">
        <w:rPr>
          <w:w w:val="100"/>
          <w:rtl/>
          <w:lang w:bidi="ar-KW"/>
        </w:rPr>
        <w:t xml:space="preserve"> </w:t>
      </w:r>
      <w:r w:rsidR="007B7EF7" w:rsidRPr="00035174">
        <w:rPr>
          <w:w w:val="100"/>
          <w:rtl/>
          <w:lang w:bidi="ar-KW"/>
        </w:rPr>
        <w:t>ثلاثين</w:t>
      </w:r>
      <w:r w:rsidR="00341A3C" w:rsidRPr="00035174">
        <w:rPr>
          <w:w w:val="100"/>
          <w:rtl/>
          <w:lang w:bidi="ar-KW"/>
        </w:rPr>
        <w:t xml:space="preserve"> </w:t>
      </w:r>
      <w:r w:rsidR="007B7EF7" w:rsidRPr="00035174">
        <w:rPr>
          <w:w w:val="100"/>
          <w:rtl/>
          <w:lang w:bidi="ar-KW"/>
        </w:rPr>
        <w:t>ألف</w:t>
      </w:r>
      <w:r w:rsidR="00341A3C" w:rsidRPr="00035174">
        <w:rPr>
          <w:w w:val="100"/>
          <w:rtl/>
          <w:lang w:bidi="ar-KW"/>
        </w:rPr>
        <w:t xml:space="preserve"> </w:t>
      </w:r>
      <w:r w:rsidR="007B7EF7" w:rsidRPr="00035174">
        <w:rPr>
          <w:w w:val="100"/>
          <w:rtl/>
          <w:lang w:bidi="ar-KW"/>
        </w:rPr>
        <w:t>دينار</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بإحدى</w:t>
      </w:r>
      <w:r w:rsidR="00341A3C" w:rsidRPr="00035174">
        <w:rPr>
          <w:w w:val="100"/>
          <w:rtl/>
          <w:lang w:bidi="ar-KW"/>
        </w:rPr>
        <w:t xml:space="preserve"> </w:t>
      </w:r>
      <w:r w:rsidR="007B7EF7" w:rsidRPr="00035174">
        <w:rPr>
          <w:w w:val="100"/>
          <w:rtl/>
          <w:lang w:bidi="ar-KW"/>
        </w:rPr>
        <w:t>هاتين</w:t>
      </w:r>
      <w:r w:rsidR="00341A3C" w:rsidRPr="00035174">
        <w:rPr>
          <w:w w:val="100"/>
          <w:rtl/>
          <w:lang w:bidi="ar-KW"/>
        </w:rPr>
        <w:t xml:space="preserve"> </w:t>
      </w:r>
      <w:r w:rsidR="007B7EF7" w:rsidRPr="00035174">
        <w:rPr>
          <w:w w:val="100"/>
          <w:rtl/>
          <w:lang w:bidi="ar-KW"/>
        </w:rPr>
        <w:t>العقوبتين،</w:t>
      </w:r>
      <w:r w:rsidR="00341A3C" w:rsidRPr="00035174">
        <w:rPr>
          <w:w w:val="100"/>
          <w:rtl/>
          <w:lang w:bidi="ar-KW"/>
        </w:rPr>
        <w:t xml:space="preserve"> </w:t>
      </w:r>
      <w:r w:rsidR="007B7EF7" w:rsidRPr="00035174">
        <w:rPr>
          <w:w w:val="100"/>
          <w:rtl/>
          <w:lang w:bidi="ar-KW"/>
        </w:rPr>
        <w:t>كل</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أنشأ</w:t>
      </w:r>
      <w:r w:rsidR="00341A3C" w:rsidRPr="00035174">
        <w:rPr>
          <w:w w:val="100"/>
          <w:rtl/>
          <w:lang w:bidi="ar-KW"/>
        </w:rPr>
        <w:t xml:space="preserve"> </w:t>
      </w:r>
      <w:r w:rsidR="007B7EF7" w:rsidRPr="00035174">
        <w:rPr>
          <w:w w:val="100"/>
          <w:rtl/>
          <w:lang w:bidi="ar-KW"/>
        </w:rPr>
        <w:t>موقعاً</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نشر</w:t>
      </w:r>
      <w:r w:rsidR="00341A3C" w:rsidRPr="00035174">
        <w:rPr>
          <w:w w:val="100"/>
          <w:rtl/>
          <w:lang w:bidi="ar-KW"/>
        </w:rPr>
        <w:t xml:space="preserve"> </w:t>
      </w:r>
      <w:r w:rsidR="007B7EF7" w:rsidRPr="00035174">
        <w:rPr>
          <w:w w:val="100"/>
          <w:rtl/>
          <w:lang w:bidi="ar-KW"/>
        </w:rPr>
        <w:t>معلومات</w:t>
      </w:r>
      <w:r w:rsidR="00341A3C" w:rsidRPr="00035174">
        <w:rPr>
          <w:w w:val="100"/>
          <w:rtl/>
          <w:lang w:bidi="ar-KW"/>
        </w:rPr>
        <w:t xml:space="preserve"> </w:t>
      </w:r>
      <w:r w:rsidR="007B7EF7" w:rsidRPr="00035174">
        <w:rPr>
          <w:w w:val="100"/>
          <w:rtl/>
          <w:lang w:bidi="ar-KW"/>
        </w:rPr>
        <w:t>باستخدام</w:t>
      </w:r>
      <w:r w:rsidR="00341A3C" w:rsidRPr="00035174">
        <w:rPr>
          <w:w w:val="100"/>
          <w:rtl/>
          <w:lang w:bidi="ar-KW"/>
        </w:rPr>
        <w:t xml:space="preserve"> </w:t>
      </w:r>
      <w:r w:rsidR="007B7EF7" w:rsidRPr="00035174">
        <w:rPr>
          <w:w w:val="100"/>
          <w:rtl/>
          <w:lang w:bidi="ar-KW"/>
        </w:rPr>
        <w:t>الشبكة</w:t>
      </w:r>
      <w:r w:rsidR="00341A3C" w:rsidRPr="00035174">
        <w:rPr>
          <w:w w:val="100"/>
          <w:rtl/>
          <w:lang w:bidi="ar-KW"/>
        </w:rPr>
        <w:t xml:space="preserve"> </w:t>
      </w:r>
      <w:r w:rsidR="007B7EF7" w:rsidRPr="00035174">
        <w:rPr>
          <w:w w:val="100"/>
          <w:rtl/>
          <w:lang w:bidi="ar-KW"/>
        </w:rPr>
        <w:t>المعلوماتية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بأي</w:t>
      </w:r>
      <w:r w:rsidR="00341A3C" w:rsidRPr="00035174">
        <w:rPr>
          <w:w w:val="100"/>
          <w:rtl/>
          <w:lang w:bidi="ar-KW"/>
        </w:rPr>
        <w:t xml:space="preserve"> </w:t>
      </w:r>
      <w:r w:rsidR="007B7EF7" w:rsidRPr="00035174">
        <w:rPr>
          <w:w w:val="100"/>
          <w:rtl/>
          <w:lang w:bidi="ar-KW"/>
        </w:rPr>
        <w:t>وسيلة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وسائل</w:t>
      </w:r>
      <w:r w:rsidR="00341A3C" w:rsidRPr="00035174">
        <w:rPr>
          <w:w w:val="100"/>
          <w:rtl/>
          <w:lang w:bidi="ar-KW"/>
        </w:rPr>
        <w:t xml:space="preserve"> </w:t>
      </w:r>
      <w:r w:rsidR="007B7EF7" w:rsidRPr="00035174">
        <w:rPr>
          <w:w w:val="100"/>
          <w:rtl/>
          <w:lang w:bidi="ar-KW"/>
        </w:rPr>
        <w:t>تقنية</w:t>
      </w:r>
      <w:r w:rsidR="00341A3C" w:rsidRPr="00035174">
        <w:rPr>
          <w:w w:val="100"/>
          <w:rtl/>
          <w:lang w:bidi="ar-KW"/>
        </w:rPr>
        <w:t xml:space="preserve"> </w:t>
      </w:r>
      <w:r w:rsidR="007B7EF7" w:rsidRPr="00035174">
        <w:rPr>
          <w:w w:val="100"/>
          <w:rtl/>
          <w:lang w:bidi="ar-KW"/>
        </w:rPr>
        <w:t>المعلومات</w:t>
      </w:r>
      <w:r w:rsidR="00341A3C" w:rsidRPr="00035174">
        <w:rPr>
          <w:w w:val="100"/>
          <w:rtl/>
          <w:lang w:bidi="ar-KW"/>
        </w:rPr>
        <w:t xml:space="preserve"> </w:t>
      </w:r>
      <w:r w:rsidR="007B7EF7" w:rsidRPr="00035174">
        <w:rPr>
          <w:w w:val="100"/>
          <w:rtl/>
          <w:lang w:bidi="ar-KW"/>
        </w:rPr>
        <w:t>المنصوص</w:t>
      </w:r>
      <w:r w:rsidR="00341A3C" w:rsidRPr="00035174">
        <w:rPr>
          <w:w w:val="100"/>
          <w:rtl/>
          <w:lang w:bidi="ar-KW"/>
        </w:rPr>
        <w:t xml:space="preserve"> </w:t>
      </w:r>
      <w:r w:rsidR="007B7EF7" w:rsidRPr="00035174">
        <w:rPr>
          <w:w w:val="100"/>
          <w:rtl/>
          <w:lang w:bidi="ar-KW"/>
        </w:rPr>
        <w:t>عليها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lastRenderedPageBreak/>
        <w:t>هذا</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بقصد</w:t>
      </w:r>
      <w:r w:rsidR="00341A3C" w:rsidRPr="00035174">
        <w:rPr>
          <w:w w:val="100"/>
          <w:rtl/>
          <w:lang w:bidi="ar-KW"/>
        </w:rPr>
        <w:t xml:space="preserve"> </w:t>
      </w:r>
      <w:r w:rsidR="007B7EF7" w:rsidRPr="00035174">
        <w:rPr>
          <w:w w:val="100"/>
          <w:rtl/>
          <w:lang w:bidi="ar-KW"/>
        </w:rPr>
        <w:t>الاتجار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تسهيل</w:t>
      </w:r>
      <w:r w:rsidR="00341A3C" w:rsidRPr="00035174">
        <w:rPr>
          <w:w w:val="100"/>
          <w:rtl/>
          <w:lang w:bidi="ar-KW"/>
        </w:rPr>
        <w:t xml:space="preserve"> </w:t>
      </w:r>
      <w:r w:rsidR="007B7EF7" w:rsidRPr="00035174">
        <w:rPr>
          <w:w w:val="100"/>
          <w:rtl/>
          <w:lang w:bidi="ar-KW"/>
        </w:rPr>
        <w:t>التعامل</w:t>
      </w:r>
      <w:r w:rsidR="00341A3C" w:rsidRPr="00035174">
        <w:rPr>
          <w:w w:val="100"/>
          <w:rtl/>
          <w:lang w:bidi="ar-KW"/>
        </w:rPr>
        <w:t xml:space="preserve"> </w:t>
      </w:r>
      <w:r w:rsidR="007B7EF7" w:rsidRPr="00035174">
        <w:rPr>
          <w:w w:val="100"/>
          <w:rtl/>
          <w:lang w:bidi="ar-KW"/>
        </w:rPr>
        <w:t>فيهم،</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ترويج</w:t>
      </w:r>
      <w:r w:rsidR="00341A3C" w:rsidRPr="00035174">
        <w:rPr>
          <w:w w:val="100"/>
          <w:rtl/>
          <w:lang w:bidi="ar-KW"/>
        </w:rPr>
        <w:t xml:space="preserve"> </w:t>
      </w:r>
      <w:r w:rsidR="007B7EF7" w:rsidRPr="00035174">
        <w:rPr>
          <w:w w:val="100"/>
          <w:rtl/>
          <w:lang w:bidi="ar-KW"/>
        </w:rPr>
        <w:t>المخدرات</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المؤثرات</w:t>
      </w:r>
      <w:r w:rsidR="00341A3C" w:rsidRPr="00035174">
        <w:rPr>
          <w:w w:val="100"/>
          <w:rtl/>
          <w:lang w:bidi="ar-KW"/>
        </w:rPr>
        <w:t xml:space="preserve"> </w:t>
      </w:r>
      <w:r w:rsidR="007B7EF7" w:rsidRPr="00035174">
        <w:rPr>
          <w:w w:val="100"/>
          <w:rtl/>
          <w:lang w:bidi="ar-KW"/>
        </w:rPr>
        <w:t>العقلية</w:t>
      </w:r>
      <w:r w:rsidR="00341A3C" w:rsidRPr="00035174">
        <w:rPr>
          <w:w w:val="100"/>
          <w:rtl/>
          <w:lang w:bidi="ar-KW"/>
        </w:rPr>
        <w:t xml:space="preserve"> </w:t>
      </w:r>
      <w:r w:rsidR="007B7EF7" w:rsidRPr="00035174">
        <w:rPr>
          <w:w w:val="100"/>
          <w:rtl/>
          <w:lang w:bidi="ar-KW"/>
        </w:rPr>
        <w:t>وما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حكمها،</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تسهيل</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غير</w:t>
      </w:r>
      <w:r w:rsidR="00341A3C" w:rsidRPr="00035174">
        <w:rPr>
          <w:w w:val="100"/>
          <w:rtl/>
          <w:lang w:bidi="ar-KW"/>
        </w:rPr>
        <w:t xml:space="preserve"> </w:t>
      </w:r>
      <w:r w:rsidR="007B7EF7" w:rsidRPr="00035174">
        <w:rPr>
          <w:w w:val="100"/>
          <w:rtl/>
          <w:lang w:bidi="ar-KW"/>
        </w:rPr>
        <w:t>الأحوال</w:t>
      </w:r>
      <w:r w:rsidR="00341A3C" w:rsidRPr="00035174">
        <w:rPr>
          <w:w w:val="100"/>
          <w:rtl/>
          <w:lang w:bidi="ar-KW"/>
        </w:rPr>
        <w:t xml:space="preserve"> </w:t>
      </w:r>
      <w:r w:rsidR="007B7EF7" w:rsidRPr="00035174">
        <w:rPr>
          <w:w w:val="100"/>
          <w:rtl/>
          <w:lang w:bidi="ar-KW"/>
        </w:rPr>
        <w:t>المصرح</w:t>
      </w:r>
      <w:r w:rsidR="00341A3C" w:rsidRPr="00035174">
        <w:rPr>
          <w:w w:val="100"/>
          <w:rtl/>
          <w:lang w:bidi="ar-KW"/>
        </w:rPr>
        <w:t xml:space="preserve"> </w:t>
      </w:r>
      <w:r w:rsidR="007B7EF7" w:rsidRPr="00035174">
        <w:rPr>
          <w:w w:val="100"/>
          <w:rtl/>
          <w:lang w:bidi="ar-KW"/>
        </w:rPr>
        <w:t>بها</w:t>
      </w:r>
      <w:r w:rsidR="00341A3C" w:rsidRPr="00035174">
        <w:rPr>
          <w:w w:val="100"/>
          <w:rtl/>
          <w:lang w:bidi="ar-KW"/>
        </w:rPr>
        <w:t xml:space="preserve"> </w:t>
      </w:r>
      <w:r w:rsidR="007B7EF7" w:rsidRPr="00035174">
        <w:rPr>
          <w:w w:val="100"/>
          <w:rtl/>
          <w:lang w:bidi="ar-KW"/>
        </w:rPr>
        <w:t>قانوناً</w:t>
      </w:r>
      <w:r w:rsidR="00CC2374" w:rsidRPr="00035174">
        <w:rPr>
          <w:rFonts w:hint="cs"/>
          <w:w w:val="100"/>
          <w:rtl/>
          <w:lang w:bidi="ar-KW"/>
        </w:rPr>
        <w:t>“</w:t>
      </w:r>
      <w:r w:rsidR="007B7EF7" w:rsidRPr="00035174">
        <w:rPr>
          <w:w w:val="100"/>
          <w:rtl/>
          <w:lang w:bidi="ar-KW"/>
        </w:rPr>
        <w:t>.</w:t>
      </w:r>
    </w:p>
    <w:p w:rsidR="007B7EF7" w:rsidRPr="00F63D49" w:rsidRDefault="00F63D49" w:rsidP="007B7EF7">
      <w:pPr>
        <w:pStyle w:val="SingleTxt"/>
        <w:rPr>
          <w:w w:val="100"/>
          <w:rtl/>
          <w:lang w:bidi="ar-KW"/>
        </w:rPr>
      </w:pPr>
      <w:r>
        <w:rPr>
          <w:rFonts w:hint="cs"/>
          <w:w w:val="100"/>
          <w:rtl/>
          <w:lang w:bidi="ar-KW"/>
        </w:rPr>
        <w:tab/>
      </w:r>
      <w:r w:rsidR="007B7EF7" w:rsidRPr="00F63D49">
        <w:rPr>
          <w:w w:val="100"/>
          <w:rtl/>
          <w:lang w:bidi="ar-KW"/>
        </w:rPr>
        <w:t>وفيما</w:t>
      </w:r>
      <w:r w:rsidR="00341A3C" w:rsidRPr="00F63D49">
        <w:rPr>
          <w:w w:val="100"/>
          <w:rtl/>
          <w:lang w:bidi="ar-KW"/>
        </w:rPr>
        <w:t xml:space="preserve"> </w:t>
      </w:r>
      <w:r w:rsidR="007B7EF7" w:rsidRPr="00F63D49">
        <w:rPr>
          <w:w w:val="100"/>
          <w:rtl/>
          <w:lang w:bidi="ar-KW"/>
        </w:rPr>
        <w:t>يتعلق</w:t>
      </w:r>
      <w:r w:rsidR="00341A3C" w:rsidRPr="00F63D49">
        <w:rPr>
          <w:w w:val="100"/>
          <w:rtl/>
          <w:lang w:bidi="ar-KW"/>
        </w:rPr>
        <w:t xml:space="preserve"> </w:t>
      </w:r>
      <w:r w:rsidR="007B7EF7" w:rsidRPr="00F63D49">
        <w:rPr>
          <w:w w:val="100"/>
          <w:rtl/>
          <w:lang w:bidi="ar-KW"/>
        </w:rPr>
        <w:t>بعدد</w:t>
      </w:r>
      <w:r w:rsidR="00341A3C" w:rsidRPr="00F63D49">
        <w:rPr>
          <w:w w:val="100"/>
          <w:rtl/>
          <w:lang w:bidi="ar-KW"/>
        </w:rPr>
        <w:t xml:space="preserve"> </w:t>
      </w:r>
      <w:r w:rsidR="007B7EF7" w:rsidRPr="00F63D49">
        <w:rPr>
          <w:w w:val="100"/>
          <w:rtl/>
          <w:lang w:bidi="ar-KW"/>
        </w:rPr>
        <w:t>قضايا</w:t>
      </w:r>
      <w:r w:rsidR="00341A3C" w:rsidRPr="00F63D49">
        <w:rPr>
          <w:w w:val="100"/>
          <w:rtl/>
          <w:lang w:bidi="ar-KW"/>
        </w:rPr>
        <w:t xml:space="preserve"> </w:t>
      </w:r>
      <w:r w:rsidR="007B7EF7" w:rsidRPr="00F63D49">
        <w:rPr>
          <w:w w:val="100"/>
          <w:rtl/>
          <w:lang w:bidi="ar-KW"/>
        </w:rPr>
        <w:t>الاتجار</w:t>
      </w:r>
      <w:r w:rsidR="00341A3C" w:rsidRPr="00F63D49">
        <w:rPr>
          <w:w w:val="100"/>
          <w:rtl/>
          <w:lang w:bidi="ar-KW"/>
        </w:rPr>
        <w:t xml:space="preserve"> </w:t>
      </w:r>
      <w:r w:rsidR="007B7EF7" w:rsidRPr="00F63D49">
        <w:rPr>
          <w:w w:val="100"/>
          <w:rtl/>
          <w:lang w:bidi="ar-KW"/>
        </w:rPr>
        <w:t>بالأشخاص</w:t>
      </w:r>
      <w:r w:rsidR="00341A3C" w:rsidRPr="00F63D49">
        <w:rPr>
          <w:w w:val="100"/>
          <w:rtl/>
          <w:lang w:bidi="ar-KW"/>
        </w:rPr>
        <w:t xml:space="preserve"> </w:t>
      </w:r>
      <w:r w:rsidR="007B7EF7" w:rsidRPr="00F63D49">
        <w:rPr>
          <w:w w:val="100"/>
          <w:rtl/>
          <w:lang w:bidi="ar-KW"/>
        </w:rPr>
        <w:t>والأحكام</w:t>
      </w:r>
      <w:r w:rsidR="00341A3C" w:rsidRPr="00F63D49">
        <w:rPr>
          <w:w w:val="100"/>
          <w:rtl/>
          <w:lang w:bidi="ar-KW"/>
        </w:rPr>
        <w:t xml:space="preserve"> </w:t>
      </w:r>
      <w:r w:rsidR="007B7EF7" w:rsidRPr="00F63D49">
        <w:rPr>
          <w:w w:val="100"/>
          <w:rtl/>
          <w:lang w:bidi="ar-KW"/>
        </w:rPr>
        <w:t>الصادرة</w:t>
      </w:r>
      <w:r w:rsidR="00341A3C" w:rsidRPr="00F63D49">
        <w:rPr>
          <w:w w:val="100"/>
          <w:rtl/>
          <w:lang w:bidi="ar-KW"/>
        </w:rPr>
        <w:t xml:space="preserve"> </w:t>
      </w:r>
      <w:r w:rsidR="007B7EF7" w:rsidRPr="00F63D49">
        <w:rPr>
          <w:w w:val="100"/>
          <w:rtl/>
          <w:lang w:bidi="ar-KW"/>
        </w:rPr>
        <w:t>على</w:t>
      </w:r>
      <w:r w:rsidR="00341A3C" w:rsidRPr="00F63D49">
        <w:rPr>
          <w:w w:val="100"/>
          <w:rtl/>
          <w:lang w:bidi="ar-KW"/>
        </w:rPr>
        <w:t xml:space="preserve"> </w:t>
      </w:r>
      <w:r w:rsidR="007B7EF7" w:rsidRPr="00F63D49">
        <w:rPr>
          <w:w w:val="100"/>
          <w:rtl/>
          <w:lang w:bidi="ar-KW"/>
        </w:rPr>
        <w:t>مرتكبيها</w:t>
      </w:r>
      <w:r w:rsidR="00341A3C" w:rsidRPr="00F63D49">
        <w:rPr>
          <w:w w:val="100"/>
          <w:rtl/>
          <w:lang w:bidi="ar-KW"/>
        </w:rPr>
        <w:t xml:space="preserve"> </w:t>
      </w:r>
      <w:r w:rsidR="007B7EF7" w:rsidRPr="00F63D49">
        <w:rPr>
          <w:w w:val="100"/>
          <w:rtl/>
          <w:lang w:bidi="ar-KW"/>
        </w:rPr>
        <w:t>فلقد</w:t>
      </w:r>
      <w:r w:rsidR="00341A3C" w:rsidRPr="00F63D49">
        <w:rPr>
          <w:w w:val="100"/>
          <w:rtl/>
          <w:lang w:bidi="ar-KW"/>
        </w:rPr>
        <w:t xml:space="preserve"> </w:t>
      </w:r>
      <w:r w:rsidR="007B7EF7" w:rsidRPr="00F63D49">
        <w:rPr>
          <w:w w:val="100"/>
          <w:rtl/>
          <w:lang w:bidi="ar-KW"/>
        </w:rPr>
        <w:t>سجلت</w:t>
      </w:r>
      <w:r w:rsidR="00341A3C" w:rsidRPr="00F63D49">
        <w:rPr>
          <w:w w:val="100"/>
          <w:rtl/>
          <w:lang w:bidi="ar-KW"/>
        </w:rPr>
        <w:t xml:space="preserve"> </w:t>
      </w:r>
      <w:r w:rsidR="007B7EF7" w:rsidRPr="00F63D49">
        <w:rPr>
          <w:w w:val="100"/>
          <w:rtl/>
          <w:lang w:bidi="ar-KW"/>
        </w:rPr>
        <w:t>بمحاكم</w:t>
      </w:r>
      <w:r w:rsidR="00341A3C" w:rsidRPr="00F63D49">
        <w:rPr>
          <w:w w:val="100"/>
          <w:rtl/>
          <w:lang w:bidi="ar-KW"/>
        </w:rPr>
        <w:t xml:space="preserve"> </w:t>
      </w:r>
      <w:r w:rsidR="007B7EF7" w:rsidRPr="00F63D49">
        <w:rPr>
          <w:w w:val="100"/>
          <w:rtl/>
          <w:lang w:bidi="ar-KW"/>
        </w:rPr>
        <w:t>دولة</w:t>
      </w:r>
      <w:r w:rsidR="00341A3C" w:rsidRPr="00F63D49">
        <w:rPr>
          <w:w w:val="100"/>
          <w:rtl/>
          <w:lang w:bidi="ar-KW"/>
        </w:rPr>
        <w:t xml:space="preserve"> </w:t>
      </w:r>
      <w:r w:rsidR="007B7EF7" w:rsidRPr="00F63D49">
        <w:rPr>
          <w:w w:val="100"/>
          <w:rtl/>
          <w:lang w:bidi="ar-KW"/>
        </w:rPr>
        <w:t>الكويت</w:t>
      </w:r>
      <w:r w:rsidR="00341A3C" w:rsidRPr="00F63D49">
        <w:rPr>
          <w:w w:val="100"/>
          <w:rtl/>
          <w:lang w:bidi="ar-KW"/>
        </w:rPr>
        <w:t xml:space="preserve"> </w:t>
      </w:r>
      <w:r w:rsidR="007B7EF7" w:rsidRPr="00F63D49">
        <w:rPr>
          <w:w w:val="100"/>
          <w:rtl/>
          <w:lang w:bidi="ar-KW"/>
        </w:rPr>
        <w:t>عدد</w:t>
      </w:r>
      <w:r w:rsidR="00341A3C" w:rsidRPr="00F63D49">
        <w:rPr>
          <w:w w:val="100"/>
          <w:rtl/>
          <w:lang w:bidi="ar-KW"/>
        </w:rPr>
        <w:t xml:space="preserve"> </w:t>
      </w:r>
      <w:r w:rsidR="007B7EF7" w:rsidRPr="00F63D49">
        <w:rPr>
          <w:w w:val="100"/>
          <w:rtl/>
          <w:lang w:bidi="ar-KW"/>
        </w:rPr>
        <w:t>(5)</w:t>
      </w:r>
      <w:r w:rsidR="00341A3C" w:rsidRPr="00F63D49">
        <w:rPr>
          <w:w w:val="100"/>
          <w:rtl/>
          <w:lang w:bidi="ar-KW"/>
        </w:rPr>
        <w:t xml:space="preserve"> </w:t>
      </w:r>
      <w:r w:rsidR="007B7EF7" w:rsidRPr="00F63D49">
        <w:rPr>
          <w:w w:val="100"/>
          <w:rtl/>
          <w:lang w:bidi="ar-KW"/>
        </w:rPr>
        <w:t>قضايا</w:t>
      </w:r>
      <w:r w:rsidR="00341A3C" w:rsidRPr="00F63D49">
        <w:rPr>
          <w:w w:val="100"/>
          <w:rtl/>
          <w:lang w:bidi="ar-KW"/>
        </w:rPr>
        <w:t xml:space="preserve"> </w:t>
      </w:r>
      <w:r w:rsidR="007B7EF7" w:rsidRPr="00F63D49">
        <w:rPr>
          <w:w w:val="100"/>
          <w:rtl/>
          <w:lang w:bidi="ar-KW"/>
        </w:rPr>
        <w:t>اتجار</w:t>
      </w:r>
      <w:r w:rsidR="00341A3C" w:rsidRPr="00F63D49">
        <w:rPr>
          <w:w w:val="100"/>
          <w:rtl/>
          <w:lang w:bidi="ar-KW"/>
        </w:rPr>
        <w:t xml:space="preserve"> </w:t>
      </w:r>
      <w:r w:rsidR="007B7EF7" w:rsidRPr="00F63D49">
        <w:rPr>
          <w:w w:val="100"/>
          <w:rtl/>
          <w:lang w:bidi="ar-KW"/>
        </w:rPr>
        <w:t>بالأشخاص</w:t>
      </w:r>
      <w:r w:rsidR="00341A3C" w:rsidRPr="00F63D49">
        <w:rPr>
          <w:w w:val="100"/>
          <w:rtl/>
          <w:lang w:bidi="ar-KW"/>
        </w:rPr>
        <w:t xml:space="preserve"> </w:t>
      </w:r>
      <w:r w:rsidR="007B7EF7" w:rsidRPr="00F63D49">
        <w:rPr>
          <w:w w:val="100"/>
          <w:rtl/>
          <w:lang w:bidi="ar-KW"/>
        </w:rPr>
        <w:t>وصدرت</w:t>
      </w:r>
      <w:r w:rsidR="00341A3C" w:rsidRPr="00F63D49">
        <w:rPr>
          <w:w w:val="100"/>
          <w:rtl/>
          <w:lang w:bidi="ar-KW"/>
        </w:rPr>
        <w:t xml:space="preserve"> </w:t>
      </w:r>
      <w:r w:rsidR="007B7EF7" w:rsidRPr="00F63D49">
        <w:rPr>
          <w:w w:val="100"/>
          <w:rtl/>
          <w:lang w:bidi="ar-KW"/>
        </w:rPr>
        <w:t>أحكام</w:t>
      </w:r>
      <w:r w:rsidR="00341A3C" w:rsidRPr="00F63D49">
        <w:rPr>
          <w:w w:val="100"/>
          <w:rtl/>
          <w:lang w:bidi="ar-KW"/>
        </w:rPr>
        <w:t xml:space="preserve"> </w:t>
      </w:r>
      <w:r w:rsidR="007B7EF7" w:rsidRPr="00F63D49">
        <w:rPr>
          <w:w w:val="100"/>
          <w:rtl/>
          <w:lang w:bidi="ar-KW"/>
        </w:rPr>
        <w:t>بالإدانة</w:t>
      </w:r>
      <w:r w:rsidR="00341A3C" w:rsidRPr="00F63D49">
        <w:rPr>
          <w:w w:val="100"/>
          <w:rtl/>
          <w:lang w:bidi="ar-KW"/>
        </w:rPr>
        <w:t xml:space="preserve"> </w:t>
      </w:r>
      <w:r w:rsidR="007B7EF7" w:rsidRPr="00F63D49">
        <w:rPr>
          <w:w w:val="100"/>
          <w:rtl/>
          <w:lang w:bidi="ar-KW"/>
        </w:rPr>
        <w:t>تجاه</w:t>
      </w:r>
      <w:r w:rsidR="00341A3C" w:rsidRPr="00F63D49">
        <w:rPr>
          <w:w w:val="100"/>
          <w:rtl/>
          <w:lang w:bidi="ar-KW"/>
        </w:rPr>
        <w:t xml:space="preserve"> </w:t>
      </w:r>
      <w:r w:rsidR="007B7EF7" w:rsidRPr="00F63D49">
        <w:rPr>
          <w:w w:val="100"/>
          <w:rtl/>
          <w:lang w:bidi="ar-KW"/>
        </w:rPr>
        <w:t>عدد</w:t>
      </w:r>
      <w:r w:rsidR="00341A3C" w:rsidRPr="00F63D49">
        <w:rPr>
          <w:w w:val="100"/>
          <w:rtl/>
          <w:lang w:bidi="ar-KW"/>
        </w:rPr>
        <w:t xml:space="preserve"> </w:t>
      </w:r>
      <w:r w:rsidR="007B7EF7" w:rsidRPr="00F63D49">
        <w:rPr>
          <w:w w:val="100"/>
          <w:rtl/>
          <w:lang w:bidi="ar-KW"/>
        </w:rPr>
        <w:t>(9)</w:t>
      </w:r>
      <w:r w:rsidR="00341A3C" w:rsidRPr="00F63D49">
        <w:rPr>
          <w:w w:val="100"/>
          <w:rtl/>
          <w:lang w:bidi="ar-KW"/>
        </w:rPr>
        <w:t xml:space="preserve"> </w:t>
      </w:r>
      <w:r w:rsidR="007B7EF7" w:rsidRPr="00F63D49">
        <w:rPr>
          <w:w w:val="100"/>
          <w:rtl/>
          <w:lang w:bidi="ar-KW"/>
        </w:rPr>
        <w:t>متهمين.</w:t>
      </w:r>
    </w:p>
    <w:p w:rsidR="007B7EF7" w:rsidRPr="00035174" w:rsidRDefault="00156573" w:rsidP="00F63D49">
      <w:pPr>
        <w:pStyle w:val="SingleTxt"/>
        <w:rPr>
          <w:w w:val="100"/>
        </w:rPr>
      </w:pPr>
      <w:r>
        <w:rPr>
          <w:rFonts w:hint="cs"/>
          <w:w w:val="100"/>
          <w:rtl/>
          <w:lang w:bidi="ar-KW"/>
        </w:rPr>
        <w:tab/>
      </w:r>
      <w:r w:rsidR="007B7EF7" w:rsidRPr="00035174">
        <w:rPr>
          <w:w w:val="100"/>
          <w:rtl/>
          <w:lang w:bidi="ar-KW"/>
        </w:rPr>
        <w:t>كما</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افتتاح</w:t>
      </w:r>
      <w:r w:rsidR="00341A3C" w:rsidRPr="00035174">
        <w:rPr>
          <w:w w:val="100"/>
          <w:rtl/>
          <w:lang w:bidi="ar-KW"/>
        </w:rPr>
        <w:t xml:space="preserve"> </w:t>
      </w:r>
      <w:r w:rsidR="007B7EF7" w:rsidRPr="00035174">
        <w:rPr>
          <w:w w:val="100"/>
          <w:rtl/>
          <w:lang w:bidi="ar-KW"/>
        </w:rPr>
        <w:t>مركز</w:t>
      </w:r>
      <w:r w:rsidR="00341A3C" w:rsidRPr="00035174">
        <w:rPr>
          <w:w w:val="100"/>
          <w:rtl/>
          <w:lang w:bidi="ar-KW"/>
        </w:rPr>
        <w:t xml:space="preserve"> </w:t>
      </w:r>
      <w:r w:rsidR="007B7EF7" w:rsidRPr="00035174">
        <w:rPr>
          <w:w w:val="100"/>
          <w:rtl/>
          <w:lang w:bidi="ar-KW"/>
        </w:rPr>
        <w:t>ايواء</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الوافدة</w:t>
      </w:r>
      <w:r w:rsidR="00341A3C" w:rsidRPr="00035174">
        <w:rPr>
          <w:w w:val="100"/>
          <w:rtl/>
          <w:lang w:bidi="ar-KW"/>
        </w:rPr>
        <w:t xml:space="preserve"> </w:t>
      </w:r>
      <w:r w:rsidR="007B7EF7" w:rsidRPr="00035174">
        <w:rPr>
          <w:w w:val="100"/>
          <w:rtl/>
          <w:lang w:bidi="ar-KW"/>
        </w:rPr>
        <w:t>الجديد</w:t>
      </w:r>
      <w:r w:rsidR="00341A3C" w:rsidRPr="00035174">
        <w:rPr>
          <w:w w:val="100"/>
          <w:rtl/>
          <w:lang w:bidi="ar-KW"/>
        </w:rPr>
        <w:t xml:space="preserve"> </w:t>
      </w:r>
      <w:r w:rsidR="007B7EF7" w:rsidRPr="00035174">
        <w:rPr>
          <w:w w:val="100"/>
          <w:rtl/>
          <w:lang w:bidi="ar-KW"/>
        </w:rPr>
        <w:t>بطاقة</w:t>
      </w:r>
      <w:r w:rsidR="00341A3C" w:rsidRPr="00035174">
        <w:rPr>
          <w:w w:val="100"/>
          <w:rtl/>
          <w:lang w:bidi="ar-KW"/>
        </w:rPr>
        <w:t xml:space="preserve"> </w:t>
      </w:r>
      <w:r w:rsidR="007B7EF7" w:rsidRPr="00035174">
        <w:rPr>
          <w:w w:val="100"/>
          <w:rtl/>
          <w:lang w:bidi="ar-KW"/>
        </w:rPr>
        <w:t>استيعابية</w:t>
      </w:r>
      <w:r w:rsidR="00341A3C" w:rsidRPr="00035174">
        <w:rPr>
          <w:w w:val="100"/>
          <w:rtl/>
          <w:lang w:bidi="ar-KW"/>
        </w:rPr>
        <w:t xml:space="preserve"> </w:t>
      </w:r>
      <w:r w:rsidR="007B7EF7" w:rsidRPr="00035174">
        <w:rPr>
          <w:w w:val="100"/>
          <w:rtl/>
          <w:lang w:bidi="ar-KW"/>
        </w:rPr>
        <w:t>تبلغ</w:t>
      </w:r>
      <w:r w:rsidR="00341A3C" w:rsidRPr="00035174">
        <w:rPr>
          <w:w w:val="100"/>
          <w:rtl/>
          <w:lang w:bidi="ar-KW"/>
        </w:rPr>
        <w:t xml:space="preserve"> </w:t>
      </w:r>
      <w:r w:rsidR="007B7EF7" w:rsidRPr="00035174">
        <w:rPr>
          <w:w w:val="100"/>
          <w:rtl/>
          <w:lang w:bidi="ar-KW"/>
        </w:rPr>
        <w:t>(500)</w:t>
      </w:r>
      <w:r w:rsidR="00341A3C" w:rsidRPr="00035174">
        <w:rPr>
          <w:w w:val="100"/>
          <w:rtl/>
          <w:lang w:bidi="ar-KW"/>
        </w:rPr>
        <w:t xml:space="preserve"> </w:t>
      </w:r>
      <w:r w:rsidR="007B7EF7" w:rsidRPr="00035174">
        <w:rPr>
          <w:w w:val="100"/>
          <w:rtl/>
          <w:lang w:bidi="ar-KW"/>
        </w:rPr>
        <w:t>عامل</w:t>
      </w:r>
      <w:r w:rsidR="00341A3C" w:rsidRPr="00035174">
        <w:rPr>
          <w:w w:val="100"/>
          <w:rtl/>
          <w:lang w:bidi="ar-KW"/>
        </w:rPr>
        <w:t xml:space="preserve"> </w:t>
      </w:r>
      <w:r w:rsidR="007B7EF7" w:rsidRPr="00035174">
        <w:rPr>
          <w:w w:val="100"/>
          <w:rtl/>
          <w:lang w:bidi="ar-KW"/>
        </w:rPr>
        <w:t>ويساهم</w:t>
      </w:r>
      <w:r w:rsidR="00341A3C" w:rsidRPr="00035174">
        <w:rPr>
          <w:w w:val="100"/>
          <w:rtl/>
          <w:lang w:bidi="ar-KW"/>
        </w:rPr>
        <w:t xml:space="preserve"> </w:t>
      </w:r>
      <w:r w:rsidR="007B7EF7" w:rsidRPr="00035174">
        <w:rPr>
          <w:w w:val="100"/>
          <w:rtl/>
          <w:lang w:bidi="ar-KW"/>
        </w:rPr>
        <w:t>المركز</w:t>
      </w:r>
      <w:r w:rsidR="00341A3C" w:rsidRPr="00035174">
        <w:rPr>
          <w:w w:val="100"/>
          <w:rtl/>
          <w:lang w:bidi="ar-KW"/>
        </w:rPr>
        <w:t xml:space="preserve"> </w:t>
      </w:r>
      <w:r w:rsidR="007B7EF7" w:rsidRPr="00035174">
        <w:rPr>
          <w:w w:val="100"/>
          <w:rtl/>
          <w:lang w:bidi="ar-KW"/>
        </w:rPr>
        <w:t>الجديد</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تقديم</w:t>
      </w:r>
      <w:r w:rsidR="00341A3C" w:rsidRPr="00035174">
        <w:rPr>
          <w:w w:val="100"/>
          <w:rtl/>
          <w:lang w:bidi="ar-KW"/>
        </w:rPr>
        <w:t xml:space="preserve"> </w:t>
      </w:r>
      <w:r w:rsidR="007B7EF7" w:rsidRPr="00035174">
        <w:rPr>
          <w:w w:val="100"/>
          <w:rtl/>
          <w:lang w:bidi="ar-KW"/>
        </w:rPr>
        <w:t>كافة</w:t>
      </w:r>
      <w:r w:rsidR="00341A3C" w:rsidRPr="00035174">
        <w:rPr>
          <w:w w:val="100"/>
          <w:rtl/>
          <w:lang w:bidi="ar-KW"/>
        </w:rPr>
        <w:t xml:space="preserve"> </w:t>
      </w:r>
      <w:r w:rsidR="007B7EF7" w:rsidRPr="00035174">
        <w:rPr>
          <w:w w:val="100"/>
          <w:rtl/>
          <w:lang w:bidi="ar-KW"/>
        </w:rPr>
        <w:t>الخدمات</w:t>
      </w:r>
      <w:r w:rsidR="00341A3C" w:rsidRPr="00035174">
        <w:rPr>
          <w:w w:val="100"/>
          <w:rtl/>
          <w:lang w:bidi="ar-KW"/>
        </w:rPr>
        <w:t xml:space="preserve"> </w:t>
      </w:r>
      <w:r w:rsidR="007B7EF7" w:rsidRPr="00035174">
        <w:rPr>
          <w:w w:val="100"/>
          <w:rtl/>
          <w:lang w:bidi="ar-KW"/>
        </w:rPr>
        <w:t>الصحية</w:t>
      </w:r>
      <w:r w:rsidR="00341A3C" w:rsidRPr="00035174">
        <w:rPr>
          <w:w w:val="100"/>
          <w:rtl/>
          <w:lang w:bidi="ar-KW"/>
        </w:rPr>
        <w:t xml:space="preserve"> </w:t>
      </w:r>
      <w:r w:rsidR="007B7EF7" w:rsidRPr="00035174">
        <w:rPr>
          <w:w w:val="100"/>
          <w:rtl/>
          <w:lang w:bidi="ar-KW"/>
        </w:rPr>
        <w:t>والنفسية</w:t>
      </w:r>
      <w:r w:rsidR="00341A3C" w:rsidRPr="00035174">
        <w:rPr>
          <w:w w:val="100"/>
          <w:rtl/>
          <w:lang w:bidi="ar-KW"/>
        </w:rPr>
        <w:t xml:space="preserve"> </w:t>
      </w:r>
      <w:r w:rsidR="007B7EF7" w:rsidRPr="00035174">
        <w:rPr>
          <w:w w:val="100"/>
          <w:rtl/>
          <w:lang w:bidi="ar-KW"/>
        </w:rPr>
        <w:t>والدعم</w:t>
      </w:r>
      <w:r w:rsidR="00341A3C" w:rsidRPr="00035174">
        <w:rPr>
          <w:w w:val="100"/>
          <w:rtl/>
          <w:lang w:bidi="ar-KW"/>
        </w:rPr>
        <w:t xml:space="preserve"> </w:t>
      </w:r>
      <w:r w:rsidR="007B7EF7" w:rsidRPr="00035174">
        <w:rPr>
          <w:w w:val="100"/>
          <w:rtl/>
          <w:lang w:bidi="ar-KW"/>
        </w:rPr>
        <w:t>القانوني</w:t>
      </w:r>
      <w:r w:rsidR="00341A3C" w:rsidRPr="00035174">
        <w:rPr>
          <w:w w:val="100"/>
          <w:rtl/>
          <w:lang w:bidi="ar-KW"/>
        </w:rPr>
        <w:t xml:space="preserve"> </w:t>
      </w:r>
      <w:r w:rsidR="007B7EF7" w:rsidRPr="00035174">
        <w:rPr>
          <w:w w:val="100"/>
          <w:rtl/>
          <w:lang w:bidi="ar-KW"/>
        </w:rPr>
        <w:t>للعمالة</w:t>
      </w:r>
      <w:r w:rsidR="00341A3C" w:rsidRPr="00035174">
        <w:rPr>
          <w:w w:val="100"/>
          <w:rtl/>
          <w:lang w:bidi="ar-KW"/>
        </w:rPr>
        <w:t xml:space="preserve"> </w:t>
      </w:r>
      <w:r w:rsidR="007B7EF7" w:rsidRPr="00035174">
        <w:rPr>
          <w:w w:val="100"/>
          <w:rtl/>
          <w:lang w:bidi="ar-KW"/>
        </w:rPr>
        <w:t>الوافدة</w:t>
      </w:r>
      <w:r w:rsidR="00341A3C" w:rsidRPr="00035174">
        <w:rPr>
          <w:w w:val="100"/>
          <w:rtl/>
          <w:lang w:bidi="ar-KW"/>
        </w:rPr>
        <w:t xml:space="preserve"> </w:t>
      </w:r>
      <w:r w:rsidR="007B7EF7" w:rsidRPr="00035174">
        <w:rPr>
          <w:w w:val="100"/>
          <w:rtl/>
          <w:lang w:bidi="ar-KW"/>
        </w:rPr>
        <w:t>ومساعدتهم</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تعديل</w:t>
      </w:r>
      <w:r w:rsidR="00341A3C" w:rsidRPr="00035174">
        <w:rPr>
          <w:w w:val="100"/>
          <w:rtl/>
          <w:lang w:bidi="ar-KW"/>
        </w:rPr>
        <w:t xml:space="preserve"> </w:t>
      </w:r>
      <w:r w:rsidR="007B7EF7" w:rsidRPr="00035174">
        <w:rPr>
          <w:w w:val="100"/>
          <w:rtl/>
          <w:lang w:bidi="ar-KW"/>
        </w:rPr>
        <w:t>أوضاعهم</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عودتهم</w:t>
      </w:r>
      <w:r w:rsidR="00341A3C" w:rsidRPr="00035174">
        <w:rPr>
          <w:w w:val="100"/>
          <w:rtl/>
          <w:lang w:bidi="ar-KW"/>
        </w:rPr>
        <w:t xml:space="preserve"> </w:t>
      </w:r>
      <w:r w:rsidR="007B7EF7" w:rsidRPr="00035174">
        <w:rPr>
          <w:w w:val="100"/>
          <w:rtl/>
          <w:lang w:bidi="ar-KW"/>
        </w:rPr>
        <w:t>بعد</w:t>
      </w:r>
      <w:r w:rsidR="00341A3C" w:rsidRPr="00035174">
        <w:rPr>
          <w:w w:val="100"/>
          <w:rtl/>
          <w:lang w:bidi="ar-KW"/>
        </w:rPr>
        <w:t xml:space="preserve"> </w:t>
      </w:r>
      <w:r w:rsidR="007B7EF7" w:rsidRPr="00035174">
        <w:rPr>
          <w:w w:val="100"/>
          <w:rtl/>
          <w:lang w:bidi="ar-KW"/>
        </w:rPr>
        <w:t>الحصول</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كافة</w:t>
      </w:r>
      <w:r w:rsidR="00341A3C" w:rsidRPr="00035174">
        <w:rPr>
          <w:w w:val="100"/>
          <w:rtl/>
          <w:lang w:bidi="ar-KW"/>
        </w:rPr>
        <w:t xml:space="preserve"> </w:t>
      </w:r>
      <w:r w:rsidR="007B7EF7" w:rsidRPr="00035174">
        <w:rPr>
          <w:w w:val="100"/>
          <w:rtl/>
          <w:lang w:bidi="ar-KW"/>
        </w:rPr>
        <w:t>حقوقهم.</w:t>
      </w:r>
    </w:p>
    <w:p w:rsidR="007B7EF7" w:rsidRPr="00035174" w:rsidRDefault="00F63D49" w:rsidP="00F63D49">
      <w:pPr>
        <w:pStyle w:val="SingleTxt"/>
        <w:rPr>
          <w:w w:val="100"/>
          <w:rtl/>
        </w:rPr>
      </w:pPr>
      <w:r>
        <w:rPr>
          <w:rFonts w:hint="cs"/>
          <w:w w:val="100"/>
          <w:rtl/>
          <w:lang w:bidi="ar-EG"/>
        </w:rPr>
        <w:tab/>
      </w:r>
      <w:r w:rsidR="007B7EF7" w:rsidRPr="00035174">
        <w:rPr>
          <w:w w:val="100"/>
          <w:rtl/>
          <w:lang w:bidi="ar-EG"/>
        </w:rPr>
        <w:t>واستقبل</w:t>
      </w:r>
      <w:r w:rsidR="00341A3C" w:rsidRPr="00035174">
        <w:rPr>
          <w:w w:val="100"/>
          <w:rtl/>
          <w:lang w:bidi="ar-EG"/>
        </w:rPr>
        <w:t xml:space="preserve"> </w:t>
      </w:r>
      <w:r w:rsidR="007B7EF7" w:rsidRPr="00035174">
        <w:rPr>
          <w:w w:val="100"/>
          <w:rtl/>
          <w:lang w:bidi="ar-EG"/>
        </w:rPr>
        <w:t>المركز</w:t>
      </w:r>
      <w:r w:rsidR="00341A3C" w:rsidRPr="00035174">
        <w:rPr>
          <w:w w:val="100"/>
          <w:rtl/>
          <w:lang w:bidi="ar-EG"/>
        </w:rPr>
        <w:t xml:space="preserve"> </w:t>
      </w:r>
      <w:r w:rsidR="007B7EF7" w:rsidRPr="00035174">
        <w:rPr>
          <w:w w:val="100"/>
          <w:rtl/>
          <w:lang w:bidi="ar-EG"/>
        </w:rPr>
        <w:t>ما</w:t>
      </w:r>
      <w:r w:rsidR="00341A3C" w:rsidRPr="00035174">
        <w:rPr>
          <w:w w:val="100"/>
          <w:rtl/>
          <w:lang w:bidi="ar-EG"/>
        </w:rPr>
        <w:t xml:space="preserve"> </w:t>
      </w:r>
      <w:r w:rsidR="007B7EF7" w:rsidRPr="00035174">
        <w:rPr>
          <w:w w:val="100"/>
          <w:rtl/>
          <w:lang w:bidi="ar-EG"/>
        </w:rPr>
        <w:t>يقار</w:t>
      </w:r>
      <w:r w:rsidR="007B7EF7" w:rsidRPr="00035174">
        <w:rPr>
          <w:rFonts w:hint="eastAsia"/>
          <w:w w:val="100"/>
          <w:rtl/>
          <w:lang w:bidi="ar-EG"/>
        </w:rPr>
        <w:t>ب</w:t>
      </w:r>
      <w:r w:rsidR="00341A3C" w:rsidRPr="00035174">
        <w:rPr>
          <w:w w:val="100"/>
          <w:rtl/>
          <w:lang w:bidi="ar-EG"/>
        </w:rPr>
        <w:t xml:space="preserve"> </w:t>
      </w:r>
      <w:r>
        <w:rPr>
          <w:rFonts w:hint="cs"/>
          <w:w w:val="100"/>
          <w:rtl/>
          <w:lang w:bidi="ar-EG"/>
        </w:rPr>
        <w:t>800 2</w:t>
      </w:r>
      <w:r w:rsidR="00341A3C" w:rsidRPr="00035174">
        <w:rPr>
          <w:w w:val="100"/>
          <w:rtl/>
          <w:lang w:bidi="ar-EG"/>
        </w:rPr>
        <w:t xml:space="preserve"> </w:t>
      </w:r>
      <w:r w:rsidR="007B7EF7" w:rsidRPr="00035174">
        <w:rPr>
          <w:w w:val="100"/>
          <w:rtl/>
          <w:lang w:bidi="ar-EG"/>
        </w:rPr>
        <w:t>عاملة</w:t>
      </w:r>
      <w:r w:rsidR="00341A3C" w:rsidRPr="00035174">
        <w:rPr>
          <w:w w:val="100"/>
          <w:rtl/>
          <w:lang w:bidi="ar-EG"/>
        </w:rPr>
        <w:t xml:space="preserve"> </w:t>
      </w:r>
      <w:r w:rsidR="007B7EF7" w:rsidRPr="00035174">
        <w:rPr>
          <w:w w:val="100"/>
          <w:rtl/>
          <w:lang w:bidi="ar-EG"/>
        </w:rPr>
        <w:t>خلال</w:t>
      </w:r>
      <w:r w:rsidR="00341A3C" w:rsidRPr="00035174">
        <w:rPr>
          <w:w w:val="100"/>
          <w:rtl/>
          <w:lang w:bidi="ar-EG"/>
        </w:rPr>
        <w:t xml:space="preserve"> </w:t>
      </w:r>
      <w:r w:rsidR="007B7EF7" w:rsidRPr="00035174">
        <w:rPr>
          <w:w w:val="100"/>
          <w:rtl/>
          <w:lang w:bidi="ar-EG"/>
        </w:rPr>
        <w:t>عام</w:t>
      </w:r>
      <w:r w:rsidR="00341A3C" w:rsidRPr="00035174">
        <w:rPr>
          <w:w w:val="100"/>
          <w:rtl/>
          <w:lang w:bidi="ar-EG"/>
        </w:rPr>
        <w:t xml:space="preserve"> </w:t>
      </w:r>
      <w:r w:rsidR="007B7EF7" w:rsidRPr="00035174">
        <w:rPr>
          <w:w w:val="100"/>
          <w:rtl/>
          <w:lang w:bidi="ar-EG"/>
        </w:rPr>
        <w:t>2016،</w:t>
      </w:r>
      <w:r w:rsidR="00341A3C" w:rsidRPr="00035174">
        <w:rPr>
          <w:w w:val="100"/>
          <w:rtl/>
          <w:lang w:bidi="ar-EG"/>
        </w:rPr>
        <w:t xml:space="preserve"> </w:t>
      </w:r>
      <w:r w:rsidR="007B7EF7" w:rsidRPr="00035174">
        <w:rPr>
          <w:w w:val="100"/>
          <w:rtl/>
        </w:rPr>
        <w:t>ونجح</w:t>
      </w:r>
      <w:r w:rsidR="00341A3C" w:rsidRPr="00035174">
        <w:rPr>
          <w:w w:val="100"/>
          <w:rtl/>
        </w:rPr>
        <w:t xml:space="preserve"> </w:t>
      </w:r>
      <w:r w:rsidR="007B7EF7" w:rsidRPr="00035174">
        <w:rPr>
          <w:w w:val="100"/>
          <w:rtl/>
        </w:rPr>
        <w:t>المركز</w:t>
      </w:r>
      <w:r w:rsidR="00341A3C" w:rsidRPr="00035174">
        <w:rPr>
          <w:w w:val="100"/>
          <w:rtl/>
        </w:rPr>
        <w:t xml:space="preserve"> </w:t>
      </w:r>
      <w:r w:rsidR="007B7EF7" w:rsidRPr="00035174">
        <w:rPr>
          <w:w w:val="100"/>
          <w:rtl/>
        </w:rPr>
        <w:t>مؤخرا</w:t>
      </w:r>
      <w:r w:rsidR="00341A3C" w:rsidRPr="00035174">
        <w:rPr>
          <w:w w:val="100"/>
          <w:rtl/>
        </w:rPr>
        <w:t xml:space="preserve"> </w:t>
      </w:r>
      <w:r w:rsidR="007B7EF7" w:rsidRPr="00035174">
        <w:rPr>
          <w:w w:val="100"/>
          <w:rtl/>
        </w:rPr>
        <w:t>وبالتعاون</w:t>
      </w:r>
      <w:r w:rsidR="00341A3C" w:rsidRPr="00035174">
        <w:rPr>
          <w:w w:val="100"/>
          <w:rtl/>
        </w:rPr>
        <w:t xml:space="preserve"> </w:t>
      </w:r>
      <w:r w:rsidR="007B7EF7" w:rsidRPr="00035174">
        <w:rPr>
          <w:w w:val="100"/>
          <w:rtl/>
        </w:rPr>
        <w:t>مع</w:t>
      </w:r>
      <w:r w:rsidR="00341A3C" w:rsidRPr="00035174">
        <w:rPr>
          <w:w w:val="100"/>
          <w:rtl/>
        </w:rPr>
        <w:t xml:space="preserve"> </w:t>
      </w:r>
      <w:r w:rsidR="007B7EF7" w:rsidRPr="00035174">
        <w:rPr>
          <w:w w:val="100"/>
          <w:rtl/>
        </w:rPr>
        <w:t>المنظمات</w:t>
      </w:r>
      <w:r w:rsidR="00341A3C" w:rsidRPr="00035174">
        <w:rPr>
          <w:w w:val="100"/>
          <w:rtl/>
        </w:rPr>
        <w:t xml:space="preserve"> </w:t>
      </w:r>
      <w:r w:rsidR="007B7EF7" w:rsidRPr="00035174">
        <w:rPr>
          <w:w w:val="100"/>
          <w:rtl/>
        </w:rPr>
        <w:t>الدولية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تنفيذ</w:t>
      </w:r>
      <w:r w:rsidR="00341A3C" w:rsidRPr="00035174">
        <w:rPr>
          <w:w w:val="100"/>
          <w:rtl/>
        </w:rPr>
        <w:t xml:space="preserve"> </w:t>
      </w:r>
      <w:r w:rsidR="007B7EF7" w:rsidRPr="00035174">
        <w:rPr>
          <w:w w:val="100"/>
          <w:rtl/>
        </w:rPr>
        <w:t>مشروع</w:t>
      </w:r>
      <w:r w:rsidR="00341A3C" w:rsidRPr="00035174">
        <w:rPr>
          <w:w w:val="100"/>
          <w:rtl/>
        </w:rPr>
        <w:t xml:space="preserve"> </w:t>
      </w:r>
      <w:r w:rsidR="007B7EF7" w:rsidRPr="00035174">
        <w:rPr>
          <w:w w:val="100"/>
          <w:rtl/>
        </w:rPr>
        <w:t>تجريبي</w:t>
      </w:r>
      <w:r w:rsidR="00341A3C" w:rsidRPr="00035174">
        <w:rPr>
          <w:w w:val="100"/>
          <w:rtl/>
        </w:rPr>
        <w:t xml:space="preserve"> </w:t>
      </w:r>
      <w:r w:rsidR="007B7EF7" w:rsidRPr="00035174">
        <w:rPr>
          <w:w w:val="100"/>
          <w:rtl/>
        </w:rPr>
        <w:t>للإعادة</w:t>
      </w:r>
      <w:r w:rsidR="00341A3C" w:rsidRPr="00035174">
        <w:rPr>
          <w:w w:val="100"/>
          <w:rtl/>
        </w:rPr>
        <w:t xml:space="preserve"> </w:t>
      </w:r>
      <w:r w:rsidR="007B7EF7" w:rsidRPr="00035174">
        <w:rPr>
          <w:w w:val="100"/>
          <w:rtl/>
        </w:rPr>
        <w:t>الطوعية</w:t>
      </w:r>
      <w:r w:rsidR="00341A3C" w:rsidRPr="00035174">
        <w:rPr>
          <w:w w:val="100"/>
          <w:rtl/>
        </w:rPr>
        <w:t xml:space="preserve"> </w:t>
      </w:r>
      <w:r w:rsidR="007B7EF7" w:rsidRPr="00035174">
        <w:rPr>
          <w:w w:val="100"/>
          <w:rtl/>
        </w:rPr>
        <w:t>للعمالة</w:t>
      </w:r>
      <w:r w:rsidR="00341A3C" w:rsidRPr="00035174">
        <w:rPr>
          <w:w w:val="100"/>
          <w:rtl/>
        </w:rPr>
        <w:t xml:space="preserve"> </w:t>
      </w:r>
      <w:r w:rsidR="007B7EF7" w:rsidRPr="00035174">
        <w:rPr>
          <w:w w:val="100"/>
          <w:rtl/>
        </w:rPr>
        <w:t>وإعادة</w:t>
      </w:r>
      <w:r w:rsidR="00341A3C" w:rsidRPr="00035174">
        <w:rPr>
          <w:w w:val="100"/>
          <w:rtl/>
        </w:rPr>
        <w:t xml:space="preserve"> </w:t>
      </w:r>
      <w:r w:rsidR="007B7EF7" w:rsidRPr="00035174">
        <w:rPr>
          <w:w w:val="100"/>
          <w:rtl/>
        </w:rPr>
        <w:t>إدماجهم</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مجتمعاتهم.</w:t>
      </w:r>
    </w:p>
    <w:p w:rsidR="007B7EF7" w:rsidRPr="00035174" w:rsidRDefault="00F63D49" w:rsidP="00CC2374">
      <w:pPr>
        <w:pStyle w:val="SingleTxt"/>
        <w:rPr>
          <w:w w:val="100"/>
        </w:rPr>
      </w:pPr>
      <w:r>
        <w:rPr>
          <w:rFonts w:hint="cs"/>
          <w:w w:val="100"/>
          <w:rtl/>
          <w:lang w:bidi="ar-KW"/>
        </w:rPr>
        <w:tab/>
      </w:r>
      <w:r w:rsidR="007B7EF7" w:rsidRPr="00035174">
        <w:rPr>
          <w:w w:val="100"/>
          <w:rtl/>
          <w:lang w:bidi="ar-KW"/>
        </w:rPr>
        <w:t>وانطلاقاً</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استراتيجية</w:t>
      </w:r>
      <w:r w:rsidR="00341A3C" w:rsidRPr="00035174">
        <w:rPr>
          <w:w w:val="100"/>
          <w:rtl/>
          <w:lang w:bidi="ar-KW"/>
        </w:rPr>
        <w:t xml:space="preserve"> </w:t>
      </w:r>
      <w:r w:rsidR="007B7EF7" w:rsidRPr="00035174">
        <w:rPr>
          <w:w w:val="100"/>
          <w:rtl/>
          <w:lang w:bidi="ar-KW"/>
        </w:rPr>
        <w:t>وزارة</w:t>
      </w:r>
      <w:r w:rsidR="00341A3C" w:rsidRPr="00035174">
        <w:rPr>
          <w:w w:val="100"/>
          <w:rtl/>
          <w:lang w:bidi="ar-KW"/>
        </w:rPr>
        <w:t xml:space="preserve"> </w:t>
      </w:r>
      <w:r w:rsidR="007B7EF7" w:rsidRPr="00035174">
        <w:rPr>
          <w:w w:val="100"/>
          <w:rtl/>
          <w:lang w:bidi="ar-KW"/>
        </w:rPr>
        <w:t>الداخلية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تطوير</w:t>
      </w:r>
      <w:r w:rsidR="00341A3C" w:rsidRPr="00035174">
        <w:rPr>
          <w:w w:val="100"/>
          <w:rtl/>
          <w:lang w:bidi="ar-KW"/>
        </w:rPr>
        <w:t xml:space="preserve"> </w:t>
      </w:r>
      <w:r w:rsidR="007B7EF7" w:rsidRPr="00035174">
        <w:rPr>
          <w:w w:val="100"/>
          <w:rtl/>
          <w:lang w:bidi="ar-KW"/>
        </w:rPr>
        <w:t>أنظمة</w:t>
      </w:r>
      <w:r w:rsidR="00341A3C" w:rsidRPr="00035174">
        <w:rPr>
          <w:w w:val="100"/>
          <w:rtl/>
          <w:lang w:bidi="ar-KW"/>
        </w:rPr>
        <w:t xml:space="preserve"> </w:t>
      </w:r>
      <w:r w:rsidR="007B7EF7" w:rsidRPr="00035174">
        <w:rPr>
          <w:w w:val="100"/>
          <w:rtl/>
          <w:lang w:bidi="ar-KW"/>
        </w:rPr>
        <w:t>وأساليب</w:t>
      </w:r>
      <w:r w:rsidR="00341A3C" w:rsidRPr="00035174">
        <w:rPr>
          <w:w w:val="100"/>
          <w:rtl/>
          <w:lang w:bidi="ar-KW"/>
        </w:rPr>
        <w:t xml:space="preserve"> </w:t>
      </w:r>
      <w:r w:rsidR="007B7EF7" w:rsidRPr="00035174">
        <w:rPr>
          <w:w w:val="100"/>
          <w:rtl/>
          <w:lang w:bidi="ar-KW"/>
        </w:rPr>
        <w:t>مكافحة</w:t>
      </w:r>
      <w:r w:rsidR="00341A3C" w:rsidRPr="00035174">
        <w:rPr>
          <w:w w:val="100"/>
          <w:rtl/>
          <w:lang w:bidi="ar-KW"/>
        </w:rPr>
        <w:t xml:space="preserve"> </w:t>
      </w:r>
      <w:r w:rsidR="007B7EF7" w:rsidRPr="00035174">
        <w:rPr>
          <w:w w:val="100"/>
          <w:rtl/>
          <w:lang w:bidi="ar-KW"/>
        </w:rPr>
        <w:t>الجرائم</w:t>
      </w:r>
      <w:r w:rsidR="00341A3C" w:rsidRPr="00035174">
        <w:rPr>
          <w:w w:val="100"/>
          <w:rtl/>
          <w:lang w:bidi="ar-KW"/>
        </w:rPr>
        <w:t xml:space="preserve"> </w:t>
      </w:r>
      <w:r w:rsidR="007B7EF7" w:rsidRPr="00035174">
        <w:rPr>
          <w:w w:val="100"/>
          <w:rtl/>
          <w:lang w:bidi="ar-KW"/>
        </w:rPr>
        <w:t>بشكل</w:t>
      </w:r>
      <w:r w:rsidR="00341A3C" w:rsidRPr="00035174">
        <w:rPr>
          <w:w w:val="100"/>
          <w:rtl/>
          <w:lang w:bidi="ar-KW"/>
        </w:rPr>
        <w:t xml:space="preserve"> </w:t>
      </w:r>
      <w:r w:rsidR="007B7EF7" w:rsidRPr="00035174">
        <w:rPr>
          <w:w w:val="100"/>
          <w:rtl/>
          <w:lang w:bidi="ar-KW"/>
        </w:rPr>
        <w:t>عام</w:t>
      </w:r>
      <w:r w:rsidR="00341A3C" w:rsidRPr="00035174">
        <w:rPr>
          <w:w w:val="100"/>
          <w:rtl/>
          <w:lang w:bidi="ar-KW"/>
        </w:rPr>
        <w:t xml:space="preserve"> </w:t>
      </w:r>
      <w:r w:rsidR="007B7EF7" w:rsidRPr="00035174">
        <w:rPr>
          <w:w w:val="100"/>
          <w:rtl/>
          <w:lang w:bidi="ar-KW"/>
        </w:rPr>
        <w:t>وجريمة</w:t>
      </w:r>
      <w:r w:rsidR="00341A3C" w:rsidRPr="00035174">
        <w:rPr>
          <w:w w:val="100"/>
          <w:rtl/>
          <w:lang w:bidi="ar-KW"/>
        </w:rPr>
        <w:t xml:space="preserve"> </w:t>
      </w:r>
      <w:r w:rsidR="007B7EF7" w:rsidRPr="00035174">
        <w:rPr>
          <w:w w:val="100"/>
          <w:rtl/>
          <w:lang w:bidi="ar-KW"/>
        </w:rPr>
        <w:t>الإتجار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بشكل</w:t>
      </w:r>
      <w:r w:rsidR="00341A3C" w:rsidRPr="00035174">
        <w:rPr>
          <w:w w:val="100"/>
          <w:rtl/>
          <w:lang w:bidi="ar-KW"/>
        </w:rPr>
        <w:t xml:space="preserve"> </w:t>
      </w:r>
      <w:r w:rsidR="007B7EF7" w:rsidRPr="00035174">
        <w:rPr>
          <w:w w:val="100"/>
          <w:rtl/>
          <w:lang w:bidi="ar-KW"/>
        </w:rPr>
        <w:t>خاص،</w:t>
      </w:r>
      <w:r w:rsidR="00341A3C" w:rsidRPr="00035174">
        <w:rPr>
          <w:w w:val="100"/>
          <w:rtl/>
          <w:lang w:bidi="ar-KW"/>
        </w:rPr>
        <w:t xml:space="preserve"> </w:t>
      </w:r>
      <w:r w:rsidR="007B7EF7" w:rsidRPr="00035174">
        <w:rPr>
          <w:w w:val="100"/>
          <w:rtl/>
          <w:lang w:bidi="ar-KW"/>
        </w:rPr>
        <w:t>والتي</w:t>
      </w:r>
      <w:r w:rsidR="00341A3C" w:rsidRPr="00035174">
        <w:rPr>
          <w:w w:val="100"/>
          <w:rtl/>
          <w:lang w:bidi="ar-KW"/>
        </w:rPr>
        <w:t xml:space="preserve"> </w:t>
      </w:r>
      <w:r w:rsidR="007B7EF7" w:rsidRPr="00035174">
        <w:rPr>
          <w:w w:val="100"/>
          <w:rtl/>
          <w:lang w:bidi="ar-KW"/>
        </w:rPr>
        <w:t>باتت</w:t>
      </w:r>
      <w:r w:rsidR="00341A3C" w:rsidRPr="00035174">
        <w:rPr>
          <w:w w:val="100"/>
          <w:rtl/>
          <w:lang w:bidi="ar-KW"/>
        </w:rPr>
        <w:t xml:space="preserve"> </w:t>
      </w:r>
      <w:r w:rsidR="007B7EF7" w:rsidRPr="00035174">
        <w:rPr>
          <w:w w:val="100"/>
          <w:rtl/>
          <w:lang w:bidi="ar-KW"/>
        </w:rPr>
        <w:t>ثالث</w:t>
      </w:r>
      <w:r w:rsidR="00341A3C" w:rsidRPr="00035174">
        <w:rPr>
          <w:w w:val="100"/>
          <w:rtl/>
          <w:lang w:bidi="ar-KW"/>
        </w:rPr>
        <w:t xml:space="preserve"> </w:t>
      </w:r>
      <w:r w:rsidR="007B7EF7" w:rsidRPr="00035174">
        <w:rPr>
          <w:w w:val="100"/>
          <w:rtl/>
          <w:lang w:bidi="ar-KW"/>
        </w:rPr>
        <w:t>تجارة</w:t>
      </w:r>
      <w:r w:rsidR="00341A3C" w:rsidRPr="00035174">
        <w:rPr>
          <w:w w:val="100"/>
          <w:rtl/>
          <w:lang w:bidi="ar-KW"/>
        </w:rPr>
        <w:t xml:space="preserve"> </w:t>
      </w:r>
      <w:r w:rsidR="007B7EF7" w:rsidRPr="00035174">
        <w:rPr>
          <w:w w:val="100"/>
          <w:rtl/>
          <w:lang w:bidi="ar-KW"/>
        </w:rPr>
        <w:t>بالعالم</w:t>
      </w:r>
      <w:r w:rsidR="00341A3C" w:rsidRPr="00035174">
        <w:rPr>
          <w:w w:val="100"/>
          <w:rtl/>
          <w:lang w:bidi="ar-KW"/>
        </w:rPr>
        <w:t xml:space="preserve"> </w:t>
      </w:r>
      <w:r w:rsidR="007B7EF7" w:rsidRPr="00035174">
        <w:rPr>
          <w:w w:val="100"/>
          <w:rtl/>
          <w:lang w:bidi="ar-KW"/>
        </w:rPr>
        <w:t>بعد</w:t>
      </w:r>
      <w:r w:rsidR="00341A3C" w:rsidRPr="00035174">
        <w:rPr>
          <w:w w:val="100"/>
          <w:rtl/>
          <w:lang w:bidi="ar-KW"/>
        </w:rPr>
        <w:t xml:space="preserve"> </w:t>
      </w:r>
      <w:r w:rsidR="007B7EF7" w:rsidRPr="00035174">
        <w:rPr>
          <w:w w:val="100"/>
          <w:rtl/>
          <w:lang w:bidi="ar-KW"/>
        </w:rPr>
        <w:t>تجارتي</w:t>
      </w:r>
      <w:r w:rsidR="00341A3C" w:rsidRPr="00035174">
        <w:rPr>
          <w:w w:val="100"/>
          <w:rtl/>
          <w:lang w:bidi="ar-KW"/>
        </w:rPr>
        <w:t xml:space="preserve"> </w:t>
      </w:r>
      <w:r w:rsidR="007B7EF7" w:rsidRPr="00035174">
        <w:rPr>
          <w:w w:val="100"/>
          <w:rtl/>
          <w:lang w:bidi="ar-KW"/>
        </w:rPr>
        <w:t>المخدرات</w:t>
      </w:r>
      <w:r w:rsidR="00341A3C" w:rsidRPr="00035174">
        <w:rPr>
          <w:w w:val="100"/>
          <w:rtl/>
          <w:lang w:bidi="ar-KW"/>
        </w:rPr>
        <w:t xml:space="preserve"> </w:t>
      </w:r>
      <w:r w:rsidR="007B7EF7" w:rsidRPr="00035174">
        <w:rPr>
          <w:w w:val="100"/>
          <w:rtl/>
          <w:lang w:bidi="ar-KW"/>
        </w:rPr>
        <w:t>والسلاح،</w:t>
      </w:r>
      <w:r w:rsidR="00341A3C" w:rsidRPr="00035174">
        <w:rPr>
          <w:w w:val="100"/>
          <w:rtl/>
          <w:lang w:bidi="ar-KW"/>
        </w:rPr>
        <w:t xml:space="preserve"> </w:t>
      </w:r>
      <w:r w:rsidR="007B7EF7" w:rsidRPr="00035174">
        <w:rPr>
          <w:w w:val="100"/>
          <w:rtl/>
          <w:lang w:bidi="ar-KW"/>
        </w:rPr>
        <w:t>كما</w:t>
      </w:r>
      <w:r w:rsidR="00341A3C" w:rsidRPr="00035174">
        <w:rPr>
          <w:w w:val="100"/>
          <w:rtl/>
          <w:lang w:bidi="ar-KW"/>
        </w:rPr>
        <w:t xml:space="preserve"> </w:t>
      </w:r>
      <w:r w:rsidR="007B7EF7" w:rsidRPr="00035174">
        <w:rPr>
          <w:w w:val="100"/>
          <w:rtl/>
          <w:lang w:bidi="ar-KW"/>
        </w:rPr>
        <w:t>أنها</w:t>
      </w:r>
      <w:r w:rsidR="00341A3C" w:rsidRPr="00035174">
        <w:rPr>
          <w:w w:val="100"/>
          <w:rtl/>
          <w:lang w:bidi="ar-KW"/>
        </w:rPr>
        <w:t xml:space="preserve"> </w:t>
      </w:r>
      <w:r w:rsidR="007B7EF7" w:rsidRPr="00035174">
        <w:rPr>
          <w:w w:val="100"/>
          <w:rtl/>
          <w:lang w:bidi="ar-KW"/>
        </w:rPr>
        <w:t>تعد</w:t>
      </w:r>
      <w:r w:rsidR="00341A3C" w:rsidRPr="00035174">
        <w:rPr>
          <w:w w:val="100"/>
          <w:rtl/>
          <w:lang w:bidi="ar-KW"/>
        </w:rPr>
        <w:t xml:space="preserve"> </w:t>
      </w:r>
      <w:r w:rsidR="007B7EF7" w:rsidRPr="00035174">
        <w:rPr>
          <w:w w:val="100"/>
          <w:rtl/>
          <w:lang w:bidi="ar-KW"/>
        </w:rPr>
        <w:t>انتهاكاً</w:t>
      </w:r>
      <w:r w:rsidR="00341A3C" w:rsidRPr="00035174">
        <w:rPr>
          <w:w w:val="100"/>
          <w:rtl/>
          <w:lang w:bidi="ar-KW"/>
        </w:rPr>
        <w:t xml:space="preserve"> </w:t>
      </w:r>
      <w:r w:rsidR="007B7EF7" w:rsidRPr="00035174">
        <w:rPr>
          <w:w w:val="100"/>
          <w:rtl/>
          <w:lang w:bidi="ar-KW"/>
        </w:rPr>
        <w:t>صارخاً</w:t>
      </w:r>
      <w:r w:rsidR="00341A3C" w:rsidRPr="00035174">
        <w:rPr>
          <w:w w:val="100"/>
          <w:rtl/>
          <w:lang w:bidi="ar-KW"/>
        </w:rPr>
        <w:t xml:space="preserve"> </w:t>
      </w:r>
      <w:r w:rsidR="007B7EF7" w:rsidRPr="00035174">
        <w:rPr>
          <w:w w:val="100"/>
          <w:rtl/>
          <w:lang w:bidi="ar-KW"/>
        </w:rPr>
        <w:t>لحقوق</w:t>
      </w:r>
      <w:r w:rsidR="00341A3C" w:rsidRPr="00035174">
        <w:rPr>
          <w:w w:val="100"/>
          <w:rtl/>
          <w:lang w:bidi="ar-KW"/>
        </w:rPr>
        <w:t xml:space="preserve"> </w:t>
      </w:r>
      <w:r w:rsidR="007B7EF7" w:rsidRPr="00035174">
        <w:rPr>
          <w:w w:val="100"/>
          <w:rtl/>
          <w:lang w:bidi="ar-KW"/>
        </w:rPr>
        <w:t>الإنسان</w:t>
      </w:r>
      <w:r w:rsidR="00341A3C" w:rsidRPr="00035174">
        <w:rPr>
          <w:w w:val="100"/>
          <w:rtl/>
          <w:lang w:bidi="ar-KW"/>
        </w:rPr>
        <w:t xml:space="preserve"> </w:t>
      </w:r>
      <w:r w:rsidR="007B7EF7" w:rsidRPr="00035174">
        <w:rPr>
          <w:w w:val="100"/>
          <w:rtl/>
          <w:lang w:bidi="ar-KW"/>
        </w:rPr>
        <w:t>وحرياته</w:t>
      </w:r>
      <w:r w:rsidR="00341A3C" w:rsidRPr="00035174">
        <w:rPr>
          <w:w w:val="100"/>
          <w:rtl/>
          <w:lang w:bidi="ar-KW"/>
        </w:rPr>
        <w:t xml:space="preserve"> </w:t>
      </w:r>
      <w:r w:rsidR="007B7EF7" w:rsidRPr="00035174">
        <w:rPr>
          <w:w w:val="100"/>
          <w:rtl/>
          <w:lang w:bidi="ar-KW"/>
        </w:rPr>
        <w:t>الأساسية</w:t>
      </w:r>
      <w:r w:rsidR="00341A3C" w:rsidRPr="00035174">
        <w:rPr>
          <w:w w:val="100"/>
          <w:rtl/>
          <w:lang w:bidi="ar-KW"/>
        </w:rPr>
        <w:t xml:space="preserve"> </w:t>
      </w:r>
      <w:r w:rsidR="007B7EF7" w:rsidRPr="00035174">
        <w:rPr>
          <w:w w:val="100"/>
          <w:rtl/>
          <w:lang w:bidi="ar-KW"/>
        </w:rPr>
        <w:t>ومخالفة</w:t>
      </w:r>
      <w:r w:rsidR="00341A3C" w:rsidRPr="00035174">
        <w:rPr>
          <w:w w:val="100"/>
          <w:rtl/>
          <w:lang w:bidi="ar-KW"/>
        </w:rPr>
        <w:t xml:space="preserve"> </w:t>
      </w:r>
      <w:r w:rsidR="007B7EF7" w:rsidRPr="00035174">
        <w:rPr>
          <w:w w:val="100"/>
          <w:rtl/>
          <w:lang w:bidi="ar-KW"/>
        </w:rPr>
        <w:t>لكافة</w:t>
      </w:r>
      <w:r w:rsidR="00341A3C" w:rsidRPr="00035174">
        <w:rPr>
          <w:w w:val="100"/>
          <w:rtl/>
          <w:lang w:bidi="ar-KW"/>
        </w:rPr>
        <w:t xml:space="preserve"> </w:t>
      </w:r>
      <w:r w:rsidR="007B7EF7" w:rsidRPr="00035174">
        <w:rPr>
          <w:w w:val="100"/>
          <w:rtl/>
          <w:lang w:bidi="ar-KW"/>
        </w:rPr>
        <w:t>التشريعات</w:t>
      </w:r>
      <w:r w:rsidR="00341A3C" w:rsidRPr="00035174">
        <w:rPr>
          <w:w w:val="100"/>
          <w:rtl/>
          <w:lang w:bidi="ar-KW"/>
        </w:rPr>
        <w:t xml:space="preserve"> </w:t>
      </w:r>
      <w:r w:rsidR="007B7EF7" w:rsidRPr="00035174">
        <w:rPr>
          <w:w w:val="100"/>
          <w:rtl/>
          <w:lang w:bidi="ar-KW"/>
        </w:rPr>
        <w:t>والديانات</w:t>
      </w:r>
      <w:r w:rsidR="00341A3C" w:rsidRPr="00035174">
        <w:rPr>
          <w:w w:val="100"/>
          <w:rtl/>
          <w:lang w:bidi="ar-KW"/>
        </w:rPr>
        <w:t xml:space="preserve"> </w:t>
      </w:r>
      <w:r w:rsidR="007B7EF7" w:rsidRPr="00035174">
        <w:rPr>
          <w:w w:val="100"/>
          <w:rtl/>
          <w:lang w:bidi="ar-KW"/>
        </w:rPr>
        <w:t>السماوية</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كفل</w:t>
      </w:r>
      <w:r w:rsidR="00341A3C" w:rsidRPr="00035174">
        <w:rPr>
          <w:w w:val="100"/>
          <w:rtl/>
          <w:lang w:bidi="ar-KW"/>
        </w:rPr>
        <w:t xml:space="preserve"> </w:t>
      </w:r>
      <w:r w:rsidR="007B7EF7" w:rsidRPr="00035174">
        <w:rPr>
          <w:w w:val="100"/>
          <w:rtl/>
          <w:lang w:bidi="ar-KW"/>
        </w:rPr>
        <w:t>للإنسان</w:t>
      </w:r>
      <w:r w:rsidR="00341A3C" w:rsidRPr="00035174">
        <w:rPr>
          <w:w w:val="100"/>
          <w:rtl/>
          <w:lang w:bidi="ar-KW"/>
        </w:rPr>
        <w:t xml:space="preserve"> </w:t>
      </w:r>
      <w:r w:rsidR="007B7EF7" w:rsidRPr="00035174">
        <w:rPr>
          <w:w w:val="100"/>
          <w:rtl/>
          <w:lang w:bidi="ar-KW"/>
        </w:rPr>
        <w:t>كرامته</w:t>
      </w:r>
      <w:r w:rsidR="00341A3C" w:rsidRPr="00035174">
        <w:rPr>
          <w:w w:val="100"/>
          <w:rtl/>
          <w:lang w:bidi="ar-KW"/>
        </w:rPr>
        <w:t xml:space="preserve"> </w:t>
      </w:r>
      <w:r w:rsidR="007B7EF7" w:rsidRPr="00035174">
        <w:rPr>
          <w:w w:val="100"/>
          <w:rtl/>
          <w:lang w:bidi="ar-KW"/>
        </w:rPr>
        <w:t>وحقوقه</w:t>
      </w:r>
      <w:r w:rsidR="00341A3C" w:rsidRPr="00035174">
        <w:rPr>
          <w:w w:val="100"/>
          <w:rtl/>
          <w:lang w:bidi="ar-KW"/>
        </w:rPr>
        <w:t xml:space="preserve"> </w:t>
      </w:r>
      <w:r w:rsidR="007B7EF7" w:rsidRPr="00035174">
        <w:rPr>
          <w:w w:val="100"/>
          <w:rtl/>
          <w:lang w:bidi="ar-KW"/>
        </w:rPr>
        <w:t>بالإضافة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أنها</w:t>
      </w:r>
      <w:r w:rsidR="00341A3C" w:rsidRPr="00035174">
        <w:rPr>
          <w:w w:val="100"/>
          <w:rtl/>
          <w:lang w:bidi="ar-KW"/>
        </w:rPr>
        <w:t xml:space="preserve"> </w:t>
      </w:r>
      <w:r w:rsidR="007B7EF7" w:rsidRPr="00035174">
        <w:rPr>
          <w:w w:val="100"/>
          <w:rtl/>
          <w:lang w:bidi="ar-KW"/>
        </w:rPr>
        <w:t>أصبحت</w:t>
      </w:r>
      <w:r w:rsidR="00341A3C" w:rsidRPr="00035174">
        <w:rPr>
          <w:w w:val="100"/>
          <w:rtl/>
          <w:lang w:bidi="ar-KW"/>
        </w:rPr>
        <w:t xml:space="preserve"> </w:t>
      </w:r>
      <w:r w:rsidR="007B7EF7" w:rsidRPr="00035174">
        <w:rPr>
          <w:w w:val="100"/>
          <w:rtl/>
          <w:lang w:bidi="ar-KW"/>
        </w:rPr>
        <w:t>ظاهرة</w:t>
      </w:r>
      <w:r w:rsidR="00341A3C" w:rsidRPr="00035174">
        <w:rPr>
          <w:w w:val="100"/>
          <w:rtl/>
          <w:lang w:bidi="ar-KW"/>
        </w:rPr>
        <w:t xml:space="preserve"> </w:t>
      </w:r>
      <w:r w:rsidR="007B7EF7" w:rsidRPr="00035174">
        <w:rPr>
          <w:w w:val="100"/>
          <w:rtl/>
          <w:lang w:bidi="ar-KW"/>
        </w:rPr>
        <w:t>دولية</w:t>
      </w:r>
      <w:r w:rsidR="00341A3C" w:rsidRPr="00035174">
        <w:rPr>
          <w:w w:val="100"/>
          <w:rtl/>
          <w:lang w:bidi="ar-KW"/>
        </w:rPr>
        <w:t xml:space="preserve"> </w:t>
      </w:r>
      <w:r w:rsidR="007B7EF7" w:rsidRPr="00035174">
        <w:rPr>
          <w:w w:val="100"/>
          <w:rtl/>
          <w:lang w:bidi="ar-KW"/>
        </w:rPr>
        <w:t>لا</w:t>
      </w:r>
      <w:r w:rsidR="00341A3C" w:rsidRPr="00035174">
        <w:rPr>
          <w:w w:val="100"/>
          <w:rtl/>
          <w:lang w:bidi="ar-KW"/>
        </w:rPr>
        <w:t xml:space="preserve"> </w:t>
      </w:r>
      <w:r w:rsidR="007B7EF7" w:rsidRPr="00035174">
        <w:rPr>
          <w:w w:val="100"/>
          <w:rtl/>
          <w:lang w:bidi="ar-KW"/>
        </w:rPr>
        <w:t>تقتصر</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معينة</w:t>
      </w:r>
      <w:r w:rsidR="00341A3C" w:rsidRPr="00035174">
        <w:rPr>
          <w:w w:val="100"/>
          <w:rtl/>
          <w:lang w:bidi="ar-KW"/>
        </w:rPr>
        <w:t xml:space="preserve"> </w:t>
      </w:r>
      <w:r w:rsidR="007B7EF7" w:rsidRPr="00035174">
        <w:rPr>
          <w:w w:val="100"/>
          <w:rtl/>
          <w:lang w:bidi="ar-KW"/>
        </w:rPr>
        <w:t>فأصبحت</w:t>
      </w:r>
      <w:r w:rsidR="00341A3C" w:rsidRPr="00035174">
        <w:rPr>
          <w:w w:val="100"/>
          <w:rtl/>
          <w:lang w:bidi="ar-KW"/>
        </w:rPr>
        <w:t xml:space="preserve"> </w:t>
      </w:r>
      <w:r w:rsidR="007B7EF7" w:rsidRPr="00035174">
        <w:rPr>
          <w:w w:val="100"/>
          <w:rtl/>
          <w:lang w:bidi="ar-KW"/>
        </w:rPr>
        <w:t>اليوم</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الظاهرة</w:t>
      </w:r>
      <w:r w:rsidR="00341A3C" w:rsidRPr="00035174">
        <w:rPr>
          <w:w w:val="100"/>
          <w:rtl/>
          <w:lang w:bidi="ar-KW"/>
        </w:rPr>
        <w:t xml:space="preserve"> </w:t>
      </w:r>
      <w:r w:rsidR="007B7EF7" w:rsidRPr="00035174">
        <w:rPr>
          <w:w w:val="100"/>
          <w:rtl/>
          <w:lang w:bidi="ar-KW"/>
        </w:rPr>
        <w:t>جريمة</w:t>
      </w:r>
      <w:r w:rsidR="00341A3C" w:rsidRPr="00035174">
        <w:rPr>
          <w:w w:val="100"/>
          <w:rtl/>
          <w:lang w:bidi="ar-KW"/>
        </w:rPr>
        <w:t xml:space="preserve"> </w:t>
      </w:r>
      <w:r w:rsidR="007B7EF7" w:rsidRPr="00035174">
        <w:rPr>
          <w:w w:val="100"/>
          <w:rtl/>
          <w:lang w:bidi="ar-KW"/>
        </w:rPr>
        <w:t>عابرة</w:t>
      </w:r>
      <w:r w:rsidR="00341A3C" w:rsidRPr="00035174">
        <w:rPr>
          <w:w w:val="100"/>
          <w:rtl/>
          <w:lang w:bidi="ar-KW"/>
        </w:rPr>
        <w:t xml:space="preserve"> </w:t>
      </w:r>
      <w:r w:rsidR="007B7EF7" w:rsidRPr="00035174">
        <w:rPr>
          <w:w w:val="100"/>
          <w:rtl/>
          <w:lang w:bidi="ar-KW"/>
        </w:rPr>
        <w:t>للحدود</w:t>
      </w:r>
      <w:r w:rsidR="00341A3C" w:rsidRPr="00035174">
        <w:rPr>
          <w:w w:val="100"/>
          <w:rtl/>
          <w:lang w:bidi="ar-KW"/>
        </w:rPr>
        <w:t xml:space="preserve"> </w:t>
      </w:r>
      <w:r w:rsidR="00CC2374" w:rsidRPr="00035174">
        <w:rPr>
          <w:rFonts w:hint="cs"/>
          <w:w w:val="100"/>
          <w:rtl/>
          <w:lang w:bidi="ar-KW"/>
        </w:rPr>
        <w:t>”</w:t>
      </w:r>
      <w:r w:rsidR="007B7EF7" w:rsidRPr="00035174">
        <w:rPr>
          <w:w w:val="100"/>
          <w:rtl/>
          <w:lang w:bidi="ar-KW"/>
        </w:rPr>
        <w:t>جريمة</w:t>
      </w:r>
      <w:r w:rsidR="00341A3C" w:rsidRPr="00035174">
        <w:rPr>
          <w:w w:val="100"/>
          <w:rtl/>
          <w:lang w:bidi="ar-KW"/>
        </w:rPr>
        <w:t xml:space="preserve"> </w:t>
      </w:r>
      <w:r w:rsidR="007B7EF7" w:rsidRPr="00035174">
        <w:rPr>
          <w:w w:val="100"/>
          <w:rtl/>
          <w:lang w:bidi="ar-KW"/>
        </w:rPr>
        <w:t>عبر</w:t>
      </w:r>
      <w:r w:rsidR="00341A3C" w:rsidRPr="00035174">
        <w:rPr>
          <w:w w:val="100"/>
          <w:rtl/>
          <w:lang w:bidi="ar-KW"/>
        </w:rPr>
        <w:t xml:space="preserve"> </w:t>
      </w:r>
      <w:r w:rsidR="007B7EF7" w:rsidRPr="00035174">
        <w:rPr>
          <w:w w:val="100"/>
          <w:rtl/>
          <w:lang w:bidi="ar-KW"/>
        </w:rPr>
        <w:t>الوطنية</w:t>
      </w:r>
      <w:r w:rsidR="00CC2374" w:rsidRPr="00035174">
        <w:rPr>
          <w:rFonts w:hint="cs"/>
          <w:w w:val="100"/>
          <w:rtl/>
          <w:lang w:bidi="ar-KW"/>
        </w:rPr>
        <w:t>“</w:t>
      </w:r>
      <w:r w:rsidR="007B7EF7" w:rsidRPr="00035174">
        <w:rPr>
          <w:w w:val="100"/>
          <w:rtl/>
          <w:lang w:bidi="ar-KW"/>
        </w:rPr>
        <w:t>.</w:t>
      </w:r>
    </w:p>
    <w:p w:rsidR="007B7EF7" w:rsidRPr="00035174" w:rsidRDefault="00F63D49" w:rsidP="00CC2374">
      <w:pPr>
        <w:pStyle w:val="SingleTxt"/>
        <w:rPr>
          <w:w w:val="100"/>
          <w:rtl/>
          <w:lang w:bidi="ar-KW"/>
        </w:rPr>
      </w:pPr>
      <w:r>
        <w:rPr>
          <w:rFonts w:hint="cs"/>
          <w:w w:val="100"/>
          <w:rtl/>
          <w:lang w:bidi="ar-KW"/>
        </w:rPr>
        <w:tab/>
      </w:r>
      <w:r w:rsidR="007B7EF7" w:rsidRPr="00035174">
        <w:rPr>
          <w:w w:val="100"/>
          <w:rtl/>
          <w:lang w:bidi="ar-KW"/>
        </w:rPr>
        <w:t>فقد</w:t>
      </w:r>
      <w:r w:rsidR="00341A3C" w:rsidRPr="00035174">
        <w:rPr>
          <w:w w:val="100"/>
          <w:rtl/>
          <w:lang w:bidi="ar-KW"/>
        </w:rPr>
        <w:t xml:space="preserve"> </w:t>
      </w:r>
      <w:r w:rsidR="007B7EF7" w:rsidRPr="00035174">
        <w:rPr>
          <w:w w:val="100"/>
          <w:rtl/>
          <w:lang w:bidi="ar-KW"/>
        </w:rPr>
        <w:t>كان</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المنطقي</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تولي</w:t>
      </w:r>
      <w:r w:rsidR="00341A3C" w:rsidRPr="00035174">
        <w:rPr>
          <w:w w:val="100"/>
          <w:rtl/>
          <w:lang w:bidi="ar-KW"/>
        </w:rPr>
        <w:t xml:space="preserve"> </w:t>
      </w:r>
      <w:r w:rsidR="007B7EF7" w:rsidRPr="00035174">
        <w:rPr>
          <w:w w:val="100"/>
          <w:rtl/>
          <w:lang w:bidi="ar-KW"/>
        </w:rPr>
        <w:t>وزارة</w:t>
      </w:r>
      <w:r w:rsidR="00341A3C" w:rsidRPr="00035174">
        <w:rPr>
          <w:w w:val="100"/>
          <w:rtl/>
          <w:lang w:bidi="ar-KW"/>
        </w:rPr>
        <w:t xml:space="preserve"> </w:t>
      </w:r>
      <w:r w:rsidR="007B7EF7" w:rsidRPr="00035174">
        <w:rPr>
          <w:w w:val="100"/>
          <w:rtl/>
          <w:lang w:bidi="ar-KW"/>
        </w:rPr>
        <w:t>الداخلية</w:t>
      </w:r>
      <w:r w:rsidR="00341A3C" w:rsidRPr="00035174">
        <w:rPr>
          <w:w w:val="100"/>
          <w:rtl/>
          <w:lang w:bidi="ar-KW"/>
        </w:rPr>
        <w:t xml:space="preserve"> </w:t>
      </w:r>
      <w:r w:rsidR="007B7EF7" w:rsidRPr="00035174">
        <w:rPr>
          <w:w w:val="100"/>
          <w:rtl/>
          <w:lang w:bidi="ar-KW"/>
        </w:rPr>
        <w:t>اهتماماً</w:t>
      </w:r>
      <w:r w:rsidR="00341A3C" w:rsidRPr="00035174">
        <w:rPr>
          <w:w w:val="100"/>
          <w:rtl/>
          <w:lang w:bidi="ar-KW"/>
        </w:rPr>
        <w:t xml:space="preserve"> </w:t>
      </w:r>
      <w:r w:rsidR="007B7EF7" w:rsidRPr="00035174">
        <w:rPr>
          <w:w w:val="100"/>
          <w:rtl/>
          <w:lang w:bidi="ar-KW"/>
        </w:rPr>
        <w:t>كبيراً</w:t>
      </w:r>
      <w:r w:rsidR="00341A3C" w:rsidRPr="00035174">
        <w:rPr>
          <w:w w:val="100"/>
          <w:rtl/>
          <w:lang w:bidi="ar-KW"/>
        </w:rPr>
        <w:t xml:space="preserve"> </w:t>
      </w:r>
      <w:r w:rsidR="007B7EF7" w:rsidRPr="00035174">
        <w:rPr>
          <w:w w:val="100"/>
          <w:rtl/>
          <w:lang w:bidi="ar-KW"/>
        </w:rPr>
        <w:t>بمكافحة</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الجريمة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إنشاء</w:t>
      </w:r>
      <w:r w:rsidR="00341A3C" w:rsidRPr="00035174">
        <w:rPr>
          <w:w w:val="100"/>
          <w:rtl/>
          <w:lang w:bidi="ar-KW"/>
        </w:rPr>
        <w:t xml:space="preserve"> </w:t>
      </w:r>
      <w:r w:rsidR="007B7EF7" w:rsidRPr="00035174">
        <w:rPr>
          <w:w w:val="100"/>
          <w:rtl/>
          <w:lang w:bidi="ar-KW"/>
        </w:rPr>
        <w:t>قسم</w:t>
      </w:r>
      <w:r w:rsidR="00341A3C" w:rsidRPr="00035174">
        <w:rPr>
          <w:w w:val="100"/>
          <w:rtl/>
          <w:lang w:bidi="ar-KW"/>
        </w:rPr>
        <w:t xml:space="preserve"> </w:t>
      </w:r>
      <w:r w:rsidR="00CC2374" w:rsidRPr="00035174">
        <w:rPr>
          <w:rFonts w:hint="cs"/>
          <w:w w:val="100"/>
          <w:rtl/>
          <w:lang w:bidi="ar-KW"/>
        </w:rPr>
        <w:t>”</w:t>
      </w:r>
      <w:r w:rsidR="007B7EF7" w:rsidRPr="00035174">
        <w:rPr>
          <w:w w:val="100"/>
          <w:rtl/>
          <w:lang w:bidi="ar-KW"/>
        </w:rPr>
        <w:t>مكافحة</w:t>
      </w:r>
      <w:r w:rsidR="00341A3C" w:rsidRPr="00035174">
        <w:rPr>
          <w:w w:val="100"/>
          <w:rtl/>
          <w:lang w:bidi="ar-KW"/>
        </w:rPr>
        <w:t xml:space="preserve"> </w:t>
      </w:r>
      <w:r w:rsidR="007B7EF7" w:rsidRPr="00035174">
        <w:rPr>
          <w:w w:val="100"/>
          <w:rtl/>
          <w:lang w:bidi="ar-KW"/>
        </w:rPr>
        <w:t>الإتجار</w:t>
      </w:r>
      <w:r w:rsidR="00341A3C" w:rsidRPr="00035174">
        <w:rPr>
          <w:w w:val="100"/>
          <w:rtl/>
          <w:lang w:bidi="ar-KW"/>
        </w:rPr>
        <w:t xml:space="preserve"> </w:t>
      </w:r>
      <w:r w:rsidR="007B7EF7" w:rsidRPr="00035174">
        <w:rPr>
          <w:w w:val="100"/>
          <w:rtl/>
          <w:lang w:bidi="ar-KW"/>
        </w:rPr>
        <w:t>بالأشخاص</w:t>
      </w:r>
      <w:r w:rsidR="00CC2374" w:rsidRPr="00035174">
        <w:rPr>
          <w:rFonts w:hint="cs"/>
          <w:w w:val="100"/>
          <w:rtl/>
          <w:lang w:bidi="ar-KW"/>
        </w:rPr>
        <w:t>“</w:t>
      </w:r>
      <w:r w:rsidR="00341A3C" w:rsidRPr="00035174">
        <w:rPr>
          <w:w w:val="100"/>
          <w:rtl/>
          <w:lang w:bidi="ar-KW"/>
        </w:rPr>
        <w:t xml:space="preserve"> </w:t>
      </w:r>
      <w:r w:rsidR="007B7EF7" w:rsidRPr="00035174">
        <w:rPr>
          <w:w w:val="100"/>
          <w:rtl/>
          <w:lang w:bidi="ar-KW"/>
        </w:rPr>
        <w:t>يتبع</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حماية</w:t>
      </w:r>
      <w:r w:rsidR="00341A3C" w:rsidRPr="00035174">
        <w:rPr>
          <w:w w:val="100"/>
          <w:rtl/>
          <w:lang w:bidi="ar-KW"/>
        </w:rPr>
        <w:t xml:space="preserve"> </w:t>
      </w:r>
      <w:r w:rsidR="007B7EF7" w:rsidRPr="00035174">
        <w:rPr>
          <w:w w:val="100"/>
          <w:rtl/>
          <w:lang w:bidi="ar-KW"/>
        </w:rPr>
        <w:t>الآداب</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الإدارة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للمباحث</w:t>
      </w:r>
      <w:r w:rsidR="00341A3C" w:rsidRPr="00035174">
        <w:rPr>
          <w:w w:val="100"/>
          <w:rtl/>
          <w:lang w:bidi="ar-KW"/>
        </w:rPr>
        <w:t xml:space="preserve"> </w:t>
      </w:r>
      <w:r w:rsidR="007B7EF7" w:rsidRPr="00035174">
        <w:rPr>
          <w:w w:val="100"/>
          <w:rtl/>
          <w:lang w:bidi="ar-KW"/>
        </w:rPr>
        <w:t>الجنائية،</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تعديل</w:t>
      </w:r>
      <w:r w:rsidR="00341A3C" w:rsidRPr="00035174">
        <w:rPr>
          <w:w w:val="100"/>
          <w:rtl/>
          <w:lang w:bidi="ar-KW"/>
        </w:rPr>
        <w:t xml:space="preserve"> </w:t>
      </w:r>
      <w:r w:rsidR="007B7EF7" w:rsidRPr="00035174">
        <w:rPr>
          <w:w w:val="100"/>
          <w:rtl/>
          <w:lang w:bidi="ar-KW"/>
        </w:rPr>
        <w:t>مسمى</w:t>
      </w:r>
      <w:r w:rsidR="00341A3C" w:rsidRPr="00035174">
        <w:rPr>
          <w:w w:val="100"/>
          <w:rtl/>
          <w:lang w:bidi="ar-KW"/>
        </w:rPr>
        <w:t xml:space="preserve"> </w:t>
      </w:r>
      <w:r w:rsidR="007B7EF7" w:rsidRPr="00035174">
        <w:rPr>
          <w:w w:val="100"/>
          <w:rtl/>
          <w:lang w:bidi="ar-KW"/>
        </w:rPr>
        <w:t>الإدارة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حماية</w:t>
      </w:r>
      <w:r w:rsidR="00341A3C" w:rsidRPr="00035174">
        <w:rPr>
          <w:w w:val="100"/>
          <w:rtl/>
          <w:lang w:bidi="ar-KW"/>
        </w:rPr>
        <w:t xml:space="preserve"> </w:t>
      </w:r>
      <w:r w:rsidR="007B7EF7" w:rsidRPr="00035174">
        <w:rPr>
          <w:w w:val="100"/>
          <w:rtl/>
          <w:lang w:bidi="ar-KW"/>
        </w:rPr>
        <w:t>الآداب</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ومكافحة</w:t>
      </w:r>
      <w:r w:rsidR="00341A3C" w:rsidRPr="00035174">
        <w:rPr>
          <w:w w:val="100"/>
          <w:rtl/>
          <w:lang w:bidi="ar-KW"/>
        </w:rPr>
        <w:t xml:space="preserve"> </w:t>
      </w:r>
      <w:r w:rsidR="007B7EF7" w:rsidRPr="00035174">
        <w:rPr>
          <w:w w:val="100"/>
          <w:rtl/>
          <w:lang w:bidi="ar-KW"/>
        </w:rPr>
        <w:t>الإتجار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بموجب</w:t>
      </w:r>
      <w:r w:rsidR="00341A3C" w:rsidRPr="00035174">
        <w:rPr>
          <w:w w:val="100"/>
          <w:rtl/>
          <w:lang w:bidi="ar-KW"/>
        </w:rPr>
        <w:t xml:space="preserve"> </w:t>
      </w:r>
      <w:r w:rsidR="007B7EF7" w:rsidRPr="00035174">
        <w:rPr>
          <w:w w:val="100"/>
          <w:rtl/>
          <w:lang w:bidi="ar-KW"/>
        </w:rPr>
        <w:t>القرار</w:t>
      </w:r>
      <w:r w:rsidR="00341A3C" w:rsidRPr="00035174">
        <w:rPr>
          <w:w w:val="100"/>
          <w:rtl/>
          <w:lang w:bidi="ar-KW"/>
        </w:rPr>
        <w:t xml:space="preserve"> </w:t>
      </w:r>
      <w:r w:rsidR="007B7EF7" w:rsidRPr="00035174">
        <w:rPr>
          <w:w w:val="100"/>
          <w:rtl/>
          <w:lang w:bidi="ar-KW"/>
        </w:rPr>
        <w:t>الوزاري</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5908</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2014</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أسند</w:t>
      </w:r>
      <w:r w:rsidR="00341A3C" w:rsidRPr="00035174">
        <w:rPr>
          <w:w w:val="100"/>
          <w:rtl/>
          <w:lang w:bidi="ar-KW"/>
        </w:rPr>
        <w:t xml:space="preserve"> </w:t>
      </w:r>
      <w:r w:rsidR="007B7EF7" w:rsidRPr="00035174">
        <w:rPr>
          <w:w w:val="100"/>
          <w:rtl/>
          <w:lang w:bidi="ar-KW"/>
        </w:rPr>
        <w:t>إليها</w:t>
      </w:r>
      <w:r w:rsidR="00341A3C" w:rsidRPr="00035174">
        <w:rPr>
          <w:w w:val="100"/>
          <w:rtl/>
          <w:lang w:bidi="ar-KW"/>
        </w:rPr>
        <w:t xml:space="preserve"> </w:t>
      </w:r>
      <w:r w:rsidR="007B7EF7" w:rsidRPr="00035174">
        <w:rPr>
          <w:w w:val="100"/>
          <w:rtl/>
          <w:lang w:bidi="ar-KW"/>
        </w:rPr>
        <w:t>القيام</w:t>
      </w:r>
      <w:r w:rsidR="00341A3C" w:rsidRPr="00035174">
        <w:rPr>
          <w:w w:val="100"/>
          <w:rtl/>
          <w:lang w:bidi="ar-KW"/>
        </w:rPr>
        <w:t xml:space="preserve"> </w:t>
      </w:r>
      <w:r w:rsidR="007B7EF7" w:rsidRPr="00035174">
        <w:rPr>
          <w:w w:val="100"/>
          <w:rtl/>
          <w:lang w:bidi="ar-KW"/>
        </w:rPr>
        <w:t>باختصاصات</w:t>
      </w:r>
      <w:r w:rsidR="00341A3C" w:rsidRPr="00035174">
        <w:rPr>
          <w:w w:val="100"/>
          <w:rtl/>
          <w:lang w:bidi="ar-KW"/>
        </w:rPr>
        <w:t xml:space="preserve"> </w:t>
      </w:r>
      <w:r w:rsidR="007B7EF7" w:rsidRPr="00035174">
        <w:rPr>
          <w:w w:val="100"/>
          <w:rtl/>
          <w:lang w:bidi="ar-KW"/>
        </w:rPr>
        <w:t>عديدة</w:t>
      </w:r>
      <w:r w:rsidR="00341A3C" w:rsidRPr="00035174">
        <w:rPr>
          <w:w w:val="100"/>
          <w:rtl/>
          <w:lang w:bidi="ar-KW"/>
        </w:rPr>
        <w:t xml:space="preserve"> </w:t>
      </w:r>
      <w:r w:rsidR="007B7EF7" w:rsidRPr="00035174">
        <w:rPr>
          <w:w w:val="100"/>
          <w:rtl/>
          <w:lang w:bidi="ar-KW"/>
        </w:rPr>
        <w:t>لمكافحة</w:t>
      </w:r>
      <w:r w:rsidR="00341A3C" w:rsidRPr="00035174">
        <w:rPr>
          <w:w w:val="100"/>
          <w:rtl/>
          <w:lang w:bidi="ar-KW"/>
        </w:rPr>
        <w:t xml:space="preserve"> </w:t>
      </w:r>
      <w:r w:rsidR="007B7EF7" w:rsidRPr="00035174">
        <w:rPr>
          <w:w w:val="100"/>
          <w:rtl/>
          <w:lang w:bidi="ar-KW"/>
        </w:rPr>
        <w:t>ومنع</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الجريمة</w:t>
      </w:r>
      <w:r w:rsidR="00341A3C" w:rsidRPr="00035174">
        <w:rPr>
          <w:w w:val="100"/>
          <w:rtl/>
          <w:lang w:bidi="ar-KW"/>
        </w:rPr>
        <w:t xml:space="preserve"> </w:t>
      </w:r>
      <w:r w:rsidR="007B7EF7" w:rsidRPr="00035174">
        <w:rPr>
          <w:w w:val="100"/>
          <w:rtl/>
          <w:lang w:bidi="ar-KW"/>
        </w:rPr>
        <w:t>حفاظاً</w:t>
      </w:r>
      <w:r w:rsidR="00341A3C" w:rsidRPr="00035174">
        <w:rPr>
          <w:w w:val="100"/>
          <w:rtl/>
          <w:lang w:bidi="ar-KW"/>
        </w:rPr>
        <w:t xml:space="preserve"> </w:t>
      </w:r>
      <w:r w:rsidR="007B7EF7" w:rsidRPr="00035174">
        <w:rPr>
          <w:w w:val="100"/>
          <w:rtl/>
          <w:lang w:bidi="ar-KW"/>
        </w:rPr>
        <w:t>لحقوق</w:t>
      </w:r>
      <w:r w:rsidR="00341A3C" w:rsidRPr="00035174">
        <w:rPr>
          <w:w w:val="100"/>
          <w:rtl/>
          <w:lang w:bidi="ar-KW"/>
        </w:rPr>
        <w:t xml:space="preserve"> </w:t>
      </w:r>
      <w:r w:rsidR="007B7EF7" w:rsidRPr="00035174">
        <w:rPr>
          <w:w w:val="100"/>
          <w:rtl/>
          <w:lang w:bidi="ar-KW"/>
        </w:rPr>
        <w:t>الإنسان</w:t>
      </w:r>
      <w:r w:rsidR="00341A3C" w:rsidRPr="00035174">
        <w:rPr>
          <w:w w:val="100"/>
          <w:rtl/>
          <w:lang w:bidi="ar-KW"/>
        </w:rPr>
        <w:t xml:space="preserve"> </w:t>
      </w:r>
      <w:r w:rsidR="007B7EF7" w:rsidRPr="00035174">
        <w:rPr>
          <w:w w:val="100"/>
          <w:rtl/>
          <w:lang w:bidi="ar-KW"/>
        </w:rPr>
        <w:t>وكرامته.</w:t>
      </w:r>
    </w:p>
    <w:p w:rsidR="007B7EF7" w:rsidRPr="00035174" w:rsidRDefault="00F63D49" w:rsidP="007B7EF7">
      <w:pPr>
        <w:pStyle w:val="SingleTxt"/>
        <w:rPr>
          <w:w w:val="100"/>
          <w:rtl/>
          <w:lang w:bidi="ar-KW"/>
        </w:rPr>
      </w:pPr>
      <w:r>
        <w:rPr>
          <w:rFonts w:hint="cs"/>
          <w:w w:val="100"/>
          <w:rtl/>
          <w:lang w:bidi="ar-KW"/>
        </w:rPr>
        <w:tab/>
      </w:r>
      <w:r w:rsidR="007B7EF7" w:rsidRPr="00035174">
        <w:rPr>
          <w:w w:val="100"/>
          <w:rtl/>
          <w:lang w:bidi="ar-KW"/>
        </w:rPr>
        <w:t>من</w:t>
      </w:r>
      <w:r w:rsidR="00341A3C" w:rsidRPr="00035174">
        <w:rPr>
          <w:w w:val="100"/>
          <w:rtl/>
          <w:lang w:bidi="ar-KW"/>
        </w:rPr>
        <w:t xml:space="preserve"> </w:t>
      </w:r>
      <w:r w:rsidR="007B7EF7" w:rsidRPr="00035174">
        <w:rPr>
          <w:w w:val="100"/>
          <w:rtl/>
          <w:lang w:bidi="ar-KW"/>
        </w:rPr>
        <w:t>مهام</w:t>
      </w:r>
      <w:r w:rsidR="00341A3C" w:rsidRPr="00035174">
        <w:rPr>
          <w:w w:val="100"/>
          <w:rtl/>
          <w:lang w:bidi="ar-KW"/>
        </w:rPr>
        <w:t xml:space="preserve"> </w:t>
      </w:r>
      <w:r w:rsidR="007B7EF7" w:rsidRPr="00035174">
        <w:rPr>
          <w:w w:val="100"/>
          <w:rtl/>
          <w:lang w:bidi="ar-KW"/>
        </w:rPr>
        <w:t>قسم</w:t>
      </w:r>
      <w:r w:rsidR="00341A3C" w:rsidRPr="00035174">
        <w:rPr>
          <w:w w:val="100"/>
          <w:rtl/>
          <w:lang w:bidi="ar-KW"/>
        </w:rPr>
        <w:t xml:space="preserve"> </w:t>
      </w:r>
      <w:r w:rsidR="007B7EF7" w:rsidRPr="00035174">
        <w:rPr>
          <w:w w:val="100"/>
          <w:rtl/>
          <w:lang w:bidi="ar-KW"/>
        </w:rPr>
        <w:t>مكافحة</w:t>
      </w:r>
      <w:r w:rsidR="00341A3C" w:rsidRPr="00035174">
        <w:rPr>
          <w:w w:val="100"/>
          <w:rtl/>
          <w:lang w:bidi="ar-KW"/>
        </w:rPr>
        <w:t xml:space="preserve"> </w:t>
      </w:r>
      <w:r w:rsidR="007B7EF7" w:rsidRPr="00035174">
        <w:rPr>
          <w:w w:val="100"/>
          <w:rtl/>
          <w:lang w:bidi="ar-KW"/>
        </w:rPr>
        <w:t>الإتجار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استقبال</w:t>
      </w:r>
      <w:r w:rsidR="00341A3C" w:rsidRPr="00035174">
        <w:rPr>
          <w:w w:val="100"/>
          <w:rtl/>
          <w:lang w:bidi="ar-KW"/>
        </w:rPr>
        <w:t xml:space="preserve"> </w:t>
      </w:r>
      <w:r w:rsidR="007B7EF7" w:rsidRPr="00035174">
        <w:rPr>
          <w:w w:val="100"/>
          <w:rtl/>
          <w:lang w:bidi="ar-KW"/>
        </w:rPr>
        <w:t>الشكاوى</w:t>
      </w:r>
      <w:r w:rsidR="00341A3C" w:rsidRPr="00035174">
        <w:rPr>
          <w:w w:val="100"/>
          <w:rtl/>
          <w:lang w:bidi="ar-KW"/>
        </w:rPr>
        <w:t xml:space="preserve"> </w:t>
      </w:r>
      <w:r w:rsidR="007B7EF7" w:rsidRPr="00035174">
        <w:rPr>
          <w:w w:val="100"/>
          <w:rtl/>
          <w:lang w:bidi="ar-KW"/>
        </w:rPr>
        <w:t>والحالات</w:t>
      </w:r>
      <w:r w:rsidR="00341A3C" w:rsidRPr="00035174">
        <w:rPr>
          <w:w w:val="100"/>
          <w:rtl/>
          <w:lang w:bidi="ar-KW"/>
        </w:rPr>
        <w:t xml:space="preserve"> </w:t>
      </w:r>
      <w:r w:rsidR="007B7EF7" w:rsidRPr="00035174">
        <w:rPr>
          <w:w w:val="100"/>
          <w:rtl/>
          <w:lang w:bidi="ar-KW"/>
        </w:rPr>
        <w:t>المشتبه</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كونها</w:t>
      </w:r>
      <w:r w:rsidR="00341A3C" w:rsidRPr="00035174">
        <w:rPr>
          <w:w w:val="100"/>
          <w:rtl/>
          <w:lang w:bidi="ar-KW"/>
        </w:rPr>
        <w:t xml:space="preserve"> </w:t>
      </w:r>
      <w:r w:rsidR="007B7EF7" w:rsidRPr="00035174">
        <w:rPr>
          <w:w w:val="100"/>
          <w:rtl/>
          <w:lang w:bidi="ar-KW"/>
        </w:rPr>
        <w:t>ضحية</w:t>
      </w:r>
      <w:r w:rsidR="00341A3C" w:rsidRPr="00035174">
        <w:rPr>
          <w:w w:val="100"/>
          <w:rtl/>
          <w:lang w:bidi="ar-KW"/>
        </w:rPr>
        <w:t xml:space="preserve"> </w:t>
      </w:r>
      <w:r w:rsidR="007B7EF7" w:rsidRPr="00035174">
        <w:rPr>
          <w:w w:val="100"/>
          <w:rtl/>
          <w:lang w:bidi="ar-KW"/>
        </w:rPr>
        <w:t>اتجار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تقوم</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حماية</w:t>
      </w:r>
      <w:r w:rsidR="00341A3C" w:rsidRPr="00035174">
        <w:rPr>
          <w:w w:val="100"/>
          <w:rtl/>
          <w:lang w:bidi="ar-KW"/>
        </w:rPr>
        <w:t xml:space="preserve"> </w:t>
      </w:r>
      <w:r w:rsidR="007B7EF7" w:rsidRPr="00035174">
        <w:rPr>
          <w:w w:val="100"/>
          <w:rtl/>
          <w:lang w:bidi="ar-KW"/>
        </w:rPr>
        <w:t>الآداب</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ومكافحة</w:t>
      </w:r>
      <w:r w:rsidR="00341A3C" w:rsidRPr="00035174">
        <w:rPr>
          <w:w w:val="100"/>
          <w:rtl/>
          <w:lang w:bidi="ar-KW"/>
        </w:rPr>
        <w:t xml:space="preserve"> </w:t>
      </w:r>
      <w:r w:rsidR="007B7EF7" w:rsidRPr="00035174">
        <w:rPr>
          <w:w w:val="100"/>
          <w:rtl/>
          <w:lang w:bidi="ar-KW"/>
        </w:rPr>
        <w:t>الإتجار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باستقبال</w:t>
      </w:r>
      <w:r w:rsidR="00341A3C" w:rsidRPr="00035174">
        <w:rPr>
          <w:w w:val="100"/>
          <w:rtl/>
          <w:lang w:bidi="ar-KW"/>
        </w:rPr>
        <w:t xml:space="preserve"> </w:t>
      </w:r>
      <w:r w:rsidR="007B7EF7" w:rsidRPr="00035174">
        <w:rPr>
          <w:w w:val="100"/>
          <w:rtl/>
          <w:lang w:bidi="ar-KW"/>
        </w:rPr>
        <w:t>الشكاوى</w:t>
      </w:r>
      <w:r w:rsidR="00341A3C" w:rsidRPr="00035174">
        <w:rPr>
          <w:w w:val="100"/>
          <w:rtl/>
          <w:lang w:bidi="ar-KW"/>
        </w:rPr>
        <w:t xml:space="preserve"> </w:t>
      </w:r>
      <w:r w:rsidR="007B7EF7" w:rsidRPr="00035174">
        <w:rPr>
          <w:w w:val="100"/>
          <w:rtl/>
          <w:lang w:bidi="ar-KW"/>
        </w:rPr>
        <w:t>والحالات</w:t>
      </w:r>
      <w:r w:rsidR="00341A3C" w:rsidRPr="00035174">
        <w:rPr>
          <w:w w:val="100"/>
          <w:rtl/>
          <w:lang w:bidi="ar-KW"/>
        </w:rPr>
        <w:t xml:space="preserve"> </w:t>
      </w:r>
      <w:r w:rsidR="007B7EF7" w:rsidRPr="00035174">
        <w:rPr>
          <w:w w:val="100"/>
          <w:rtl/>
          <w:lang w:bidi="ar-KW"/>
        </w:rPr>
        <w:t>المشتبه</w:t>
      </w:r>
      <w:r w:rsidR="00341A3C" w:rsidRPr="00035174">
        <w:rPr>
          <w:w w:val="100"/>
          <w:rtl/>
          <w:lang w:bidi="ar-KW"/>
        </w:rPr>
        <w:t xml:space="preserve"> </w:t>
      </w:r>
      <w:r w:rsidR="007B7EF7" w:rsidRPr="00035174">
        <w:rPr>
          <w:w w:val="100"/>
          <w:rtl/>
          <w:lang w:bidi="ar-KW"/>
        </w:rPr>
        <w:t>فيها</w:t>
      </w:r>
      <w:r w:rsidR="00341A3C" w:rsidRPr="00035174">
        <w:rPr>
          <w:w w:val="100"/>
          <w:rtl/>
          <w:lang w:bidi="ar-KW"/>
        </w:rPr>
        <w:t xml:space="preserve"> </w:t>
      </w:r>
      <w:r w:rsidR="007B7EF7" w:rsidRPr="00035174">
        <w:rPr>
          <w:w w:val="100"/>
          <w:rtl/>
          <w:lang w:bidi="ar-KW"/>
        </w:rPr>
        <w:t>كونها</w:t>
      </w:r>
      <w:r w:rsidR="00341A3C" w:rsidRPr="00035174">
        <w:rPr>
          <w:w w:val="100"/>
          <w:rtl/>
          <w:lang w:bidi="ar-KW"/>
        </w:rPr>
        <w:t xml:space="preserve"> </w:t>
      </w:r>
      <w:r w:rsidR="007B7EF7" w:rsidRPr="00035174">
        <w:rPr>
          <w:w w:val="100"/>
          <w:rtl/>
          <w:lang w:bidi="ar-KW"/>
        </w:rPr>
        <w:t>ضحايا</w:t>
      </w:r>
      <w:r w:rsidR="00341A3C" w:rsidRPr="00035174">
        <w:rPr>
          <w:w w:val="100"/>
          <w:rtl/>
          <w:lang w:bidi="ar-KW"/>
        </w:rPr>
        <w:t xml:space="preserve"> </w:t>
      </w:r>
      <w:r w:rsidR="007B7EF7" w:rsidRPr="00035174">
        <w:rPr>
          <w:w w:val="100"/>
          <w:rtl/>
          <w:lang w:bidi="ar-KW"/>
        </w:rPr>
        <w:t>اتجار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يتم</w:t>
      </w:r>
      <w:r w:rsidR="00341A3C" w:rsidRPr="00035174">
        <w:rPr>
          <w:w w:val="100"/>
          <w:rtl/>
          <w:lang w:bidi="ar-KW"/>
        </w:rPr>
        <w:t xml:space="preserve"> </w:t>
      </w:r>
      <w:r w:rsidR="007B7EF7" w:rsidRPr="00035174">
        <w:rPr>
          <w:w w:val="100"/>
          <w:rtl/>
          <w:lang w:bidi="ar-KW"/>
        </w:rPr>
        <w:t>التحقيق</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صحة</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الاحالات</w:t>
      </w:r>
      <w:r w:rsidR="00341A3C" w:rsidRPr="00035174">
        <w:rPr>
          <w:w w:val="100"/>
          <w:rtl/>
          <w:lang w:bidi="ar-KW"/>
        </w:rPr>
        <w:t xml:space="preserve"> </w:t>
      </w:r>
      <w:r w:rsidR="007B7EF7" w:rsidRPr="00035174">
        <w:rPr>
          <w:w w:val="100"/>
          <w:rtl/>
          <w:lang w:bidi="ar-KW"/>
        </w:rPr>
        <w:t>واتخاذ</w:t>
      </w:r>
      <w:r w:rsidR="00341A3C" w:rsidRPr="00035174">
        <w:rPr>
          <w:w w:val="100"/>
          <w:rtl/>
          <w:lang w:bidi="ar-KW"/>
        </w:rPr>
        <w:t xml:space="preserve"> </w:t>
      </w:r>
      <w:r w:rsidR="007B7EF7" w:rsidRPr="00035174">
        <w:rPr>
          <w:w w:val="100"/>
          <w:rtl/>
          <w:lang w:bidi="ar-KW"/>
        </w:rPr>
        <w:t>الاجراءات</w:t>
      </w:r>
      <w:r w:rsidR="00341A3C" w:rsidRPr="00035174">
        <w:rPr>
          <w:w w:val="100"/>
          <w:rtl/>
          <w:lang w:bidi="ar-KW"/>
        </w:rPr>
        <w:t xml:space="preserve"> </w:t>
      </w:r>
      <w:r w:rsidR="007B7EF7" w:rsidRPr="00035174">
        <w:rPr>
          <w:w w:val="100"/>
          <w:rtl/>
          <w:lang w:bidi="ar-KW"/>
        </w:rPr>
        <w:t>القانونية</w:t>
      </w:r>
      <w:r w:rsidR="00341A3C" w:rsidRPr="00035174">
        <w:rPr>
          <w:w w:val="100"/>
          <w:rtl/>
          <w:lang w:bidi="ar-KW"/>
        </w:rPr>
        <w:t xml:space="preserve"> </w:t>
      </w:r>
      <w:r w:rsidR="007B7EF7" w:rsidRPr="00035174">
        <w:rPr>
          <w:w w:val="100"/>
          <w:rtl/>
          <w:lang w:bidi="ar-KW"/>
        </w:rPr>
        <w:t>بشأنها</w:t>
      </w:r>
      <w:r w:rsidR="00341A3C" w:rsidRPr="00035174">
        <w:rPr>
          <w:w w:val="100"/>
          <w:rtl/>
          <w:lang w:bidi="ar-KW"/>
        </w:rPr>
        <w:t xml:space="preserve"> </w:t>
      </w:r>
      <w:r w:rsidR="007B7EF7" w:rsidRPr="00035174">
        <w:rPr>
          <w:w w:val="100"/>
          <w:rtl/>
          <w:lang w:bidi="ar-KW"/>
        </w:rPr>
        <w:t>واحالتها</w:t>
      </w:r>
      <w:r w:rsidR="00341A3C" w:rsidRPr="00035174">
        <w:rPr>
          <w:w w:val="100"/>
          <w:rtl/>
          <w:lang w:bidi="ar-KW"/>
        </w:rPr>
        <w:t xml:space="preserve"> </w:t>
      </w:r>
      <w:r w:rsidR="007B7EF7" w:rsidRPr="00035174">
        <w:rPr>
          <w:w w:val="100"/>
          <w:rtl/>
          <w:lang w:bidi="ar-KW"/>
        </w:rPr>
        <w:t>الى</w:t>
      </w:r>
      <w:r w:rsidR="00341A3C" w:rsidRPr="00035174">
        <w:rPr>
          <w:w w:val="100"/>
          <w:rtl/>
          <w:lang w:bidi="ar-KW"/>
        </w:rPr>
        <w:t xml:space="preserve"> </w:t>
      </w:r>
      <w:r w:rsidR="007B7EF7" w:rsidRPr="00035174">
        <w:rPr>
          <w:w w:val="100"/>
          <w:rtl/>
          <w:lang w:bidi="ar-KW"/>
        </w:rPr>
        <w:t>جهات</w:t>
      </w:r>
      <w:r w:rsidR="00341A3C" w:rsidRPr="00035174">
        <w:rPr>
          <w:w w:val="100"/>
          <w:rtl/>
          <w:lang w:bidi="ar-KW"/>
        </w:rPr>
        <w:t xml:space="preserve"> </w:t>
      </w:r>
      <w:r w:rsidR="007B7EF7" w:rsidRPr="00035174">
        <w:rPr>
          <w:w w:val="100"/>
          <w:rtl/>
          <w:lang w:bidi="ar-KW"/>
        </w:rPr>
        <w:t>الاختصاص</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إيداع</w:t>
      </w:r>
      <w:r w:rsidR="00341A3C" w:rsidRPr="00035174">
        <w:rPr>
          <w:w w:val="100"/>
          <w:rtl/>
          <w:lang w:bidi="ar-KW"/>
        </w:rPr>
        <w:t xml:space="preserve"> </w:t>
      </w:r>
      <w:r w:rsidR="007B7EF7" w:rsidRPr="00035174">
        <w:rPr>
          <w:w w:val="100"/>
          <w:rtl/>
          <w:lang w:bidi="ar-KW"/>
        </w:rPr>
        <w:t>الضحايا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مركز</w:t>
      </w:r>
      <w:r w:rsidR="00341A3C" w:rsidRPr="00035174">
        <w:rPr>
          <w:w w:val="100"/>
          <w:rtl/>
          <w:lang w:bidi="ar-KW"/>
        </w:rPr>
        <w:t xml:space="preserve"> </w:t>
      </w:r>
      <w:r w:rsidR="007B7EF7" w:rsidRPr="00035174">
        <w:rPr>
          <w:w w:val="100"/>
          <w:rtl/>
          <w:lang w:bidi="ar-KW"/>
        </w:rPr>
        <w:t>إيواء</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الوافدة</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عدة</w:t>
      </w:r>
      <w:r w:rsidR="00341A3C" w:rsidRPr="00035174">
        <w:rPr>
          <w:w w:val="100"/>
          <w:rtl/>
          <w:lang w:bidi="ar-KW"/>
        </w:rPr>
        <w:t xml:space="preserve"> </w:t>
      </w:r>
      <w:r w:rsidR="007B7EF7" w:rsidRPr="00035174">
        <w:rPr>
          <w:w w:val="100"/>
          <w:rtl/>
          <w:lang w:bidi="ar-KW"/>
        </w:rPr>
        <w:t>جهات</w:t>
      </w:r>
      <w:r w:rsidR="00341A3C" w:rsidRPr="00035174">
        <w:rPr>
          <w:w w:val="100"/>
          <w:rtl/>
          <w:lang w:bidi="ar-KW"/>
        </w:rPr>
        <w:t xml:space="preserve"> </w:t>
      </w:r>
      <w:r w:rsidR="007B7EF7" w:rsidRPr="00035174">
        <w:rPr>
          <w:w w:val="100"/>
          <w:rtl/>
          <w:lang w:bidi="ar-KW"/>
        </w:rPr>
        <w:t>وهي</w:t>
      </w:r>
      <w:r w:rsidR="00341A3C" w:rsidRPr="00035174">
        <w:rPr>
          <w:w w:val="100"/>
          <w:rtl/>
          <w:lang w:bidi="ar-KW"/>
        </w:rPr>
        <w:t xml:space="preserve"> </w:t>
      </w:r>
      <w:r w:rsidR="007B7EF7" w:rsidRPr="00035174">
        <w:rPr>
          <w:w w:val="100"/>
          <w:rtl/>
          <w:lang w:bidi="ar-KW"/>
        </w:rPr>
        <w:t>(النيابة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المنظمة</w:t>
      </w:r>
      <w:r w:rsidR="00341A3C" w:rsidRPr="00035174">
        <w:rPr>
          <w:w w:val="100"/>
          <w:rtl/>
          <w:lang w:bidi="ar-KW"/>
        </w:rPr>
        <w:t xml:space="preserve"> </w:t>
      </w:r>
      <w:r w:rsidR="007B7EF7" w:rsidRPr="00035174">
        <w:rPr>
          <w:w w:val="100"/>
          <w:rtl/>
          <w:lang w:bidi="ar-KW"/>
        </w:rPr>
        <w:t>الدولية</w:t>
      </w:r>
      <w:r w:rsidR="00341A3C" w:rsidRPr="00035174">
        <w:rPr>
          <w:w w:val="100"/>
          <w:rtl/>
          <w:lang w:bidi="ar-KW"/>
        </w:rPr>
        <w:t xml:space="preserve"> </w:t>
      </w:r>
      <w:r w:rsidR="007B7EF7" w:rsidRPr="00035174">
        <w:rPr>
          <w:w w:val="100"/>
          <w:rtl/>
          <w:lang w:bidi="ar-KW"/>
        </w:rPr>
        <w:t>للهجرة،</w:t>
      </w:r>
      <w:r w:rsidR="00341A3C" w:rsidRPr="00035174">
        <w:rPr>
          <w:w w:val="100"/>
          <w:rtl/>
          <w:lang w:bidi="ar-KW"/>
        </w:rPr>
        <w:t xml:space="preserve"> </w:t>
      </w:r>
      <w:r w:rsidR="007B7EF7" w:rsidRPr="00035174">
        <w:rPr>
          <w:w w:val="100"/>
          <w:rtl/>
          <w:lang w:bidi="ar-KW"/>
        </w:rPr>
        <w:t>السفارات،</w:t>
      </w:r>
      <w:r w:rsidR="00341A3C" w:rsidRPr="00035174">
        <w:rPr>
          <w:w w:val="100"/>
          <w:rtl/>
          <w:lang w:bidi="ar-KW"/>
        </w:rPr>
        <w:t xml:space="preserve"> </w:t>
      </w:r>
      <w:r w:rsidR="007B7EF7" w:rsidRPr="00035174">
        <w:rPr>
          <w:w w:val="100"/>
          <w:rtl/>
          <w:lang w:bidi="ar-KW"/>
        </w:rPr>
        <w:t>مركز</w:t>
      </w:r>
      <w:r w:rsidR="00341A3C" w:rsidRPr="00035174">
        <w:rPr>
          <w:w w:val="100"/>
          <w:rtl/>
          <w:lang w:bidi="ar-KW"/>
        </w:rPr>
        <w:t xml:space="preserve"> </w:t>
      </w:r>
      <w:r w:rsidR="007B7EF7" w:rsidRPr="00035174">
        <w:rPr>
          <w:w w:val="100"/>
          <w:rtl/>
          <w:lang w:bidi="ar-KW"/>
        </w:rPr>
        <w:t>إيواء</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الوافدة،</w:t>
      </w:r>
      <w:r w:rsidR="00341A3C" w:rsidRPr="00035174">
        <w:rPr>
          <w:w w:val="100"/>
          <w:rtl/>
          <w:lang w:bidi="ar-KW"/>
        </w:rPr>
        <w:t xml:space="preserve"> </w:t>
      </w:r>
      <w:r w:rsidR="007B7EF7" w:rsidRPr="00035174">
        <w:rPr>
          <w:w w:val="100"/>
          <w:rtl/>
          <w:lang w:bidi="ar-KW"/>
        </w:rPr>
        <w:t>جمعية</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الانسان</w:t>
      </w:r>
      <w:r w:rsidR="00341A3C" w:rsidRPr="00035174">
        <w:rPr>
          <w:w w:val="100"/>
          <w:rtl/>
          <w:lang w:bidi="ar-KW"/>
        </w:rPr>
        <w:t xml:space="preserve"> </w:t>
      </w:r>
      <w:r w:rsidR="007B7EF7" w:rsidRPr="00035174">
        <w:rPr>
          <w:w w:val="100"/>
          <w:rtl/>
          <w:lang w:bidi="ar-KW"/>
        </w:rPr>
        <w:t>الكويتية،</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المنزلية،</w:t>
      </w:r>
      <w:r w:rsidR="00341A3C" w:rsidRPr="00035174">
        <w:rPr>
          <w:w w:val="100"/>
          <w:rtl/>
          <w:lang w:bidi="ar-KW"/>
        </w:rPr>
        <w:t xml:space="preserve"> </w:t>
      </w:r>
      <w:r w:rsidR="007B7EF7" w:rsidRPr="00035174">
        <w:rPr>
          <w:w w:val="100"/>
          <w:rtl/>
          <w:lang w:bidi="ar-KW"/>
        </w:rPr>
        <w:t>مراكز</w:t>
      </w:r>
      <w:r w:rsidR="00341A3C" w:rsidRPr="00035174">
        <w:rPr>
          <w:w w:val="100"/>
          <w:rtl/>
          <w:lang w:bidi="ar-KW"/>
        </w:rPr>
        <w:t xml:space="preserve"> </w:t>
      </w:r>
      <w:r w:rsidR="007B7EF7" w:rsidRPr="00035174">
        <w:rPr>
          <w:w w:val="100"/>
          <w:rtl/>
          <w:lang w:bidi="ar-KW"/>
        </w:rPr>
        <w:t>الشرطة،</w:t>
      </w:r>
      <w:r w:rsidR="00341A3C" w:rsidRPr="00035174">
        <w:rPr>
          <w:w w:val="100"/>
          <w:rtl/>
          <w:lang w:bidi="ar-KW"/>
        </w:rPr>
        <w:t xml:space="preserve"> </w:t>
      </w:r>
      <w:r w:rsidR="007B7EF7" w:rsidRPr="00035174">
        <w:rPr>
          <w:w w:val="100"/>
          <w:rtl/>
          <w:lang w:bidi="ar-KW"/>
        </w:rPr>
        <w:t>منظمات</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p>
    <w:p w:rsidR="007B7EF7" w:rsidRPr="00035174" w:rsidRDefault="00F63D49" w:rsidP="007B7EF7">
      <w:pPr>
        <w:pStyle w:val="SingleTxt"/>
        <w:rPr>
          <w:w w:val="100"/>
          <w:rtl/>
          <w:lang w:bidi="ar-KW"/>
        </w:rPr>
      </w:pPr>
      <w:r>
        <w:rPr>
          <w:rFonts w:hint="cs"/>
          <w:w w:val="100"/>
          <w:rtl/>
          <w:lang w:bidi="ar-KW"/>
        </w:rPr>
        <w:tab/>
      </w:r>
      <w:r w:rsidR="007B7EF7" w:rsidRPr="00035174">
        <w:rPr>
          <w:w w:val="100"/>
          <w:rtl/>
          <w:lang w:bidi="ar-KW"/>
        </w:rPr>
        <w:t>هذا</w:t>
      </w:r>
      <w:r w:rsidR="00341A3C" w:rsidRPr="00035174">
        <w:rPr>
          <w:w w:val="100"/>
          <w:rtl/>
          <w:lang w:bidi="ar-KW"/>
        </w:rPr>
        <w:t xml:space="preserve"> </w:t>
      </w:r>
      <w:r w:rsidR="007B7EF7" w:rsidRPr="00035174">
        <w:rPr>
          <w:w w:val="100"/>
          <w:rtl/>
          <w:lang w:bidi="ar-KW"/>
        </w:rPr>
        <w:t>وقد</w:t>
      </w:r>
      <w:r w:rsidR="00341A3C" w:rsidRPr="00035174">
        <w:rPr>
          <w:w w:val="100"/>
          <w:rtl/>
          <w:lang w:bidi="ar-KW"/>
        </w:rPr>
        <w:t xml:space="preserve"> </w:t>
      </w:r>
      <w:r w:rsidR="007B7EF7" w:rsidRPr="00035174">
        <w:rPr>
          <w:w w:val="100"/>
          <w:rtl/>
          <w:lang w:bidi="ar-KW"/>
        </w:rPr>
        <w:t>خصصت</w:t>
      </w:r>
      <w:r w:rsidR="00341A3C" w:rsidRPr="00035174">
        <w:rPr>
          <w:w w:val="100"/>
          <w:rtl/>
          <w:lang w:bidi="ar-KW"/>
        </w:rPr>
        <w:t xml:space="preserve"> </w:t>
      </w:r>
      <w:r w:rsidR="007B7EF7" w:rsidRPr="00035174">
        <w:rPr>
          <w:w w:val="100"/>
          <w:rtl/>
          <w:lang w:bidi="ar-KW"/>
        </w:rPr>
        <w:t>الإدارة</w:t>
      </w:r>
      <w:r w:rsidR="00341A3C" w:rsidRPr="00035174">
        <w:rPr>
          <w:w w:val="100"/>
          <w:rtl/>
          <w:lang w:bidi="ar-KW"/>
        </w:rPr>
        <w:t xml:space="preserve"> </w:t>
      </w:r>
      <w:r w:rsidR="007B7EF7" w:rsidRPr="00035174">
        <w:rPr>
          <w:w w:val="100"/>
          <w:rtl/>
          <w:lang w:bidi="ar-KW"/>
        </w:rPr>
        <w:t>خط</w:t>
      </w:r>
      <w:r w:rsidR="00341A3C" w:rsidRPr="00035174">
        <w:rPr>
          <w:w w:val="100"/>
          <w:rtl/>
          <w:lang w:bidi="ar-KW"/>
        </w:rPr>
        <w:t xml:space="preserve"> </w:t>
      </w:r>
      <w:r w:rsidR="007B7EF7" w:rsidRPr="00035174">
        <w:rPr>
          <w:w w:val="100"/>
          <w:rtl/>
          <w:lang w:bidi="ar-KW"/>
        </w:rPr>
        <w:t>ساخن</w:t>
      </w:r>
      <w:r w:rsidR="00341A3C" w:rsidRPr="00035174">
        <w:rPr>
          <w:w w:val="100"/>
          <w:rtl/>
          <w:lang w:bidi="ar-KW"/>
        </w:rPr>
        <w:t xml:space="preserve"> </w:t>
      </w:r>
      <w:r w:rsidR="007B7EF7" w:rsidRPr="00035174">
        <w:rPr>
          <w:w w:val="100"/>
          <w:rtl/>
          <w:lang w:bidi="ar-KW"/>
        </w:rPr>
        <w:t>وبريد</w:t>
      </w:r>
      <w:r w:rsidR="00341A3C" w:rsidRPr="00035174">
        <w:rPr>
          <w:w w:val="100"/>
          <w:rtl/>
          <w:lang w:bidi="ar-KW"/>
        </w:rPr>
        <w:t xml:space="preserve"> </w:t>
      </w:r>
      <w:r w:rsidR="007B7EF7" w:rsidRPr="00035174">
        <w:rPr>
          <w:w w:val="100"/>
          <w:rtl/>
          <w:lang w:bidi="ar-KW"/>
        </w:rPr>
        <w:t>الكتروني</w:t>
      </w:r>
      <w:r w:rsidR="00341A3C" w:rsidRPr="00035174">
        <w:rPr>
          <w:w w:val="100"/>
          <w:rtl/>
          <w:lang w:bidi="ar-KW"/>
        </w:rPr>
        <w:t xml:space="preserve"> </w:t>
      </w:r>
      <w:r w:rsidR="007B7EF7" w:rsidRPr="00035174">
        <w:rPr>
          <w:w w:val="100"/>
          <w:rtl/>
          <w:lang w:bidi="ar-KW"/>
        </w:rPr>
        <w:t>لاستقبال</w:t>
      </w:r>
      <w:r w:rsidR="00341A3C" w:rsidRPr="00035174">
        <w:rPr>
          <w:w w:val="100"/>
          <w:rtl/>
          <w:lang w:bidi="ar-KW"/>
        </w:rPr>
        <w:t xml:space="preserve"> </w:t>
      </w:r>
      <w:r w:rsidR="007B7EF7" w:rsidRPr="00035174">
        <w:rPr>
          <w:w w:val="100"/>
          <w:rtl/>
          <w:lang w:bidi="ar-KW"/>
        </w:rPr>
        <w:t>شكاوى</w:t>
      </w:r>
      <w:r w:rsidR="00341A3C" w:rsidRPr="00035174">
        <w:rPr>
          <w:w w:val="100"/>
          <w:rtl/>
          <w:lang w:bidi="ar-KW"/>
        </w:rPr>
        <w:t xml:space="preserve"> </w:t>
      </w:r>
      <w:r w:rsidR="007B7EF7" w:rsidRPr="00035174">
        <w:rPr>
          <w:w w:val="100"/>
          <w:rtl/>
          <w:lang w:bidi="ar-KW"/>
        </w:rPr>
        <w:t>الاتجار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ويتك</w:t>
      </w:r>
      <w:r w:rsidR="00341A3C" w:rsidRPr="00035174">
        <w:rPr>
          <w:w w:val="100"/>
          <w:rtl/>
          <w:lang w:bidi="ar-KW"/>
        </w:rPr>
        <w:t xml:space="preserve"> </w:t>
      </w:r>
      <w:r w:rsidR="007B7EF7" w:rsidRPr="00035174">
        <w:rPr>
          <w:w w:val="100"/>
          <w:rtl/>
          <w:lang w:bidi="ar-KW"/>
        </w:rPr>
        <w:t>التعامل</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الضحايا</w:t>
      </w:r>
      <w:r w:rsidR="00341A3C" w:rsidRPr="00035174">
        <w:rPr>
          <w:w w:val="100"/>
          <w:rtl/>
          <w:lang w:bidi="ar-KW"/>
        </w:rPr>
        <w:t xml:space="preserve"> </w:t>
      </w:r>
      <w:r w:rsidR="007B7EF7" w:rsidRPr="00035174">
        <w:rPr>
          <w:w w:val="100"/>
          <w:rtl/>
          <w:lang w:bidi="ar-KW"/>
        </w:rPr>
        <w:t>بسرية</w:t>
      </w:r>
      <w:r w:rsidR="00341A3C" w:rsidRPr="00035174">
        <w:rPr>
          <w:w w:val="100"/>
          <w:rtl/>
          <w:lang w:bidi="ar-KW"/>
        </w:rPr>
        <w:t xml:space="preserve"> </w:t>
      </w:r>
      <w:r w:rsidR="007B7EF7" w:rsidRPr="00035174">
        <w:rPr>
          <w:w w:val="100"/>
          <w:rtl/>
          <w:lang w:bidi="ar-KW"/>
        </w:rPr>
        <w:t>تامة</w:t>
      </w:r>
      <w:r w:rsidR="007B7EF7" w:rsidRPr="00035174">
        <w:rPr>
          <w:w w:val="100"/>
        </w:rPr>
        <w:t>.</w:t>
      </w:r>
    </w:p>
    <w:p w:rsidR="007B7EF7" w:rsidRPr="00F63D49" w:rsidRDefault="007B7EF7" w:rsidP="00F63D49">
      <w:pPr>
        <w:pStyle w:val="SingleTxt"/>
        <w:spacing w:after="0" w:line="120" w:lineRule="exact"/>
        <w:rPr>
          <w:b/>
          <w:bCs/>
          <w:w w:val="100"/>
          <w:sz w:val="10"/>
          <w:rtl/>
          <w:lang w:bidi="ar-KW"/>
        </w:rPr>
      </w:pPr>
    </w:p>
    <w:p w:rsidR="007B7EF7" w:rsidRPr="00035174" w:rsidRDefault="00F63D49" w:rsidP="00F63D4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KW"/>
        </w:rPr>
      </w:pPr>
      <w:r>
        <w:rPr>
          <w:rFonts w:hint="cs"/>
          <w:rtl/>
          <w:lang w:bidi="ar-KW"/>
        </w:rPr>
        <w:tab/>
      </w:r>
      <w:r>
        <w:rPr>
          <w:rFonts w:hint="cs"/>
          <w:rtl/>
          <w:lang w:bidi="ar-KW"/>
        </w:rPr>
        <w:tab/>
      </w:r>
      <w:r w:rsidR="007B7EF7" w:rsidRPr="00035174">
        <w:rPr>
          <w:rtl/>
          <w:lang w:bidi="ar-KW"/>
        </w:rPr>
        <w:t>أهم</w:t>
      </w:r>
      <w:r w:rsidR="00341A3C" w:rsidRPr="00035174">
        <w:rPr>
          <w:rtl/>
          <w:lang w:bidi="ar-KW"/>
        </w:rPr>
        <w:t xml:space="preserve"> </w:t>
      </w:r>
      <w:r w:rsidR="007B7EF7" w:rsidRPr="00035174">
        <w:rPr>
          <w:rtl/>
          <w:lang w:bidi="ar-KW"/>
        </w:rPr>
        <w:t>الارشادات</w:t>
      </w:r>
      <w:r w:rsidR="00341A3C" w:rsidRPr="00035174">
        <w:rPr>
          <w:rtl/>
          <w:lang w:bidi="ar-KW"/>
        </w:rPr>
        <w:t xml:space="preserve"> </w:t>
      </w:r>
      <w:r w:rsidR="007B7EF7" w:rsidRPr="00035174">
        <w:rPr>
          <w:rtl/>
          <w:lang w:bidi="ar-KW"/>
        </w:rPr>
        <w:t>الواجب</w:t>
      </w:r>
      <w:r w:rsidR="00341A3C" w:rsidRPr="00035174">
        <w:rPr>
          <w:rtl/>
          <w:lang w:bidi="ar-KW"/>
        </w:rPr>
        <w:t xml:space="preserve"> </w:t>
      </w:r>
      <w:r w:rsidR="007B7EF7" w:rsidRPr="00035174">
        <w:rPr>
          <w:rtl/>
          <w:lang w:bidi="ar-KW"/>
        </w:rPr>
        <w:t>مراعاتها</w:t>
      </w:r>
      <w:r w:rsidR="00341A3C" w:rsidRPr="00035174">
        <w:rPr>
          <w:rtl/>
          <w:lang w:bidi="ar-KW"/>
        </w:rPr>
        <w:t xml:space="preserve"> </w:t>
      </w:r>
      <w:r w:rsidR="007B7EF7" w:rsidRPr="00035174">
        <w:rPr>
          <w:rtl/>
          <w:lang w:bidi="ar-KW"/>
        </w:rPr>
        <w:t>في</w:t>
      </w:r>
      <w:r w:rsidR="00341A3C" w:rsidRPr="00035174">
        <w:rPr>
          <w:rtl/>
          <w:lang w:bidi="ar-KW"/>
        </w:rPr>
        <w:t xml:space="preserve"> </w:t>
      </w:r>
      <w:r w:rsidR="007B7EF7" w:rsidRPr="00035174">
        <w:rPr>
          <w:rtl/>
          <w:lang w:bidi="ar-KW"/>
        </w:rPr>
        <w:t>قضايا</w:t>
      </w:r>
      <w:r w:rsidR="00341A3C" w:rsidRPr="00035174">
        <w:rPr>
          <w:rtl/>
          <w:lang w:bidi="ar-KW"/>
        </w:rPr>
        <w:t xml:space="preserve"> </w:t>
      </w:r>
      <w:r w:rsidR="007B7EF7" w:rsidRPr="00035174">
        <w:rPr>
          <w:rtl/>
          <w:lang w:bidi="ar-KW"/>
        </w:rPr>
        <w:t>الاتجار</w:t>
      </w:r>
      <w:r w:rsidR="00341A3C" w:rsidRPr="00035174">
        <w:rPr>
          <w:rtl/>
          <w:lang w:bidi="ar-KW"/>
        </w:rPr>
        <w:t xml:space="preserve"> </w:t>
      </w:r>
      <w:r w:rsidR="007B7EF7" w:rsidRPr="00035174">
        <w:rPr>
          <w:rtl/>
          <w:lang w:bidi="ar-KW"/>
        </w:rPr>
        <w:t>بالأشخاص:</w:t>
      </w:r>
    </w:p>
    <w:p w:rsidR="007B7EF7" w:rsidRPr="00035174" w:rsidRDefault="00F63D49" w:rsidP="00F63D4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EG"/>
        </w:rPr>
        <w:tab/>
      </w:r>
      <w:r>
        <w:rPr>
          <w:rFonts w:hint="eastAsia"/>
          <w:w w:val="100"/>
          <w:rtl/>
          <w:lang w:bidi="ar-EG"/>
        </w:rPr>
        <w:t>•</w:t>
      </w:r>
      <w:r>
        <w:rPr>
          <w:rFonts w:hint="cs"/>
          <w:w w:val="100"/>
          <w:rtl/>
          <w:lang w:bidi="ar-EG"/>
        </w:rPr>
        <w:tab/>
      </w:r>
      <w:r w:rsidR="007B7EF7" w:rsidRPr="00035174">
        <w:rPr>
          <w:w w:val="100"/>
          <w:rtl/>
          <w:lang w:bidi="ar-EG"/>
        </w:rPr>
        <w:t>الاطلاع</w:t>
      </w:r>
      <w:r w:rsidR="00341A3C" w:rsidRPr="00035174">
        <w:rPr>
          <w:w w:val="100"/>
          <w:rtl/>
          <w:lang w:bidi="ar-EG"/>
        </w:rPr>
        <w:t xml:space="preserve"> </w:t>
      </w:r>
      <w:r w:rsidR="007B7EF7" w:rsidRPr="00035174">
        <w:rPr>
          <w:w w:val="100"/>
          <w:rtl/>
          <w:lang w:bidi="ar-EG"/>
        </w:rPr>
        <w:t>على</w:t>
      </w:r>
      <w:r w:rsidR="00341A3C" w:rsidRPr="00035174">
        <w:rPr>
          <w:w w:val="100"/>
          <w:rtl/>
          <w:lang w:bidi="ar-EG"/>
        </w:rPr>
        <w:t xml:space="preserve"> </w:t>
      </w:r>
      <w:r w:rsidR="007B7EF7" w:rsidRPr="00035174">
        <w:rPr>
          <w:w w:val="100"/>
          <w:rtl/>
          <w:lang w:bidi="ar-EG"/>
        </w:rPr>
        <w:t>قانون</w:t>
      </w:r>
      <w:r w:rsidR="00341A3C" w:rsidRPr="00035174">
        <w:rPr>
          <w:w w:val="100"/>
          <w:rtl/>
          <w:lang w:bidi="ar-EG"/>
        </w:rPr>
        <w:t xml:space="preserve"> </w:t>
      </w:r>
      <w:r w:rsidR="007B7EF7" w:rsidRPr="00035174">
        <w:rPr>
          <w:w w:val="100"/>
          <w:rtl/>
          <w:lang w:bidi="ar-EG"/>
        </w:rPr>
        <w:t>مكافحة</w:t>
      </w:r>
      <w:r w:rsidR="00341A3C" w:rsidRPr="00035174">
        <w:rPr>
          <w:w w:val="100"/>
          <w:rtl/>
          <w:lang w:bidi="ar-EG"/>
        </w:rPr>
        <w:t xml:space="preserve"> </w:t>
      </w:r>
      <w:r w:rsidR="007B7EF7" w:rsidRPr="00035174">
        <w:rPr>
          <w:w w:val="100"/>
          <w:rtl/>
          <w:lang w:bidi="ar-EG"/>
        </w:rPr>
        <w:t>الإتجار</w:t>
      </w:r>
      <w:r w:rsidR="00341A3C" w:rsidRPr="00035174">
        <w:rPr>
          <w:w w:val="100"/>
          <w:rtl/>
          <w:lang w:bidi="ar-EG"/>
        </w:rPr>
        <w:t xml:space="preserve"> </w:t>
      </w:r>
      <w:r w:rsidR="007B7EF7" w:rsidRPr="00035174">
        <w:rPr>
          <w:w w:val="100"/>
          <w:rtl/>
          <w:lang w:bidi="ar-KW"/>
        </w:rPr>
        <w:t>بالأشخاص</w:t>
      </w:r>
      <w:r w:rsidR="007B7EF7" w:rsidRPr="00035174">
        <w:rPr>
          <w:w w:val="100"/>
          <w:rtl/>
          <w:lang w:bidi="ar-EG"/>
        </w:rPr>
        <w:t>.</w:t>
      </w:r>
    </w:p>
    <w:p w:rsidR="007B7EF7" w:rsidRPr="00035174" w:rsidRDefault="00F63D49" w:rsidP="00F63D4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lang w:bidi="ar-KW"/>
        </w:rPr>
      </w:pPr>
      <w:r>
        <w:rPr>
          <w:rFonts w:hint="cs"/>
          <w:w w:val="100"/>
          <w:rtl/>
          <w:lang w:bidi="ar-EG"/>
        </w:rPr>
        <w:tab/>
      </w:r>
      <w:r>
        <w:rPr>
          <w:rFonts w:hint="eastAsia"/>
          <w:w w:val="100"/>
          <w:rtl/>
          <w:lang w:bidi="ar-EG"/>
        </w:rPr>
        <w:t>•</w:t>
      </w:r>
      <w:r>
        <w:rPr>
          <w:rFonts w:hint="cs"/>
          <w:w w:val="100"/>
          <w:rtl/>
          <w:lang w:bidi="ar-EG"/>
        </w:rPr>
        <w:tab/>
      </w:r>
      <w:r w:rsidR="007B7EF7" w:rsidRPr="00035174">
        <w:rPr>
          <w:w w:val="100"/>
          <w:rtl/>
          <w:lang w:bidi="ar-EG"/>
        </w:rPr>
        <w:t>التأكد</w:t>
      </w:r>
      <w:r w:rsidR="00341A3C" w:rsidRPr="00035174">
        <w:rPr>
          <w:w w:val="100"/>
          <w:rtl/>
          <w:lang w:bidi="ar-EG"/>
        </w:rPr>
        <w:t xml:space="preserve"> </w:t>
      </w:r>
      <w:r w:rsidR="007B7EF7" w:rsidRPr="00035174">
        <w:rPr>
          <w:w w:val="100"/>
          <w:rtl/>
          <w:lang w:bidi="ar-EG"/>
        </w:rPr>
        <w:t>من</w:t>
      </w:r>
      <w:r w:rsidR="00341A3C" w:rsidRPr="00035174">
        <w:rPr>
          <w:w w:val="100"/>
          <w:rtl/>
          <w:lang w:bidi="ar-EG"/>
        </w:rPr>
        <w:t xml:space="preserve"> </w:t>
      </w:r>
      <w:r w:rsidR="007B7EF7" w:rsidRPr="00035174">
        <w:rPr>
          <w:w w:val="100"/>
          <w:rtl/>
          <w:lang w:bidi="ar-EG"/>
        </w:rPr>
        <w:t>جدية</w:t>
      </w:r>
      <w:r w:rsidR="00341A3C" w:rsidRPr="00035174">
        <w:rPr>
          <w:w w:val="100"/>
          <w:rtl/>
          <w:lang w:bidi="ar-EG"/>
        </w:rPr>
        <w:t xml:space="preserve"> </w:t>
      </w:r>
      <w:r w:rsidR="007B7EF7" w:rsidRPr="00035174">
        <w:rPr>
          <w:w w:val="100"/>
          <w:rtl/>
          <w:lang w:bidi="ar-EG"/>
        </w:rPr>
        <w:t>وصحة</w:t>
      </w:r>
      <w:r w:rsidR="00341A3C" w:rsidRPr="00035174">
        <w:rPr>
          <w:w w:val="100"/>
          <w:rtl/>
          <w:lang w:bidi="ar-EG"/>
        </w:rPr>
        <w:t xml:space="preserve"> </w:t>
      </w:r>
      <w:r w:rsidR="007B7EF7" w:rsidRPr="00035174">
        <w:rPr>
          <w:w w:val="100"/>
          <w:rtl/>
          <w:lang w:bidi="ar-EG"/>
        </w:rPr>
        <w:t>البلاغ.</w:t>
      </w:r>
    </w:p>
    <w:p w:rsidR="007B7EF7" w:rsidRPr="00035174" w:rsidRDefault="00F63D49" w:rsidP="00F63D4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lang w:bidi="ar-KW"/>
        </w:rPr>
      </w:pPr>
      <w:r>
        <w:rPr>
          <w:rFonts w:hint="cs"/>
          <w:w w:val="100"/>
          <w:rtl/>
          <w:lang w:bidi="ar-EG"/>
        </w:rPr>
        <w:lastRenderedPageBreak/>
        <w:tab/>
      </w:r>
      <w:r>
        <w:rPr>
          <w:rFonts w:hint="eastAsia"/>
          <w:w w:val="100"/>
          <w:rtl/>
          <w:lang w:bidi="ar-EG"/>
        </w:rPr>
        <w:t>•</w:t>
      </w:r>
      <w:r>
        <w:rPr>
          <w:rFonts w:hint="cs"/>
          <w:w w:val="100"/>
          <w:rtl/>
          <w:lang w:bidi="ar-EG"/>
        </w:rPr>
        <w:tab/>
      </w:r>
      <w:r w:rsidR="007B7EF7" w:rsidRPr="00035174">
        <w:rPr>
          <w:w w:val="100"/>
          <w:rtl/>
          <w:lang w:bidi="ar-EG"/>
        </w:rPr>
        <w:t>التأكد</w:t>
      </w:r>
      <w:r w:rsidR="00341A3C" w:rsidRPr="00035174">
        <w:rPr>
          <w:w w:val="100"/>
          <w:rtl/>
          <w:lang w:bidi="ar-EG"/>
        </w:rPr>
        <w:t xml:space="preserve"> </w:t>
      </w:r>
      <w:r w:rsidR="007B7EF7" w:rsidRPr="00035174">
        <w:rPr>
          <w:w w:val="100"/>
          <w:rtl/>
          <w:lang w:bidi="ar-EG"/>
        </w:rPr>
        <w:t>من</w:t>
      </w:r>
      <w:r w:rsidR="00341A3C" w:rsidRPr="00035174">
        <w:rPr>
          <w:w w:val="100"/>
          <w:rtl/>
          <w:lang w:bidi="ar-EG"/>
        </w:rPr>
        <w:t xml:space="preserve"> </w:t>
      </w:r>
      <w:r w:rsidR="007B7EF7" w:rsidRPr="00035174">
        <w:rPr>
          <w:w w:val="100"/>
          <w:rtl/>
          <w:lang w:bidi="ar-EG"/>
        </w:rPr>
        <w:t>توافر</w:t>
      </w:r>
      <w:r w:rsidR="00341A3C" w:rsidRPr="00035174">
        <w:rPr>
          <w:w w:val="100"/>
          <w:rtl/>
          <w:lang w:bidi="ar-EG"/>
        </w:rPr>
        <w:t xml:space="preserve"> </w:t>
      </w:r>
      <w:r w:rsidR="007B7EF7" w:rsidRPr="00035174">
        <w:rPr>
          <w:w w:val="100"/>
          <w:rtl/>
          <w:lang w:bidi="ar-EG"/>
        </w:rPr>
        <w:t>مؤشرات</w:t>
      </w:r>
      <w:r w:rsidR="00341A3C" w:rsidRPr="00035174">
        <w:rPr>
          <w:w w:val="100"/>
          <w:rtl/>
          <w:lang w:bidi="ar-EG"/>
        </w:rPr>
        <w:t xml:space="preserve"> </w:t>
      </w:r>
      <w:r w:rsidR="007B7EF7" w:rsidRPr="00035174">
        <w:rPr>
          <w:w w:val="100"/>
          <w:rtl/>
          <w:lang w:bidi="ar-EG"/>
        </w:rPr>
        <w:t>الإتجار</w:t>
      </w:r>
      <w:r w:rsidR="00341A3C" w:rsidRPr="00035174">
        <w:rPr>
          <w:w w:val="100"/>
          <w:rtl/>
          <w:lang w:bidi="ar-EG"/>
        </w:rPr>
        <w:t xml:space="preserve"> </w:t>
      </w:r>
      <w:r w:rsidR="007B7EF7" w:rsidRPr="00035174">
        <w:rPr>
          <w:w w:val="100"/>
          <w:rtl/>
          <w:lang w:bidi="ar-KW"/>
        </w:rPr>
        <w:t>بالأشخاص</w:t>
      </w:r>
      <w:r w:rsidR="00341A3C" w:rsidRPr="00035174">
        <w:rPr>
          <w:w w:val="100"/>
          <w:rtl/>
          <w:lang w:bidi="ar-EG"/>
        </w:rPr>
        <w:t xml:space="preserve"> </w:t>
      </w:r>
      <w:r w:rsidR="007B7EF7" w:rsidRPr="00035174">
        <w:rPr>
          <w:w w:val="100"/>
          <w:rtl/>
          <w:lang w:bidi="ar-EG"/>
        </w:rPr>
        <w:t>على</w:t>
      </w:r>
      <w:r w:rsidR="00341A3C" w:rsidRPr="00035174">
        <w:rPr>
          <w:w w:val="100"/>
          <w:rtl/>
          <w:lang w:bidi="ar-EG"/>
        </w:rPr>
        <w:t xml:space="preserve"> </w:t>
      </w:r>
      <w:r w:rsidR="007B7EF7" w:rsidRPr="00035174">
        <w:rPr>
          <w:w w:val="100"/>
          <w:rtl/>
          <w:lang w:bidi="ar-EG"/>
        </w:rPr>
        <w:t>الضحية.</w:t>
      </w:r>
    </w:p>
    <w:p w:rsidR="007B7EF7" w:rsidRPr="00035174" w:rsidRDefault="00F63D49" w:rsidP="00F63D4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lang w:bidi="ar-KW"/>
        </w:rPr>
      </w:pPr>
      <w:r>
        <w:rPr>
          <w:rFonts w:hint="cs"/>
          <w:w w:val="100"/>
          <w:rtl/>
          <w:lang w:bidi="ar-EG"/>
        </w:rPr>
        <w:tab/>
      </w:r>
      <w:r>
        <w:rPr>
          <w:rFonts w:hint="eastAsia"/>
          <w:w w:val="100"/>
          <w:rtl/>
          <w:lang w:bidi="ar-EG"/>
        </w:rPr>
        <w:t>•</w:t>
      </w:r>
      <w:r>
        <w:rPr>
          <w:rFonts w:hint="cs"/>
          <w:w w:val="100"/>
          <w:rtl/>
          <w:lang w:bidi="ar-EG"/>
        </w:rPr>
        <w:tab/>
      </w:r>
      <w:r w:rsidR="007B7EF7" w:rsidRPr="00035174">
        <w:rPr>
          <w:w w:val="100"/>
          <w:rtl/>
          <w:lang w:bidi="ar-EG"/>
        </w:rPr>
        <w:t>طمأنة</w:t>
      </w:r>
      <w:r w:rsidR="00341A3C" w:rsidRPr="00035174">
        <w:rPr>
          <w:w w:val="100"/>
          <w:rtl/>
          <w:lang w:bidi="ar-EG"/>
        </w:rPr>
        <w:t xml:space="preserve"> </w:t>
      </w:r>
      <w:r w:rsidR="007B7EF7" w:rsidRPr="00035174">
        <w:rPr>
          <w:w w:val="100"/>
          <w:rtl/>
          <w:lang w:bidi="ar-EG"/>
        </w:rPr>
        <w:t>الضحية</w:t>
      </w:r>
      <w:r w:rsidR="00341A3C" w:rsidRPr="00035174">
        <w:rPr>
          <w:w w:val="100"/>
          <w:rtl/>
          <w:lang w:bidi="ar-EG"/>
        </w:rPr>
        <w:t xml:space="preserve"> </w:t>
      </w:r>
      <w:r w:rsidR="007B7EF7" w:rsidRPr="00035174">
        <w:rPr>
          <w:w w:val="100"/>
          <w:rtl/>
          <w:lang w:bidi="ar-EG"/>
        </w:rPr>
        <w:t>ومعاملتها</w:t>
      </w:r>
      <w:r w:rsidR="00341A3C" w:rsidRPr="00035174">
        <w:rPr>
          <w:w w:val="100"/>
          <w:rtl/>
          <w:lang w:bidi="ar-EG"/>
        </w:rPr>
        <w:t xml:space="preserve"> </w:t>
      </w:r>
      <w:r w:rsidR="007B7EF7" w:rsidRPr="00035174">
        <w:rPr>
          <w:w w:val="100"/>
          <w:rtl/>
          <w:lang w:bidi="ar-EG"/>
        </w:rPr>
        <w:t>معاملة</w:t>
      </w:r>
      <w:r w:rsidR="00341A3C" w:rsidRPr="00035174">
        <w:rPr>
          <w:w w:val="100"/>
          <w:rtl/>
          <w:lang w:bidi="ar-EG"/>
        </w:rPr>
        <w:t xml:space="preserve"> </w:t>
      </w:r>
      <w:r w:rsidR="007B7EF7" w:rsidRPr="00035174">
        <w:rPr>
          <w:w w:val="100"/>
          <w:rtl/>
          <w:lang w:bidi="ar-EG"/>
        </w:rPr>
        <w:t>حسنة.</w:t>
      </w:r>
    </w:p>
    <w:p w:rsidR="007B7EF7" w:rsidRPr="00035174" w:rsidRDefault="00F63D49" w:rsidP="00F63D4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lang w:bidi="ar-KW"/>
        </w:rPr>
      </w:pPr>
      <w:r>
        <w:rPr>
          <w:rFonts w:hint="cs"/>
          <w:w w:val="100"/>
          <w:rtl/>
          <w:lang w:bidi="ar-EG"/>
        </w:rPr>
        <w:tab/>
      </w:r>
      <w:r>
        <w:rPr>
          <w:rFonts w:hint="eastAsia"/>
          <w:w w:val="100"/>
          <w:rtl/>
          <w:lang w:bidi="ar-EG"/>
        </w:rPr>
        <w:t>•</w:t>
      </w:r>
      <w:r>
        <w:rPr>
          <w:rFonts w:hint="cs"/>
          <w:w w:val="100"/>
          <w:rtl/>
          <w:lang w:bidi="ar-EG"/>
        </w:rPr>
        <w:tab/>
      </w:r>
      <w:r w:rsidR="007B7EF7" w:rsidRPr="00035174">
        <w:rPr>
          <w:w w:val="100"/>
          <w:rtl/>
          <w:lang w:bidi="ar-EG"/>
        </w:rPr>
        <w:t>إشعار</w:t>
      </w:r>
      <w:r w:rsidR="00341A3C" w:rsidRPr="00035174">
        <w:rPr>
          <w:w w:val="100"/>
          <w:rtl/>
          <w:lang w:bidi="ar-EG"/>
        </w:rPr>
        <w:t xml:space="preserve"> </w:t>
      </w:r>
      <w:r w:rsidR="007B7EF7" w:rsidRPr="00035174">
        <w:rPr>
          <w:w w:val="100"/>
          <w:rtl/>
          <w:lang w:bidi="ar-EG"/>
        </w:rPr>
        <w:t>الضحية</w:t>
      </w:r>
      <w:r w:rsidR="00341A3C" w:rsidRPr="00035174">
        <w:rPr>
          <w:w w:val="100"/>
          <w:rtl/>
          <w:lang w:bidi="ar-EG"/>
        </w:rPr>
        <w:t xml:space="preserve"> </w:t>
      </w:r>
      <w:r w:rsidR="007B7EF7" w:rsidRPr="00035174">
        <w:rPr>
          <w:w w:val="100"/>
          <w:rtl/>
          <w:lang w:bidi="ar-EG"/>
        </w:rPr>
        <w:t>أنها</w:t>
      </w:r>
      <w:r w:rsidR="00341A3C" w:rsidRPr="00035174">
        <w:rPr>
          <w:w w:val="100"/>
          <w:rtl/>
          <w:lang w:bidi="ar-EG"/>
        </w:rPr>
        <w:t xml:space="preserve"> </w:t>
      </w:r>
      <w:r w:rsidR="007B7EF7" w:rsidRPr="00035174">
        <w:rPr>
          <w:w w:val="100"/>
          <w:rtl/>
          <w:lang w:bidi="ar-EG"/>
        </w:rPr>
        <w:t>ضحية</w:t>
      </w:r>
      <w:r w:rsidR="00341A3C" w:rsidRPr="00035174">
        <w:rPr>
          <w:w w:val="100"/>
          <w:rtl/>
          <w:lang w:bidi="ar-EG"/>
        </w:rPr>
        <w:t xml:space="preserve"> </w:t>
      </w:r>
      <w:r w:rsidR="007B7EF7" w:rsidRPr="00035174">
        <w:rPr>
          <w:w w:val="100"/>
          <w:rtl/>
          <w:lang w:bidi="ar-EG"/>
        </w:rPr>
        <w:t>وليست</w:t>
      </w:r>
      <w:r w:rsidR="00341A3C" w:rsidRPr="00035174">
        <w:rPr>
          <w:w w:val="100"/>
          <w:rtl/>
          <w:lang w:bidi="ar-EG"/>
        </w:rPr>
        <w:t xml:space="preserve"> </w:t>
      </w:r>
      <w:r w:rsidR="007B7EF7" w:rsidRPr="00035174">
        <w:rPr>
          <w:w w:val="100"/>
          <w:rtl/>
          <w:lang w:bidi="ar-EG"/>
        </w:rPr>
        <w:t>مجرمة.</w:t>
      </w:r>
    </w:p>
    <w:p w:rsidR="007B7EF7" w:rsidRPr="00035174" w:rsidRDefault="00F63D49" w:rsidP="00F63D4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lang w:bidi="ar-KW"/>
        </w:rPr>
      </w:pPr>
      <w:r>
        <w:rPr>
          <w:rFonts w:hint="cs"/>
          <w:w w:val="100"/>
          <w:rtl/>
          <w:lang w:bidi="ar-EG"/>
        </w:rPr>
        <w:tab/>
      </w:r>
      <w:r>
        <w:rPr>
          <w:rFonts w:hint="eastAsia"/>
          <w:w w:val="100"/>
          <w:rtl/>
          <w:lang w:bidi="ar-EG"/>
        </w:rPr>
        <w:t>•</w:t>
      </w:r>
      <w:r>
        <w:rPr>
          <w:rFonts w:hint="cs"/>
          <w:w w:val="100"/>
          <w:rtl/>
          <w:lang w:bidi="ar-EG"/>
        </w:rPr>
        <w:tab/>
      </w:r>
      <w:r w:rsidR="007B7EF7" w:rsidRPr="00035174">
        <w:rPr>
          <w:w w:val="100"/>
          <w:rtl/>
          <w:lang w:bidi="ar-EG"/>
        </w:rPr>
        <w:t>التحفظ</w:t>
      </w:r>
      <w:r w:rsidR="00341A3C" w:rsidRPr="00035174">
        <w:rPr>
          <w:w w:val="100"/>
          <w:rtl/>
          <w:lang w:bidi="ar-EG"/>
        </w:rPr>
        <w:t xml:space="preserve"> </w:t>
      </w:r>
      <w:r w:rsidR="007B7EF7" w:rsidRPr="00035174">
        <w:rPr>
          <w:w w:val="100"/>
          <w:rtl/>
          <w:lang w:bidi="ar-EG"/>
        </w:rPr>
        <w:t>على</w:t>
      </w:r>
      <w:r w:rsidR="00341A3C" w:rsidRPr="00035174">
        <w:rPr>
          <w:w w:val="100"/>
          <w:rtl/>
          <w:lang w:bidi="ar-EG"/>
        </w:rPr>
        <w:t xml:space="preserve"> </w:t>
      </w:r>
      <w:r w:rsidR="007B7EF7" w:rsidRPr="00035174">
        <w:rPr>
          <w:w w:val="100"/>
          <w:rtl/>
          <w:lang w:bidi="ar-EG"/>
        </w:rPr>
        <w:t>الضحية</w:t>
      </w:r>
      <w:r w:rsidR="00341A3C" w:rsidRPr="00035174">
        <w:rPr>
          <w:w w:val="100"/>
          <w:rtl/>
          <w:lang w:bidi="ar-EG"/>
        </w:rPr>
        <w:t xml:space="preserve"> </w:t>
      </w:r>
      <w:r w:rsidR="007B7EF7" w:rsidRPr="00035174">
        <w:rPr>
          <w:w w:val="100"/>
          <w:rtl/>
          <w:lang w:bidi="ar-EG"/>
        </w:rPr>
        <w:t>في</w:t>
      </w:r>
      <w:r w:rsidR="00341A3C" w:rsidRPr="00035174">
        <w:rPr>
          <w:w w:val="100"/>
          <w:rtl/>
          <w:lang w:bidi="ar-EG"/>
        </w:rPr>
        <w:t xml:space="preserve"> </w:t>
      </w:r>
      <w:r w:rsidR="007B7EF7" w:rsidRPr="00035174">
        <w:rPr>
          <w:w w:val="100"/>
          <w:rtl/>
          <w:lang w:bidi="ar-EG"/>
        </w:rPr>
        <w:t>مكان</w:t>
      </w:r>
      <w:r w:rsidR="00341A3C" w:rsidRPr="00035174">
        <w:rPr>
          <w:w w:val="100"/>
          <w:rtl/>
          <w:lang w:bidi="ar-EG"/>
        </w:rPr>
        <w:t xml:space="preserve"> </w:t>
      </w:r>
      <w:r w:rsidR="007B7EF7" w:rsidRPr="00035174">
        <w:rPr>
          <w:w w:val="100"/>
          <w:rtl/>
          <w:lang w:bidi="ar-EG"/>
        </w:rPr>
        <w:t>يحفظ</w:t>
      </w:r>
      <w:r w:rsidR="00341A3C" w:rsidRPr="00035174">
        <w:rPr>
          <w:w w:val="100"/>
          <w:rtl/>
          <w:lang w:bidi="ar-EG"/>
        </w:rPr>
        <w:t xml:space="preserve"> </w:t>
      </w:r>
      <w:r w:rsidR="007B7EF7" w:rsidRPr="00035174">
        <w:rPr>
          <w:w w:val="100"/>
          <w:rtl/>
          <w:lang w:bidi="ar-EG"/>
        </w:rPr>
        <w:t>كرامته.</w:t>
      </w:r>
    </w:p>
    <w:p w:rsidR="007B7EF7" w:rsidRPr="00035174" w:rsidRDefault="00F63D49" w:rsidP="00F63D4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lang w:bidi="ar-KW"/>
        </w:rPr>
      </w:pPr>
      <w:r>
        <w:rPr>
          <w:rFonts w:hint="cs"/>
          <w:w w:val="100"/>
          <w:rtl/>
          <w:lang w:bidi="ar-EG"/>
        </w:rPr>
        <w:tab/>
      </w:r>
      <w:r>
        <w:rPr>
          <w:rFonts w:hint="eastAsia"/>
          <w:w w:val="100"/>
          <w:rtl/>
          <w:lang w:bidi="ar-EG"/>
        </w:rPr>
        <w:t>•</w:t>
      </w:r>
      <w:r>
        <w:rPr>
          <w:rFonts w:hint="cs"/>
          <w:w w:val="100"/>
          <w:rtl/>
          <w:lang w:bidi="ar-EG"/>
        </w:rPr>
        <w:tab/>
      </w:r>
      <w:r w:rsidR="007B7EF7" w:rsidRPr="00035174">
        <w:rPr>
          <w:w w:val="100"/>
          <w:rtl/>
          <w:lang w:bidi="ar-EG"/>
        </w:rPr>
        <w:t>التواصل</w:t>
      </w:r>
      <w:r w:rsidR="00341A3C" w:rsidRPr="00035174">
        <w:rPr>
          <w:w w:val="100"/>
          <w:rtl/>
          <w:lang w:bidi="ar-EG"/>
        </w:rPr>
        <w:t xml:space="preserve"> </w:t>
      </w:r>
      <w:r w:rsidR="007B7EF7" w:rsidRPr="00035174">
        <w:rPr>
          <w:w w:val="100"/>
          <w:rtl/>
          <w:lang w:bidi="ar-EG"/>
        </w:rPr>
        <w:t>مع</w:t>
      </w:r>
      <w:r w:rsidR="00341A3C" w:rsidRPr="00035174">
        <w:rPr>
          <w:w w:val="100"/>
          <w:rtl/>
          <w:lang w:bidi="ar-EG"/>
        </w:rPr>
        <w:t xml:space="preserve"> </w:t>
      </w:r>
      <w:r w:rsidR="007B7EF7" w:rsidRPr="00035174">
        <w:rPr>
          <w:w w:val="100"/>
          <w:rtl/>
          <w:lang w:bidi="ar-KW"/>
        </w:rPr>
        <w:t>الإدارة</w:t>
      </w:r>
      <w:r w:rsidR="00341A3C" w:rsidRPr="00035174">
        <w:rPr>
          <w:w w:val="100"/>
          <w:rtl/>
          <w:lang w:bidi="ar-KW"/>
        </w:rPr>
        <w:t xml:space="preserve"> </w:t>
      </w:r>
      <w:r w:rsidR="007B7EF7" w:rsidRPr="00035174">
        <w:rPr>
          <w:w w:val="100"/>
          <w:rtl/>
          <w:lang w:bidi="ar-EG"/>
        </w:rPr>
        <w:t>المختصة</w:t>
      </w:r>
      <w:r w:rsidR="00341A3C" w:rsidRPr="00035174">
        <w:rPr>
          <w:w w:val="100"/>
          <w:rtl/>
          <w:lang w:bidi="ar-EG"/>
        </w:rPr>
        <w:t xml:space="preserve"> </w:t>
      </w:r>
      <w:r w:rsidR="007B7EF7" w:rsidRPr="00035174">
        <w:rPr>
          <w:w w:val="100"/>
          <w:rtl/>
          <w:lang w:bidi="ar-EG"/>
        </w:rPr>
        <w:t>في</w:t>
      </w:r>
      <w:r w:rsidR="00341A3C" w:rsidRPr="00035174">
        <w:rPr>
          <w:w w:val="100"/>
          <w:rtl/>
          <w:lang w:bidi="ar-EG"/>
        </w:rPr>
        <w:t xml:space="preserve"> </w:t>
      </w:r>
      <w:r w:rsidR="007B7EF7" w:rsidRPr="00035174">
        <w:rPr>
          <w:w w:val="100"/>
          <w:rtl/>
          <w:lang w:bidi="ar-EG"/>
        </w:rPr>
        <w:t>مكافحة</w:t>
      </w:r>
      <w:r w:rsidR="00341A3C" w:rsidRPr="00035174">
        <w:rPr>
          <w:w w:val="100"/>
          <w:rtl/>
          <w:lang w:bidi="ar-EG"/>
        </w:rPr>
        <w:t xml:space="preserve"> </w:t>
      </w:r>
      <w:r w:rsidR="007B7EF7" w:rsidRPr="00035174">
        <w:rPr>
          <w:w w:val="100"/>
          <w:rtl/>
          <w:lang w:bidi="ar-EG"/>
        </w:rPr>
        <w:t>جرائم</w:t>
      </w:r>
      <w:r w:rsidR="00341A3C" w:rsidRPr="00035174">
        <w:rPr>
          <w:w w:val="100"/>
          <w:rtl/>
          <w:lang w:bidi="ar-EG"/>
        </w:rPr>
        <w:t xml:space="preserve"> </w:t>
      </w:r>
      <w:r w:rsidR="007B7EF7" w:rsidRPr="00035174">
        <w:rPr>
          <w:w w:val="100"/>
          <w:rtl/>
          <w:lang w:bidi="ar-EG"/>
        </w:rPr>
        <w:t>الإتجار</w:t>
      </w:r>
      <w:r w:rsidR="00341A3C" w:rsidRPr="00035174">
        <w:rPr>
          <w:w w:val="100"/>
          <w:rtl/>
          <w:lang w:bidi="ar-EG"/>
        </w:rPr>
        <w:t xml:space="preserve"> </w:t>
      </w:r>
      <w:r w:rsidR="007B7EF7" w:rsidRPr="00035174">
        <w:rPr>
          <w:w w:val="100"/>
          <w:rtl/>
          <w:lang w:bidi="ar-KW"/>
        </w:rPr>
        <w:t>بالأشخاص</w:t>
      </w:r>
      <w:r w:rsidR="00341A3C" w:rsidRPr="00035174">
        <w:rPr>
          <w:w w:val="100"/>
          <w:rtl/>
          <w:lang w:bidi="ar-EG"/>
        </w:rPr>
        <w:t xml:space="preserve"> </w:t>
      </w:r>
      <w:proofErr w:type="spellStart"/>
      <w:r w:rsidR="007B7EF7" w:rsidRPr="00035174">
        <w:rPr>
          <w:w w:val="100"/>
          <w:rtl/>
          <w:lang w:bidi="ar-EG"/>
        </w:rPr>
        <w:t>لل</w:t>
      </w:r>
      <w:proofErr w:type="spellEnd"/>
      <w:r w:rsidR="007B7EF7" w:rsidRPr="00035174">
        <w:rPr>
          <w:w w:val="100"/>
          <w:rtl/>
        </w:rPr>
        <w:t>ا</w:t>
      </w:r>
      <w:r w:rsidR="007B7EF7" w:rsidRPr="00035174">
        <w:rPr>
          <w:w w:val="100"/>
          <w:rtl/>
          <w:lang w:bidi="ar-EG"/>
        </w:rPr>
        <w:t>ستشاره</w:t>
      </w:r>
      <w:r w:rsidR="00341A3C" w:rsidRPr="00035174">
        <w:rPr>
          <w:w w:val="100"/>
          <w:rtl/>
          <w:lang w:bidi="ar-KW"/>
        </w:rPr>
        <w:t xml:space="preserve"> </w:t>
      </w:r>
      <w:r w:rsidR="007B7EF7" w:rsidRPr="00035174">
        <w:rPr>
          <w:w w:val="100"/>
          <w:rtl/>
          <w:lang w:bidi="ar-KW"/>
        </w:rPr>
        <w:t>(ادارة</w:t>
      </w:r>
      <w:r w:rsidR="00341A3C" w:rsidRPr="00035174">
        <w:rPr>
          <w:w w:val="100"/>
          <w:rtl/>
          <w:lang w:bidi="ar-KW"/>
        </w:rPr>
        <w:t xml:space="preserve"> </w:t>
      </w:r>
      <w:r w:rsidR="007B7EF7" w:rsidRPr="00035174">
        <w:rPr>
          <w:w w:val="100"/>
          <w:rtl/>
          <w:lang w:bidi="ar-KW"/>
        </w:rPr>
        <w:t>حماية</w:t>
      </w:r>
      <w:r w:rsidR="00341A3C" w:rsidRPr="00035174">
        <w:rPr>
          <w:w w:val="100"/>
          <w:rtl/>
          <w:lang w:bidi="ar-KW"/>
        </w:rPr>
        <w:t xml:space="preserve"> </w:t>
      </w:r>
      <w:r w:rsidR="007B7EF7" w:rsidRPr="00035174">
        <w:rPr>
          <w:w w:val="100"/>
          <w:rtl/>
          <w:lang w:bidi="ar-KW"/>
        </w:rPr>
        <w:t>الآداب</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ومكافحة</w:t>
      </w:r>
      <w:r w:rsidR="00341A3C" w:rsidRPr="00035174">
        <w:rPr>
          <w:w w:val="100"/>
          <w:rtl/>
          <w:lang w:bidi="ar-KW"/>
        </w:rPr>
        <w:t xml:space="preserve"> </w:t>
      </w:r>
      <w:r w:rsidR="007B7EF7" w:rsidRPr="00035174">
        <w:rPr>
          <w:w w:val="100"/>
          <w:rtl/>
          <w:lang w:bidi="ar-KW"/>
        </w:rPr>
        <w:t>الاتجار</w:t>
      </w:r>
      <w:r w:rsidR="00341A3C" w:rsidRPr="00035174">
        <w:rPr>
          <w:w w:val="100"/>
          <w:rtl/>
          <w:lang w:bidi="ar-KW"/>
        </w:rPr>
        <w:t xml:space="preserve"> </w:t>
      </w:r>
      <w:r w:rsidR="007B7EF7" w:rsidRPr="00035174">
        <w:rPr>
          <w:w w:val="100"/>
          <w:rtl/>
          <w:lang w:bidi="ar-KW"/>
        </w:rPr>
        <w:t>بالأشخاص)</w:t>
      </w:r>
      <w:r w:rsidR="007B7EF7" w:rsidRPr="00035174">
        <w:rPr>
          <w:w w:val="100"/>
          <w:rtl/>
          <w:lang w:bidi="ar-EG"/>
        </w:rPr>
        <w:t>.</w:t>
      </w:r>
    </w:p>
    <w:p w:rsidR="007B7EF7" w:rsidRPr="00035174" w:rsidRDefault="00F63D49" w:rsidP="00F63D4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lang w:bidi="ar-KW"/>
        </w:rPr>
      </w:pPr>
      <w:r>
        <w:rPr>
          <w:rFonts w:hint="cs"/>
          <w:w w:val="100"/>
          <w:rtl/>
          <w:lang w:bidi="ar-EG"/>
        </w:rPr>
        <w:tab/>
      </w:r>
      <w:r>
        <w:rPr>
          <w:rFonts w:hint="eastAsia"/>
          <w:w w:val="100"/>
          <w:rtl/>
          <w:lang w:bidi="ar-EG"/>
        </w:rPr>
        <w:t>•</w:t>
      </w:r>
      <w:r>
        <w:rPr>
          <w:rFonts w:hint="cs"/>
          <w:w w:val="100"/>
          <w:rtl/>
          <w:lang w:bidi="ar-EG"/>
        </w:rPr>
        <w:tab/>
      </w:r>
      <w:r w:rsidR="007B7EF7" w:rsidRPr="00035174">
        <w:rPr>
          <w:w w:val="100"/>
          <w:rtl/>
          <w:lang w:bidi="ar-EG"/>
        </w:rPr>
        <w:t>الاستفادة</w:t>
      </w:r>
      <w:r w:rsidR="00341A3C" w:rsidRPr="00035174">
        <w:rPr>
          <w:w w:val="100"/>
          <w:rtl/>
          <w:lang w:bidi="ar-EG"/>
        </w:rPr>
        <w:t xml:space="preserve"> </w:t>
      </w:r>
      <w:r w:rsidR="007B7EF7" w:rsidRPr="00035174">
        <w:rPr>
          <w:w w:val="100"/>
          <w:rtl/>
          <w:lang w:bidi="ar-EG"/>
        </w:rPr>
        <w:t>من</w:t>
      </w:r>
      <w:r w:rsidR="00341A3C" w:rsidRPr="00035174">
        <w:rPr>
          <w:w w:val="100"/>
          <w:rtl/>
          <w:lang w:bidi="ar-EG"/>
        </w:rPr>
        <w:t xml:space="preserve"> </w:t>
      </w:r>
      <w:r w:rsidR="007B7EF7" w:rsidRPr="00035174">
        <w:rPr>
          <w:w w:val="100"/>
          <w:rtl/>
          <w:lang w:bidi="ar-EG"/>
        </w:rPr>
        <w:t>الأسئلة</w:t>
      </w:r>
      <w:r w:rsidR="00341A3C" w:rsidRPr="00035174">
        <w:rPr>
          <w:w w:val="100"/>
          <w:rtl/>
          <w:lang w:bidi="ar-EG"/>
        </w:rPr>
        <w:t xml:space="preserve"> </w:t>
      </w:r>
      <w:r w:rsidR="007B7EF7" w:rsidRPr="00035174">
        <w:rPr>
          <w:w w:val="100"/>
          <w:rtl/>
          <w:lang w:bidi="ar-EG"/>
        </w:rPr>
        <w:t>المعدة</w:t>
      </w:r>
      <w:r w:rsidR="00341A3C" w:rsidRPr="00035174">
        <w:rPr>
          <w:w w:val="100"/>
          <w:rtl/>
          <w:lang w:bidi="ar-EG"/>
        </w:rPr>
        <w:t xml:space="preserve"> </w:t>
      </w:r>
      <w:r w:rsidR="007B7EF7" w:rsidRPr="00035174">
        <w:rPr>
          <w:w w:val="100"/>
          <w:rtl/>
          <w:lang w:bidi="ar-EG"/>
        </w:rPr>
        <w:t>لقضايا</w:t>
      </w:r>
      <w:r w:rsidR="00341A3C" w:rsidRPr="00035174">
        <w:rPr>
          <w:w w:val="100"/>
          <w:rtl/>
          <w:lang w:bidi="ar-EG"/>
        </w:rPr>
        <w:t xml:space="preserve"> </w:t>
      </w:r>
      <w:r w:rsidR="007B7EF7" w:rsidRPr="00035174">
        <w:rPr>
          <w:w w:val="100"/>
          <w:rtl/>
          <w:lang w:bidi="ar-EG"/>
        </w:rPr>
        <w:t>الإتجار</w:t>
      </w:r>
      <w:r w:rsidR="00341A3C" w:rsidRPr="00035174">
        <w:rPr>
          <w:w w:val="100"/>
          <w:rtl/>
          <w:lang w:bidi="ar-EG"/>
        </w:rPr>
        <w:t xml:space="preserve"> </w:t>
      </w:r>
      <w:r w:rsidR="007B7EF7" w:rsidRPr="00035174">
        <w:rPr>
          <w:w w:val="100"/>
          <w:rtl/>
          <w:lang w:bidi="ar-KW"/>
        </w:rPr>
        <w:t>بالأشخاص</w:t>
      </w:r>
      <w:r w:rsidR="007B7EF7" w:rsidRPr="00035174">
        <w:rPr>
          <w:w w:val="100"/>
          <w:rtl/>
          <w:lang w:bidi="ar-EG"/>
        </w:rPr>
        <w:t>.</w:t>
      </w:r>
    </w:p>
    <w:p w:rsidR="007B7EF7" w:rsidRPr="00035174" w:rsidRDefault="00F63D49" w:rsidP="00F63D4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EG"/>
        </w:rPr>
        <w:tab/>
      </w:r>
      <w:r>
        <w:rPr>
          <w:rFonts w:hint="eastAsia"/>
          <w:w w:val="100"/>
          <w:rtl/>
          <w:lang w:bidi="ar-EG"/>
        </w:rPr>
        <w:t>•</w:t>
      </w:r>
      <w:r>
        <w:rPr>
          <w:rFonts w:hint="cs"/>
          <w:w w:val="100"/>
          <w:rtl/>
          <w:lang w:bidi="ar-EG"/>
        </w:rPr>
        <w:tab/>
      </w:r>
      <w:r w:rsidR="007B7EF7" w:rsidRPr="00035174">
        <w:rPr>
          <w:w w:val="100"/>
          <w:rtl/>
          <w:lang w:bidi="ar-EG"/>
        </w:rPr>
        <w:t>إحالة</w:t>
      </w:r>
      <w:r w:rsidR="00341A3C" w:rsidRPr="00035174">
        <w:rPr>
          <w:w w:val="100"/>
          <w:rtl/>
          <w:lang w:bidi="ar-EG"/>
        </w:rPr>
        <w:t xml:space="preserve"> </w:t>
      </w:r>
      <w:r w:rsidR="007B7EF7" w:rsidRPr="00035174">
        <w:rPr>
          <w:w w:val="100"/>
          <w:rtl/>
          <w:lang w:bidi="ar-EG"/>
        </w:rPr>
        <w:t>البلاغ</w:t>
      </w:r>
      <w:r w:rsidR="00341A3C" w:rsidRPr="00035174">
        <w:rPr>
          <w:w w:val="100"/>
          <w:rtl/>
          <w:lang w:bidi="ar-EG"/>
        </w:rPr>
        <w:t xml:space="preserve"> </w:t>
      </w:r>
      <w:r w:rsidR="007B7EF7" w:rsidRPr="00035174">
        <w:rPr>
          <w:w w:val="100"/>
          <w:rtl/>
          <w:lang w:bidi="ar-EG"/>
        </w:rPr>
        <w:t>إلى</w:t>
      </w:r>
      <w:r w:rsidR="00341A3C" w:rsidRPr="00035174">
        <w:rPr>
          <w:w w:val="100"/>
          <w:rtl/>
          <w:lang w:bidi="ar-EG"/>
        </w:rPr>
        <w:t xml:space="preserve"> </w:t>
      </w:r>
      <w:r w:rsidR="007B7EF7" w:rsidRPr="00035174">
        <w:rPr>
          <w:w w:val="100"/>
          <w:rtl/>
          <w:lang w:bidi="ar-EG"/>
        </w:rPr>
        <w:t>إدارة</w:t>
      </w:r>
      <w:r w:rsidR="00341A3C" w:rsidRPr="00035174">
        <w:rPr>
          <w:w w:val="100"/>
          <w:rtl/>
          <w:lang w:bidi="ar-EG"/>
        </w:rPr>
        <w:t xml:space="preserve"> </w:t>
      </w:r>
      <w:r w:rsidR="007B7EF7" w:rsidRPr="00035174">
        <w:rPr>
          <w:w w:val="100"/>
          <w:rtl/>
          <w:lang w:bidi="ar-EG"/>
        </w:rPr>
        <w:t>حماية</w:t>
      </w:r>
      <w:r w:rsidR="00341A3C" w:rsidRPr="00035174">
        <w:rPr>
          <w:w w:val="100"/>
          <w:rtl/>
          <w:lang w:bidi="ar-EG"/>
        </w:rPr>
        <w:t xml:space="preserve"> </w:t>
      </w:r>
      <w:r w:rsidR="007B7EF7" w:rsidRPr="00035174">
        <w:rPr>
          <w:w w:val="100"/>
          <w:rtl/>
          <w:lang w:bidi="ar-EG"/>
        </w:rPr>
        <w:t>الآداب</w:t>
      </w:r>
      <w:r w:rsidR="00341A3C" w:rsidRPr="00035174">
        <w:rPr>
          <w:w w:val="100"/>
          <w:rtl/>
          <w:lang w:bidi="ar-EG"/>
        </w:rPr>
        <w:t xml:space="preserve"> </w:t>
      </w:r>
      <w:r w:rsidR="007B7EF7" w:rsidRPr="00035174">
        <w:rPr>
          <w:w w:val="100"/>
          <w:rtl/>
          <w:lang w:bidi="ar-EG"/>
        </w:rPr>
        <w:t>ومكافحة</w:t>
      </w:r>
      <w:r w:rsidR="00341A3C" w:rsidRPr="00035174">
        <w:rPr>
          <w:w w:val="100"/>
          <w:rtl/>
          <w:lang w:bidi="ar-EG"/>
        </w:rPr>
        <w:t xml:space="preserve"> </w:t>
      </w:r>
      <w:r w:rsidR="007B7EF7" w:rsidRPr="00035174">
        <w:rPr>
          <w:w w:val="100"/>
          <w:rtl/>
          <w:lang w:bidi="ar-EG"/>
        </w:rPr>
        <w:t>الإتجار</w:t>
      </w:r>
      <w:r w:rsidR="00341A3C" w:rsidRPr="00035174">
        <w:rPr>
          <w:w w:val="100"/>
          <w:rtl/>
          <w:lang w:bidi="ar-EG"/>
        </w:rPr>
        <w:t xml:space="preserve"> </w:t>
      </w:r>
      <w:r w:rsidR="007B7EF7" w:rsidRPr="00035174">
        <w:rPr>
          <w:w w:val="100"/>
          <w:rtl/>
          <w:lang w:bidi="ar-EG"/>
        </w:rPr>
        <w:t>بالأشخاص</w:t>
      </w:r>
      <w:r w:rsidR="00341A3C" w:rsidRPr="00035174">
        <w:rPr>
          <w:w w:val="100"/>
          <w:rtl/>
          <w:lang w:bidi="ar-EG"/>
        </w:rPr>
        <w:t xml:space="preserve"> </w:t>
      </w:r>
      <w:r w:rsidR="007B7EF7" w:rsidRPr="00035174">
        <w:rPr>
          <w:w w:val="100"/>
          <w:rtl/>
          <w:lang w:bidi="ar-EG"/>
        </w:rPr>
        <w:t>لاتخاذ</w:t>
      </w:r>
      <w:r w:rsidR="00341A3C" w:rsidRPr="00035174">
        <w:rPr>
          <w:w w:val="100"/>
          <w:rtl/>
          <w:lang w:bidi="ar-EG"/>
        </w:rPr>
        <w:t xml:space="preserve"> </w:t>
      </w:r>
      <w:r w:rsidR="007B7EF7" w:rsidRPr="00035174">
        <w:rPr>
          <w:w w:val="100"/>
          <w:rtl/>
          <w:lang w:bidi="ar-EG"/>
        </w:rPr>
        <w:t>اللازم.</w:t>
      </w:r>
    </w:p>
    <w:p w:rsidR="00F63D49" w:rsidRPr="00F63D49" w:rsidRDefault="00F63D49" w:rsidP="00F63D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lang w:bidi="ar-KW"/>
        </w:rPr>
      </w:pPr>
    </w:p>
    <w:p w:rsidR="007B7EF7" w:rsidRPr="00035174" w:rsidRDefault="00F63D49" w:rsidP="00F63D4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KW"/>
        </w:rPr>
      </w:pPr>
      <w:r>
        <w:rPr>
          <w:rFonts w:hint="cs"/>
          <w:rtl/>
          <w:lang w:bidi="ar-KW"/>
        </w:rPr>
        <w:tab/>
      </w:r>
      <w:r>
        <w:rPr>
          <w:rFonts w:hint="cs"/>
          <w:rtl/>
          <w:lang w:bidi="ar-KW"/>
        </w:rPr>
        <w:tab/>
      </w:r>
      <w:r>
        <w:rPr>
          <w:rFonts w:hint="cs"/>
          <w:rtl/>
          <w:lang w:bidi="ar-KW"/>
        </w:rPr>
        <w:tab/>
      </w:r>
      <w:r w:rsidR="007B7EF7" w:rsidRPr="00035174">
        <w:rPr>
          <w:rtl/>
          <w:lang w:bidi="ar-KW"/>
        </w:rPr>
        <w:t>الاجراءات</w:t>
      </w:r>
      <w:r w:rsidR="00341A3C" w:rsidRPr="00035174">
        <w:rPr>
          <w:rtl/>
          <w:lang w:bidi="ar-KW"/>
        </w:rPr>
        <w:t xml:space="preserve"> </w:t>
      </w:r>
      <w:r w:rsidR="007B7EF7" w:rsidRPr="00035174">
        <w:rPr>
          <w:rtl/>
          <w:lang w:bidi="ar-KW"/>
        </w:rPr>
        <w:t>المتبعة</w:t>
      </w:r>
      <w:r w:rsidR="00341A3C" w:rsidRPr="00035174">
        <w:rPr>
          <w:rtl/>
          <w:lang w:bidi="ar-KW"/>
        </w:rPr>
        <w:t xml:space="preserve"> </w:t>
      </w:r>
      <w:r w:rsidR="007B7EF7" w:rsidRPr="00035174">
        <w:rPr>
          <w:rtl/>
          <w:lang w:bidi="ar-KW"/>
        </w:rPr>
        <w:t>مع</w:t>
      </w:r>
      <w:r w:rsidR="00341A3C" w:rsidRPr="00035174">
        <w:rPr>
          <w:rtl/>
          <w:lang w:bidi="ar-KW"/>
        </w:rPr>
        <w:t xml:space="preserve"> </w:t>
      </w:r>
      <w:r w:rsidR="007B7EF7" w:rsidRPr="00035174">
        <w:rPr>
          <w:rtl/>
          <w:lang w:bidi="ar-KW"/>
        </w:rPr>
        <w:t>ضحايا</w:t>
      </w:r>
      <w:r w:rsidR="00341A3C" w:rsidRPr="00035174">
        <w:rPr>
          <w:rtl/>
          <w:lang w:bidi="ar-KW"/>
        </w:rPr>
        <w:t xml:space="preserve"> </w:t>
      </w:r>
      <w:r w:rsidR="007B7EF7" w:rsidRPr="00035174">
        <w:rPr>
          <w:rtl/>
          <w:lang w:bidi="ar-KW"/>
        </w:rPr>
        <w:t>الاتجار</w:t>
      </w:r>
      <w:r w:rsidR="00341A3C" w:rsidRPr="00035174">
        <w:rPr>
          <w:rtl/>
          <w:lang w:bidi="ar-KW"/>
        </w:rPr>
        <w:t xml:space="preserve"> </w:t>
      </w:r>
      <w:r w:rsidR="007B7EF7" w:rsidRPr="00035174">
        <w:rPr>
          <w:rtl/>
          <w:lang w:bidi="ar-KW"/>
        </w:rPr>
        <w:t>بالأشخاص:</w:t>
      </w:r>
    </w:p>
    <w:p w:rsidR="007B7EF7" w:rsidRPr="00035174" w:rsidRDefault="00F63D49" w:rsidP="00F63D49">
      <w:pPr>
        <w:pStyle w:val="SingleTxt"/>
        <w:rPr>
          <w:w w:val="100"/>
        </w:rPr>
      </w:pPr>
      <w:r>
        <w:rPr>
          <w:rFonts w:hint="cs"/>
          <w:w w:val="100"/>
          <w:rtl/>
          <w:lang w:bidi="ar-KW"/>
        </w:rPr>
        <w:tab/>
        <w:t>1 -</w:t>
      </w:r>
      <w:r>
        <w:rPr>
          <w:rFonts w:hint="cs"/>
          <w:w w:val="100"/>
          <w:rtl/>
          <w:lang w:bidi="ar-KW"/>
        </w:rPr>
        <w:tab/>
      </w:r>
      <w:r w:rsidR="007B7EF7" w:rsidRPr="00035174">
        <w:rPr>
          <w:w w:val="100"/>
          <w:rtl/>
          <w:lang w:bidi="ar-KW"/>
        </w:rPr>
        <w:t>مقابلة</w:t>
      </w:r>
      <w:r w:rsidR="00341A3C" w:rsidRPr="00035174">
        <w:rPr>
          <w:w w:val="100"/>
          <w:rtl/>
          <w:lang w:bidi="ar-KW"/>
        </w:rPr>
        <w:t xml:space="preserve"> </w:t>
      </w:r>
      <w:r w:rsidR="007B7EF7" w:rsidRPr="00035174">
        <w:rPr>
          <w:w w:val="100"/>
          <w:rtl/>
          <w:lang w:bidi="ar-KW"/>
        </w:rPr>
        <w:t>الضحايا</w:t>
      </w:r>
      <w:r w:rsidR="00341A3C" w:rsidRPr="00035174">
        <w:rPr>
          <w:w w:val="100"/>
          <w:rtl/>
          <w:lang w:bidi="ar-KW"/>
        </w:rPr>
        <w:t xml:space="preserve"> </w:t>
      </w:r>
      <w:r w:rsidR="007B7EF7" w:rsidRPr="00035174">
        <w:rPr>
          <w:w w:val="100"/>
          <w:rtl/>
          <w:lang w:bidi="ar-KW"/>
        </w:rPr>
        <w:t>وتبصيرها</w:t>
      </w:r>
      <w:r w:rsidR="00341A3C" w:rsidRPr="00035174">
        <w:rPr>
          <w:w w:val="100"/>
          <w:rtl/>
          <w:lang w:bidi="ar-KW"/>
        </w:rPr>
        <w:t xml:space="preserve"> </w:t>
      </w:r>
      <w:r w:rsidR="007B7EF7" w:rsidRPr="00035174">
        <w:rPr>
          <w:w w:val="100"/>
          <w:rtl/>
          <w:lang w:bidi="ar-KW"/>
        </w:rPr>
        <w:t>بحقوقها.</w:t>
      </w:r>
    </w:p>
    <w:p w:rsidR="007B7EF7" w:rsidRPr="00035174" w:rsidRDefault="00F63D49" w:rsidP="00F63D49">
      <w:pPr>
        <w:pStyle w:val="SingleTxt"/>
        <w:ind w:left="1930" w:hanging="666"/>
        <w:rPr>
          <w:w w:val="100"/>
          <w:rtl/>
          <w:lang w:bidi="ar-KW"/>
        </w:rPr>
      </w:pPr>
      <w:r>
        <w:rPr>
          <w:rFonts w:hint="cs"/>
          <w:w w:val="100"/>
          <w:rtl/>
        </w:rPr>
        <w:tab/>
        <w:t>2 -</w:t>
      </w:r>
      <w:r>
        <w:rPr>
          <w:rFonts w:hint="cs"/>
          <w:w w:val="100"/>
          <w:rtl/>
        </w:rPr>
        <w:tab/>
      </w:r>
      <w:r w:rsidR="007B7EF7" w:rsidRPr="00035174">
        <w:rPr>
          <w:w w:val="100"/>
          <w:rtl/>
        </w:rPr>
        <w:t>اخطار</w:t>
      </w:r>
      <w:r w:rsidR="00341A3C" w:rsidRPr="00035174">
        <w:rPr>
          <w:w w:val="100"/>
          <w:rtl/>
        </w:rPr>
        <w:t xml:space="preserve"> </w:t>
      </w:r>
      <w:r w:rsidR="007B7EF7" w:rsidRPr="00035174">
        <w:rPr>
          <w:w w:val="100"/>
          <w:rtl/>
        </w:rPr>
        <w:t>نقاط</w:t>
      </w:r>
      <w:r w:rsidR="00341A3C" w:rsidRPr="00035174">
        <w:rPr>
          <w:w w:val="100"/>
          <w:rtl/>
        </w:rPr>
        <w:t xml:space="preserve"> </w:t>
      </w:r>
      <w:r w:rsidR="007B7EF7" w:rsidRPr="00035174">
        <w:rPr>
          <w:w w:val="100"/>
          <w:rtl/>
        </w:rPr>
        <w:t>الاتصال</w:t>
      </w:r>
      <w:r w:rsidR="00341A3C" w:rsidRPr="00035174">
        <w:rPr>
          <w:w w:val="100"/>
          <w:rtl/>
        </w:rPr>
        <w:t xml:space="preserve"> </w:t>
      </w:r>
      <w:r w:rsidR="007B7EF7" w:rsidRPr="00035174">
        <w:rPr>
          <w:w w:val="100"/>
          <w:rtl/>
        </w:rPr>
        <w:t>المحددة</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وزارة</w:t>
      </w:r>
      <w:r w:rsidR="00341A3C" w:rsidRPr="00035174">
        <w:rPr>
          <w:w w:val="100"/>
          <w:rtl/>
        </w:rPr>
        <w:t xml:space="preserve"> </w:t>
      </w:r>
      <w:r w:rsidR="007B7EF7" w:rsidRPr="00035174">
        <w:rPr>
          <w:w w:val="100"/>
          <w:rtl/>
        </w:rPr>
        <w:t>الداخلية</w:t>
      </w:r>
      <w:r w:rsidR="00341A3C" w:rsidRPr="00035174">
        <w:rPr>
          <w:w w:val="100"/>
          <w:rtl/>
        </w:rPr>
        <w:t xml:space="preserve"> </w:t>
      </w:r>
      <w:r w:rsidR="007B7EF7" w:rsidRPr="00035174">
        <w:rPr>
          <w:w w:val="100"/>
          <w:rtl/>
        </w:rPr>
        <w:t>(إدارة</w:t>
      </w:r>
      <w:r w:rsidR="00341A3C" w:rsidRPr="00035174">
        <w:rPr>
          <w:w w:val="100"/>
          <w:rtl/>
        </w:rPr>
        <w:t xml:space="preserve"> </w:t>
      </w:r>
      <w:r w:rsidR="007B7EF7" w:rsidRPr="00035174">
        <w:rPr>
          <w:w w:val="100"/>
          <w:rtl/>
        </w:rPr>
        <w:t>حماية</w:t>
      </w:r>
      <w:r w:rsidR="00341A3C" w:rsidRPr="00035174">
        <w:rPr>
          <w:w w:val="100"/>
          <w:rtl/>
        </w:rPr>
        <w:t xml:space="preserve"> </w:t>
      </w:r>
      <w:r w:rsidR="007B7EF7" w:rsidRPr="00035174">
        <w:rPr>
          <w:w w:val="100"/>
          <w:rtl/>
        </w:rPr>
        <w:t>الآداب</w:t>
      </w:r>
      <w:r w:rsidR="00341A3C" w:rsidRPr="00035174">
        <w:rPr>
          <w:w w:val="100"/>
          <w:rtl/>
        </w:rPr>
        <w:t xml:space="preserve"> </w:t>
      </w:r>
      <w:r w:rsidR="007B7EF7" w:rsidRPr="00035174">
        <w:rPr>
          <w:w w:val="100"/>
          <w:rtl/>
        </w:rPr>
        <w:t>العامة</w:t>
      </w:r>
      <w:r w:rsidR="00341A3C" w:rsidRPr="00035174">
        <w:rPr>
          <w:w w:val="100"/>
          <w:rtl/>
        </w:rPr>
        <w:t xml:space="preserve"> </w:t>
      </w:r>
      <w:r w:rsidR="007B7EF7" w:rsidRPr="00035174">
        <w:rPr>
          <w:w w:val="100"/>
          <w:rtl/>
        </w:rPr>
        <w:t>ومكافحة</w:t>
      </w:r>
      <w:r w:rsidR="00341A3C" w:rsidRPr="00035174">
        <w:rPr>
          <w:w w:val="100"/>
          <w:rtl/>
        </w:rPr>
        <w:t xml:space="preserve"> </w:t>
      </w:r>
      <w:r w:rsidR="007B7EF7" w:rsidRPr="00035174">
        <w:rPr>
          <w:w w:val="100"/>
          <w:rtl/>
        </w:rPr>
        <w:t>الاتجار</w:t>
      </w:r>
      <w:r w:rsidR="00341A3C" w:rsidRPr="00035174">
        <w:rPr>
          <w:w w:val="100"/>
          <w:rtl/>
        </w:rPr>
        <w:t xml:space="preserve"> </w:t>
      </w:r>
      <w:r w:rsidR="007B7EF7" w:rsidRPr="00035174">
        <w:rPr>
          <w:w w:val="100"/>
          <w:rtl/>
        </w:rPr>
        <w:t>بالأشخاص)</w:t>
      </w:r>
      <w:r w:rsidR="007B7EF7" w:rsidRPr="00035174">
        <w:rPr>
          <w:w w:val="100"/>
          <w:rtl/>
          <w:lang w:bidi="ar-KW"/>
        </w:rPr>
        <w:t>.</w:t>
      </w:r>
    </w:p>
    <w:p w:rsidR="007B7EF7" w:rsidRPr="00035174" w:rsidRDefault="00F63D49" w:rsidP="00F63D49">
      <w:pPr>
        <w:pStyle w:val="SingleTxt"/>
        <w:rPr>
          <w:w w:val="100"/>
          <w:rtl/>
          <w:lang w:bidi="ar-KW"/>
        </w:rPr>
      </w:pPr>
      <w:r>
        <w:rPr>
          <w:rFonts w:hint="cs"/>
          <w:w w:val="100"/>
          <w:rtl/>
        </w:rPr>
        <w:tab/>
        <w:t>3 -</w:t>
      </w:r>
      <w:r>
        <w:rPr>
          <w:rFonts w:hint="cs"/>
          <w:w w:val="100"/>
          <w:rtl/>
        </w:rPr>
        <w:tab/>
      </w:r>
      <w:r w:rsidR="007B7EF7" w:rsidRPr="00035174">
        <w:rPr>
          <w:w w:val="100"/>
          <w:rtl/>
        </w:rPr>
        <w:t>إحالة</w:t>
      </w:r>
      <w:r w:rsidR="00341A3C" w:rsidRPr="00035174">
        <w:rPr>
          <w:w w:val="100"/>
          <w:rtl/>
        </w:rPr>
        <w:t xml:space="preserve"> </w:t>
      </w:r>
      <w:r w:rsidR="007B7EF7" w:rsidRPr="00035174">
        <w:rPr>
          <w:w w:val="100"/>
          <w:rtl/>
        </w:rPr>
        <w:t>الضحية</w:t>
      </w:r>
      <w:r w:rsidR="00341A3C" w:rsidRPr="00035174">
        <w:rPr>
          <w:w w:val="100"/>
          <w:rtl/>
        </w:rPr>
        <w:t xml:space="preserve"> </w:t>
      </w:r>
      <w:r w:rsidR="007B7EF7" w:rsidRPr="00035174">
        <w:rPr>
          <w:w w:val="100"/>
          <w:rtl/>
        </w:rPr>
        <w:t>للمأوى</w:t>
      </w:r>
      <w:r w:rsidR="00341A3C" w:rsidRPr="00035174">
        <w:rPr>
          <w:w w:val="100"/>
          <w:rtl/>
        </w:rPr>
        <w:t xml:space="preserve"> </w:t>
      </w:r>
      <w:r w:rsidR="007B7EF7" w:rsidRPr="00035174">
        <w:rPr>
          <w:w w:val="100"/>
          <w:rtl/>
        </w:rPr>
        <w:t>أو</w:t>
      </w:r>
      <w:r w:rsidR="00341A3C" w:rsidRPr="00035174">
        <w:rPr>
          <w:w w:val="100"/>
          <w:rtl/>
        </w:rPr>
        <w:t xml:space="preserve"> </w:t>
      </w:r>
      <w:r w:rsidR="007B7EF7" w:rsidRPr="00035174">
        <w:rPr>
          <w:w w:val="100"/>
          <w:rtl/>
        </w:rPr>
        <w:t>لوحدة</w:t>
      </w:r>
      <w:r w:rsidR="00341A3C" w:rsidRPr="00035174">
        <w:rPr>
          <w:w w:val="100"/>
          <w:rtl/>
        </w:rPr>
        <w:t xml:space="preserve"> </w:t>
      </w:r>
      <w:r w:rsidR="007B7EF7" w:rsidRPr="00035174">
        <w:rPr>
          <w:w w:val="100"/>
          <w:rtl/>
        </w:rPr>
        <w:t>الرعاية</w:t>
      </w:r>
      <w:r w:rsidR="00341A3C" w:rsidRPr="00035174">
        <w:rPr>
          <w:w w:val="100"/>
          <w:rtl/>
        </w:rPr>
        <w:t xml:space="preserve"> </w:t>
      </w:r>
      <w:r w:rsidR="007B7EF7" w:rsidRPr="00035174">
        <w:rPr>
          <w:w w:val="100"/>
          <w:rtl/>
        </w:rPr>
        <w:t>الصحية</w:t>
      </w:r>
      <w:r w:rsidR="00341A3C" w:rsidRPr="00035174">
        <w:rPr>
          <w:w w:val="100"/>
          <w:rtl/>
        </w:rPr>
        <w:t xml:space="preserve"> </w:t>
      </w:r>
      <w:r w:rsidR="007B7EF7" w:rsidRPr="00035174">
        <w:rPr>
          <w:w w:val="100"/>
          <w:rtl/>
        </w:rPr>
        <w:t>(مركز</w:t>
      </w:r>
      <w:r w:rsidR="00341A3C" w:rsidRPr="00035174">
        <w:rPr>
          <w:w w:val="100"/>
          <w:rtl/>
        </w:rPr>
        <w:t xml:space="preserve"> </w:t>
      </w:r>
      <w:r w:rsidR="007B7EF7" w:rsidRPr="00035174">
        <w:rPr>
          <w:w w:val="100"/>
          <w:rtl/>
        </w:rPr>
        <w:t>إيواء</w:t>
      </w:r>
      <w:r w:rsidR="00341A3C" w:rsidRPr="00035174">
        <w:rPr>
          <w:w w:val="100"/>
          <w:rtl/>
        </w:rPr>
        <w:t xml:space="preserve"> </w:t>
      </w:r>
      <w:r w:rsidR="007B7EF7" w:rsidRPr="00035174">
        <w:rPr>
          <w:w w:val="100"/>
          <w:rtl/>
        </w:rPr>
        <w:t>العمالة</w:t>
      </w:r>
      <w:r w:rsidR="00341A3C" w:rsidRPr="00035174">
        <w:rPr>
          <w:w w:val="100"/>
          <w:rtl/>
        </w:rPr>
        <w:t xml:space="preserve"> </w:t>
      </w:r>
      <w:r w:rsidR="007B7EF7" w:rsidRPr="00035174">
        <w:rPr>
          <w:w w:val="100"/>
          <w:rtl/>
        </w:rPr>
        <w:t>الوافدة).</w:t>
      </w:r>
      <w:r w:rsidR="00341A3C" w:rsidRPr="00035174">
        <w:rPr>
          <w:w w:val="100"/>
          <w:rtl/>
        </w:rPr>
        <w:t xml:space="preserve"> </w:t>
      </w:r>
    </w:p>
    <w:p w:rsidR="007B7EF7" w:rsidRPr="00035174" w:rsidRDefault="00F63D49" w:rsidP="00F63D49">
      <w:pPr>
        <w:pStyle w:val="SingleTxt"/>
        <w:rPr>
          <w:w w:val="100"/>
        </w:rPr>
      </w:pPr>
      <w:r>
        <w:rPr>
          <w:rFonts w:hint="cs"/>
          <w:w w:val="100"/>
          <w:rtl/>
        </w:rPr>
        <w:tab/>
        <w:t>4 -</w:t>
      </w:r>
      <w:r>
        <w:rPr>
          <w:rFonts w:hint="cs"/>
          <w:w w:val="100"/>
          <w:rtl/>
        </w:rPr>
        <w:tab/>
      </w:r>
      <w:r w:rsidR="007B7EF7" w:rsidRPr="00035174">
        <w:rPr>
          <w:w w:val="100"/>
          <w:rtl/>
        </w:rPr>
        <w:t>التنسيق</w:t>
      </w:r>
      <w:r w:rsidR="00341A3C" w:rsidRPr="00035174">
        <w:rPr>
          <w:w w:val="100"/>
          <w:rtl/>
        </w:rPr>
        <w:t xml:space="preserve"> </w:t>
      </w:r>
      <w:r w:rsidR="007B7EF7" w:rsidRPr="00035174">
        <w:rPr>
          <w:w w:val="100"/>
          <w:rtl/>
        </w:rPr>
        <w:t>مع</w:t>
      </w:r>
      <w:r w:rsidR="00341A3C" w:rsidRPr="00035174">
        <w:rPr>
          <w:w w:val="100"/>
          <w:rtl/>
        </w:rPr>
        <w:t xml:space="preserve"> </w:t>
      </w:r>
      <w:r w:rsidR="007B7EF7" w:rsidRPr="00035174">
        <w:rPr>
          <w:w w:val="100"/>
          <w:rtl/>
        </w:rPr>
        <w:t>النيابة</w:t>
      </w:r>
      <w:r w:rsidR="00341A3C" w:rsidRPr="00035174">
        <w:rPr>
          <w:w w:val="100"/>
          <w:rtl/>
        </w:rPr>
        <w:t xml:space="preserve"> </w:t>
      </w:r>
      <w:r w:rsidR="007B7EF7" w:rsidRPr="00035174">
        <w:rPr>
          <w:w w:val="100"/>
          <w:rtl/>
        </w:rPr>
        <w:t>العامة</w:t>
      </w:r>
      <w:r w:rsidR="00341A3C" w:rsidRPr="00035174">
        <w:rPr>
          <w:w w:val="100"/>
          <w:rtl/>
        </w:rPr>
        <w:t xml:space="preserve"> </w:t>
      </w:r>
      <w:r w:rsidR="007B7EF7" w:rsidRPr="00035174">
        <w:rPr>
          <w:w w:val="100"/>
          <w:rtl/>
        </w:rPr>
        <w:t>بشأن</w:t>
      </w:r>
      <w:r w:rsidR="00341A3C" w:rsidRPr="00035174">
        <w:rPr>
          <w:w w:val="100"/>
          <w:rtl/>
        </w:rPr>
        <w:t xml:space="preserve"> </w:t>
      </w:r>
      <w:r w:rsidR="007B7EF7" w:rsidRPr="00035174">
        <w:rPr>
          <w:w w:val="100"/>
          <w:rtl/>
        </w:rPr>
        <w:t>استصدار</w:t>
      </w:r>
      <w:r w:rsidR="00341A3C" w:rsidRPr="00035174">
        <w:rPr>
          <w:w w:val="100"/>
          <w:rtl/>
        </w:rPr>
        <w:t xml:space="preserve"> </w:t>
      </w:r>
      <w:r w:rsidR="007B7EF7" w:rsidRPr="00035174">
        <w:rPr>
          <w:w w:val="100"/>
          <w:rtl/>
        </w:rPr>
        <w:t>القرارات</w:t>
      </w:r>
      <w:r w:rsidR="00341A3C" w:rsidRPr="00035174">
        <w:rPr>
          <w:w w:val="100"/>
          <w:rtl/>
        </w:rPr>
        <w:t xml:space="preserve"> </w:t>
      </w:r>
      <w:r w:rsidR="007B7EF7" w:rsidRPr="00035174">
        <w:rPr>
          <w:w w:val="100"/>
          <w:rtl/>
        </w:rPr>
        <w:t>اللازمة</w:t>
      </w:r>
      <w:r w:rsidR="00341A3C" w:rsidRPr="00035174">
        <w:rPr>
          <w:w w:val="100"/>
          <w:rtl/>
        </w:rPr>
        <w:t xml:space="preserve"> </w:t>
      </w:r>
      <w:r w:rsidR="007B7EF7" w:rsidRPr="00035174">
        <w:rPr>
          <w:w w:val="100"/>
          <w:rtl/>
        </w:rPr>
        <w:t>لحماية</w:t>
      </w:r>
      <w:r w:rsidR="00341A3C" w:rsidRPr="00035174">
        <w:rPr>
          <w:w w:val="100"/>
          <w:rtl/>
        </w:rPr>
        <w:t xml:space="preserve"> </w:t>
      </w:r>
      <w:r w:rsidR="007B7EF7" w:rsidRPr="00035174">
        <w:rPr>
          <w:w w:val="100"/>
          <w:rtl/>
        </w:rPr>
        <w:t>الضحايا.</w:t>
      </w:r>
    </w:p>
    <w:p w:rsidR="007B7EF7" w:rsidRPr="00035174" w:rsidRDefault="00F63D49" w:rsidP="00F63D49">
      <w:pPr>
        <w:pStyle w:val="SingleTxt"/>
        <w:rPr>
          <w:w w:val="100"/>
          <w:rtl/>
          <w:lang w:bidi="ar-KW"/>
        </w:rPr>
      </w:pPr>
      <w:r>
        <w:rPr>
          <w:rFonts w:hint="cs"/>
          <w:w w:val="100"/>
          <w:rtl/>
        </w:rPr>
        <w:tab/>
        <w:t>5 -</w:t>
      </w:r>
      <w:r>
        <w:rPr>
          <w:rFonts w:hint="cs"/>
          <w:w w:val="100"/>
          <w:rtl/>
        </w:rPr>
        <w:tab/>
      </w:r>
      <w:r w:rsidR="007B7EF7" w:rsidRPr="00035174">
        <w:rPr>
          <w:w w:val="100"/>
          <w:rtl/>
        </w:rPr>
        <w:t>خدمات</w:t>
      </w:r>
      <w:r w:rsidR="00341A3C" w:rsidRPr="00035174">
        <w:rPr>
          <w:w w:val="100"/>
          <w:rtl/>
        </w:rPr>
        <w:t xml:space="preserve"> </w:t>
      </w:r>
      <w:r w:rsidR="007B7EF7" w:rsidRPr="00035174">
        <w:rPr>
          <w:w w:val="100"/>
          <w:rtl/>
        </w:rPr>
        <w:t>فورية</w:t>
      </w:r>
      <w:r w:rsidR="00341A3C" w:rsidRPr="00035174">
        <w:rPr>
          <w:w w:val="100"/>
          <w:rtl/>
        </w:rPr>
        <w:t xml:space="preserve"> </w:t>
      </w:r>
      <w:r w:rsidR="007B7EF7" w:rsidRPr="00035174">
        <w:rPr>
          <w:w w:val="100"/>
          <w:rtl/>
        </w:rPr>
        <w:t>وخدمات</w:t>
      </w:r>
      <w:r w:rsidR="00341A3C" w:rsidRPr="00035174">
        <w:rPr>
          <w:w w:val="100"/>
          <w:rtl/>
        </w:rPr>
        <w:t xml:space="preserve"> </w:t>
      </w:r>
      <w:r w:rsidR="007B7EF7" w:rsidRPr="00035174">
        <w:rPr>
          <w:w w:val="100"/>
          <w:rtl/>
        </w:rPr>
        <w:t>طويلة</w:t>
      </w:r>
      <w:r w:rsidR="00341A3C" w:rsidRPr="00035174">
        <w:rPr>
          <w:w w:val="100"/>
          <w:rtl/>
        </w:rPr>
        <w:t xml:space="preserve"> </w:t>
      </w:r>
      <w:r w:rsidR="007B7EF7" w:rsidRPr="00035174">
        <w:rPr>
          <w:w w:val="100"/>
          <w:rtl/>
        </w:rPr>
        <w:t>المدى</w:t>
      </w:r>
      <w:r w:rsidR="00341A3C" w:rsidRPr="00035174">
        <w:rPr>
          <w:w w:val="100"/>
          <w:rtl/>
        </w:rPr>
        <w:t xml:space="preserve"> </w:t>
      </w:r>
      <w:r w:rsidR="007B7EF7" w:rsidRPr="00035174">
        <w:rPr>
          <w:w w:val="100"/>
          <w:rtl/>
        </w:rPr>
        <w:t>منها</w:t>
      </w:r>
      <w:r w:rsidR="00341A3C" w:rsidRPr="00035174">
        <w:rPr>
          <w:w w:val="100"/>
          <w:rtl/>
        </w:rPr>
        <w:t xml:space="preserve"> </w:t>
      </w:r>
      <w:r w:rsidR="007B7EF7" w:rsidRPr="00035174">
        <w:rPr>
          <w:w w:val="100"/>
          <w:rtl/>
        </w:rPr>
        <w:t>اعادة</w:t>
      </w:r>
      <w:r w:rsidR="00341A3C" w:rsidRPr="00035174">
        <w:rPr>
          <w:w w:val="100"/>
          <w:rtl/>
        </w:rPr>
        <w:t xml:space="preserve"> </w:t>
      </w:r>
      <w:r w:rsidR="007B7EF7" w:rsidRPr="00035174">
        <w:rPr>
          <w:w w:val="100"/>
          <w:rtl/>
        </w:rPr>
        <w:t>الادماج</w:t>
      </w:r>
      <w:r w:rsidR="00341A3C" w:rsidRPr="00035174">
        <w:rPr>
          <w:w w:val="100"/>
          <w:rtl/>
        </w:rPr>
        <w:t xml:space="preserve"> </w:t>
      </w:r>
      <w:r w:rsidR="007B7EF7" w:rsidRPr="00035174">
        <w:rPr>
          <w:w w:val="100"/>
          <w:rtl/>
        </w:rPr>
        <w:t>أو</w:t>
      </w:r>
      <w:r w:rsidR="00341A3C" w:rsidRPr="00035174">
        <w:rPr>
          <w:w w:val="100"/>
          <w:rtl/>
        </w:rPr>
        <w:t xml:space="preserve"> </w:t>
      </w:r>
      <w:r w:rsidR="007B7EF7" w:rsidRPr="00035174">
        <w:rPr>
          <w:w w:val="100"/>
          <w:rtl/>
        </w:rPr>
        <w:t>العودة</w:t>
      </w:r>
      <w:r w:rsidR="00341A3C" w:rsidRPr="00035174">
        <w:rPr>
          <w:w w:val="100"/>
          <w:rtl/>
        </w:rPr>
        <w:t xml:space="preserve"> </w:t>
      </w:r>
      <w:r w:rsidR="007B7EF7" w:rsidRPr="00035174">
        <w:rPr>
          <w:w w:val="100"/>
          <w:rtl/>
        </w:rPr>
        <w:t>الطوعية</w:t>
      </w:r>
      <w:r w:rsidR="007B7EF7" w:rsidRPr="00035174">
        <w:rPr>
          <w:w w:val="100"/>
          <w:rtl/>
          <w:lang w:bidi="ar-KW"/>
        </w:rPr>
        <w:t>.</w:t>
      </w:r>
    </w:p>
    <w:p w:rsidR="007B7EF7" w:rsidRPr="00F63D49" w:rsidRDefault="007B7EF7" w:rsidP="00F63D49">
      <w:pPr>
        <w:pStyle w:val="SingleTxt"/>
        <w:spacing w:after="0" w:line="120" w:lineRule="exact"/>
        <w:rPr>
          <w:w w:val="100"/>
          <w:sz w:val="10"/>
          <w:rtl/>
        </w:rPr>
      </w:pPr>
    </w:p>
    <w:p w:rsidR="007B7EF7" w:rsidRPr="00F63D49" w:rsidRDefault="00A00564" w:rsidP="00A0056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sidR="00F63D49" w:rsidRPr="00F63D49">
        <w:rPr>
          <w:rFonts w:hint="cs"/>
          <w:rtl/>
        </w:rPr>
        <w:tab/>
      </w:r>
      <w:r w:rsidR="007B7EF7" w:rsidRPr="00F63D49">
        <w:rPr>
          <w:rtl/>
        </w:rPr>
        <w:t>أهم</w:t>
      </w:r>
      <w:r w:rsidR="00341A3C" w:rsidRPr="00F63D49">
        <w:rPr>
          <w:rtl/>
        </w:rPr>
        <w:t xml:space="preserve"> </w:t>
      </w:r>
      <w:r w:rsidR="007B7EF7" w:rsidRPr="00F63D49">
        <w:rPr>
          <w:rtl/>
        </w:rPr>
        <w:t>انجازات</w:t>
      </w:r>
      <w:r w:rsidR="00341A3C" w:rsidRPr="00F63D49">
        <w:rPr>
          <w:rtl/>
        </w:rPr>
        <w:t xml:space="preserve"> </w:t>
      </w:r>
      <w:r w:rsidR="007B7EF7" w:rsidRPr="00F63D49">
        <w:rPr>
          <w:rtl/>
        </w:rPr>
        <w:t>إدارة</w:t>
      </w:r>
      <w:r w:rsidR="00341A3C" w:rsidRPr="00F63D49">
        <w:rPr>
          <w:rtl/>
        </w:rPr>
        <w:t xml:space="preserve"> </w:t>
      </w:r>
      <w:r w:rsidR="007B7EF7" w:rsidRPr="00F63D49">
        <w:rPr>
          <w:rtl/>
        </w:rPr>
        <w:t>حماية</w:t>
      </w:r>
      <w:r w:rsidR="00341A3C" w:rsidRPr="00F63D49">
        <w:rPr>
          <w:rtl/>
        </w:rPr>
        <w:t xml:space="preserve"> </w:t>
      </w:r>
      <w:r w:rsidR="007B7EF7" w:rsidRPr="00F63D49">
        <w:rPr>
          <w:rtl/>
        </w:rPr>
        <w:t>الآداب</w:t>
      </w:r>
      <w:r w:rsidR="00341A3C" w:rsidRPr="00F63D49">
        <w:rPr>
          <w:rtl/>
        </w:rPr>
        <w:t xml:space="preserve"> </w:t>
      </w:r>
      <w:r w:rsidR="007B7EF7" w:rsidRPr="00F63D49">
        <w:rPr>
          <w:rtl/>
        </w:rPr>
        <w:t>العامة</w:t>
      </w:r>
      <w:r w:rsidR="00341A3C" w:rsidRPr="00F63D49">
        <w:rPr>
          <w:rtl/>
        </w:rPr>
        <w:t xml:space="preserve"> </w:t>
      </w:r>
      <w:r w:rsidR="007B7EF7" w:rsidRPr="00F63D49">
        <w:rPr>
          <w:rtl/>
        </w:rPr>
        <w:t>ومكافحة</w:t>
      </w:r>
      <w:r w:rsidR="00341A3C" w:rsidRPr="00F63D49">
        <w:rPr>
          <w:rtl/>
        </w:rPr>
        <w:t xml:space="preserve"> </w:t>
      </w:r>
      <w:r w:rsidR="007B7EF7" w:rsidRPr="00F63D49">
        <w:rPr>
          <w:rtl/>
        </w:rPr>
        <w:t>الاتجار</w:t>
      </w:r>
      <w:r w:rsidR="00341A3C" w:rsidRPr="00F63D49">
        <w:rPr>
          <w:rtl/>
        </w:rPr>
        <w:t xml:space="preserve"> </w:t>
      </w:r>
      <w:r w:rsidR="007B7EF7" w:rsidRPr="00F63D49">
        <w:rPr>
          <w:rtl/>
        </w:rPr>
        <w:t>بالأشخاص</w:t>
      </w:r>
      <w:r w:rsidR="00341A3C" w:rsidRPr="00F63D49">
        <w:rPr>
          <w:rtl/>
        </w:rPr>
        <w:t xml:space="preserve"> </w:t>
      </w:r>
      <w:r w:rsidR="007B7EF7" w:rsidRPr="00F63D49">
        <w:rPr>
          <w:rtl/>
        </w:rPr>
        <w:t>في</w:t>
      </w:r>
      <w:r w:rsidR="00341A3C" w:rsidRPr="00F63D49">
        <w:rPr>
          <w:rtl/>
        </w:rPr>
        <w:t xml:space="preserve"> </w:t>
      </w:r>
      <w:r w:rsidR="007B7EF7" w:rsidRPr="00F63D49">
        <w:rPr>
          <w:rtl/>
        </w:rPr>
        <w:t>مكافحة</w:t>
      </w:r>
      <w:r w:rsidR="00341A3C" w:rsidRPr="00F63D49">
        <w:rPr>
          <w:rtl/>
        </w:rPr>
        <w:t xml:space="preserve"> </w:t>
      </w:r>
      <w:r w:rsidR="007B7EF7" w:rsidRPr="00F63D49">
        <w:rPr>
          <w:rtl/>
        </w:rPr>
        <w:t>قضايا</w:t>
      </w:r>
      <w:r w:rsidR="00341A3C" w:rsidRPr="00F63D49">
        <w:rPr>
          <w:rtl/>
        </w:rPr>
        <w:t xml:space="preserve"> </w:t>
      </w:r>
      <w:r w:rsidR="007B7EF7" w:rsidRPr="00F63D49">
        <w:rPr>
          <w:rtl/>
        </w:rPr>
        <w:t>الإتجار:</w:t>
      </w:r>
      <w:r w:rsidR="00341A3C" w:rsidRPr="00F63D49">
        <w:rPr>
          <w:rtl/>
        </w:rPr>
        <w:t xml:space="preserve"> </w:t>
      </w:r>
    </w:p>
    <w:p w:rsidR="007B7EF7" w:rsidRPr="00035174" w:rsidRDefault="00F63D49" w:rsidP="00F63D4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lang w:bidi="ar-KW"/>
        </w:rPr>
      </w:pPr>
      <w:r>
        <w:rPr>
          <w:rFonts w:hint="cs"/>
          <w:w w:val="100"/>
          <w:rtl/>
          <w:lang w:bidi="ar-KW"/>
        </w:rPr>
        <w:tab/>
        <w:t>-</w:t>
      </w:r>
      <w:r>
        <w:rPr>
          <w:rFonts w:hint="cs"/>
          <w:w w:val="100"/>
          <w:rtl/>
          <w:lang w:bidi="ar-KW"/>
        </w:rPr>
        <w:tab/>
      </w:r>
      <w:r w:rsidR="007B7EF7" w:rsidRPr="00035174">
        <w:rPr>
          <w:w w:val="100"/>
          <w:rtl/>
          <w:lang w:bidi="ar-KW"/>
        </w:rPr>
        <w:t>تم</w:t>
      </w:r>
      <w:r w:rsidR="00341A3C" w:rsidRPr="00035174">
        <w:rPr>
          <w:w w:val="100"/>
          <w:rtl/>
          <w:lang w:bidi="ar-KW"/>
        </w:rPr>
        <w:t xml:space="preserve"> </w:t>
      </w:r>
      <w:r w:rsidR="007B7EF7" w:rsidRPr="00035174">
        <w:rPr>
          <w:w w:val="100"/>
          <w:rtl/>
          <w:lang w:bidi="ar-KW"/>
        </w:rPr>
        <w:t>ضبط</w:t>
      </w:r>
      <w:r w:rsidR="00341A3C" w:rsidRPr="00035174">
        <w:rPr>
          <w:w w:val="100"/>
          <w:rtl/>
          <w:lang w:bidi="ar-KW"/>
        </w:rPr>
        <w:t xml:space="preserve"> </w:t>
      </w:r>
      <w:r w:rsidR="007B7EF7" w:rsidRPr="00035174">
        <w:rPr>
          <w:w w:val="100"/>
          <w:rtl/>
          <w:lang w:bidi="ar-KW"/>
        </w:rPr>
        <w:t>عدد</w:t>
      </w:r>
      <w:r w:rsidR="00341A3C" w:rsidRPr="00035174">
        <w:rPr>
          <w:w w:val="100"/>
          <w:rtl/>
          <w:lang w:bidi="ar-KW"/>
        </w:rPr>
        <w:t xml:space="preserve"> </w:t>
      </w:r>
      <w:r w:rsidR="007B7EF7" w:rsidRPr="00035174">
        <w:rPr>
          <w:w w:val="100"/>
          <w:rtl/>
          <w:lang w:bidi="ar-KW"/>
        </w:rPr>
        <w:t>(5)</w:t>
      </w:r>
      <w:r w:rsidR="00341A3C" w:rsidRPr="00035174">
        <w:rPr>
          <w:w w:val="100"/>
          <w:rtl/>
          <w:lang w:bidi="ar-KW"/>
        </w:rPr>
        <w:t xml:space="preserve"> </w:t>
      </w:r>
      <w:r w:rsidR="007B7EF7" w:rsidRPr="00035174">
        <w:rPr>
          <w:w w:val="100"/>
          <w:rtl/>
          <w:lang w:bidi="ar-KW"/>
        </w:rPr>
        <w:t>قضايا</w:t>
      </w:r>
      <w:r w:rsidR="00341A3C" w:rsidRPr="00035174">
        <w:rPr>
          <w:w w:val="100"/>
          <w:rtl/>
          <w:lang w:bidi="ar-KW"/>
        </w:rPr>
        <w:t xml:space="preserve"> </w:t>
      </w:r>
      <w:r w:rsidR="007B7EF7" w:rsidRPr="00035174">
        <w:rPr>
          <w:w w:val="100"/>
          <w:rtl/>
          <w:lang w:bidi="ar-KW"/>
        </w:rPr>
        <w:t>اتجار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مختلفة</w:t>
      </w:r>
      <w:r w:rsidR="00341A3C" w:rsidRPr="00035174">
        <w:rPr>
          <w:w w:val="100"/>
          <w:rtl/>
          <w:lang w:bidi="ar-KW"/>
        </w:rPr>
        <w:t xml:space="preserve"> </w:t>
      </w:r>
      <w:r w:rsidR="007B7EF7" w:rsidRPr="00035174">
        <w:rPr>
          <w:w w:val="100"/>
          <w:rtl/>
          <w:lang w:bidi="ar-KW"/>
        </w:rPr>
        <w:t>الأنواع</w:t>
      </w:r>
      <w:r w:rsidR="00341A3C" w:rsidRPr="00035174">
        <w:rPr>
          <w:w w:val="100"/>
          <w:rtl/>
          <w:lang w:bidi="ar-KW"/>
        </w:rPr>
        <w:t xml:space="preserve"> </w:t>
      </w:r>
      <w:r w:rsidR="007B7EF7" w:rsidRPr="00035174">
        <w:rPr>
          <w:w w:val="100"/>
          <w:rtl/>
          <w:lang w:bidi="ar-KW"/>
        </w:rPr>
        <w:t>مثل</w:t>
      </w:r>
      <w:r w:rsidR="00341A3C" w:rsidRPr="00035174">
        <w:rPr>
          <w:w w:val="100"/>
          <w:rtl/>
          <w:lang w:bidi="ar-KW"/>
        </w:rPr>
        <w:t xml:space="preserve"> </w:t>
      </w:r>
      <w:r w:rsidR="007B7EF7" w:rsidRPr="00035174">
        <w:rPr>
          <w:w w:val="100"/>
          <w:rtl/>
          <w:lang w:bidi="ar-KW"/>
        </w:rPr>
        <w:t>(بيع</w:t>
      </w:r>
      <w:r w:rsidR="00341A3C" w:rsidRPr="00035174">
        <w:rPr>
          <w:w w:val="100"/>
          <w:rtl/>
          <w:lang w:bidi="ar-KW"/>
        </w:rPr>
        <w:t xml:space="preserve"> </w:t>
      </w:r>
      <w:r w:rsidR="007B7EF7" w:rsidRPr="00035174">
        <w:rPr>
          <w:w w:val="100"/>
          <w:rtl/>
          <w:lang w:bidi="ar-KW"/>
        </w:rPr>
        <w:t>أطفال،</w:t>
      </w:r>
      <w:r w:rsidR="00341A3C" w:rsidRPr="00035174">
        <w:rPr>
          <w:w w:val="100"/>
          <w:rtl/>
          <w:lang w:bidi="ar-KW"/>
        </w:rPr>
        <w:t xml:space="preserve"> </w:t>
      </w:r>
      <w:r w:rsidR="007B7EF7" w:rsidRPr="00035174">
        <w:rPr>
          <w:w w:val="100"/>
          <w:rtl/>
          <w:lang w:bidi="ar-KW"/>
        </w:rPr>
        <w:t>استغلال</w:t>
      </w:r>
      <w:r w:rsidR="00341A3C" w:rsidRPr="00035174">
        <w:rPr>
          <w:w w:val="100"/>
          <w:rtl/>
          <w:lang w:bidi="ar-KW"/>
        </w:rPr>
        <w:t xml:space="preserve"> </w:t>
      </w:r>
      <w:r w:rsidR="007B7EF7" w:rsidRPr="00035174">
        <w:rPr>
          <w:w w:val="100"/>
          <w:rtl/>
          <w:lang w:bidi="ar-KW"/>
        </w:rPr>
        <w:t>جنسي،</w:t>
      </w:r>
      <w:r w:rsidR="00341A3C" w:rsidRPr="00035174">
        <w:rPr>
          <w:w w:val="100"/>
          <w:rtl/>
          <w:lang w:bidi="ar-KW"/>
        </w:rPr>
        <w:t xml:space="preserve"> </w:t>
      </w:r>
      <w:r w:rsidR="007B7EF7" w:rsidRPr="00035174">
        <w:rPr>
          <w:w w:val="100"/>
          <w:rtl/>
          <w:lang w:bidi="ar-KW"/>
        </w:rPr>
        <w:t>عمل</w:t>
      </w:r>
      <w:r w:rsidR="00341A3C" w:rsidRPr="00035174">
        <w:rPr>
          <w:w w:val="100"/>
          <w:rtl/>
          <w:lang w:bidi="ar-KW"/>
        </w:rPr>
        <w:t xml:space="preserve"> </w:t>
      </w:r>
      <w:r w:rsidR="007B7EF7" w:rsidRPr="00035174">
        <w:rPr>
          <w:w w:val="100"/>
          <w:rtl/>
          <w:lang w:bidi="ar-KW"/>
        </w:rPr>
        <w:t>قسري)</w:t>
      </w:r>
      <w:r w:rsidR="00341A3C" w:rsidRPr="00035174">
        <w:rPr>
          <w:w w:val="100"/>
          <w:rtl/>
          <w:lang w:bidi="ar-KW"/>
        </w:rPr>
        <w:t xml:space="preserve"> </w:t>
      </w:r>
      <w:r w:rsidR="007B7EF7" w:rsidRPr="00035174">
        <w:rPr>
          <w:w w:val="100"/>
          <w:rtl/>
          <w:lang w:bidi="ar-KW"/>
        </w:rPr>
        <w:t>وبلغ</w:t>
      </w:r>
      <w:r w:rsidR="00341A3C" w:rsidRPr="00035174">
        <w:rPr>
          <w:w w:val="100"/>
          <w:rtl/>
          <w:lang w:bidi="ar-KW"/>
        </w:rPr>
        <w:t xml:space="preserve"> </w:t>
      </w:r>
      <w:r w:rsidR="007B7EF7" w:rsidRPr="00035174">
        <w:rPr>
          <w:w w:val="100"/>
          <w:rtl/>
          <w:lang w:bidi="ar-KW"/>
        </w:rPr>
        <w:t>عدد</w:t>
      </w:r>
      <w:r w:rsidR="00341A3C" w:rsidRPr="00035174">
        <w:rPr>
          <w:w w:val="100"/>
          <w:rtl/>
          <w:lang w:bidi="ar-KW"/>
        </w:rPr>
        <w:t xml:space="preserve"> </w:t>
      </w:r>
      <w:r w:rsidR="007B7EF7" w:rsidRPr="00035174">
        <w:rPr>
          <w:w w:val="100"/>
          <w:rtl/>
          <w:lang w:bidi="ar-KW"/>
        </w:rPr>
        <w:t>المتهمين</w:t>
      </w:r>
      <w:r w:rsidR="00341A3C" w:rsidRPr="00035174">
        <w:rPr>
          <w:w w:val="100"/>
          <w:rtl/>
          <w:lang w:bidi="ar-KW"/>
        </w:rPr>
        <w:t xml:space="preserve"> </w:t>
      </w:r>
      <w:r w:rsidR="007B7EF7" w:rsidRPr="00035174">
        <w:rPr>
          <w:w w:val="100"/>
          <w:rtl/>
          <w:lang w:bidi="ar-KW"/>
        </w:rPr>
        <w:t>(12)</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جنسيات</w:t>
      </w:r>
      <w:r w:rsidR="00341A3C" w:rsidRPr="00035174">
        <w:rPr>
          <w:w w:val="100"/>
          <w:rtl/>
          <w:lang w:bidi="ar-KW"/>
        </w:rPr>
        <w:t xml:space="preserve"> </w:t>
      </w:r>
      <w:r w:rsidR="007B7EF7" w:rsidRPr="00035174">
        <w:rPr>
          <w:w w:val="100"/>
          <w:rtl/>
          <w:lang w:bidi="ar-KW"/>
        </w:rPr>
        <w:t>مختلفة،</w:t>
      </w:r>
      <w:r w:rsidR="00341A3C" w:rsidRPr="00035174">
        <w:rPr>
          <w:w w:val="100"/>
          <w:rtl/>
          <w:lang w:bidi="ar-KW"/>
        </w:rPr>
        <w:t xml:space="preserve"> </w:t>
      </w:r>
      <w:r w:rsidR="007B7EF7" w:rsidRPr="00035174">
        <w:rPr>
          <w:w w:val="100"/>
          <w:rtl/>
          <w:lang w:bidi="ar-KW"/>
        </w:rPr>
        <w:t>وقد</w:t>
      </w:r>
      <w:r w:rsidR="00341A3C" w:rsidRPr="00035174">
        <w:rPr>
          <w:w w:val="100"/>
          <w:rtl/>
          <w:lang w:bidi="ar-KW"/>
        </w:rPr>
        <w:t xml:space="preserve"> </w:t>
      </w:r>
      <w:r w:rsidR="007B7EF7" w:rsidRPr="00035174">
        <w:rPr>
          <w:w w:val="100"/>
          <w:rtl/>
          <w:lang w:bidi="ar-KW"/>
        </w:rPr>
        <w:t>صدر</w:t>
      </w:r>
      <w:r w:rsidR="00341A3C" w:rsidRPr="00035174">
        <w:rPr>
          <w:w w:val="100"/>
          <w:rtl/>
          <w:lang w:bidi="ar-KW"/>
        </w:rPr>
        <w:t xml:space="preserve"> </w:t>
      </w:r>
      <w:r w:rsidR="007B7EF7" w:rsidRPr="00035174">
        <w:rPr>
          <w:w w:val="100"/>
          <w:rtl/>
          <w:lang w:bidi="ar-KW"/>
        </w:rPr>
        <w:t>حكماً</w:t>
      </w:r>
      <w:r w:rsidR="00341A3C" w:rsidRPr="00035174">
        <w:rPr>
          <w:w w:val="100"/>
          <w:rtl/>
          <w:lang w:bidi="ar-KW"/>
        </w:rPr>
        <w:t xml:space="preserve"> </w:t>
      </w:r>
      <w:r w:rsidR="007B7EF7" w:rsidRPr="00035174">
        <w:rPr>
          <w:w w:val="100"/>
          <w:rtl/>
          <w:lang w:bidi="ar-KW"/>
        </w:rPr>
        <w:t>ضد</w:t>
      </w:r>
      <w:r w:rsidR="00341A3C" w:rsidRPr="00035174">
        <w:rPr>
          <w:w w:val="100"/>
          <w:rtl/>
          <w:lang w:bidi="ar-KW"/>
        </w:rPr>
        <w:t xml:space="preserve"> </w:t>
      </w:r>
      <w:r w:rsidR="007B7EF7" w:rsidRPr="00035174">
        <w:rPr>
          <w:w w:val="100"/>
          <w:rtl/>
          <w:lang w:bidi="ar-KW"/>
        </w:rPr>
        <w:t>أحد</w:t>
      </w:r>
      <w:r w:rsidR="00341A3C" w:rsidRPr="00035174">
        <w:rPr>
          <w:w w:val="100"/>
          <w:rtl/>
          <w:lang w:bidi="ar-KW"/>
        </w:rPr>
        <w:t xml:space="preserve"> </w:t>
      </w:r>
      <w:r w:rsidR="007B7EF7" w:rsidRPr="00035174">
        <w:rPr>
          <w:w w:val="100"/>
          <w:rtl/>
          <w:lang w:bidi="ar-KW"/>
        </w:rPr>
        <w:t>المتهمين</w:t>
      </w:r>
      <w:r w:rsidR="00341A3C" w:rsidRPr="00035174">
        <w:rPr>
          <w:w w:val="100"/>
          <w:rtl/>
          <w:lang w:bidi="ar-KW"/>
        </w:rPr>
        <w:t xml:space="preserve"> </w:t>
      </w:r>
      <w:r w:rsidR="007B7EF7" w:rsidRPr="00035174">
        <w:rPr>
          <w:w w:val="100"/>
          <w:rtl/>
          <w:lang w:bidi="ar-KW"/>
        </w:rPr>
        <w:t>بالحبس</w:t>
      </w:r>
      <w:r w:rsidR="00341A3C" w:rsidRPr="00035174">
        <w:rPr>
          <w:w w:val="100"/>
          <w:rtl/>
          <w:lang w:bidi="ar-KW"/>
        </w:rPr>
        <w:t xml:space="preserve"> </w:t>
      </w:r>
      <w:r w:rsidR="007B7EF7" w:rsidRPr="00035174">
        <w:rPr>
          <w:w w:val="100"/>
          <w:rtl/>
          <w:lang w:bidi="ar-KW"/>
        </w:rPr>
        <w:t>لمدة</w:t>
      </w:r>
      <w:r w:rsidR="00341A3C" w:rsidRPr="00035174">
        <w:rPr>
          <w:w w:val="100"/>
          <w:rtl/>
          <w:lang w:bidi="ar-KW"/>
        </w:rPr>
        <w:t xml:space="preserve"> </w:t>
      </w:r>
      <w:r w:rsidR="007B7EF7" w:rsidRPr="00035174">
        <w:rPr>
          <w:w w:val="100"/>
          <w:rtl/>
          <w:lang w:bidi="ar-KW"/>
        </w:rPr>
        <w:t>(15)</w:t>
      </w:r>
      <w:r w:rsidR="00341A3C" w:rsidRPr="00035174">
        <w:rPr>
          <w:w w:val="100"/>
          <w:rtl/>
          <w:lang w:bidi="ar-KW"/>
        </w:rPr>
        <w:t xml:space="preserve"> </w:t>
      </w:r>
      <w:r w:rsidR="007B7EF7" w:rsidRPr="00035174">
        <w:rPr>
          <w:w w:val="100"/>
          <w:rtl/>
          <w:lang w:bidi="ar-KW"/>
        </w:rPr>
        <w:t>عاماً.</w:t>
      </w:r>
    </w:p>
    <w:p w:rsidR="007B7EF7" w:rsidRPr="00035174" w:rsidRDefault="00F63D49" w:rsidP="00F63D4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lang w:bidi="ar-KW"/>
        </w:rPr>
      </w:pPr>
      <w:r>
        <w:rPr>
          <w:rFonts w:hint="cs"/>
          <w:w w:val="100"/>
          <w:rtl/>
          <w:lang w:bidi="ar-KW"/>
        </w:rPr>
        <w:tab/>
      </w:r>
      <w:r w:rsidR="007B7EF7" w:rsidRPr="00035174">
        <w:rPr>
          <w:w w:val="100"/>
          <w:rtl/>
          <w:lang w:bidi="ar-KW"/>
        </w:rPr>
        <w:t>-</w:t>
      </w:r>
      <w:r>
        <w:rPr>
          <w:rFonts w:hint="cs"/>
          <w:w w:val="100"/>
          <w:rtl/>
          <w:lang w:bidi="ar-KW"/>
        </w:rPr>
        <w:tab/>
      </w:r>
      <w:r w:rsidR="007B7EF7" w:rsidRPr="00035174">
        <w:rPr>
          <w:w w:val="100"/>
          <w:rtl/>
          <w:lang w:bidi="ar-KW"/>
        </w:rPr>
        <w:t>تم</w:t>
      </w:r>
      <w:r w:rsidR="00341A3C" w:rsidRPr="00035174">
        <w:rPr>
          <w:w w:val="100"/>
          <w:rtl/>
          <w:lang w:bidi="ar-KW"/>
        </w:rPr>
        <w:t xml:space="preserve"> </w:t>
      </w:r>
      <w:r w:rsidR="007B7EF7" w:rsidRPr="00035174">
        <w:rPr>
          <w:w w:val="100"/>
          <w:rtl/>
          <w:lang w:bidi="ar-KW"/>
        </w:rPr>
        <w:t>إعادة</w:t>
      </w:r>
      <w:r w:rsidR="00341A3C" w:rsidRPr="00035174">
        <w:rPr>
          <w:w w:val="100"/>
          <w:rtl/>
          <w:lang w:bidi="ar-KW"/>
        </w:rPr>
        <w:t xml:space="preserve"> </w:t>
      </w:r>
      <w:r w:rsidR="007B7EF7" w:rsidRPr="00035174">
        <w:rPr>
          <w:w w:val="100"/>
          <w:rtl/>
          <w:lang w:bidi="ar-KW"/>
        </w:rPr>
        <w:t>عدد</w:t>
      </w:r>
      <w:r w:rsidR="00341A3C" w:rsidRPr="00035174">
        <w:rPr>
          <w:w w:val="100"/>
          <w:rtl/>
          <w:lang w:bidi="ar-KW"/>
        </w:rPr>
        <w:t xml:space="preserve"> </w:t>
      </w:r>
      <w:r w:rsidR="007B7EF7" w:rsidRPr="00035174">
        <w:rPr>
          <w:w w:val="100"/>
          <w:rtl/>
          <w:lang w:bidi="ar-KW"/>
        </w:rPr>
        <w:t>(24)</w:t>
      </w:r>
      <w:r w:rsidR="00341A3C" w:rsidRPr="00035174">
        <w:rPr>
          <w:w w:val="100"/>
          <w:rtl/>
          <w:lang w:bidi="ar-KW"/>
        </w:rPr>
        <w:t xml:space="preserve"> </w:t>
      </w:r>
      <w:r w:rsidR="007B7EF7" w:rsidRPr="00035174">
        <w:rPr>
          <w:w w:val="100"/>
          <w:rtl/>
          <w:lang w:bidi="ar-KW"/>
        </w:rPr>
        <w:t>حالة</w:t>
      </w:r>
      <w:r w:rsidR="00341A3C" w:rsidRPr="00035174">
        <w:rPr>
          <w:w w:val="100"/>
          <w:rtl/>
          <w:lang w:bidi="ar-KW"/>
        </w:rPr>
        <w:t xml:space="preserve"> </w:t>
      </w:r>
      <w:r w:rsidR="007B7EF7" w:rsidRPr="00035174">
        <w:rPr>
          <w:w w:val="100"/>
          <w:rtl/>
          <w:lang w:bidi="ar-KW"/>
        </w:rPr>
        <w:t>مجني</w:t>
      </w:r>
      <w:r w:rsidR="00341A3C" w:rsidRPr="00035174">
        <w:rPr>
          <w:w w:val="100"/>
          <w:rtl/>
          <w:lang w:bidi="ar-KW"/>
        </w:rPr>
        <w:t xml:space="preserve"> </w:t>
      </w:r>
      <w:r w:rsidR="007B7EF7" w:rsidRPr="00035174">
        <w:rPr>
          <w:w w:val="100"/>
          <w:rtl/>
          <w:lang w:bidi="ar-KW"/>
        </w:rPr>
        <w:t>عليها</w:t>
      </w:r>
      <w:r w:rsidR="00341A3C" w:rsidRPr="00035174">
        <w:rPr>
          <w:w w:val="100"/>
          <w:rtl/>
          <w:lang w:bidi="ar-KW"/>
        </w:rPr>
        <w:t xml:space="preserve"> </w:t>
      </w:r>
      <w:r w:rsidR="007B7EF7" w:rsidRPr="00035174">
        <w:rPr>
          <w:w w:val="100"/>
          <w:rtl/>
          <w:lang w:bidi="ar-KW"/>
        </w:rPr>
        <w:t>إعادة</w:t>
      </w:r>
      <w:r w:rsidR="00341A3C" w:rsidRPr="00035174">
        <w:rPr>
          <w:w w:val="100"/>
          <w:rtl/>
          <w:lang w:bidi="ar-KW"/>
        </w:rPr>
        <w:t xml:space="preserve"> </w:t>
      </w:r>
      <w:r w:rsidR="007B7EF7" w:rsidRPr="00035174">
        <w:rPr>
          <w:w w:val="100"/>
          <w:rtl/>
          <w:lang w:bidi="ar-KW"/>
        </w:rPr>
        <w:t>طوعية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بلدانهم</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بالتعاون</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المنظمة</w:t>
      </w:r>
      <w:r w:rsidR="00341A3C" w:rsidRPr="00035174">
        <w:rPr>
          <w:w w:val="100"/>
          <w:rtl/>
          <w:lang w:bidi="ar-KW"/>
        </w:rPr>
        <w:t xml:space="preserve"> </w:t>
      </w:r>
      <w:r w:rsidR="007B7EF7" w:rsidRPr="00035174">
        <w:rPr>
          <w:w w:val="100"/>
          <w:rtl/>
          <w:lang w:bidi="ar-KW"/>
        </w:rPr>
        <w:t>الدولية</w:t>
      </w:r>
      <w:r w:rsidR="00341A3C" w:rsidRPr="00035174">
        <w:rPr>
          <w:w w:val="100"/>
          <w:rtl/>
          <w:lang w:bidi="ar-KW"/>
        </w:rPr>
        <w:t xml:space="preserve"> </w:t>
      </w:r>
      <w:r w:rsidR="007B7EF7" w:rsidRPr="00035174">
        <w:rPr>
          <w:w w:val="100"/>
          <w:rtl/>
          <w:lang w:bidi="ar-KW"/>
        </w:rPr>
        <w:t>للهجرة</w:t>
      </w:r>
      <w:r w:rsidR="00341A3C" w:rsidRPr="00035174">
        <w:rPr>
          <w:w w:val="100"/>
          <w:rtl/>
          <w:lang w:bidi="ar-KW"/>
        </w:rPr>
        <w:t xml:space="preserve"> </w:t>
      </w:r>
      <w:r w:rsidR="007B7EF7" w:rsidRPr="00035174">
        <w:rPr>
          <w:w w:val="100"/>
          <w:rtl/>
          <w:lang w:bidi="ar-KW"/>
        </w:rPr>
        <w:t>ومركز</w:t>
      </w:r>
      <w:r w:rsidR="00341A3C" w:rsidRPr="00035174">
        <w:rPr>
          <w:w w:val="100"/>
          <w:rtl/>
          <w:lang w:bidi="ar-KW"/>
        </w:rPr>
        <w:t xml:space="preserve"> </w:t>
      </w:r>
      <w:r w:rsidR="007B7EF7" w:rsidRPr="00035174">
        <w:rPr>
          <w:w w:val="100"/>
          <w:rtl/>
          <w:lang w:bidi="ar-KW"/>
        </w:rPr>
        <w:t>إيواء</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الوافدة</w:t>
      </w:r>
      <w:r w:rsidR="00341A3C" w:rsidRPr="00035174">
        <w:rPr>
          <w:w w:val="100"/>
          <w:rtl/>
          <w:lang w:bidi="ar-KW"/>
        </w:rPr>
        <w:t xml:space="preserve"> </w:t>
      </w:r>
      <w:r w:rsidR="007B7EF7" w:rsidRPr="00035174">
        <w:rPr>
          <w:w w:val="100"/>
          <w:rtl/>
          <w:lang w:bidi="ar-KW"/>
        </w:rPr>
        <w:t>بعد</w:t>
      </w:r>
      <w:r w:rsidR="00341A3C" w:rsidRPr="00035174">
        <w:rPr>
          <w:w w:val="100"/>
          <w:rtl/>
          <w:lang w:bidi="ar-KW"/>
        </w:rPr>
        <w:t xml:space="preserve"> </w:t>
      </w:r>
      <w:r w:rsidR="007B7EF7" w:rsidRPr="00035174">
        <w:rPr>
          <w:w w:val="100"/>
          <w:rtl/>
          <w:lang w:bidi="ar-KW"/>
        </w:rPr>
        <w:t>ثبوت</w:t>
      </w:r>
      <w:r w:rsidR="00341A3C" w:rsidRPr="00035174">
        <w:rPr>
          <w:w w:val="100"/>
          <w:rtl/>
          <w:lang w:bidi="ar-KW"/>
        </w:rPr>
        <w:t xml:space="preserve"> </w:t>
      </w:r>
      <w:r w:rsidR="007B7EF7" w:rsidRPr="00035174">
        <w:rPr>
          <w:w w:val="100"/>
          <w:rtl/>
          <w:lang w:bidi="ar-KW"/>
        </w:rPr>
        <w:t>أنه</w:t>
      </w:r>
      <w:r w:rsidR="00341A3C" w:rsidRPr="00035174">
        <w:rPr>
          <w:w w:val="100"/>
          <w:rtl/>
          <w:lang w:bidi="ar-KW"/>
        </w:rPr>
        <w:t xml:space="preserve"> </w:t>
      </w:r>
      <w:r w:rsidR="007B7EF7" w:rsidRPr="00035174">
        <w:rPr>
          <w:w w:val="100"/>
          <w:rtl/>
          <w:lang w:bidi="ar-KW"/>
        </w:rPr>
        <w:t>قد</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الاتجار</w:t>
      </w:r>
      <w:r w:rsidR="00341A3C" w:rsidRPr="00035174">
        <w:rPr>
          <w:w w:val="100"/>
          <w:rtl/>
          <w:lang w:bidi="ar-KW"/>
        </w:rPr>
        <w:t xml:space="preserve"> </w:t>
      </w:r>
      <w:r w:rsidR="007B7EF7" w:rsidRPr="00035174">
        <w:rPr>
          <w:w w:val="100"/>
          <w:rtl/>
          <w:lang w:bidi="ar-KW"/>
        </w:rPr>
        <w:t>بهن</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بلادهم</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يتم</w:t>
      </w:r>
      <w:r w:rsidR="00341A3C" w:rsidRPr="00035174">
        <w:rPr>
          <w:w w:val="100"/>
          <w:rtl/>
          <w:lang w:bidi="ar-KW"/>
        </w:rPr>
        <w:t xml:space="preserve"> </w:t>
      </w:r>
      <w:r w:rsidR="007B7EF7" w:rsidRPr="00035174">
        <w:rPr>
          <w:w w:val="100"/>
          <w:rtl/>
          <w:lang w:bidi="ar-KW"/>
        </w:rPr>
        <w:t>إعادة</w:t>
      </w:r>
      <w:r w:rsidR="00341A3C" w:rsidRPr="00035174">
        <w:rPr>
          <w:w w:val="100"/>
          <w:rtl/>
          <w:lang w:bidi="ar-KW"/>
        </w:rPr>
        <w:t xml:space="preserve"> </w:t>
      </w:r>
      <w:r w:rsidR="007B7EF7" w:rsidRPr="00035174">
        <w:rPr>
          <w:w w:val="100"/>
          <w:rtl/>
          <w:lang w:bidi="ar-KW"/>
        </w:rPr>
        <w:t>اندماجهم</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مجتمعاتهم.</w:t>
      </w:r>
    </w:p>
    <w:p w:rsidR="00F63D49" w:rsidRPr="00F63D49" w:rsidRDefault="00F63D49" w:rsidP="00F63D49">
      <w:pPr>
        <w:pStyle w:val="SingleTxt"/>
        <w:spacing w:after="0" w:line="120" w:lineRule="exact"/>
        <w:rPr>
          <w:w w:val="100"/>
          <w:sz w:val="10"/>
          <w:rtl/>
        </w:rPr>
      </w:pPr>
    </w:p>
    <w:p w:rsidR="007B7EF7" w:rsidRPr="00F63D49" w:rsidRDefault="007B7EF7" w:rsidP="00F63D49">
      <w:pPr>
        <w:pStyle w:val="SingleTxt"/>
        <w:rPr>
          <w:b/>
          <w:bCs/>
          <w:w w:val="100"/>
          <w:rtl/>
        </w:rPr>
      </w:pPr>
      <w:r w:rsidRPr="00F63D49">
        <w:rPr>
          <w:b/>
          <w:bCs/>
          <w:w w:val="100"/>
          <w:rtl/>
        </w:rPr>
        <w:t>أنشطة</w:t>
      </w:r>
      <w:r w:rsidR="00341A3C" w:rsidRPr="00F63D49">
        <w:rPr>
          <w:b/>
          <w:bCs/>
          <w:w w:val="100"/>
          <w:rtl/>
        </w:rPr>
        <w:t xml:space="preserve"> </w:t>
      </w:r>
      <w:r w:rsidRPr="00F63D49">
        <w:rPr>
          <w:b/>
          <w:bCs/>
          <w:w w:val="100"/>
          <w:rtl/>
        </w:rPr>
        <w:t>إدارة</w:t>
      </w:r>
      <w:r w:rsidR="00341A3C" w:rsidRPr="00F63D49">
        <w:rPr>
          <w:b/>
          <w:bCs/>
          <w:w w:val="100"/>
          <w:rtl/>
        </w:rPr>
        <w:t xml:space="preserve"> </w:t>
      </w:r>
      <w:r w:rsidRPr="00F63D49">
        <w:rPr>
          <w:b/>
          <w:bCs/>
          <w:w w:val="100"/>
          <w:rtl/>
        </w:rPr>
        <w:t>حماية</w:t>
      </w:r>
      <w:r w:rsidR="00341A3C" w:rsidRPr="00F63D49">
        <w:rPr>
          <w:b/>
          <w:bCs/>
          <w:w w:val="100"/>
          <w:rtl/>
        </w:rPr>
        <w:t xml:space="preserve"> </w:t>
      </w:r>
      <w:r w:rsidRPr="00F63D49">
        <w:rPr>
          <w:b/>
          <w:bCs/>
          <w:w w:val="100"/>
          <w:rtl/>
        </w:rPr>
        <w:t>الآداب</w:t>
      </w:r>
      <w:r w:rsidR="00341A3C" w:rsidRPr="00F63D49">
        <w:rPr>
          <w:b/>
          <w:bCs/>
          <w:w w:val="100"/>
          <w:rtl/>
        </w:rPr>
        <w:t xml:space="preserve"> </w:t>
      </w:r>
      <w:r w:rsidRPr="00F63D49">
        <w:rPr>
          <w:b/>
          <w:bCs/>
          <w:w w:val="100"/>
          <w:rtl/>
        </w:rPr>
        <w:t>العامة</w:t>
      </w:r>
      <w:r w:rsidR="00341A3C" w:rsidRPr="00F63D49">
        <w:rPr>
          <w:b/>
          <w:bCs/>
          <w:w w:val="100"/>
          <w:rtl/>
        </w:rPr>
        <w:t xml:space="preserve"> </w:t>
      </w:r>
      <w:r w:rsidRPr="00F63D49">
        <w:rPr>
          <w:b/>
          <w:bCs/>
          <w:w w:val="100"/>
          <w:rtl/>
        </w:rPr>
        <w:t>ومكافحة</w:t>
      </w:r>
      <w:r w:rsidR="00341A3C" w:rsidRPr="00F63D49">
        <w:rPr>
          <w:b/>
          <w:bCs/>
          <w:w w:val="100"/>
          <w:rtl/>
        </w:rPr>
        <w:t xml:space="preserve"> </w:t>
      </w:r>
      <w:r w:rsidRPr="00F63D49">
        <w:rPr>
          <w:b/>
          <w:bCs/>
          <w:w w:val="100"/>
          <w:rtl/>
        </w:rPr>
        <w:t>الإتجار</w:t>
      </w:r>
      <w:r w:rsidR="00341A3C" w:rsidRPr="00F63D49">
        <w:rPr>
          <w:b/>
          <w:bCs/>
          <w:w w:val="100"/>
          <w:rtl/>
        </w:rPr>
        <w:t xml:space="preserve"> </w:t>
      </w:r>
      <w:r w:rsidRPr="00F63D49">
        <w:rPr>
          <w:b/>
          <w:bCs/>
          <w:w w:val="100"/>
          <w:rtl/>
        </w:rPr>
        <w:t>بالأشخاص</w:t>
      </w:r>
      <w:r w:rsidR="00341A3C" w:rsidRPr="00F63D49">
        <w:rPr>
          <w:b/>
          <w:bCs/>
          <w:w w:val="100"/>
          <w:rtl/>
        </w:rPr>
        <w:t xml:space="preserve"> </w:t>
      </w:r>
      <w:r w:rsidRPr="00F63D49">
        <w:rPr>
          <w:b/>
          <w:bCs/>
          <w:w w:val="100"/>
          <w:rtl/>
        </w:rPr>
        <w:t>في</w:t>
      </w:r>
      <w:r w:rsidR="00341A3C" w:rsidRPr="00F63D49">
        <w:rPr>
          <w:b/>
          <w:bCs/>
          <w:w w:val="100"/>
          <w:rtl/>
        </w:rPr>
        <w:t xml:space="preserve"> </w:t>
      </w:r>
      <w:r w:rsidRPr="00F63D49">
        <w:rPr>
          <w:b/>
          <w:bCs/>
          <w:w w:val="100"/>
          <w:rtl/>
        </w:rPr>
        <w:t>مكافحة</w:t>
      </w:r>
      <w:r w:rsidR="00341A3C" w:rsidRPr="00F63D49">
        <w:rPr>
          <w:b/>
          <w:bCs/>
          <w:w w:val="100"/>
          <w:rtl/>
        </w:rPr>
        <w:t xml:space="preserve"> </w:t>
      </w:r>
      <w:r w:rsidRPr="00F63D49">
        <w:rPr>
          <w:b/>
          <w:bCs/>
          <w:w w:val="100"/>
          <w:rtl/>
        </w:rPr>
        <w:t>الإتجار:</w:t>
      </w:r>
      <w:r w:rsidR="00341A3C" w:rsidRPr="00F63D49">
        <w:rPr>
          <w:b/>
          <w:bCs/>
          <w:w w:val="100"/>
          <w:rtl/>
        </w:rPr>
        <w:t xml:space="preserve"> </w:t>
      </w:r>
    </w:p>
    <w:p w:rsidR="007B7EF7" w:rsidRPr="00035174" w:rsidRDefault="00F63D49" w:rsidP="00F63D4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lang w:bidi="ar-KW"/>
        </w:rPr>
      </w:pPr>
      <w:r>
        <w:rPr>
          <w:rFonts w:hint="cs"/>
          <w:w w:val="100"/>
          <w:rtl/>
          <w:lang w:bidi="ar-KW"/>
        </w:rPr>
        <w:tab/>
        <w:t>-</w:t>
      </w:r>
      <w:r>
        <w:rPr>
          <w:rFonts w:hint="cs"/>
          <w:w w:val="100"/>
          <w:rtl/>
          <w:lang w:bidi="ar-KW"/>
        </w:rPr>
        <w:tab/>
      </w:r>
      <w:r w:rsidR="007B7EF7" w:rsidRPr="00035174">
        <w:rPr>
          <w:w w:val="100"/>
          <w:rtl/>
          <w:lang w:bidi="ar-KW"/>
        </w:rPr>
        <w:t>تعمل</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حماية</w:t>
      </w:r>
      <w:r w:rsidR="00341A3C" w:rsidRPr="00035174">
        <w:rPr>
          <w:w w:val="100"/>
          <w:rtl/>
          <w:lang w:bidi="ar-KW"/>
        </w:rPr>
        <w:t xml:space="preserve"> </w:t>
      </w:r>
      <w:r w:rsidR="007B7EF7" w:rsidRPr="00035174">
        <w:rPr>
          <w:w w:val="100"/>
          <w:rtl/>
          <w:lang w:bidi="ar-KW"/>
        </w:rPr>
        <w:t>الآداب</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جمع</w:t>
      </w:r>
      <w:r w:rsidR="00341A3C" w:rsidRPr="00035174">
        <w:rPr>
          <w:w w:val="100"/>
          <w:rtl/>
          <w:lang w:bidi="ar-KW"/>
        </w:rPr>
        <w:t xml:space="preserve"> </w:t>
      </w:r>
      <w:r w:rsidR="007B7EF7" w:rsidRPr="00035174">
        <w:rPr>
          <w:w w:val="100"/>
          <w:rtl/>
          <w:lang w:bidi="ar-KW"/>
        </w:rPr>
        <w:t>المعلومات</w:t>
      </w:r>
      <w:r w:rsidR="00341A3C" w:rsidRPr="00035174">
        <w:rPr>
          <w:w w:val="100"/>
          <w:rtl/>
          <w:lang w:bidi="ar-KW"/>
        </w:rPr>
        <w:t xml:space="preserve"> </w:t>
      </w:r>
      <w:r w:rsidR="007B7EF7" w:rsidRPr="00035174">
        <w:rPr>
          <w:w w:val="100"/>
          <w:rtl/>
          <w:lang w:bidi="ar-KW"/>
        </w:rPr>
        <w:t>بهذا</w:t>
      </w:r>
      <w:r w:rsidR="00341A3C" w:rsidRPr="00035174">
        <w:rPr>
          <w:w w:val="100"/>
          <w:rtl/>
          <w:lang w:bidi="ar-KW"/>
        </w:rPr>
        <w:t xml:space="preserve"> </w:t>
      </w:r>
      <w:r w:rsidR="007B7EF7" w:rsidRPr="00035174">
        <w:rPr>
          <w:w w:val="100"/>
          <w:rtl/>
          <w:lang w:bidi="ar-KW"/>
        </w:rPr>
        <w:t>الشأن</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طريق</w:t>
      </w:r>
      <w:r w:rsidR="00341A3C" w:rsidRPr="00035174">
        <w:rPr>
          <w:w w:val="100"/>
          <w:rtl/>
          <w:lang w:bidi="ar-KW"/>
        </w:rPr>
        <w:t xml:space="preserve"> </w:t>
      </w:r>
      <w:r w:rsidR="007B7EF7" w:rsidRPr="00035174">
        <w:rPr>
          <w:w w:val="100"/>
          <w:rtl/>
          <w:lang w:bidi="ar-KW"/>
        </w:rPr>
        <w:t>مصادرها</w:t>
      </w:r>
      <w:r w:rsidR="00341A3C" w:rsidRPr="00035174">
        <w:rPr>
          <w:w w:val="100"/>
          <w:rtl/>
          <w:lang w:bidi="ar-KW"/>
        </w:rPr>
        <w:t xml:space="preserve"> </w:t>
      </w:r>
      <w:r w:rsidR="007B7EF7" w:rsidRPr="00035174">
        <w:rPr>
          <w:w w:val="100"/>
          <w:rtl/>
          <w:lang w:bidi="ar-KW"/>
        </w:rPr>
        <w:t>السرية</w:t>
      </w:r>
      <w:r w:rsidR="00341A3C" w:rsidRPr="00035174">
        <w:rPr>
          <w:w w:val="100"/>
          <w:rtl/>
          <w:lang w:bidi="ar-KW"/>
        </w:rPr>
        <w:t xml:space="preserve"> </w:t>
      </w:r>
      <w:r w:rsidR="007B7EF7" w:rsidRPr="00035174">
        <w:rPr>
          <w:w w:val="100"/>
          <w:rtl/>
          <w:lang w:bidi="ar-KW"/>
        </w:rPr>
        <w:t>أو</w:t>
      </w:r>
      <w:r w:rsidR="00FC4665">
        <w:rPr>
          <w:rFonts w:hint="cs"/>
          <w:w w:val="100"/>
          <w:rtl/>
          <w:lang w:bidi="ar-KW"/>
        </w:rPr>
        <w:t> </w:t>
      </w:r>
      <w:r w:rsidR="007B7EF7" w:rsidRPr="00035174">
        <w:rPr>
          <w:w w:val="100"/>
          <w:rtl/>
          <w:lang w:bidi="ar-KW"/>
        </w:rPr>
        <w:t>تتبع</w:t>
      </w:r>
      <w:r w:rsidR="00341A3C" w:rsidRPr="00035174">
        <w:rPr>
          <w:w w:val="100"/>
          <w:rtl/>
          <w:lang w:bidi="ar-KW"/>
        </w:rPr>
        <w:t xml:space="preserve"> </w:t>
      </w:r>
      <w:r w:rsidR="007B7EF7" w:rsidRPr="00035174">
        <w:rPr>
          <w:w w:val="100"/>
          <w:rtl/>
          <w:lang w:bidi="ar-KW"/>
        </w:rPr>
        <w:t>المعلومات</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تفيد</w:t>
      </w:r>
      <w:r w:rsidR="00341A3C" w:rsidRPr="00035174">
        <w:rPr>
          <w:w w:val="100"/>
          <w:rtl/>
          <w:lang w:bidi="ar-KW"/>
        </w:rPr>
        <w:t xml:space="preserve"> </w:t>
      </w:r>
      <w:r w:rsidR="007B7EF7" w:rsidRPr="00035174">
        <w:rPr>
          <w:w w:val="100"/>
          <w:rtl/>
          <w:lang w:bidi="ar-KW"/>
        </w:rPr>
        <w:t>بوجود</w:t>
      </w:r>
      <w:r w:rsidR="00341A3C" w:rsidRPr="00035174">
        <w:rPr>
          <w:w w:val="100"/>
          <w:rtl/>
          <w:lang w:bidi="ar-KW"/>
        </w:rPr>
        <w:t xml:space="preserve"> </w:t>
      </w:r>
      <w:r w:rsidR="007B7EF7" w:rsidRPr="00035174">
        <w:rPr>
          <w:w w:val="100"/>
          <w:rtl/>
          <w:lang w:bidi="ar-KW"/>
        </w:rPr>
        <w:t>ضحايا</w:t>
      </w:r>
      <w:r w:rsidR="00341A3C" w:rsidRPr="00035174">
        <w:rPr>
          <w:w w:val="100"/>
          <w:rtl/>
          <w:lang w:bidi="ar-KW"/>
        </w:rPr>
        <w:t xml:space="preserve"> </w:t>
      </w:r>
      <w:r w:rsidR="007B7EF7" w:rsidRPr="00035174">
        <w:rPr>
          <w:w w:val="100"/>
          <w:rtl/>
          <w:lang w:bidi="ar-KW"/>
        </w:rPr>
        <w:t>الاتجار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ويتم</w:t>
      </w:r>
      <w:r w:rsidR="00341A3C" w:rsidRPr="00035174">
        <w:rPr>
          <w:w w:val="100"/>
          <w:rtl/>
          <w:lang w:bidi="ar-KW"/>
        </w:rPr>
        <w:t xml:space="preserve"> </w:t>
      </w:r>
      <w:r w:rsidR="007B7EF7" w:rsidRPr="00035174">
        <w:rPr>
          <w:w w:val="100"/>
          <w:rtl/>
          <w:lang w:bidi="ar-KW"/>
        </w:rPr>
        <w:t>اتخاذ</w:t>
      </w:r>
      <w:r w:rsidR="00341A3C" w:rsidRPr="00035174">
        <w:rPr>
          <w:w w:val="100"/>
          <w:rtl/>
          <w:lang w:bidi="ar-KW"/>
        </w:rPr>
        <w:t xml:space="preserve"> </w:t>
      </w:r>
      <w:r w:rsidR="007B7EF7" w:rsidRPr="00035174">
        <w:rPr>
          <w:w w:val="100"/>
          <w:rtl/>
          <w:lang w:bidi="ar-KW"/>
        </w:rPr>
        <w:t>الاجراءات</w:t>
      </w:r>
      <w:r w:rsidR="00341A3C" w:rsidRPr="00035174">
        <w:rPr>
          <w:w w:val="100"/>
          <w:rtl/>
          <w:lang w:bidi="ar-KW"/>
        </w:rPr>
        <w:t xml:space="preserve"> </w:t>
      </w:r>
      <w:r w:rsidR="007B7EF7" w:rsidRPr="00035174">
        <w:rPr>
          <w:w w:val="100"/>
          <w:rtl/>
          <w:lang w:bidi="ar-KW"/>
        </w:rPr>
        <w:t>القانونية</w:t>
      </w:r>
      <w:r w:rsidR="00341A3C" w:rsidRPr="00035174">
        <w:rPr>
          <w:w w:val="100"/>
          <w:rtl/>
          <w:lang w:bidi="ar-KW"/>
        </w:rPr>
        <w:t xml:space="preserve"> </w:t>
      </w:r>
      <w:r w:rsidR="007B7EF7" w:rsidRPr="00035174">
        <w:rPr>
          <w:w w:val="100"/>
          <w:rtl/>
          <w:lang w:bidi="ar-KW"/>
        </w:rPr>
        <w:t>حيال</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p>
    <w:p w:rsidR="007B7EF7" w:rsidRPr="00035174" w:rsidRDefault="00F63D49" w:rsidP="00F63D4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lang w:bidi="ar-KW"/>
        </w:rPr>
      </w:pPr>
      <w:r>
        <w:rPr>
          <w:rFonts w:hint="cs"/>
          <w:w w:val="100"/>
          <w:rtl/>
          <w:lang w:bidi="ar-KW"/>
        </w:rPr>
        <w:tab/>
        <w:t>-</w:t>
      </w:r>
      <w:r>
        <w:rPr>
          <w:rFonts w:hint="cs"/>
          <w:w w:val="100"/>
          <w:rtl/>
          <w:lang w:bidi="ar-KW"/>
        </w:rPr>
        <w:tab/>
      </w:r>
      <w:r w:rsidR="007B7EF7" w:rsidRPr="00035174">
        <w:rPr>
          <w:w w:val="100"/>
          <w:rtl/>
          <w:lang w:bidi="ar-KW"/>
        </w:rPr>
        <w:t>حرصت</w:t>
      </w:r>
      <w:r w:rsidR="00341A3C" w:rsidRPr="00035174">
        <w:rPr>
          <w:w w:val="100"/>
          <w:rtl/>
          <w:lang w:bidi="ar-KW"/>
        </w:rPr>
        <w:t xml:space="preserve"> </w:t>
      </w:r>
      <w:r w:rsidR="007B7EF7" w:rsidRPr="00035174">
        <w:rPr>
          <w:w w:val="100"/>
          <w:rtl/>
          <w:lang w:bidi="ar-KW"/>
        </w:rPr>
        <w:t>وزارة</w:t>
      </w:r>
      <w:r w:rsidR="00341A3C" w:rsidRPr="00035174">
        <w:rPr>
          <w:w w:val="100"/>
          <w:rtl/>
          <w:lang w:bidi="ar-KW"/>
        </w:rPr>
        <w:t xml:space="preserve"> </w:t>
      </w:r>
      <w:r w:rsidR="007B7EF7" w:rsidRPr="00035174">
        <w:rPr>
          <w:w w:val="100"/>
          <w:rtl/>
          <w:lang w:bidi="ar-KW"/>
        </w:rPr>
        <w:t>الداخلية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تكثيف</w:t>
      </w:r>
      <w:r w:rsidR="00341A3C" w:rsidRPr="00035174">
        <w:rPr>
          <w:w w:val="100"/>
          <w:rtl/>
          <w:lang w:bidi="ar-KW"/>
        </w:rPr>
        <w:t xml:space="preserve"> </w:t>
      </w:r>
      <w:r w:rsidR="007B7EF7" w:rsidRPr="00035174">
        <w:rPr>
          <w:w w:val="100"/>
          <w:rtl/>
          <w:lang w:bidi="ar-KW"/>
        </w:rPr>
        <w:t>جهودها</w:t>
      </w:r>
      <w:r w:rsidR="00341A3C" w:rsidRPr="00035174">
        <w:rPr>
          <w:w w:val="100"/>
          <w:rtl/>
          <w:lang w:bidi="ar-KW"/>
        </w:rPr>
        <w:t xml:space="preserve"> </w:t>
      </w:r>
      <w:r w:rsidR="007B7EF7" w:rsidRPr="00035174">
        <w:rPr>
          <w:w w:val="100"/>
          <w:rtl/>
          <w:lang w:bidi="ar-KW"/>
        </w:rPr>
        <w:t>بالتعاون</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مختلف</w:t>
      </w:r>
      <w:r w:rsidR="00341A3C" w:rsidRPr="00035174">
        <w:rPr>
          <w:w w:val="100"/>
          <w:rtl/>
          <w:lang w:bidi="ar-KW"/>
        </w:rPr>
        <w:t xml:space="preserve"> </w:t>
      </w:r>
      <w:r w:rsidR="007B7EF7" w:rsidRPr="00035174">
        <w:rPr>
          <w:w w:val="100"/>
          <w:rtl/>
          <w:lang w:bidi="ar-KW"/>
        </w:rPr>
        <w:t>الوزارات</w:t>
      </w:r>
      <w:r w:rsidR="00341A3C" w:rsidRPr="00035174">
        <w:rPr>
          <w:w w:val="100"/>
          <w:rtl/>
          <w:lang w:bidi="ar-KW"/>
        </w:rPr>
        <w:t xml:space="preserve"> </w:t>
      </w:r>
      <w:r w:rsidR="007B7EF7" w:rsidRPr="00035174">
        <w:rPr>
          <w:w w:val="100"/>
          <w:rtl/>
          <w:lang w:bidi="ar-KW"/>
        </w:rPr>
        <w:t>والهيئات</w:t>
      </w:r>
      <w:r w:rsidR="00341A3C" w:rsidRPr="00035174">
        <w:rPr>
          <w:w w:val="100"/>
          <w:rtl/>
          <w:lang w:bidi="ar-KW"/>
        </w:rPr>
        <w:t xml:space="preserve"> </w:t>
      </w:r>
      <w:r w:rsidR="007B7EF7" w:rsidRPr="00035174">
        <w:rPr>
          <w:w w:val="100"/>
          <w:rtl/>
          <w:lang w:bidi="ar-KW"/>
        </w:rPr>
        <w:t>الحكومية</w:t>
      </w:r>
      <w:r w:rsidR="00341A3C" w:rsidRPr="00035174">
        <w:rPr>
          <w:w w:val="100"/>
          <w:rtl/>
          <w:lang w:bidi="ar-KW"/>
        </w:rPr>
        <w:t xml:space="preserve"> </w:t>
      </w:r>
      <w:r w:rsidR="007B7EF7" w:rsidRPr="00035174">
        <w:rPr>
          <w:w w:val="100"/>
          <w:rtl/>
          <w:lang w:bidi="ar-KW"/>
        </w:rPr>
        <w:t>والمدنية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صعود</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الى</w:t>
      </w:r>
      <w:r w:rsidR="00341A3C" w:rsidRPr="00035174">
        <w:rPr>
          <w:w w:val="100"/>
          <w:rtl/>
          <w:lang w:bidi="ar-KW"/>
        </w:rPr>
        <w:t xml:space="preserve"> </w:t>
      </w:r>
      <w:r w:rsidR="007B7EF7" w:rsidRPr="00035174">
        <w:rPr>
          <w:w w:val="100"/>
          <w:rtl/>
          <w:lang w:bidi="ar-KW"/>
        </w:rPr>
        <w:t>المرتبة</w:t>
      </w:r>
      <w:r w:rsidR="00341A3C" w:rsidRPr="00035174">
        <w:rPr>
          <w:w w:val="100"/>
          <w:rtl/>
          <w:lang w:bidi="ar-KW"/>
        </w:rPr>
        <w:t xml:space="preserve"> </w:t>
      </w:r>
      <w:r w:rsidR="007B7EF7" w:rsidRPr="00035174">
        <w:rPr>
          <w:w w:val="100"/>
          <w:rtl/>
          <w:lang w:bidi="ar-KW"/>
        </w:rPr>
        <w:t>الثانية</w:t>
      </w:r>
      <w:r w:rsidR="00341A3C" w:rsidRPr="00035174">
        <w:rPr>
          <w:w w:val="100"/>
          <w:rtl/>
          <w:lang w:bidi="ar-KW"/>
        </w:rPr>
        <w:t xml:space="preserve"> </w:t>
      </w:r>
      <w:r w:rsidR="007B7EF7" w:rsidRPr="00035174">
        <w:rPr>
          <w:w w:val="100"/>
          <w:rtl/>
          <w:lang w:bidi="ar-KW"/>
        </w:rPr>
        <w:t>تحت</w:t>
      </w:r>
      <w:r w:rsidR="00341A3C" w:rsidRPr="00035174">
        <w:rPr>
          <w:w w:val="100"/>
          <w:rtl/>
          <w:lang w:bidi="ar-KW"/>
        </w:rPr>
        <w:t xml:space="preserve"> </w:t>
      </w:r>
      <w:r w:rsidR="007B7EF7" w:rsidRPr="00035174">
        <w:rPr>
          <w:w w:val="100"/>
          <w:rtl/>
          <w:lang w:bidi="ar-KW"/>
        </w:rPr>
        <w:t>المراقبة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تقرير</w:t>
      </w:r>
      <w:r w:rsidR="00341A3C" w:rsidRPr="00035174">
        <w:rPr>
          <w:w w:val="100"/>
          <w:rtl/>
          <w:lang w:bidi="ar-KW"/>
        </w:rPr>
        <w:t xml:space="preserve"> </w:t>
      </w:r>
      <w:r w:rsidR="007B7EF7" w:rsidRPr="00035174">
        <w:rPr>
          <w:w w:val="100"/>
          <w:rtl/>
          <w:lang w:bidi="ar-KW"/>
        </w:rPr>
        <w:t>وزارة</w:t>
      </w:r>
      <w:r w:rsidR="00341A3C" w:rsidRPr="00035174">
        <w:rPr>
          <w:w w:val="100"/>
          <w:rtl/>
          <w:lang w:bidi="ar-KW"/>
        </w:rPr>
        <w:t xml:space="preserve"> </w:t>
      </w:r>
      <w:r w:rsidR="007B7EF7" w:rsidRPr="00035174">
        <w:rPr>
          <w:w w:val="100"/>
          <w:rtl/>
          <w:lang w:bidi="ar-KW"/>
        </w:rPr>
        <w:t>الخارجية</w:t>
      </w:r>
      <w:r w:rsidR="00341A3C" w:rsidRPr="00035174">
        <w:rPr>
          <w:w w:val="100"/>
          <w:rtl/>
          <w:lang w:bidi="ar-KW"/>
        </w:rPr>
        <w:t xml:space="preserve"> </w:t>
      </w:r>
      <w:r w:rsidR="007B7EF7" w:rsidRPr="00035174">
        <w:rPr>
          <w:w w:val="100"/>
          <w:rtl/>
          <w:lang w:bidi="ar-KW"/>
        </w:rPr>
        <w:lastRenderedPageBreak/>
        <w:t>الأمريكية</w:t>
      </w:r>
      <w:r w:rsidR="00341A3C" w:rsidRPr="00035174">
        <w:rPr>
          <w:w w:val="100"/>
          <w:rtl/>
          <w:lang w:bidi="ar-KW"/>
        </w:rPr>
        <w:t xml:space="preserve"> </w:t>
      </w:r>
      <w:r w:rsidR="007B7EF7" w:rsidRPr="00035174">
        <w:rPr>
          <w:w w:val="100"/>
          <w:rtl/>
          <w:lang w:bidi="ar-KW"/>
        </w:rPr>
        <w:t>حول</w:t>
      </w:r>
      <w:r w:rsidR="00341A3C" w:rsidRPr="00035174">
        <w:rPr>
          <w:w w:val="100"/>
          <w:rtl/>
          <w:lang w:bidi="ar-KW"/>
        </w:rPr>
        <w:t xml:space="preserve"> </w:t>
      </w:r>
      <w:r w:rsidR="007B7EF7" w:rsidRPr="00035174">
        <w:rPr>
          <w:w w:val="100"/>
          <w:rtl/>
          <w:lang w:bidi="ar-KW"/>
        </w:rPr>
        <w:t>الإتجار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بعد</w:t>
      </w:r>
      <w:r w:rsidR="00341A3C" w:rsidRPr="00035174">
        <w:rPr>
          <w:w w:val="100"/>
          <w:rtl/>
          <w:lang w:bidi="ar-KW"/>
        </w:rPr>
        <w:t xml:space="preserve"> </w:t>
      </w:r>
      <w:r w:rsidR="007B7EF7" w:rsidRPr="00035174">
        <w:rPr>
          <w:w w:val="100"/>
          <w:rtl/>
          <w:lang w:bidi="ar-KW"/>
        </w:rPr>
        <w:t>تسع</w:t>
      </w:r>
      <w:r w:rsidR="00341A3C" w:rsidRPr="00035174">
        <w:rPr>
          <w:w w:val="100"/>
          <w:rtl/>
          <w:lang w:bidi="ar-KW"/>
        </w:rPr>
        <w:t xml:space="preserve"> </w:t>
      </w:r>
      <w:r w:rsidR="007B7EF7" w:rsidRPr="00035174">
        <w:rPr>
          <w:w w:val="100"/>
          <w:rtl/>
          <w:lang w:bidi="ar-KW"/>
        </w:rPr>
        <w:t>سنوات</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تصنيفها</w:t>
      </w:r>
      <w:r w:rsidR="00341A3C" w:rsidRPr="00035174">
        <w:rPr>
          <w:w w:val="100"/>
          <w:rtl/>
          <w:lang w:bidi="ar-KW"/>
        </w:rPr>
        <w:t xml:space="preserve"> </w:t>
      </w:r>
      <w:r w:rsidR="007B7EF7" w:rsidRPr="00035174">
        <w:rPr>
          <w:w w:val="100"/>
          <w:rtl/>
          <w:lang w:bidi="ar-KW"/>
        </w:rPr>
        <w:t>بالمرتبة</w:t>
      </w:r>
      <w:r w:rsidR="00341A3C" w:rsidRPr="00035174">
        <w:rPr>
          <w:w w:val="100"/>
          <w:rtl/>
          <w:lang w:bidi="ar-KW"/>
        </w:rPr>
        <w:t xml:space="preserve"> </w:t>
      </w:r>
      <w:r w:rsidR="007B7EF7" w:rsidRPr="00035174">
        <w:rPr>
          <w:w w:val="100"/>
          <w:rtl/>
          <w:lang w:bidi="ar-KW"/>
        </w:rPr>
        <w:t>الثالثة</w:t>
      </w:r>
      <w:r w:rsidR="00341A3C" w:rsidRPr="00035174">
        <w:rPr>
          <w:w w:val="100"/>
          <w:rtl/>
          <w:lang w:bidi="ar-KW"/>
        </w:rPr>
        <w:t xml:space="preserve"> </w:t>
      </w:r>
      <w:r w:rsidR="007B7EF7" w:rsidRPr="00035174">
        <w:rPr>
          <w:w w:val="100"/>
          <w:rtl/>
          <w:lang w:bidi="ar-KW"/>
        </w:rPr>
        <w:t>بالتقارير</w:t>
      </w:r>
      <w:r w:rsidR="00341A3C" w:rsidRPr="00035174">
        <w:rPr>
          <w:w w:val="100"/>
          <w:rtl/>
          <w:lang w:bidi="ar-KW"/>
        </w:rPr>
        <w:t xml:space="preserve"> </w:t>
      </w:r>
      <w:r w:rsidR="007B7EF7" w:rsidRPr="00035174">
        <w:rPr>
          <w:w w:val="100"/>
          <w:rtl/>
          <w:lang w:bidi="ar-KW"/>
        </w:rPr>
        <w:t>السابقة.</w:t>
      </w:r>
    </w:p>
    <w:p w:rsidR="007B7EF7" w:rsidRPr="00035174" w:rsidRDefault="00F63D49" w:rsidP="00F63D4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lang w:bidi="ar-KW"/>
        </w:rPr>
      </w:pPr>
      <w:r>
        <w:rPr>
          <w:rFonts w:hint="cs"/>
          <w:w w:val="100"/>
          <w:rtl/>
          <w:lang w:bidi="ar-KW"/>
        </w:rPr>
        <w:tab/>
        <w:t>-</w:t>
      </w:r>
      <w:r>
        <w:rPr>
          <w:rFonts w:hint="cs"/>
          <w:w w:val="100"/>
          <w:rtl/>
          <w:lang w:bidi="ar-KW"/>
        </w:rPr>
        <w:tab/>
      </w:r>
      <w:r w:rsidR="007B7EF7" w:rsidRPr="00035174">
        <w:rPr>
          <w:w w:val="100"/>
          <w:rtl/>
          <w:lang w:bidi="ar-KW"/>
        </w:rPr>
        <w:t>قامت</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حماية</w:t>
      </w:r>
      <w:r w:rsidR="00341A3C" w:rsidRPr="00035174">
        <w:rPr>
          <w:w w:val="100"/>
          <w:rtl/>
          <w:lang w:bidi="ar-KW"/>
        </w:rPr>
        <w:t xml:space="preserve"> </w:t>
      </w:r>
      <w:r w:rsidR="007B7EF7" w:rsidRPr="00035174">
        <w:rPr>
          <w:w w:val="100"/>
          <w:rtl/>
          <w:lang w:bidi="ar-KW"/>
        </w:rPr>
        <w:t>الآداب</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ومكافحة</w:t>
      </w:r>
      <w:r w:rsidR="00341A3C" w:rsidRPr="00035174">
        <w:rPr>
          <w:w w:val="100"/>
          <w:rtl/>
          <w:lang w:bidi="ar-KW"/>
        </w:rPr>
        <w:t xml:space="preserve"> </w:t>
      </w:r>
      <w:r w:rsidR="007B7EF7" w:rsidRPr="00035174">
        <w:rPr>
          <w:w w:val="100"/>
          <w:rtl/>
          <w:lang w:bidi="ar-KW"/>
        </w:rPr>
        <w:t>الإتجار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بعقد</w:t>
      </w:r>
      <w:r w:rsidR="00341A3C" w:rsidRPr="00035174">
        <w:rPr>
          <w:w w:val="100"/>
          <w:rtl/>
          <w:lang w:bidi="ar-KW"/>
        </w:rPr>
        <w:t xml:space="preserve"> </w:t>
      </w:r>
      <w:r w:rsidR="007B7EF7" w:rsidRPr="00035174">
        <w:rPr>
          <w:w w:val="100"/>
          <w:rtl/>
          <w:lang w:bidi="ar-KW"/>
        </w:rPr>
        <w:t>عدة</w:t>
      </w:r>
      <w:r w:rsidR="00341A3C" w:rsidRPr="00035174">
        <w:rPr>
          <w:w w:val="100"/>
          <w:rtl/>
          <w:lang w:bidi="ar-KW"/>
        </w:rPr>
        <w:t xml:space="preserve"> </w:t>
      </w:r>
      <w:r w:rsidR="007B7EF7" w:rsidRPr="00035174">
        <w:rPr>
          <w:w w:val="100"/>
          <w:rtl/>
          <w:lang w:bidi="ar-KW"/>
        </w:rPr>
        <w:t>دورات</w:t>
      </w:r>
      <w:r w:rsidR="00341A3C" w:rsidRPr="00035174">
        <w:rPr>
          <w:w w:val="100"/>
          <w:rtl/>
          <w:lang w:bidi="ar-KW"/>
        </w:rPr>
        <w:t xml:space="preserve"> </w:t>
      </w:r>
      <w:r w:rsidR="007B7EF7" w:rsidRPr="00035174">
        <w:rPr>
          <w:w w:val="100"/>
          <w:rtl/>
          <w:lang w:bidi="ar-KW"/>
        </w:rPr>
        <w:t>تدريبية</w:t>
      </w:r>
      <w:r w:rsidR="00341A3C" w:rsidRPr="00035174">
        <w:rPr>
          <w:w w:val="100"/>
          <w:rtl/>
          <w:lang w:bidi="ar-KW"/>
        </w:rPr>
        <w:t xml:space="preserve"> </w:t>
      </w:r>
      <w:r w:rsidR="007B7EF7" w:rsidRPr="00035174">
        <w:rPr>
          <w:w w:val="100"/>
          <w:rtl/>
          <w:lang w:bidi="ar-KW"/>
        </w:rPr>
        <w:t>للعاملين</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مكافحة</w:t>
      </w:r>
      <w:r w:rsidR="00341A3C" w:rsidRPr="00035174">
        <w:rPr>
          <w:w w:val="100"/>
          <w:rtl/>
          <w:lang w:bidi="ar-KW"/>
        </w:rPr>
        <w:t xml:space="preserve"> </w:t>
      </w:r>
      <w:r w:rsidR="007B7EF7" w:rsidRPr="00035174">
        <w:rPr>
          <w:w w:val="100"/>
          <w:rtl/>
          <w:lang w:bidi="ar-KW"/>
        </w:rPr>
        <w:t>الاتجار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للتعريف</w:t>
      </w:r>
      <w:r w:rsidR="00341A3C" w:rsidRPr="00035174">
        <w:rPr>
          <w:w w:val="100"/>
          <w:rtl/>
          <w:lang w:bidi="ar-KW"/>
        </w:rPr>
        <w:t xml:space="preserve"> </w:t>
      </w:r>
      <w:r w:rsidR="007B7EF7" w:rsidRPr="00035174">
        <w:rPr>
          <w:w w:val="100"/>
          <w:rtl/>
          <w:lang w:bidi="ar-KW"/>
        </w:rPr>
        <w:t>بقانون</w:t>
      </w:r>
      <w:r w:rsidR="00341A3C" w:rsidRPr="00035174">
        <w:rPr>
          <w:w w:val="100"/>
          <w:rtl/>
          <w:lang w:bidi="ar-KW"/>
        </w:rPr>
        <w:t xml:space="preserve"> </w:t>
      </w:r>
      <w:r w:rsidR="007B7EF7" w:rsidRPr="00035174">
        <w:rPr>
          <w:w w:val="100"/>
          <w:rtl/>
          <w:lang w:bidi="ar-KW"/>
        </w:rPr>
        <w:t>مكافحة</w:t>
      </w:r>
      <w:r w:rsidR="00341A3C" w:rsidRPr="00035174">
        <w:rPr>
          <w:w w:val="100"/>
          <w:rtl/>
          <w:lang w:bidi="ar-KW"/>
        </w:rPr>
        <w:t xml:space="preserve"> </w:t>
      </w:r>
      <w:r w:rsidR="007B7EF7" w:rsidRPr="00035174">
        <w:rPr>
          <w:w w:val="100"/>
          <w:rtl/>
          <w:lang w:bidi="ar-KW"/>
        </w:rPr>
        <w:t>الاتجار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وتهريب</w:t>
      </w:r>
      <w:r w:rsidR="00341A3C" w:rsidRPr="00035174">
        <w:rPr>
          <w:w w:val="100"/>
          <w:rtl/>
          <w:lang w:bidi="ar-KW"/>
        </w:rPr>
        <w:t xml:space="preserve"> </w:t>
      </w:r>
      <w:r w:rsidR="007B7EF7" w:rsidRPr="00035174">
        <w:rPr>
          <w:w w:val="100"/>
          <w:rtl/>
          <w:lang w:bidi="ar-KW"/>
        </w:rPr>
        <w:t>المهاجرين</w:t>
      </w:r>
      <w:r w:rsidR="00341A3C" w:rsidRPr="00035174">
        <w:rPr>
          <w:w w:val="100"/>
          <w:rtl/>
          <w:lang w:bidi="ar-KW"/>
        </w:rPr>
        <w:t xml:space="preserve"> </w:t>
      </w:r>
      <w:hyperlink r:id="rId20" w:history="1">
        <w:r w:rsidR="007B7EF7" w:rsidRPr="00CA4EB3">
          <w:rPr>
            <w:rStyle w:val="Hyperlink"/>
            <w:w w:val="100"/>
            <w:rtl/>
            <w:lang w:bidi="ar-KW"/>
          </w:rPr>
          <w:t>91/201</w:t>
        </w:r>
      </w:hyperlink>
      <w:r w:rsidR="007B7EF7" w:rsidRPr="00035174">
        <w:rPr>
          <w:w w:val="100"/>
          <w:rtl/>
          <w:lang w:bidi="ar-KW"/>
        </w:rPr>
        <w:t>3</w:t>
      </w:r>
      <w:r w:rsidR="00341A3C" w:rsidRPr="00035174">
        <w:rPr>
          <w:w w:val="100"/>
          <w:rtl/>
          <w:lang w:bidi="ar-KW"/>
        </w:rPr>
        <w:t xml:space="preserve"> </w:t>
      </w:r>
      <w:r w:rsidR="007B7EF7" w:rsidRPr="00035174">
        <w:rPr>
          <w:w w:val="100"/>
          <w:rtl/>
          <w:lang w:bidi="ar-KW"/>
        </w:rPr>
        <w:t>ومؤشرات</w:t>
      </w:r>
      <w:r w:rsidR="00341A3C" w:rsidRPr="00035174">
        <w:rPr>
          <w:w w:val="100"/>
          <w:rtl/>
          <w:lang w:bidi="ar-KW"/>
        </w:rPr>
        <w:t xml:space="preserve"> </w:t>
      </w:r>
      <w:r w:rsidR="007B7EF7" w:rsidRPr="00035174">
        <w:rPr>
          <w:w w:val="100"/>
          <w:rtl/>
          <w:lang w:bidi="ar-KW"/>
        </w:rPr>
        <w:t>التعرف</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ضحايا</w:t>
      </w:r>
      <w:r w:rsidR="00341A3C" w:rsidRPr="00035174">
        <w:rPr>
          <w:w w:val="100"/>
          <w:rtl/>
          <w:lang w:bidi="ar-KW"/>
        </w:rPr>
        <w:t xml:space="preserve"> </w:t>
      </w:r>
      <w:r w:rsidR="007B7EF7" w:rsidRPr="00035174">
        <w:rPr>
          <w:w w:val="100"/>
          <w:rtl/>
          <w:lang w:bidi="ar-KW"/>
        </w:rPr>
        <w:t>الاتجار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بالإضافة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المشاركة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حملات</w:t>
      </w:r>
      <w:r w:rsidR="00341A3C" w:rsidRPr="00035174">
        <w:rPr>
          <w:w w:val="100"/>
          <w:rtl/>
          <w:lang w:bidi="ar-KW"/>
        </w:rPr>
        <w:t xml:space="preserve"> </w:t>
      </w:r>
      <w:r w:rsidR="007B7EF7" w:rsidRPr="00035174">
        <w:rPr>
          <w:w w:val="100"/>
          <w:rtl/>
          <w:lang w:bidi="ar-KW"/>
        </w:rPr>
        <w:t>توعوية</w:t>
      </w:r>
      <w:r w:rsidR="00341A3C" w:rsidRPr="00035174">
        <w:rPr>
          <w:w w:val="100"/>
          <w:rtl/>
          <w:lang w:bidi="ar-KW"/>
        </w:rPr>
        <w:t xml:space="preserve"> </w:t>
      </w:r>
      <w:r w:rsidR="007B7EF7" w:rsidRPr="00035174">
        <w:rPr>
          <w:w w:val="100"/>
          <w:rtl/>
          <w:lang w:bidi="ar-KW"/>
        </w:rPr>
        <w:t>خاصة</w:t>
      </w:r>
      <w:r w:rsidR="00341A3C" w:rsidRPr="00035174">
        <w:rPr>
          <w:w w:val="100"/>
          <w:rtl/>
          <w:lang w:bidi="ar-KW"/>
        </w:rPr>
        <w:t xml:space="preserve"> </w:t>
      </w:r>
      <w:r w:rsidR="007B7EF7" w:rsidRPr="00035174">
        <w:rPr>
          <w:w w:val="100"/>
          <w:rtl/>
          <w:lang w:bidi="ar-KW"/>
        </w:rPr>
        <w:t>بالإتجار</w:t>
      </w:r>
      <w:r w:rsidR="00341A3C" w:rsidRPr="00035174">
        <w:rPr>
          <w:w w:val="100"/>
          <w:rtl/>
          <w:lang w:bidi="ar-KW"/>
        </w:rPr>
        <w:t xml:space="preserve"> </w:t>
      </w:r>
      <w:r w:rsidR="007B7EF7" w:rsidRPr="00035174">
        <w:rPr>
          <w:w w:val="100"/>
          <w:rtl/>
          <w:lang w:bidi="ar-KW"/>
        </w:rPr>
        <w:t>بالأشخاص</w:t>
      </w:r>
      <w:r w:rsidR="00341A3C" w:rsidRPr="00035174">
        <w:rPr>
          <w:w w:val="100"/>
          <w:rtl/>
          <w:lang w:bidi="ar-KW"/>
        </w:rPr>
        <w:t xml:space="preserve"> </w:t>
      </w:r>
      <w:r w:rsidR="007B7EF7" w:rsidRPr="00035174">
        <w:rPr>
          <w:w w:val="100"/>
          <w:rtl/>
          <w:lang w:bidi="ar-KW"/>
        </w:rPr>
        <w:t>بالتعاون</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المنظمة</w:t>
      </w:r>
      <w:r w:rsidR="00341A3C" w:rsidRPr="00035174">
        <w:rPr>
          <w:w w:val="100"/>
          <w:rtl/>
          <w:lang w:bidi="ar-KW"/>
        </w:rPr>
        <w:t xml:space="preserve"> </w:t>
      </w:r>
      <w:r w:rsidR="007B7EF7" w:rsidRPr="00035174">
        <w:rPr>
          <w:w w:val="100"/>
          <w:rtl/>
          <w:lang w:bidi="ar-KW"/>
        </w:rPr>
        <w:t>الدولية</w:t>
      </w:r>
      <w:r w:rsidR="00341A3C" w:rsidRPr="00035174">
        <w:rPr>
          <w:w w:val="100"/>
          <w:rtl/>
          <w:lang w:bidi="ar-KW"/>
        </w:rPr>
        <w:t xml:space="preserve"> </w:t>
      </w:r>
      <w:r w:rsidR="007B7EF7" w:rsidRPr="00035174">
        <w:rPr>
          <w:w w:val="100"/>
          <w:rtl/>
          <w:lang w:bidi="ar-KW"/>
        </w:rPr>
        <w:t>للهجرة</w:t>
      </w:r>
      <w:r w:rsidR="00341A3C" w:rsidRPr="00035174">
        <w:rPr>
          <w:w w:val="100"/>
          <w:rtl/>
          <w:lang w:bidi="ar-KW"/>
        </w:rPr>
        <w:t xml:space="preserve"> </w:t>
      </w:r>
      <w:r w:rsidR="007B7EF7" w:rsidRPr="00035174">
        <w:rPr>
          <w:w w:val="100"/>
          <w:rtl/>
          <w:lang w:bidi="ar-KW"/>
        </w:rPr>
        <w:t>وتحت</w:t>
      </w:r>
      <w:r w:rsidR="00341A3C" w:rsidRPr="00035174">
        <w:rPr>
          <w:w w:val="100"/>
          <w:rtl/>
          <w:lang w:bidi="ar-KW"/>
        </w:rPr>
        <w:t xml:space="preserve"> </w:t>
      </w:r>
      <w:r w:rsidR="007B7EF7" w:rsidRPr="00035174">
        <w:rPr>
          <w:w w:val="100"/>
          <w:rtl/>
          <w:lang w:bidi="ar-KW"/>
        </w:rPr>
        <w:t>رعاية</w:t>
      </w:r>
      <w:r w:rsidR="00341A3C" w:rsidRPr="00035174">
        <w:rPr>
          <w:w w:val="100"/>
          <w:rtl/>
          <w:lang w:bidi="ar-KW"/>
        </w:rPr>
        <w:t xml:space="preserve"> </w:t>
      </w:r>
      <w:r w:rsidR="007B7EF7" w:rsidRPr="00035174">
        <w:rPr>
          <w:w w:val="100"/>
          <w:rtl/>
          <w:lang w:bidi="ar-KW"/>
        </w:rPr>
        <w:t>وزارة</w:t>
      </w:r>
      <w:r w:rsidR="00341A3C" w:rsidRPr="00035174">
        <w:rPr>
          <w:w w:val="100"/>
          <w:rtl/>
          <w:lang w:bidi="ar-KW"/>
        </w:rPr>
        <w:t xml:space="preserve"> </w:t>
      </w:r>
      <w:r w:rsidR="007B7EF7" w:rsidRPr="00035174">
        <w:rPr>
          <w:w w:val="100"/>
          <w:rtl/>
          <w:lang w:bidi="ar-KW"/>
        </w:rPr>
        <w:t>الداخلية.</w:t>
      </w:r>
    </w:p>
    <w:p w:rsidR="007B7EF7" w:rsidRPr="00035174" w:rsidRDefault="00F63D49" w:rsidP="00F63D4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lang w:bidi="ar-KW"/>
        </w:rPr>
      </w:pPr>
      <w:r>
        <w:rPr>
          <w:rFonts w:hint="cs"/>
          <w:w w:val="100"/>
          <w:rtl/>
          <w:lang w:bidi="ar-KW"/>
        </w:rPr>
        <w:tab/>
        <w:t>-</w:t>
      </w:r>
      <w:r>
        <w:rPr>
          <w:rFonts w:hint="cs"/>
          <w:w w:val="100"/>
          <w:rtl/>
          <w:lang w:bidi="ar-KW"/>
        </w:rPr>
        <w:tab/>
      </w:r>
      <w:r w:rsidR="007B7EF7" w:rsidRPr="00035174">
        <w:rPr>
          <w:w w:val="100"/>
          <w:rtl/>
          <w:lang w:bidi="ar-KW"/>
        </w:rPr>
        <w:t>كما</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طباعة</w:t>
      </w:r>
      <w:r w:rsidR="00341A3C" w:rsidRPr="00035174">
        <w:rPr>
          <w:w w:val="100"/>
          <w:rtl/>
          <w:lang w:bidi="ar-KW"/>
        </w:rPr>
        <w:t xml:space="preserve"> </w:t>
      </w:r>
      <w:r w:rsidR="007B7EF7" w:rsidRPr="00035174">
        <w:rPr>
          <w:w w:val="100"/>
          <w:rtl/>
          <w:lang w:bidi="ar-KW"/>
        </w:rPr>
        <w:t>وتوزيع</w:t>
      </w:r>
      <w:r w:rsidR="00341A3C" w:rsidRPr="00035174">
        <w:rPr>
          <w:w w:val="100"/>
          <w:rtl/>
          <w:lang w:bidi="ar-KW"/>
        </w:rPr>
        <w:t xml:space="preserve"> </w:t>
      </w:r>
      <w:r w:rsidR="007B7EF7" w:rsidRPr="00035174">
        <w:rPr>
          <w:w w:val="100"/>
          <w:rtl/>
          <w:lang w:bidi="ar-KW"/>
        </w:rPr>
        <w:t>مطويات</w:t>
      </w:r>
      <w:r w:rsidR="00341A3C" w:rsidRPr="00035174">
        <w:rPr>
          <w:w w:val="100"/>
          <w:rtl/>
          <w:lang w:bidi="ar-KW"/>
        </w:rPr>
        <w:t xml:space="preserve"> </w:t>
      </w:r>
      <w:r w:rsidR="007B7EF7" w:rsidRPr="00035174">
        <w:rPr>
          <w:w w:val="100"/>
          <w:rtl/>
          <w:lang w:bidi="ar-KW"/>
        </w:rPr>
        <w:t>باللغتين</w:t>
      </w:r>
      <w:r w:rsidR="00341A3C" w:rsidRPr="00035174">
        <w:rPr>
          <w:w w:val="100"/>
          <w:rtl/>
          <w:lang w:bidi="ar-KW"/>
        </w:rPr>
        <w:t xml:space="preserve"> </w:t>
      </w:r>
      <w:r w:rsidR="007B7EF7" w:rsidRPr="00035174">
        <w:rPr>
          <w:w w:val="100"/>
          <w:rtl/>
          <w:lang w:bidi="ar-KW"/>
        </w:rPr>
        <w:t>العربية</w:t>
      </w:r>
      <w:r w:rsidR="00341A3C" w:rsidRPr="00035174">
        <w:rPr>
          <w:w w:val="100"/>
          <w:rtl/>
          <w:lang w:bidi="ar-KW"/>
        </w:rPr>
        <w:t xml:space="preserve"> </w:t>
      </w:r>
      <w:r w:rsidR="007B7EF7" w:rsidRPr="00035174">
        <w:rPr>
          <w:w w:val="100"/>
          <w:rtl/>
          <w:lang w:bidi="ar-KW"/>
        </w:rPr>
        <w:t>والانجليزية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شأنها</w:t>
      </w:r>
      <w:r w:rsidR="00341A3C" w:rsidRPr="00035174">
        <w:rPr>
          <w:w w:val="100"/>
          <w:rtl/>
          <w:lang w:bidi="ar-KW"/>
        </w:rPr>
        <w:t xml:space="preserve"> </w:t>
      </w:r>
      <w:r w:rsidR="007B7EF7" w:rsidRPr="00035174">
        <w:rPr>
          <w:w w:val="100"/>
          <w:rtl/>
          <w:lang w:bidi="ar-KW"/>
        </w:rPr>
        <w:t>التعريف</w:t>
      </w:r>
      <w:r w:rsidR="00341A3C" w:rsidRPr="00035174">
        <w:rPr>
          <w:w w:val="100"/>
          <w:rtl/>
          <w:lang w:bidi="ar-KW"/>
        </w:rPr>
        <w:t xml:space="preserve"> </w:t>
      </w:r>
      <w:r w:rsidR="007B7EF7" w:rsidRPr="00035174">
        <w:rPr>
          <w:w w:val="100"/>
          <w:rtl/>
          <w:lang w:bidi="ar-KW"/>
        </w:rPr>
        <w:t>بحقوق</w:t>
      </w:r>
      <w:r w:rsidR="00341A3C" w:rsidRPr="00035174">
        <w:rPr>
          <w:w w:val="100"/>
          <w:rtl/>
          <w:lang w:bidi="ar-KW"/>
        </w:rPr>
        <w:t xml:space="preserve"> </w:t>
      </w:r>
      <w:r w:rsidR="007B7EF7" w:rsidRPr="00035174">
        <w:rPr>
          <w:w w:val="100"/>
          <w:rtl/>
          <w:lang w:bidi="ar-KW"/>
        </w:rPr>
        <w:t>العاملين</w:t>
      </w:r>
      <w:r w:rsidR="00341A3C" w:rsidRPr="00035174">
        <w:rPr>
          <w:w w:val="100"/>
          <w:rtl/>
          <w:lang w:bidi="ar-KW"/>
        </w:rPr>
        <w:t xml:space="preserve"> </w:t>
      </w:r>
      <w:r w:rsidR="007B7EF7" w:rsidRPr="00035174">
        <w:rPr>
          <w:w w:val="100"/>
          <w:rtl/>
          <w:lang w:bidi="ar-KW"/>
        </w:rPr>
        <w:t>سواء</w:t>
      </w:r>
      <w:r w:rsidR="00341A3C" w:rsidRPr="00035174">
        <w:rPr>
          <w:w w:val="100"/>
          <w:rtl/>
          <w:lang w:bidi="ar-KW"/>
        </w:rPr>
        <w:t xml:space="preserve"> </w:t>
      </w:r>
      <w:r w:rsidR="007B7EF7" w:rsidRPr="00035174">
        <w:rPr>
          <w:w w:val="100"/>
          <w:rtl/>
          <w:lang w:bidi="ar-KW"/>
        </w:rPr>
        <w:t>بالقطاع</w:t>
      </w:r>
      <w:r w:rsidR="00341A3C" w:rsidRPr="00035174">
        <w:rPr>
          <w:w w:val="100"/>
          <w:rtl/>
          <w:lang w:bidi="ar-KW"/>
        </w:rPr>
        <w:t xml:space="preserve"> </w:t>
      </w:r>
      <w:r w:rsidR="007B7EF7" w:rsidRPr="00035174">
        <w:rPr>
          <w:w w:val="100"/>
          <w:rtl/>
          <w:lang w:bidi="ar-KW"/>
        </w:rPr>
        <w:t>الأهلي</w:t>
      </w:r>
      <w:r w:rsidR="00341A3C" w:rsidRPr="00035174">
        <w:rPr>
          <w:w w:val="100"/>
          <w:rtl/>
          <w:lang w:bidi="ar-KW"/>
        </w:rPr>
        <w:t xml:space="preserve"> </w:t>
      </w:r>
      <w:r w:rsidR="007B7EF7" w:rsidRPr="00035174">
        <w:rPr>
          <w:w w:val="100"/>
          <w:rtl/>
          <w:lang w:bidi="ar-KW"/>
        </w:rPr>
        <w:t>او</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المنزلية</w:t>
      </w:r>
      <w:r w:rsidR="00341A3C" w:rsidRPr="00035174">
        <w:rPr>
          <w:w w:val="100"/>
          <w:rtl/>
          <w:lang w:bidi="ar-KW"/>
        </w:rPr>
        <w:t xml:space="preserve"> </w:t>
      </w:r>
      <w:r w:rsidR="007B7EF7" w:rsidRPr="00035174">
        <w:rPr>
          <w:w w:val="100"/>
          <w:rtl/>
          <w:lang w:bidi="ar-KW"/>
        </w:rPr>
        <w:t>ولتوعية</w:t>
      </w:r>
      <w:r w:rsidR="00341A3C" w:rsidRPr="00035174">
        <w:rPr>
          <w:w w:val="100"/>
          <w:rtl/>
          <w:lang w:bidi="ar-KW"/>
        </w:rPr>
        <w:t xml:space="preserve"> </w:t>
      </w:r>
      <w:r w:rsidR="007B7EF7" w:rsidRPr="00035174">
        <w:rPr>
          <w:w w:val="100"/>
          <w:rtl/>
          <w:lang w:bidi="ar-KW"/>
        </w:rPr>
        <w:t>المواطنين</w:t>
      </w:r>
      <w:r w:rsidR="00341A3C" w:rsidRPr="00035174">
        <w:rPr>
          <w:w w:val="100"/>
          <w:rtl/>
          <w:lang w:bidi="ar-KW"/>
        </w:rPr>
        <w:t xml:space="preserve"> </w:t>
      </w:r>
      <w:r w:rsidR="007B7EF7" w:rsidRPr="00035174">
        <w:rPr>
          <w:w w:val="100"/>
          <w:rtl/>
          <w:lang w:bidi="ar-KW"/>
        </w:rPr>
        <w:t>والمقيمين</w:t>
      </w:r>
      <w:r w:rsidR="00341A3C" w:rsidRPr="00035174">
        <w:rPr>
          <w:w w:val="100"/>
          <w:rtl/>
          <w:lang w:bidi="ar-KW"/>
        </w:rPr>
        <w:t xml:space="preserve"> </w:t>
      </w:r>
      <w:r w:rsidR="007B7EF7" w:rsidRPr="00035174">
        <w:rPr>
          <w:w w:val="100"/>
          <w:rtl/>
          <w:lang w:bidi="ar-KW"/>
        </w:rPr>
        <w:t>بقانون</w:t>
      </w:r>
      <w:r w:rsidR="00341A3C" w:rsidRPr="00035174">
        <w:rPr>
          <w:w w:val="100"/>
          <w:rtl/>
          <w:lang w:bidi="ar-KW"/>
        </w:rPr>
        <w:t xml:space="preserve"> </w:t>
      </w:r>
      <w:r w:rsidR="007B7EF7" w:rsidRPr="00035174">
        <w:rPr>
          <w:w w:val="100"/>
          <w:rtl/>
          <w:lang w:bidi="ar-KW"/>
        </w:rPr>
        <w:t>مكافحة</w:t>
      </w:r>
      <w:r w:rsidR="00341A3C" w:rsidRPr="00035174">
        <w:rPr>
          <w:w w:val="100"/>
          <w:rtl/>
          <w:lang w:bidi="ar-KW"/>
        </w:rPr>
        <w:t xml:space="preserve"> </w:t>
      </w:r>
      <w:r w:rsidR="007B7EF7" w:rsidRPr="00035174">
        <w:rPr>
          <w:w w:val="100"/>
          <w:rtl/>
          <w:lang w:bidi="ar-KW"/>
        </w:rPr>
        <w:t>الاتجار</w:t>
      </w:r>
      <w:r w:rsidR="00341A3C" w:rsidRPr="00035174">
        <w:rPr>
          <w:w w:val="100"/>
          <w:rtl/>
          <w:lang w:bidi="ar-KW"/>
        </w:rPr>
        <w:t xml:space="preserve"> </w:t>
      </w:r>
      <w:r w:rsidR="007B7EF7" w:rsidRPr="00035174">
        <w:rPr>
          <w:w w:val="100"/>
          <w:rtl/>
          <w:lang w:bidi="ar-KW"/>
        </w:rPr>
        <w:t>بالأشخاص.</w:t>
      </w:r>
    </w:p>
    <w:p w:rsidR="00F63D49" w:rsidRPr="00F63D49" w:rsidRDefault="00F63D49" w:rsidP="00F63D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7B7EF7" w:rsidRPr="00035174" w:rsidRDefault="00F63D49" w:rsidP="00F63D4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7B7EF7" w:rsidRPr="00035174">
        <w:rPr>
          <w:rtl/>
        </w:rPr>
        <w:t>المشاركة</w:t>
      </w:r>
      <w:r w:rsidR="00341A3C" w:rsidRPr="00035174">
        <w:rPr>
          <w:rtl/>
        </w:rPr>
        <w:t xml:space="preserve"> </w:t>
      </w:r>
      <w:r w:rsidR="007B7EF7" w:rsidRPr="00035174">
        <w:rPr>
          <w:rtl/>
        </w:rPr>
        <w:t>في</w:t>
      </w:r>
      <w:r w:rsidR="00341A3C" w:rsidRPr="00035174">
        <w:rPr>
          <w:rtl/>
        </w:rPr>
        <w:t xml:space="preserve"> </w:t>
      </w:r>
      <w:r w:rsidR="007B7EF7" w:rsidRPr="00035174">
        <w:rPr>
          <w:rtl/>
        </w:rPr>
        <w:t>الحياة</w:t>
      </w:r>
      <w:r w:rsidR="00341A3C" w:rsidRPr="00035174">
        <w:rPr>
          <w:rtl/>
        </w:rPr>
        <w:t xml:space="preserve"> </w:t>
      </w:r>
      <w:r w:rsidR="007B7EF7" w:rsidRPr="00035174">
        <w:rPr>
          <w:rtl/>
        </w:rPr>
        <w:t>السياسية</w:t>
      </w:r>
      <w:r w:rsidR="00341A3C" w:rsidRPr="00035174">
        <w:rPr>
          <w:rtl/>
        </w:rPr>
        <w:t xml:space="preserve"> </w:t>
      </w:r>
      <w:r w:rsidR="007B7EF7" w:rsidRPr="00035174">
        <w:rPr>
          <w:rtl/>
        </w:rPr>
        <w:t>والعامة</w:t>
      </w:r>
      <w:r w:rsidR="00341A3C" w:rsidRPr="00035174">
        <w:rPr>
          <w:rtl/>
        </w:rPr>
        <w:t xml:space="preserve"> </w:t>
      </w:r>
      <w:r w:rsidR="007B7EF7" w:rsidRPr="00035174">
        <w:rPr>
          <w:rtl/>
        </w:rPr>
        <w:t>-</w:t>
      </w:r>
      <w:r w:rsidR="00341A3C" w:rsidRPr="00035174">
        <w:rPr>
          <w:rtl/>
        </w:rPr>
        <w:t xml:space="preserve"> </w:t>
      </w:r>
      <w:r w:rsidR="007B7EF7" w:rsidRPr="00035174">
        <w:rPr>
          <w:rtl/>
        </w:rPr>
        <w:t>الفقرة</w:t>
      </w:r>
      <w:r w:rsidR="00341A3C" w:rsidRPr="00035174">
        <w:rPr>
          <w:rtl/>
        </w:rPr>
        <w:t xml:space="preserve"> </w:t>
      </w:r>
      <w:r>
        <w:rPr>
          <w:rtl/>
        </w:rPr>
        <w:t>(10)</w:t>
      </w:r>
    </w:p>
    <w:p w:rsidR="007B7EF7" w:rsidRPr="00035174" w:rsidRDefault="00F63D49" w:rsidP="007B7EF7">
      <w:pPr>
        <w:pStyle w:val="SingleTxt"/>
        <w:rPr>
          <w:w w:val="100"/>
          <w:rtl/>
          <w:lang w:bidi="ar-KW"/>
        </w:rPr>
      </w:pPr>
      <w:r>
        <w:rPr>
          <w:rFonts w:hint="cs"/>
          <w:w w:val="100"/>
          <w:rtl/>
        </w:rPr>
        <w:tab/>
      </w:r>
      <w:r w:rsidR="007B7EF7" w:rsidRPr="00035174">
        <w:rPr>
          <w:w w:val="100"/>
          <w:rtl/>
        </w:rPr>
        <w:t>تبنت</w:t>
      </w:r>
      <w:r w:rsidR="00341A3C" w:rsidRPr="00035174">
        <w:rPr>
          <w:w w:val="100"/>
          <w:rtl/>
        </w:rPr>
        <w:t xml:space="preserve"> </w:t>
      </w:r>
      <w:r w:rsidR="007B7EF7" w:rsidRPr="00035174">
        <w:rPr>
          <w:w w:val="100"/>
          <w:rtl/>
        </w:rPr>
        <w:t>الخطة</w:t>
      </w:r>
      <w:r w:rsidR="00341A3C" w:rsidRPr="00035174">
        <w:rPr>
          <w:w w:val="100"/>
          <w:rtl/>
        </w:rPr>
        <w:t xml:space="preserve"> </w:t>
      </w:r>
      <w:r w:rsidR="007B7EF7" w:rsidRPr="00035174">
        <w:rPr>
          <w:w w:val="100"/>
          <w:rtl/>
        </w:rPr>
        <w:t>الإنمائية</w:t>
      </w:r>
      <w:r w:rsidR="00341A3C" w:rsidRPr="00035174">
        <w:rPr>
          <w:w w:val="100"/>
          <w:rtl/>
        </w:rPr>
        <w:t xml:space="preserve"> </w:t>
      </w:r>
      <w:r w:rsidR="007B7EF7" w:rsidRPr="00035174">
        <w:rPr>
          <w:w w:val="100"/>
          <w:rtl/>
        </w:rPr>
        <w:t>متوسطة</w:t>
      </w:r>
      <w:r w:rsidR="00341A3C" w:rsidRPr="00035174">
        <w:rPr>
          <w:w w:val="100"/>
          <w:rtl/>
        </w:rPr>
        <w:t xml:space="preserve"> </w:t>
      </w:r>
      <w:r w:rsidR="007B7EF7" w:rsidRPr="00035174">
        <w:rPr>
          <w:w w:val="100"/>
          <w:rtl/>
        </w:rPr>
        <w:t>الأجل</w:t>
      </w:r>
      <w:r w:rsidR="00341A3C" w:rsidRPr="00035174">
        <w:rPr>
          <w:w w:val="100"/>
          <w:rtl/>
        </w:rPr>
        <w:t xml:space="preserve"> </w:t>
      </w:r>
      <w:r w:rsidR="007B7EF7" w:rsidRPr="00035174">
        <w:rPr>
          <w:w w:val="100"/>
          <w:rtl/>
        </w:rPr>
        <w:t>للسنوات</w:t>
      </w:r>
      <w:r w:rsidR="00341A3C" w:rsidRPr="00035174">
        <w:rPr>
          <w:w w:val="100"/>
          <w:rtl/>
        </w:rPr>
        <w:t xml:space="preserve"> </w:t>
      </w:r>
      <w:r w:rsidR="007B7EF7" w:rsidRPr="00035174">
        <w:rPr>
          <w:w w:val="100"/>
          <w:rtl/>
        </w:rPr>
        <w:t>(2015/2016</w:t>
      </w:r>
      <w:r w:rsidR="00341A3C" w:rsidRPr="00035174">
        <w:rPr>
          <w:w w:val="100"/>
          <w:rtl/>
        </w:rPr>
        <w:t xml:space="preserve"> </w:t>
      </w:r>
      <w:r w:rsidR="007B7EF7" w:rsidRPr="00035174">
        <w:rPr>
          <w:w w:val="100"/>
          <w:rtl/>
        </w:rPr>
        <w:t>-</w:t>
      </w:r>
      <w:r w:rsidR="00724041">
        <w:rPr>
          <w:rFonts w:hint="cs"/>
          <w:w w:val="100"/>
          <w:rtl/>
        </w:rPr>
        <w:t xml:space="preserve"> </w:t>
      </w:r>
      <w:r w:rsidR="007B7EF7" w:rsidRPr="00035174">
        <w:rPr>
          <w:w w:val="100"/>
          <w:rtl/>
        </w:rPr>
        <w:t>2019/2020)</w:t>
      </w:r>
      <w:r w:rsidR="00341A3C" w:rsidRPr="00035174">
        <w:rPr>
          <w:w w:val="100"/>
          <w:rtl/>
        </w:rPr>
        <w:t xml:space="preserve"> </w:t>
      </w:r>
      <w:r w:rsidR="007B7EF7" w:rsidRPr="00035174">
        <w:rPr>
          <w:w w:val="100"/>
          <w:rtl/>
        </w:rPr>
        <w:t>الصادرة</w:t>
      </w:r>
      <w:r w:rsidR="00341A3C" w:rsidRPr="00035174">
        <w:rPr>
          <w:w w:val="100"/>
          <w:rtl/>
        </w:rPr>
        <w:t xml:space="preserve"> </w:t>
      </w:r>
      <w:r w:rsidR="007B7EF7" w:rsidRPr="00035174">
        <w:rPr>
          <w:w w:val="100"/>
          <w:rtl/>
        </w:rPr>
        <w:t>بالقانون</w:t>
      </w:r>
      <w:r w:rsidR="00341A3C" w:rsidRPr="00035174">
        <w:rPr>
          <w:w w:val="100"/>
          <w:rtl/>
        </w:rPr>
        <w:t xml:space="preserve"> </w:t>
      </w:r>
      <w:r w:rsidR="007B7EF7" w:rsidRPr="00035174">
        <w:rPr>
          <w:w w:val="100"/>
          <w:rtl/>
        </w:rPr>
        <w:t>رقم</w:t>
      </w:r>
      <w:r w:rsidR="00341A3C" w:rsidRPr="00035174">
        <w:rPr>
          <w:w w:val="100"/>
          <w:rtl/>
        </w:rPr>
        <w:t xml:space="preserve"> </w:t>
      </w:r>
      <w:r w:rsidR="007B7EF7" w:rsidRPr="00035174">
        <w:rPr>
          <w:w w:val="100"/>
          <w:rtl/>
        </w:rPr>
        <w:t>11</w:t>
      </w:r>
      <w:r w:rsidR="00341A3C" w:rsidRPr="00035174">
        <w:rPr>
          <w:w w:val="100"/>
          <w:rtl/>
        </w:rPr>
        <w:t xml:space="preserve"> </w:t>
      </w:r>
      <w:r w:rsidR="007B7EF7" w:rsidRPr="00035174">
        <w:rPr>
          <w:w w:val="100"/>
          <w:rtl/>
        </w:rPr>
        <w:t>لسنة</w:t>
      </w:r>
      <w:r w:rsidR="00341A3C" w:rsidRPr="00035174">
        <w:rPr>
          <w:w w:val="100"/>
          <w:rtl/>
        </w:rPr>
        <w:t xml:space="preserve"> </w:t>
      </w:r>
      <w:r w:rsidR="007B7EF7" w:rsidRPr="00035174">
        <w:rPr>
          <w:w w:val="100"/>
          <w:rtl/>
        </w:rPr>
        <w:t>2015</w:t>
      </w:r>
      <w:r w:rsidR="00341A3C" w:rsidRPr="00035174">
        <w:rPr>
          <w:w w:val="100"/>
          <w:rtl/>
        </w:rPr>
        <w:t xml:space="preserve"> </w:t>
      </w:r>
      <w:r w:rsidR="007B7EF7" w:rsidRPr="00035174">
        <w:rPr>
          <w:w w:val="100"/>
          <w:rtl/>
        </w:rPr>
        <w:t>العمل</w:t>
      </w:r>
      <w:r w:rsidR="00341A3C" w:rsidRPr="00035174">
        <w:rPr>
          <w:w w:val="100"/>
          <w:rtl/>
        </w:rPr>
        <w:t xml:space="preserve"> </w:t>
      </w:r>
      <w:r w:rsidR="007B7EF7" w:rsidRPr="00035174">
        <w:rPr>
          <w:w w:val="100"/>
          <w:rtl/>
        </w:rPr>
        <w:t>على</w:t>
      </w:r>
      <w:r w:rsidR="00341A3C" w:rsidRPr="00035174">
        <w:rPr>
          <w:w w:val="100"/>
          <w:rtl/>
        </w:rPr>
        <w:t xml:space="preserve"> </w:t>
      </w:r>
      <w:r w:rsidR="007B7EF7" w:rsidRPr="00035174">
        <w:rPr>
          <w:w w:val="100"/>
          <w:rtl/>
        </w:rPr>
        <w:t>تعزيز</w:t>
      </w:r>
      <w:r w:rsidR="00341A3C" w:rsidRPr="00035174">
        <w:rPr>
          <w:w w:val="100"/>
          <w:rtl/>
        </w:rPr>
        <w:t xml:space="preserve"> </w:t>
      </w:r>
      <w:r w:rsidR="007B7EF7" w:rsidRPr="00035174">
        <w:rPr>
          <w:w w:val="100"/>
          <w:rtl/>
        </w:rPr>
        <w:t>مشاركة</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الحياة</w:t>
      </w:r>
      <w:r w:rsidR="00341A3C" w:rsidRPr="00035174">
        <w:rPr>
          <w:w w:val="100"/>
          <w:rtl/>
        </w:rPr>
        <w:t xml:space="preserve"> </w:t>
      </w:r>
      <w:r w:rsidR="007B7EF7" w:rsidRPr="00035174">
        <w:rPr>
          <w:w w:val="100"/>
          <w:rtl/>
        </w:rPr>
        <w:t>السياسية</w:t>
      </w:r>
      <w:r w:rsidR="00341A3C" w:rsidRPr="00035174">
        <w:rPr>
          <w:w w:val="100"/>
          <w:rtl/>
        </w:rPr>
        <w:t xml:space="preserve"> </w:t>
      </w:r>
      <w:r w:rsidR="007B7EF7" w:rsidRPr="00035174">
        <w:rPr>
          <w:w w:val="100"/>
          <w:rtl/>
        </w:rPr>
        <w:t>والعامة</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خلال</w:t>
      </w:r>
      <w:r w:rsidR="00341A3C" w:rsidRPr="00035174">
        <w:rPr>
          <w:w w:val="100"/>
          <w:rtl/>
        </w:rPr>
        <w:t xml:space="preserve"> </w:t>
      </w:r>
      <w:r w:rsidR="007B7EF7" w:rsidRPr="00035174">
        <w:rPr>
          <w:w w:val="100"/>
          <w:rtl/>
        </w:rPr>
        <w:t>تحقيق</w:t>
      </w:r>
      <w:r w:rsidR="00341A3C" w:rsidRPr="00035174">
        <w:rPr>
          <w:w w:val="100"/>
          <w:rtl/>
        </w:rPr>
        <w:t xml:space="preserve"> </w:t>
      </w:r>
      <w:r w:rsidR="007B7EF7" w:rsidRPr="00035174">
        <w:rPr>
          <w:w w:val="100"/>
          <w:rtl/>
        </w:rPr>
        <w:t>الأهداف</w:t>
      </w:r>
      <w:r w:rsidR="00341A3C" w:rsidRPr="00035174">
        <w:rPr>
          <w:w w:val="100"/>
          <w:rtl/>
        </w:rPr>
        <w:t xml:space="preserve"> </w:t>
      </w:r>
      <w:r w:rsidR="007B7EF7" w:rsidRPr="00035174">
        <w:rPr>
          <w:w w:val="100"/>
          <w:rtl/>
        </w:rPr>
        <w:t>والسياسات</w:t>
      </w:r>
      <w:r w:rsidR="00341A3C" w:rsidRPr="00035174">
        <w:rPr>
          <w:w w:val="100"/>
          <w:rtl/>
        </w:rPr>
        <w:t xml:space="preserve"> </w:t>
      </w:r>
      <w:r w:rsidR="007B7EF7" w:rsidRPr="00035174">
        <w:rPr>
          <w:w w:val="100"/>
          <w:rtl/>
        </w:rPr>
        <w:t>التالية</w:t>
      </w:r>
      <w:r w:rsidR="007B7EF7" w:rsidRPr="00035174">
        <w:rPr>
          <w:w w:val="100"/>
          <w:rtl/>
          <w:lang w:bidi="ar-KW"/>
        </w:rPr>
        <w:t>:</w:t>
      </w:r>
    </w:p>
    <w:p w:rsidR="00724041" w:rsidRPr="00724041" w:rsidRDefault="00724041" w:rsidP="007240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7B7EF7" w:rsidRPr="00035174" w:rsidRDefault="00F63D49" w:rsidP="00FA023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rPr>
        <w:tab/>
      </w:r>
      <w:r w:rsidR="00724041">
        <w:rPr>
          <w:rFonts w:hint="cs"/>
          <w:rtl/>
        </w:rPr>
        <w:tab/>
      </w:r>
      <w:r w:rsidR="007B7EF7" w:rsidRPr="00035174">
        <w:rPr>
          <w:rtl/>
        </w:rPr>
        <w:t>أهداف</w:t>
      </w:r>
      <w:r w:rsidR="00341A3C" w:rsidRPr="00035174">
        <w:rPr>
          <w:rtl/>
        </w:rPr>
        <w:t xml:space="preserve"> </w:t>
      </w:r>
      <w:r w:rsidR="007B7EF7" w:rsidRPr="00035174">
        <w:rPr>
          <w:rtl/>
        </w:rPr>
        <w:t>وسياسات</w:t>
      </w:r>
      <w:r w:rsidR="00341A3C" w:rsidRPr="00035174">
        <w:rPr>
          <w:rtl/>
        </w:rPr>
        <w:t xml:space="preserve"> </w:t>
      </w:r>
      <w:r w:rsidR="007B7EF7" w:rsidRPr="00035174">
        <w:rPr>
          <w:rtl/>
        </w:rPr>
        <w:t>رعاية</w:t>
      </w:r>
      <w:r w:rsidR="00341A3C" w:rsidRPr="00035174">
        <w:rPr>
          <w:rtl/>
        </w:rPr>
        <w:t xml:space="preserve"> </w:t>
      </w:r>
      <w:r w:rsidR="007B7EF7" w:rsidRPr="00035174">
        <w:rPr>
          <w:rtl/>
        </w:rPr>
        <w:t>وتمكين</w:t>
      </w:r>
      <w:r w:rsidR="00341A3C" w:rsidRPr="00035174">
        <w:rPr>
          <w:rtl/>
        </w:rPr>
        <w:t xml:space="preserve"> </w:t>
      </w:r>
      <w:r w:rsidR="007B7EF7" w:rsidRPr="00035174">
        <w:rPr>
          <w:rtl/>
        </w:rPr>
        <w:t>المرأة</w:t>
      </w:r>
      <w:r w:rsidR="00341A3C" w:rsidRPr="00035174">
        <w:rPr>
          <w:rtl/>
        </w:rPr>
        <w:t xml:space="preserve"> </w:t>
      </w:r>
      <w:r w:rsidR="007B7EF7" w:rsidRPr="00035174">
        <w:rPr>
          <w:rtl/>
        </w:rPr>
        <w:t>الكويتية</w:t>
      </w:r>
      <w:r w:rsidR="00341A3C" w:rsidRPr="00035174">
        <w:rPr>
          <w:rtl/>
        </w:rPr>
        <w:t xml:space="preserve"> </w:t>
      </w:r>
      <w:r w:rsidR="007B7EF7" w:rsidRPr="00035174">
        <w:rPr>
          <w:rtl/>
        </w:rPr>
        <w:t>في</w:t>
      </w:r>
      <w:r w:rsidR="00341A3C" w:rsidRPr="00035174">
        <w:rPr>
          <w:rtl/>
        </w:rPr>
        <w:t xml:space="preserve"> </w:t>
      </w:r>
      <w:r w:rsidR="007B7EF7" w:rsidRPr="00035174">
        <w:rPr>
          <w:rtl/>
        </w:rPr>
        <w:t>الخطة</w:t>
      </w:r>
      <w:r w:rsidR="00341A3C" w:rsidRPr="00035174">
        <w:rPr>
          <w:rtl/>
        </w:rPr>
        <w:t xml:space="preserve"> </w:t>
      </w:r>
      <w:r w:rsidR="007B7EF7" w:rsidRPr="00035174">
        <w:rPr>
          <w:rtl/>
        </w:rPr>
        <w:t>الإنمائية</w:t>
      </w:r>
      <w:r w:rsidR="00341A3C" w:rsidRPr="00035174">
        <w:rPr>
          <w:rtl/>
        </w:rPr>
        <w:t xml:space="preserve"> </w:t>
      </w:r>
      <w:r w:rsidR="007B7EF7" w:rsidRPr="00035174">
        <w:rPr>
          <w:rtl/>
        </w:rPr>
        <w:t>متوسطة</w:t>
      </w:r>
      <w:r w:rsidR="00341A3C" w:rsidRPr="00035174">
        <w:rPr>
          <w:rtl/>
        </w:rPr>
        <w:t xml:space="preserve"> </w:t>
      </w:r>
      <w:r w:rsidR="007B7EF7" w:rsidRPr="00035174">
        <w:rPr>
          <w:rtl/>
        </w:rPr>
        <w:t>الأجل</w:t>
      </w:r>
      <w:r w:rsidR="00341A3C" w:rsidRPr="00035174">
        <w:rPr>
          <w:rtl/>
        </w:rPr>
        <w:t xml:space="preserve"> </w:t>
      </w:r>
      <w:r w:rsidR="007B7EF7" w:rsidRPr="00035174">
        <w:rPr>
          <w:rtl/>
        </w:rPr>
        <w:t>للسنوات)</w:t>
      </w:r>
      <w:r w:rsidR="00341A3C" w:rsidRPr="00035174">
        <w:rPr>
          <w:rtl/>
        </w:rPr>
        <w:t xml:space="preserve"> </w:t>
      </w:r>
      <w:r w:rsidR="007B7EF7" w:rsidRPr="00035174">
        <w:rPr>
          <w:rtl/>
        </w:rPr>
        <w:t>2015/2016–2019/</w:t>
      </w:r>
      <w:r w:rsidR="00724041">
        <w:rPr>
          <w:rtl/>
        </w:rPr>
        <w:t>2020</w:t>
      </w:r>
    </w:p>
    <w:p w:rsidR="007B7EF7" w:rsidRPr="00724041" w:rsidRDefault="00724041" w:rsidP="00724041">
      <w:pPr>
        <w:pStyle w:val="SingleTxt"/>
        <w:rPr>
          <w:w w:val="100"/>
          <w:rtl/>
        </w:rPr>
      </w:pPr>
      <w:r w:rsidRPr="00724041">
        <w:rPr>
          <w:rFonts w:hint="cs"/>
          <w:w w:val="100"/>
          <w:rtl/>
        </w:rPr>
        <w:tab/>
        <w:t>(</w:t>
      </w:r>
      <w:r w:rsidR="007B7EF7" w:rsidRPr="00724041">
        <w:rPr>
          <w:w w:val="100"/>
          <w:rtl/>
        </w:rPr>
        <w:t>أ</w:t>
      </w:r>
      <w:r w:rsidRPr="00724041">
        <w:rPr>
          <w:rFonts w:hint="cs"/>
          <w:w w:val="100"/>
          <w:rtl/>
        </w:rPr>
        <w:t>)</w:t>
      </w:r>
      <w:r w:rsidRPr="00724041">
        <w:rPr>
          <w:rFonts w:hint="cs"/>
          <w:w w:val="100"/>
          <w:rtl/>
        </w:rPr>
        <w:tab/>
      </w:r>
      <w:r w:rsidR="007B7EF7" w:rsidRPr="00724041">
        <w:rPr>
          <w:w w:val="100"/>
          <w:rtl/>
        </w:rPr>
        <w:t>رعاية</w:t>
      </w:r>
      <w:r w:rsidR="00341A3C" w:rsidRPr="00724041">
        <w:rPr>
          <w:w w:val="100"/>
          <w:rtl/>
        </w:rPr>
        <w:t xml:space="preserve"> </w:t>
      </w:r>
      <w:r w:rsidR="007B7EF7" w:rsidRPr="00724041">
        <w:rPr>
          <w:w w:val="100"/>
          <w:rtl/>
        </w:rPr>
        <w:t>وتنمية</w:t>
      </w:r>
      <w:r w:rsidR="00341A3C" w:rsidRPr="00724041">
        <w:rPr>
          <w:w w:val="100"/>
          <w:rtl/>
        </w:rPr>
        <w:t xml:space="preserve"> </w:t>
      </w:r>
      <w:r w:rsidR="007B7EF7" w:rsidRPr="00724041">
        <w:rPr>
          <w:w w:val="100"/>
          <w:rtl/>
        </w:rPr>
        <w:t>قدرات</w:t>
      </w:r>
      <w:r w:rsidR="00341A3C" w:rsidRPr="00724041">
        <w:rPr>
          <w:w w:val="100"/>
          <w:rtl/>
        </w:rPr>
        <w:t xml:space="preserve"> </w:t>
      </w:r>
      <w:r w:rsidR="007B7EF7" w:rsidRPr="00724041">
        <w:rPr>
          <w:w w:val="100"/>
          <w:rtl/>
        </w:rPr>
        <w:t>المرأة</w:t>
      </w:r>
      <w:r w:rsidR="00341A3C" w:rsidRPr="00724041">
        <w:rPr>
          <w:w w:val="100"/>
          <w:rtl/>
        </w:rPr>
        <w:t xml:space="preserve"> </w:t>
      </w:r>
      <w:r w:rsidR="007B7EF7" w:rsidRPr="00724041">
        <w:rPr>
          <w:w w:val="100"/>
          <w:rtl/>
        </w:rPr>
        <w:t>الكويتية:</w:t>
      </w:r>
    </w:p>
    <w:p w:rsidR="007B7EF7" w:rsidRPr="00035174" w:rsidRDefault="00724041" w:rsidP="00724041">
      <w:pPr>
        <w:pStyle w:val="SingleTxt"/>
        <w:ind w:left="1930" w:hanging="666"/>
        <w:rPr>
          <w:w w:val="100"/>
          <w:rtl/>
        </w:rPr>
      </w:pPr>
      <w:r>
        <w:rPr>
          <w:rFonts w:hint="cs"/>
          <w:w w:val="100"/>
          <w:rtl/>
        </w:rPr>
        <w:tab/>
        <w:t>1 -</w:t>
      </w:r>
      <w:r>
        <w:rPr>
          <w:rFonts w:hint="cs"/>
          <w:w w:val="100"/>
          <w:rtl/>
        </w:rPr>
        <w:tab/>
      </w:r>
      <w:r w:rsidR="007B7EF7" w:rsidRPr="00035174">
        <w:rPr>
          <w:w w:val="100"/>
          <w:rtl/>
        </w:rPr>
        <w:t>مراجعة</w:t>
      </w:r>
      <w:r w:rsidR="00341A3C" w:rsidRPr="00035174">
        <w:rPr>
          <w:w w:val="100"/>
          <w:rtl/>
        </w:rPr>
        <w:t xml:space="preserve"> </w:t>
      </w:r>
      <w:r w:rsidR="007B7EF7" w:rsidRPr="00035174">
        <w:rPr>
          <w:w w:val="100"/>
          <w:rtl/>
        </w:rPr>
        <w:t>وتحديث</w:t>
      </w:r>
      <w:r w:rsidR="00341A3C" w:rsidRPr="00035174">
        <w:rPr>
          <w:w w:val="100"/>
          <w:rtl/>
        </w:rPr>
        <w:t xml:space="preserve"> </w:t>
      </w:r>
      <w:r w:rsidR="007B7EF7" w:rsidRPr="00035174">
        <w:rPr>
          <w:w w:val="100"/>
          <w:rtl/>
        </w:rPr>
        <w:t>كافة</w:t>
      </w:r>
      <w:r w:rsidR="00341A3C" w:rsidRPr="00035174">
        <w:rPr>
          <w:w w:val="100"/>
          <w:rtl/>
        </w:rPr>
        <w:t xml:space="preserve"> </w:t>
      </w:r>
      <w:r w:rsidR="007B7EF7" w:rsidRPr="00035174">
        <w:rPr>
          <w:w w:val="100"/>
          <w:rtl/>
        </w:rPr>
        <w:t>التشريعات</w:t>
      </w:r>
      <w:r w:rsidR="00341A3C" w:rsidRPr="00035174">
        <w:rPr>
          <w:w w:val="100"/>
          <w:rtl/>
        </w:rPr>
        <w:t xml:space="preserve"> </w:t>
      </w:r>
      <w:r w:rsidR="007B7EF7" w:rsidRPr="00035174">
        <w:rPr>
          <w:w w:val="100"/>
          <w:rtl/>
        </w:rPr>
        <w:t>ذات</w:t>
      </w:r>
      <w:r w:rsidR="00341A3C" w:rsidRPr="00035174">
        <w:rPr>
          <w:w w:val="100"/>
          <w:rtl/>
        </w:rPr>
        <w:t xml:space="preserve"> </w:t>
      </w:r>
      <w:r w:rsidR="007B7EF7" w:rsidRPr="00035174">
        <w:rPr>
          <w:w w:val="100"/>
          <w:rtl/>
        </w:rPr>
        <w:t>العلاقة</w:t>
      </w:r>
      <w:r w:rsidR="00341A3C" w:rsidRPr="00035174">
        <w:rPr>
          <w:w w:val="100"/>
          <w:rtl/>
        </w:rPr>
        <w:t xml:space="preserve"> </w:t>
      </w:r>
      <w:r w:rsidR="007B7EF7" w:rsidRPr="00035174">
        <w:rPr>
          <w:w w:val="100"/>
          <w:rtl/>
        </w:rPr>
        <w:t>بقضايا</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الكويتية،</w:t>
      </w:r>
      <w:r w:rsidR="00341A3C" w:rsidRPr="00035174">
        <w:rPr>
          <w:w w:val="100"/>
          <w:rtl/>
        </w:rPr>
        <w:t xml:space="preserve"> </w:t>
      </w:r>
      <w:r w:rsidR="007B7EF7" w:rsidRPr="00035174">
        <w:rPr>
          <w:w w:val="100"/>
          <w:rtl/>
        </w:rPr>
        <w:t>بما</w:t>
      </w:r>
      <w:r w:rsidR="00341A3C" w:rsidRPr="00035174">
        <w:rPr>
          <w:w w:val="100"/>
          <w:rtl/>
        </w:rPr>
        <w:t xml:space="preserve"> </w:t>
      </w:r>
      <w:r w:rsidR="007B7EF7" w:rsidRPr="00035174">
        <w:rPr>
          <w:w w:val="100"/>
          <w:rtl/>
        </w:rPr>
        <w:t>يسهم</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إزالة</w:t>
      </w:r>
      <w:r w:rsidR="00341A3C" w:rsidRPr="00035174">
        <w:rPr>
          <w:w w:val="100"/>
          <w:rtl/>
        </w:rPr>
        <w:t xml:space="preserve"> </w:t>
      </w:r>
      <w:r w:rsidR="007B7EF7" w:rsidRPr="00035174">
        <w:rPr>
          <w:w w:val="100"/>
          <w:rtl/>
        </w:rPr>
        <w:t>كافة</w:t>
      </w:r>
      <w:r w:rsidR="00341A3C" w:rsidRPr="00035174">
        <w:rPr>
          <w:w w:val="100"/>
          <w:rtl/>
        </w:rPr>
        <w:t xml:space="preserve"> </w:t>
      </w:r>
      <w:r w:rsidR="007B7EF7" w:rsidRPr="00035174">
        <w:rPr>
          <w:w w:val="100"/>
          <w:rtl/>
        </w:rPr>
        <w:t>أشكال</w:t>
      </w:r>
      <w:r w:rsidR="00341A3C" w:rsidRPr="00035174">
        <w:rPr>
          <w:w w:val="100"/>
          <w:rtl/>
        </w:rPr>
        <w:t xml:space="preserve"> </w:t>
      </w:r>
      <w:r w:rsidR="007B7EF7" w:rsidRPr="00035174">
        <w:rPr>
          <w:w w:val="100"/>
          <w:rtl/>
        </w:rPr>
        <w:t>التمييز</w:t>
      </w:r>
      <w:r w:rsidR="00341A3C" w:rsidRPr="00035174">
        <w:rPr>
          <w:w w:val="100"/>
          <w:rtl/>
        </w:rPr>
        <w:t xml:space="preserve"> </w:t>
      </w:r>
      <w:r w:rsidR="007B7EF7" w:rsidRPr="00035174">
        <w:rPr>
          <w:w w:val="100"/>
          <w:rtl/>
        </w:rPr>
        <w:t>ضدها،</w:t>
      </w:r>
      <w:r w:rsidR="00341A3C" w:rsidRPr="00035174">
        <w:rPr>
          <w:w w:val="100"/>
          <w:rtl/>
        </w:rPr>
        <w:t xml:space="preserve"> </w:t>
      </w:r>
      <w:r w:rsidR="007B7EF7" w:rsidRPr="00035174">
        <w:rPr>
          <w:w w:val="100"/>
          <w:rtl/>
        </w:rPr>
        <w:t>ولا</w:t>
      </w:r>
      <w:r w:rsidR="00341A3C" w:rsidRPr="00035174">
        <w:rPr>
          <w:w w:val="100"/>
          <w:rtl/>
        </w:rPr>
        <w:t xml:space="preserve"> </w:t>
      </w:r>
      <w:r w:rsidR="007B7EF7" w:rsidRPr="00035174">
        <w:rPr>
          <w:w w:val="100"/>
          <w:rtl/>
        </w:rPr>
        <w:t>يتعارض</w:t>
      </w:r>
      <w:r w:rsidR="00341A3C" w:rsidRPr="00035174">
        <w:rPr>
          <w:w w:val="100"/>
          <w:rtl/>
        </w:rPr>
        <w:t xml:space="preserve"> </w:t>
      </w:r>
      <w:r w:rsidR="007B7EF7" w:rsidRPr="00035174">
        <w:rPr>
          <w:w w:val="100"/>
          <w:rtl/>
        </w:rPr>
        <w:t>مع</w:t>
      </w:r>
      <w:r w:rsidR="00341A3C" w:rsidRPr="00035174">
        <w:rPr>
          <w:w w:val="100"/>
          <w:rtl/>
        </w:rPr>
        <w:t xml:space="preserve"> </w:t>
      </w:r>
      <w:r w:rsidR="007B7EF7" w:rsidRPr="00035174">
        <w:rPr>
          <w:w w:val="100"/>
          <w:rtl/>
        </w:rPr>
        <w:t>مبادئ</w:t>
      </w:r>
      <w:r w:rsidR="00341A3C" w:rsidRPr="00035174">
        <w:rPr>
          <w:w w:val="100"/>
          <w:rtl/>
        </w:rPr>
        <w:t xml:space="preserve"> </w:t>
      </w:r>
      <w:r w:rsidR="007B7EF7" w:rsidRPr="00035174">
        <w:rPr>
          <w:w w:val="100"/>
          <w:rtl/>
        </w:rPr>
        <w:t>الشريعة</w:t>
      </w:r>
      <w:r w:rsidR="00341A3C" w:rsidRPr="00035174">
        <w:rPr>
          <w:w w:val="100"/>
          <w:rtl/>
        </w:rPr>
        <w:t xml:space="preserve"> </w:t>
      </w:r>
      <w:r w:rsidR="007B7EF7" w:rsidRPr="00035174">
        <w:rPr>
          <w:w w:val="100"/>
          <w:rtl/>
        </w:rPr>
        <w:t>الإسلامية</w:t>
      </w:r>
      <w:r w:rsidR="007B7EF7" w:rsidRPr="00035174">
        <w:rPr>
          <w:w w:val="100"/>
        </w:rPr>
        <w:t>.</w:t>
      </w:r>
    </w:p>
    <w:p w:rsidR="007B7EF7" w:rsidRPr="00035174" w:rsidRDefault="00724041" w:rsidP="00724041">
      <w:pPr>
        <w:pStyle w:val="SingleTxt"/>
        <w:ind w:left="1930" w:hanging="666"/>
        <w:rPr>
          <w:w w:val="100"/>
          <w:rtl/>
        </w:rPr>
      </w:pPr>
      <w:r>
        <w:rPr>
          <w:rFonts w:hint="cs"/>
          <w:w w:val="100"/>
          <w:rtl/>
        </w:rPr>
        <w:tab/>
      </w:r>
      <w:r w:rsidR="007B7EF7" w:rsidRPr="00035174">
        <w:rPr>
          <w:w w:val="100"/>
          <w:rtl/>
        </w:rPr>
        <w:t>2</w:t>
      </w:r>
      <w:r>
        <w:rPr>
          <w:rFonts w:hint="cs"/>
          <w:w w:val="100"/>
          <w:rtl/>
        </w:rPr>
        <w:t xml:space="preserve"> -</w:t>
      </w:r>
      <w:r>
        <w:rPr>
          <w:rFonts w:hint="cs"/>
          <w:w w:val="100"/>
          <w:rtl/>
        </w:rPr>
        <w:tab/>
      </w:r>
      <w:r w:rsidR="007B7EF7" w:rsidRPr="00035174">
        <w:rPr>
          <w:w w:val="100"/>
          <w:rtl/>
        </w:rPr>
        <w:t>دعم</w:t>
      </w:r>
      <w:r w:rsidR="00341A3C" w:rsidRPr="00035174">
        <w:rPr>
          <w:w w:val="100"/>
          <w:rtl/>
        </w:rPr>
        <w:t xml:space="preserve"> </w:t>
      </w:r>
      <w:r w:rsidR="007B7EF7" w:rsidRPr="00035174">
        <w:rPr>
          <w:w w:val="100"/>
          <w:rtl/>
        </w:rPr>
        <w:t>برامج</w:t>
      </w:r>
      <w:r w:rsidR="00341A3C" w:rsidRPr="00035174">
        <w:rPr>
          <w:w w:val="100"/>
          <w:rtl/>
        </w:rPr>
        <w:t xml:space="preserve"> </w:t>
      </w:r>
      <w:r w:rsidR="007B7EF7" w:rsidRPr="00035174">
        <w:rPr>
          <w:w w:val="100"/>
          <w:rtl/>
        </w:rPr>
        <w:t>تنمية</w:t>
      </w:r>
      <w:r w:rsidR="00341A3C" w:rsidRPr="00035174">
        <w:rPr>
          <w:w w:val="100"/>
          <w:rtl/>
        </w:rPr>
        <w:t xml:space="preserve"> </w:t>
      </w:r>
      <w:r w:rsidR="007B7EF7" w:rsidRPr="00035174">
        <w:rPr>
          <w:w w:val="100"/>
          <w:rtl/>
        </w:rPr>
        <w:t>قدرات</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الاجتماعية</w:t>
      </w:r>
      <w:r w:rsidR="00341A3C" w:rsidRPr="00035174">
        <w:rPr>
          <w:w w:val="100"/>
          <w:rtl/>
        </w:rPr>
        <w:t xml:space="preserve"> </w:t>
      </w:r>
      <w:r w:rsidR="007B7EF7" w:rsidRPr="00035174">
        <w:rPr>
          <w:w w:val="100"/>
          <w:rtl/>
        </w:rPr>
        <w:t>والاقتصادية</w:t>
      </w:r>
      <w:r w:rsidR="00341A3C" w:rsidRPr="00035174">
        <w:rPr>
          <w:w w:val="100"/>
          <w:rtl/>
        </w:rPr>
        <w:t xml:space="preserve"> </w:t>
      </w:r>
      <w:r w:rsidR="007B7EF7" w:rsidRPr="00035174">
        <w:rPr>
          <w:w w:val="100"/>
          <w:rtl/>
        </w:rPr>
        <w:t>والحرفية،</w:t>
      </w:r>
      <w:r w:rsidR="00341A3C" w:rsidRPr="00035174">
        <w:rPr>
          <w:w w:val="100"/>
          <w:rtl/>
        </w:rPr>
        <w:t xml:space="preserve"> </w:t>
      </w:r>
      <w:r w:rsidR="007B7EF7" w:rsidRPr="00035174">
        <w:rPr>
          <w:w w:val="100"/>
          <w:rtl/>
        </w:rPr>
        <w:t>وكفالة</w:t>
      </w:r>
      <w:r w:rsidR="00341A3C" w:rsidRPr="00035174">
        <w:rPr>
          <w:w w:val="100"/>
          <w:rtl/>
        </w:rPr>
        <w:t xml:space="preserve"> </w:t>
      </w:r>
      <w:r w:rsidR="007B7EF7" w:rsidRPr="00035174">
        <w:rPr>
          <w:w w:val="100"/>
          <w:rtl/>
        </w:rPr>
        <w:t>استقرارها</w:t>
      </w:r>
      <w:r w:rsidR="00341A3C" w:rsidRPr="00035174">
        <w:rPr>
          <w:w w:val="100"/>
          <w:rtl/>
        </w:rPr>
        <w:t xml:space="preserve"> </w:t>
      </w:r>
      <w:r w:rsidR="007B7EF7" w:rsidRPr="00035174">
        <w:rPr>
          <w:w w:val="100"/>
          <w:rtl/>
        </w:rPr>
        <w:t>الأسري</w:t>
      </w:r>
      <w:r w:rsidR="00341A3C" w:rsidRPr="00035174">
        <w:rPr>
          <w:w w:val="100"/>
          <w:rtl/>
        </w:rPr>
        <w:t xml:space="preserve"> </w:t>
      </w:r>
      <w:r w:rsidR="007B7EF7" w:rsidRPr="00035174">
        <w:rPr>
          <w:w w:val="100"/>
          <w:rtl/>
        </w:rPr>
        <w:t>والنفسي،</w:t>
      </w:r>
      <w:r w:rsidR="00341A3C" w:rsidRPr="00035174">
        <w:rPr>
          <w:w w:val="100"/>
          <w:rtl/>
        </w:rPr>
        <w:t xml:space="preserve"> </w:t>
      </w:r>
      <w:r w:rsidR="007B7EF7" w:rsidRPr="00035174">
        <w:rPr>
          <w:w w:val="100"/>
          <w:rtl/>
        </w:rPr>
        <w:t>وذلك</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خلال</w:t>
      </w:r>
      <w:r w:rsidR="00341A3C" w:rsidRPr="00035174">
        <w:rPr>
          <w:w w:val="100"/>
          <w:rtl/>
        </w:rPr>
        <w:t xml:space="preserve"> </w:t>
      </w:r>
      <w:r w:rsidR="007B7EF7" w:rsidRPr="00035174">
        <w:rPr>
          <w:w w:val="100"/>
          <w:rtl/>
        </w:rPr>
        <w:t>تنفيذ</w:t>
      </w:r>
      <w:r w:rsidR="00341A3C" w:rsidRPr="00035174">
        <w:rPr>
          <w:w w:val="100"/>
          <w:rtl/>
        </w:rPr>
        <w:t xml:space="preserve"> </w:t>
      </w:r>
      <w:r w:rsidR="007B7EF7" w:rsidRPr="00035174">
        <w:rPr>
          <w:w w:val="100"/>
          <w:rtl/>
        </w:rPr>
        <w:t>برامج</w:t>
      </w:r>
      <w:r w:rsidR="00341A3C" w:rsidRPr="00035174">
        <w:rPr>
          <w:w w:val="100"/>
          <w:rtl/>
        </w:rPr>
        <w:t xml:space="preserve"> </w:t>
      </w:r>
      <w:r w:rsidR="007B7EF7" w:rsidRPr="00035174">
        <w:rPr>
          <w:w w:val="100"/>
          <w:rtl/>
        </w:rPr>
        <w:t>تأهيلية</w:t>
      </w:r>
      <w:r w:rsidR="00341A3C" w:rsidRPr="00035174">
        <w:rPr>
          <w:w w:val="100"/>
          <w:rtl/>
        </w:rPr>
        <w:t xml:space="preserve"> </w:t>
      </w:r>
      <w:r w:rsidR="007B7EF7" w:rsidRPr="00035174">
        <w:rPr>
          <w:w w:val="100"/>
          <w:rtl/>
        </w:rPr>
        <w:t>لرفع</w:t>
      </w:r>
      <w:r w:rsidR="00341A3C" w:rsidRPr="00035174">
        <w:rPr>
          <w:w w:val="100"/>
          <w:rtl/>
        </w:rPr>
        <w:t xml:space="preserve"> </w:t>
      </w:r>
      <w:r w:rsidR="007B7EF7" w:rsidRPr="00035174">
        <w:rPr>
          <w:w w:val="100"/>
          <w:rtl/>
        </w:rPr>
        <w:t>كفاءة</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وتعزيز</w:t>
      </w:r>
      <w:r w:rsidR="00341A3C" w:rsidRPr="00035174">
        <w:rPr>
          <w:w w:val="100"/>
          <w:rtl/>
        </w:rPr>
        <w:t xml:space="preserve"> </w:t>
      </w:r>
      <w:r w:rsidR="007B7EF7" w:rsidRPr="00035174">
        <w:rPr>
          <w:w w:val="100"/>
          <w:rtl/>
        </w:rPr>
        <w:t>دورها</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المشاركة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الحياة</w:t>
      </w:r>
      <w:r w:rsidR="00341A3C" w:rsidRPr="00035174">
        <w:rPr>
          <w:w w:val="100"/>
          <w:rtl/>
        </w:rPr>
        <w:t xml:space="preserve"> </w:t>
      </w:r>
      <w:r w:rsidR="007B7EF7" w:rsidRPr="00035174">
        <w:rPr>
          <w:w w:val="100"/>
          <w:rtl/>
        </w:rPr>
        <w:t>العامة،</w:t>
      </w:r>
      <w:r w:rsidR="00341A3C" w:rsidRPr="00035174">
        <w:rPr>
          <w:w w:val="100"/>
          <w:rtl/>
        </w:rPr>
        <w:t xml:space="preserve"> </w:t>
      </w:r>
      <w:r w:rsidR="007B7EF7" w:rsidRPr="00035174">
        <w:rPr>
          <w:w w:val="100"/>
          <w:rtl/>
        </w:rPr>
        <w:t>وتوفير</w:t>
      </w:r>
      <w:r w:rsidR="00341A3C" w:rsidRPr="00035174">
        <w:rPr>
          <w:w w:val="100"/>
          <w:rtl/>
        </w:rPr>
        <w:t xml:space="preserve"> </w:t>
      </w:r>
      <w:r w:rsidR="007B7EF7" w:rsidRPr="00035174">
        <w:rPr>
          <w:w w:val="100"/>
          <w:rtl/>
        </w:rPr>
        <w:t>الخدمات</w:t>
      </w:r>
      <w:r w:rsidR="00341A3C" w:rsidRPr="00035174">
        <w:rPr>
          <w:w w:val="100"/>
          <w:rtl/>
        </w:rPr>
        <w:t xml:space="preserve"> </w:t>
      </w:r>
      <w:r w:rsidR="007B7EF7" w:rsidRPr="00035174">
        <w:rPr>
          <w:w w:val="100"/>
          <w:rtl/>
        </w:rPr>
        <w:t>للمرأة</w:t>
      </w:r>
      <w:r w:rsidR="00341A3C" w:rsidRPr="00035174">
        <w:rPr>
          <w:w w:val="100"/>
          <w:rtl/>
        </w:rPr>
        <w:t xml:space="preserve"> </w:t>
      </w:r>
      <w:r w:rsidR="007B7EF7" w:rsidRPr="00035174">
        <w:rPr>
          <w:w w:val="100"/>
          <w:rtl/>
        </w:rPr>
        <w:t>العاملة،</w:t>
      </w:r>
      <w:r w:rsidR="00341A3C" w:rsidRPr="00035174">
        <w:rPr>
          <w:w w:val="100"/>
          <w:rtl/>
        </w:rPr>
        <w:t xml:space="preserve"> </w:t>
      </w:r>
      <w:r w:rsidR="007B7EF7" w:rsidRPr="00035174">
        <w:rPr>
          <w:w w:val="100"/>
          <w:rtl/>
        </w:rPr>
        <w:t>وتشجيع</w:t>
      </w:r>
      <w:r w:rsidR="00341A3C" w:rsidRPr="00035174">
        <w:rPr>
          <w:w w:val="100"/>
          <w:rtl/>
        </w:rPr>
        <w:t xml:space="preserve"> </w:t>
      </w:r>
      <w:r w:rsidR="007B7EF7" w:rsidRPr="00035174">
        <w:rPr>
          <w:w w:val="100"/>
          <w:rtl/>
        </w:rPr>
        <w:t>ودعم</w:t>
      </w:r>
      <w:r w:rsidR="00341A3C" w:rsidRPr="00035174">
        <w:rPr>
          <w:w w:val="100"/>
          <w:rtl/>
        </w:rPr>
        <w:t xml:space="preserve"> </w:t>
      </w:r>
      <w:r w:rsidR="007B7EF7" w:rsidRPr="00035174">
        <w:rPr>
          <w:w w:val="100"/>
          <w:rtl/>
        </w:rPr>
        <w:t>دورها</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مجال</w:t>
      </w:r>
      <w:r w:rsidR="00341A3C" w:rsidRPr="00035174">
        <w:rPr>
          <w:w w:val="100"/>
          <w:rtl/>
        </w:rPr>
        <w:t xml:space="preserve"> </w:t>
      </w:r>
      <w:r w:rsidR="007B7EF7" w:rsidRPr="00035174">
        <w:rPr>
          <w:w w:val="100"/>
          <w:rtl/>
        </w:rPr>
        <w:t>المشروعات</w:t>
      </w:r>
      <w:r w:rsidR="00341A3C" w:rsidRPr="00035174">
        <w:rPr>
          <w:w w:val="100"/>
          <w:rtl/>
        </w:rPr>
        <w:t xml:space="preserve"> </w:t>
      </w:r>
      <w:r w:rsidR="007B7EF7" w:rsidRPr="00035174">
        <w:rPr>
          <w:w w:val="100"/>
          <w:rtl/>
        </w:rPr>
        <w:t>الصغيرة.</w:t>
      </w:r>
      <w:r w:rsidR="00341A3C" w:rsidRPr="00035174">
        <w:rPr>
          <w:w w:val="100"/>
          <w:rtl/>
        </w:rPr>
        <w:t xml:space="preserve"> </w:t>
      </w:r>
    </w:p>
    <w:p w:rsidR="007B7EF7" w:rsidRPr="00035174" w:rsidRDefault="00724041" w:rsidP="00724041">
      <w:pPr>
        <w:pStyle w:val="SingleTxt"/>
        <w:ind w:left="1930" w:hanging="666"/>
        <w:rPr>
          <w:w w:val="100"/>
          <w:rtl/>
        </w:rPr>
      </w:pPr>
      <w:r>
        <w:rPr>
          <w:rFonts w:hint="cs"/>
          <w:w w:val="100"/>
          <w:rtl/>
        </w:rPr>
        <w:tab/>
      </w:r>
      <w:r w:rsidR="007B7EF7" w:rsidRPr="00035174">
        <w:rPr>
          <w:w w:val="100"/>
          <w:rtl/>
        </w:rPr>
        <w:t>3</w:t>
      </w:r>
      <w:r>
        <w:rPr>
          <w:rFonts w:hint="cs"/>
          <w:w w:val="100"/>
          <w:rtl/>
        </w:rPr>
        <w:t xml:space="preserve"> -</w:t>
      </w:r>
      <w:r>
        <w:rPr>
          <w:rFonts w:hint="cs"/>
          <w:w w:val="100"/>
          <w:rtl/>
        </w:rPr>
        <w:tab/>
      </w:r>
      <w:r w:rsidR="007B7EF7" w:rsidRPr="00035174">
        <w:rPr>
          <w:w w:val="100"/>
          <w:rtl/>
        </w:rPr>
        <w:t>إيجاد</w:t>
      </w:r>
      <w:r w:rsidR="00341A3C" w:rsidRPr="00035174">
        <w:rPr>
          <w:w w:val="100"/>
          <w:rtl/>
        </w:rPr>
        <w:t xml:space="preserve"> </w:t>
      </w:r>
      <w:r w:rsidR="007B7EF7" w:rsidRPr="00035174">
        <w:rPr>
          <w:w w:val="100"/>
          <w:rtl/>
        </w:rPr>
        <w:t>آلية</w:t>
      </w:r>
      <w:r w:rsidR="00341A3C" w:rsidRPr="00035174">
        <w:rPr>
          <w:w w:val="100"/>
          <w:rtl/>
        </w:rPr>
        <w:t xml:space="preserve"> </w:t>
      </w:r>
      <w:r w:rsidR="007B7EF7" w:rsidRPr="00035174">
        <w:rPr>
          <w:w w:val="100"/>
          <w:rtl/>
        </w:rPr>
        <w:t>مؤسسية</w:t>
      </w:r>
      <w:r w:rsidR="00341A3C" w:rsidRPr="00035174">
        <w:rPr>
          <w:w w:val="100"/>
          <w:rtl/>
        </w:rPr>
        <w:t xml:space="preserve"> </w:t>
      </w:r>
      <w:r w:rsidR="007B7EF7" w:rsidRPr="00035174">
        <w:rPr>
          <w:w w:val="100"/>
          <w:rtl/>
        </w:rPr>
        <w:t>لحماية</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حالات</w:t>
      </w:r>
      <w:r w:rsidR="00341A3C" w:rsidRPr="00035174">
        <w:rPr>
          <w:w w:val="100"/>
          <w:rtl/>
        </w:rPr>
        <w:t xml:space="preserve"> </w:t>
      </w:r>
      <w:r w:rsidR="007B7EF7" w:rsidRPr="00035174">
        <w:rPr>
          <w:w w:val="100"/>
          <w:rtl/>
        </w:rPr>
        <w:t>العنف</w:t>
      </w:r>
      <w:r w:rsidR="00341A3C" w:rsidRPr="00035174">
        <w:rPr>
          <w:w w:val="100"/>
          <w:rtl/>
        </w:rPr>
        <w:t xml:space="preserve"> </w:t>
      </w:r>
      <w:r w:rsidR="007B7EF7" w:rsidRPr="00035174">
        <w:rPr>
          <w:w w:val="100"/>
          <w:rtl/>
        </w:rPr>
        <w:t>بكافة</w:t>
      </w:r>
      <w:r w:rsidR="00341A3C" w:rsidRPr="00035174">
        <w:rPr>
          <w:w w:val="100"/>
          <w:rtl/>
        </w:rPr>
        <w:t xml:space="preserve"> </w:t>
      </w:r>
      <w:r w:rsidR="007B7EF7" w:rsidRPr="00035174">
        <w:rPr>
          <w:w w:val="100"/>
          <w:rtl/>
        </w:rPr>
        <w:t>أشكاله</w:t>
      </w:r>
      <w:r w:rsidR="00341A3C" w:rsidRPr="00035174">
        <w:rPr>
          <w:w w:val="100"/>
          <w:rtl/>
        </w:rPr>
        <w:t xml:space="preserve"> </w:t>
      </w:r>
      <w:r w:rsidR="007B7EF7" w:rsidRPr="00035174">
        <w:rPr>
          <w:w w:val="100"/>
          <w:rtl/>
        </w:rPr>
        <w:t>المجتمعي</w:t>
      </w:r>
      <w:r w:rsidR="00341A3C" w:rsidRPr="00035174">
        <w:rPr>
          <w:w w:val="100"/>
          <w:rtl/>
        </w:rPr>
        <w:t xml:space="preserve"> </w:t>
      </w:r>
      <w:r w:rsidR="007B7EF7" w:rsidRPr="00035174">
        <w:rPr>
          <w:w w:val="100"/>
          <w:rtl/>
        </w:rPr>
        <w:t>والأسري،</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خلال</w:t>
      </w:r>
      <w:r w:rsidR="00341A3C" w:rsidRPr="00035174">
        <w:rPr>
          <w:w w:val="100"/>
          <w:rtl/>
        </w:rPr>
        <w:t xml:space="preserve"> </w:t>
      </w:r>
      <w:r w:rsidR="007B7EF7" w:rsidRPr="00035174">
        <w:rPr>
          <w:w w:val="100"/>
          <w:rtl/>
        </w:rPr>
        <w:t>إنشاء</w:t>
      </w:r>
      <w:r w:rsidR="00341A3C" w:rsidRPr="00035174">
        <w:rPr>
          <w:w w:val="100"/>
          <w:rtl/>
        </w:rPr>
        <w:t xml:space="preserve"> </w:t>
      </w:r>
      <w:r w:rsidR="007B7EF7" w:rsidRPr="00035174">
        <w:rPr>
          <w:w w:val="100"/>
          <w:rtl/>
        </w:rPr>
        <w:t>مركز</w:t>
      </w:r>
      <w:r w:rsidR="00341A3C" w:rsidRPr="00035174">
        <w:rPr>
          <w:w w:val="100"/>
          <w:rtl/>
        </w:rPr>
        <w:t xml:space="preserve"> </w:t>
      </w:r>
      <w:r w:rsidR="007B7EF7" w:rsidRPr="00035174">
        <w:rPr>
          <w:w w:val="100"/>
          <w:rtl/>
        </w:rPr>
        <w:t>وطني</w:t>
      </w:r>
      <w:r w:rsidR="00341A3C" w:rsidRPr="00035174">
        <w:rPr>
          <w:w w:val="100"/>
          <w:rtl/>
        </w:rPr>
        <w:t xml:space="preserve"> </w:t>
      </w:r>
      <w:r w:rsidR="007B7EF7" w:rsidRPr="00035174">
        <w:rPr>
          <w:w w:val="100"/>
          <w:rtl/>
        </w:rPr>
        <w:t>لمناهضة</w:t>
      </w:r>
      <w:r w:rsidR="00341A3C" w:rsidRPr="00035174">
        <w:rPr>
          <w:w w:val="100"/>
          <w:rtl/>
        </w:rPr>
        <w:t xml:space="preserve"> </w:t>
      </w:r>
      <w:r w:rsidR="007B7EF7" w:rsidRPr="00035174">
        <w:rPr>
          <w:w w:val="100"/>
          <w:rtl/>
        </w:rPr>
        <w:t>العنف</w:t>
      </w:r>
      <w:r w:rsidR="00341A3C" w:rsidRPr="00035174">
        <w:rPr>
          <w:w w:val="100"/>
          <w:rtl/>
        </w:rPr>
        <w:t xml:space="preserve"> </w:t>
      </w:r>
      <w:r w:rsidR="007B7EF7" w:rsidRPr="00035174">
        <w:rPr>
          <w:w w:val="100"/>
          <w:rtl/>
        </w:rPr>
        <w:t>المجتمعي</w:t>
      </w:r>
      <w:r w:rsidR="00341A3C" w:rsidRPr="00035174">
        <w:rPr>
          <w:w w:val="100"/>
          <w:rtl/>
        </w:rPr>
        <w:t xml:space="preserve"> </w:t>
      </w:r>
      <w:r w:rsidR="007B7EF7" w:rsidRPr="00035174">
        <w:rPr>
          <w:w w:val="100"/>
          <w:rtl/>
        </w:rPr>
        <w:t>الأسري،</w:t>
      </w:r>
      <w:r w:rsidR="00341A3C" w:rsidRPr="00035174">
        <w:rPr>
          <w:w w:val="100"/>
          <w:rtl/>
        </w:rPr>
        <w:t xml:space="preserve"> </w:t>
      </w:r>
      <w:r w:rsidR="007B7EF7" w:rsidRPr="00035174">
        <w:rPr>
          <w:w w:val="100"/>
          <w:rtl/>
        </w:rPr>
        <w:t>وحمايتهم</w:t>
      </w:r>
      <w:r w:rsidR="00341A3C" w:rsidRPr="00035174">
        <w:rPr>
          <w:w w:val="100"/>
          <w:rtl/>
        </w:rPr>
        <w:t xml:space="preserve"> </w:t>
      </w:r>
      <w:r w:rsidR="007B7EF7" w:rsidRPr="00035174">
        <w:rPr>
          <w:w w:val="100"/>
          <w:rtl/>
        </w:rPr>
        <w:t>ودعمهم</w:t>
      </w:r>
      <w:r w:rsidR="00341A3C" w:rsidRPr="00035174">
        <w:rPr>
          <w:w w:val="100"/>
          <w:rtl/>
        </w:rPr>
        <w:t xml:space="preserve"> </w:t>
      </w:r>
      <w:r w:rsidR="007B7EF7" w:rsidRPr="00035174">
        <w:rPr>
          <w:w w:val="100"/>
          <w:rtl/>
        </w:rPr>
        <w:t>بالتعاون</w:t>
      </w:r>
      <w:r w:rsidR="00341A3C" w:rsidRPr="00035174">
        <w:rPr>
          <w:w w:val="100"/>
          <w:rtl/>
        </w:rPr>
        <w:t xml:space="preserve"> </w:t>
      </w:r>
      <w:r w:rsidR="007B7EF7" w:rsidRPr="00035174">
        <w:rPr>
          <w:w w:val="100"/>
          <w:rtl/>
        </w:rPr>
        <w:t>مع</w:t>
      </w:r>
      <w:r w:rsidR="00341A3C" w:rsidRPr="00035174">
        <w:rPr>
          <w:w w:val="100"/>
          <w:rtl/>
        </w:rPr>
        <w:t xml:space="preserve"> </w:t>
      </w:r>
      <w:r w:rsidR="007B7EF7" w:rsidRPr="00035174">
        <w:rPr>
          <w:w w:val="100"/>
          <w:rtl/>
        </w:rPr>
        <w:t>الجهات</w:t>
      </w:r>
      <w:r w:rsidR="00341A3C" w:rsidRPr="00035174">
        <w:rPr>
          <w:w w:val="100"/>
          <w:rtl/>
        </w:rPr>
        <w:t xml:space="preserve"> </w:t>
      </w:r>
      <w:r w:rsidR="007B7EF7" w:rsidRPr="00035174">
        <w:rPr>
          <w:w w:val="100"/>
          <w:rtl/>
        </w:rPr>
        <w:t>الحكومية</w:t>
      </w:r>
      <w:r w:rsidR="00341A3C" w:rsidRPr="00035174">
        <w:rPr>
          <w:w w:val="100"/>
          <w:rtl/>
        </w:rPr>
        <w:t xml:space="preserve"> </w:t>
      </w:r>
      <w:r w:rsidR="007B7EF7" w:rsidRPr="00035174">
        <w:rPr>
          <w:w w:val="100"/>
          <w:rtl/>
        </w:rPr>
        <w:t>المعنية.</w:t>
      </w:r>
      <w:r w:rsidR="00341A3C" w:rsidRPr="00035174">
        <w:rPr>
          <w:w w:val="100"/>
          <w:rtl/>
        </w:rPr>
        <w:t xml:space="preserve"> </w:t>
      </w:r>
    </w:p>
    <w:p w:rsidR="007B7EF7" w:rsidRPr="00035174" w:rsidRDefault="00FC4665" w:rsidP="00FC4665">
      <w:pPr>
        <w:pStyle w:val="SingleTxt"/>
        <w:rPr>
          <w:w w:val="100"/>
          <w:rtl/>
        </w:rPr>
      </w:pPr>
      <w:r>
        <w:rPr>
          <w:rFonts w:hint="cs"/>
          <w:w w:val="100"/>
          <w:rtl/>
        </w:rPr>
        <w:tab/>
        <w:t>(</w:t>
      </w:r>
      <w:r w:rsidR="007B7EF7" w:rsidRPr="00035174">
        <w:rPr>
          <w:w w:val="100"/>
          <w:rtl/>
        </w:rPr>
        <w:t>ب</w:t>
      </w:r>
      <w:r>
        <w:rPr>
          <w:rFonts w:hint="cs"/>
          <w:w w:val="100"/>
          <w:rtl/>
        </w:rPr>
        <w:t>)</w:t>
      </w:r>
      <w:r>
        <w:rPr>
          <w:rFonts w:hint="cs"/>
          <w:w w:val="100"/>
          <w:rtl/>
        </w:rPr>
        <w:tab/>
      </w:r>
      <w:r w:rsidR="007B7EF7" w:rsidRPr="00035174">
        <w:rPr>
          <w:w w:val="100"/>
          <w:rtl/>
        </w:rPr>
        <w:t>دعم</w:t>
      </w:r>
      <w:r w:rsidR="00341A3C" w:rsidRPr="00035174">
        <w:rPr>
          <w:w w:val="100"/>
          <w:rtl/>
        </w:rPr>
        <w:t xml:space="preserve"> </w:t>
      </w:r>
      <w:r w:rsidR="007B7EF7" w:rsidRPr="00035174">
        <w:rPr>
          <w:w w:val="100"/>
          <w:rtl/>
        </w:rPr>
        <w:t>التمكين</w:t>
      </w:r>
      <w:r w:rsidR="00341A3C" w:rsidRPr="00035174">
        <w:rPr>
          <w:w w:val="100"/>
          <w:rtl/>
        </w:rPr>
        <w:t xml:space="preserve"> </w:t>
      </w:r>
      <w:r w:rsidR="007B7EF7" w:rsidRPr="00035174">
        <w:rPr>
          <w:w w:val="100"/>
          <w:rtl/>
        </w:rPr>
        <w:t>المجتمعي</w:t>
      </w:r>
      <w:r w:rsidR="00341A3C" w:rsidRPr="00035174">
        <w:rPr>
          <w:w w:val="100"/>
          <w:rtl/>
        </w:rPr>
        <w:t xml:space="preserve"> </w:t>
      </w:r>
      <w:r w:rsidR="007B7EF7" w:rsidRPr="00035174">
        <w:rPr>
          <w:w w:val="100"/>
          <w:rtl/>
        </w:rPr>
        <w:t>للمرأة</w:t>
      </w:r>
      <w:r w:rsidR="00341A3C" w:rsidRPr="00035174">
        <w:rPr>
          <w:w w:val="100"/>
          <w:rtl/>
        </w:rPr>
        <w:t xml:space="preserve"> </w:t>
      </w:r>
      <w:r w:rsidR="007B7EF7" w:rsidRPr="00035174">
        <w:rPr>
          <w:w w:val="100"/>
          <w:rtl/>
        </w:rPr>
        <w:t>الكويتية:</w:t>
      </w:r>
    </w:p>
    <w:p w:rsidR="007B7EF7" w:rsidRPr="00035174" w:rsidRDefault="00FC4665" w:rsidP="007B7EF7">
      <w:pPr>
        <w:pStyle w:val="SingleTxt"/>
        <w:rPr>
          <w:w w:val="100"/>
          <w:rtl/>
        </w:rPr>
      </w:pPr>
      <w:r>
        <w:rPr>
          <w:rFonts w:hint="cs"/>
          <w:w w:val="100"/>
          <w:rtl/>
        </w:rPr>
        <w:tab/>
      </w:r>
      <w:r w:rsidR="007B7EF7" w:rsidRPr="00035174">
        <w:rPr>
          <w:w w:val="100"/>
          <w:rtl/>
        </w:rPr>
        <w:t>تمكين</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الكويتية،</w:t>
      </w:r>
      <w:r w:rsidR="00341A3C" w:rsidRPr="00035174">
        <w:rPr>
          <w:w w:val="100"/>
          <w:rtl/>
        </w:rPr>
        <w:t xml:space="preserve"> </w:t>
      </w:r>
      <w:r w:rsidR="007B7EF7" w:rsidRPr="00035174">
        <w:rPr>
          <w:w w:val="100"/>
          <w:rtl/>
        </w:rPr>
        <w:t>وتوسيع</w:t>
      </w:r>
      <w:r w:rsidR="00341A3C" w:rsidRPr="00035174">
        <w:rPr>
          <w:w w:val="100"/>
          <w:rtl/>
        </w:rPr>
        <w:t xml:space="preserve"> </w:t>
      </w:r>
      <w:r w:rsidR="007B7EF7" w:rsidRPr="00035174">
        <w:rPr>
          <w:w w:val="100"/>
          <w:rtl/>
        </w:rPr>
        <w:t>أطر</w:t>
      </w:r>
      <w:r w:rsidR="00341A3C" w:rsidRPr="00035174">
        <w:rPr>
          <w:w w:val="100"/>
          <w:rtl/>
        </w:rPr>
        <w:t xml:space="preserve"> </w:t>
      </w:r>
      <w:r w:rsidR="007B7EF7" w:rsidRPr="00035174">
        <w:rPr>
          <w:w w:val="100"/>
          <w:rtl/>
        </w:rPr>
        <w:t>مشاركتها</w:t>
      </w:r>
      <w:r w:rsidR="00341A3C" w:rsidRPr="00035174">
        <w:rPr>
          <w:w w:val="100"/>
          <w:rtl/>
        </w:rPr>
        <w:t xml:space="preserve"> </w:t>
      </w:r>
      <w:r w:rsidR="007B7EF7" w:rsidRPr="00035174">
        <w:rPr>
          <w:w w:val="100"/>
          <w:rtl/>
        </w:rPr>
        <w:t>المجتمعية،</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خلال</w:t>
      </w:r>
      <w:r w:rsidR="00341A3C" w:rsidRPr="00035174">
        <w:rPr>
          <w:w w:val="100"/>
          <w:rtl/>
        </w:rPr>
        <w:t xml:space="preserve"> </w:t>
      </w:r>
      <w:r w:rsidR="007B7EF7" w:rsidRPr="00035174">
        <w:rPr>
          <w:w w:val="100"/>
          <w:rtl/>
        </w:rPr>
        <w:t>تعزيز</w:t>
      </w:r>
      <w:r w:rsidR="00341A3C" w:rsidRPr="00035174">
        <w:rPr>
          <w:w w:val="100"/>
          <w:rtl/>
        </w:rPr>
        <w:t xml:space="preserve"> </w:t>
      </w:r>
      <w:r w:rsidR="007B7EF7" w:rsidRPr="00035174">
        <w:rPr>
          <w:w w:val="100"/>
          <w:rtl/>
        </w:rPr>
        <w:t>دورها</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مراكز</w:t>
      </w:r>
      <w:r w:rsidR="00341A3C" w:rsidRPr="00035174">
        <w:rPr>
          <w:w w:val="100"/>
          <w:rtl/>
        </w:rPr>
        <w:t xml:space="preserve"> </w:t>
      </w:r>
      <w:r w:rsidR="007B7EF7" w:rsidRPr="00035174">
        <w:rPr>
          <w:w w:val="100"/>
          <w:rtl/>
        </w:rPr>
        <w:t>صنع</w:t>
      </w:r>
      <w:r w:rsidR="00341A3C" w:rsidRPr="00035174">
        <w:rPr>
          <w:w w:val="100"/>
          <w:rtl/>
        </w:rPr>
        <w:t xml:space="preserve"> </w:t>
      </w:r>
      <w:r w:rsidR="007B7EF7" w:rsidRPr="00035174">
        <w:rPr>
          <w:w w:val="100"/>
          <w:rtl/>
        </w:rPr>
        <w:t>القرار</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المجالات</w:t>
      </w:r>
      <w:r w:rsidR="00341A3C" w:rsidRPr="00035174">
        <w:rPr>
          <w:w w:val="100"/>
          <w:rtl/>
        </w:rPr>
        <w:t xml:space="preserve"> </w:t>
      </w:r>
      <w:r w:rsidR="007B7EF7" w:rsidRPr="00035174">
        <w:rPr>
          <w:w w:val="100"/>
          <w:rtl/>
        </w:rPr>
        <w:t>الاقتصادية</w:t>
      </w:r>
      <w:r w:rsidR="00341A3C" w:rsidRPr="00035174">
        <w:rPr>
          <w:w w:val="100"/>
          <w:rtl/>
        </w:rPr>
        <w:t xml:space="preserve"> </w:t>
      </w:r>
      <w:r w:rsidR="007B7EF7" w:rsidRPr="00035174">
        <w:rPr>
          <w:w w:val="100"/>
          <w:rtl/>
        </w:rPr>
        <w:t>والاجتماعية</w:t>
      </w:r>
      <w:r w:rsidR="00341A3C" w:rsidRPr="00035174">
        <w:rPr>
          <w:w w:val="100"/>
          <w:rtl/>
        </w:rPr>
        <w:t xml:space="preserve"> </w:t>
      </w:r>
      <w:r w:rsidR="007B7EF7" w:rsidRPr="00035174">
        <w:rPr>
          <w:w w:val="100"/>
          <w:rtl/>
        </w:rPr>
        <w:t>والسياسية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المجتمع.</w:t>
      </w:r>
    </w:p>
    <w:p w:rsidR="00724041" w:rsidRPr="00724041" w:rsidRDefault="00724041" w:rsidP="007240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lang w:bidi="ar-KW"/>
        </w:rPr>
      </w:pPr>
    </w:p>
    <w:p w:rsidR="007B7EF7" w:rsidRDefault="00724041" w:rsidP="00A0056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lang w:bidi="ar-KW"/>
        </w:rPr>
        <w:tab/>
      </w:r>
      <w:r>
        <w:rPr>
          <w:rFonts w:hint="cs"/>
          <w:rtl/>
          <w:lang w:bidi="ar-KW"/>
        </w:rPr>
        <w:tab/>
      </w:r>
      <w:r w:rsidR="007B7EF7" w:rsidRPr="00035174">
        <w:rPr>
          <w:rtl/>
          <w:lang w:bidi="ar-KW"/>
        </w:rPr>
        <w:t>احصائية</w:t>
      </w:r>
      <w:r w:rsidR="00341A3C" w:rsidRPr="00035174">
        <w:rPr>
          <w:rtl/>
          <w:lang w:bidi="ar-KW"/>
        </w:rPr>
        <w:t xml:space="preserve"> </w:t>
      </w:r>
      <w:r w:rsidR="007B7EF7" w:rsidRPr="00035174">
        <w:rPr>
          <w:rtl/>
          <w:lang w:bidi="ar-KW"/>
        </w:rPr>
        <w:t>توضح</w:t>
      </w:r>
      <w:r w:rsidR="00341A3C" w:rsidRPr="00035174">
        <w:rPr>
          <w:rtl/>
          <w:lang w:bidi="ar-KW"/>
        </w:rPr>
        <w:t xml:space="preserve"> </w:t>
      </w:r>
      <w:r w:rsidR="007B7EF7" w:rsidRPr="00035174">
        <w:rPr>
          <w:rtl/>
          <w:lang w:bidi="ar-KW"/>
        </w:rPr>
        <w:t>المناصب</w:t>
      </w:r>
      <w:r w:rsidR="00341A3C" w:rsidRPr="00035174">
        <w:rPr>
          <w:rtl/>
          <w:lang w:bidi="ar-KW"/>
        </w:rPr>
        <w:t xml:space="preserve"> </w:t>
      </w:r>
      <w:r w:rsidR="007B7EF7" w:rsidRPr="00035174">
        <w:rPr>
          <w:rtl/>
          <w:lang w:bidi="ar-KW"/>
        </w:rPr>
        <w:t>القيادية</w:t>
      </w:r>
      <w:r w:rsidR="00341A3C" w:rsidRPr="00035174">
        <w:rPr>
          <w:rtl/>
          <w:lang w:bidi="ar-KW"/>
        </w:rPr>
        <w:t xml:space="preserve"> </w:t>
      </w:r>
      <w:r w:rsidR="007B7EF7" w:rsidRPr="00035174">
        <w:rPr>
          <w:rtl/>
          <w:lang w:bidi="ar-KW"/>
        </w:rPr>
        <w:t>للإناث</w:t>
      </w:r>
      <w:r w:rsidR="00341A3C" w:rsidRPr="00035174">
        <w:rPr>
          <w:rtl/>
          <w:lang w:bidi="ar-KW"/>
        </w:rPr>
        <w:t xml:space="preserve"> </w:t>
      </w:r>
      <w:r w:rsidR="007B7EF7" w:rsidRPr="00035174">
        <w:rPr>
          <w:rtl/>
          <w:lang w:bidi="ar-KW"/>
        </w:rPr>
        <w:t>الكويتيات</w:t>
      </w:r>
      <w:r w:rsidR="00341A3C" w:rsidRPr="00035174">
        <w:rPr>
          <w:rtl/>
          <w:lang w:bidi="ar-KW"/>
        </w:rPr>
        <w:t xml:space="preserve"> </w:t>
      </w:r>
      <w:r w:rsidR="007B7EF7" w:rsidRPr="00035174">
        <w:rPr>
          <w:rtl/>
          <w:lang w:bidi="ar-KW"/>
        </w:rPr>
        <w:t>في</w:t>
      </w:r>
      <w:r w:rsidR="00341A3C" w:rsidRPr="00035174">
        <w:rPr>
          <w:rtl/>
          <w:lang w:bidi="ar-KW"/>
        </w:rPr>
        <w:t xml:space="preserve"> </w:t>
      </w:r>
      <w:r w:rsidR="007B7EF7" w:rsidRPr="00035174">
        <w:rPr>
          <w:rtl/>
          <w:lang w:bidi="ar-KW"/>
        </w:rPr>
        <w:t>دولة</w:t>
      </w:r>
      <w:r w:rsidR="00341A3C" w:rsidRPr="00035174">
        <w:rPr>
          <w:rtl/>
          <w:lang w:bidi="ar-KW"/>
        </w:rPr>
        <w:t xml:space="preserve"> </w:t>
      </w:r>
      <w:r w:rsidR="007B7EF7" w:rsidRPr="00035174">
        <w:rPr>
          <w:rtl/>
          <w:lang w:bidi="ar-KW"/>
        </w:rPr>
        <w:t>الكويت</w:t>
      </w:r>
      <w:r w:rsidR="00341A3C" w:rsidRPr="00035174">
        <w:rPr>
          <w:rtl/>
          <w:lang w:bidi="ar-KW"/>
        </w:rPr>
        <w:t xml:space="preserve"> </w:t>
      </w:r>
      <w:r w:rsidR="007B7EF7" w:rsidRPr="00035174">
        <w:rPr>
          <w:rtl/>
          <w:lang w:bidi="ar-KW"/>
        </w:rPr>
        <w:t>لعام</w:t>
      </w:r>
      <w:r w:rsidR="00341A3C" w:rsidRPr="00035174">
        <w:rPr>
          <w:rtl/>
          <w:lang w:bidi="ar-KW"/>
        </w:rPr>
        <w:t xml:space="preserve"> </w:t>
      </w:r>
      <w:r>
        <w:rPr>
          <w:rFonts w:hint="cs"/>
          <w:rtl/>
        </w:rPr>
        <w:t>2015-2016</w:t>
      </w:r>
    </w:p>
    <w:tbl>
      <w:tblPr>
        <w:bidiVisual/>
        <w:tblW w:w="7320" w:type="dxa"/>
        <w:tblInd w:w="1267" w:type="dxa"/>
        <w:tblLayout w:type="fixed"/>
        <w:tblCellMar>
          <w:left w:w="0" w:type="dxa"/>
          <w:right w:w="0" w:type="dxa"/>
        </w:tblCellMar>
        <w:tblLook w:val="0000" w:firstRow="0" w:lastRow="0" w:firstColumn="0" w:lastColumn="0" w:noHBand="0" w:noVBand="0"/>
      </w:tblPr>
      <w:tblGrid>
        <w:gridCol w:w="5315"/>
        <w:gridCol w:w="1080"/>
        <w:gridCol w:w="925"/>
      </w:tblGrid>
      <w:tr w:rsidR="00724041" w:rsidRPr="00724041" w:rsidTr="00A00564">
        <w:trPr>
          <w:cantSplit/>
          <w:tblHeader/>
        </w:trPr>
        <w:tc>
          <w:tcPr>
            <w:tcW w:w="5315" w:type="dxa"/>
            <w:tcBorders>
              <w:top w:val="single" w:sz="4" w:space="0" w:color="auto"/>
              <w:bottom w:val="single" w:sz="12" w:space="0" w:color="auto"/>
            </w:tcBorders>
            <w:shd w:val="clear" w:color="auto" w:fill="auto"/>
            <w:vAlign w:val="bottom"/>
          </w:tcPr>
          <w:p w:rsidR="00724041" w:rsidRPr="00724041" w:rsidRDefault="00724041" w:rsidP="00724041">
            <w:pPr>
              <w:pStyle w:val="DualTxt"/>
              <w:spacing w:before="80" w:after="80" w:line="240" w:lineRule="exact"/>
              <w:ind w:left="43" w:right="144"/>
              <w:rPr>
                <w:i/>
                <w:iCs/>
                <w:w w:val="100"/>
                <w:sz w:val="16"/>
                <w:szCs w:val="24"/>
                <w:rtl/>
                <w:lang w:bidi="ar-KW"/>
              </w:rPr>
            </w:pPr>
            <w:r w:rsidRPr="00724041">
              <w:rPr>
                <w:i/>
                <w:iCs/>
                <w:w w:val="100"/>
                <w:sz w:val="16"/>
                <w:szCs w:val="24"/>
                <w:rtl/>
                <w:lang w:bidi="ar-KW"/>
              </w:rPr>
              <w:t>المنصب</w:t>
            </w:r>
          </w:p>
        </w:tc>
        <w:tc>
          <w:tcPr>
            <w:tcW w:w="1080" w:type="dxa"/>
            <w:tcBorders>
              <w:top w:val="single" w:sz="4" w:space="0" w:color="auto"/>
              <w:bottom w:val="single" w:sz="12" w:space="0" w:color="auto"/>
            </w:tcBorders>
            <w:shd w:val="clear" w:color="auto" w:fill="auto"/>
            <w:vAlign w:val="bottom"/>
          </w:tcPr>
          <w:p w:rsidR="00724041" w:rsidRPr="00724041" w:rsidRDefault="00724041" w:rsidP="00724041">
            <w:pPr>
              <w:pStyle w:val="DualTxt"/>
              <w:spacing w:before="80" w:after="80" w:line="240" w:lineRule="exact"/>
              <w:ind w:left="43" w:right="144"/>
              <w:rPr>
                <w:i/>
                <w:iCs/>
                <w:w w:val="100"/>
                <w:sz w:val="16"/>
                <w:szCs w:val="24"/>
              </w:rPr>
            </w:pPr>
            <w:r w:rsidRPr="00724041">
              <w:rPr>
                <w:i/>
                <w:iCs/>
                <w:w w:val="100"/>
                <w:sz w:val="16"/>
                <w:szCs w:val="24"/>
                <w:rtl/>
                <w:lang w:bidi="ar-KW"/>
              </w:rPr>
              <w:t xml:space="preserve">عام </w:t>
            </w:r>
            <w:r w:rsidRPr="00724041">
              <w:rPr>
                <w:rFonts w:hint="cs"/>
                <w:i/>
                <w:iCs/>
                <w:w w:val="100"/>
                <w:sz w:val="16"/>
                <w:szCs w:val="24"/>
                <w:rtl/>
              </w:rPr>
              <w:t>2015</w:t>
            </w:r>
          </w:p>
        </w:tc>
        <w:tc>
          <w:tcPr>
            <w:tcW w:w="925" w:type="dxa"/>
            <w:tcBorders>
              <w:top w:val="single" w:sz="4" w:space="0" w:color="auto"/>
              <w:bottom w:val="single" w:sz="12" w:space="0" w:color="auto"/>
            </w:tcBorders>
            <w:shd w:val="clear" w:color="auto" w:fill="auto"/>
            <w:vAlign w:val="bottom"/>
          </w:tcPr>
          <w:p w:rsidR="00724041" w:rsidRPr="00724041" w:rsidRDefault="00724041" w:rsidP="00724041">
            <w:pPr>
              <w:pStyle w:val="DualTxt"/>
              <w:spacing w:before="80" w:after="80" w:line="240" w:lineRule="exact"/>
              <w:ind w:left="43" w:right="144"/>
              <w:rPr>
                <w:i/>
                <w:iCs/>
                <w:w w:val="100"/>
                <w:sz w:val="16"/>
                <w:szCs w:val="24"/>
              </w:rPr>
            </w:pPr>
            <w:r w:rsidRPr="00724041">
              <w:rPr>
                <w:i/>
                <w:iCs/>
                <w:w w:val="100"/>
                <w:sz w:val="16"/>
                <w:szCs w:val="24"/>
                <w:rtl/>
                <w:lang w:bidi="ar-KW"/>
              </w:rPr>
              <w:t xml:space="preserve">عام </w:t>
            </w:r>
            <w:r w:rsidRPr="00724041">
              <w:rPr>
                <w:rFonts w:hint="cs"/>
                <w:i/>
                <w:iCs/>
                <w:w w:val="100"/>
                <w:sz w:val="16"/>
                <w:szCs w:val="24"/>
                <w:rtl/>
              </w:rPr>
              <w:t>2016</w:t>
            </w:r>
          </w:p>
        </w:tc>
      </w:tr>
      <w:tr w:rsidR="00724041" w:rsidRPr="00724041" w:rsidTr="00A00564">
        <w:trPr>
          <w:cantSplit/>
          <w:trHeight w:hRule="exact" w:val="115"/>
          <w:tblHeader/>
        </w:trPr>
        <w:tc>
          <w:tcPr>
            <w:tcW w:w="5315" w:type="dxa"/>
            <w:tcBorders>
              <w:top w:val="single" w:sz="12" w:space="0" w:color="auto"/>
            </w:tcBorders>
            <w:shd w:val="clear" w:color="auto" w:fill="auto"/>
            <w:vAlign w:val="bottom"/>
          </w:tcPr>
          <w:p w:rsidR="00724041" w:rsidRPr="00724041" w:rsidRDefault="00724041" w:rsidP="00724041">
            <w:pPr>
              <w:pStyle w:val="DualTxt"/>
              <w:spacing w:before="40" w:after="80" w:line="240" w:lineRule="exact"/>
              <w:ind w:left="43" w:right="144"/>
              <w:rPr>
                <w:w w:val="100"/>
                <w:sz w:val="16"/>
                <w:szCs w:val="24"/>
                <w:rtl/>
                <w:lang w:bidi="ar-KW"/>
              </w:rPr>
            </w:pPr>
          </w:p>
        </w:tc>
        <w:tc>
          <w:tcPr>
            <w:tcW w:w="1080" w:type="dxa"/>
            <w:tcBorders>
              <w:top w:val="single" w:sz="12" w:space="0" w:color="auto"/>
            </w:tcBorders>
            <w:shd w:val="clear" w:color="auto" w:fill="auto"/>
            <w:vAlign w:val="bottom"/>
          </w:tcPr>
          <w:p w:rsidR="00724041" w:rsidRPr="00724041" w:rsidRDefault="00724041" w:rsidP="00724041">
            <w:pPr>
              <w:tabs>
                <w:tab w:val="left" w:pos="288"/>
                <w:tab w:val="left" w:pos="576"/>
                <w:tab w:val="left" w:pos="864"/>
                <w:tab w:val="left" w:pos="1152"/>
              </w:tabs>
              <w:spacing w:before="40" w:after="80" w:line="240" w:lineRule="exact"/>
              <w:ind w:left="43" w:right="144"/>
              <w:rPr>
                <w:w w:val="100"/>
                <w:sz w:val="16"/>
                <w:szCs w:val="24"/>
                <w:rtl/>
              </w:rPr>
            </w:pPr>
          </w:p>
        </w:tc>
        <w:tc>
          <w:tcPr>
            <w:tcW w:w="925" w:type="dxa"/>
            <w:tcBorders>
              <w:top w:val="single" w:sz="12" w:space="0" w:color="auto"/>
            </w:tcBorders>
            <w:shd w:val="clear" w:color="auto" w:fill="auto"/>
            <w:vAlign w:val="bottom"/>
          </w:tcPr>
          <w:p w:rsidR="00724041" w:rsidRPr="00724041" w:rsidRDefault="00724041" w:rsidP="00724041">
            <w:pPr>
              <w:tabs>
                <w:tab w:val="left" w:pos="288"/>
                <w:tab w:val="left" w:pos="576"/>
                <w:tab w:val="left" w:pos="864"/>
                <w:tab w:val="left" w:pos="1152"/>
              </w:tabs>
              <w:spacing w:before="40" w:after="80" w:line="240" w:lineRule="exact"/>
              <w:ind w:left="43" w:right="144"/>
              <w:rPr>
                <w:w w:val="100"/>
                <w:sz w:val="16"/>
                <w:szCs w:val="24"/>
                <w:rtl/>
              </w:rPr>
            </w:pPr>
          </w:p>
        </w:tc>
      </w:tr>
      <w:tr w:rsidR="00724041" w:rsidRPr="00724041" w:rsidTr="00A00564">
        <w:trPr>
          <w:cantSplit/>
        </w:trPr>
        <w:tc>
          <w:tcPr>
            <w:tcW w:w="5315" w:type="dxa"/>
            <w:shd w:val="clear" w:color="auto" w:fill="auto"/>
            <w:vAlign w:val="bottom"/>
          </w:tcPr>
          <w:p w:rsidR="00724041" w:rsidRPr="00724041" w:rsidRDefault="00724041" w:rsidP="00724041">
            <w:pPr>
              <w:pStyle w:val="DualTxt"/>
              <w:spacing w:before="40" w:after="80" w:line="240" w:lineRule="exact"/>
              <w:ind w:left="43" w:right="144"/>
              <w:rPr>
                <w:w w:val="100"/>
                <w:sz w:val="16"/>
                <w:szCs w:val="24"/>
                <w:rtl/>
                <w:lang w:bidi="ar-KW"/>
              </w:rPr>
            </w:pPr>
            <w:r w:rsidRPr="00724041">
              <w:rPr>
                <w:w w:val="100"/>
                <w:sz w:val="16"/>
                <w:szCs w:val="24"/>
                <w:rtl/>
                <w:lang w:bidi="ar-KW"/>
              </w:rPr>
              <w:t>وزير</w:t>
            </w:r>
          </w:p>
        </w:tc>
        <w:tc>
          <w:tcPr>
            <w:tcW w:w="1080" w:type="dxa"/>
            <w:shd w:val="clear" w:color="auto" w:fill="auto"/>
            <w:vAlign w:val="bottom"/>
          </w:tcPr>
          <w:p w:rsidR="00724041" w:rsidRPr="00724041" w:rsidRDefault="00724041" w:rsidP="00A00564">
            <w:pPr>
              <w:pStyle w:val="DualTxt"/>
              <w:bidi w:val="0"/>
              <w:spacing w:before="40" w:after="80" w:line="240" w:lineRule="exact"/>
              <w:ind w:left="43" w:right="43"/>
              <w:jc w:val="right"/>
              <w:rPr>
                <w:w w:val="100"/>
                <w:sz w:val="16"/>
                <w:szCs w:val="24"/>
                <w:lang w:bidi="ar-KW"/>
              </w:rPr>
            </w:pPr>
            <w:r w:rsidRPr="00724041">
              <w:rPr>
                <w:w w:val="100"/>
                <w:sz w:val="16"/>
                <w:szCs w:val="24"/>
                <w:rtl/>
                <w:lang w:bidi="ar-KW"/>
              </w:rPr>
              <w:t>1</w:t>
            </w:r>
          </w:p>
        </w:tc>
        <w:tc>
          <w:tcPr>
            <w:tcW w:w="925" w:type="dxa"/>
            <w:shd w:val="clear" w:color="auto" w:fill="auto"/>
            <w:vAlign w:val="bottom"/>
          </w:tcPr>
          <w:p w:rsidR="00724041" w:rsidRPr="00724041" w:rsidRDefault="00724041" w:rsidP="00A00564">
            <w:pPr>
              <w:pStyle w:val="DualTxt"/>
              <w:bidi w:val="0"/>
              <w:spacing w:before="40" w:after="80" w:line="240" w:lineRule="exact"/>
              <w:ind w:left="43" w:right="43"/>
              <w:jc w:val="right"/>
              <w:rPr>
                <w:w w:val="100"/>
                <w:sz w:val="16"/>
                <w:szCs w:val="24"/>
                <w:lang w:bidi="ar-KW"/>
              </w:rPr>
            </w:pPr>
            <w:r w:rsidRPr="00724041">
              <w:rPr>
                <w:w w:val="100"/>
                <w:sz w:val="16"/>
                <w:szCs w:val="24"/>
                <w:rtl/>
                <w:lang w:bidi="ar-KW"/>
              </w:rPr>
              <w:t>2</w:t>
            </w:r>
          </w:p>
        </w:tc>
      </w:tr>
      <w:tr w:rsidR="00724041" w:rsidRPr="00724041" w:rsidTr="00A00564">
        <w:trPr>
          <w:cantSplit/>
        </w:trPr>
        <w:tc>
          <w:tcPr>
            <w:tcW w:w="5315" w:type="dxa"/>
            <w:shd w:val="clear" w:color="auto" w:fill="auto"/>
            <w:vAlign w:val="bottom"/>
          </w:tcPr>
          <w:p w:rsidR="00724041" w:rsidRPr="00724041" w:rsidRDefault="00724041" w:rsidP="00724041">
            <w:pPr>
              <w:pStyle w:val="DualTxt"/>
              <w:spacing w:before="40" w:after="80" w:line="240" w:lineRule="exact"/>
              <w:ind w:left="43" w:right="144"/>
              <w:rPr>
                <w:w w:val="100"/>
                <w:sz w:val="16"/>
                <w:szCs w:val="24"/>
                <w:rtl/>
                <w:lang w:bidi="ar-KW"/>
              </w:rPr>
            </w:pPr>
            <w:r w:rsidRPr="00724041">
              <w:rPr>
                <w:w w:val="100"/>
                <w:sz w:val="16"/>
                <w:szCs w:val="24"/>
                <w:rtl/>
                <w:lang w:bidi="ar-KW"/>
              </w:rPr>
              <w:t>وكيل وزارة</w:t>
            </w:r>
          </w:p>
        </w:tc>
        <w:tc>
          <w:tcPr>
            <w:tcW w:w="1080" w:type="dxa"/>
            <w:shd w:val="clear" w:color="auto" w:fill="auto"/>
            <w:vAlign w:val="bottom"/>
          </w:tcPr>
          <w:p w:rsidR="00724041" w:rsidRPr="00724041" w:rsidRDefault="00724041" w:rsidP="00A00564">
            <w:pPr>
              <w:pStyle w:val="DualTxt"/>
              <w:bidi w:val="0"/>
              <w:spacing w:before="40" w:after="80" w:line="240" w:lineRule="exact"/>
              <w:ind w:left="43" w:right="43"/>
              <w:jc w:val="right"/>
              <w:rPr>
                <w:w w:val="100"/>
                <w:sz w:val="16"/>
                <w:szCs w:val="24"/>
                <w:lang w:bidi="ar-KW"/>
              </w:rPr>
            </w:pPr>
            <w:r w:rsidRPr="00724041">
              <w:rPr>
                <w:w w:val="100"/>
                <w:sz w:val="16"/>
                <w:szCs w:val="24"/>
                <w:rtl/>
                <w:lang w:bidi="ar-KW"/>
              </w:rPr>
              <w:t>3</w:t>
            </w:r>
          </w:p>
        </w:tc>
        <w:tc>
          <w:tcPr>
            <w:tcW w:w="925" w:type="dxa"/>
            <w:shd w:val="clear" w:color="auto" w:fill="auto"/>
            <w:vAlign w:val="bottom"/>
          </w:tcPr>
          <w:p w:rsidR="00724041" w:rsidRPr="00724041" w:rsidRDefault="00724041" w:rsidP="00A00564">
            <w:pPr>
              <w:pStyle w:val="DualTxt"/>
              <w:bidi w:val="0"/>
              <w:spacing w:before="40" w:after="80" w:line="240" w:lineRule="exact"/>
              <w:ind w:left="43" w:right="43"/>
              <w:jc w:val="right"/>
              <w:rPr>
                <w:w w:val="100"/>
                <w:sz w:val="16"/>
                <w:szCs w:val="24"/>
                <w:lang w:bidi="ar-KW"/>
              </w:rPr>
            </w:pPr>
            <w:r w:rsidRPr="00724041">
              <w:rPr>
                <w:w w:val="100"/>
                <w:sz w:val="16"/>
                <w:szCs w:val="24"/>
                <w:rtl/>
                <w:lang w:bidi="ar-KW"/>
              </w:rPr>
              <w:t>3</w:t>
            </w:r>
          </w:p>
        </w:tc>
      </w:tr>
      <w:tr w:rsidR="00724041" w:rsidRPr="00724041" w:rsidTr="00A00564">
        <w:trPr>
          <w:cantSplit/>
        </w:trPr>
        <w:tc>
          <w:tcPr>
            <w:tcW w:w="5315" w:type="dxa"/>
            <w:shd w:val="clear" w:color="auto" w:fill="auto"/>
            <w:vAlign w:val="bottom"/>
          </w:tcPr>
          <w:p w:rsidR="00724041" w:rsidRPr="00724041" w:rsidRDefault="00724041" w:rsidP="00724041">
            <w:pPr>
              <w:pStyle w:val="DualTxt"/>
              <w:spacing w:before="40" w:after="80" w:line="240" w:lineRule="exact"/>
              <w:ind w:left="43" w:right="144"/>
              <w:rPr>
                <w:w w:val="100"/>
                <w:sz w:val="16"/>
                <w:szCs w:val="24"/>
                <w:rtl/>
                <w:lang w:bidi="ar-KW"/>
              </w:rPr>
            </w:pPr>
            <w:r w:rsidRPr="00724041">
              <w:rPr>
                <w:w w:val="100"/>
                <w:sz w:val="16"/>
                <w:szCs w:val="24"/>
                <w:rtl/>
                <w:lang w:bidi="ar-KW"/>
              </w:rPr>
              <w:t>وكيل وزارة مساعد</w:t>
            </w:r>
          </w:p>
        </w:tc>
        <w:tc>
          <w:tcPr>
            <w:tcW w:w="1080" w:type="dxa"/>
            <w:shd w:val="clear" w:color="auto" w:fill="auto"/>
            <w:vAlign w:val="bottom"/>
          </w:tcPr>
          <w:p w:rsidR="00724041" w:rsidRPr="00724041" w:rsidRDefault="00724041" w:rsidP="00A00564">
            <w:pPr>
              <w:pStyle w:val="DualTxt"/>
              <w:bidi w:val="0"/>
              <w:spacing w:before="40" w:after="80" w:line="240" w:lineRule="exact"/>
              <w:ind w:left="43" w:right="43"/>
              <w:jc w:val="right"/>
              <w:rPr>
                <w:w w:val="100"/>
                <w:sz w:val="16"/>
                <w:szCs w:val="24"/>
                <w:lang w:bidi="ar-KW"/>
              </w:rPr>
            </w:pPr>
            <w:r w:rsidRPr="00724041">
              <w:rPr>
                <w:w w:val="100"/>
                <w:sz w:val="16"/>
                <w:szCs w:val="24"/>
                <w:rtl/>
                <w:lang w:bidi="ar-KW"/>
              </w:rPr>
              <w:t>35</w:t>
            </w:r>
          </w:p>
        </w:tc>
        <w:tc>
          <w:tcPr>
            <w:tcW w:w="925" w:type="dxa"/>
            <w:shd w:val="clear" w:color="auto" w:fill="auto"/>
            <w:vAlign w:val="bottom"/>
          </w:tcPr>
          <w:p w:rsidR="00724041" w:rsidRPr="00724041" w:rsidRDefault="00724041" w:rsidP="00A00564">
            <w:pPr>
              <w:pStyle w:val="DualTxt"/>
              <w:bidi w:val="0"/>
              <w:spacing w:before="40" w:after="80" w:line="240" w:lineRule="exact"/>
              <w:ind w:left="43" w:right="43"/>
              <w:jc w:val="right"/>
              <w:rPr>
                <w:w w:val="100"/>
                <w:sz w:val="16"/>
                <w:szCs w:val="24"/>
                <w:lang w:bidi="ar-KW"/>
              </w:rPr>
            </w:pPr>
            <w:r w:rsidRPr="00724041">
              <w:rPr>
                <w:w w:val="100"/>
                <w:sz w:val="16"/>
                <w:szCs w:val="24"/>
                <w:rtl/>
                <w:lang w:bidi="ar-KW"/>
              </w:rPr>
              <w:t>37</w:t>
            </w:r>
          </w:p>
        </w:tc>
      </w:tr>
      <w:tr w:rsidR="00724041" w:rsidRPr="00724041" w:rsidTr="00A00564">
        <w:trPr>
          <w:cantSplit/>
        </w:trPr>
        <w:tc>
          <w:tcPr>
            <w:tcW w:w="5315" w:type="dxa"/>
            <w:shd w:val="clear" w:color="auto" w:fill="auto"/>
            <w:vAlign w:val="bottom"/>
          </w:tcPr>
          <w:p w:rsidR="00724041" w:rsidRPr="00724041" w:rsidRDefault="00724041" w:rsidP="00724041">
            <w:pPr>
              <w:pStyle w:val="DualTxt"/>
              <w:spacing w:before="40" w:after="80" w:line="240" w:lineRule="exact"/>
              <w:ind w:left="43" w:right="144"/>
              <w:rPr>
                <w:w w:val="100"/>
                <w:sz w:val="16"/>
                <w:szCs w:val="24"/>
                <w:rtl/>
                <w:lang w:bidi="ar-KW"/>
              </w:rPr>
            </w:pPr>
            <w:r w:rsidRPr="00724041">
              <w:rPr>
                <w:w w:val="100"/>
                <w:sz w:val="16"/>
                <w:szCs w:val="24"/>
                <w:rtl/>
                <w:lang w:bidi="ar-KW"/>
              </w:rPr>
              <w:t>نائب مدير عام هيئة أو مؤسسة</w:t>
            </w:r>
          </w:p>
        </w:tc>
        <w:tc>
          <w:tcPr>
            <w:tcW w:w="1080" w:type="dxa"/>
            <w:shd w:val="clear" w:color="auto" w:fill="auto"/>
            <w:vAlign w:val="bottom"/>
          </w:tcPr>
          <w:p w:rsidR="00724041" w:rsidRPr="00724041" w:rsidRDefault="00724041" w:rsidP="00A00564">
            <w:pPr>
              <w:pStyle w:val="DualTxt"/>
              <w:bidi w:val="0"/>
              <w:spacing w:before="40" w:after="80" w:line="240" w:lineRule="exact"/>
              <w:ind w:left="43" w:right="43"/>
              <w:jc w:val="right"/>
              <w:rPr>
                <w:w w:val="100"/>
                <w:sz w:val="16"/>
                <w:szCs w:val="24"/>
                <w:lang w:bidi="ar-KW"/>
              </w:rPr>
            </w:pPr>
            <w:r w:rsidRPr="00724041">
              <w:rPr>
                <w:w w:val="100"/>
                <w:sz w:val="16"/>
                <w:szCs w:val="24"/>
                <w:rtl/>
                <w:lang w:bidi="ar-KW"/>
              </w:rPr>
              <w:t>4</w:t>
            </w:r>
          </w:p>
        </w:tc>
        <w:tc>
          <w:tcPr>
            <w:tcW w:w="925" w:type="dxa"/>
            <w:shd w:val="clear" w:color="auto" w:fill="auto"/>
            <w:vAlign w:val="bottom"/>
          </w:tcPr>
          <w:p w:rsidR="00724041" w:rsidRPr="00724041" w:rsidRDefault="00724041" w:rsidP="00A00564">
            <w:pPr>
              <w:pStyle w:val="DualTxt"/>
              <w:bidi w:val="0"/>
              <w:spacing w:before="40" w:after="80" w:line="240" w:lineRule="exact"/>
              <w:ind w:left="43" w:right="43"/>
              <w:jc w:val="right"/>
              <w:rPr>
                <w:w w:val="100"/>
                <w:sz w:val="16"/>
                <w:szCs w:val="24"/>
                <w:lang w:bidi="ar-KW"/>
              </w:rPr>
            </w:pPr>
            <w:r w:rsidRPr="00724041">
              <w:rPr>
                <w:w w:val="100"/>
                <w:sz w:val="16"/>
                <w:szCs w:val="24"/>
                <w:rtl/>
                <w:lang w:bidi="ar-KW"/>
              </w:rPr>
              <w:t>4</w:t>
            </w:r>
          </w:p>
        </w:tc>
      </w:tr>
      <w:tr w:rsidR="00724041" w:rsidRPr="00724041" w:rsidTr="00A00564">
        <w:trPr>
          <w:cantSplit/>
        </w:trPr>
        <w:tc>
          <w:tcPr>
            <w:tcW w:w="5315" w:type="dxa"/>
            <w:shd w:val="clear" w:color="auto" w:fill="auto"/>
            <w:vAlign w:val="bottom"/>
          </w:tcPr>
          <w:p w:rsidR="00724041" w:rsidRPr="00724041" w:rsidRDefault="00724041" w:rsidP="00724041">
            <w:pPr>
              <w:pStyle w:val="DualTxt"/>
              <w:spacing w:before="40" w:after="80" w:line="240" w:lineRule="exact"/>
              <w:ind w:left="43" w:right="144"/>
              <w:rPr>
                <w:w w:val="100"/>
                <w:sz w:val="16"/>
                <w:szCs w:val="24"/>
                <w:rtl/>
                <w:lang w:bidi="ar-KW"/>
              </w:rPr>
            </w:pPr>
            <w:r w:rsidRPr="00724041">
              <w:rPr>
                <w:w w:val="100"/>
                <w:sz w:val="16"/>
                <w:szCs w:val="24"/>
                <w:rtl/>
                <w:lang w:bidi="ar-KW"/>
              </w:rPr>
              <w:t>أمين عام مساعد</w:t>
            </w:r>
          </w:p>
        </w:tc>
        <w:tc>
          <w:tcPr>
            <w:tcW w:w="1080" w:type="dxa"/>
            <w:shd w:val="clear" w:color="auto" w:fill="auto"/>
            <w:vAlign w:val="bottom"/>
          </w:tcPr>
          <w:p w:rsidR="00724041" w:rsidRPr="00724041" w:rsidRDefault="00724041" w:rsidP="00A00564">
            <w:pPr>
              <w:pStyle w:val="DualTxt"/>
              <w:bidi w:val="0"/>
              <w:spacing w:before="40" w:after="80" w:line="240" w:lineRule="exact"/>
              <w:ind w:left="43" w:right="43"/>
              <w:jc w:val="right"/>
              <w:rPr>
                <w:w w:val="100"/>
                <w:sz w:val="16"/>
                <w:szCs w:val="24"/>
                <w:lang w:bidi="ar-KW"/>
              </w:rPr>
            </w:pPr>
            <w:r w:rsidRPr="00724041">
              <w:rPr>
                <w:w w:val="100"/>
                <w:sz w:val="16"/>
                <w:szCs w:val="24"/>
                <w:rtl/>
                <w:lang w:bidi="ar-KW"/>
              </w:rPr>
              <w:t>5</w:t>
            </w:r>
          </w:p>
        </w:tc>
        <w:tc>
          <w:tcPr>
            <w:tcW w:w="925" w:type="dxa"/>
            <w:shd w:val="clear" w:color="auto" w:fill="auto"/>
            <w:vAlign w:val="bottom"/>
          </w:tcPr>
          <w:p w:rsidR="00724041" w:rsidRPr="00724041" w:rsidRDefault="00724041" w:rsidP="00A00564">
            <w:pPr>
              <w:pStyle w:val="DualTxt"/>
              <w:bidi w:val="0"/>
              <w:spacing w:before="40" w:after="80" w:line="240" w:lineRule="exact"/>
              <w:ind w:left="43" w:right="43"/>
              <w:jc w:val="right"/>
              <w:rPr>
                <w:w w:val="100"/>
                <w:sz w:val="16"/>
                <w:szCs w:val="24"/>
                <w:lang w:bidi="ar-KW"/>
              </w:rPr>
            </w:pPr>
            <w:r w:rsidRPr="00724041">
              <w:rPr>
                <w:w w:val="100"/>
                <w:sz w:val="16"/>
                <w:szCs w:val="24"/>
                <w:rtl/>
                <w:lang w:bidi="ar-KW"/>
              </w:rPr>
              <w:t>7</w:t>
            </w:r>
          </w:p>
        </w:tc>
      </w:tr>
      <w:tr w:rsidR="00724041" w:rsidRPr="00724041" w:rsidTr="00A00564">
        <w:trPr>
          <w:cantSplit/>
        </w:trPr>
        <w:tc>
          <w:tcPr>
            <w:tcW w:w="5315" w:type="dxa"/>
            <w:shd w:val="clear" w:color="auto" w:fill="auto"/>
            <w:vAlign w:val="bottom"/>
          </w:tcPr>
          <w:p w:rsidR="00724041" w:rsidRPr="00724041" w:rsidRDefault="00724041" w:rsidP="00724041">
            <w:pPr>
              <w:pStyle w:val="DualTxt"/>
              <w:spacing w:before="40" w:after="80" w:line="240" w:lineRule="exact"/>
              <w:ind w:left="43" w:right="144"/>
              <w:rPr>
                <w:w w:val="100"/>
                <w:sz w:val="16"/>
                <w:szCs w:val="24"/>
                <w:rtl/>
                <w:lang w:bidi="ar-KW"/>
              </w:rPr>
            </w:pPr>
            <w:r w:rsidRPr="00724041">
              <w:rPr>
                <w:w w:val="100"/>
                <w:sz w:val="16"/>
                <w:szCs w:val="24"/>
                <w:rtl/>
                <w:lang w:bidi="ar-KW"/>
              </w:rPr>
              <w:t>سفير</w:t>
            </w:r>
          </w:p>
        </w:tc>
        <w:tc>
          <w:tcPr>
            <w:tcW w:w="1080" w:type="dxa"/>
            <w:shd w:val="clear" w:color="auto" w:fill="auto"/>
            <w:vAlign w:val="bottom"/>
          </w:tcPr>
          <w:p w:rsidR="00724041" w:rsidRPr="00724041" w:rsidRDefault="00724041" w:rsidP="00A00564">
            <w:pPr>
              <w:pStyle w:val="DualTxt"/>
              <w:bidi w:val="0"/>
              <w:spacing w:before="40" w:after="80" w:line="240" w:lineRule="exact"/>
              <w:ind w:left="43" w:right="43"/>
              <w:jc w:val="right"/>
              <w:rPr>
                <w:w w:val="100"/>
                <w:sz w:val="16"/>
                <w:szCs w:val="24"/>
                <w:lang w:bidi="ar-KW"/>
              </w:rPr>
            </w:pPr>
            <w:r w:rsidRPr="00724041">
              <w:rPr>
                <w:w w:val="100"/>
                <w:sz w:val="16"/>
                <w:szCs w:val="24"/>
                <w:rtl/>
                <w:lang w:bidi="ar-KW"/>
              </w:rPr>
              <w:t>3</w:t>
            </w:r>
          </w:p>
        </w:tc>
        <w:tc>
          <w:tcPr>
            <w:tcW w:w="925" w:type="dxa"/>
            <w:shd w:val="clear" w:color="auto" w:fill="auto"/>
            <w:vAlign w:val="bottom"/>
          </w:tcPr>
          <w:p w:rsidR="00724041" w:rsidRPr="00724041" w:rsidRDefault="00724041" w:rsidP="00A00564">
            <w:pPr>
              <w:pStyle w:val="DualTxt"/>
              <w:bidi w:val="0"/>
              <w:spacing w:before="40" w:after="80" w:line="240" w:lineRule="exact"/>
              <w:ind w:left="43" w:right="43"/>
              <w:jc w:val="right"/>
              <w:rPr>
                <w:w w:val="100"/>
                <w:sz w:val="16"/>
                <w:szCs w:val="24"/>
                <w:lang w:bidi="ar-KW"/>
              </w:rPr>
            </w:pPr>
            <w:r w:rsidRPr="00724041">
              <w:rPr>
                <w:w w:val="100"/>
                <w:sz w:val="16"/>
                <w:szCs w:val="24"/>
                <w:rtl/>
                <w:lang w:bidi="ar-KW"/>
              </w:rPr>
              <w:t>2</w:t>
            </w:r>
          </w:p>
        </w:tc>
      </w:tr>
      <w:tr w:rsidR="00724041" w:rsidRPr="00724041" w:rsidTr="00A00564">
        <w:trPr>
          <w:cantSplit/>
        </w:trPr>
        <w:tc>
          <w:tcPr>
            <w:tcW w:w="5315" w:type="dxa"/>
            <w:shd w:val="clear" w:color="auto" w:fill="auto"/>
            <w:vAlign w:val="bottom"/>
          </w:tcPr>
          <w:p w:rsidR="00724041" w:rsidRPr="00724041" w:rsidRDefault="00724041" w:rsidP="00724041">
            <w:pPr>
              <w:pStyle w:val="DualTxt"/>
              <w:spacing w:before="40" w:after="80" w:line="240" w:lineRule="exact"/>
              <w:ind w:left="43" w:right="144"/>
              <w:rPr>
                <w:w w:val="100"/>
                <w:sz w:val="16"/>
                <w:szCs w:val="24"/>
                <w:rtl/>
                <w:lang w:bidi="ar-KW"/>
              </w:rPr>
            </w:pPr>
            <w:r w:rsidRPr="00724041">
              <w:rPr>
                <w:w w:val="100"/>
                <w:sz w:val="16"/>
                <w:szCs w:val="24"/>
                <w:rtl/>
                <w:lang w:bidi="ar-KW"/>
              </w:rPr>
              <w:t>عضو في الفتوى والتشريع</w:t>
            </w:r>
          </w:p>
        </w:tc>
        <w:tc>
          <w:tcPr>
            <w:tcW w:w="1080" w:type="dxa"/>
            <w:shd w:val="clear" w:color="auto" w:fill="auto"/>
            <w:vAlign w:val="bottom"/>
          </w:tcPr>
          <w:p w:rsidR="00724041" w:rsidRPr="00724041" w:rsidRDefault="00724041" w:rsidP="00A00564">
            <w:pPr>
              <w:pStyle w:val="DualTxt"/>
              <w:bidi w:val="0"/>
              <w:spacing w:before="40" w:after="80" w:line="240" w:lineRule="exact"/>
              <w:ind w:left="43" w:right="43"/>
              <w:jc w:val="right"/>
              <w:rPr>
                <w:w w:val="100"/>
                <w:sz w:val="16"/>
                <w:szCs w:val="24"/>
                <w:lang w:bidi="ar-KW"/>
              </w:rPr>
            </w:pPr>
            <w:r w:rsidRPr="00724041">
              <w:rPr>
                <w:w w:val="100"/>
                <w:sz w:val="16"/>
                <w:szCs w:val="24"/>
                <w:rtl/>
                <w:lang w:bidi="ar-KW"/>
              </w:rPr>
              <w:t>43</w:t>
            </w:r>
          </w:p>
        </w:tc>
        <w:tc>
          <w:tcPr>
            <w:tcW w:w="925" w:type="dxa"/>
            <w:shd w:val="clear" w:color="auto" w:fill="auto"/>
            <w:vAlign w:val="bottom"/>
          </w:tcPr>
          <w:p w:rsidR="00724041" w:rsidRPr="00724041" w:rsidRDefault="00724041" w:rsidP="00A00564">
            <w:pPr>
              <w:pStyle w:val="DualTxt"/>
              <w:bidi w:val="0"/>
              <w:spacing w:before="40" w:after="80" w:line="240" w:lineRule="exact"/>
              <w:ind w:left="43" w:right="43"/>
              <w:jc w:val="right"/>
              <w:rPr>
                <w:w w:val="100"/>
                <w:sz w:val="16"/>
                <w:szCs w:val="24"/>
                <w:lang w:bidi="ar-KW"/>
              </w:rPr>
            </w:pPr>
            <w:r w:rsidRPr="00724041">
              <w:rPr>
                <w:w w:val="100"/>
                <w:sz w:val="16"/>
                <w:szCs w:val="24"/>
                <w:rtl/>
                <w:lang w:bidi="ar-KW"/>
              </w:rPr>
              <w:t>43</w:t>
            </w:r>
          </w:p>
        </w:tc>
      </w:tr>
      <w:tr w:rsidR="00724041" w:rsidRPr="00724041" w:rsidTr="00A00564">
        <w:trPr>
          <w:cantSplit/>
        </w:trPr>
        <w:tc>
          <w:tcPr>
            <w:tcW w:w="5315" w:type="dxa"/>
            <w:tcBorders>
              <w:bottom w:val="single" w:sz="4" w:space="0" w:color="auto"/>
            </w:tcBorders>
            <w:shd w:val="clear" w:color="auto" w:fill="auto"/>
            <w:vAlign w:val="bottom"/>
          </w:tcPr>
          <w:p w:rsidR="00724041" w:rsidRPr="00724041" w:rsidRDefault="00724041" w:rsidP="00724041">
            <w:pPr>
              <w:pStyle w:val="DualTxt"/>
              <w:spacing w:before="40" w:after="80" w:line="240" w:lineRule="exact"/>
              <w:ind w:left="43" w:right="144"/>
              <w:rPr>
                <w:w w:val="100"/>
                <w:sz w:val="16"/>
                <w:szCs w:val="24"/>
                <w:rtl/>
                <w:lang w:bidi="ar-KW"/>
              </w:rPr>
            </w:pPr>
            <w:r w:rsidRPr="00724041">
              <w:rPr>
                <w:w w:val="100"/>
                <w:sz w:val="16"/>
                <w:szCs w:val="24"/>
                <w:rtl/>
                <w:lang w:bidi="ar-KW"/>
              </w:rPr>
              <w:t>وكيل نيابة</w:t>
            </w:r>
          </w:p>
        </w:tc>
        <w:tc>
          <w:tcPr>
            <w:tcW w:w="1080" w:type="dxa"/>
            <w:tcBorders>
              <w:bottom w:val="single" w:sz="4" w:space="0" w:color="auto"/>
            </w:tcBorders>
            <w:shd w:val="clear" w:color="auto" w:fill="auto"/>
            <w:vAlign w:val="bottom"/>
          </w:tcPr>
          <w:p w:rsidR="00724041" w:rsidRPr="00724041" w:rsidRDefault="00724041" w:rsidP="00A00564">
            <w:pPr>
              <w:pStyle w:val="DualTxt"/>
              <w:bidi w:val="0"/>
              <w:spacing w:before="40" w:after="80" w:line="240" w:lineRule="exact"/>
              <w:ind w:left="43" w:right="43"/>
              <w:jc w:val="right"/>
              <w:rPr>
                <w:w w:val="100"/>
                <w:sz w:val="16"/>
                <w:szCs w:val="24"/>
                <w:lang w:bidi="ar-KW"/>
              </w:rPr>
            </w:pPr>
            <w:r w:rsidRPr="00724041">
              <w:rPr>
                <w:w w:val="100"/>
                <w:sz w:val="16"/>
                <w:szCs w:val="24"/>
                <w:rtl/>
                <w:lang w:bidi="ar-KW"/>
              </w:rPr>
              <w:t>22</w:t>
            </w:r>
          </w:p>
        </w:tc>
        <w:tc>
          <w:tcPr>
            <w:tcW w:w="925" w:type="dxa"/>
            <w:tcBorders>
              <w:bottom w:val="single" w:sz="4" w:space="0" w:color="auto"/>
            </w:tcBorders>
            <w:shd w:val="clear" w:color="auto" w:fill="auto"/>
            <w:vAlign w:val="bottom"/>
          </w:tcPr>
          <w:p w:rsidR="00724041" w:rsidRPr="00724041" w:rsidRDefault="00724041" w:rsidP="00A00564">
            <w:pPr>
              <w:pStyle w:val="DualTxt"/>
              <w:bidi w:val="0"/>
              <w:spacing w:before="40" w:after="80" w:line="240" w:lineRule="exact"/>
              <w:ind w:left="43" w:right="43"/>
              <w:jc w:val="right"/>
              <w:rPr>
                <w:w w:val="100"/>
                <w:sz w:val="16"/>
                <w:szCs w:val="24"/>
                <w:lang w:bidi="ar-KW"/>
              </w:rPr>
            </w:pPr>
            <w:r w:rsidRPr="00724041">
              <w:rPr>
                <w:w w:val="100"/>
                <w:sz w:val="16"/>
                <w:szCs w:val="24"/>
                <w:lang w:bidi="ar-KW"/>
              </w:rPr>
              <w:t>–</w:t>
            </w:r>
          </w:p>
        </w:tc>
      </w:tr>
      <w:tr w:rsidR="00724041" w:rsidRPr="00724041" w:rsidTr="00A00564">
        <w:trPr>
          <w:cantSplit/>
        </w:trPr>
        <w:tc>
          <w:tcPr>
            <w:tcW w:w="5315" w:type="dxa"/>
            <w:tcBorders>
              <w:top w:val="single" w:sz="4" w:space="0" w:color="auto"/>
              <w:bottom w:val="single" w:sz="12" w:space="0" w:color="auto"/>
            </w:tcBorders>
            <w:shd w:val="clear" w:color="auto" w:fill="auto"/>
            <w:vAlign w:val="bottom"/>
          </w:tcPr>
          <w:p w:rsidR="00724041" w:rsidRPr="00A00564" w:rsidRDefault="00A00564" w:rsidP="00A00564">
            <w:pPr>
              <w:pStyle w:val="DualTxt"/>
              <w:tabs>
                <w:tab w:val="clear" w:pos="662"/>
                <w:tab w:val="left" w:pos="383"/>
              </w:tabs>
              <w:spacing w:before="40" w:after="80" w:line="240" w:lineRule="exact"/>
              <w:ind w:left="43" w:right="144"/>
              <w:rPr>
                <w:b/>
                <w:bCs/>
                <w:w w:val="100"/>
                <w:sz w:val="16"/>
                <w:szCs w:val="24"/>
                <w:rtl/>
                <w:lang w:bidi="ar-KW"/>
              </w:rPr>
            </w:pPr>
            <w:r>
              <w:rPr>
                <w:rFonts w:hint="cs"/>
                <w:b/>
                <w:bCs/>
                <w:w w:val="100"/>
                <w:sz w:val="16"/>
                <w:szCs w:val="24"/>
                <w:rtl/>
                <w:lang w:bidi="ar-KW"/>
              </w:rPr>
              <w:tab/>
            </w:r>
            <w:r w:rsidR="00724041" w:rsidRPr="00A00564">
              <w:rPr>
                <w:b/>
                <w:bCs/>
                <w:w w:val="100"/>
                <w:sz w:val="16"/>
                <w:szCs w:val="24"/>
                <w:rtl/>
                <w:lang w:bidi="ar-KW"/>
              </w:rPr>
              <w:t>الجملة</w:t>
            </w:r>
          </w:p>
        </w:tc>
        <w:tc>
          <w:tcPr>
            <w:tcW w:w="1080" w:type="dxa"/>
            <w:tcBorders>
              <w:top w:val="single" w:sz="4" w:space="0" w:color="auto"/>
              <w:bottom w:val="single" w:sz="12" w:space="0" w:color="auto"/>
            </w:tcBorders>
            <w:shd w:val="clear" w:color="auto" w:fill="auto"/>
            <w:vAlign w:val="bottom"/>
          </w:tcPr>
          <w:p w:rsidR="00724041" w:rsidRPr="00A00564" w:rsidRDefault="00724041" w:rsidP="00A00564">
            <w:pPr>
              <w:pStyle w:val="DualTxt"/>
              <w:bidi w:val="0"/>
              <w:spacing w:before="40" w:after="80" w:line="240" w:lineRule="exact"/>
              <w:ind w:left="43" w:right="43"/>
              <w:jc w:val="right"/>
              <w:rPr>
                <w:b/>
                <w:bCs/>
                <w:w w:val="100"/>
                <w:sz w:val="16"/>
                <w:szCs w:val="24"/>
                <w:lang w:bidi="ar-KW"/>
              </w:rPr>
            </w:pPr>
            <w:r w:rsidRPr="00A00564">
              <w:rPr>
                <w:b/>
                <w:bCs/>
                <w:w w:val="100"/>
                <w:sz w:val="16"/>
                <w:szCs w:val="24"/>
                <w:rtl/>
                <w:lang w:bidi="ar-KW"/>
              </w:rPr>
              <w:t>116</w:t>
            </w:r>
          </w:p>
        </w:tc>
        <w:tc>
          <w:tcPr>
            <w:tcW w:w="925" w:type="dxa"/>
            <w:tcBorders>
              <w:top w:val="single" w:sz="4" w:space="0" w:color="auto"/>
              <w:bottom w:val="single" w:sz="12" w:space="0" w:color="auto"/>
            </w:tcBorders>
            <w:shd w:val="clear" w:color="auto" w:fill="auto"/>
            <w:vAlign w:val="bottom"/>
          </w:tcPr>
          <w:p w:rsidR="00724041" w:rsidRPr="00A00564" w:rsidRDefault="00724041" w:rsidP="00A00564">
            <w:pPr>
              <w:pStyle w:val="DualTxt"/>
              <w:bidi w:val="0"/>
              <w:spacing w:before="40" w:after="80" w:line="240" w:lineRule="exact"/>
              <w:ind w:left="43" w:right="43"/>
              <w:jc w:val="right"/>
              <w:rPr>
                <w:b/>
                <w:bCs/>
                <w:w w:val="100"/>
                <w:sz w:val="16"/>
                <w:szCs w:val="24"/>
                <w:lang w:bidi="ar-KW"/>
              </w:rPr>
            </w:pPr>
            <w:r w:rsidRPr="00A00564">
              <w:rPr>
                <w:b/>
                <w:bCs/>
                <w:w w:val="100"/>
                <w:sz w:val="16"/>
                <w:szCs w:val="24"/>
                <w:rtl/>
                <w:lang w:bidi="ar-KW"/>
              </w:rPr>
              <w:t>98</w:t>
            </w:r>
          </w:p>
        </w:tc>
      </w:tr>
    </w:tbl>
    <w:p w:rsidR="00724041" w:rsidRPr="00A00564" w:rsidRDefault="00724041" w:rsidP="00A00564">
      <w:pPr>
        <w:pStyle w:val="SingleTxt"/>
        <w:spacing w:after="0" w:line="120" w:lineRule="exact"/>
        <w:rPr>
          <w:w w:val="100"/>
          <w:sz w:val="10"/>
          <w:rtl/>
        </w:rPr>
      </w:pPr>
    </w:p>
    <w:p w:rsidR="007B7EF7" w:rsidRPr="00035174" w:rsidRDefault="00A00564" w:rsidP="007B7EF7">
      <w:pPr>
        <w:pStyle w:val="SingleTxt"/>
        <w:rPr>
          <w:w w:val="100"/>
          <w:lang w:val="en-GB"/>
        </w:rPr>
      </w:pPr>
      <w:r>
        <w:rPr>
          <w:rFonts w:hint="cs"/>
          <w:w w:val="100"/>
          <w:rtl/>
        </w:rPr>
        <w:tab/>
      </w:r>
      <w:r w:rsidR="007B7EF7" w:rsidRPr="00035174">
        <w:rPr>
          <w:w w:val="100"/>
          <w:rtl/>
        </w:rPr>
        <w:t>كما</w:t>
      </w:r>
      <w:r w:rsidR="00341A3C" w:rsidRPr="00035174">
        <w:rPr>
          <w:w w:val="100"/>
          <w:rtl/>
        </w:rPr>
        <w:t xml:space="preserve"> </w:t>
      </w:r>
      <w:r w:rsidR="007B7EF7" w:rsidRPr="00035174">
        <w:rPr>
          <w:w w:val="100"/>
          <w:rtl/>
        </w:rPr>
        <w:t>ساندت</w:t>
      </w:r>
      <w:r w:rsidR="00341A3C" w:rsidRPr="00035174">
        <w:rPr>
          <w:w w:val="100"/>
          <w:rtl/>
        </w:rPr>
        <w:t xml:space="preserve"> </w:t>
      </w:r>
      <w:r w:rsidR="007B7EF7" w:rsidRPr="00035174">
        <w:rPr>
          <w:w w:val="100"/>
          <w:rtl/>
        </w:rPr>
        <w:t>وسائل</w:t>
      </w:r>
      <w:r w:rsidR="00341A3C" w:rsidRPr="00035174">
        <w:rPr>
          <w:w w:val="100"/>
          <w:rtl/>
        </w:rPr>
        <w:t xml:space="preserve"> </w:t>
      </w:r>
      <w:r w:rsidR="007B7EF7" w:rsidRPr="00035174">
        <w:rPr>
          <w:w w:val="100"/>
          <w:rtl/>
        </w:rPr>
        <w:t>الإعلام</w:t>
      </w:r>
      <w:r w:rsidR="00341A3C" w:rsidRPr="00035174">
        <w:rPr>
          <w:w w:val="100"/>
          <w:rtl/>
        </w:rPr>
        <w:t xml:space="preserve"> </w:t>
      </w:r>
      <w:r w:rsidR="007B7EF7" w:rsidRPr="00035174">
        <w:rPr>
          <w:w w:val="100"/>
          <w:rtl/>
        </w:rPr>
        <w:t>الكويتية</w:t>
      </w:r>
      <w:r w:rsidR="00341A3C" w:rsidRPr="00035174">
        <w:rPr>
          <w:w w:val="100"/>
          <w:rtl/>
        </w:rPr>
        <w:t xml:space="preserve"> </w:t>
      </w:r>
      <w:r w:rsidR="007B7EF7" w:rsidRPr="00035174">
        <w:rPr>
          <w:w w:val="100"/>
          <w:rtl/>
        </w:rPr>
        <w:t>الحكومية</w:t>
      </w:r>
      <w:r w:rsidR="00341A3C" w:rsidRPr="00035174">
        <w:rPr>
          <w:w w:val="100"/>
          <w:rtl/>
        </w:rPr>
        <w:t xml:space="preserve"> </w:t>
      </w:r>
      <w:r w:rsidR="007B7EF7" w:rsidRPr="00035174">
        <w:rPr>
          <w:w w:val="100"/>
          <w:rtl/>
        </w:rPr>
        <w:t>حقوق</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وشجعتها</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كافة</w:t>
      </w:r>
      <w:r w:rsidR="00341A3C" w:rsidRPr="00035174">
        <w:rPr>
          <w:w w:val="100"/>
          <w:rtl/>
        </w:rPr>
        <w:t xml:space="preserve"> </w:t>
      </w:r>
      <w:r w:rsidR="007B7EF7" w:rsidRPr="00035174">
        <w:rPr>
          <w:w w:val="100"/>
          <w:rtl/>
        </w:rPr>
        <w:t>المجالات</w:t>
      </w:r>
      <w:r w:rsidR="00341A3C" w:rsidRPr="00035174">
        <w:rPr>
          <w:w w:val="100"/>
          <w:rtl/>
        </w:rPr>
        <w:t xml:space="preserve"> </w:t>
      </w:r>
      <w:r w:rsidR="007B7EF7" w:rsidRPr="00035174">
        <w:rPr>
          <w:w w:val="100"/>
          <w:rtl/>
        </w:rPr>
        <w:t>بما</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ذلك</w:t>
      </w:r>
      <w:r w:rsidR="00341A3C" w:rsidRPr="00035174">
        <w:rPr>
          <w:w w:val="100"/>
          <w:rtl/>
        </w:rPr>
        <w:t xml:space="preserve"> </w:t>
      </w:r>
      <w:r w:rsidR="007B7EF7" w:rsidRPr="00035174">
        <w:rPr>
          <w:w w:val="100"/>
          <w:rtl/>
        </w:rPr>
        <w:t>مشاركتها</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العملية</w:t>
      </w:r>
      <w:r w:rsidR="00341A3C" w:rsidRPr="00035174">
        <w:rPr>
          <w:w w:val="100"/>
          <w:rtl/>
        </w:rPr>
        <w:t xml:space="preserve"> </w:t>
      </w:r>
      <w:r w:rsidR="007B7EF7" w:rsidRPr="00035174">
        <w:rPr>
          <w:w w:val="100"/>
          <w:rtl/>
        </w:rPr>
        <w:t>السياسية</w:t>
      </w:r>
      <w:r w:rsidR="00341A3C" w:rsidRPr="00035174">
        <w:rPr>
          <w:w w:val="100"/>
          <w:rtl/>
        </w:rPr>
        <w:t xml:space="preserve"> </w:t>
      </w:r>
      <w:r w:rsidR="007B7EF7" w:rsidRPr="00035174">
        <w:rPr>
          <w:w w:val="100"/>
          <w:rtl/>
        </w:rPr>
        <w:t>والعمل</w:t>
      </w:r>
      <w:r w:rsidR="00341A3C" w:rsidRPr="00035174">
        <w:rPr>
          <w:w w:val="100"/>
          <w:rtl/>
        </w:rPr>
        <w:t xml:space="preserve"> </w:t>
      </w:r>
      <w:r w:rsidR="007B7EF7" w:rsidRPr="00035174">
        <w:rPr>
          <w:w w:val="100"/>
          <w:rtl/>
        </w:rPr>
        <w:t>العام،</w:t>
      </w:r>
      <w:r w:rsidR="00341A3C" w:rsidRPr="00035174">
        <w:rPr>
          <w:w w:val="100"/>
          <w:rtl/>
        </w:rPr>
        <w:t xml:space="preserve"> </w:t>
      </w:r>
      <w:r w:rsidR="007B7EF7" w:rsidRPr="00035174">
        <w:rPr>
          <w:w w:val="100"/>
          <w:rtl/>
        </w:rPr>
        <w:t>مما</w:t>
      </w:r>
      <w:r w:rsidR="00341A3C" w:rsidRPr="00035174">
        <w:rPr>
          <w:w w:val="100"/>
          <w:rtl/>
        </w:rPr>
        <w:t xml:space="preserve"> </w:t>
      </w:r>
      <w:r w:rsidR="007B7EF7" w:rsidRPr="00035174">
        <w:rPr>
          <w:w w:val="100"/>
          <w:rtl/>
        </w:rPr>
        <w:t>شجع</w:t>
      </w:r>
      <w:r w:rsidR="00341A3C" w:rsidRPr="00035174">
        <w:rPr>
          <w:w w:val="100"/>
          <w:rtl/>
        </w:rPr>
        <w:t xml:space="preserve"> </w:t>
      </w:r>
      <w:r w:rsidR="007B7EF7" w:rsidRPr="00035174">
        <w:rPr>
          <w:w w:val="100"/>
          <w:rtl/>
        </w:rPr>
        <w:t>المزيد</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النساء</w:t>
      </w:r>
      <w:r w:rsidR="00341A3C" w:rsidRPr="00035174">
        <w:rPr>
          <w:w w:val="100"/>
          <w:rtl/>
        </w:rPr>
        <w:t xml:space="preserve"> </w:t>
      </w:r>
      <w:r w:rsidR="007B7EF7" w:rsidRPr="00035174">
        <w:rPr>
          <w:w w:val="100"/>
          <w:rtl/>
        </w:rPr>
        <w:t>على</w:t>
      </w:r>
      <w:r w:rsidR="00341A3C" w:rsidRPr="00035174">
        <w:rPr>
          <w:w w:val="100"/>
          <w:rtl/>
        </w:rPr>
        <w:t xml:space="preserve"> </w:t>
      </w:r>
      <w:r w:rsidR="007B7EF7" w:rsidRPr="00035174">
        <w:rPr>
          <w:w w:val="100"/>
          <w:rtl/>
        </w:rPr>
        <w:t>المشاركة</w:t>
      </w:r>
      <w:r w:rsidR="00341A3C" w:rsidRPr="00035174">
        <w:rPr>
          <w:w w:val="100"/>
          <w:rtl/>
        </w:rPr>
        <w:t xml:space="preserve"> </w:t>
      </w:r>
      <w:r w:rsidR="007B7EF7" w:rsidRPr="00035174">
        <w:rPr>
          <w:w w:val="100"/>
          <w:rtl/>
        </w:rPr>
        <w:t>الفعالة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العمل</w:t>
      </w:r>
      <w:r w:rsidR="00341A3C" w:rsidRPr="00035174">
        <w:rPr>
          <w:w w:val="100"/>
          <w:rtl/>
        </w:rPr>
        <w:t xml:space="preserve"> </w:t>
      </w:r>
      <w:r w:rsidR="007B7EF7" w:rsidRPr="00035174">
        <w:rPr>
          <w:w w:val="100"/>
          <w:rtl/>
        </w:rPr>
        <w:t>السياسي</w:t>
      </w:r>
      <w:r w:rsidR="00341A3C" w:rsidRPr="00035174">
        <w:rPr>
          <w:w w:val="100"/>
          <w:rtl/>
        </w:rPr>
        <w:t xml:space="preserve"> </w:t>
      </w:r>
      <w:r w:rsidR="007B7EF7" w:rsidRPr="00035174">
        <w:rPr>
          <w:w w:val="100"/>
          <w:rtl/>
        </w:rPr>
        <w:t>والعام.</w:t>
      </w:r>
    </w:p>
    <w:p w:rsidR="007B7EF7" w:rsidRPr="00035174" w:rsidRDefault="00A00564" w:rsidP="007B7EF7">
      <w:pPr>
        <w:pStyle w:val="SingleTxt"/>
        <w:rPr>
          <w:w w:val="100"/>
          <w:rtl/>
        </w:rPr>
      </w:pPr>
      <w:r>
        <w:rPr>
          <w:rFonts w:hint="cs"/>
          <w:w w:val="100"/>
          <w:rtl/>
        </w:rPr>
        <w:tab/>
      </w:r>
      <w:r w:rsidR="007B7EF7" w:rsidRPr="00035174">
        <w:rPr>
          <w:w w:val="100"/>
          <w:rtl/>
        </w:rPr>
        <w:t>وفي</w:t>
      </w:r>
      <w:r w:rsidR="00341A3C" w:rsidRPr="00035174">
        <w:rPr>
          <w:w w:val="100"/>
          <w:rtl/>
        </w:rPr>
        <w:t xml:space="preserve"> </w:t>
      </w:r>
      <w:r w:rsidR="007B7EF7" w:rsidRPr="00035174">
        <w:rPr>
          <w:w w:val="100"/>
          <w:rtl/>
        </w:rPr>
        <w:t>ظل</w:t>
      </w:r>
      <w:r w:rsidR="00341A3C" w:rsidRPr="00035174">
        <w:rPr>
          <w:w w:val="100"/>
          <w:rtl/>
        </w:rPr>
        <w:t xml:space="preserve"> </w:t>
      </w:r>
      <w:r w:rsidR="007B7EF7" w:rsidRPr="00035174">
        <w:rPr>
          <w:w w:val="100"/>
          <w:rtl/>
        </w:rPr>
        <w:t>تطور</w:t>
      </w:r>
      <w:r w:rsidR="00341A3C" w:rsidRPr="00035174">
        <w:rPr>
          <w:w w:val="100"/>
          <w:rtl/>
        </w:rPr>
        <w:t xml:space="preserve"> </w:t>
      </w:r>
      <w:r w:rsidR="007B7EF7" w:rsidRPr="00035174">
        <w:rPr>
          <w:w w:val="100"/>
          <w:rtl/>
        </w:rPr>
        <w:t>مسيرة</w:t>
      </w:r>
      <w:r w:rsidR="00341A3C" w:rsidRPr="00035174">
        <w:rPr>
          <w:w w:val="100"/>
          <w:rtl/>
        </w:rPr>
        <w:t xml:space="preserve"> </w:t>
      </w:r>
      <w:r w:rsidR="007B7EF7" w:rsidRPr="00035174">
        <w:rPr>
          <w:w w:val="100"/>
          <w:rtl/>
        </w:rPr>
        <w:t>المجتمع</w:t>
      </w:r>
      <w:r w:rsidR="00341A3C" w:rsidRPr="00035174">
        <w:rPr>
          <w:w w:val="100"/>
          <w:rtl/>
        </w:rPr>
        <w:t xml:space="preserve"> </w:t>
      </w:r>
      <w:r w:rsidR="007B7EF7" w:rsidRPr="00035174">
        <w:rPr>
          <w:w w:val="100"/>
          <w:rtl/>
        </w:rPr>
        <w:t>الكويتي</w:t>
      </w:r>
      <w:r w:rsidR="00341A3C" w:rsidRPr="00035174">
        <w:rPr>
          <w:w w:val="100"/>
          <w:rtl/>
        </w:rPr>
        <w:t xml:space="preserve"> </w:t>
      </w:r>
      <w:r w:rsidR="007B7EF7" w:rsidRPr="00035174">
        <w:rPr>
          <w:w w:val="100"/>
          <w:rtl/>
        </w:rPr>
        <w:t>ككل</w:t>
      </w:r>
      <w:r w:rsidR="00341A3C" w:rsidRPr="00035174">
        <w:rPr>
          <w:w w:val="100"/>
          <w:rtl/>
        </w:rPr>
        <w:t xml:space="preserve"> </w:t>
      </w:r>
      <w:r w:rsidR="007B7EF7" w:rsidRPr="00035174">
        <w:rPr>
          <w:w w:val="100"/>
          <w:rtl/>
        </w:rPr>
        <w:t>ونهضته</w:t>
      </w:r>
      <w:r w:rsidR="00341A3C" w:rsidRPr="00035174">
        <w:rPr>
          <w:w w:val="100"/>
          <w:rtl/>
        </w:rPr>
        <w:t xml:space="preserve"> </w:t>
      </w:r>
      <w:r w:rsidR="007B7EF7" w:rsidRPr="00035174">
        <w:rPr>
          <w:w w:val="100"/>
          <w:rtl/>
        </w:rPr>
        <w:t>الشاملة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شتى</w:t>
      </w:r>
      <w:r w:rsidR="00341A3C" w:rsidRPr="00035174">
        <w:rPr>
          <w:w w:val="100"/>
          <w:rtl/>
        </w:rPr>
        <w:t xml:space="preserve"> </w:t>
      </w:r>
      <w:r w:rsidR="007B7EF7" w:rsidRPr="00035174">
        <w:rPr>
          <w:w w:val="100"/>
          <w:rtl/>
        </w:rPr>
        <w:t>المجالات</w:t>
      </w:r>
      <w:r w:rsidR="00341A3C" w:rsidRPr="00035174">
        <w:rPr>
          <w:w w:val="100"/>
          <w:rtl/>
        </w:rPr>
        <w:t xml:space="preserve"> </w:t>
      </w:r>
      <w:r w:rsidR="007B7EF7" w:rsidRPr="00035174">
        <w:rPr>
          <w:w w:val="100"/>
          <w:rtl/>
        </w:rPr>
        <w:t>وتوفر</w:t>
      </w:r>
      <w:r w:rsidR="00341A3C" w:rsidRPr="00035174">
        <w:rPr>
          <w:w w:val="100"/>
          <w:rtl/>
        </w:rPr>
        <w:t xml:space="preserve"> </w:t>
      </w:r>
      <w:r w:rsidR="007B7EF7" w:rsidRPr="00035174">
        <w:rPr>
          <w:w w:val="100"/>
          <w:rtl/>
        </w:rPr>
        <w:t>مناخ</w:t>
      </w:r>
      <w:r w:rsidR="00341A3C" w:rsidRPr="00035174">
        <w:rPr>
          <w:w w:val="100"/>
          <w:rtl/>
        </w:rPr>
        <w:t xml:space="preserve"> </w:t>
      </w:r>
      <w:r w:rsidR="007B7EF7" w:rsidRPr="00035174">
        <w:rPr>
          <w:w w:val="100"/>
          <w:rtl/>
        </w:rPr>
        <w:t>الديموقراطية</w:t>
      </w:r>
      <w:r w:rsidR="00341A3C" w:rsidRPr="00035174">
        <w:rPr>
          <w:w w:val="100"/>
          <w:rtl/>
        </w:rPr>
        <w:t xml:space="preserve"> </w:t>
      </w:r>
      <w:r w:rsidR="007B7EF7" w:rsidRPr="00035174">
        <w:rPr>
          <w:w w:val="100"/>
          <w:rtl/>
        </w:rPr>
        <w:t>والحرية</w:t>
      </w:r>
      <w:r w:rsidR="00341A3C" w:rsidRPr="00035174">
        <w:rPr>
          <w:w w:val="100"/>
          <w:rtl/>
        </w:rPr>
        <w:t xml:space="preserve"> </w:t>
      </w:r>
      <w:r w:rsidR="007B7EF7" w:rsidRPr="00035174">
        <w:rPr>
          <w:w w:val="100"/>
          <w:rtl/>
        </w:rPr>
        <w:t>والتسامح</w:t>
      </w:r>
      <w:r w:rsidR="00341A3C" w:rsidRPr="00035174">
        <w:rPr>
          <w:w w:val="100"/>
          <w:rtl/>
        </w:rPr>
        <w:t xml:space="preserve"> </w:t>
      </w:r>
      <w:r w:rsidR="007B7EF7" w:rsidRPr="00035174">
        <w:rPr>
          <w:w w:val="100"/>
          <w:rtl/>
        </w:rPr>
        <w:t>والاعتدال</w:t>
      </w:r>
      <w:r w:rsidR="00341A3C" w:rsidRPr="00035174">
        <w:rPr>
          <w:w w:val="100"/>
          <w:rtl/>
        </w:rPr>
        <w:t xml:space="preserve"> </w:t>
      </w:r>
      <w:r w:rsidR="007B7EF7" w:rsidRPr="00035174">
        <w:rPr>
          <w:w w:val="100"/>
          <w:rtl/>
        </w:rPr>
        <w:t>تطور</w:t>
      </w:r>
      <w:r w:rsidR="00341A3C" w:rsidRPr="00035174">
        <w:rPr>
          <w:w w:val="100"/>
          <w:rtl/>
        </w:rPr>
        <w:t xml:space="preserve"> </w:t>
      </w:r>
      <w:r w:rsidR="007B7EF7" w:rsidRPr="00035174">
        <w:rPr>
          <w:w w:val="100"/>
          <w:rtl/>
        </w:rPr>
        <w:t>دور</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الكويتية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الحياة</w:t>
      </w:r>
      <w:r w:rsidR="00341A3C" w:rsidRPr="00035174">
        <w:rPr>
          <w:w w:val="100"/>
          <w:rtl/>
        </w:rPr>
        <w:t xml:space="preserve"> </w:t>
      </w:r>
      <w:r w:rsidR="007B7EF7" w:rsidRPr="00035174">
        <w:rPr>
          <w:w w:val="100"/>
          <w:rtl/>
        </w:rPr>
        <w:t>السياسية</w:t>
      </w:r>
      <w:r w:rsidR="00341A3C" w:rsidRPr="00035174">
        <w:rPr>
          <w:w w:val="100"/>
          <w:rtl/>
        </w:rPr>
        <w:t xml:space="preserve"> </w:t>
      </w:r>
      <w:r w:rsidR="007B7EF7" w:rsidRPr="00035174">
        <w:rPr>
          <w:w w:val="100"/>
          <w:rtl/>
        </w:rPr>
        <w:t>والعامة</w:t>
      </w:r>
      <w:r w:rsidR="00341A3C" w:rsidRPr="00035174">
        <w:rPr>
          <w:w w:val="100"/>
          <w:rtl/>
        </w:rPr>
        <w:t xml:space="preserve"> </w:t>
      </w:r>
      <w:r w:rsidR="007B7EF7" w:rsidRPr="00035174">
        <w:rPr>
          <w:w w:val="100"/>
          <w:rtl/>
        </w:rPr>
        <w:t>وقد</w:t>
      </w:r>
      <w:r w:rsidR="00341A3C" w:rsidRPr="00035174">
        <w:rPr>
          <w:w w:val="100"/>
          <w:rtl/>
        </w:rPr>
        <w:t xml:space="preserve"> </w:t>
      </w:r>
      <w:r w:rsidR="007B7EF7" w:rsidRPr="00035174">
        <w:rPr>
          <w:w w:val="100"/>
          <w:rtl/>
        </w:rPr>
        <w:t>جاء</w:t>
      </w:r>
      <w:r w:rsidR="00341A3C" w:rsidRPr="00035174">
        <w:rPr>
          <w:w w:val="100"/>
          <w:rtl/>
        </w:rPr>
        <w:t xml:space="preserve"> </w:t>
      </w:r>
      <w:r w:rsidR="007B7EF7" w:rsidRPr="00035174">
        <w:rPr>
          <w:w w:val="100"/>
          <w:rtl/>
        </w:rPr>
        <w:t>هذا</w:t>
      </w:r>
      <w:r w:rsidR="00341A3C" w:rsidRPr="00035174">
        <w:rPr>
          <w:w w:val="100"/>
          <w:rtl/>
        </w:rPr>
        <w:t xml:space="preserve"> </w:t>
      </w:r>
      <w:r w:rsidR="007B7EF7" w:rsidRPr="00035174">
        <w:rPr>
          <w:w w:val="100"/>
          <w:rtl/>
        </w:rPr>
        <w:t>التطور</w:t>
      </w:r>
      <w:r w:rsidR="00341A3C" w:rsidRPr="00035174">
        <w:rPr>
          <w:w w:val="100"/>
          <w:rtl/>
        </w:rPr>
        <w:t xml:space="preserve"> </w:t>
      </w:r>
      <w:r w:rsidR="007B7EF7" w:rsidRPr="00035174">
        <w:rPr>
          <w:w w:val="100"/>
          <w:rtl/>
        </w:rPr>
        <w:t>كأثر</w:t>
      </w:r>
      <w:r w:rsidR="00341A3C" w:rsidRPr="00035174">
        <w:rPr>
          <w:w w:val="100"/>
          <w:rtl/>
        </w:rPr>
        <w:t xml:space="preserve"> </w:t>
      </w:r>
      <w:r w:rsidR="007B7EF7" w:rsidRPr="00035174">
        <w:rPr>
          <w:w w:val="100"/>
          <w:rtl/>
        </w:rPr>
        <w:t>مباشر</w:t>
      </w:r>
      <w:r w:rsidR="00341A3C" w:rsidRPr="00035174">
        <w:rPr>
          <w:w w:val="100"/>
          <w:rtl/>
        </w:rPr>
        <w:t xml:space="preserve"> </w:t>
      </w:r>
      <w:r w:rsidR="007B7EF7" w:rsidRPr="00035174">
        <w:rPr>
          <w:w w:val="100"/>
          <w:rtl/>
          <w:lang w:bidi="ar-KW"/>
        </w:rPr>
        <w:t>ل</w:t>
      </w:r>
      <w:r w:rsidR="007B7EF7" w:rsidRPr="00035174">
        <w:rPr>
          <w:w w:val="100"/>
          <w:rtl/>
        </w:rPr>
        <w:t>حرية</w:t>
      </w:r>
      <w:r w:rsidR="00341A3C" w:rsidRPr="00035174">
        <w:rPr>
          <w:w w:val="100"/>
          <w:rtl/>
        </w:rPr>
        <w:t xml:space="preserve"> </w:t>
      </w:r>
      <w:r w:rsidR="007B7EF7" w:rsidRPr="00035174">
        <w:rPr>
          <w:w w:val="100"/>
          <w:rtl/>
        </w:rPr>
        <w:t>الرأي</w:t>
      </w:r>
      <w:r w:rsidR="00341A3C" w:rsidRPr="00035174">
        <w:rPr>
          <w:w w:val="100"/>
          <w:rtl/>
        </w:rPr>
        <w:t xml:space="preserve"> </w:t>
      </w:r>
      <w:r w:rsidR="007B7EF7" w:rsidRPr="00035174">
        <w:rPr>
          <w:w w:val="100"/>
          <w:rtl/>
        </w:rPr>
        <w:t>والتعبير</w:t>
      </w:r>
      <w:r w:rsidR="00341A3C" w:rsidRPr="00035174">
        <w:rPr>
          <w:w w:val="100"/>
          <w:rtl/>
        </w:rPr>
        <w:t xml:space="preserve"> </w:t>
      </w:r>
      <w:r w:rsidR="007B7EF7" w:rsidRPr="00035174">
        <w:rPr>
          <w:w w:val="100"/>
          <w:rtl/>
        </w:rPr>
        <w:t>التي</w:t>
      </w:r>
      <w:r w:rsidR="00341A3C" w:rsidRPr="00035174">
        <w:rPr>
          <w:w w:val="100"/>
          <w:rtl/>
        </w:rPr>
        <w:t xml:space="preserve"> </w:t>
      </w:r>
      <w:r w:rsidR="007B7EF7" w:rsidRPr="00035174">
        <w:rPr>
          <w:w w:val="100"/>
          <w:rtl/>
        </w:rPr>
        <w:t>ينعم</w:t>
      </w:r>
      <w:r w:rsidR="00341A3C" w:rsidRPr="00035174">
        <w:rPr>
          <w:w w:val="100"/>
          <w:rtl/>
        </w:rPr>
        <w:t xml:space="preserve"> </w:t>
      </w:r>
      <w:r w:rsidR="007B7EF7" w:rsidRPr="00035174">
        <w:rPr>
          <w:w w:val="100"/>
          <w:rtl/>
        </w:rPr>
        <w:t>بها</w:t>
      </w:r>
      <w:r w:rsidR="00341A3C" w:rsidRPr="00035174">
        <w:rPr>
          <w:w w:val="100"/>
          <w:rtl/>
        </w:rPr>
        <w:t xml:space="preserve"> </w:t>
      </w:r>
      <w:r w:rsidR="007B7EF7" w:rsidRPr="00035174">
        <w:rPr>
          <w:w w:val="100"/>
          <w:rtl/>
        </w:rPr>
        <w:t>المجتمع</w:t>
      </w:r>
      <w:r w:rsidR="00341A3C" w:rsidRPr="00035174">
        <w:rPr>
          <w:w w:val="100"/>
          <w:rtl/>
        </w:rPr>
        <w:t xml:space="preserve"> </w:t>
      </w:r>
      <w:r w:rsidR="007B7EF7" w:rsidRPr="00035174">
        <w:rPr>
          <w:w w:val="100"/>
          <w:rtl/>
        </w:rPr>
        <w:t>الكويتي.</w:t>
      </w:r>
    </w:p>
    <w:p w:rsidR="007B7EF7" w:rsidRPr="00035174" w:rsidRDefault="00A00564" w:rsidP="007B7EF7">
      <w:pPr>
        <w:pStyle w:val="SingleTxt"/>
        <w:rPr>
          <w:w w:val="100"/>
          <w:rtl/>
          <w:lang w:bidi="ar-KW"/>
        </w:rPr>
      </w:pPr>
      <w:r>
        <w:rPr>
          <w:rFonts w:hint="cs"/>
          <w:w w:val="100"/>
          <w:rtl/>
        </w:rPr>
        <w:tab/>
      </w:r>
      <w:r w:rsidR="007B7EF7" w:rsidRPr="00035174">
        <w:rPr>
          <w:w w:val="100"/>
          <w:rtl/>
        </w:rPr>
        <w:t>فقد</w:t>
      </w:r>
      <w:r w:rsidR="00341A3C" w:rsidRPr="00035174">
        <w:rPr>
          <w:w w:val="100"/>
          <w:rtl/>
        </w:rPr>
        <w:t xml:space="preserve"> </w:t>
      </w:r>
      <w:r w:rsidR="007B7EF7" w:rsidRPr="00035174">
        <w:rPr>
          <w:w w:val="100"/>
          <w:rtl/>
        </w:rPr>
        <w:t>ساند</w:t>
      </w:r>
      <w:r w:rsidR="00341A3C" w:rsidRPr="00035174">
        <w:rPr>
          <w:w w:val="100"/>
          <w:rtl/>
        </w:rPr>
        <w:t xml:space="preserve"> </w:t>
      </w:r>
      <w:r w:rsidR="007B7EF7" w:rsidRPr="00035174">
        <w:rPr>
          <w:w w:val="100"/>
          <w:rtl/>
        </w:rPr>
        <w:t>الاعلام</w:t>
      </w:r>
      <w:r w:rsidR="00341A3C" w:rsidRPr="00035174">
        <w:rPr>
          <w:w w:val="100"/>
          <w:rtl/>
        </w:rPr>
        <w:t xml:space="preserve"> </w:t>
      </w:r>
      <w:r w:rsidR="007B7EF7" w:rsidRPr="00035174">
        <w:rPr>
          <w:w w:val="100"/>
          <w:rtl/>
        </w:rPr>
        <w:t>الحكومي</w:t>
      </w:r>
      <w:r w:rsidR="00341A3C" w:rsidRPr="00035174">
        <w:rPr>
          <w:w w:val="100"/>
          <w:rtl/>
        </w:rPr>
        <w:t xml:space="preserve"> </w:t>
      </w:r>
      <w:r w:rsidR="007B7EF7" w:rsidRPr="00035174">
        <w:rPr>
          <w:w w:val="100"/>
          <w:rtl/>
        </w:rPr>
        <w:t>الكويتي</w:t>
      </w:r>
      <w:r w:rsidR="00341A3C" w:rsidRPr="00035174">
        <w:rPr>
          <w:w w:val="100"/>
          <w:rtl/>
        </w:rPr>
        <w:t xml:space="preserve"> </w:t>
      </w:r>
      <w:r w:rsidR="007B7EF7" w:rsidRPr="00035174">
        <w:rPr>
          <w:w w:val="100"/>
          <w:rtl/>
        </w:rPr>
        <w:t>ممثلاً</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وزارة</w:t>
      </w:r>
      <w:r w:rsidR="00341A3C" w:rsidRPr="00035174">
        <w:rPr>
          <w:w w:val="100"/>
          <w:rtl/>
        </w:rPr>
        <w:t xml:space="preserve"> </w:t>
      </w:r>
      <w:r w:rsidR="007B7EF7" w:rsidRPr="00035174">
        <w:rPr>
          <w:w w:val="100"/>
          <w:rtl/>
        </w:rPr>
        <w:t>الإعلام</w:t>
      </w:r>
      <w:r w:rsidR="00341A3C" w:rsidRPr="00035174">
        <w:rPr>
          <w:w w:val="100"/>
          <w:rtl/>
        </w:rPr>
        <w:t xml:space="preserve"> </w:t>
      </w:r>
      <w:r w:rsidR="007B7EF7" w:rsidRPr="00035174">
        <w:rPr>
          <w:w w:val="100"/>
          <w:rtl/>
        </w:rPr>
        <w:t>جميع</w:t>
      </w:r>
      <w:r w:rsidR="00341A3C" w:rsidRPr="00035174">
        <w:rPr>
          <w:w w:val="100"/>
          <w:rtl/>
        </w:rPr>
        <w:t xml:space="preserve"> </w:t>
      </w:r>
      <w:r w:rsidR="007B7EF7" w:rsidRPr="00035174">
        <w:rPr>
          <w:w w:val="100"/>
          <w:rtl/>
        </w:rPr>
        <w:t>قضايا</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وسلط</w:t>
      </w:r>
      <w:r w:rsidR="00341A3C" w:rsidRPr="00035174">
        <w:rPr>
          <w:w w:val="100"/>
          <w:rtl/>
        </w:rPr>
        <w:t xml:space="preserve"> </w:t>
      </w:r>
      <w:r w:rsidR="007B7EF7" w:rsidRPr="00035174">
        <w:rPr>
          <w:w w:val="100"/>
          <w:rtl/>
        </w:rPr>
        <w:t>الضوء</w:t>
      </w:r>
      <w:r w:rsidR="00341A3C" w:rsidRPr="00035174">
        <w:rPr>
          <w:w w:val="100"/>
          <w:rtl/>
        </w:rPr>
        <w:t xml:space="preserve"> </w:t>
      </w:r>
      <w:r w:rsidR="007B7EF7" w:rsidRPr="00035174">
        <w:rPr>
          <w:w w:val="100"/>
          <w:rtl/>
        </w:rPr>
        <w:t>على</w:t>
      </w:r>
      <w:r w:rsidR="00341A3C" w:rsidRPr="00035174">
        <w:rPr>
          <w:w w:val="100"/>
          <w:rtl/>
        </w:rPr>
        <w:t xml:space="preserve"> </w:t>
      </w:r>
      <w:r w:rsidR="007B7EF7" w:rsidRPr="00035174">
        <w:rPr>
          <w:w w:val="100"/>
          <w:rtl/>
        </w:rPr>
        <w:t>حقوقها</w:t>
      </w:r>
      <w:r w:rsidR="00341A3C" w:rsidRPr="00035174">
        <w:rPr>
          <w:w w:val="100"/>
          <w:rtl/>
        </w:rPr>
        <w:t xml:space="preserve"> </w:t>
      </w:r>
      <w:r w:rsidR="007B7EF7" w:rsidRPr="00035174">
        <w:rPr>
          <w:w w:val="100"/>
          <w:rtl/>
        </w:rPr>
        <w:t>القانونية</w:t>
      </w:r>
      <w:r w:rsidR="00341A3C" w:rsidRPr="00035174">
        <w:rPr>
          <w:w w:val="100"/>
          <w:rtl/>
        </w:rPr>
        <w:t xml:space="preserve"> </w:t>
      </w:r>
      <w:r w:rsidR="007B7EF7" w:rsidRPr="00035174">
        <w:rPr>
          <w:w w:val="100"/>
          <w:rtl/>
        </w:rPr>
        <w:t>وأهمية</w:t>
      </w:r>
      <w:r w:rsidR="00341A3C" w:rsidRPr="00035174">
        <w:rPr>
          <w:w w:val="100"/>
          <w:rtl/>
        </w:rPr>
        <w:t xml:space="preserve"> </w:t>
      </w:r>
      <w:r w:rsidR="007B7EF7" w:rsidRPr="00035174">
        <w:rPr>
          <w:w w:val="100"/>
          <w:rtl/>
        </w:rPr>
        <w:t>معرفتها</w:t>
      </w:r>
      <w:r w:rsidR="00341A3C" w:rsidRPr="00035174">
        <w:rPr>
          <w:w w:val="100"/>
          <w:rtl/>
        </w:rPr>
        <w:t xml:space="preserve"> </w:t>
      </w:r>
      <w:r w:rsidR="007B7EF7" w:rsidRPr="00035174">
        <w:rPr>
          <w:w w:val="100"/>
          <w:rtl/>
        </w:rPr>
        <w:t>بتلك</w:t>
      </w:r>
      <w:r w:rsidR="00341A3C" w:rsidRPr="00035174">
        <w:rPr>
          <w:w w:val="100"/>
          <w:rtl/>
        </w:rPr>
        <w:t xml:space="preserve"> </w:t>
      </w:r>
      <w:r w:rsidR="007B7EF7" w:rsidRPr="00035174">
        <w:rPr>
          <w:w w:val="100"/>
          <w:rtl/>
        </w:rPr>
        <w:t>الحقوق</w:t>
      </w:r>
      <w:r w:rsidR="00341A3C" w:rsidRPr="00035174">
        <w:rPr>
          <w:w w:val="100"/>
          <w:rtl/>
        </w:rPr>
        <w:t xml:space="preserve"> </w:t>
      </w:r>
      <w:r w:rsidR="007B7EF7" w:rsidRPr="00035174">
        <w:rPr>
          <w:w w:val="100"/>
          <w:rtl/>
        </w:rPr>
        <w:t>وذلك</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خلال</w:t>
      </w:r>
      <w:r w:rsidR="00341A3C" w:rsidRPr="00035174">
        <w:rPr>
          <w:w w:val="100"/>
          <w:rtl/>
        </w:rPr>
        <w:t xml:space="preserve"> </w:t>
      </w:r>
      <w:r w:rsidR="007B7EF7" w:rsidRPr="00035174">
        <w:rPr>
          <w:w w:val="100"/>
          <w:rtl/>
        </w:rPr>
        <w:t>البرامج</w:t>
      </w:r>
      <w:r w:rsidR="00341A3C" w:rsidRPr="00035174">
        <w:rPr>
          <w:w w:val="100"/>
          <w:rtl/>
        </w:rPr>
        <w:t xml:space="preserve"> </w:t>
      </w:r>
      <w:r w:rsidR="007B7EF7" w:rsidRPr="00035174">
        <w:rPr>
          <w:w w:val="100"/>
          <w:rtl/>
        </w:rPr>
        <w:t>واللقاءات</w:t>
      </w:r>
      <w:r w:rsidR="00341A3C" w:rsidRPr="00035174">
        <w:rPr>
          <w:w w:val="100"/>
          <w:rtl/>
        </w:rPr>
        <w:t xml:space="preserve"> </w:t>
      </w:r>
      <w:r w:rsidR="007B7EF7" w:rsidRPr="00035174">
        <w:rPr>
          <w:w w:val="100"/>
          <w:rtl/>
        </w:rPr>
        <w:t>وعقد</w:t>
      </w:r>
      <w:r w:rsidR="00341A3C" w:rsidRPr="00035174">
        <w:rPr>
          <w:w w:val="100"/>
          <w:rtl/>
        </w:rPr>
        <w:t xml:space="preserve"> </w:t>
      </w:r>
      <w:r w:rsidR="007B7EF7" w:rsidRPr="00035174">
        <w:rPr>
          <w:w w:val="100"/>
          <w:rtl/>
        </w:rPr>
        <w:t>الندوات</w:t>
      </w:r>
      <w:r w:rsidR="00341A3C" w:rsidRPr="00035174">
        <w:rPr>
          <w:w w:val="100"/>
          <w:rtl/>
        </w:rPr>
        <w:t xml:space="preserve"> </w:t>
      </w:r>
      <w:r w:rsidR="007B7EF7" w:rsidRPr="00035174">
        <w:rPr>
          <w:w w:val="100"/>
          <w:rtl/>
        </w:rPr>
        <w:t>والمشاركة</w:t>
      </w:r>
      <w:r w:rsidR="00341A3C" w:rsidRPr="00035174">
        <w:rPr>
          <w:w w:val="100"/>
          <w:rtl/>
        </w:rPr>
        <w:t xml:space="preserve"> </w:t>
      </w:r>
      <w:r w:rsidR="007B7EF7" w:rsidRPr="00035174">
        <w:rPr>
          <w:w w:val="100"/>
          <w:rtl/>
        </w:rPr>
        <w:t>والحضور</w:t>
      </w:r>
      <w:r w:rsidR="00341A3C" w:rsidRPr="00035174">
        <w:rPr>
          <w:w w:val="100"/>
          <w:rtl/>
        </w:rPr>
        <w:t xml:space="preserve"> </w:t>
      </w:r>
      <w:r w:rsidR="007B7EF7" w:rsidRPr="00035174">
        <w:rPr>
          <w:w w:val="100"/>
          <w:rtl/>
        </w:rPr>
        <w:t>والعمل</w:t>
      </w:r>
      <w:r w:rsidR="00341A3C" w:rsidRPr="00035174">
        <w:rPr>
          <w:w w:val="100"/>
          <w:rtl/>
        </w:rPr>
        <w:t xml:space="preserve"> </w:t>
      </w:r>
      <w:r w:rsidR="007B7EF7" w:rsidRPr="00035174">
        <w:rPr>
          <w:w w:val="100"/>
          <w:rtl/>
        </w:rPr>
        <w:t>التوعوي</w:t>
      </w:r>
      <w:r w:rsidR="00341A3C" w:rsidRPr="00035174">
        <w:rPr>
          <w:w w:val="100"/>
          <w:rtl/>
        </w:rPr>
        <w:t xml:space="preserve"> </w:t>
      </w:r>
      <w:r w:rsidR="007B7EF7" w:rsidRPr="00035174">
        <w:rPr>
          <w:w w:val="100"/>
          <w:rtl/>
        </w:rPr>
        <w:t>الى</w:t>
      </w:r>
      <w:r w:rsidR="00341A3C" w:rsidRPr="00035174">
        <w:rPr>
          <w:w w:val="100"/>
          <w:rtl/>
        </w:rPr>
        <w:t xml:space="preserve"> </w:t>
      </w:r>
      <w:r w:rsidR="007B7EF7" w:rsidRPr="00035174">
        <w:rPr>
          <w:w w:val="100"/>
          <w:rtl/>
        </w:rPr>
        <w:t>جانب</w:t>
      </w:r>
      <w:r w:rsidR="00341A3C" w:rsidRPr="00035174">
        <w:rPr>
          <w:w w:val="100"/>
          <w:rtl/>
        </w:rPr>
        <w:t xml:space="preserve"> </w:t>
      </w:r>
      <w:r w:rsidR="007B7EF7" w:rsidRPr="00035174">
        <w:rPr>
          <w:w w:val="100"/>
          <w:rtl/>
        </w:rPr>
        <w:t>اتاحه</w:t>
      </w:r>
      <w:r w:rsidR="00341A3C" w:rsidRPr="00035174">
        <w:rPr>
          <w:w w:val="100"/>
          <w:rtl/>
        </w:rPr>
        <w:t xml:space="preserve"> </w:t>
      </w:r>
      <w:r w:rsidR="007B7EF7" w:rsidRPr="00035174">
        <w:rPr>
          <w:w w:val="100"/>
          <w:rtl/>
        </w:rPr>
        <w:t>الفرصة</w:t>
      </w:r>
      <w:r w:rsidR="00341A3C" w:rsidRPr="00035174">
        <w:rPr>
          <w:w w:val="100"/>
          <w:rtl/>
        </w:rPr>
        <w:t xml:space="preserve"> </w:t>
      </w:r>
      <w:r w:rsidR="007B7EF7" w:rsidRPr="00035174">
        <w:rPr>
          <w:w w:val="100"/>
          <w:rtl/>
        </w:rPr>
        <w:t>لها</w:t>
      </w:r>
      <w:r w:rsidR="00341A3C" w:rsidRPr="00035174">
        <w:rPr>
          <w:w w:val="100"/>
          <w:rtl/>
        </w:rPr>
        <w:t xml:space="preserve"> </w:t>
      </w:r>
      <w:r w:rsidR="007B7EF7" w:rsidRPr="00035174">
        <w:rPr>
          <w:w w:val="100"/>
          <w:rtl/>
        </w:rPr>
        <w:t>رفع</w:t>
      </w:r>
      <w:r w:rsidR="00341A3C" w:rsidRPr="00035174">
        <w:rPr>
          <w:w w:val="100"/>
          <w:rtl/>
        </w:rPr>
        <w:t xml:space="preserve"> </w:t>
      </w:r>
      <w:r w:rsidR="007B7EF7" w:rsidRPr="00035174">
        <w:rPr>
          <w:w w:val="100"/>
          <w:rtl/>
        </w:rPr>
        <w:t>الوعي</w:t>
      </w:r>
      <w:r w:rsidR="00341A3C" w:rsidRPr="00035174">
        <w:rPr>
          <w:w w:val="100"/>
          <w:rtl/>
        </w:rPr>
        <w:t xml:space="preserve"> </w:t>
      </w:r>
      <w:r w:rsidR="007B7EF7" w:rsidRPr="00035174">
        <w:rPr>
          <w:w w:val="100"/>
          <w:rtl/>
        </w:rPr>
        <w:t>بشأن</w:t>
      </w:r>
      <w:r w:rsidR="00341A3C" w:rsidRPr="00035174">
        <w:rPr>
          <w:w w:val="100"/>
          <w:rtl/>
        </w:rPr>
        <w:t xml:space="preserve"> </w:t>
      </w:r>
      <w:r w:rsidR="007B7EF7" w:rsidRPr="00035174">
        <w:rPr>
          <w:w w:val="100"/>
          <w:rtl/>
        </w:rPr>
        <w:t>حقوق</w:t>
      </w:r>
      <w:r w:rsidR="00341A3C" w:rsidRPr="00035174">
        <w:rPr>
          <w:w w:val="100"/>
          <w:rtl/>
        </w:rPr>
        <w:t xml:space="preserve"> </w:t>
      </w:r>
      <w:r w:rsidR="007B7EF7" w:rsidRPr="00035174">
        <w:rPr>
          <w:w w:val="100"/>
          <w:rtl/>
        </w:rPr>
        <w:t>النساء</w:t>
      </w:r>
      <w:r w:rsidR="00341A3C" w:rsidRPr="00035174">
        <w:rPr>
          <w:w w:val="100"/>
          <w:rtl/>
        </w:rPr>
        <w:t xml:space="preserve"> </w:t>
      </w:r>
      <w:r w:rsidR="007B7EF7" w:rsidRPr="00035174">
        <w:rPr>
          <w:w w:val="100"/>
          <w:rtl/>
        </w:rPr>
        <w:t>السياسية</w:t>
      </w:r>
      <w:r w:rsidR="00341A3C" w:rsidRPr="00035174">
        <w:rPr>
          <w:w w:val="100"/>
          <w:rtl/>
          <w:lang w:bidi="ar-KW"/>
        </w:rPr>
        <w:t xml:space="preserve"> </w:t>
      </w:r>
      <w:r w:rsidR="007B7EF7" w:rsidRPr="00035174">
        <w:rPr>
          <w:w w:val="100"/>
          <w:rtl/>
          <w:lang w:bidi="ar-KW"/>
        </w:rPr>
        <w:t>والمدنية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أجل</w:t>
      </w:r>
      <w:r w:rsidR="00341A3C" w:rsidRPr="00035174">
        <w:rPr>
          <w:w w:val="100"/>
          <w:rtl/>
          <w:lang w:bidi="ar-KW"/>
        </w:rPr>
        <w:t xml:space="preserve"> </w:t>
      </w:r>
      <w:r w:rsidR="007B7EF7" w:rsidRPr="00035174">
        <w:rPr>
          <w:w w:val="100"/>
          <w:rtl/>
          <w:lang w:bidi="ar-KW"/>
        </w:rPr>
        <w:t>تشجيعهن</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التصويت</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الانتخابات</w:t>
      </w:r>
      <w:r w:rsidR="00341A3C" w:rsidRPr="00035174">
        <w:rPr>
          <w:w w:val="100"/>
          <w:rtl/>
          <w:lang w:bidi="ar-KW"/>
        </w:rPr>
        <w:t xml:space="preserve"> </w:t>
      </w:r>
      <w:r w:rsidR="007B7EF7" w:rsidRPr="00035174">
        <w:rPr>
          <w:w w:val="100"/>
          <w:rtl/>
          <w:lang w:bidi="ar-KW"/>
        </w:rPr>
        <w:t>والمشاركة</w:t>
      </w:r>
      <w:r w:rsidR="00341A3C" w:rsidRPr="00035174">
        <w:rPr>
          <w:w w:val="100"/>
          <w:rtl/>
          <w:lang w:bidi="ar-KW"/>
        </w:rPr>
        <w:t xml:space="preserve"> </w:t>
      </w:r>
      <w:r w:rsidR="007B7EF7" w:rsidRPr="00035174">
        <w:rPr>
          <w:w w:val="100"/>
          <w:rtl/>
          <w:lang w:bidi="ar-KW"/>
        </w:rPr>
        <w:t>بشكل</w:t>
      </w:r>
      <w:r w:rsidR="00341A3C" w:rsidRPr="00035174">
        <w:rPr>
          <w:w w:val="100"/>
          <w:rtl/>
          <w:lang w:bidi="ar-KW"/>
        </w:rPr>
        <w:t xml:space="preserve"> </w:t>
      </w:r>
      <w:r w:rsidR="007B7EF7" w:rsidRPr="00035174">
        <w:rPr>
          <w:w w:val="100"/>
          <w:rtl/>
          <w:lang w:bidi="ar-KW"/>
        </w:rPr>
        <w:t>فعال</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الحياة</w:t>
      </w:r>
      <w:r w:rsidR="00341A3C" w:rsidRPr="00035174">
        <w:rPr>
          <w:w w:val="100"/>
          <w:rtl/>
          <w:lang w:bidi="ar-KW"/>
        </w:rPr>
        <w:t xml:space="preserve"> </w:t>
      </w:r>
      <w:r w:rsidR="007B7EF7" w:rsidRPr="00035174">
        <w:rPr>
          <w:w w:val="100"/>
          <w:rtl/>
          <w:lang w:bidi="ar-KW"/>
        </w:rPr>
        <w:t>السياسية</w:t>
      </w:r>
      <w:r w:rsidR="00341A3C" w:rsidRPr="00035174">
        <w:rPr>
          <w:w w:val="100"/>
          <w:rtl/>
          <w:lang w:bidi="ar-KW"/>
        </w:rPr>
        <w:t xml:space="preserve"> </w:t>
      </w:r>
      <w:r w:rsidR="007B7EF7" w:rsidRPr="00035174">
        <w:rPr>
          <w:w w:val="100"/>
          <w:rtl/>
          <w:lang w:bidi="ar-KW"/>
        </w:rPr>
        <w:t>والعامة</w:t>
      </w:r>
      <w:r w:rsidR="007B7EF7" w:rsidRPr="00035174">
        <w:rPr>
          <w:w w:val="100"/>
          <w:rtl/>
        </w:rPr>
        <w:t>.</w:t>
      </w:r>
    </w:p>
    <w:p w:rsidR="007B7EF7" w:rsidRPr="00035174" w:rsidRDefault="00A00564" w:rsidP="00FA023B">
      <w:pPr>
        <w:pStyle w:val="SingleTxt"/>
        <w:rPr>
          <w:w w:val="100"/>
          <w:rtl/>
        </w:rPr>
      </w:pPr>
      <w:r>
        <w:rPr>
          <w:rFonts w:hint="cs"/>
          <w:w w:val="100"/>
          <w:rtl/>
        </w:rPr>
        <w:tab/>
      </w:r>
      <w:r w:rsidR="007B7EF7" w:rsidRPr="00035174">
        <w:rPr>
          <w:w w:val="100"/>
          <w:rtl/>
        </w:rPr>
        <w:t>كما</w:t>
      </w:r>
      <w:r w:rsidR="00341A3C" w:rsidRPr="00035174">
        <w:rPr>
          <w:w w:val="100"/>
          <w:rtl/>
        </w:rPr>
        <w:t xml:space="preserve"> </w:t>
      </w:r>
      <w:r w:rsidR="007B7EF7" w:rsidRPr="00035174">
        <w:rPr>
          <w:w w:val="100"/>
          <w:rtl/>
        </w:rPr>
        <w:t>لعب</w:t>
      </w:r>
      <w:r w:rsidR="00341A3C" w:rsidRPr="00035174">
        <w:rPr>
          <w:w w:val="100"/>
          <w:rtl/>
        </w:rPr>
        <w:t xml:space="preserve"> </w:t>
      </w:r>
      <w:r w:rsidR="007B7EF7" w:rsidRPr="00035174">
        <w:rPr>
          <w:w w:val="100"/>
          <w:rtl/>
        </w:rPr>
        <w:t>الإعلام</w:t>
      </w:r>
      <w:r w:rsidR="00341A3C" w:rsidRPr="00035174">
        <w:rPr>
          <w:w w:val="100"/>
          <w:rtl/>
        </w:rPr>
        <w:t xml:space="preserve"> </w:t>
      </w:r>
      <w:r w:rsidR="007B7EF7" w:rsidRPr="00035174">
        <w:rPr>
          <w:w w:val="100"/>
          <w:rtl/>
        </w:rPr>
        <w:t>الحكومي</w:t>
      </w:r>
      <w:r w:rsidR="00341A3C" w:rsidRPr="00035174">
        <w:rPr>
          <w:w w:val="100"/>
          <w:rtl/>
        </w:rPr>
        <w:t xml:space="preserve"> </w:t>
      </w:r>
      <w:r w:rsidR="007B7EF7" w:rsidRPr="00035174">
        <w:rPr>
          <w:w w:val="100"/>
          <w:rtl/>
        </w:rPr>
        <w:t>دوراً</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محاولة</w:t>
      </w:r>
      <w:r w:rsidR="00341A3C" w:rsidRPr="00035174">
        <w:rPr>
          <w:w w:val="100"/>
          <w:rtl/>
        </w:rPr>
        <w:t xml:space="preserve"> </w:t>
      </w:r>
      <w:r w:rsidR="007B7EF7" w:rsidRPr="00035174">
        <w:rPr>
          <w:w w:val="100"/>
          <w:rtl/>
        </w:rPr>
        <w:t>إلغاء</w:t>
      </w:r>
      <w:r w:rsidR="00341A3C" w:rsidRPr="00035174">
        <w:rPr>
          <w:w w:val="100"/>
          <w:rtl/>
        </w:rPr>
        <w:t xml:space="preserve"> </w:t>
      </w:r>
      <w:r w:rsidR="007B7EF7" w:rsidRPr="00035174">
        <w:rPr>
          <w:w w:val="100"/>
          <w:rtl/>
        </w:rPr>
        <w:t>الصورة</w:t>
      </w:r>
      <w:r w:rsidR="00341A3C" w:rsidRPr="00035174">
        <w:rPr>
          <w:w w:val="100"/>
          <w:rtl/>
        </w:rPr>
        <w:t xml:space="preserve"> </w:t>
      </w:r>
      <w:r w:rsidR="007B7EF7" w:rsidRPr="00035174">
        <w:rPr>
          <w:w w:val="100"/>
          <w:rtl/>
        </w:rPr>
        <w:t>النمطية</w:t>
      </w:r>
      <w:r w:rsidR="00341A3C" w:rsidRPr="00035174">
        <w:rPr>
          <w:w w:val="100"/>
          <w:rtl/>
        </w:rPr>
        <w:t xml:space="preserve"> </w:t>
      </w:r>
      <w:r w:rsidR="007B7EF7" w:rsidRPr="00035174">
        <w:rPr>
          <w:w w:val="100"/>
          <w:rtl/>
        </w:rPr>
        <w:t>للمرأة،</w:t>
      </w:r>
      <w:r w:rsidR="00341A3C" w:rsidRPr="00035174">
        <w:rPr>
          <w:w w:val="100"/>
          <w:rtl/>
        </w:rPr>
        <w:t xml:space="preserve"> </w:t>
      </w:r>
      <w:r w:rsidR="007B7EF7" w:rsidRPr="00035174">
        <w:rPr>
          <w:w w:val="100"/>
          <w:rtl/>
        </w:rPr>
        <w:t>باعتبار</w:t>
      </w:r>
      <w:r w:rsidR="00341A3C" w:rsidRPr="00035174">
        <w:rPr>
          <w:w w:val="100"/>
          <w:rtl/>
        </w:rPr>
        <w:t xml:space="preserve"> </w:t>
      </w:r>
      <w:r w:rsidR="007B7EF7" w:rsidRPr="00035174">
        <w:rPr>
          <w:w w:val="100"/>
          <w:rtl/>
        </w:rPr>
        <w:t>أن</w:t>
      </w:r>
      <w:r w:rsidR="00341A3C" w:rsidRPr="00035174">
        <w:rPr>
          <w:w w:val="100"/>
          <w:rtl/>
        </w:rPr>
        <w:t xml:space="preserve"> </w:t>
      </w:r>
      <w:r w:rsidR="007B7EF7" w:rsidRPr="00035174">
        <w:rPr>
          <w:w w:val="100"/>
          <w:rtl/>
        </w:rPr>
        <w:t>ذلك</w:t>
      </w:r>
      <w:r w:rsidR="00341A3C" w:rsidRPr="00035174">
        <w:rPr>
          <w:w w:val="100"/>
          <w:rtl/>
        </w:rPr>
        <w:t xml:space="preserve"> </w:t>
      </w:r>
      <w:r w:rsidR="007B7EF7" w:rsidRPr="00035174">
        <w:rPr>
          <w:w w:val="100"/>
          <w:rtl/>
        </w:rPr>
        <w:t>شرطا</w:t>
      </w:r>
      <w:r w:rsidR="00341A3C" w:rsidRPr="00035174">
        <w:rPr>
          <w:w w:val="100"/>
          <w:rtl/>
        </w:rPr>
        <w:t xml:space="preserve"> </w:t>
      </w:r>
      <w:r w:rsidR="007B7EF7" w:rsidRPr="00035174">
        <w:rPr>
          <w:w w:val="100"/>
          <w:rtl/>
        </w:rPr>
        <w:t>أساسيا</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شروط</w:t>
      </w:r>
      <w:r w:rsidR="00341A3C" w:rsidRPr="00035174">
        <w:rPr>
          <w:w w:val="100"/>
          <w:rtl/>
        </w:rPr>
        <w:t xml:space="preserve"> </w:t>
      </w:r>
      <w:r w:rsidR="007B7EF7" w:rsidRPr="00035174">
        <w:rPr>
          <w:w w:val="100"/>
          <w:rtl/>
        </w:rPr>
        <w:t>التمكين</w:t>
      </w:r>
      <w:r w:rsidR="00341A3C" w:rsidRPr="00035174">
        <w:rPr>
          <w:w w:val="100"/>
          <w:rtl/>
        </w:rPr>
        <w:t xml:space="preserve"> </w:t>
      </w:r>
      <w:r w:rsidR="007B7EF7" w:rsidRPr="00035174">
        <w:rPr>
          <w:w w:val="100"/>
          <w:rtl/>
        </w:rPr>
        <w:t>السياسيِ،</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خلال</w:t>
      </w:r>
      <w:r w:rsidR="00341A3C" w:rsidRPr="00035174">
        <w:rPr>
          <w:w w:val="100"/>
          <w:rtl/>
        </w:rPr>
        <w:t xml:space="preserve"> </w:t>
      </w:r>
      <w:r w:rsidR="007B7EF7" w:rsidRPr="00035174">
        <w:rPr>
          <w:w w:val="100"/>
          <w:rtl/>
        </w:rPr>
        <w:t>تسليط</w:t>
      </w:r>
      <w:r w:rsidR="00341A3C" w:rsidRPr="00035174">
        <w:rPr>
          <w:w w:val="100"/>
          <w:rtl/>
        </w:rPr>
        <w:t xml:space="preserve"> </w:t>
      </w:r>
      <w:r w:rsidR="007B7EF7" w:rsidRPr="00035174">
        <w:rPr>
          <w:w w:val="100"/>
          <w:rtl/>
        </w:rPr>
        <w:t>الضوء</w:t>
      </w:r>
      <w:r w:rsidR="00341A3C" w:rsidRPr="00035174">
        <w:rPr>
          <w:w w:val="100"/>
          <w:rtl/>
        </w:rPr>
        <w:t xml:space="preserve"> </w:t>
      </w:r>
      <w:r w:rsidR="007B7EF7" w:rsidRPr="00035174">
        <w:rPr>
          <w:w w:val="100"/>
          <w:rtl/>
        </w:rPr>
        <w:t>على</w:t>
      </w:r>
      <w:r w:rsidR="00341A3C" w:rsidRPr="00035174">
        <w:rPr>
          <w:w w:val="100"/>
          <w:rtl/>
        </w:rPr>
        <w:t xml:space="preserve"> </w:t>
      </w:r>
      <w:r w:rsidR="007B7EF7" w:rsidRPr="00035174">
        <w:rPr>
          <w:w w:val="100"/>
          <w:rtl/>
        </w:rPr>
        <w:t>النماذج</w:t>
      </w:r>
      <w:r w:rsidR="00341A3C" w:rsidRPr="00035174">
        <w:rPr>
          <w:w w:val="100"/>
          <w:rtl/>
        </w:rPr>
        <w:t xml:space="preserve"> </w:t>
      </w:r>
      <w:r w:rsidR="007B7EF7" w:rsidRPr="00035174">
        <w:rPr>
          <w:w w:val="100"/>
          <w:rtl/>
        </w:rPr>
        <w:t>النسائية</w:t>
      </w:r>
      <w:r w:rsidR="00341A3C" w:rsidRPr="00035174">
        <w:rPr>
          <w:w w:val="100"/>
          <w:rtl/>
        </w:rPr>
        <w:t xml:space="preserve"> </w:t>
      </w:r>
      <w:r w:rsidR="007B7EF7" w:rsidRPr="00035174">
        <w:rPr>
          <w:w w:val="100"/>
          <w:rtl/>
        </w:rPr>
        <w:t>التي</w:t>
      </w:r>
      <w:r w:rsidR="00341A3C" w:rsidRPr="00035174">
        <w:rPr>
          <w:w w:val="100"/>
          <w:rtl/>
        </w:rPr>
        <w:t xml:space="preserve"> </w:t>
      </w:r>
      <w:r w:rsidR="007B7EF7" w:rsidRPr="00035174">
        <w:rPr>
          <w:w w:val="100"/>
          <w:rtl/>
        </w:rPr>
        <w:t>تبوأت</w:t>
      </w:r>
      <w:r w:rsidR="00341A3C" w:rsidRPr="00035174">
        <w:rPr>
          <w:w w:val="100"/>
          <w:rtl/>
        </w:rPr>
        <w:t xml:space="preserve"> </w:t>
      </w:r>
      <w:r w:rsidR="007B7EF7" w:rsidRPr="00035174">
        <w:rPr>
          <w:w w:val="100"/>
          <w:rtl/>
        </w:rPr>
        <w:t>مناصب</w:t>
      </w:r>
      <w:r w:rsidR="00341A3C" w:rsidRPr="00035174">
        <w:rPr>
          <w:w w:val="100"/>
          <w:rtl/>
        </w:rPr>
        <w:t xml:space="preserve"> </w:t>
      </w:r>
      <w:r w:rsidR="007B7EF7" w:rsidRPr="00035174">
        <w:rPr>
          <w:w w:val="100"/>
          <w:rtl/>
        </w:rPr>
        <w:t>سياسية</w:t>
      </w:r>
      <w:r w:rsidR="00341A3C" w:rsidRPr="00035174">
        <w:rPr>
          <w:w w:val="100"/>
          <w:rtl/>
        </w:rPr>
        <w:t xml:space="preserve"> </w:t>
      </w:r>
      <w:r w:rsidR="007B7EF7" w:rsidRPr="00035174">
        <w:rPr>
          <w:w w:val="100"/>
          <w:rtl/>
        </w:rPr>
        <w:t>وقيادية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الدولة</w:t>
      </w:r>
      <w:r w:rsidR="00341A3C" w:rsidRPr="00035174">
        <w:rPr>
          <w:w w:val="100"/>
          <w:rtl/>
        </w:rPr>
        <w:t xml:space="preserve"> </w:t>
      </w:r>
      <w:r w:rsidR="007B7EF7" w:rsidRPr="00035174">
        <w:rPr>
          <w:w w:val="100"/>
          <w:rtl/>
        </w:rPr>
        <w:t>وكذلك</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الجهات</w:t>
      </w:r>
      <w:r w:rsidR="00341A3C" w:rsidRPr="00035174">
        <w:rPr>
          <w:w w:val="100"/>
          <w:rtl/>
        </w:rPr>
        <w:t xml:space="preserve"> </w:t>
      </w:r>
      <w:r w:rsidR="007B7EF7" w:rsidRPr="00035174">
        <w:rPr>
          <w:w w:val="100"/>
          <w:rtl/>
        </w:rPr>
        <w:t>الخاصة</w:t>
      </w:r>
      <w:r w:rsidR="00341A3C" w:rsidRPr="00035174">
        <w:rPr>
          <w:w w:val="100"/>
          <w:rtl/>
        </w:rPr>
        <w:t xml:space="preserve"> </w:t>
      </w:r>
      <w:r w:rsidR="007B7EF7" w:rsidRPr="00035174">
        <w:rPr>
          <w:w w:val="100"/>
          <w:rtl/>
        </w:rPr>
        <w:t>والأهلية</w:t>
      </w:r>
      <w:r w:rsidR="00341A3C" w:rsidRPr="00035174">
        <w:rPr>
          <w:w w:val="100"/>
          <w:rtl/>
        </w:rPr>
        <w:t xml:space="preserve"> </w:t>
      </w:r>
      <w:r w:rsidR="007B7EF7" w:rsidRPr="00035174">
        <w:rPr>
          <w:w w:val="100"/>
          <w:rtl/>
        </w:rPr>
        <w:t>باعتبارهن</w:t>
      </w:r>
      <w:r w:rsidR="00341A3C" w:rsidRPr="00035174">
        <w:rPr>
          <w:w w:val="100"/>
          <w:rtl/>
        </w:rPr>
        <w:t xml:space="preserve"> </w:t>
      </w:r>
      <w:r w:rsidR="007B7EF7" w:rsidRPr="00035174">
        <w:rPr>
          <w:w w:val="100"/>
          <w:rtl/>
        </w:rPr>
        <w:t>نماذج</w:t>
      </w:r>
      <w:r w:rsidR="00341A3C" w:rsidRPr="00035174">
        <w:rPr>
          <w:w w:val="100"/>
          <w:rtl/>
        </w:rPr>
        <w:t xml:space="preserve"> </w:t>
      </w:r>
      <w:r w:rsidR="007B7EF7" w:rsidRPr="00035174">
        <w:rPr>
          <w:w w:val="100"/>
          <w:rtl/>
        </w:rPr>
        <w:t>مشرفة</w:t>
      </w:r>
      <w:r w:rsidR="00341A3C" w:rsidRPr="00035174">
        <w:rPr>
          <w:w w:val="100"/>
          <w:rtl/>
        </w:rPr>
        <w:t xml:space="preserve"> </w:t>
      </w:r>
      <w:r w:rsidR="007B7EF7" w:rsidRPr="00035174">
        <w:rPr>
          <w:w w:val="100"/>
          <w:rtl/>
        </w:rPr>
        <w:t>للمرأة</w:t>
      </w:r>
      <w:r w:rsidR="00341A3C" w:rsidRPr="00035174">
        <w:rPr>
          <w:w w:val="100"/>
          <w:rtl/>
        </w:rPr>
        <w:t xml:space="preserve"> </w:t>
      </w:r>
      <w:r w:rsidR="007B7EF7" w:rsidRPr="00035174">
        <w:rPr>
          <w:w w:val="100"/>
          <w:rtl/>
        </w:rPr>
        <w:t>الكويتية</w:t>
      </w:r>
      <w:r w:rsidR="00FA023B">
        <w:rPr>
          <w:w w:val="100"/>
          <w:rtl/>
        </w:rPr>
        <w:t>،</w:t>
      </w:r>
      <w:r w:rsidR="00341A3C" w:rsidRPr="00035174">
        <w:rPr>
          <w:w w:val="100"/>
          <w:rtl/>
        </w:rPr>
        <w:t xml:space="preserve"> </w:t>
      </w:r>
      <w:r w:rsidR="007B7EF7" w:rsidRPr="00035174">
        <w:rPr>
          <w:w w:val="100"/>
          <w:rtl/>
        </w:rPr>
        <w:t>كما</w:t>
      </w:r>
      <w:r w:rsidR="00341A3C" w:rsidRPr="00035174">
        <w:rPr>
          <w:w w:val="100"/>
          <w:rtl/>
        </w:rPr>
        <w:t xml:space="preserve"> </w:t>
      </w:r>
      <w:r w:rsidR="007B7EF7" w:rsidRPr="00035174">
        <w:rPr>
          <w:w w:val="100"/>
          <w:rtl/>
        </w:rPr>
        <w:t>قدم</w:t>
      </w:r>
      <w:r w:rsidR="00341A3C" w:rsidRPr="00035174">
        <w:rPr>
          <w:w w:val="100"/>
          <w:rtl/>
        </w:rPr>
        <w:t xml:space="preserve"> </w:t>
      </w:r>
      <w:r w:rsidR="007B7EF7" w:rsidRPr="00035174">
        <w:rPr>
          <w:w w:val="100"/>
          <w:rtl/>
        </w:rPr>
        <w:t>التلفزيون</w:t>
      </w:r>
      <w:r w:rsidR="00341A3C" w:rsidRPr="00035174">
        <w:rPr>
          <w:w w:val="100"/>
          <w:rtl/>
        </w:rPr>
        <w:t xml:space="preserve"> </w:t>
      </w:r>
      <w:r w:rsidR="007B7EF7" w:rsidRPr="00035174">
        <w:rPr>
          <w:w w:val="100"/>
          <w:rtl/>
        </w:rPr>
        <w:t>والإذاعة</w:t>
      </w:r>
      <w:r w:rsidR="00341A3C" w:rsidRPr="00035174">
        <w:rPr>
          <w:w w:val="100"/>
          <w:rtl/>
        </w:rPr>
        <w:t xml:space="preserve"> </w:t>
      </w:r>
      <w:r w:rsidR="007B7EF7" w:rsidRPr="00035174">
        <w:rPr>
          <w:w w:val="100"/>
          <w:rtl/>
        </w:rPr>
        <w:t>عدة</w:t>
      </w:r>
      <w:r w:rsidR="00341A3C" w:rsidRPr="00035174">
        <w:rPr>
          <w:w w:val="100"/>
          <w:rtl/>
        </w:rPr>
        <w:t xml:space="preserve"> </w:t>
      </w:r>
      <w:r w:rsidR="007B7EF7" w:rsidRPr="00035174">
        <w:rPr>
          <w:w w:val="100"/>
          <w:rtl/>
        </w:rPr>
        <w:t>رسائل</w:t>
      </w:r>
      <w:r w:rsidR="00341A3C" w:rsidRPr="00035174">
        <w:rPr>
          <w:w w:val="100"/>
          <w:rtl/>
        </w:rPr>
        <w:t xml:space="preserve"> </w:t>
      </w:r>
      <w:r w:rsidR="007B7EF7" w:rsidRPr="00035174">
        <w:rPr>
          <w:w w:val="100"/>
          <w:rtl/>
        </w:rPr>
        <w:t>توعوية</w:t>
      </w:r>
      <w:r w:rsidR="00341A3C" w:rsidRPr="00035174">
        <w:rPr>
          <w:w w:val="100"/>
          <w:rtl/>
        </w:rPr>
        <w:t xml:space="preserve"> </w:t>
      </w:r>
      <w:r w:rsidR="007B7EF7" w:rsidRPr="00035174">
        <w:rPr>
          <w:w w:val="100"/>
          <w:rtl/>
        </w:rPr>
        <w:t>بشأن</w:t>
      </w:r>
      <w:r w:rsidR="00341A3C" w:rsidRPr="00035174">
        <w:rPr>
          <w:w w:val="100"/>
          <w:rtl/>
        </w:rPr>
        <w:t xml:space="preserve"> </w:t>
      </w:r>
      <w:r w:rsidR="007B7EF7" w:rsidRPr="00035174">
        <w:rPr>
          <w:w w:val="100"/>
          <w:rtl/>
        </w:rPr>
        <w:t>حقوق</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السياسية</w:t>
      </w:r>
      <w:r w:rsidR="00341A3C" w:rsidRPr="00035174">
        <w:rPr>
          <w:w w:val="100"/>
          <w:rtl/>
        </w:rPr>
        <w:t xml:space="preserve"> </w:t>
      </w:r>
      <w:r w:rsidR="007B7EF7" w:rsidRPr="00035174">
        <w:rPr>
          <w:w w:val="100"/>
          <w:rtl/>
        </w:rPr>
        <w:t>والمدنية</w:t>
      </w:r>
      <w:r w:rsidR="00341A3C" w:rsidRPr="00035174">
        <w:rPr>
          <w:w w:val="100"/>
          <w:rtl/>
        </w:rPr>
        <w:t xml:space="preserve"> </w:t>
      </w:r>
      <w:r w:rsidR="007B7EF7" w:rsidRPr="00035174">
        <w:rPr>
          <w:w w:val="100"/>
          <w:rtl/>
        </w:rPr>
        <w:t>إضافة</w:t>
      </w:r>
      <w:r w:rsidR="00341A3C" w:rsidRPr="00035174">
        <w:rPr>
          <w:w w:val="100"/>
          <w:rtl/>
        </w:rPr>
        <w:t xml:space="preserve"> </w:t>
      </w:r>
      <w:r w:rsidR="007B7EF7" w:rsidRPr="00035174">
        <w:rPr>
          <w:w w:val="100"/>
          <w:rtl/>
        </w:rPr>
        <w:t>الى</w:t>
      </w:r>
      <w:r w:rsidR="00341A3C" w:rsidRPr="00035174">
        <w:rPr>
          <w:w w:val="100"/>
          <w:rtl/>
        </w:rPr>
        <w:t xml:space="preserve"> </w:t>
      </w:r>
      <w:r w:rsidR="007B7EF7" w:rsidRPr="00035174">
        <w:rPr>
          <w:w w:val="100"/>
          <w:rtl/>
        </w:rPr>
        <w:t>رفع</w:t>
      </w:r>
      <w:r w:rsidR="00341A3C" w:rsidRPr="00035174">
        <w:rPr>
          <w:w w:val="100"/>
          <w:rtl/>
        </w:rPr>
        <w:t xml:space="preserve"> </w:t>
      </w:r>
      <w:r w:rsidR="007B7EF7" w:rsidRPr="00035174">
        <w:rPr>
          <w:w w:val="100"/>
          <w:rtl/>
        </w:rPr>
        <w:t>الوعي</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أجل</w:t>
      </w:r>
      <w:r w:rsidR="00341A3C" w:rsidRPr="00035174">
        <w:rPr>
          <w:w w:val="100"/>
          <w:rtl/>
        </w:rPr>
        <w:t xml:space="preserve"> </w:t>
      </w:r>
      <w:r w:rsidR="007B7EF7" w:rsidRPr="00035174">
        <w:rPr>
          <w:w w:val="100"/>
          <w:rtl/>
        </w:rPr>
        <w:t>تشجيعهن</w:t>
      </w:r>
      <w:r w:rsidR="00341A3C" w:rsidRPr="00035174">
        <w:rPr>
          <w:w w:val="100"/>
          <w:rtl/>
        </w:rPr>
        <w:t xml:space="preserve"> </w:t>
      </w:r>
      <w:r w:rsidR="007B7EF7" w:rsidRPr="00035174">
        <w:rPr>
          <w:w w:val="100"/>
          <w:rtl/>
        </w:rPr>
        <w:t>على</w:t>
      </w:r>
      <w:r w:rsidR="00341A3C" w:rsidRPr="00035174">
        <w:rPr>
          <w:w w:val="100"/>
          <w:rtl/>
        </w:rPr>
        <w:t xml:space="preserve"> </w:t>
      </w:r>
      <w:r w:rsidR="007B7EF7" w:rsidRPr="00035174">
        <w:rPr>
          <w:w w:val="100"/>
          <w:rtl/>
        </w:rPr>
        <w:t>التصويت</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الانتخابات</w:t>
      </w:r>
      <w:r w:rsidR="00341A3C" w:rsidRPr="00035174">
        <w:rPr>
          <w:w w:val="100"/>
          <w:rtl/>
        </w:rPr>
        <w:t xml:space="preserve"> </w:t>
      </w:r>
      <w:r w:rsidR="007B7EF7" w:rsidRPr="00035174">
        <w:rPr>
          <w:w w:val="100"/>
          <w:rtl/>
        </w:rPr>
        <w:t>والمشاركة</w:t>
      </w:r>
      <w:r w:rsidR="00341A3C" w:rsidRPr="00035174">
        <w:rPr>
          <w:w w:val="100"/>
          <w:rtl/>
        </w:rPr>
        <w:t xml:space="preserve"> </w:t>
      </w:r>
      <w:r w:rsidR="007B7EF7" w:rsidRPr="00035174">
        <w:rPr>
          <w:w w:val="100"/>
          <w:rtl/>
        </w:rPr>
        <w:t>بشكل</w:t>
      </w:r>
      <w:r w:rsidR="00341A3C" w:rsidRPr="00035174">
        <w:rPr>
          <w:w w:val="100"/>
          <w:rtl/>
        </w:rPr>
        <w:t xml:space="preserve"> </w:t>
      </w:r>
      <w:r w:rsidR="007B7EF7" w:rsidRPr="00035174">
        <w:rPr>
          <w:w w:val="100"/>
          <w:rtl/>
        </w:rPr>
        <w:t>فعال</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الحياة</w:t>
      </w:r>
      <w:r w:rsidR="00341A3C" w:rsidRPr="00035174">
        <w:rPr>
          <w:w w:val="100"/>
          <w:rtl/>
        </w:rPr>
        <w:t xml:space="preserve"> </w:t>
      </w:r>
      <w:r w:rsidR="007B7EF7" w:rsidRPr="00035174">
        <w:rPr>
          <w:w w:val="100"/>
          <w:rtl/>
        </w:rPr>
        <w:t>السياسية</w:t>
      </w:r>
      <w:r w:rsidR="00341A3C" w:rsidRPr="00035174">
        <w:rPr>
          <w:w w:val="100"/>
          <w:rtl/>
        </w:rPr>
        <w:t xml:space="preserve"> </w:t>
      </w:r>
      <w:r w:rsidR="007B7EF7" w:rsidRPr="00035174">
        <w:rPr>
          <w:w w:val="100"/>
          <w:rtl/>
        </w:rPr>
        <w:t>والعامة</w:t>
      </w:r>
      <w:r w:rsidR="00341A3C" w:rsidRPr="00035174">
        <w:rPr>
          <w:w w:val="100"/>
          <w:rtl/>
        </w:rPr>
        <w:t xml:space="preserve"> </w:t>
      </w:r>
      <w:r w:rsidR="007B7EF7" w:rsidRPr="00035174">
        <w:rPr>
          <w:w w:val="100"/>
          <w:rtl/>
        </w:rPr>
        <w:t>وبشتى</w:t>
      </w:r>
      <w:r w:rsidR="00341A3C" w:rsidRPr="00035174">
        <w:rPr>
          <w:w w:val="100"/>
          <w:rtl/>
        </w:rPr>
        <w:t xml:space="preserve"> </w:t>
      </w:r>
      <w:r w:rsidR="007B7EF7" w:rsidRPr="00035174">
        <w:rPr>
          <w:w w:val="100"/>
          <w:rtl/>
        </w:rPr>
        <w:t>برامجه</w:t>
      </w:r>
      <w:r w:rsidR="00341A3C" w:rsidRPr="00035174">
        <w:rPr>
          <w:w w:val="100"/>
          <w:rtl/>
        </w:rPr>
        <w:t xml:space="preserve"> </w:t>
      </w:r>
      <w:r w:rsidR="007B7EF7" w:rsidRPr="00035174">
        <w:rPr>
          <w:w w:val="100"/>
          <w:rtl/>
        </w:rPr>
        <w:t>المختلفة</w:t>
      </w:r>
      <w:r w:rsidR="00341A3C" w:rsidRPr="00035174">
        <w:rPr>
          <w:w w:val="100"/>
          <w:rtl/>
        </w:rPr>
        <w:t xml:space="preserve"> </w:t>
      </w:r>
      <w:r w:rsidR="007B7EF7" w:rsidRPr="00035174">
        <w:rPr>
          <w:w w:val="100"/>
          <w:rtl/>
        </w:rPr>
        <w:t>وذلك</w:t>
      </w:r>
      <w:r w:rsidR="00341A3C" w:rsidRPr="00035174">
        <w:rPr>
          <w:w w:val="100"/>
          <w:rtl/>
        </w:rPr>
        <w:t xml:space="preserve"> </w:t>
      </w:r>
      <w:r w:rsidR="007B7EF7" w:rsidRPr="00035174">
        <w:rPr>
          <w:w w:val="100"/>
          <w:rtl/>
        </w:rPr>
        <w:t>على</w:t>
      </w:r>
      <w:r w:rsidR="00341A3C" w:rsidRPr="00035174">
        <w:rPr>
          <w:w w:val="100"/>
          <w:rtl/>
        </w:rPr>
        <w:t xml:space="preserve"> </w:t>
      </w:r>
      <w:r w:rsidR="007B7EF7" w:rsidRPr="00035174">
        <w:rPr>
          <w:w w:val="100"/>
          <w:rtl/>
        </w:rPr>
        <w:t>النحو</w:t>
      </w:r>
      <w:r w:rsidR="00341A3C" w:rsidRPr="00035174">
        <w:rPr>
          <w:w w:val="100"/>
          <w:rtl/>
        </w:rPr>
        <w:t xml:space="preserve"> </w:t>
      </w:r>
      <w:r w:rsidR="007B7EF7" w:rsidRPr="00035174">
        <w:rPr>
          <w:w w:val="100"/>
          <w:rtl/>
        </w:rPr>
        <w:t>الآتــي:</w:t>
      </w:r>
    </w:p>
    <w:p w:rsidR="007B7EF7" w:rsidRPr="00035174" w:rsidRDefault="00A00564" w:rsidP="007B7EF7">
      <w:pPr>
        <w:pStyle w:val="SingleTxt"/>
        <w:rPr>
          <w:w w:val="100"/>
          <w:rtl/>
        </w:rPr>
      </w:pPr>
      <w:r>
        <w:rPr>
          <w:rFonts w:hint="cs"/>
          <w:w w:val="100"/>
          <w:rtl/>
        </w:rPr>
        <w:tab/>
      </w:r>
      <w:r w:rsidR="007B7EF7" w:rsidRPr="00035174">
        <w:rPr>
          <w:w w:val="100"/>
          <w:rtl/>
        </w:rPr>
        <w:t>تقديم</w:t>
      </w:r>
      <w:r w:rsidR="00341A3C" w:rsidRPr="00035174">
        <w:rPr>
          <w:w w:val="100"/>
          <w:rtl/>
        </w:rPr>
        <w:t xml:space="preserve"> </w:t>
      </w:r>
      <w:r w:rsidR="007B7EF7" w:rsidRPr="00035174">
        <w:rPr>
          <w:w w:val="100"/>
          <w:rtl/>
        </w:rPr>
        <w:t>دور</w:t>
      </w:r>
      <w:r w:rsidR="00341A3C" w:rsidRPr="00035174">
        <w:rPr>
          <w:w w:val="100"/>
          <w:rtl/>
        </w:rPr>
        <w:t xml:space="preserve"> </w:t>
      </w:r>
      <w:r w:rsidR="007B7EF7" w:rsidRPr="00035174">
        <w:rPr>
          <w:w w:val="100"/>
          <w:rtl/>
        </w:rPr>
        <w:t>توعوي</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خلال</w:t>
      </w:r>
      <w:r w:rsidR="00341A3C" w:rsidRPr="00035174">
        <w:rPr>
          <w:w w:val="100"/>
          <w:rtl/>
        </w:rPr>
        <w:t xml:space="preserve"> </w:t>
      </w:r>
      <w:r w:rsidR="007B7EF7" w:rsidRPr="00035174">
        <w:rPr>
          <w:w w:val="100"/>
          <w:rtl/>
        </w:rPr>
        <w:t>برامجها</w:t>
      </w:r>
      <w:r w:rsidR="00341A3C" w:rsidRPr="00035174">
        <w:rPr>
          <w:w w:val="100"/>
          <w:rtl/>
        </w:rPr>
        <w:t xml:space="preserve"> </w:t>
      </w:r>
      <w:r w:rsidR="007B7EF7" w:rsidRPr="00035174">
        <w:rPr>
          <w:w w:val="100"/>
          <w:rtl/>
        </w:rPr>
        <w:t>المختلفة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تأكيد</w:t>
      </w:r>
      <w:r w:rsidR="00341A3C" w:rsidRPr="00035174">
        <w:rPr>
          <w:w w:val="100"/>
          <w:rtl/>
        </w:rPr>
        <w:t xml:space="preserve"> </w:t>
      </w:r>
      <w:r w:rsidR="007B7EF7" w:rsidRPr="00035174">
        <w:rPr>
          <w:w w:val="100"/>
          <w:rtl/>
        </w:rPr>
        <w:t>كفاءة</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تحمل</w:t>
      </w:r>
      <w:r w:rsidR="00341A3C" w:rsidRPr="00035174">
        <w:rPr>
          <w:w w:val="100"/>
          <w:rtl/>
        </w:rPr>
        <w:t xml:space="preserve"> </w:t>
      </w:r>
      <w:r w:rsidR="007B7EF7" w:rsidRPr="00035174">
        <w:rPr>
          <w:w w:val="100"/>
          <w:rtl/>
        </w:rPr>
        <w:t>المسؤولية</w:t>
      </w:r>
      <w:r w:rsidR="00341A3C" w:rsidRPr="00035174">
        <w:rPr>
          <w:w w:val="100"/>
          <w:rtl/>
        </w:rPr>
        <w:t xml:space="preserve"> </w:t>
      </w:r>
      <w:r w:rsidR="007B7EF7" w:rsidRPr="00035174">
        <w:rPr>
          <w:w w:val="100"/>
          <w:rtl/>
        </w:rPr>
        <w:t>وقدرتها</w:t>
      </w:r>
      <w:r w:rsidR="00341A3C" w:rsidRPr="00035174">
        <w:rPr>
          <w:w w:val="100"/>
          <w:rtl/>
        </w:rPr>
        <w:t xml:space="preserve"> </w:t>
      </w:r>
      <w:r w:rsidR="007B7EF7" w:rsidRPr="00035174">
        <w:rPr>
          <w:w w:val="100"/>
          <w:rtl/>
        </w:rPr>
        <w:t>على</w:t>
      </w:r>
      <w:r w:rsidR="00341A3C" w:rsidRPr="00035174">
        <w:rPr>
          <w:w w:val="100"/>
          <w:rtl/>
        </w:rPr>
        <w:t xml:space="preserve"> </w:t>
      </w:r>
      <w:r w:rsidR="007B7EF7" w:rsidRPr="00035174">
        <w:rPr>
          <w:w w:val="100"/>
          <w:rtl/>
        </w:rPr>
        <w:t>المشاركة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اتخاذ</w:t>
      </w:r>
      <w:r w:rsidR="00341A3C" w:rsidRPr="00035174">
        <w:rPr>
          <w:w w:val="100"/>
          <w:rtl/>
        </w:rPr>
        <w:t xml:space="preserve"> </w:t>
      </w:r>
      <w:r w:rsidR="007B7EF7" w:rsidRPr="00035174">
        <w:rPr>
          <w:w w:val="100"/>
          <w:rtl/>
        </w:rPr>
        <w:t>القرار،</w:t>
      </w:r>
      <w:r w:rsidR="00341A3C" w:rsidRPr="00035174">
        <w:rPr>
          <w:w w:val="100"/>
          <w:rtl/>
        </w:rPr>
        <w:t xml:space="preserve"> </w:t>
      </w:r>
      <w:r w:rsidR="007B7EF7" w:rsidRPr="00035174">
        <w:rPr>
          <w:w w:val="100"/>
          <w:rtl/>
        </w:rPr>
        <w:t>وهو</w:t>
      </w:r>
      <w:r w:rsidR="00341A3C" w:rsidRPr="00035174">
        <w:rPr>
          <w:w w:val="100"/>
          <w:rtl/>
        </w:rPr>
        <w:t xml:space="preserve"> </w:t>
      </w:r>
      <w:r w:rsidR="007B7EF7" w:rsidRPr="00035174">
        <w:rPr>
          <w:w w:val="100"/>
          <w:rtl/>
        </w:rPr>
        <w:t>ما</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شأنه</w:t>
      </w:r>
      <w:r w:rsidR="00341A3C" w:rsidRPr="00035174">
        <w:rPr>
          <w:w w:val="100"/>
          <w:rtl/>
        </w:rPr>
        <w:t xml:space="preserve"> </w:t>
      </w:r>
      <w:r w:rsidR="007B7EF7" w:rsidRPr="00035174">
        <w:rPr>
          <w:w w:val="100"/>
          <w:rtl/>
        </w:rPr>
        <w:t>أن</w:t>
      </w:r>
      <w:r w:rsidR="00341A3C" w:rsidRPr="00035174">
        <w:rPr>
          <w:w w:val="100"/>
          <w:rtl/>
        </w:rPr>
        <w:t xml:space="preserve"> </w:t>
      </w:r>
      <w:r w:rsidR="007B7EF7" w:rsidRPr="00035174">
        <w:rPr>
          <w:w w:val="100"/>
          <w:rtl/>
        </w:rPr>
        <w:t>يعزز</w:t>
      </w:r>
      <w:r w:rsidR="00341A3C" w:rsidRPr="00035174">
        <w:rPr>
          <w:w w:val="100"/>
          <w:rtl/>
        </w:rPr>
        <w:t xml:space="preserve"> </w:t>
      </w:r>
      <w:r w:rsidR="007B7EF7" w:rsidRPr="00035174">
        <w:rPr>
          <w:w w:val="100"/>
          <w:rtl/>
        </w:rPr>
        <w:t>ثقة</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بنفسها</w:t>
      </w:r>
      <w:r w:rsidR="00341A3C" w:rsidRPr="00035174">
        <w:rPr>
          <w:w w:val="100"/>
          <w:rtl/>
        </w:rPr>
        <w:t xml:space="preserve"> </w:t>
      </w:r>
      <w:r w:rsidR="007B7EF7" w:rsidRPr="00035174">
        <w:rPr>
          <w:w w:val="100"/>
          <w:rtl/>
        </w:rPr>
        <w:t>ويساهم</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جعل</w:t>
      </w:r>
      <w:r w:rsidR="00341A3C" w:rsidRPr="00035174">
        <w:rPr>
          <w:w w:val="100"/>
          <w:rtl/>
        </w:rPr>
        <w:t xml:space="preserve"> </w:t>
      </w:r>
      <w:r w:rsidR="007B7EF7" w:rsidRPr="00035174">
        <w:rPr>
          <w:w w:val="100"/>
          <w:rtl/>
        </w:rPr>
        <w:t>الرجل</w:t>
      </w:r>
      <w:r w:rsidR="00341A3C" w:rsidRPr="00035174">
        <w:rPr>
          <w:w w:val="100"/>
          <w:rtl/>
        </w:rPr>
        <w:t xml:space="preserve"> </w:t>
      </w:r>
      <w:r w:rsidR="007B7EF7" w:rsidRPr="00035174">
        <w:rPr>
          <w:w w:val="100"/>
          <w:rtl/>
        </w:rPr>
        <w:t>أكثر</w:t>
      </w:r>
      <w:r w:rsidR="00341A3C" w:rsidRPr="00035174">
        <w:rPr>
          <w:w w:val="100"/>
          <w:rtl/>
        </w:rPr>
        <w:t xml:space="preserve"> </w:t>
      </w:r>
      <w:r w:rsidR="007B7EF7" w:rsidRPr="00035174">
        <w:rPr>
          <w:w w:val="100"/>
          <w:rtl/>
        </w:rPr>
        <w:t>تقبلا</w:t>
      </w:r>
      <w:r w:rsidR="00341A3C" w:rsidRPr="00035174">
        <w:rPr>
          <w:w w:val="100"/>
          <w:rtl/>
        </w:rPr>
        <w:t xml:space="preserve"> </w:t>
      </w:r>
      <w:r w:rsidR="007B7EF7" w:rsidRPr="00035174">
        <w:rPr>
          <w:w w:val="100"/>
          <w:rtl/>
        </w:rPr>
        <w:t>لمشاركتها</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الحياة</w:t>
      </w:r>
      <w:r w:rsidR="00341A3C" w:rsidRPr="00035174">
        <w:rPr>
          <w:w w:val="100"/>
          <w:rtl/>
        </w:rPr>
        <w:t xml:space="preserve"> </w:t>
      </w:r>
      <w:r w:rsidR="007B7EF7" w:rsidRPr="00035174">
        <w:rPr>
          <w:w w:val="100"/>
          <w:rtl/>
        </w:rPr>
        <w:t>السياسية</w:t>
      </w:r>
      <w:r w:rsidR="00341A3C" w:rsidRPr="00035174">
        <w:rPr>
          <w:w w:val="100"/>
          <w:rtl/>
        </w:rPr>
        <w:t xml:space="preserve"> </w:t>
      </w:r>
      <w:r w:rsidR="007B7EF7" w:rsidRPr="00035174">
        <w:rPr>
          <w:w w:val="100"/>
          <w:rtl/>
        </w:rPr>
        <w:t>والعامة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المجتمع</w:t>
      </w:r>
      <w:r w:rsidR="00341A3C" w:rsidRPr="00035174">
        <w:rPr>
          <w:w w:val="100"/>
          <w:rtl/>
        </w:rPr>
        <w:t xml:space="preserve"> </w:t>
      </w:r>
      <w:r w:rsidR="007B7EF7" w:rsidRPr="00035174">
        <w:rPr>
          <w:w w:val="100"/>
          <w:rtl/>
        </w:rPr>
        <w:t>الكويتي.</w:t>
      </w:r>
    </w:p>
    <w:p w:rsidR="007B7EF7" w:rsidRPr="00035174" w:rsidRDefault="00A00564" w:rsidP="007B7EF7">
      <w:pPr>
        <w:pStyle w:val="SingleTxt"/>
        <w:rPr>
          <w:w w:val="100"/>
          <w:lang w:val="en-GB"/>
        </w:rPr>
      </w:pPr>
      <w:r>
        <w:rPr>
          <w:rFonts w:hint="cs"/>
          <w:w w:val="100"/>
          <w:rtl/>
        </w:rPr>
        <w:tab/>
      </w:r>
      <w:r w:rsidR="007B7EF7" w:rsidRPr="00035174">
        <w:rPr>
          <w:w w:val="100"/>
          <w:rtl/>
        </w:rPr>
        <w:t>بث</w:t>
      </w:r>
      <w:r w:rsidR="00341A3C" w:rsidRPr="00035174">
        <w:rPr>
          <w:w w:val="100"/>
          <w:rtl/>
        </w:rPr>
        <w:t xml:space="preserve"> </w:t>
      </w:r>
      <w:r w:rsidR="007B7EF7" w:rsidRPr="00035174">
        <w:rPr>
          <w:w w:val="100"/>
          <w:rtl/>
        </w:rPr>
        <w:t>برامج</w:t>
      </w:r>
      <w:r w:rsidR="00341A3C" w:rsidRPr="00035174">
        <w:rPr>
          <w:w w:val="100"/>
          <w:rtl/>
        </w:rPr>
        <w:t xml:space="preserve"> </w:t>
      </w:r>
      <w:r w:rsidR="007B7EF7" w:rsidRPr="00035174">
        <w:rPr>
          <w:w w:val="100"/>
          <w:rtl/>
        </w:rPr>
        <w:t>تدعوا</w:t>
      </w:r>
      <w:r w:rsidR="00341A3C" w:rsidRPr="00035174">
        <w:rPr>
          <w:w w:val="100"/>
          <w:rtl/>
        </w:rPr>
        <w:t xml:space="preserve"> </w:t>
      </w:r>
      <w:r w:rsidR="007B7EF7" w:rsidRPr="00035174">
        <w:rPr>
          <w:w w:val="100"/>
          <w:rtl/>
        </w:rPr>
        <w:t>إلى</w:t>
      </w:r>
      <w:r w:rsidR="00341A3C" w:rsidRPr="00035174">
        <w:rPr>
          <w:w w:val="100"/>
          <w:rtl/>
        </w:rPr>
        <w:t xml:space="preserve"> </w:t>
      </w:r>
      <w:r w:rsidR="007B7EF7" w:rsidRPr="00035174">
        <w:rPr>
          <w:w w:val="100"/>
          <w:rtl/>
        </w:rPr>
        <w:t>أهمية</w:t>
      </w:r>
      <w:r w:rsidR="00341A3C" w:rsidRPr="00035174">
        <w:rPr>
          <w:w w:val="100"/>
          <w:rtl/>
        </w:rPr>
        <w:t xml:space="preserve"> </w:t>
      </w:r>
      <w:r w:rsidR="007B7EF7" w:rsidRPr="00035174">
        <w:rPr>
          <w:w w:val="100"/>
          <w:rtl/>
        </w:rPr>
        <w:t>تمكين</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العمل</w:t>
      </w:r>
      <w:r w:rsidR="00341A3C" w:rsidRPr="00035174">
        <w:rPr>
          <w:w w:val="100"/>
          <w:rtl/>
        </w:rPr>
        <w:t xml:space="preserve"> </w:t>
      </w:r>
      <w:r w:rsidR="007B7EF7" w:rsidRPr="00035174">
        <w:rPr>
          <w:w w:val="100"/>
          <w:rtl/>
        </w:rPr>
        <w:t>السياسي</w:t>
      </w:r>
      <w:r w:rsidR="00341A3C" w:rsidRPr="00035174">
        <w:rPr>
          <w:w w:val="100"/>
          <w:rtl/>
        </w:rPr>
        <w:t xml:space="preserve"> </w:t>
      </w:r>
      <w:r w:rsidR="007B7EF7" w:rsidRPr="00035174">
        <w:rPr>
          <w:w w:val="100"/>
          <w:rtl/>
        </w:rPr>
        <w:t>والاجتماعي</w:t>
      </w:r>
      <w:r w:rsidR="00341A3C" w:rsidRPr="00035174">
        <w:rPr>
          <w:w w:val="100"/>
          <w:rtl/>
        </w:rPr>
        <w:t xml:space="preserve"> </w:t>
      </w:r>
      <w:r w:rsidR="007B7EF7" w:rsidRPr="00035174">
        <w:rPr>
          <w:w w:val="100"/>
          <w:rtl/>
        </w:rPr>
        <w:t>والثقافي</w:t>
      </w:r>
      <w:r w:rsidR="00341A3C" w:rsidRPr="00035174">
        <w:rPr>
          <w:w w:val="100"/>
          <w:rtl/>
        </w:rPr>
        <w:t xml:space="preserve"> </w:t>
      </w:r>
      <w:r w:rsidR="007B7EF7" w:rsidRPr="00035174">
        <w:rPr>
          <w:w w:val="100"/>
          <w:rtl/>
        </w:rPr>
        <w:t>ومنح</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قدراً</w:t>
      </w:r>
      <w:r w:rsidR="00341A3C" w:rsidRPr="00035174">
        <w:rPr>
          <w:w w:val="100"/>
          <w:rtl/>
        </w:rPr>
        <w:t xml:space="preserve"> </w:t>
      </w:r>
      <w:r w:rsidR="007B7EF7" w:rsidRPr="00035174">
        <w:rPr>
          <w:w w:val="100"/>
          <w:rtl/>
        </w:rPr>
        <w:t>كبيرا</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السلطة</w:t>
      </w:r>
      <w:r w:rsidR="00341A3C" w:rsidRPr="00035174">
        <w:rPr>
          <w:w w:val="100"/>
          <w:rtl/>
        </w:rPr>
        <w:t xml:space="preserve"> </w:t>
      </w:r>
      <w:r w:rsidR="007B7EF7" w:rsidRPr="00035174">
        <w:rPr>
          <w:w w:val="100"/>
          <w:rtl/>
        </w:rPr>
        <w:t>الاجتماعية</w:t>
      </w:r>
      <w:r w:rsidR="00341A3C" w:rsidRPr="00035174">
        <w:rPr>
          <w:w w:val="100"/>
          <w:rtl/>
        </w:rPr>
        <w:t xml:space="preserve"> </w:t>
      </w:r>
      <w:r w:rsidR="007B7EF7" w:rsidRPr="00035174">
        <w:rPr>
          <w:w w:val="100"/>
          <w:rtl/>
        </w:rPr>
        <w:t>والسياسية</w:t>
      </w:r>
      <w:r w:rsidR="00341A3C" w:rsidRPr="00035174">
        <w:rPr>
          <w:w w:val="100"/>
          <w:rtl/>
        </w:rPr>
        <w:t xml:space="preserve"> </w:t>
      </w:r>
      <w:r w:rsidR="007B7EF7" w:rsidRPr="00035174">
        <w:rPr>
          <w:w w:val="100"/>
          <w:rtl/>
        </w:rPr>
        <w:t>والاقتصادية،</w:t>
      </w:r>
      <w:r w:rsidR="00341A3C" w:rsidRPr="00035174">
        <w:rPr>
          <w:w w:val="100"/>
          <w:rtl/>
        </w:rPr>
        <w:t xml:space="preserve"> </w:t>
      </w:r>
      <w:r w:rsidR="007B7EF7" w:rsidRPr="00035174">
        <w:rPr>
          <w:w w:val="100"/>
          <w:rtl/>
        </w:rPr>
        <w:t>الى</w:t>
      </w:r>
      <w:r w:rsidR="00341A3C" w:rsidRPr="00035174">
        <w:rPr>
          <w:w w:val="100"/>
          <w:rtl/>
        </w:rPr>
        <w:t xml:space="preserve"> </w:t>
      </w:r>
      <w:r w:rsidR="007B7EF7" w:rsidRPr="00035174">
        <w:rPr>
          <w:w w:val="100"/>
          <w:rtl/>
        </w:rPr>
        <w:t>جانب</w:t>
      </w:r>
      <w:r w:rsidR="00341A3C" w:rsidRPr="00035174">
        <w:rPr>
          <w:w w:val="100"/>
          <w:rtl/>
        </w:rPr>
        <w:t xml:space="preserve"> </w:t>
      </w:r>
      <w:r w:rsidR="007B7EF7" w:rsidRPr="00035174">
        <w:rPr>
          <w:w w:val="100"/>
          <w:rtl/>
        </w:rPr>
        <w:t>ربط</w:t>
      </w:r>
      <w:r w:rsidR="00341A3C" w:rsidRPr="00035174">
        <w:rPr>
          <w:w w:val="100"/>
          <w:rtl/>
        </w:rPr>
        <w:t xml:space="preserve"> </w:t>
      </w:r>
      <w:r w:rsidR="007B7EF7" w:rsidRPr="00035174">
        <w:rPr>
          <w:w w:val="100"/>
          <w:rtl/>
        </w:rPr>
        <w:t>تمكين</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بمفهوم</w:t>
      </w:r>
      <w:r w:rsidR="00341A3C" w:rsidRPr="00035174">
        <w:rPr>
          <w:w w:val="100"/>
          <w:rtl/>
        </w:rPr>
        <w:t xml:space="preserve"> </w:t>
      </w:r>
      <w:r w:rsidR="007B7EF7" w:rsidRPr="00035174">
        <w:rPr>
          <w:w w:val="100"/>
          <w:rtl/>
        </w:rPr>
        <w:t>السلطة</w:t>
      </w:r>
      <w:r w:rsidR="00341A3C" w:rsidRPr="00035174">
        <w:rPr>
          <w:w w:val="100"/>
          <w:rtl/>
        </w:rPr>
        <w:t xml:space="preserve"> </w:t>
      </w:r>
      <w:r w:rsidR="007B7EF7" w:rsidRPr="00035174">
        <w:rPr>
          <w:w w:val="100"/>
          <w:rtl/>
        </w:rPr>
        <w:t>بإرساء</w:t>
      </w:r>
      <w:r w:rsidR="00341A3C" w:rsidRPr="00035174">
        <w:rPr>
          <w:w w:val="100"/>
          <w:rtl/>
        </w:rPr>
        <w:t xml:space="preserve"> </w:t>
      </w:r>
      <w:r w:rsidR="007B7EF7" w:rsidRPr="00035174">
        <w:rPr>
          <w:w w:val="100"/>
          <w:rtl/>
        </w:rPr>
        <w:lastRenderedPageBreak/>
        <w:t>القيم</w:t>
      </w:r>
      <w:r w:rsidR="00341A3C" w:rsidRPr="00035174">
        <w:rPr>
          <w:w w:val="100"/>
          <w:rtl/>
        </w:rPr>
        <w:t xml:space="preserve"> </w:t>
      </w:r>
      <w:r w:rsidR="007B7EF7" w:rsidRPr="00035174">
        <w:rPr>
          <w:w w:val="100"/>
          <w:rtl/>
        </w:rPr>
        <w:t>والسلوكيات</w:t>
      </w:r>
      <w:r w:rsidR="00341A3C" w:rsidRPr="00035174">
        <w:rPr>
          <w:w w:val="100"/>
          <w:rtl/>
        </w:rPr>
        <w:t xml:space="preserve"> </w:t>
      </w:r>
      <w:r w:rsidR="007B7EF7" w:rsidRPr="00035174">
        <w:rPr>
          <w:w w:val="100"/>
          <w:rtl/>
        </w:rPr>
        <w:t>التي</w:t>
      </w:r>
      <w:r w:rsidR="00341A3C" w:rsidRPr="00035174">
        <w:rPr>
          <w:w w:val="100"/>
          <w:rtl/>
        </w:rPr>
        <w:t xml:space="preserve"> </w:t>
      </w:r>
      <w:r w:rsidR="007B7EF7" w:rsidRPr="00035174">
        <w:rPr>
          <w:w w:val="100"/>
          <w:rtl/>
        </w:rPr>
        <w:t>تعظم</w:t>
      </w:r>
      <w:r w:rsidR="00341A3C" w:rsidRPr="00035174">
        <w:rPr>
          <w:w w:val="100"/>
          <w:rtl/>
        </w:rPr>
        <w:t xml:space="preserve"> </w:t>
      </w:r>
      <w:r w:rsidR="007B7EF7" w:rsidRPr="00035174">
        <w:rPr>
          <w:w w:val="100"/>
          <w:rtl/>
        </w:rPr>
        <w:t>وتفعل</w:t>
      </w:r>
      <w:r w:rsidR="00341A3C" w:rsidRPr="00035174">
        <w:rPr>
          <w:w w:val="100"/>
          <w:rtl/>
        </w:rPr>
        <w:t xml:space="preserve"> </w:t>
      </w:r>
      <w:r w:rsidR="007B7EF7" w:rsidRPr="00035174">
        <w:rPr>
          <w:w w:val="100"/>
          <w:rtl/>
        </w:rPr>
        <w:t>دور</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المجتمع</w:t>
      </w:r>
      <w:r w:rsidR="00341A3C" w:rsidRPr="00035174">
        <w:rPr>
          <w:w w:val="100"/>
          <w:rtl/>
        </w:rPr>
        <w:t xml:space="preserve"> </w:t>
      </w:r>
      <w:r w:rsidR="007B7EF7" w:rsidRPr="00035174">
        <w:rPr>
          <w:w w:val="100"/>
          <w:rtl/>
        </w:rPr>
        <w:t>استناداً</w:t>
      </w:r>
      <w:r w:rsidR="00341A3C" w:rsidRPr="00035174">
        <w:rPr>
          <w:w w:val="100"/>
          <w:rtl/>
        </w:rPr>
        <w:t xml:space="preserve"> </w:t>
      </w:r>
      <w:r w:rsidR="007B7EF7" w:rsidRPr="00035174">
        <w:rPr>
          <w:w w:val="100"/>
          <w:rtl/>
        </w:rPr>
        <w:t>إلى</w:t>
      </w:r>
      <w:r w:rsidR="00341A3C" w:rsidRPr="00035174">
        <w:rPr>
          <w:w w:val="100"/>
          <w:rtl/>
        </w:rPr>
        <w:t xml:space="preserve"> </w:t>
      </w:r>
      <w:r w:rsidR="007B7EF7" w:rsidRPr="00035174">
        <w:rPr>
          <w:w w:val="100"/>
          <w:rtl/>
        </w:rPr>
        <w:t>مبدأ</w:t>
      </w:r>
      <w:r w:rsidR="00341A3C" w:rsidRPr="00035174">
        <w:rPr>
          <w:w w:val="100"/>
          <w:rtl/>
        </w:rPr>
        <w:t xml:space="preserve"> </w:t>
      </w:r>
      <w:r w:rsidR="007B7EF7" w:rsidRPr="00035174">
        <w:rPr>
          <w:w w:val="100"/>
          <w:rtl/>
        </w:rPr>
        <w:t>المساواة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الحقوق</w:t>
      </w:r>
      <w:r w:rsidR="00341A3C" w:rsidRPr="00035174">
        <w:rPr>
          <w:w w:val="100"/>
          <w:rtl/>
        </w:rPr>
        <w:t xml:space="preserve"> </w:t>
      </w:r>
      <w:r w:rsidR="007B7EF7" w:rsidRPr="00035174">
        <w:rPr>
          <w:w w:val="100"/>
          <w:rtl/>
        </w:rPr>
        <w:t>والواجبات</w:t>
      </w:r>
      <w:r w:rsidR="00341A3C" w:rsidRPr="00035174">
        <w:rPr>
          <w:w w:val="100"/>
          <w:rtl/>
        </w:rPr>
        <w:t xml:space="preserve"> </w:t>
      </w:r>
      <w:r w:rsidR="007B7EF7" w:rsidRPr="00035174">
        <w:rPr>
          <w:w w:val="100"/>
          <w:rtl/>
        </w:rPr>
        <w:t>والحريات</w:t>
      </w:r>
      <w:r w:rsidR="00341A3C" w:rsidRPr="00035174">
        <w:rPr>
          <w:w w:val="100"/>
          <w:rtl/>
        </w:rPr>
        <w:t xml:space="preserve"> </w:t>
      </w:r>
      <w:r w:rsidR="007B7EF7" w:rsidRPr="00035174">
        <w:rPr>
          <w:w w:val="100"/>
          <w:rtl/>
        </w:rPr>
        <w:t>بغض</w:t>
      </w:r>
      <w:r w:rsidR="00341A3C" w:rsidRPr="00035174">
        <w:rPr>
          <w:w w:val="100"/>
          <w:rtl/>
        </w:rPr>
        <w:t xml:space="preserve"> </w:t>
      </w:r>
      <w:r w:rsidR="007B7EF7" w:rsidRPr="00035174">
        <w:rPr>
          <w:w w:val="100"/>
          <w:rtl/>
        </w:rPr>
        <w:t>النظر</w:t>
      </w:r>
      <w:r w:rsidR="00341A3C" w:rsidRPr="00035174">
        <w:rPr>
          <w:w w:val="100"/>
          <w:rtl/>
        </w:rPr>
        <w:t xml:space="preserve"> </w:t>
      </w:r>
      <w:r w:rsidR="007B7EF7" w:rsidRPr="00035174">
        <w:rPr>
          <w:w w:val="100"/>
          <w:rtl/>
        </w:rPr>
        <w:t>عن</w:t>
      </w:r>
      <w:r w:rsidR="00341A3C" w:rsidRPr="00035174">
        <w:rPr>
          <w:w w:val="100"/>
          <w:rtl/>
        </w:rPr>
        <w:t xml:space="preserve"> </w:t>
      </w:r>
      <w:r w:rsidR="007B7EF7" w:rsidRPr="00035174">
        <w:rPr>
          <w:w w:val="100"/>
          <w:rtl/>
        </w:rPr>
        <w:t>الجنس.</w:t>
      </w:r>
    </w:p>
    <w:p w:rsidR="007B7EF7" w:rsidRPr="00035174" w:rsidRDefault="00A00564" w:rsidP="00A00564">
      <w:pPr>
        <w:pStyle w:val="SingleTxt"/>
        <w:rPr>
          <w:w w:val="100"/>
          <w:lang w:val="en-GB"/>
        </w:rPr>
      </w:pPr>
      <w:r>
        <w:rPr>
          <w:rFonts w:hint="cs"/>
          <w:w w:val="100"/>
          <w:rtl/>
        </w:rPr>
        <w:tab/>
      </w:r>
      <w:r w:rsidR="007B7EF7" w:rsidRPr="00035174">
        <w:rPr>
          <w:w w:val="100"/>
          <w:rtl/>
        </w:rPr>
        <w:t>نقل</w:t>
      </w:r>
      <w:r w:rsidR="00341A3C" w:rsidRPr="00035174">
        <w:rPr>
          <w:w w:val="100"/>
          <w:rtl/>
        </w:rPr>
        <w:t xml:space="preserve"> </w:t>
      </w:r>
      <w:r w:rsidR="007B7EF7" w:rsidRPr="00035174">
        <w:rPr>
          <w:w w:val="100"/>
          <w:rtl/>
        </w:rPr>
        <w:t>صورة</w:t>
      </w:r>
      <w:r w:rsidR="00341A3C" w:rsidRPr="00035174">
        <w:rPr>
          <w:w w:val="100"/>
          <w:rtl/>
        </w:rPr>
        <w:t xml:space="preserve"> </w:t>
      </w:r>
      <w:r w:rsidR="007B7EF7" w:rsidRPr="00035174">
        <w:rPr>
          <w:w w:val="100"/>
          <w:rtl/>
        </w:rPr>
        <w:t>فعالة</w:t>
      </w:r>
      <w:r w:rsidR="00341A3C" w:rsidRPr="00035174">
        <w:rPr>
          <w:w w:val="100"/>
          <w:rtl/>
        </w:rPr>
        <w:t xml:space="preserve"> </w:t>
      </w:r>
      <w:r w:rsidR="007B7EF7" w:rsidRPr="00035174">
        <w:rPr>
          <w:w w:val="100"/>
          <w:rtl/>
        </w:rPr>
        <w:t>عن</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وضرورة</w:t>
      </w:r>
      <w:r w:rsidR="00341A3C" w:rsidRPr="00035174">
        <w:rPr>
          <w:w w:val="100"/>
          <w:rtl/>
        </w:rPr>
        <w:t xml:space="preserve"> </w:t>
      </w:r>
      <w:r w:rsidR="007B7EF7" w:rsidRPr="00035174">
        <w:rPr>
          <w:w w:val="100"/>
          <w:rtl/>
        </w:rPr>
        <w:t>مشاركتها</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بناء</w:t>
      </w:r>
      <w:r w:rsidR="00341A3C" w:rsidRPr="00035174">
        <w:rPr>
          <w:w w:val="100"/>
          <w:rtl/>
        </w:rPr>
        <w:t xml:space="preserve"> </w:t>
      </w:r>
      <w:r w:rsidR="007B7EF7" w:rsidRPr="00035174">
        <w:rPr>
          <w:w w:val="100"/>
          <w:rtl/>
        </w:rPr>
        <w:t>المجتمع،</w:t>
      </w:r>
      <w:r w:rsidR="00341A3C" w:rsidRPr="00035174">
        <w:rPr>
          <w:w w:val="100"/>
          <w:rtl/>
        </w:rPr>
        <w:t xml:space="preserve"> </w:t>
      </w:r>
      <w:r w:rsidR="007B7EF7" w:rsidRPr="00035174">
        <w:rPr>
          <w:w w:val="100"/>
          <w:rtl/>
        </w:rPr>
        <w:t>وتحفيز</w:t>
      </w:r>
      <w:r w:rsidR="00341A3C" w:rsidRPr="00035174">
        <w:rPr>
          <w:w w:val="100"/>
          <w:rtl/>
        </w:rPr>
        <w:t xml:space="preserve"> </w:t>
      </w:r>
      <w:r w:rsidR="007B7EF7" w:rsidRPr="00035174">
        <w:rPr>
          <w:w w:val="100"/>
          <w:rtl/>
        </w:rPr>
        <w:t>السلوكيات</w:t>
      </w:r>
      <w:r w:rsidR="00341A3C" w:rsidRPr="00035174">
        <w:rPr>
          <w:w w:val="100"/>
          <w:rtl/>
        </w:rPr>
        <w:t xml:space="preserve"> </w:t>
      </w:r>
      <w:r w:rsidR="007B7EF7" w:rsidRPr="00035174">
        <w:rPr>
          <w:w w:val="100"/>
          <w:rtl/>
        </w:rPr>
        <w:t>والمفاهيم</w:t>
      </w:r>
      <w:r w:rsidR="00341A3C" w:rsidRPr="00035174">
        <w:rPr>
          <w:w w:val="100"/>
          <w:rtl/>
        </w:rPr>
        <w:t xml:space="preserve"> </w:t>
      </w:r>
      <w:r w:rsidR="007B7EF7" w:rsidRPr="00035174">
        <w:rPr>
          <w:w w:val="100"/>
          <w:rtl/>
        </w:rPr>
        <w:t>الديموقراطية،</w:t>
      </w:r>
      <w:r w:rsidR="00341A3C" w:rsidRPr="00035174">
        <w:rPr>
          <w:w w:val="100"/>
          <w:rtl/>
        </w:rPr>
        <w:t xml:space="preserve"> </w:t>
      </w:r>
      <w:r w:rsidR="007B7EF7" w:rsidRPr="00035174">
        <w:rPr>
          <w:w w:val="100"/>
          <w:rtl/>
        </w:rPr>
        <w:t>وربطها</w:t>
      </w:r>
      <w:r w:rsidR="00341A3C" w:rsidRPr="00035174">
        <w:rPr>
          <w:w w:val="100"/>
          <w:rtl/>
        </w:rPr>
        <w:t xml:space="preserve"> </w:t>
      </w:r>
      <w:r w:rsidR="007B7EF7" w:rsidRPr="00035174">
        <w:rPr>
          <w:w w:val="100"/>
          <w:rtl/>
        </w:rPr>
        <w:t>بعمليات</w:t>
      </w:r>
      <w:r w:rsidR="00341A3C" w:rsidRPr="00035174">
        <w:rPr>
          <w:w w:val="100"/>
          <w:rtl/>
        </w:rPr>
        <w:t xml:space="preserve"> </w:t>
      </w:r>
      <w:r w:rsidR="007B7EF7" w:rsidRPr="00035174">
        <w:rPr>
          <w:w w:val="100"/>
          <w:rtl/>
        </w:rPr>
        <w:t>التنشئة</w:t>
      </w:r>
      <w:r w:rsidR="00341A3C" w:rsidRPr="00035174">
        <w:rPr>
          <w:w w:val="100"/>
          <w:rtl/>
        </w:rPr>
        <w:t xml:space="preserve"> </w:t>
      </w:r>
      <w:r w:rsidR="007B7EF7" w:rsidRPr="00035174">
        <w:rPr>
          <w:w w:val="100"/>
          <w:rtl/>
        </w:rPr>
        <w:t>السياسية</w:t>
      </w:r>
      <w:r w:rsidR="00341A3C" w:rsidRPr="00035174">
        <w:rPr>
          <w:w w:val="100"/>
          <w:rtl/>
        </w:rPr>
        <w:t xml:space="preserve"> </w:t>
      </w:r>
      <w:r w:rsidR="007B7EF7" w:rsidRPr="00035174">
        <w:rPr>
          <w:w w:val="100"/>
          <w:rtl/>
        </w:rPr>
        <w:t>والاجتماعية،</w:t>
      </w:r>
      <w:r w:rsidR="00341A3C" w:rsidRPr="00035174">
        <w:rPr>
          <w:w w:val="100"/>
          <w:rtl/>
        </w:rPr>
        <w:t xml:space="preserve"> </w:t>
      </w:r>
      <w:r w:rsidR="007B7EF7" w:rsidRPr="00035174">
        <w:rPr>
          <w:w w:val="100"/>
          <w:rtl/>
        </w:rPr>
        <w:t>وتأكيد</w:t>
      </w:r>
      <w:r w:rsidR="00341A3C" w:rsidRPr="00035174">
        <w:rPr>
          <w:w w:val="100"/>
          <w:rtl/>
        </w:rPr>
        <w:t xml:space="preserve"> </w:t>
      </w:r>
      <w:r w:rsidR="007B7EF7" w:rsidRPr="00035174">
        <w:rPr>
          <w:w w:val="100"/>
          <w:rtl/>
        </w:rPr>
        <w:t>روح</w:t>
      </w:r>
      <w:r w:rsidR="00341A3C" w:rsidRPr="00035174">
        <w:rPr>
          <w:w w:val="100"/>
          <w:rtl/>
        </w:rPr>
        <w:t xml:space="preserve"> </w:t>
      </w:r>
      <w:r w:rsidR="007B7EF7" w:rsidRPr="00035174">
        <w:rPr>
          <w:w w:val="100"/>
          <w:rtl/>
        </w:rPr>
        <w:t>المساواة</w:t>
      </w:r>
      <w:r w:rsidR="00341A3C" w:rsidRPr="00035174">
        <w:rPr>
          <w:w w:val="100"/>
          <w:rtl/>
        </w:rPr>
        <w:t xml:space="preserve"> </w:t>
      </w:r>
      <w:r w:rsidR="007B7EF7" w:rsidRPr="00035174">
        <w:rPr>
          <w:w w:val="100"/>
          <w:rtl/>
        </w:rPr>
        <w:t>والتعاون</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الأدوار</w:t>
      </w:r>
      <w:r w:rsidR="00341A3C" w:rsidRPr="00035174">
        <w:rPr>
          <w:w w:val="100"/>
          <w:rtl/>
        </w:rPr>
        <w:t xml:space="preserve"> </w:t>
      </w:r>
      <w:r w:rsidR="007B7EF7" w:rsidRPr="00035174">
        <w:rPr>
          <w:w w:val="100"/>
          <w:rtl/>
        </w:rPr>
        <w:t>بينها</w:t>
      </w:r>
      <w:r w:rsidR="00341A3C" w:rsidRPr="00035174">
        <w:rPr>
          <w:w w:val="100"/>
          <w:rtl/>
        </w:rPr>
        <w:t xml:space="preserve"> </w:t>
      </w:r>
      <w:r w:rsidR="007B7EF7" w:rsidRPr="00035174">
        <w:rPr>
          <w:w w:val="100"/>
          <w:rtl/>
        </w:rPr>
        <w:t>وبين</w:t>
      </w:r>
      <w:r w:rsidR="00341A3C" w:rsidRPr="00035174">
        <w:rPr>
          <w:w w:val="100"/>
          <w:rtl/>
        </w:rPr>
        <w:t xml:space="preserve"> </w:t>
      </w:r>
      <w:r w:rsidR="007B7EF7" w:rsidRPr="00035174">
        <w:rPr>
          <w:w w:val="100"/>
          <w:rtl/>
        </w:rPr>
        <w:t>الرجل.</w:t>
      </w:r>
    </w:p>
    <w:p w:rsidR="007B7EF7" w:rsidRPr="00035174" w:rsidRDefault="00A00564" w:rsidP="007B7EF7">
      <w:pPr>
        <w:pStyle w:val="SingleTxt"/>
        <w:rPr>
          <w:w w:val="100"/>
          <w:lang w:val="en-GB"/>
        </w:rPr>
      </w:pPr>
      <w:r>
        <w:rPr>
          <w:rFonts w:hint="cs"/>
          <w:w w:val="100"/>
          <w:rtl/>
        </w:rPr>
        <w:tab/>
      </w:r>
      <w:r w:rsidR="007B7EF7" w:rsidRPr="00035174">
        <w:rPr>
          <w:w w:val="100"/>
          <w:rtl/>
        </w:rPr>
        <w:t>تضمنت</w:t>
      </w:r>
      <w:r w:rsidR="00341A3C" w:rsidRPr="00035174">
        <w:rPr>
          <w:w w:val="100"/>
          <w:rtl/>
        </w:rPr>
        <w:t xml:space="preserve"> </w:t>
      </w:r>
      <w:r w:rsidR="007B7EF7" w:rsidRPr="00035174">
        <w:rPr>
          <w:w w:val="100"/>
          <w:rtl/>
        </w:rPr>
        <w:t>أغلب</w:t>
      </w:r>
      <w:r w:rsidR="00341A3C" w:rsidRPr="00035174">
        <w:rPr>
          <w:w w:val="100"/>
          <w:rtl/>
        </w:rPr>
        <w:t xml:space="preserve"> </w:t>
      </w:r>
      <w:r w:rsidR="007B7EF7" w:rsidRPr="00035174">
        <w:rPr>
          <w:w w:val="100"/>
          <w:rtl/>
        </w:rPr>
        <w:t>البرامج</w:t>
      </w:r>
      <w:r w:rsidR="00341A3C" w:rsidRPr="00035174">
        <w:rPr>
          <w:w w:val="100"/>
          <w:rtl/>
        </w:rPr>
        <w:t xml:space="preserve"> </w:t>
      </w:r>
      <w:r w:rsidR="007B7EF7" w:rsidRPr="00035174">
        <w:rPr>
          <w:w w:val="100"/>
          <w:rtl/>
        </w:rPr>
        <w:t>الثقافية</w:t>
      </w:r>
      <w:r w:rsidR="00341A3C" w:rsidRPr="00035174">
        <w:rPr>
          <w:w w:val="100"/>
          <w:rtl/>
        </w:rPr>
        <w:t xml:space="preserve"> </w:t>
      </w:r>
      <w:r w:rsidR="007B7EF7" w:rsidRPr="00035174">
        <w:rPr>
          <w:w w:val="100"/>
          <w:rtl/>
        </w:rPr>
        <w:t>والاجتماعية</w:t>
      </w:r>
      <w:r w:rsidR="00341A3C" w:rsidRPr="00035174">
        <w:rPr>
          <w:w w:val="100"/>
          <w:rtl/>
        </w:rPr>
        <w:t xml:space="preserve"> </w:t>
      </w:r>
      <w:r w:rsidR="007B7EF7" w:rsidRPr="00035174">
        <w:rPr>
          <w:w w:val="100"/>
          <w:rtl/>
        </w:rPr>
        <w:t>والدينية</w:t>
      </w:r>
      <w:r w:rsidR="00341A3C" w:rsidRPr="00035174">
        <w:rPr>
          <w:w w:val="100"/>
          <w:rtl/>
        </w:rPr>
        <w:t xml:space="preserve"> </w:t>
      </w:r>
      <w:r w:rsidR="007B7EF7" w:rsidRPr="00035174">
        <w:rPr>
          <w:w w:val="100"/>
          <w:rtl/>
        </w:rPr>
        <w:t>رسائل</w:t>
      </w:r>
      <w:r w:rsidR="00341A3C" w:rsidRPr="00035174">
        <w:rPr>
          <w:w w:val="100"/>
          <w:rtl/>
        </w:rPr>
        <w:t xml:space="preserve"> </w:t>
      </w:r>
      <w:r w:rsidR="007B7EF7" w:rsidRPr="00035174">
        <w:rPr>
          <w:w w:val="100"/>
          <w:rtl/>
        </w:rPr>
        <w:t>توعوية</w:t>
      </w:r>
      <w:r w:rsidR="00341A3C" w:rsidRPr="00035174">
        <w:rPr>
          <w:w w:val="100"/>
          <w:rtl/>
        </w:rPr>
        <w:t xml:space="preserve"> </w:t>
      </w:r>
      <w:r w:rsidR="007B7EF7" w:rsidRPr="00035174">
        <w:rPr>
          <w:w w:val="100"/>
          <w:rtl/>
        </w:rPr>
        <w:t>ساهمت</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توعية</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وتثقيفها،</w:t>
      </w:r>
      <w:r w:rsidR="00341A3C" w:rsidRPr="00035174">
        <w:rPr>
          <w:w w:val="100"/>
          <w:rtl/>
        </w:rPr>
        <w:t xml:space="preserve"> </w:t>
      </w:r>
      <w:r w:rsidR="007B7EF7" w:rsidRPr="00035174">
        <w:rPr>
          <w:w w:val="100"/>
          <w:rtl/>
        </w:rPr>
        <w:t>ومحاربة</w:t>
      </w:r>
      <w:r w:rsidR="00341A3C" w:rsidRPr="00035174">
        <w:rPr>
          <w:w w:val="100"/>
          <w:rtl/>
        </w:rPr>
        <w:t xml:space="preserve"> </w:t>
      </w:r>
      <w:r w:rsidR="007B7EF7" w:rsidRPr="00035174">
        <w:rPr>
          <w:w w:val="100"/>
          <w:rtl/>
        </w:rPr>
        <w:t>كافة</w:t>
      </w:r>
      <w:r w:rsidR="00341A3C" w:rsidRPr="00035174">
        <w:rPr>
          <w:w w:val="100"/>
          <w:rtl/>
        </w:rPr>
        <w:t xml:space="preserve"> </w:t>
      </w:r>
      <w:r w:rsidR="007B7EF7" w:rsidRPr="00035174">
        <w:rPr>
          <w:w w:val="100"/>
          <w:rtl/>
        </w:rPr>
        <w:t>اشكال</w:t>
      </w:r>
      <w:r w:rsidR="00341A3C" w:rsidRPr="00035174">
        <w:rPr>
          <w:w w:val="100"/>
          <w:rtl/>
        </w:rPr>
        <w:t xml:space="preserve"> </w:t>
      </w:r>
      <w:r w:rsidR="007B7EF7" w:rsidRPr="00035174">
        <w:rPr>
          <w:w w:val="100"/>
          <w:rtl/>
        </w:rPr>
        <w:t>التمييز</w:t>
      </w:r>
      <w:r w:rsidR="00341A3C" w:rsidRPr="00035174">
        <w:rPr>
          <w:w w:val="100"/>
          <w:rtl/>
        </w:rPr>
        <w:t xml:space="preserve"> </w:t>
      </w:r>
      <w:r w:rsidR="007B7EF7" w:rsidRPr="00035174">
        <w:rPr>
          <w:w w:val="100"/>
          <w:rtl/>
        </w:rPr>
        <w:t>والعنف</w:t>
      </w:r>
      <w:r w:rsidR="00341A3C" w:rsidRPr="00035174">
        <w:rPr>
          <w:w w:val="100"/>
          <w:rtl/>
        </w:rPr>
        <w:t xml:space="preserve"> </w:t>
      </w:r>
      <w:r w:rsidR="007B7EF7" w:rsidRPr="00035174">
        <w:rPr>
          <w:w w:val="100"/>
          <w:rtl/>
        </w:rPr>
        <w:t>ضد</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والترويج</w:t>
      </w:r>
      <w:r w:rsidR="00341A3C" w:rsidRPr="00035174">
        <w:rPr>
          <w:w w:val="100"/>
          <w:rtl/>
        </w:rPr>
        <w:t xml:space="preserve"> </w:t>
      </w:r>
      <w:r w:rsidR="007B7EF7" w:rsidRPr="00035174">
        <w:rPr>
          <w:w w:val="100"/>
          <w:rtl/>
        </w:rPr>
        <w:t>لعمل</w:t>
      </w:r>
      <w:r w:rsidR="00341A3C" w:rsidRPr="00035174">
        <w:rPr>
          <w:w w:val="100"/>
          <w:rtl/>
        </w:rPr>
        <w:t xml:space="preserve"> </w:t>
      </w:r>
      <w:r w:rsidR="007B7EF7" w:rsidRPr="00035174">
        <w:rPr>
          <w:w w:val="100"/>
          <w:rtl/>
        </w:rPr>
        <w:t>منظمات</w:t>
      </w:r>
      <w:r w:rsidR="00341A3C" w:rsidRPr="00035174">
        <w:rPr>
          <w:w w:val="100"/>
          <w:rtl/>
        </w:rPr>
        <w:t xml:space="preserve"> </w:t>
      </w:r>
      <w:r w:rsidR="007B7EF7" w:rsidRPr="00035174">
        <w:rPr>
          <w:w w:val="100"/>
          <w:rtl/>
        </w:rPr>
        <w:t>المجتمع</w:t>
      </w:r>
      <w:r w:rsidR="00341A3C" w:rsidRPr="00035174">
        <w:rPr>
          <w:w w:val="100"/>
          <w:rtl/>
        </w:rPr>
        <w:t xml:space="preserve"> </w:t>
      </w:r>
      <w:r w:rsidR="007B7EF7" w:rsidRPr="00035174">
        <w:rPr>
          <w:w w:val="100"/>
          <w:rtl/>
        </w:rPr>
        <w:t>المدني</w:t>
      </w:r>
      <w:r w:rsidR="00341A3C" w:rsidRPr="00035174">
        <w:rPr>
          <w:w w:val="100"/>
          <w:rtl/>
        </w:rPr>
        <w:t xml:space="preserve"> </w:t>
      </w:r>
      <w:r w:rsidR="007B7EF7" w:rsidRPr="00035174">
        <w:rPr>
          <w:w w:val="100"/>
          <w:rtl/>
        </w:rPr>
        <w:t>المعنية</w:t>
      </w:r>
      <w:r w:rsidR="00341A3C" w:rsidRPr="00035174">
        <w:rPr>
          <w:w w:val="100"/>
          <w:rtl/>
        </w:rPr>
        <w:t xml:space="preserve"> </w:t>
      </w:r>
      <w:r w:rsidR="007B7EF7" w:rsidRPr="00035174">
        <w:rPr>
          <w:w w:val="100"/>
          <w:rtl/>
        </w:rPr>
        <w:t>بحقوق</w:t>
      </w:r>
      <w:r w:rsidR="00341A3C" w:rsidRPr="00035174">
        <w:rPr>
          <w:w w:val="100"/>
          <w:rtl/>
        </w:rPr>
        <w:t xml:space="preserve"> </w:t>
      </w:r>
      <w:r w:rsidR="007B7EF7" w:rsidRPr="00035174">
        <w:rPr>
          <w:w w:val="100"/>
          <w:rtl/>
        </w:rPr>
        <w:t>المرأة.</w:t>
      </w:r>
    </w:p>
    <w:p w:rsidR="007B7EF7" w:rsidRPr="00035174" w:rsidRDefault="00A00564" w:rsidP="007B7EF7">
      <w:pPr>
        <w:pStyle w:val="SingleTxt"/>
        <w:rPr>
          <w:w w:val="100"/>
          <w:rtl/>
        </w:rPr>
      </w:pPr>
      <w:r>
        <w:rPr>
          <w:rFonts w:hint="cs"/>
          <w:w w:val="100"/>
          <w:rtl/>
        </w:rPr>
        <w:tab/>
      </w:r>
      <w:r w:rsidR="007B7EF7" w:rsidRPr="00035174">
        <w:rPr>
          <w:w w:val="100"/>
          <w:rtl/>
        </w:rPr>
        <w:t>وقد</w:t>
      </w:r>
      <w:r w:rsidR="00341A3C" w:rsidRPr="00035174">
        <w:rPr>
          <w:w w:val="100"/>
          <w:rtl/>
        </w:rPr>
        <w:t xml:space="preserve"> </w:t>
      </w:r>
      <w:r w:rsidR="007B7EF7" w:rsidRPr="00035174">
        <w:rPr>
          <w:w w:val="100"/>
          <w:rtl/>
        </w:rPr>
        <w:t>تناولت</w:t>
      </w:r>
      <w:r w:rsidR="00341A3C" w:rsidRPr="00035174">
        <w:rPr>
          <w:w w:val="100"/>
          <w:rtl/>
        </w:rPr>
        <w:t xml:space="preserve"> </w:t>
      </w:r>
      <w:r w:rsidR="007B7EF7" w:rsidRPr="00035174">
        <w:rPr>
          <w:w w:val="100"/>
          <w:rtl/>
        </w:rPr>
        <w:t>أغلب</w:t>
      </w:r>
      <w:r w:rsidR="00341A3C" w:rsidRPr="00035174">
        <w:rPr>
          <w:w w:val="100"/>
          <w:rtl/>
        </w:rPr>
        <w:t xml:space="preserve"> </w:t>
      </w:r>
      <w:r w:rsidR="007B7EF7" w:rsidRPr="00035174">
        <w:rPr>
          <w:w w:val="100"/>
          <w:rtl/>
        </w:rPr>
        <w:t>البرامج</w:t>
      </w:r>
      <w:r w:rsidR="00341A3C" w:rsidRPr="00035174">
        <w:rPr>
          <w:w w:val="100"/>
          <w:rtl/>
        </w:rPr>
        <w:t xml:space="preserve"> </w:t>
      </w:r>
      <w:r w:rsidR="007B7EF7" w:rsidRPr="00035174">
        <w:rPr>
          <w:w w:val="100"/>
          <w:rtl/>
        </w:rPr>
        <w:t>السياسية</w:t>
      </w:r>
      <w:r w:rsidR="00341A3C" w:rsidRPr="00035174">
        <w:rPr>
          <w:w w:val="100"/>
          <w:rtl/>
        </w:rPr>
        <w:t xml:space="preserve"> </w:t>
      </w:r>
      <w:r w:rsidR="007B7EF7" w:rsidRPr="00035174">
        <w:rPr>
          <w:w w:val="100"/>
          <w:rtl/>
        </w:rPr>
        <w:t>والثقافية</w:t>
      </w:r>
      <w:r w:rsidR="00341A3C" w:rsidRPr="00035174">
        <w:rPr>
          <w:w w:val="100"/>
          <w:rtl/>
        </w:rPr>
        <w:t xml:space="preserve"> </w:t>
      </w:r>
      <w:r w:rsidR="007B7EF7" w:rsidRPr="00035174">
        <w:rPr>
          <w:w w:val="100"/>
          <w:rtl/>
        </w:rPr>
        <w:t>والاجتماعية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تلفزيون</w:t>
      </w:r>
      <w:r w:rsidR="00341A3C" w:rsidRPr="00035174">
        <w:rPr>
          <w:w w:val="100"/>
          <w:rtl/>
        </w:rPr>
        <w:t xml:space="preserve"> </w:t>
      </w:r>
      <w:r w:rsidR="007B7EF7" w:rsidRPr="00035174">
        <w:rPr>
          <w:w w:val="100"/>
          <w:rtl/>
        </w:rPr>
        <w:t>وإذاعة</w:t>
      </w:r>
      <w:r w:rsidR="00341A3C" w:rsidRPr="00035174">
        <w:rPr>
          <w:w w:val="100"/>
          <w:rtl/>
        </w:rPr>
        <w:t xml:space="preserve"> </w:t>
      </w:r>
      <w:r w:rsidR="007B7EF7" w:rsidRPr="00035174">
        <w:rPr>
          <w:w w:val="100"/>
          <w:rtl/>
        </w:rPr>
        <w:t>دولة</w:t>
      </w:r>
      <w:r w:rsidR="00341A3C" w:rsidRPr="00035174">
        <w:rPr>
          <w:w w:val="100"/>
          <w:rtl/>
        </w:rPr>
        <w:t xml:space="preserve"> </w:t>
      </w:r>
      <w:r w:rsidR="007B7EF7" w:rsidRPr="00035174">
        <w:rPr>
          <w:w w:val="100"/>
          <w:rtl/>
        </w:rPr>
        <w:t>الكويت</w:t>
      </w:r>
      <w:r w:rsidR="00341A3C" w:rsidRPr="00035174">
        <w:rPr>
          <w:w w:val="100"/>
          <w:rtl/>
        </w:rPr>
        <w:t xml:space="preserve"> </w:t>
      </w:r>
      <w:r w:rsidR="007B7EF7" w:rsidRPr="00035174">
        <w:rPr>
          <w:w w:val="100"/>
          <w:rtl/>
        </w:rPr>
        <w:t>قضايا</w:t>
      </w:r>
      <w:r w:rsidR="00341A3C" w:rsidRPr="00035174">
        <w:rPr>
          <w:w w:val="100"/>
          <w:rtl/>
        </w:rPr>
        <w:t xml:space="preserve"> </w:t>
      </w:r>
      <w:r w:rsidR="007B7EF7" w:rsidRPr="00035174">
        <w:rPr>
          <w:w w:val="100"/>
          <w:rtl/>
        </w:rPr>
        <w:t>تمكين</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ورفع</w:t>
      </w:r>
      <w:r w:rsidR="00341A3C" w:rsidRPr="00035174">
        <w:rPr>
          <w:w w:val="100"/>
          <w:rtl/>
        </w:rPr>
        <w:t xml:space="preserve"> </w:t>
      </w:r>
      <w:r w:rsidR="007B7EF7" w:rsidRPr="00035174">
        <w:rPr>
          <w:w w:val="100"/>
          <w:rtl/>
        </w:rPr>
        <w:t>الوعي</w:t>
      </w:r>
      <w:r w:rsidR="00341A3C" w:rsidRPr="00035174">
        <w:rPr>
          <w:w w:val="100"/>
          <w:rtl/>
        </w:rPr>
        <w:t xml:space="preserve"> </w:t>
      </w:r>
      <w:r w:rsidR="007B7EF7" w:rsidRPr="00035174">
        <w:rPr>
          <w:w w:val="100"/>
          <w:rtl/>
        </w:rPr>
        <w:t>بشأن</w:t>
      </w:r>
      <w:r w:rsidR="00341A3C" w:rsidRPr="00035174">
        <w:rPr>
          <w:w w:val="100"/>
          <w:rtl/>
        </w:rPr>
        <w:t xml:space="preserve"> </w:t>
      </w:r>
      <w:r w:rsidR="007B7EF7" w:rsidRPr="00035174">
        <w:rPr>
          <w:w w:val="100"/>
          <w:rtl/>
        </w:rPr>
        <w:t>حقوق</w:t>
      </w:r>
      <w:r w:rsidR="00341A3C" w:rsidRPr="00035174">
        <w:rPr>
          <w:w w:val="100"/>
          <w:rtl/>
        </w:rPr>
        <w:t xml:space="preserve"> </w:t>
      </w:r>
      <w:r w:rsidR="007B7EF7" w:rsidRPr="00035174">
        <w:rPr>
          <w:w w:val="100"/>
          <w:rtl/>
        </w:rPr>
        <w:t>النساء</w:t>
      </w:r>
      <w:r w:rsidR="00341A3C" w:rsidRPr="00035174">
        <w:rPr>
          <w:w w:val="100"/>
          <w:rtl/>
        </w:rPr>
        <w:t xml:space="preserve"> </w:t>
      </w:r>
      <w:r w:rsidR="007B7EF7" w:rsidRPr="00035174">
        <w:rPr>
          <w:w w:val="100"/>
          <w:rtl/>
        </w:rPr>
        <w:t>السياسية</w:t>
      </w:r>
      <w:r w:rsidR="00341A3C" w:rsidRPr="00035174">
        <w:rPr>
          <w:w w:val="100"/>
          <w:rtl/>
        </w:rPr>
        <w:t xml:space="preserve"> </w:t>
      </w:r>
      <w:r w:rsidR="007B7EF7" w:rsidRPr="00035174">
        <w:rPr>
          <w:w w:val="100"/>
          <w:rtl/>
        </w:rPr>
        <w:t>والمدنية</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أجل</w:t>
      </w:r>
      <w:r w:rsidR="00341A3C" w:rsidRPr="00035174">
        <w:rPr>
          <w:w w:val="100"/>
          <w:rtl/>
        </w:rPr>
        <w:t xml:space="preserve"> </w:t>
      </w:r>
      <w:r w:rsidR="007B7EF7" w:rsidRPr="00035174">
        <w:rPr>
          <w:w w:val="100"/>
          <w:rtl/>
        </w:rPr>
        <w:t>تشجيعهن</w:t>
      </w:r>
      <w:r w:rsidR="00341A3C" w:rsidRPr="00035174">
        <w:rPr>
          <w:w w:val="100"/>
          <w:rtl/>
        </w:rPr>
        <w:t xml:space="preserve"> </w:t>
      </w:r>
      <w:r w:rsidR="007B7EF7" w:rsidRPr="00035174">
        <w:rPr>
          <w:w w:val="100"/>
          <w:rtl/>
        </w:rPr>
        <w:t>على</w:t>
      </w:r>
      <w:r w:rsidR="00341A3C" w:rsidRPr="00035174">
        <w:rPr>
          <w:w w:val="100"/>
          <w:rtl/>
        </w:rPr>
        <w:t xml:space="preserve"> </w:t>
      </w:r>
      <w:r w:rsidR="007B7EF7" w:rsidRPr="00035174">
        <w:rPr>
          <w:w w:val="100"/>
          <w:rtl/>
        </w:rPr>
        <w:t>التصويت</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الانتخابات</w:t>
      </w:r>
      <w:r w:rsidR="00341A3C" w:rsidRPr="00035174">
        <w:rPr>
          <w:w w:val="100"/>
          <w:rtl/>
        </w:rPr>
        <w:t xml:space="preserve"> </w:t>
      </w:r>
      <w:r w:rsidR="007B7EF7" w:rsidRPr="00035174">
        <w:rPr>
          <w:w w:val="100"/>
          <w:rtl/>
        </w:rPr>
        <w:t>والمشاركة</w:t>
      </w:r>
      <w:r w:rsidR="00341A3C" w:rsidRPr="00035174">
        <w:rPr>
          <w:w w:val="100"/>
          <w:rtl/>
        </w:rPr>
        <w:t xml:space="preserve"> </w:t>
      </w:r>
      <w:r w:rsidR="007B7EF7" w:rsidRPr="00035174">
        <w:rPr>
          <w:w w:val="100"/>
          <w:rtl/>
        </w:rPr>
        <w:t>بشكل</w:t>
      </w:r>
      <w:r w:rsidR="00341A3C" w:rsidRPr="00035174">
        <w:rPr>
          <w:w w:val="100"/>
          <w:rtl/>
        </w:rPr>
        <w:t xml:space="preserve"> </w:t>
      </w:r>
      <w:r w:rsidR="007B7EF7" w:rsidRPr="00035174">
        <w:rPr>
          <w:w w:val="100"/>
          <w:rtl/>
        </w:rPr>
        <w:t>فعال</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الحياة</w:t>
      </w:r>
      <w:r w:rsidR="00341A3C" w:rsidRPr="00035174">
        <w:rPr>
          <w:w w:val="100"/>
          <w:rtl/>
        </w:rPr>
        <w:t xml:space="preserve"> </w:t>
      </w:r>
      <w:r w:rsidR="007B7EF7" w:rsidRPr="00035174">
        <w:rPr>
          <w:w w:val="100"/>
          <w:rtl/>
        </w:rPr>
        <w:t>السياسية</w:t>
      </w:r>
      <w:r w:rsidR="00341A3C" w:rsidRPr="00035174">
        <w:rPr>
          <w:w w:val="100"/>
          <w:rtl/>
        </w:rPr>
        <w:t xml:space="preserve"> </w:t>
      </w:r>
      <w:r w:rsidR="007B7EF7" w:rsidRPr="00035174">
        <w:rPr>
          <w:w w:val="100"/>
          <w:rtl/>
        </w:rPr>
        <w:t>والعامة،</w:t>
      </w:r>
      <w:r w:rsidR="00341A3C" w:rsidRPr="00035174">
        <w:rPr>
          <w:w w:val="100"/>
          <w:rtl/>
        </w:rPr>
        <w:t xml:space="preserve"> </w:t>
      </w:r>
      <w:r w:rsidR="007B7EF7" w:rsidRPr="00035174">
        <w:rPr>
          <w:w w:val="100"/>
          <w:rtl/>
        </w:rPr>
        <w:t>إضافة</w:t>
      </w:r>
      <w:r w:rsidR="00341A3C" w:rsidRPr="00035174">
        <w:rPr>
          <w:w w:val="100"/>
          <w:rtl/>
        </w:rPr>
        <w:t xml:space="preserve"> </w:t>
      </w:r>
      <w:r w:rsidR="007B7EF7" w:rsidRPr="00035174">
        <w:rPr>
          <w:w w:val="100"/>
          <w:rtl/>
        </w:rPr>
        <w:t>الى</w:t>
      </w:r>
      <w:r w:rsidR="00341A3C" w:rsidRPr="00035174">
        <w:rPr>
          <w:w w:val="100"/>
          <w:rtl/>
        </w:rPr>
        <w:t xml:space="preserve"> </w:t>
      </w:r>
      <w:r w:rsidR="007B7EF7" w:rsidRPr="00035174">
        <w:rPr>
          <w:w w:val="100"/>
          <w:rtl/>
        </w:rPr>
        <w:t>تغطية</w:t>
      </w:r>
      <w:r w:rsidR="00341A3C" w:rsidRPr="00035174">
        <w:rPr>
          <w:w w:val="100"/>
          <w:rtl/>
        </w:rPr>
        <w:t xml:space="preserve"> </w:t>
      </w:r>
      <w:r w:rsidR="007B7EF7" w:rsidRPr="00035174">
        <w:rPr>
          <w:w w:val="100"/>
          <w:rtl/>
        </w:rPr>
        <w:t>جميع</w:t>
      </w:r>
      <w:r w:rsidR="00341A3C" w:rsidRPr="00035174">
        <w:rPr>
          <w:w w:val="100"/>
          <w:rtl/>
        </w:rPr>
        <w:t xml:space="preserve"> </w:t>
      </w:r>
      <w:r w:rsidR="007B7EF7" w:rsidRPr="00035174">
        <w:rPr>
          <w:w w:val="100"/>
          <w:rtl/>
        </w:rPr>
        <w:t>الفعاليات</w:t>
      </w:r>
      <w:r w:rsidR="00341A3C" w:rsidRPr="00035174">
        <w:rPr>
          <w:w w:val="100"/>
          <w:rtl/>
        </w:rPr>
        <w:t xml:space="preserve"> </w:t>
      </w:r>
      <w:r w:rsidR="007B7EF7" w:rsidRPr="00035174">
        <w:rPr>
          <w:w w:val="100"/>
          <w:rtl/>
        </w:rPr>
        <w:t>والنشاطات</w:t>
      </w:r>
      <w:r w:rsidR="00341A3C" w:rsidRPr="00035174">
        <w:rPr>
          <w:w w:val="100"/>
          <w:rtl/>
        </w:rPr>
        <w:t xml:space="preserve"> </w:t>
      </w:r>
      <w:r w:rsidR="007B7EF7" w:rsidRPr="00035174">
        <w:rPr>
          <w:w w:val="100"/>
          <w:rtl/>
        </w:rPr>
        <w:t>والمبادرات</w:t>
      </w:r>
      <w:r w:rsidR="00341A3C" w:rsidRPr="00035174">
        <w:rPr>
          <w:w w:val="100"/>
          <w:rtl/>
        </w:rPr>
        <w:t xml:space="preserve"> </w:t>
      </w:r>
      <w:r w:rsidR="007B7EF7" w:rsidRPr="00035174">
        <w:rPr>
          <w:w w:val="100"/>
          <w:rtl/>
        </w:rPr>
        <w:t>النسائية</w:t>
      </w:r>
      <w:r w:rsidR="00341A3C" w:rsidRPr="00035174">
        <w:rPr>
          <w:w w:val="100"/>
          <w:rtl/>
        </w:rPr>
        <w:t xml:space="preserve"> </w:t>
      </w:r>
      <w:r w:rsidR="007B7EF7" w:rsidRPr="00035174">
        <w:rPr>
          <w:w w:val="100"/>
          <w:rtl/>
        </w:rPr>
        <w:t>الخاصة</w:t>
      </w:r>
      <w:r w:rsidR="00341A3C" w:rsidRPr="00035174">
        <w:rPr>
          <w:w w:val="100"/>
          <w:rtl/>
        </w:rPr>
        <w:t xml:space="preserve"> </w:t>
      </w:r>
      <w:r w:rsidR="007B7EF7" w:rsidRPr="00035174">
        <w:rPr>
          <w:w w:val="100"/>
          <w:rtl/>
        </w:rPr>
        <w:t>بهذا</w:t>
      </w:r>
      <w:r w:rsidR="00341A3C" w:rsidRPr="00035174">
        <w:rPr>
          <w:w w:val="100"/>
          <w:rtl/>
        </w:rPr>
        <w:t xml:space="preserve"> </w:t>
      </w:r>
      <w:r w:rsidR="007B7EF7" w:rsidRPr="00035174">
        <w:rPr>
          <w:w w:val="100"/>
          <w:rtl/>
        </w:rPr>
        <w:t>الشأن،</w:t>
      </w:r>
      <w:r w:rsidR="00341A3C" w:rsidRPr="00035174">
        <w:rPr>
          <w:w w:val="100"/>
          <w:rtl/>
        </w:rPr>
        <w:t xml:space="preserve"> </w:t>
      </w:r>
      <w:r w:rsidR="007B7EF7" w:rsidRPr="00035174">
        <w:rPr>
          <w:w w:val="100"/>
          <w:rtl/>
        </w:rPr>
        <w:t>منها</w:t>
      </w:r>
      <w:r w:rsidR="00341A3C" w:rsidRPr="00035174">
        <w:rPr>
          <w:w w:val="100"/>
          <w:rtl/>
        </w:rPr>
        <w:t xml:space="preserve"> </w:t>
      </w:r>
      <w:r w:rsidR="007B7EF7" w:rsidRPr="00035174">
        <w:rPr>
          <w:w w:val="100"/>
          <w:rtl/>
        </w:rPr>
        <w:t>على</w:t>
      </w:r>
      <w:r w:rsidR="00341A3C" w:rsidRPr="00035174">
        <w:rPr>
          <w:w w:val="100"/>
          <w:rtl/>
        </w:rPr>
        <w:t xml:space="preserve"> </w:t>
      </w:r>
      <w:r w:rsidR="007B7EF7" w:rsidRPr="00035174">
        <w:rPr>
          <w:w w:val="100"/>
          <w:rtl/>
        </w:rPr>
        <w:t>سبيل</w:t>
      </w:r>
      <w:r w:rsidR="00341A3C" w:rsidRPr="00035174">
        <w:rPr>
          <w:w w:val="100"/>
          <w:rtl/>
        </w:rPr>
        <w:t xml:space="preserve"> </w:t>
      </w:r>
      <w:r w:rsidR="007B7EF7" w:rsidRPr="00035174">
        <w:rPr>
          <w:w w:val="100"/>
          <w:rtl/>
        </w:rPr>
        <w:t>المثال:</w:t>
      </w:r>
    </w:p>
    <w:p w:rsidR="00A00564" w:rsidRPr="00A00564" w:rsidRDefault="00A00564" w:rsidP="00A0056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lang w:bidi="ar-KW"/>
        </w:rPr>
      </w:pPr>
    </w:p>
    <w:p w:rsidR="007B7EF7" w:rsidRPr="00035174" w:rsidRDefault="00A00564" w:rsidP="00A0056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KW"/>
        </w:rPr>
      </w:pPr>
      <w:r>
        <w:rPr>
          <w:rFonts w:hint="cs"/>
          <w:rtl/>
          <w:lang w:bidi="ar-KW"/>
        </w:rPr>
        <w:tab/>
      </w:r>
      <w:r>
        <w:rPr>
          <w:rFonts w:hint="cs"/>
          <w:rtl/>
          <w:lang w:bidi="ar-KW"/>
        </w:rPr>
        <w:tab/>
      </w:r>
      <w:r w:rsidR="007B7EF7" w:rsidRPr="00035174">
        <w:rPr>
          <w:rtl/>
          <w:lang w:bidi="ar-KW"/>
        </w:rPr>
        <w:t>البرامج</w:t>
      </w:r>
      <w:r w:rsidR="00341A3C" w:rsidRPr="00035174">
        <w:rPr>
          <w:rtl/>
          <w:lang w:bidi="ar-KW"/>
        </w:rPr>
        <w:t xml:space="preserve"> </w:t>
      </w:r>
      <w:r w:rsidR="007B7EF7" w:rsidRPr="00035174">
        <w:rPr>
          <w:rtl/>
          <w:lang w:bidi="ar-KW"/>
        </w:rPr>
        <w:t>التلفزيونية</w:t>
      </w:r>
      <w:r w:rsidR="00341A3C" w:rsidRPr="00035174">
        <w:rPr>
          <w:rtl/>
          <w:lang w:bidi="ar-KW"/>
        </w:rPr>
        <w:t xml:space="preserve"> </w:t>
      </w:r>
      <w:r w:rsidR="007B7EF7" w:rsidRPr="00035174">
        <w:rPr>
          <w:rtl/>
          <w:lang w:bidi="ar-KW"/>
        </w:rPr>
        <w:t>ال</w:t>
      </w:r>
      <w:r>
        <w:rPr>
          <w:rFonts w:hint="cs"/>
          <w:rtl/>
          <w:lang w:bidi="ar-KW"/>
        </w:rPr>
        <w:t>آ</w:t>
      </w:r>
      <w:r w:rsidR="007B7EF7" w:rsidRPr="00035174">
        <w:rPr>
          <w:rtl/>
          <w:lang w:bidi="ar-KW"/>
        </w:rPr>
        <w:t>تية:</w:t>
      </w:r>
    </w:p>
    <w:p w:rsidR="007B7EF7" w:rsidRPr="00A00564" w:rsidRDefault="00DA1ED8" w:rsidP="00FC466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i/>
          <w:iCs/>
          <w:w w:val="100"/>
          <w:rtl/>
          <w:lang w:bidi="ar-KW"/>
        </w:rPr>
      </w:pPr>
      <w:r>
        <w:rPr>
          <w:rFonts w:hint="cs"/>
          <w:i/>
          <w:iCs/>
          <w:w w:val="100"/>
          <w:rtl/>
          <w:lang w:bidi="ar-KW"/>
        </w:rPr>
        <w:tab/>
        <w:t>-</w:t>
      </w:r>
      <w:r>
        <w:rPr>
          <w:rFonts w:hint="cs"/>
          <w:i/>
          <w:iCs/>
          <w:w w:val="100"/>
          <w:rtl/>
          <w:lang w:bidi="ar-KW"/>
        </w:rPr>
        <w:tab/>
      </w:r>
      <w:r w:rsidR="007B7EF7" w:rsidRPr="00A00564">
        <w:rPr>
          <w:i/>
          <w:iCs/>
          <w:w w:val="100"/>
          <w:rtl/>
          <w:lang w:bidi="ar-KW"/>
        </w:rPr>
        <w:t>برنامج/هي</w:t>
      </w:r>
      <w:r w:rsidR="00341A3C" w:rsidRPr="00A00564">
        <w:rPr>
          <w:i/>
          <w:iCs/>
          <w:w w:val="100"/>
          <w:rtl/>
          <w:lang w:bidi="ar-KW"/>
        </w:rPr>
        <w:t xml:space="preserve"> </w:t>
      </w:r>
      <w:r w:rsidR="007B7EF7" w:rsidRPr="00A00564">
        <w:rPr>
          <w:i/>
          <w:iCs/>
          <w:w w:val="100"/>
          <w:rtl/>
          <w:lang w:bidi="ar-KW"/>
        </w:rPr>
        <w:t>وأخواتها،</w:t>
      </w:r>
      <w:r w:rsidR="00341A3C" w:rsidRPr="00A00564">
        <w:rPr>
          <w:i/>
          <w:iCs/>
          <w:w w:val="100"/>
          <w:rtl/>
          <w:lang w:bidi="ar-KW"/>
        </w:rPr>
        <w:t xml:space="preserve"> </w:t>
      </w:r>
      <w:r w:rsidR="007B7EF7" w:rsidRPr="00FC4665">
        <w:rPr>
          <w:w w:val="100"/>
          <w:rtl/>
          <w:lang w:bidi="ar-KW"/>
        </w:rPr>
        <w:t>برنامج</w:t>
      </w:r>
      <w:r w:rsidR="00341A3C" w:rsidRPr="00FC4665">
        <w:rPr>
          <w:w w:val="100"/>
          <w:rtl/>
          <w:lang w:bidi="ar-KW"/>
        </w:rPr>
        <w:t xml:space="preserve"> </w:t>
      </w:r>
      <w:r w:rsidR="007B7EF7" w:rsidRPr="00FC4665">
        <w:rPr>
          <w:w w:val="100"/>
          <w:rtl/>
          <w:lang w:bidi="ar-KW"/>
        </w:rPr>
        <w:t>يومي</w:t>
      </w:r>
      <w:r w:rsidR="00341A3C" w:rsidRPr="00FC4665">
        <w:rPr>
          <w:w w:val="100"/>
          <w:rtl/>
          <w:lang w:bidi="ar-KW"/>
        </w:rPr>
        <w:t xml:space="preserve"> </w:t>
      </w:r>
      <w:r w:rsidR="007B7EF7" w:rsidRPr="00FC4665">
        <w:rPr>
          <w:w w:val="100"/>
          <w:rtl/>
          <w:lang w:bidi="ar-KW"/>
        </w:rPr>
        <w:t>يعده</w:t>
      </w:r>
      <w:r w:rsidR="00341A3C" w:rsidRPr="00FC4665">
        <w:rPr>
          <w:w w:val="100"/>
          <w:rtl/>
          <w:lang w:bidi="ar-KW"/>
        </w:rPr>
        <w:t xml:space="preserve"> </w:t>
      </w:r>
      <w:r w:rsidR="007B7EF7" w:rsidRPr="00FC4665">
        <w:rPr>
          <w:w w:val="100"/>
          <w:rtl/>
          <w:lang w:bidi="ar-KW"/>
        </w:rPr>
        <w:t>ويقدمه</w:t>
      </w:r>
      <w:r w:rsidR="00341A3C" w:rsidRPr="00FC4665">
        <w:rPr>
          <w:w w:val="100"/>
          <w:rtl/>
          <w:lang w:bidi="ar-KW"/>
        </w:rPr>
        <w:t xml:space="preserve"> </w:t>
      </w:r>
      <w:r w:rsidR="007B7EF7" w:rsidRPr="00FC4665">
        <w:rPr>
          <w:w w:val="100"/>
          <w:rtl/>
          <w:lang w:bidi="ar-KW"/>
        </w:rPr>
        <w:t>مجموعة</w:t>
      </w:r>
      <w:r w:rsidR="00341A3C" w:rsidRPr="00FC4665">
        <w:rPr>
          <w:w w:val="100"/>
          <w:rtl/>
          <w:lang w:bidi="ar-KW"/>
        </w:rPr>
        <w:t xml:space="preserve"> </w:t>
      </w:r>
      <w:r w:rsidR="007B7EF7" w:rsidRPr="00FC4665">
        <w:rPr>
          <w:w w:val="100"/>
          <w:rtl/>
          <w:lang w:bidi="ar-KW"/>
        </w:rPr>
        <w:t>من</w:t>
      </w:r>
      <w:r w:rsidR="00341A3C" w:rsidRPr="00FC4665">
        <w:rPr>
          <w:w w:val="100"/>
          <w:rtl/>
          <w:lang w:bidi="ar-KW"/>
        </w:rPr>
        <w:t xml:space="preserve"> </w:t>
      </w:r>
      <w:r w:rsidR="007B7EF7" w:rsidRPr="00FC4665">
        <w:rPr>
          <w:w w:val="100"/>
          <w:rtl/>
          <w:lang w:bidi="ar-KW"/>
        </w:rPr>
        <w:t>السيدات</w:t>
      </w:r>
      <w:r w:rsidR="007B7EF7" w:rsidRPr="00A00564">
        <w:rPr>
          <w:i/>
          <w:iCs/>
          <w:w w:val="100"/>
          <w:rtl/>
          <w:lang w:bidi="ar-KW"/>
        </w:rPr>
        <w:t>.</w:t>
      </w:r>
    </w:p>
    <w:p w:rsidR="007B7EF7" w:rsidRPr="00035174" w:rsidRDefault="00DA1ED8" w:rsidP="00DA1ED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i/>
          <w:iCs/>
          <w:w w:val="100"/>
          <w:rtl/>
          <w:lang w:bidi="ar-KW"/>
        </w:rPr>
        <w:tab/>
        <w:t>-</w:t>
      </w:r>
      <w:r>
        <w:rPr>
          <w:rFonts w:hint="cs"/>
          <w:i/>
          <w:iCs/>
          <w:w w:val="100"/>
          <w:rtl/>
          <w:lang w:bidi="ar-KW"/>
        </w:rPr>
        <w:tab/>
      </w:r>
      <w:r w:rsidR="007B7EF7" w:rsidRPr="00DA1ED8">
        <w:rPr>
          <w:i/>
          <w:iCs/>
          <w:w w:val="100"/>
          <w:rtl/>
          <w:lang w:bidi="ar-KW"/>
        </w:rPr>
        <w:t>برنامج/رجال</w:t>
      </w:r>
      <w:r w:rsidR="00341A3C" w:rsidRPr="00DA1ED8">
        <w:rPr>
          <w:i/>
          <w:iCs/>
          <w:w w:val="100"/>
          <w:rtl/>
          <w:lang w:bidi="ar-KW"/>
        </w:rPr>
        <w:t xml:space="preserve"> </w:t>
      </w:r>
      <w:r w:rsidR="007B7EF7" w:rsidRPr="00DA1ED8">
        <w:rPr>
          <w:i/>
          <w:iCs/>
          <w:w w:val="100"/>
          <w:rtl/>
          <w:lang w:bidi="ar-KW"/>
        </w:rPr>
        <w:t>ونساء</w:t>
      </w:r>
      <w:r w:rsidR="00341A3C" w:rsidRPr="00DA1ED8">
        <w:rPr>
          <w:i/>
          <w:iCs/>
          <w:w w:val="100"/>
          <w:rtl/>
          <w:lang w:bidi="ar-KW"/>
        </w:rPr>
        <w:t xml:space="preserve"> </w:t>
      </w:r>
      <w:r w:rsidR="007B7EF7" w:rsidRPr="00DA1ED8">
        <w:rPr>
          <w:i/>
          <w:iCs/>
          <w:w w:val="100"/>
          <w:rtl/>
          <w:lang w:bidi="ar-KW"/>
        </w:rPr>
        <w:t>من</w:t>
      </w:r>
      <w:r w:rsidR="00341A3C" w:rsidRPr="00DA1ED8">
        <w:rPr>
          <w:i/>
          <w:iCs/>
          <w:w w:val="100"/>
          <w:rtl/>
          <w:lang w:bidi="ar-KW"/>
        </w:rPr>
        <w:t xml:space="preserve"> </w:t>
      </w:r>
      <w:r w:rsidR="007B7EF7" w:rsidRPr="00DA1ED8">
        <w:rPr>
          <w:i/>
          <w:iCs/>
          <w:w w:val="100"/>
          <w:rtl/>
          <w:lang w:bidi="ar-KW"/>
        </w:rPr>
        <w:t>الكويت</w:t>
      </w:r>
      <w:r w:rsidR="007B7EF7" w:rsidRPr="00035174">
        <w:rPr>
          <w:w w:val="100"/>
          <w:rtl/>
          <w:lang w:bidi="ar-KW"/>
        </w:rPr>
        <w:t>،</w:t>
      </w:r>
      <w:r w:rsidR="00341A3C" w:rsidRPr="00035174">
        <w:rPr>
          <w:w w:val="100"/>
          <w:rtl/>
          <w:lang w:bidi="ar-KW"/>
        </w:rPr>
        <w:t xml:space="preserve"> </w:t>
      </w:r>
      <w:r w:rsidR="007B7EF7" w:rsidRPr="00035174">
        <w:rPr>
          <w:w w:val="100"/>
          <w:rtl/>
          <w:lang w:bidi="ar-KW"/>
        </w:rPr>
        <w:t>برنامج</w:t>
      </w:r>
      <w:r w:rsidR="00341A3C" w:rsidRPr="00035174">
        <w:rPr>
          <w:w w:val="100"/>
          <w:rtl/>
          <w:lang w:bidi="ar-KW"/>
        </w:rPr>
        <w:t xml:space="preserve"> </w:t>
      </w:r>
      <w:r w:rsidR="007B7EF7" w:rsidRPr="00035174">
        <w:rPr>
          <w:w w:val="100"/>
          <w:rtl/>
          <w:lang w:bidi="ar-KW"/>
        </w:rPr>
        <w:t>اسبوعي</w:t>
      </w:r>
      <w:r w:rsidR="00341A3C" w:rsidRPr="00035174">
        <w:rPr>
          <w:w w:val="100"/>
          <w:rtl/>
          <w:lang w:bidi="ar-KW"/>
        </w:rPr>
        <w:t xml:space="preserve"> </w:t>
      </w:r>
      <w:r w:rsidR="007B7EF7" w:rsidRPr="00035174">
        <w:rPr>
          <w:w w:val="100"/>
          <w:rtl/>
          <w:lang w:bidi="ar-KW"/>
        </w:rPr>
        <w:t>تعده</w:t>
      </w:r>
      <w:r w:rsidR="00341A3C" w:rsidRPr="00035174">
        <w:rPr>
          <w:w w:val="100"/>
          <w:rtl/>
          <w:lang w:bidi="ar-KW"/>
        </w:rPr>
        <w:t xml:space="preserve"> </w:t>
      </w:r>
      <w:r w:rsidR="007B7EF7" w:rsidRPr="00035174">
        <w:rPr>
          <w:w w:val="100"/>
          <w:rtl/>
          <w:lang w:bidi="ar-KW"/>
        </w:rPr>
        <w:t>وتقدمه</w:t>
      </w:r>
      <w:r w:rsidR="00341A3C" w:rsidRPr="00035174">
        <w:rPr>
          <w:w w:val="100"/>
          <w:rtl/>
          <w:lang w:bidi="ar-KW"/>
        </w:rPr>
        <w:t xml:space="preserve"> </w:t>
      </w:r>
      <w:r w:rsidR="007B7EF7" w:rsidRPr="00035174">
        <w:rPr>
          <w:w w:val="100"/>
          <w:rtl/>
          <w:lang w:bidi="ar-KW"/>
        </w:rPr>
        <w:t>سيدة.</w:t>
      </w:r>
    </w:p>
    <w:p w:rsidR="007B7EF7" w:rsidRPr="00035174" w:rsidRDefault="00DA1ED8" w:rsidP="00DA1ED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i/>
          <w:iCs/>
          <w:w w:val="100"/>
          <w:rtl/>
          <w:lang w:bidi="ar-KW"/>
        </w:rPr>
        <w:tab/>
        <w:t>-</w:t>
      </w:r>
      <w:r>
        <w:rPr>
          <w:rFonts w:hint="cs"/>
          <w:i/>
          <w:iCs/>
          <w:w w:val="100"/>
          <w:rtl/>
          <w:lang w:bidi="ar-KW"/>
        </w:rPr>
        <w:tab/>
      </w:r>
      <w:r w:rsidR="007B7EF7" w:rsidRPr="00DA1ED8">
        <w:rPr>
          <w:i/>
          <w:iCs/>
          <w:w w:val="100"/>
          <w:rtl/>
          <w:lang w:bidi="ar-KW"/>
        </w:rPr>
        <w:t>برنامج/شاي</w:t>
      </w:r>
      <w:r w:rsidR="00341A3C" w:rsidRPr="00DA1ED8">
        <w:rPr>
          <w:i/>
          <w:iCs/>
          <w:w w:val="100"/>
          <w:rtl/>
          <w:lang w:bidi="ar-KW"/>
        </w:rPr>
        <w:t xml:space="preserve"> </w:t>
      </w:r>
      <w:r w:rsidR="007B7EF7" w:rsidRPr="00DA1ED8">
        <w:rPr>
          <w:i/>
          <w:iCs/>
          <w:w w:val="100"/>
          <w:rtl/>
          <w:lang w:bidi="ar-KW"/>
        </w:rPr>
        <w:t>الضحى</w:t>
      </w:r>
      <w:r w:rsidR="007B7EF7" w:rsidRPr="00035174">
        <w:rPr>
          <w:w w:val="100"/>
          <w:rtl/>
          <w:lang w:bidi="ar-KW"/>
        </w:rPr>
        <w:t>،</w:t>
      </w:r>
      <w:r w:rsidR="00341A3C" w:rsidRPr="00035174">
        <w:rPr>
          <w:w w:val="100"/>
          <w:rtl/>
          <w:lang w:bidi="ar-KW"/>
        </w:rPr>
        <w:t xml:space="preserve"> </w:t>
      </w:r>
      <w:r w:rsidR="007B7EF7" w:rsidRPr="00035174">
        <w:rPr>
          <w:w w:val="100"/>
          <w:rtl/>
          <w:lang w:bidi="ar-KW"/>
        </w:rPr>
        <w:t>برنامج</w:t>
      </w:r>
      <w:r w:rsidR="00341A3C" w:rsidRPr="00035174">
        <w:rPr>
          <w:w w:val="100"/>
          <w:rtl/>
          <w:lang w:bidi="ar-KW"/>
        </w:rPr>
        <w:t xml:space="preserve"> </w:t>
      </w:r>
      <w:r w:rsidR="007B7EF7" w:rsidRPr="00035174">
        <w:rPr>
          <w:w w:val="100"/>
          <w:rtl/>
          <w:lang w:bidi="ar-KW"/>
        </w:rPr>
        <w:t>يومي</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السيدات</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السيدات.</w:t>
      </w:r>
    </w:p>
    <w:p w:rsidR="007B7EF7" w:rsidRPr="00DA1ED8" w:rsidRDefault="00DA1ED8" w:rsidP="00DA1ED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i/>
          <w:iCs/>
          <w:w w:val="100"/>
        </w:rPr>
      </w:pPr>
      <w:r>
        <w:rPr>
          <w:rFonts w:hint="cs"/>
          <w:i/>
          <w:iCs/>
          <w:w w:val="100"/>
          <w:rtl/>
          <w:lang w:bidi="ar-KW"/>
        </w:rPr>
        <w:tab/>
        <w:t>-</w:t>
      </w:r>
      <w:r>
        <w:rPr>
          <w:rFonts w:hint="cs"/>
          <w:i/>
          <w:iCs/>
          <w:w w:val="100"/>
          <w:rtl/>
          <w:lang w:bidi="ar-KW"/>
        </w:rPr>
        <w:tab/>
      </w:r>
      <w:r w:rsidR="007B7EF7" w:rsidRPr="00DA1ED8">
        <w:rPr>
          <w:i/>
          <w:iCs/>
          <w:w w:val="100"/>
          <w:rtl/>
          <w:lang w:bidi="ar-KW"/>
        </w:rPr>
        <w:t>برنامج/المرأة</w:t>
      </w:r>
      <w:r w:rsidR="00341A3C" w:rsidRPr="00DA1ED8">
        <w:rPr>
          <w:i/>
          <w:iCs/>
          <w:w w:val="100"/>
          <w:rtl/>
          <w:lang w:bidi="ar-KW"/>
        </w:rPr>
        <w:t xml:space="preserve"> </w:t>
      </w:r>
      <w:r w:rsidR="007B7EF7" w:rsidRPr="00DA1ED8">
        <w:rPr>
          <w:i/>
          <w:iCs/>
          <w:w w:val="100"/>
          <w:rtl/>
          <w:lang w:bidi="ar-KW"/>
        </w:rPr>
        <w:t>والبرلمان.</w:t>
      </w:r>
    </w:p>
    <w:p w:rsidR="007B7EF7" w:rsidRPr="00DA1ED8" w:rsidRDefault="00DA1ED8" w:rsidP="00DA1ED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i/>
          <w:iCs/>
          <w:w w:val="100"/>
        </w:rPr>
      </w:pPr>
      <w:r w:rsidRPr="00DA1ED8">
        <w:rPr>
          <w:rFonts w:hint="cs"/>
          <w:i/>
          <w:iCs/>
          <w:w w:val="100"/>
          <w:rtl/>
          <w:lang w:bidi="ar-KW"/>
        </w:rPr>
        <w:tab/>
        <w:t>-</w:t>
      </w:r>
      <w:r w:rsidRPr="00DA1ED8">
        <w:rPr>
          <w:rFonts w:hint="cs"/>
          <w:i/>
          <w:iCs/>
          <w:w w:val="100"/>
          <w:rtl/>
          <w:lang w:bidi="ar-KW"/>
        </w:rPr>
        <w:tab/>
      </w:r>
      <w:r w:rsidR="007B7EF7" w:rsidRPr="00DA1ED8">
        <w:rPr>
          <w:i/>
          <w:iCs/>
          <w:w w:val="100"/>
          <w:rtl/>
          <w:lang w:bidi="ar-KW"/>
        </w:rPr>
        <w:t>برنامج/الدستور.</w:t>
      </w:r>
      <w:r w:rsidR="00341A3C" w:rsidRPr="00DA1ED8">
        <w:rPr>
          <w:i/>
          <w:iCs/>
          <w:w w:val="100"/>
          <w:rtl/>
          <w:lang w:bidi="ar-KW"/>
        </w:rPr>
        <w:t xml:space="preserve"> </w:t>
      </w:r>
    </w:p>
    <w:p w:rsidR="007B7EF7" w:rsidRPr="00DA1ED8" w:rsidRDefault="00DA1ED8" w:rsidP="00DA1ED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i/>
          <w:iCs/>
          <w:w w:val="100"/>
        </w:rPr>
      </w:pPr>
      <w:r w:rsidRPr="00DA1ED8">
        <w:rPr>
          <w:rFonts w:hint="cs"/>
          <w:i/>
          <w:iCs/>
          <w:w w:val="100"/>
          <w:rtl/>
          <w:lang w:bidi="ar-KW"/>
        </w:rPr>
        <w:tab/>
        <w:t>-</w:t>
      </w:r>
      <w:r w:rsidRPr="00DA1ED8">
        <w:rPr>
          <w:rFonts w:hint="cs"/>
          <w:i/>
          <w:iCs/>
          <w:w w:val="100"/>
          <w:rtl/>
          <w:lang w:bidi="ar-KW"/>
        </w:rPr>
        <w:tab/>
      </w:r>
      <w:r w:rsidR="007B7EF7" w:rsidRPr="00DA1ED8">
        <w:rPr>
          <w:i/>
          <w:iCs/>
          <w:w w:val="100"/>
          <w:rtl/>
          <w:lang w:bidi="ar-KW"/>
        </w:rPr>
        <w:t>برنامج/موسوعة</w:t>
      </w:r>
      <w:r w:rsidR="00341A3C" w:rsidRPr="00DA1ED8">
        <w:rPr>
          <w:i/>
          <w:iCs/>
          <w:w w:val="100"/>
          <w:rtl/>
          <w:lang w:bidi="ar-KW"/>
        </w:rPr>
        <w:t xml:space="preserve"> </w:t>
      </w:r>
      <w:r w:rsidR="007B7EF7" w:rsidRPr="00DA1ED8">
        <w:rPr>
          <w:i/>
          <w:iCs/>
          <w:w w:val="100"/>
          <w:rtl/>
          <w:lang w:bidi="ar-KW"/>
        </w:rPr>
        <w:t>برلمانية.</w:t>
      </w:r>
    </w:p>
    <w:p w:rsidR="007B7EF7" w:rsidRPr="00035174" w:rsidRDefault="00DA1ED8" w:rsidP="00DA1ED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KW"/>
        </w:rPr>
      </w:pPr>
      <w:r>
        <w:rPr>
          <w:rFonts w:hint="cs"/>
          <w:rtl/>
          <w:lang w:bidi="ar-KW"/>
        </w:rPr>
        <w:tab/>
      </w:r>
      <w:r>
        <w:rPr>
          <w:rFonts w:hint="cs"/>
          <w:rtl/>
          <w:lang w:bidi="ar-KW"/>
        </w:rPr>
        <w:tab/>
      </w:r>
      <w:r w:rsidR="007B7EF7" w:rsidRPr="00035174">
        <w:rPr>
          <w:rtl/>
          <w:lang w:bidi="ar-KW"/>
        </w:rPr>
        <w:t>البرامج</w:t>
      </w:r>
      <w:r w:rsidR="00341A3C" w:rsidRPr="00035174">
        <w:rPr>
          <w:rtl/>
          <w:lang w:bidi="ar-KW"/>
        </w:rPr>
        <w:t xml:space="preserve"> </w:t>
      </w:r>
      <w:r w:rsidR="007B7EF7" w:rsidRPr="00035174">
        <w:rPr>
          <w:rtl/>
          <w:lang w:bidi="ar-KW"/>
        </w:rPr>
        <w:t>الإذاعية</w:t>
      </w:r>
      <w:r w:rsidR="00341A3C" w:rsidRPr="00035174">
        <w:rPr>
          <w:rtl/>
          <w:lang w:bidi="ar-KW"/>
        </w:rPr>
        <w:t xml:space="preserve"> </w:t>
      </w:r>
      <w:r w:rsidR="007B7EF7" w:rsidRPr="00035174">
        <w:rPr>
          <w:rtl/>
          <w:lang w:bidi="ar-KW"/>
        </w:rPr>
        <w:t>الآتية:</w:t>
      </w:r>
    </w:p>
    <w:p w:rsidR="007B7EF7" w:rsidRPr="00035174" w:rsidRDefault="00DA1ED8" w:rsidP="00FC466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lang w:bidi="ar-KW"/>
        </w:rPr>
      </w:pPr>
      <w:r w:rsidRPr="00DA1ED8">
        <w:rPr>
          <w:rFonts w:hint="cs"/>
          <w:i/>
          <w:iCs/>
          <w:w w:val="100"/>
          <w:rtl/>
          <w:lang w:bidi="ar-KW"/>
        </w:rPr>
        <w:tab/>
        <w:t>-</w:t>
      </w:r>
      <w:r w:rsidRPr="00DA1ED8">
        <w:rPr>
          <w:rFonts w:hint="cs"/>
          <w:i/>
          <w:iCs/>
          <w:w w:val="100"/>
          <w:rtl/>
          <w:lang w:bidi="ar-KW"/>
        </w:rPr>
        <w:tab/>
      </w:r>
      <w:r w:rsidR="007B7EF7" w:rsidRPr="00DA1ED8">
        <w:rPr>
          <w:i/>
          <w:iCs/>
          <w:w w:val="100"/>
          <w:rtl/>
          <w:lang w:bidi="ar-KW"/>
        </w:rPr>
        <w:t>برنامج/صباح</w:t>
      </w:r>
      <w:r w:rsidR="00341A3C" w:rsidRPr="00DA1ED8">
        <w:rPr>
          <w:i/>
          <w:iCs/>
          <w:w w:val="100"/>
          <w:rtl/>
          <w:lang w:bidi="ar-KW"/>
        </w:rPr>
        <w:t xml:space="preserve"> </w:t>
      </w:r>
      <w:r w:rsidR="007B7EF7" w:rsidRPr="00DA1ED8">
        <w:rPr>
          <w:i/>
          <w:iCs/>
          <w:w w:val="100"/>
          <w:rtl/>
          <w:lang w:bidi="ar-KW"/>
        </w:rPr>
        <w:t>الخير</w:t>
      </w:r>
      <w:r w:rsidR="00341A3C" w:rsidRPr="00035174">
        <w:rPr>
          <w:w w:val="100"/>
          <w:rtl/>
          <w:lang w:bidi="ar-KW"/>
        </w:rPr>
        <w:t xml:space="preserve"> </w:t>
      </w:r>
      <w:r w:rsidR="007B7EF7" w:rsidRPr="00035174">
        <w:rPr>
          <w:w w:val="100"/>
          <w:rtl/>
          <w:lang w:bidi="ar-KW"/>
        </w:rPr>
        <w:t>-</w:t>
      </w:r>
      <w:r w:rsidR="00341A3C" w:rsidRPr="00035174">
        <w:rPr>
          <w:w w:val="100"/>
          <w:rtl/>
          <w:lang w:bidi="ar-KW"/>
        </w:rPr>
        <w:t xml:space="preserve"> </w:t>
      </w:r>
      <w:r w:rsidR="007B7EF7" w:rsidRPr="00035174">
        <w:rPr>
          <w:w w:val="100"/>
          <w:rtl/>
          <w:lang w:bidi="ar-KW"/>
        </w:rPr>
        <w:t>مباشر</w:t>
      </w:r>
      <w:r w:rsidR="00341A3C" w:rsidRPr="00035174">
        <w:rPr>
          <w:w w:val="100"/>
          <w:rtl/>
          <w:lang w:bidi="ar-KW"/>
        </w:rPr>
        <w:t xml:space="preserve"> </w:t>
      </w:r>
      <w:r w:rsidR="007B7EF7" w:rsidRPr="00035174">
        <w:rPr>
          <w:w w:val="100"/>
          <w:rtl/>
          <w:lang w:bidi="ar-KW"/>
        </w:rPr>
        <w:t>تغطية</w:t>
      </w:r>
      <w:r w:rsidR="00341A3C" w:rsidRPr="00035174">
        <w:rPr>
          <w:w w:val="100"/>
          <w:rtl/>
          <w:lang w:bidi="ar-KW"/>
        </w:rPr>
        <w:t xml:space="preserve"> </w:t>
      </w:r>
      <w:r w:rsidR="007B7EF7" w:rsidRPr="00035174">
        <w:rPr>
          <w:w w:val="100"/>
          <w:rtl/>
          <w:lang w:bidi="ar-KW"/>
        </w:rPr>
        <w:t>الفعاليات</w:t>
      </w:r>
      <w:r w:rsidR="00341A3C" w:rsidRPr="00035174">
        <w:rPr>
          <w:w w:val="100"/>
          <w:rtl/>
          <w:lang w:bidi="ar-KW"/>
        </w:rPr>
        <w:t xml:space="preserve"> </w:t>
      </w:r>
      <w:r w:rsidR="007B7EF7" w:rsidRPr="00035174">
        <w:rPr>
          <w:w w:val="100"/>
          <w:rtl/>
          <w:lang w:bidi="ar-KW"/>
        </w:rPr>
        <w:t>الخاصة</w:t>
      </w:r>
      <w:r w:rsidR="00341A3C" w:rsidRPr="00035174">
        <w:rPr>
          <w:w w:val="100"/>
          <w:rtl/>
          <w:lang w:bidi="ar-KW"/>
        </w:rPr>
        <w:t xml:space="preserve"> </w:t>
      </w:r>
      <w:r w:rsidR="007B7EF7" w:rsidRPr="00035174">
        <w:rPr>
          <w:w w:val="100"/>
          <w:rtl/>
          <w:lang w:bidi="ar-KW"/>
        </w:rPr>
        <w:t>بالمرأة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الاستضافة</w:t>
      </w:r>
      <w:r w:rsidR="00341A3C" w:rsidRPr="00035174">
        <w:rPr>
          <w:w w:val="100"/>
          <w:rtl/>
          <w:lang w:bidi="ar-KW"/>
        </w:rPr>
        <w:t xml:space="preserve"> </w:t>
      </w:r>
      <w:r w:rsidR="007B7EF7" w:rsidRPr="00035174">
        <w:rPr>
          <w:w w:val="100"/>
          <w:rtl/>
          <w:lang w:bidi="ar-KW"/>
        </w:rPr>
        <w:t>او</w:t>
      </w:r>
      <w:r w:rsidR="00341A3C" w:rsidRPr="00035174">
        <w:rPr>
          <w:w w:val="100"/>
          <w:rtl/>
          <w:lang w:bidi="ar-KW"/>
        </w:rPr>
        <w:t xml:space="preserve"> </w:t>
      </w:r>
      <w:r w:rsidR="007B7EF7" w:rsidRPr="00035174">
        <w:rPr>
          <w:w w:val="100"/>
          <w:rtl/>
          <w:lang w:bidi="ar-KW"/>
        </w:rPr>
        <w:t>الاتصال.</w:t>
      </w:r>
    </w:p>
    <w:p w:rsidR="007B7EF7" w:rsidRPr="00035174" w:rsidRDefault="00DA1ED8" w:rsidP="00DA1ED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sidRPr="00DA1ED8">
        <w:rPr>
          <w:rFonts w:hint="cs"/>
          <w:i/>
          <w:iCs/>
          <w:w w:val="100"/>
          <w:rtl/>
          <w:lang w:bidi="ar-KW"/>
        </w:rPr>
        <w:tab/>
        <w:t>-</w:t>
      </w:r>
      <w:r w:rsidRPr="00DA1ED8">
        <w:rPr>
          <w:rFonts w:hint="cs"/>
          <w:i/>
          <w:iCs/>
          <w:w w:val="100"/>
          <w:rtl/>
          <w:lang w:bidi="ar-KW"/>
        </w:rPr>
        <w:tab/>
      </w:r>
      <w:r w:rsidR="007B7EF7" w:rsidRPr="00DA1ED8">
        <w:rPr>
          <w:i/>
          <w:iCs/>
          <w:w w:val="100"/>
          <w:rtl/>
          <w:lang w:bidi="ar-KW"/>
        </w:rPr>
        <w:t>برنامج/مراحب</w:t>
      </w:r>
      <w:r w:rsidR="00341A3C" w:rsidRPr="00035174">
        <w:rPr>
          <w:w w:val="100"/>
          <w:rtl/>
          <w:lang w:bidi="ar-KW"/>
        </w:rPr>
        <w:t xml:space="preserve"> </w:t>
      </w:r>
      <w:r w:rsidR="007B7EF7" w:rsidRPr="00035174">
        <w:rPr>
          <w:w w:val="100"/>
          <w:rtl/>
          <w:lang w:bidi="ar-KW"/>
        </w:rPr>
        <w:t>-</w:t>
      </w:r>
      <w:r w:rsidR="00341A3C" w:rsidRPr="00035174">
        <w:rPr>
          <w:w w:val="100"/>
          <w:rtl/>
          <w:lang w:bidi="ar-KW"/>
        </w:rPr>
        <w:t xml:space="preserve"> </w:t>
      </w:r>
      <w:r w:rsidR="007B7EF7" w:rsidRPr="00035174">
        <w:rPr>
          <w:w w:val="100"/>
          <w:rtl/>
          <w:lang w:bidi="ar-KW"/>
        </w:rPr>
        <w:t>مباشر</w:t>
      </w:r>
      <w:r w:rsidR="00341A3C" w:rsidRPr="00035174">
        <w:rPr>
          <w:w w:val="100"/>
          <w:rtl/>
          <w:lang w:bidi="ar-KW"/>
        </w:rPr>
        <w:t xml:space="preserve"> </w:t>
      </w:r>
      <w:r w:rsidR="007B7EF7" w:rsidRPr="00035174">
        <w:rPr>
          <w:w w:val="100"/>
          <w:rtl/>
          <w:lang w:bidi="ar-KW"/>
        </w:rPr>
        <w:t>تغطية</w:t>
      </w:r>
      <w:r w:rsidR="00341A3C" w:rsidRPr="00035174">
        <w:rPr>
          <w:w w:val="100"/>
          <w:rtl/>
          <w:lang w:bidi="ar-KW"/>
        </w:rPr>
        <w:t xml:space="preserve"> </w:t>
      </w:r>
      <w:r w:rsidR="007B7EF7" w:rsidRPr="00035174">
        <w:rPr>
          <w:w w:val="100"/>
          <w:rtl/>
          <w:lang w:bidi="ar-KW"/>
        </w:rPr>
        <w:t>الفعاليات</w:t>
      </w:r>
      <w:r w:rsidR="00341A3C" w:rsidRPr="00035174">
        <w:rPr>
          <w:w w:val="100"/>
          <w:rtl/>
          <w:lang w:bidi="ar-KW"/>
        </w:rPr>
        <w:t xml:space="preserve"> </w:t>
      </w:r>
      <w:r w:rsidR="007B7EF7" w:rsidRPr="00035174">
        <w:rPr>
          <w:w w:val="100"/>
          <w:rtl/>
          <w:lang w:bidi="ar-KW"/>
        </w:rPr>
        <w:t>الخاصة</w:t>
      </w:r>
      <w:r w:rsidR="00341A3C" w:rsidRPr="00035174">
        <w:rPr>
          <w:w w:val="100"/>
          <w:rtl/>
          <w:lang w:bidi="ar-KW"/>
        </w:rPr>
        <w:t xml:space="preserve"> </w:t>
      </w:r>
      <w:r w:rsidR="007B7EF7" w:rsidRPr="00035174">
        <w:rPr>
          <w:w w:val="100"/>
          <w:rtl/>
          <w:lang w:bidi="ar-KW"/>
        </w:rPr>
        <w:t>بالمرأة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الاستضافة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الاتصال.</w:t>
      </w:r>
    </w:p>
    <w:p w:rsidR="007B7EF7" w:rsidRPr="00035174" w:rsidRDefault="00DA1ED8" w:rsidP="00FC466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sidRPr="00DA1ED8">
        <w:rPr>
          <w:rFonts w:hint="cs"/>
          <w:i/>
          <w:iCs/>
          <w:w w:val="100"/>
          <w:rtl/>
          <w:lang w:bidi="ar-KW"/>
        </w:rPr>
        <w:tab/>
        <w:t>-</w:t>
      </w:r>
      <w:r w:rsidRPr="00DA1ED8">
        <w:rPr>
          <w:rFonts w:hint="cs"/>
          <w:i/>
          <w:iCs/>
          <w:w w:val="100"/>
          <w:rtl/>
          <w:lang w:bidi="ar-KW"/>
        </w:rPr>
        <w:tab/>
      </w:r>
      <w:r w:rsidR="007B7EF7" w:rsidRPr="00DA1ED8">
        <w:rPr>
          <w:i/>
          <w:iCs/>
          <w:w w:val="100"/>
          <w:rtl/>
          <w:lang w:bidi="ar-KW"/>
        </w:rPr>
        <w:t>برنامج/استراحة</w:t>
      </w:r>
      <w:r w:rsidR="00341A3C" w:rsidRPr="00DA1ED8">
        <w:rPr>
          <w:i/>
          <w:iCs/>
          <w:w w:val="100"/>
          <w:rtl/>
          <w:lang w:bidi="ar-KW"/>
        </w:rPr>
        <w:t xml:space="preserve"> </w:t>
      </w:r>
      <w:r w:rsidR="007B7EF7" w:rsidRPr="00DA1ED8">
        <w:rPr>
          <w:i/>
          <w:iCs/>
          <w:w w:val="100"/>
          <w:rtl/>
          <w:lang w:bidi="ar-KW"/>
        </w:rPr>
        <w:t>الظهيرة</w:t>
      </w:r>
      <w:r w:rsidR="00341A3C" w:rsidRPr="00035174">
        <w:rPr>
          <w:w w:val="100"/>
          <w:rtl/>
          <w:lang w:bidi="ar-KW"/>
        </w:rPr>
        <w:t xml:space="preserve"> </w:t>
      </w:r>
      <w:r w:rsidR="007B7EF7" w:rsidRPr="00035174">
        <w:rPr>
          <w:w w:val="100"/>
          <w:rtl/>
          <w:lang w:bidi="ar-KW"/>
        </w:rPr>
        <w:t>-</w:t>
      </w:r>
      <w:r w:rsidR="00341A3C" w:rsidRPr="00035174">
        <w:rPr>
          <w:w w:val="100"/>
          <w:rtl/>
          <w:lang w:bidi="ar-KW"/>
        </w:rPr>
        <w:t xml:space="preserve"> </w:t>
      </w:r>
      <w:r w:rsidR="007B7EF7" w:rsidRPr="00035174">
        <w:rPr>
          <w:w w:val="100"/>
          <w:rtl/>
          <w:lang w:bidi="ar-KW"/>
        </w:rPr>
        <w:t>مباشر</w:t>
      </w:r>
      <w:r w:rsidR="00341A3C" w:rsidRPr="00035174">
        <w:rPr>
          <w:w w:val="100"/>
          <w:rtl/>
          <w:lang w:bidi="ar-KW"/>
        </w:rPr>
        <w:t xml:space="preserve"> </w:t>
      </w:r>
      <w:r w:rsidR="007B7EF7" w:rsidRPr="00035174">
        <w:rPr>
          <w:w w:val="100"/>
          <w:rtl/>
          <w:lang w:bidi="ar-KW"/>
        </w:rPr>
        <w:t>تغطية</w:t>
      </w:r>
      <w:r w:rsidR="00341A3C" w:rsidRPr="00035174">
        <w:rPr>
          <w:w w:val="100"/>
          <w:rtl/>
          <w:lang w:bidi="ar-KW"/>
        </w:rPr>
        <w:t xml:space="preserve"> </w:t>
      </w:r>
      <w:r w:rsidR="007B7EF7" w:rsidRPr="00035174">
        <w:rPr>
          <w:w w:val="100"/>
          <w:rtl/>
          <w:lang w:bidi="ar-KW"/>
        </w:rPr>
        <w:t>الفعاليات</w:t>
      </w:r>
      <w:r w:rsidR="00341A3C" w:rsidRPr="00035174">
        <w:rPr>
          <w:w w:val="100"/>
          <w:rtl/>
          <w:lang w:bidi="ar-KW"/>
        </w:rPr>
        <w:t xml:space="preserve"> </w:t>
      </w:r>
      <w:r w:rsidR="007B7EF7" w:rsidRPr="00035174">
        <w:rPr>
          <w:w w:val="100"/>
          <w:rtl/>
          <w:lang w:bidi="ar-KW"/>
        </w:rPr>
        <w:t>الخاصة</w:t>
      </w:r>
      <w:r w:rsidR="00341A3C" w:rsidRPr="00035174">
        <w:rPr>
          <w:w w:val="100"/>
          <w:rtl/>
          <w:lang w:bidi="ar-KW"/>
        </w:rPr>
        <w:t xml:space="preserve"> </w:t>
      </w:r>
      <w:r w:rsidR="007B7EF7" w:rsidRPr="00035174">
        <w:rPr>
          <w:w w:val="100"/>
          <w:rtl/>
          <w:lang w:bidi="ar-KW"/>
        </w:rPr>
        <w:t>بالمرأة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الاستضافة</w:t>
      </w:r>
      <w:r w:rsidR="00341A3C" w:rsidRPr="00035174">
        <w:rPr>
          <w:w w:val="100"/>
          <w:rtl/>
          <w:lang w:bidi="ar-KW"/>
        </w:rPr>
        <w:t xml:space="preserve"> </w:t>
      </w:r>
      <w:r w:rsidR="007B7EF7" w:rsidRPr="00035174">
        <w:rPr>
          <w:w w:val="100"/>
          <w:rtl/>
          <w:lang w:bidi="ar-KW"/>
        </w:rPr>
        <w:t>او</w:t>
      </w:r>
      <w:r w:rsidR="00FC4665">
        <w:rPr>
          <w:rFonts w:hint="cs"/>
          <w:w w:val="100"/>
          <w:rtl/>
          <w:lang w:bidi="ar-KW"/>
        </w:rPr>
        <w:t> </w:t>
      </w:r>
      <w:r w:rsidR="007B7EF7" w:rsidRPr="00035174">
        <w:rPr>
          <w:w w:val="100"/>
          <w:rtl/>
          <w:lang w:bidi="ar-KW"/>
        </w:rPr>
        <w:t>الاتصال.</w:t>
      </w:r>
    </w:p>
    <w:p w:rsidR="007B7EF7" w:rsidRPr="00035174" w:rsidRDefault="00DA1ED8" w:rsidP="00FC466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sidRPr="00DA1ED8">
        <w:rPr>
          <w:rFonts w:hint="cs"/>
          <w:i/>
          <w:iCs/>
          <w:w w:val="100"/>
          <w:rtl/>
          <w:lang w:bidi="ar-KW"/>
        </w:rPr>
        <w:tab/>
        <w:t>-</w:t>
      </w:r>
      <w:r w:rsidRPr="00DA1ED8">
        <w:rPr>
          <w:rFonts w:hint="cs"/>
          <w:i/>
          <w:iCs/>
          <w:w w:val="100"/>
          <w:rtl/>
          <w:lang w:bidi="ar-KW"/>
        </w:rPr>
        <w:tab/>
      </w:r>
      <w:r w:rsidR="007B7EF7" w:rsidRPr="00DA1ED8">
        <w:rPr>
          <w:i/>
          <w:iCs/>
          <w:w w:val="100"/>
          <w:rtl/>
          <w:lang w:bidi="ar-KW"/>
        </w:rPr>
        <w:t>برنامج/مساء</w:t>
      </w:r>
      <w:r w:rsidR="00341A3C" w:rsidRPr="00DA1ED8">
        <w:rPr>
          <w:i/>
          <w:iCs/>
          <w:w w:val="100"/>
          <w:rtl/>
          <w:lang w:bidi="ar-KW"/>
        </w:rPr>
        <w:t xml:space="preserve"> </w:t>
      </w:r>
      <w:r w:rsidR="007B7EF7" w:rsidRPr="00DA1ED8">
        <w:rPr>
          <w:i/>
          <w:iCs/>
          <w:w w:val="100"/>
          <w:rtl/>
          <w:lang w:bidi="ar-KW"/>
        </w:rPr>
        <w:t>الخير</w:t>
      </w:r>
      <w:r w:rsidR="00341A3C" w:rsidRPr="00035174">
        <w:rPr>
          <w:w w:val="100"/>
          <w:rtl/>
          <w:lang w:bidi="ar-KW"/>
        </w:rPr>
        <w:t xml:space="preserve"> </w:t>
      </w:r>
      <w:r w:rsidR="007B7EF7" w:rsidRPr="00035174">
        <w:rPr>
          <w:w w:val="100"/>
          <w:rtl/>
          <w:lang w:bidi="ar-KW"/>
        </w:rPr>
        <w:t>-</w:t>
      </w:r>
      <w:r w:rsidR="00341A3C" w:rsidRPr="00035174">
        <w:rPr>
          <w:w w:val="100"/>
          <w:rtl/>
          <w:lang w:bidi="ar-KW"/>
        </w:rPr>
        <w:t xml:space="preserve"> </w:t>
      </w:r>
      <w:r w:rsidR="007B7EF7" w:rsidRPr="00035174">
        <w:rPr>
          <w:w w:val="100"/>
          <w:rtl/>
          <w:lang w:bidi="ar-KW"/>
        </w:rPr>
        <w:t>مباشر</w:t>
      </w:r>
      <w:r w:rsidR="00341A3C" w:rsidRPr="00035174">
        <w:rPr>
          <w:w w:val="100"/>
          <w:rtl/>
          <w:lang w:bidi="ar-KW"/>
        </w:rPr>
        <w:t xml:space="preserve"> </w:t>
      </w:r>
      <w:r w:rsidR="007B7EF7" w:rsidRPr="00035174">
        <w:rPr>
          <w:w w:val="100"/>
          <w:rtl/>
          <w:lang w:bidi="ar-KW"/>
        </w:rPr>
        <w:t>تغطية</w:t>
      </w:r>
      <w:r w:rsidR="00341A3C" w:rsidRPr="00035174">
        <w:rPr>
          <w:w w:val="100"/>
          <w:rtl/>
          <w:lang w:bidi="ar-KW"/>
        </w:rPr>
        <w:t xml:space="preserve"> </w:t>
      </w:r>
      <w:r w:rsidR="007B7EF7" w:rsidRPr="00035174">
        <w:rPr>
          <w:w w:val="100"/>
          <w:rtl/>
          <w:lang w:bidi="ar-KW"/>
        </w:rPr>
        <w:t>الفعاليات</w:t>
      </w:r>
      <w:r w:rsidR="00341A3C" w:rsidRPr="00035174">
        <w:rPr>
          <w:w w:val="100"/>
          <w:rtl/>
          <w:lang w:bidi="ar-KW"/>
        </w:rPr>
        <w:t xml:space="preserve"> </w:t>
      </w:r>
      <w:r w:rsidR="007B7EF7" w:rsidRPr="00035174">
        <w:rPr>
          <w:w w:val="100"/>
          <w:rtl/>
          <w:lang w:bidi="ar-KW"/>
        </w:rPr>
        <w:t>الخاصة</w:t>
      </w:r>
      <w:r w:rsidR="00341A3C" w:rsidRPr="00035174">
        <w:rPr>
          <w:w w:val="100"/>
          <w:rtl/>
          <w:lang w:bidi="ar-KW"/>
        </w:rPr>
        <w:t xml:space="preserve"> </w:t>
      </w:r>
      <w:r w:rsidR="007B7EF7" w:rsidRPr="00035174">
        <w:rPr>
          <w:w w:val="100"/>
          <w:rtl/>
          <w:lang w:bidi="ar-KW"/>
        </w:rPr>
        <w:t>بالمرأة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الاستضافة</w:t>
      </w:r>
      <w:r w:rsidR="00341A3C" w:rsidRPr="00035174">
        <w:rPr>
          <w:w w:val="100"/>
          <w:rtl/>
          <w:lang w:bidi="ar-KW"/>
        </w:rPr>
        <w:t xml:space="preserve"> </w:t>
      </w:r>
      <w:r w:rsidR="007B7EF7" w:rsidRPr="00035174">
        <w:rPr>
          <w:w w:val="100"/>
          <w:rtl/>
          <w:lang w:bidi="ar-KW"/>
        </w:rPr>
        <w:t>او</w:t>
      </w:r>
      <w:r w:rsidR="00341A3C" w:rsidRPr="00035174">
        <w:rPr>
          <w:w w:val="100"/>
          <w:rtl/>
          <w:lang w:bidi="ar-KW"/>
        </w:rPr>
        <w:t xml:space="preserve"> </w:t>
      </w:r>
      <w:r w:rsidR="007B7EF7" w:rsidRPr="00035174">
        <w:rPr>
          <w:w w:val="100"/>
          <w:rtl/>
          <w:lang w:bidi="ar-KW"/>
        </w:rPr>
        <w:t>الاتصال.</w:t>
      </w:r>
    </w:p>
    <w:p w:rsidR="007B7EF7" w:rsidRPr="00035174" w:rsidRDefault="00DA1ED8" w:rsidP="00FC466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sidRPr="00DA1ED8">
        <w:rPr>
          <w:rFonts w:hint="cs"/>
          <w:i/>
          <w:iCs/>
          <w:w w:val="100"/>
          <w:rtl/>
          <w:lang w:bidi="ar-KW"/>
        </w:rPr>
        <w:tab/>
        <w:t>-</w:t>
      </w:r>
      <w:r w:rsidRPr="00DA1ED8">
        <w:rPr>
          <w:rFonts w:hint="cs"/>
          <w:i/>
          <w:iCs/>
          <w:w w:val="100"/>
          <w:rtl/>
          <w:lang w:bidi="ar-KW"/>
        </w:rPr>
        <w:tab/>
      </w:r>
      <w:r w:rsidR="007B7EF7" w:rsidRPr="00DA1ED8">
        <w:rPr>
          <w:i/>
          <w:iCs/>
          <w:w w:val="100"/>
          <w:rtl/>
          <w:lang w:bidi="ar-KW"/>
        </w:rPr>
        <w:t>برنامج/جولة</w:t>
      </w:r>
      <w:r w:rsidR="00341A3C" w:rsidRPr="00DA1ED8">
        <w:rPr>
          <w:i/>
          <w:iCs/>
          <w:w w:val="100"/>
          <w:rtl/>
          <w:lang w:bidi="ar-KW"/>
        </w:rPr>
        <w:t xml:space="preserve"> </w:t>
      </w:r>
      <w:r w:rsidR="007B7EF7" w:rsidRPr="00DA1ED8">
        <w:rPr>
          <w:i/>
          <w:iCs/>
          <w:w w:val="100"/>
          <w:rtl/>
          <w:lang w:bidi="ar-KW"/>
        </w:rPr>
        <w:t>إذاعية</w:t>
      </w:r>
      <w:r w:rsidR="00341A3C" w:rsidRPr="00035174">
        <w:rPr>
          <w:w w:val="100"/>
          <w:rtl/>
          <w:lang w:bidi="ar-KW"/>
        </w:rPr>
        <w:t xml:space="preserve"> </w:t>
      </w:r>
      <w:r w:rsidR="007B7EF7" w:rsidRPr="00035174">
        <w:rPr>
          <w:w w:val="100"/>
          <w:rtl/>
          <w:lang w:bidi="ar-KW"/>
        </w:rPr>
        <w:t>-</w:t>
      </w:r>
      <w:r w:rsidR="00341A3C" w:rsidRPr="00035174">
        <w:rPr>
          <w:w w:val="100"/>
          <w:rtl/>
          <w:lang w:bidi="ar-KW"/>
        </w:rPr>
        <w:t xml:space="preserve"> </w:t>
      </w:r>
      <w:r w:rsidR="007B7EF7" w:rsidRPr="00035174">
        <w:rPr>
          <w:w w:val="100"/>
          <w:rtl/>
          <w:lang w:bidi="ar-KW"/>
        </w:rPr>
        <w:t>مباشر</w:t>
      </w:r>
      <w:r w:rsidR="00341A3C" w:rsidRPr="00035174">
        <w:rPr>
          <w:w w:val="100"/>
          <w:rtl/>
          <w:lang w:bidi="ar-KW"/>
        </w:rPr>
        <w:t xml:space="preserve"> </w:t>
      </w:r>
      <w:r w:rsidR="007B7EF7" w:rsidRPr="00035174">
        <w:rPr>
          <w:w w:val="100"/>
          <w:rtl/>
          <w:lang w:bidi="ar-KW"/>
        </w:rPr>
        <w:t>تغطية</w:t>
      </w:r>
      <w:r w:rsidR="00341A3C" w:rsidRPr="00035174">
        <w:rPr>
          <w:w w:val="100"/>
          <w:rtl/>
          <w:lang w:bidi="ar-KW"/>
        </w:rPr>
        <w:t xml:space="preserve"> </w:t>
      </w:r>
      <w:r w:rsidR="007B7EF7" w:rsidRPr="00035174">
        <w:rPr>
          <w:w w:val="100"/>
          <w:rtl/>
          <w:lang w:bidi="ar-KW"/>
        </w:rPr>
        <w:t>الفعاليات</w:t>
      </w:r>
      <w:r w:rsidR="00341A3C" w:rsidRPr="00035174">
        <w:rPr>
          <w:w w:val="100"/>
          <w:rtl/>
          <w:lang w:bidi="ar-KW"/>
        </w:rPr>
        <w:t xml:space="preserve"> </w:t>
      </w:r>
      <w:r w:rsidR="007B7EF7" w:rsidRPr="00035174">
        <w:rPr>
          <w:w w:val="100"/>
          <w:rtl/>
          <w:lang w:bidi="ar-KW"/>
        </w:rPr>
        <w:t>الخاصة</w:t>
      </w:r>
      <w:r w:rsidR="00341A3C" w:rsidRPr="00035174">
        <w:rPr>
          <w:w w:val="100"/>
          <w:rtl/>
          <w:lang w:bidi="ar-KW"/>
        </w:rPr>
        <w:t xml:space="preserve"> </w:t>
      </w:r>
      <w:r w:rsidR="007B7EF7" w:rsidRPr="00035174">
        <w:rPr>
          <w:w w:val="100"/>
          <w:rtl/>
          <w:lang w:bidi="ar-KW"/>
        </w:rPr>
        <w:t>بالمرأة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الاستضافة</w:t>
      </w:r>
      <w:r w:rsidR="00341A3C" w:rsidRPr="00035174">
        <w:rPr>
          <w:w w:val="100"/>
          <w:rtl/>
          <w:lang w:bidi="ar-KW"/>
        </w:rPr>
        <w:t xml:space="preserve"> </w:t>
      </w:r>
      <w:r w:rsidR="007B7EF7" w:rsidRPr="00035174">
        <w:rPr>
          <w:w w:val="100"/>
          <w:rtl/>
          <w:lang w:bidi="ar-KW"/>
        </w:rPr>
        <w:t>أو</w:t>
      </w:r>
      <w:r w:rsidR="00FC4665">
        <w:rPr>
          <w:rFonts w:hint="cs"/>
          <w:w w:val="100"/>
          <w:rtl/>
          <w:lang w:bidi="ar-KW"/>
        </w:rPr>
        <w:t> </w:t>
      </w:r>
      <w:r w:rsidR="007B7EF7" w:rsidRPr="00035174">
        <w:rPr>
          <w:w w:val="100"/>
          <w:rtl/>
          <w:lang w:bidi="ar-KW"/>
        </w:rPr>
        <w:t>الاتصال.</w:t>
      </w:r>
    </w:p>
    <w:p w:rsidR="007B7EF7" w:rsidRPr="00035174" w:rsidRDefault="00DA1ED8" w:rsidP="00FC4665">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sidRPr="00DA1ED8">
        <w:rPr>
          <w:rFonts w:hint="cs"/>
          <w:i/>
          <w:iCs/>
          <w:w w:val="100"/>
          <w:rtl/>
          <w:lang w:bidi="ar-KW"/>
        </w:rPr>
        <w:tab/>
        <w:t>-</w:t>
      </w:r>
      <w:r w:rsidRPr="00DA1ED8">
        <w:rPr>
          <w:rFonts w:hint="cs"/>
          <w:i/>
          <w:iCs/>
          <w:w w:val="100"/>
          <w:rtl/>
          <w:lang w:bidi="ar-KW"/>
        </w:rPr>
        <w:tab/>
      </w:r>
      <w:r w:rsidR="007B7EF7" w:rsidRPr="00DA1ED8">
        <w:rPr>
          <w:i/>
          <w:iCs/>
          <w:w w:val="100"/>
          <w:rtl/>
          <w:lang w:bidi="ar-KW"/>
        </w:rPr>
        <w:t>برنامج/من</w:t>
      </w:r>
      <w:r w:rsidR="00341A3C" w:rsidRPr="00DA1ED8">
        <w:rPr>
          <w:i/>
          <w:iCs/>
          <w:w w:val="100"/>
          <w:rtl/>
          <w:lang w:bidi="ar-KW"/>
        </w:rPr>
        <w:t xml:space="preserve"> </w:t>
      </w:r>
      <w:r w:rsidR="007B7EF7" w:rsidRPr="00DA1ED8">
        <w:rPr>
          <w:i/>
          <w:iCs/>
          <w:w w:val="100"/>
          <w:rtl/>
          <w:lang w:bidi="ar-KW"/>
        </w:rPr>
        <w:t>هذا</w:t>
      </w:r>
      <w:r w:rsidR="00341A3C" w:rsidRPr="00DA1ED8">
        <w:rPr>
          <w:i/>
          <w:iCs/>
          <w:w w:val="100"/>
          <w:rtl/>
          <w:lang w:bidi="ar-KW"/>
        </w:rPr>
        <w:t xml:space="preserve"> </w:t>
      </w:r>
      <w:r w:rsidR="007B7EF7" w:rsidRPr="00DA1ED8">
        <w:rPr>
          <w:i/>
          <w:iCs/>
          <w:w w:val="100"/>
          <w:rtl/>
          <w:lang w:bidi="ar-KW"/>
        </w:rPr>
        <w:t>الوطن</w:t>
      </w:r>
      <w:r w:rsidR="00341A3C" w:rsidRPr="00035174">
        <w:rPr>
          <w:w w:val="100"/>
          <w:rtl/>
          <w:lang w:bidi="ar-KW"/>
        </w:rPr>
        <w:t xml:space="preserve"> </w:t>
      </w:r>
      <w:r w:rsidR="007B7EF7" w:rsidRPr="00035174">
        <w:rPr>
          <w:w w:val="100"/>
          <w:rtl/>
          <w:lang w:bidi="ar-KW"/>
        </w:rPr>
        <w:t>-</w:t>
      </w:r>
      <w:r w:rsidR="00341A3C" w:rsidRPr="00035174">
        <w:rPr>
          <w:w w:val="100"/>
          <w:rtl/>
          <w:lang w:bidi="ar-KW"/>
        </w:rPr>
        <w:t xml:space="preserve"> </w:t>
      </w:r>
      <w:r w:rsidR="007B7EF7" w:rsidRPr="00035174">
        <w:rPr>
          <w:w w:val="100"/>
          <w:rtl/>
          <w:lang w:bidi="ar-KW"/>
        </w:rPr>
        <w:t>مباشر</w:t>
      </w:r>
      <w:r w:rsidR="00341A3C" w:rsidRPr="00035174">
        <w:rPr>
          <w:w w:val="100"/>
          <w:rtl/>
          <w:lang w:bidi="ar-KW"/>
        </w:rPr>
        <w:t xml:space="preserve"> </w:t>
      </w:r>
      <w:r w:rsidR="007B7EF7" w:rsidRPr="00035174">
        <w:rPr>
          <w:w w:val="100"/>
          <w:rtl/>
          <w:lang w:bidi="ar-KW"/>
        </w:rPr>
        <w:t>تغطية</w:t>
      </w:r>
      <w:r w:rsidR="00341A3C" w:rsidRPr="00035174">
        <w:rPr>
          <w:w w:val="100"/>
          <w:rtl/>
          <w:lang w:bidi="ar-KW"/>
        </w:rPr>
        <w:t xml:space="preserve"> </w:t>
      </w:r>
      <w:r w:rsidR="007B7EF7" w:rsidRPr="00035174">
        <w:rPr>
          <w:w w:val="100"/>
          <w:rtl/>
          <w:lang w:bidi="ar-KW"/>
        </w:rPr>
        <w:t>الفعاليات</w:t>
      </w:r>
      <w:r w:rsidR="00341A3C" w:rsidRPr="00035174">
        <w:rPr>
          <w:w w:val="100"/>
          <w:rtl/>
          <w:lang w:bidi="ar-KW"/>
        </w:rPr>
        <w:t xml:space="preserve"> </w:t>
      </w:r>
      <w:r w:rsidR="007B7EF7" w:rsidRPr="00035174">
        <w:rPr>
          <w:w w:val="100"/>
          <w:rtl/>
          <w:lang w:bidi="ar-KW"/>
        </w:rPr>
        <w:t>الخاصة</w:t>
      </w:r>
      <w:r w:rsidR="00341A3C" w:rsidRPr="00035174">
        <w:rPr>
          <w:w w:val="100"/>
          <w:rtl/>
          <w:lang w:bidi="ar-KW"/>
        </w:rPr>
        <w:t xml:space="preserve"> </w:t>
      </w:r>
      <w:r w:rsidR="007B7EF7" w:rsidRPr="00035174">
        <w:rPr>
          <w:w w:val="100"/>
          <w:rtl/>
          <w:lang w:bidi="ar-KW"/>
        </w:rPr>
        <w:t>بالمرأة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الاستضافة</w:t>
      </w:r>
      <w:r w:rsidR="00341A3C" w:rsidRPr="00035174">
        <w:rPr>
          <w:w w:val="100"/>
          <w:rtl/>
          <w:lang w:bidi="ar-KW"/>
        </w:rPr>
        <w:t xml:space="preserve"> </w:t>
      </w:r>
      <w:r w:rsidR="007B7EF7" w:rsidRPr="00035174">
        <w:rPr>
          <w:w w:val="100"/>
          <w:rtl/>
          <w:lang w:bidi="ar-KW"/>
        </w:rPr>
        <w:t>أو</w:t>
      </w:r>
      <w:r w:rsidR="00FC4665">
        <w:rPr>
          <w:rFonts w:hint="cs"/>
          <w:w w:val="100"/>
          <w:rtl/>
          <w:lang w:bidi="ar-KW"/>
        </w:rPr>
        <w:t> </w:t>
      </w:r>
      <w:r w:rsidR="007B7EF7" w:rsidRPr="00035174">
        <w:rPr>
          <w:w w:val="100"/>
          <w:rtl/>
          <w:lang w:bidi="ar-KW"/>
        </w:rPr>
        <w:t>الاتصال.</w:t>
      </w:r>
    </w:p>
    <w:p w:rsidR="007B7EF7" w:rsidRPr="00035174" w:rsidRDefault="00DA1ED8" w:rsidP="00DA1ED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sidRPr="00DA1ED8">
        <w:rPr>
          <w:rFonts w:hint="cs"/>
          <w:i/>
          <w:iCs/>
          <w:w w:val="100"/>
          <w:rtl/>
          <w:lang w:bidi="ar-KW"/>
        </w:rPr>
        <w:tab/>
        <w:t>-</w:t>
      </w:r>
      <w:r w:rsidRPr="00DA1ED8">
        <w:rPr>
          <w:rFonts w:hint="cs"/>
          <w:i/>
          <w:iCs/>
          <w:w w:val="100"/>
          <w:rtl/>
          <w:lang w:bidi="ar-KW"/>
        </w:rPr>
        <w:tab/>
      </w:r>
      <w:r w:rsidR="007B7EF7" w:rsidRPr="00DA1ED8">
        <w:rPr>
          <w:i/>
          <w:iCs/>
          <w:w w:val="100"/>
          <w:rtl/>
          <w:lang w:bidi="ar-KW"/>
        </w:rPr>
        <w:t>برنامج/</w:t>
      </w:r>
      <w:proofErr w:type="spellStart"/>
      <w:r w:rsidR="007B7EF7" w:rsidRPr="00DA1ED8">
        <w:rPr>
          <w:i/>
          <w:iCs/>
          <w:w w:val="100"/>
          <w:rtl/>
          <w:lang w:bidi="ar-KW"/>
        </w:rPr>
        <w:t>ضحاوي</w:t>
      </w:r>
      <w:proofErr w:type="spellEnd"/>
      <w:r w:rsidR="00341A3C" w:rsidRPr="00035174">
        <w:rPr>
          <w:w w:val="100"/>
          <w:rtl/>
          <w:lang w:bidi="ar-KW"/>
        </w:rPr>
        <w:t xml:space="preserve"> </w:t>
      </w:r>
      <w:r w:rsidR="007B7EF7" w:rsidRPr="00035174">
        <w:rPr>
          <w:w w:val="100"/>
          <w:rtl/>
          <w:lang w:bidi="ar-KW"/>
        </w:rPr>
        <w:t>-</w:t>
      </w:r>
      <w:r w:rsidR="00341A3C" w:rsidRPr="00035174">
        <w:rPr>
          <w:w w:val="100"/>
          <w:rtl/>
          <w:lang w:bidi="ar-KW"/>
        </w:rPr>
        <w:t xml:space="preserve"> </w:t>
      </w:r>
      <w:r w:rsidR="007B7EF7" w:rsidRPr="00035174">
        <w:rPr>
          <w:w w:val="100"/>
          <w:rtl/>
          <w:lang w:bidi="ar-KW"/>
        </w:rPr>
        <w:t>مباشر</w:t>
      </w:r>
      <w:r w:rsidR="00341A3C" w:rsidRPr="00035174">
        <w:rPr>
          <w:w w:val="100"/>
          <w:rtl/>
          <w:lang w:bidi="ar-KW"/>
        </w:rPr>
        <w:t xml:space="preserve"> </w:t>
      </w:r>
      <w:r w:rsidR="007B7EF7" w:rsidRPr="00035174">
        <w:rPr>
          <w:w w:val="100"/>
          <w:rtl/>
          <w:lang w:bidi="ar-KW"/>
        </w:rPr>
        <w:t>تغطية</w:t>
      </w:r>
      <w:r w:rsidR="00341A3C" w:rsidRPr="00035174">
        <w:rPr>
          <w:w w:val="100"/>
          <w:rtl/>
          <w:lang w:bidi="ar-KW"/>
        </w:rPr>
        <w:t xml:space="preserve"> </w:t>
      </w:r>
      <w:r w:rsidR="007B7EF7" w:rsidRPr="00035174">
        <w:rPr>
          <w:w w:val="100"/>
          <w:rtl/>
          <w:lang w:bidi="ar-KW"/>
        </w:rPr>
        <w:t>الفعاليات</w:t>
      </w:r>
      <w:r w:rsidR="00341A3C" w:rsidRPr="00035174">
        <w:rPr>
          <w:w w:val="100"/>
          <w:rtl/>
          <w:lang w:bidi="ar-KW"/>
        </w:rPr>
        <w:t xml:space="preserve"> </w:t>
      </w:r>
      <w:r w:rsidR="007B7EF7" w:rsidRPr="00035174">
        <w:rPr>
          <w:w w:val="100"/>
          <w:rtl/>
          <w:lang w:bidi="ar-KW"/>
        </w:rPr>
        <w:t>الخاصة</w:t>
      </w:r>
      <w:r w:rsidR="00341A3C" w:rsidRPr="00035174">
        <w:rPr>
          <w:w w:val="100"/>
          <w:rtl/>
          <w:lang w:bidi="ar-KW"/>
        </w:rPr>
        <w:t xml:space="preserve"> </w:t>
      </w:r>
      <w:r w:rsidR="007B7EF7" w:rsidRPr="00035174">
        <w:rPr>
          <w:w w:val="100"/>
          <w:rtl/>
          <w:lang w:bidi="ar-KW"/>
        </w:rPr>
        <w:t>بالمرأة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الاستضافة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الاتصال.</w:t>
      </w:r>
    </w:p>
    <w:p w:rsidR="007B7EF7" w:rsidRPr="00035174" w:rsidRDefault="00DA1ED8" w:rsidP="00DA1ED8">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sidRPr="00DA1ED8">
        <w:rPr>
          <w:rFonts w:hint="cs"/>
          <w:i/>
          <w:iCs/>
          <w:w w:val="100"/>
          <w:rtl/>
          <w:lang w:bidi="ar-KW"/>
        </w:rPr>
        <w:lastRenderedPageBreak/>
        <w:tab/>
        <w:t>-</w:t>
      </w:r>
      <w:r w:rsidRPr="00DA1ED8">
        <w:rPr>
          <w:rFonts w:hint="cs"/>
          <w:i/>
          <w:iCs/>
          <w:w w:val="100"/>
          <w:rtl/>
          <w:lang w:bidi="ar-KW"/>
        </w:rPr>
        <w:tab/>
      </w:r>
      <w:r w:rsidR="007B7EF7" w:rsidRPr="00DA1ED8">
        <w:rPr>
          <w:i/>
          <w:iCs/>
          <w:w w:val="100"/>
          <w:rtl/>
          <w:lang w:bidi="ar-KW"/>
        </w:rPr>
        <w:t>برنامج/عالم</w:t>
      </w:r>
      <w:r w:rsidR="00341A3C" w:rsidRPr="00DA1ED8">
        <w:rPr>
          <w:i/>
          <w:iCs/>
          <w:w w:val="100"/>
          <w:rtl/>
          <w:lang w:bidi="ar-KW"/>
        </w:rPr>
        <w:t xml:space="preserve"> </w:t>
      </w:r>
      <w:r w:rsidR="007B7EF7" w:rsidRPr="00DA1ED8">
        <w:rPr>
          <w:i/>
          <w:iCs/>
          <w:w w:val="100"/>
          <w:rtl/>
          <w:lang w:bidi="ar-KW"/>
        </w:rPr>
        <w:t>حواء</w:t>
      </w:r>
      <w:r w:rsidR="00341A3C" w:rsidRPr="00035174">
        <w:rPr>
          <w:w w:val="100"/>
          <w:rtl/>
          <w:lang w:bidi="ar-KW"/>
        </w:rPr>
        <w:t xml:space="preserve"> </w:t>
      </w:r>
      <w:r w:rsidR="007B7EF7" w:rsidRPr="00035174">
        <w:rPr>
          <w:w w:val="100"/>
          <w:rtl/>
          <w:lang w:bidi="ar-KW"/>
        </w:rPr>
        <w:t>-</w:t>
      </w:r>
      <w:r w:rsidR="00341A3C" w:rsidRPr="00035174">
        <w:rPr>
          <w:w w:val="100"/>
          <w:rtl/>
          <w:lang w:bidi="ar-KW"/>
        </w:rPr>
        <w:t xml:space="preserve"> </w:t>
      </w:r>
      <w:r w:rsidR="007B7EF7" w:rsidRPr="00035174">
        <w:rPr>
          <w:w w:val="100"/>
          <w:rtl/>
          <w:lang w:bidi="ar-KW"/>
        </w:rPr>
        <w:t>مباشر</w:t>
      </w:r>
      <w:r w:rsidR="00341A3C" w:rsidRPr="00035174">
        <w:rPr>
          <w:w w:val="100"/>
          <w:rtl/>
          <w:lang w:bidi="ar-KW"/>
        </w:rPr>
        <w:t xml:space="preserve"> </w:t>
      </w:r>
      <w:r w:rsidR="007B7EF7" w:rsidRPr="00035174">
        <w:rPr>
          <w:w w:val="100"/>
          <w:rtl/>
          <w:lang w:bidi="ar-KW"/>
        </w:rPr>
        <w:t>تغطية</w:t>
      </w:r>
      <w:r w:rsidR="00341A3C" w:rsidRPr="00035174">
        <w:rPr>
          <w:w w:val="100"/>
          <w:rtl/>
          <w:lang w:bidi="ar-KW"/>
        </w:rPr>
        <w:t xml:space="preserve"> </w:t>
      </w:r>
      <w:r w:rsidR="007B7EF7" w:rsidRPr="00035174">
        <w:rPr>
          <w:w w:val="100"/>
          <w:rtl/>
          <w:lang w:bidi="ar-KW"/>
        </w:rPr>
        <w:t>الفعاليات</w:t>
      </w:r>
      <w:r w:rsidR="00341A3C" w:rsidRPr="00035174">
        <w:rPr>
          <w:w w:val="100"/>
          <w:rtl/>
          <w:lang w:bidi="ar-KW"/>
        </w:rPr>
        <w:t xml:space="preserve"> </w:t>
      </w:r>
      <w:r w:rsidR="007B7EF7" w:rsidRPr="00035174">
        <w:rPr>
          <w:w w:val="100"/>
          <w:rtl/>
          <w:lang w:bidi="ar-KW"/>
        </w:rPr>
        <w:t>الخاصة</w:t>
      </w:r>
      <w:r w:rsidR="00341A3C" w:rsidRPr="00035174">
        <w:rPr>
          <w:w w:val="100"/>
          <w:rtl/>
          <w:lang w:bidi="ar-KW"/>
        </w:rPr>
        <w:t xml:space="preserve"> </w:t>
      </w:r>
      <w:r w:rsidR="007B7EF7" w:rsidRPr="00035174">
        <w:rPr>
          <w:w w:val="100"/>
          <w:rtl/>
          <w:lang w:bidi="ar-KW"/>
        </w:rPr>
        <w:t>بالمرأة.</w:t>
      </w:r>
    </w:p>
    <w:p w:rsidR="00DA1ED8" w:rsidRPr="00DA1ED8" w:rsidRDefault="00DA1ED8" w:rsidP="00DA1ED8">
      <w:pPr>
        <w:pStyle w:val="SingleTxt"/>
        <w:spacing w:after="0" w:line="120" w:lineRule="exact"/>
        <w:rPr>
          <w:w w:val="100"/>
          <w:sz w:val="10"/>
          <w:rtl/>
          <w:lang w:bidi="ar-KW"/>
        </w:rPr>
      </w:pPr>
    </w:p>
    <w:p w:rsidR="007B7EF7" w:rsidRPr="00035174" w:rsidRDefault="00AE7D33" w:rsidP="00DA1ED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KW"/>
        </w:rPr>
      </w:pPr>
      <w:r>
        <w:rPr>
          <w:rFonts w:hint="cs"/>
          <w:rtl/>
          <w:lang w:bidi="ar-KW"/>
        </w:rPr>
        <w:tab/>
      </w:r>
      <w:r>
        <w:rPr>
          <w:rFonts w:hint="cs"/>
          <w:rtl/>
          <w:lang w:bidi="ar-KW"/>
        </w:rPr>
        <w:tab/>
      </w:r>
      <w:r w:rsidR="007B7EF7" w:rsidRPr="00035174">
        <w:rPr>
          <w:rtl/>
          <w:lang w:bidi="ar-KW"/>
        </w:rPr>
        <w:t>البرامج</w:t>
      </w:r>
      <w:r w:rsidR="00341A3C" w:rsidRPr="00035174">
        <w:rPr>
          <w:rtl/>
          <w:lang w:bidi="ar-KW"/>
        </w:rPr>
        <w:t xml:space="preserve"> </w:t>
      </w:r>
      <w:r w:rsidR="007B7EF7" w:rsidRPr="00035174">
        <w:rPr>
          <w:rtl/>
          <w:lang w:bidi="ar-KW"/>
        </w:rPr>
        <w:t>المسجلة</w:t>
      </w:r>
      <w:r w:rsidR="00341A3C" w:rsidRPr="00035174">
        <w:rPr>
          <w:rtl/>
          <w:lang w:bidi="ar-KW"/>
        </w:rPr>
        <w:t xml:space="preserve"> </w:t>
      </w:r>
      <w:r w:rsidR="007B7EF7" w:rsidRPr="00035174">
        <w:rPr>
          <w:rtl/>
          <w:lang w:bidi="ar-KW"/>
        </w:rPr>
        <w:t>التي</w:t>
      </w:r>
      <w:r w:rsidR="00341A3C" w:rsidRPr="00035174">
        <w:rPr>
          <w:rtl/>
          <w:lang w:bidi="ar-KW"/>
        </w:rPr>
        <w:t xml:space="preserve"> </w:t>
      </w:r>
      <w:r w:rsidR="007B7EF7" w:rsidRPr="00035174">
        <w:rPr>
          <w:rtl/>
          <w:lang w:bidi="ar-KW"/>
        </w:rPr>
        <w:t>تخصص</w:t>
      </w:r>
      <w:r w:rsidR="00341A3C" w:rsidRPr="00035174">
        <w:rPr>
          <w:rtl/>
          <w:lang w:bidi="ar-KW"/>
        </w:rPr>
        <w:t xml:space="preserve"> </w:t>
      </w:r>
      <w:r w:rsidR="007B7EF7" w:rsidRPr="00035174">
        <w:rPr>
          <w:rtl/>
          <w:lang w:bidi="ar-KW"/>
        </w:rPr>
        <w:t>فقرات</w:t>
      </w:r>
      <w:r w:rsidR="00341A3C" w:rsidRPr="00035174">
        <w:rPr>
          <w:rtl/>
          <w:lang w:bidi="ar-KW"/>
        </w:rPr>
        <w:t xml:space="preserve"> </w:t>
      </w:r>
      <w:r w:rsidR="007B7EF7" w:rsidRPr="00035174">
        <w:rPr>
          <w:rtl/>
          <w:lang w:bidi="ar-KW"/>
        </w:rPr>
        <w:t>في</w:t>
      </w:r>
      <w:r w:rsidR="00341A3C" w:rsidRPr="00035174">
        <w:rPr>
          <w:rtl/>
          <w:lang w:bidi="ar-KW"/>
        </w:rPr>
        <w:t xml:space="preserve"> </w:t>
      </w:r>
      <w:r w:rsidR="007B7EF7" w:rsidRPr="00035174">
        <w:rPr>
          <w:rtl/>
          <w:lang w:bidi="ar-KW"/>
        </w:rPr>
        <w:t>كل</w:t>
      </w:r>
      <w:r w:rsidR="00341A3C" w:rsidRPr="00035174">
        <w:rPr>
          <w:rtl/>
          <w:lang w:bidi="ar-KW"/>
        </w:rPr>
        <w:t xml:space="preserve"> </w:t>
      </w:r>
      <w:r w:rsidR="007B7EF7" w:rsidRPr="00035174">
        <w:rPr>
          <w:rtl/>
          <w:lang w:bidi="ar-KW"/>
        </w:rPr>
        <w:t>حلقة</w:t>
      </w:r>
      <w:r w:rsidR="00341A3C" w:rsidRPr="00035174">
        <w:rPr>
          <w:rtl/>
          <w:lang w:bidi="ar-KW"/>
        </w:rPr>
        <w:t xml:space="preserve"> </w:t>
      </w:r>
      <w:r w:rsidR="007B7EF7" w:rsidRPr="00035174">
        <w:rPr>
          <w:rtl/>
          <w:lang w:bidi="ar-KW"/>
        </w:rPr>
        <w:t>تهم</w:t>
      </w:r>
      <w:r w:rsidR="00341A3C" w:rsidRPr="00035174">
        <w:rPr>
          <w:rtl/>
          <w:lang w:bidi="ar-KW"/>
        </w:rPr>
        <w:t xml:space="preserve"> </w:t>
      </w:r>
      <w:r>
        <w:rPr>
          <w:rtl/>
          <w:lang w:bidi="ar-KW"/>
        </w:rPr>
        <w:t>المرأة</w:t>
      </w:r>
    </w:p>
    <w:p w:rsidR="007B7EF7" w:rsidRPr="00AE7D33" w:rsidRDefault="00AE7D33" w:rsidP="00AE7D3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lang w:bidi="ar-KW"/>
        </w:rPr>
      </w:pPr>
      <w:r w:rsidRPr="00AE7D33">
        <w:rPr>
          <w:rFonts w:hint="cs"/>
          <w:w w:val="100"/>
          <w:rtl/>
          <w:lang w:bidi="ar-KW"/>
        </w:rPr>
        <w:tab/>
        <w:t>-</w:t>
      </w:r>
      <w:r w:rsidRPr="00AE7D33">
        <w:rPr>
          <w:rFonts w:hint="cs"/>
          <w:w w:val="100"/>
          <w:rtl/>
          <w:lang w:bidi="ar-KW"/>
        </w:rPr>
        <w:tab/>
      </w:r>
      <w:r w:rsidR="007B7EF7" w:rsidRPr="00AE7D33">
        <w:rPr>
          <w:i/>
          <w:iCs/>
          <w:w w:val="100"/>
          <w:rtl/>
          <w:lang w:bidi="ar-KW"/>
        </w:rPr>
        <w:t>برنامج/المرأة</w:t>
      </w:r>
      <w:r w:rsidR="00341A3C" w:rsidRPr="00AE7D33">
        <w:rPr>
          <w:i/>
          <w:iCs/>
          <w:w w:val="100"/>
          <w:rtl/>
          <w:lang w:bidi="ar-KW"/>
        </w:rPr>
        <w:t xml:space="preserve"> </w:t>
      </w:r>
      <w:r w:rsidR="007B7EF7" w:rsidRPr="00AE7D33">
        <w:rPr>
          <w:i/>
          <w:iCs/>
          <w:w w:val="100"/>
          <w:rtl/>
          <w:lang w:bidi="ar-KW"/>
        </w:rPr>
        <w:t>والطفل</w:t>
      </w:r>
      <w:r w:rsidR="00341A3C" w:rsidRPr="00AE7D33">
        <w:rPr>
          <w:w w:val="100"/>
          <w:rtl/>
          <w:lang w:bidi="ar-KW"/>
        </w:rPr>
        <w:t xml:space="preserve"> </w:t>
      </w:r>
      <w:r w:rsidR="007B7EF7" w:rsidRPr="00AE7D33">
        <w:rPr>
          <w:w w:val="100"/>
          <w:rtl/>
          <w:lang w:bidi="ar-KW"/>
        </w:rPr>
        <w:t>-</w:t>
      </w:r>
      <w:r w:rsidR="00341A3C" w:rsidRPr="00AE7D33">
        <w:rPr>
          <w:w w:val="100"/>
          <w:rtl/>
          <w:lang w:bidi="ar-KW"/>
        </w:rPr>
        <w:t xml:space="preserve"> </w:t>
      </w:r>
      <w:r w:rsidR="007B7EF7" w:rsidRPr="00AE7D33">
        <w:rPr>
          <w:w w:val="100"/>
          <w:rtl/>
          <w:lang w:bidi="ar-KW"/>
        </w:rPr>
        <w:t>تسجيلي</w:t>
      </w:r>
      <w:r w:rsidR="00341A3C" w:rsidRPr="00AE7D33">
        <w:rPr>
          <w:w w:val="100"/>
          <w:rtl/>
          <w:lang w:bidi="ar-KW"/>
        </w:rPr>
        <w:t xml:space="preserve"> </w:t>
      </w:r>
      <w:r w:rsidR="007B7EF7" w:rsidRPr="00AE7D33">
        <w:rPr>
          <w:w w:val="100"/>
          <w:rtl/>
          <w:lang w:bidi="ar-KW"/>
        </w:rPr>
        <w:t>تغطية</w:t>
      </w:r>
      <w:r w:rsidR="00341A3C" w:rsidRPr="00AE7D33">
        <w:rPr>
          <w:w w:val="100"/>
          <w:rtl/>
          <w:lang w:bidi="ar-KW"/>
        </w:rPr>
        <w:t xml:space="preserve"> </w:t>
      </w:r>
      <w:r w:rsidR="007B7EF7" w:rsidRPr="00AE7D33">
        <w:rPr>
          <w:w w:val="100"/>
          <w:rtl/>
          <w:lang w:bidi="ar-KW"/>
        </w:rPr>
        <w:t>الفعاليات</w:t>
      </w:r>
      <w:r w:rsidR="00341A3C" w:rsidRPr="00AE7D33">
        <w:rPr>
          <w:w w:val="100"/>
          <w:rtl/>
          <w:lang w:bidi="ar-KW"/>
        </w:rPr>
        <w:t xml:space="preserve"> </w:t>
      </w:r>
      <w:r w:rsidR="007B7EF7" w:rsidRPr="00AE7D33">
        <w:rPr>
          <w:w w:val="100"/>
          <w:rtl/>
          <w:lang w:bidi="ar-KW"/>
        </w:rPr>
        <w:t>الخاصة</w:t>
      </w:r>
      <w:r w:rsidR="00341A3C" w:rsidRPr="00AE7D33">
        <w:rPr>
          <w:w w:val="100"/>
          <w:rtl/>
          <w:lang w:bidi="ar-KW"/>
        </w:rPr>
        <w:t xml:space="preserve"> </w:t>
      </w:r>
      <w:r w:rsidR="007B7EF7" w:rsidRPr="00AE7D33">
        <w:rPr>
          <w:w w:val="100"/>
          <w:rtl/>
          <w:lang w:bidi="ar-KW"/>
        </w:rPr>
        <w:t>بالمرأة.</w:t>
      </w:r>
    </w:p>
    <w:p w:rsidR="007B7EF7" w:rsidRPr="00AE7D33" w:rsidRDefault="00AE7D33" w:rsidP="00AE7D3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lang w:bidi="ar-KW"/>
        </w:rPr>
      </w:pPr>
      <w:r w:rsidRPr="00AE7D33">
        <w:rPr>
          <w:rFonts w:hint="cs"/>
          <w:i/>
          <w:iCs/>
          <w:w w:val="100"/>
          <w:rtl/>
          <w:lang w:bidi="ar-KW"/>
        </w:rPr>
        <w:tab/>
        <w:t>-</w:t>
      </w:r>
      <w:r w:rsidRPr="00AE7D33">
        <w:rPr>
          <w:rFonts w:hint="cs"/>
          <w:i/>
          <w:iCs/>
          <w:w w:val="100"/>
          <w:rtl/>
          <w:lang w:bidi="ar-KW"/>
        </w:rPr>
        <w:tab/>
      </w:r>
      <w:r w:rsidR="007B7EF7" w:rsidRPr="00AE7D33">
        <w:rPr>
          <w:i/>
          <w:iCs/>
          <w:w w:val="100"/>
          <w:rtl/>
          <w:lang w:bidi="ar-KW"/>
        </w:rPr>
        <w:t>برنامج/سوالفنا</w:t>
      </w:r>
      <w:r w:rsidR="00341A3C" w:rsidRPr="00AE7D33">
        <w:rPr>
          <w:i/>
          <w:iCs/>
          <w:w w:val="100"/>
          <w:rtl/>
          <w:lang w:bidi="ar-KW"/>
        </w:rPr>
        <w:t xml:space="preserve"> </w:t>
      </w:r>
      <w:r w:rsidR="007B7EF7" w:rsidRPr="00AE7D33">
        <w:rPr>
          <w:i/>
          <w:iCs/>
          <w:w w:val="100"/>
          <w:rtl/>
          <w:lang w:bidi="ar-KW"/>
        </w:rPr>
        <w:t>غير</w:t>
      </w:r>
      <w:r w:rsidR="00341A3C" w:rsidRPr="00AE7D33">
        <w:rPr>
          <w:w w:val="100"/>
          <w:rtl/>
          <w:lang w:bidi="ar-KW"/>
        </w:rPr>
        <w:t xml:space="preserve"> </w:t>
      </w:r>
      <w:r w:rsidR="007B7EF7" w:rsidRPr="00AE7D33">
        <w:rPr>
          <w:w w:val="100"/>
          <w:rtl/>
          <w:lang w:bidi="ar-KW"/>
        </w:rPr>
        <w:t>-</w:t>
      </w:r>
      <w:r w:rsidR="00341A3C" w:rsidRPr="00AE7D33">
        <w:rPr>
          <w:w w:val="100"/>
          <w:rtl/>
          <w:lang w:bidi="ar-KW"/>
        </w:rPr>
        <w:t xml:space="preserve"> </w:t>
      </w:r>
      <w:r w:rsidR="007B7EF7" w:rsidRPr="00AE7D33">
        <w:rPr>
          <w:w w:val="100"/>
          <w:rtl/>
          <w:lang w:bidi="ar-KW"/>
        </w:rPr>
        <w:t>تسجيلي</w:t>
      </w:r>
      <w:r w:rsidR="00341A3C" w:rsidRPr="00AE7D33">
        <w:rPr>
          <w:w w:val="100"/>
          <w:rtl/>
          <w:lang w:bidi="ar-KW"/>
        </w:rPr>
        <w:t xml:space="preserve"> </w:t>
      </w:r>
      <w:r w:rsidR="007B7EF7" w:rsidRPr="00AE7D33">
        <w:rPr>
          <w:w w:val="100"/>
          <w:rtl/>
          <w:lang w:bidi="ar-KW"/>
        </w:rPr>
        <w:t>تغطية</w:t>
      </w:r>
      <w:r w:rsidR="00341A3C" w:rsidRPr="00AE7D33">
        <w:rPr>
          <w:w w:val="100"/>
          <w:rtl/>
          <w:lang w:bidi="ar-KW"/>
        </w:rPr>
        <w:t xml:space="preserve"> </w:t>
      </w:r>
      <w:r w:rsidR="007B7EF7" w:rsidRPr="00AE7D33">
        <w:rPr>
          <w:w w:val="100"/>
          <w:rtl/>
          <w:lang w:bidi="ar-KW"/>
        </w:rPr>
        <w:t>الفعاليات</w:t>
      </w:r>
      <w:r w:rsidR="00341A3C" w:rsidRPr="00AE7D33">
        <w:rPr>
          <w:w w:val="100"/>
          <w:rtl/>
          <w:lang w:bidi="ar-KW"/>
        </w:rPr>
        <w:t xml:space="preserve"> </w:t>
      </w:r>
      <w:r w:rsidR="007B7EF7" w:rsidRPr="00AE7D33">
        <w:rPr>
          <w:w w:val="100"/>
          <w:rtl/>
          <w:lang w:bidi="ar-KW"/>
        </w:rPr>
        <w:t>الخاصة</w:t>
      </w:r>
      <w:r w:rsidR="00341A3C" w:rsidRPr="00AE7D33">
        <w:rPr>
          <w:w w:val="100"/>
          <w:rtl/>
          <w:lang w:bidi="ar-KW"/>
        </w:rPr>
        <w:t xml:space="preserve"> </w:t>
      </w:r>
      <w:r w:rsidR="007B7EF7" w:rsidRPr="00AE7D33">
        <w:rPr>
          <w:w w:val="100"/>
          <w:rtl/>
          <w:lang w:bidi="ar-KW"/>
        </w:rPr>
        <w:t>بالمرأة.</w:t>
      </w:r>
    </w:p>
    <w:p w:rsidR="007B7EF7" w:rsidRPr="00AE7D33" w:rsidRDefault="00AE7D33" w:rsidP="00AE7D3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lang w:bidi="ar-KW"/>
        </w:rPr>
      </w:pPr>
      <w:r w:rsidRPr="00AE7D33">
        <w:rPr>
          <w:rFonts w:hint="cs"/>
          <w:w w:val="100"/>
          <w:rtl/>
          <w:lang w:bidi="ar-KW"/>
        </w:rPr>
        <w:tab/>
        <w:t>-</w:t>
      </w:r>
      <w:r w:rsidRPr="00AE7D33">
        <w:rPr>
          <w:rFonts w:hint="cs"/>
          <w:i/>
          <w:iCs/>
          <w:w w:val="100"/>
          <w:rtl/>
          <w:lang w:bidi="ar-KW"/>
        </w:rPr>
        <w:tab/>
      </w:r>
      <w:r w:rsidR="007B7EF7" w:rsidRPr="00AE7D33">
        <w:rPr>
          <w:i/>
          <w:iCs/>
          <w:w w:val="100"/>
          <w:rtl/>
          <w:lang w:bidi="ar-KW"/>
        </w:rPr>
        <w:t>برنامج/مملكتي</w:t>
      </w:r>
      <w:r w:rsidR="00341A3C" w:rsidRPr="00AE7D33">
        <w:rPr>
          <w:w w:val="100"/>
          <w:rtl/>
          <w:lang w:bidi="ar-KW"/>
        </w:rPr>
        <w:t xml:space="preserve"> </w:t>
      </w:r>
      <w:r w:rsidR="007B7EF7" w:rsidRPr="00AE7D33">
        <w:rPr>
          <w:w w:val="100"/>
          <w:rtl/>
          <w:lang w:bidi="ar-KW"/>
        </w:rPr>
        <w:t>-</w:t>
      </w:r>
      <w:r w:rsidR="00341A3C" w:rsidRPr="00AE7D33">
        <w:rPr>
          <w:w w:val="100"/>
          <w:rtl/>
          <w:lang w:bidi="ar-KW"/>
        </w:rPr>
        <w:t xml:space="preserve"> </w:t>
      </w:r>
      <w:r w:rsidR="007B7EF7" w:rsidRPr="00AE7D33">
        <w:rPr>
          <w:w w:val="100"/>
          <w:rtl/>
          <w:lang w:bidi="ar-KW"/>
        </w:rPr>
        <w:t>تسجيلي</w:t>
      </w:r>
      <w:r w:rsidR="00341A3C" w:rsidRPr="00AE7D33">
        <w:rPr>
          <w:w w:val="100"/>
          <w:rtl/>
          <w:lang w:bidi="ar-KW"/>
        </w:rPr>
        <w:t xml:space="preserve"> </w:t>
      </w:r>
      <w:r w:rsidR="007B7EF7" w:rsidRPr="00AE7D33">
        <w:rPr>
          <w:w w:val="100"/>
          <w:rtl/>
          <w:lang w:bidi="ar-KW"/>
        </w:rPr>
        <w:t>تغطية</w:t>
      </w:r>
      <w:r w:rsidR="00341A3C" w:rsidRPr="00AE7D33">
        <w:rPr>
          <w:w w:val="100"/>
          <w:rtl/>
          <w:lang w:bidi="ar-KW"/>
        </w:rPr>
        <w:t xml:space="preserve"> </w:t>
      </w:r>
      <w:r w:rsidR="007B7EF7" w:rsidRPr="00AE7D33">
        <w:rPr>
          <w:w w:val="100"/>
          <w:rtl/>
          <w:lang w:bidi="ar-KW"/>
        </w:rPr>
        <w:t>الفعاليات</w:t>
      </w:r>
      <w:r w:rsidR="00341A3C" w:rsidRPr="00AE7D33">
        <w:rPr>
          <w:w w:val="100"/>
          <w:rtl/>
          <w:lang w:bidi="ar-KW"/>
        </w:rPr>
        <w:t xml:space="preserve"> </w:t>
      </w:r>
      <w:r w:rsidR="007B7EF7" w:rsidRPr="00AE7D33">
        <w:rPr>
          <w:w w:val="100"/>
          <w:rtl/>
          <w:lang w:bidi="ar-KW"/>
        </w:rPr>
        <w:t>الخاصة</w:t>
      </w:r>
      <w:r w:rsidR="00341A3C" w:rsidRPr="00AE7D33">
        <w:rPr>
          <w:w w:val="100"/>
          <w:rtl/>
          <w:lang w:bidi="ar-KW"/>
        </w:rPr>
        <w:t xml:space="preserve"> </w:t>
      </w:r>
      <w:r w:rsidR="007B7EF7" w:rsidRPr="00AE7D33">
        <w:rPr>
          <w:w w:val="100"/>
          <w:rtl/>
          <w:lang w:bidi="ar-KW"/>
        </w:rPr>
        <w:t>بالمرأة.</w:t>
      </w:r>
    </w:p>
    <w:p w:rsidR="007B7EF7" w:rsidRPr="00AE7D33" w:rsidRDefault="00AE7D33" w:rsidP="00AE7D3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lang w:bidi="ar-KW"/>
        </w:rPr>
      </w:pPr>
      <w:r w:rsidRPr="00AE7D33">
        <w:rPr>
          <w:rFonts w:hint="cs"/>
          <w:w w:val="100"/>
          <w:rtl/>
          <w:lang w:bidi="ar-KW"/>
        </w:rPr>
        <w:tab/>
        <w:t>-</w:t>
      </w:r>
      <w:r w:rsidRPr="00AE7D33">
        <w:rPr>
          <w:rFonts w:hint="cs"/>
          <w:w w:val="100"/>
          <w:rtl/>
          <w:lang w:bidi="ar-KW"/>
        </w:rPr>
        <w:tab/>
      </w:r>
      <w:r w:rsidR="007B7EF7" w:rsidRPr="00AE7D33">
        <w:rPr>
          <w:i/>
          <w:iCs/>
          <w:w w:val="100"/>
          <w:rtl/>
          <w:lang w:bidi="ar-KW"/>
        </w:rPr>
        <w:t>برنامج/بانوراما</w:t>
      </w:r>
      <w:r w:rsidR="00341A3C" w:rsidRPr="00AE7D33">
        <w:rPr>
          <w:i/>
          <w:iCs/>
          <w:w w:val="100"/>
          <w:rtl/>
          <w:lang w:bidi="ar-KW"/>
        </w:rPr>
        <w:t xml:space="preserve"> </w:t>
      </w:r>
      <w:r w:rsidR="007B7EF7" w:rsidRPr="00AE7D33">
        <w:rPr>
          <w:i/>
          <w:iCs/>
          <w:w w:val="100"/>
          <w:rtl/>
          <w:lang w:bidi="ar-KW"/>
        </w:rPr>
        <w:t>المعلومة</w:t>
      </w:r>
      <w:r w:rsidR="00341A3C" w:rsidRPr="00AE7D33">
        <w:rPr>
          <w:w w:val="100"/>
          <w:rtl/>
          <w:lang w:bidi="ar-KW"/>
        </w:rPr>
        <w:t xml:space="preserve"> </w:t>
      </w:r>
      <w:r w:rsidR="007B7EF7" w:rsidRPr="00AE7D33">
        <w:rPr>
          <w:w w:val="100"/>
          <w:rtl/>
          <w:lang w:bidi="ar-KW"/>
        </w:rPr>
        <w:t>-</w:t>
      </w:r>
      <w:r w:rsidR="00341A3C" w:rsidRPr="00AE7D33">
        <w:rPr>
          <w:w w:val="100"/>
          <w:rtl/>
          <w:lang w:bidi="ar-KW"/>
        </w:rPr>
        <w:t xml:space="preserve"> </w:t>
      </w:r>
      <w:r w:rsidR="007B7EF7" w:rsidRPr="00AE7D33">
        <w:rPr>
          <w:w w:val="100"/>
          <w:rtl/>
          <w:lang w:bidi="ar-KW"/>
        </w:rPr>
        <w:t>تسجيلي</w:t>
      </w:r>
      <w:r w:rsidR="00341A3C" w:rsidRPr="00AE7D33">
        <w:rPr>
          <w:w w:val="100"/>
          <w:rtl/>
          <w:lang w:bidi="ar-KW"/>
        </w:rPr>
        <w:t xml:space="preserve"> </w:t>
      </w:r>
      <w:r w:rsidR="007B7EF7" w:rsidRPr="00AE7D33">
        <w:rPr>
          <w:w w:val="100"/>
          <w:rtl/>
          <w:lang w:bidi="ar-KW"/>
        </w:rPr>
        <w:t>تغطية</w:t>
      </w:r>
      <w:r w:rsidR="00341A3C" w:rsidRPr="00AE7D33">
        <w:rPr>
          <w:w w:val="100"/>
          <w:rtl/>
          <w:lang w:bidi="ar-KW"/>
        </w:rPr>
        <w:t xml:space="preserve"> </w:t>
      </w:r>
      <w:r w:rsidR="007B7EF7" w:rsidRPr="00AE7D33">
        <w:rPr>
          <w:w w:val="100"/>
          <w:rtl/>
          <w:lang w:bidi="ar-KW"/>
        </w:rPr>
        <w:t>الفعاليات</w:t>
      </w:r>
      <w:r w:rsidR="00341A3C" w:rsidRPr="00AE7D33">
        <w:rPr>
          <w:w w:val="100"/>
          <w:rtl/>
          <w:lang w:bidi="ar-KW"/>
        </w:rPr>
        <w:t xml:space="preserve"> </w:t>
      </w:r>
      <w:r w:rsidR="007B7EF7" w:rsidRPr="00AE7D33">
        <w:rPr>
          <w:w w:val="100"/>
          <w:rtl/>
          <w:lang w:bidi="ar-KW"/>
        </w:rPr>
        <w:t>الخاصة</w:t>
      </w:r>
      <w:r w:rsidR="00341A3C" w:rsidRPr="00AE7D33">
        <w:rPr>
          <w:w w:val="100"/>
          <w:rtl/>
          <w:lang w:bidi="ar-KW"/>
        </w:rPr>
        <w:t xml:space="preserve"> </w:t>
      </w:r>
      <w:r w:rsidR="007B7EF7" w:rsidRPr="00AE7D33">
        <w:rPr>
          <w:w w:val="100"/>
          <w:rtl/>
          <w:lang w:bidi="ar-KW"/>
        </w:rPr>
        <w:t>بالمرأة.</w:t>
      </w:r>
    </w:p>
    <w:p w:rsidR="007B7EF7" w:rsidRPr="00AE7D33" w:rsidRDefault="00AE7D33" w:rsidP="00AE7D3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lang w:bidi="ar-KW"/>
        </w:rPr>
      </w:pPr>
      <w:r w:rsidRPr="00AE7D33">
        <w:rPr>
          <w:rFonts w:hint="cs"/>
          <w:w w:val="100"/>
          <w:rtl/>
          <w:lang w:bidi="ar-KW"/>
        </w:rPr>
        <w:tab/>
        <w:t>-</w:t>
      </w:r>
      <w:r w:rsidRPr="00AE7D33">
        <w:rPr>
          <w:rFonts w:hint="cs"/>
          <w:w w:val="100"/>
          <w:rtl/>
          <w:lang w:bidi="ar-KW"/>
        </w:rPr>
        <w:tab/>
      </w:r>
      <w:r w:rsidR="007B7EF7" w:rsidRPr="00AE7D33">
        <w:rPr>
          <w:i/>
          <w:iCs/>
          <w:w w:val="100"/>
          <w:rtl/>
          <w:lang w:bidi="ar-KW"/>
        </w:rPr>
        <w:t>برنامج/مجلة</w:t>
      </w:r>
      <w:r w:rsidR="00341A3C" w:rsidRPr="00AE7D33">
        <w:rPr>
          <w:i/>
          <w:iCs/>
          <w:w w:val="100"/>
          <w:rtl/>
          <w:lang w:bidi="ar-KW"/>
        </w:rPr>
        <w:t xml:space="preserve"> </w:t>
      </w:r>
      <w:r w:rsidR="007B7EF7" w:rsidRPr="00AE7D33">
        <w:rPr>
          <w:i/>
          <w:iCs/>
          <w:w w:val="100"/>
          <w:rtl/>
          <w:lang w:bidi="ar-KW"/>
        </w:rPr>
        <w:t>الثاني</w:t>
      </w:r>
      <w:r w:rsidR="00341A3C" w:rsidRPr="00AE7D33">
        <w:rPr>
          <w:w w:val="100"/>
          <w:rtl/>
          <w:lang w:bidi="ar-KW"/>
        </w:rPr>
        <w:t xml:space="preserve"> </w:t>
      </w:r>
      <w:r w:rsidR="007B7EF7" w:rsidRPr="00AE7D33">
        <w:rPr>
          <w:w w:val="100"/>
          <w:rtl/>
          <w:lang w:bidi="ar-KW"/>
        </w:rPr>
        <w:t>-</w:t>
      </w:r>
      <w:r w:rsidR="00341A3C" w:rsidRPr="00AE7D33">
        <w:rPr>
          <w:w w:val="100"/>
          <w:rtl/>
          <w:lang w:bidi="ar-KW"/>
        </w:rPr>
        <w:t xml:space="preserve"> </w:t>
      </w:r>
      <w:r w:rsidR="007B7EF7" w:rsidRPr="00AE7D33">
        <w:rPr>
          <w:w w:val="100"/>
          <w:rtl/>
          <w:lang w:bidi="ar-KW"/>
        </w:rPr>
        <w:t>تسجيلي</w:t>
      </w:r>
      <w:r w:rsidR="00341A3C" w:rsidRPr="00AE7D33">
        <w:rPr>
          <w:w w:val="100"/>
          <w:rtl/>
          <w:lang w:bidi="ar-KW"/>
        </w:rPr>
        <w:t xml:space="preserve"> </w:t>
      </w:r>
      <w:r w:rsidR="007B7EF7" w:rsidRPr="00AE7D33">
        <w:rPr>
          <w:w w:val="100"/>
          <w:rtl/>
          <w:lang w:bidi="ar-KW"/>
        </w:rPr>
        <w:t>تغطية</w:t>
      </w:r>
      <w:r w:rsidR="00341A3C" w:rsidRPr="00AE7D33">
        <w:rPr>
          <w:w w:val="100"/>
          <w:rtl/>
          <w:lang w:bidi="ar-KW"/>
        </w:rPr>
        <w:t xml:space="preserve"> </w:t>
      </w:r>
      <w:r w:rsidR="007B7EF7" w:rsidRPr="00AE7D33">
        <w:rPr>
          <w:w w:val="100"/>
          <w:rtl/>
          <w:lang w:bidi="ar-KW"/>
        </w:rPr>
        <w:t>الفعاليات</w:t>
      </w:r>
      <w:r w:rsidR="00341A3C" w:rsidRPr="00AE7D33">
        <w:rPr>
          <w:w w:val="100"/>
          <w:rtl/>
          <w:lang w:bidi="ar-KW"/>
        </w:rPr>
        <w:t xml:space="preserve"> </w:t>
      </w:r>
      <w:r w:rsidR="007B7EF7" w:rsidRPr="00AE7D33">
        <w:rPr>
          <w:w w:val="100"/>
          <w:rtl/>
          <w:lang w:bidi="ar-KW"/>
        </w:rPr>
        <w:t>الخاصة</w:t>
      </w:r>
      <w:r w:rsidR="00341A3C" w:rsidRPr="00AE7D33">
        <w:rPr>
          <w:w w:val="100"/>
          <w:rtl/>
          <w:lang w:bidi="ar-KW"/>
        </w:rPr>
        <w:t xml:space="preserve"> </w:t>
      </w:r>
      <w:r w:rsidR="007B7EF7" w:rsidRPr="00AE7D33">
        <w:rPr>
          <w:w w:val="100"/>
          <w:rtl/>
          <w:lang w:bidi="ar-KW"/>
        </w:rPr>
        <w:t>بالمرأة.</w:t>
      </w:r>
    </w:p>
    <w:p w:rsidR="00AE7D33" w:rsidRPr="00AE7D33" w:rsidRDefault="00AE7D33" w:rsidP="00AE7D33">
      <w:pPr>
        <w:pStyle w:val="SingleTxt"/>
        <w:spacing w:after="0" w:line="120" w:lineRule="exact"/>
        <w:rPr>
          <w:w w:val="100"/>
          <w:sz w:val="10"/>
          <w:rtl/>
        </w:rPr>
      </w:pPr>
    </w:p>
    <w:p w:rsidR="007B7EF7" w:rsidRPr="00035174" w:rsidRDefault="00AE7D33" w:rsidP="00AE7D3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rPr>
        <w:tab/>
      </w:r>
      <w:r>
        <w:rPr>
          <w:rFonts w:hint="cs"/>
          <w:rtl/>
        </w:rPr>
        <w:tab/>
      </w:r>
      <w:r w:rsidR="007B7EF7" w:rsidRPr="00035174">
        <w:rPr>
          <w:rtl/>
        </w:rPr>
        <w:t>الجنسية</w:t>
      </w:r>
      <w:r w:rsidR="00341A3C" w:rsidRPr="00035174">
        <w:rPr>
          <w:rtl/>
        </w:rPr>
        <w:t xml:space="preserve"> </w:t>
      </w:r>
      <w:r w:rsidR="007B7EF7" w:rsidRPr="00035174">
        <w:rPr>
          <w:rtl/>
        </w:rPr>
        <w:t>-</w:t>
      </w:r>
      <w:r w:rsidR="00341A3C" w:rsidRPr="00035174">
        <w:rPr>
          <w:rtl/>
        </w:rPr>
        <w:t xml:space="preserve"> </w:t>
      </w:r>
      <w:r w:rsidR="007B7EF7" w:rsidRPr="00035174">
        <w:rPr>
          <w:rtl/>
        </w:rPr>
        <w:t>الفقرة</w:t>
      </w:r>
      <w:r w:rsidR="00341A3C" w:rsidRPr="00035174">
        <w:rPr>
          <w:rtl/>
        </w:rPr>
        <w:t xml:space="preserve"> </w:t>
      </w:r>
      <w:r>
        <w:rPr>
          <w:rtl/>
        </w:rPr>
        <w:t>(11)</w:t>
      </w:r>
    </w:p>
    <w:p w:rsidR="007B7EF7" w:rsidRPr="00035174" w:rsidRDefault="00AE7D33" w:rsidP="00FA023B">
      <w:pPr>
        <w:pStyle w:val="SingleTxt"/>
        <w:rPr>
          <w:w w:val="100"/>
          <w:u w:val="single"/>
          <w:rtl/>
          <w:lang w:bidi="ar-KW"/>
        </w:rPr>
      </w:pPr>
      <w:r>
        <w:rPr>
          <w:rFonts w:hint="cs"/>
          <w:w w:val="100"/>
          <w:rtl/>
          <w:lang w:bidi="ar-KW"/>
        </w:rPr>
        <w:tab/>
      </w:r>
      <w:r w:rsidR="007B7EF7" w:rsidRPr="00035174">
        <w:rPr>
          <w:w w:val="100"/>
          <w:rtl/>
          <w:lang w:bidi="ar-KW"/>
        </w:rPr>
        <w:t>فيما</w:t>
      </w:r>
      <w:r w:rsidR="00341A3C" w:rsidRPr="00035174">
        <w:rPr>
          <w:w w:val="100"/>
          <w:rtl/>
          <w:lang w:bidi="ar-KW"/>
        </w:rPr>
        <w:t xml:space="preserve"> </w:t>
      </w:r>
      <w:r w:rsidR="007B7EF7" w:rsidRPr="00035174">
        <w:rPr>
          <w:w w:val="100"/>
          <w:rtl/>
          <w:lang w:bidi="ar-KW"/>
        </w:rPr>
        <w:t>يتعلق</w:t>
      </w:r>
      <w:r w:rsidR="00341A3C" w:rsidRPr="00035174">
        <w:rPr>
          <w:w w:val="100"/>
          <w:rtl/>
          <w:lang w:bidi="ar-KW"/>
        </w:rPr>
        <w:t xml:space="preserve"> </w:t>
      </w:r>
      <w:r w:rsidR="007B7EF7" w:rsidRPr="00035174">
        <w:rPr>
          <w:w w:val="100"/>
          <w:rtl/>
          <w:lang w:bidi="ar-KW"/>
        </w:rPr>
        <w:t>بتعديل</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الجنسية</w:t>
      </w:r>
      <w:r w:rsidR="00341A3C" w:rsidRPr="00035174">
        <w:rPr>
          <w:w w:val="100"/>
          <w:rtl/>
          <w:lang w:bidi="ar-KW"/>
        </w:rPr>
        <w:t xml:space="preserve"> </w:t>
      </w:r>
      <w:r w:rsidR="007B7EF7" w:rsidRPr="00035174">
        <w:rPr>
          <w:w w:val="100"/>
          <w:rtl/>
          <w:lang w:bidi="ar-KW"/>
        </w:rPr>
        <w:t>الكويتية</w:t>
      </w:r>
      <w:r w:rsidR="00341A3C" w:rsidRPr="00035174">
        <w:rPr>
          <w:w w:val="100"/>
          <w:rtl/>
          <w:lang w:bidi="ar-KW"/>
        </w:rPr>
        <w:t xml:space="preserve"> </w:t>
      </w:r>
      <w:r w:rsidR="007B7EF7" w:rsidRPr="00035174">
        <w:rPr>
          <w:w w:val="100"/>
          <w:rtl/>
          <w:lang w:bidi="ar-KW"/>
        </w:rPr>
        <w:t>بما</w:t>
      </w:r>
      <w:r w:rsidR="00341A3C" w:rsidRPr="00035174">
        <w:rPr>
          <w:w w:val="100"/>
          <w:rtl/>
          <w:lang w:bidi="ar-KW"/>
        </w:rPr>
        <w:t xml:space="preserve"> </w:t>
      </w:r>
      <w:r w:rsidR="007B7EF7" w:rsidRPr="00035174">
        <w:rPr>
          <w:w w:val="100"/>
          <w:rtl/>
          <w:lang w:bidi="ar-KW"/>
        </w:rPr>
        <w:t>يضمن</w:t>
      </w:r>
      <w:r w:rsidR="00341A3C" w:rsidRPr="00035174">
        <w:rPr>
          <w:w w:val="100"/>
          <w:rtl/>
          <w:lang w:bidi="ar-KW"/>
        </w:rPr>
        <w:t xml:space="preserve"> </w:t>
      </w:r>
      <w:r w:rsidR="007B7EF7" w:rsidRPr="00035174">
        <w:rPr>
          <w:w w:val="100"/>
          <w:rtl/>
          <w:lang w:bidi="ar-KW"/>
        </w:rPr>
        <w:t>المساواة</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الرجل</w:t>
      </w:r>
      <w:r w:rsidR="00341A3C" w:rsidRPr="00035174">
        <w:rPr>
          <w:w w:val="100"/>
          <w:rtl/>
          <w:lang w:bidi="ar-KW"/>
        </w:rPr>
        <w:t xml:space="preserve"> </w:t>
      </w:r>
      <w:r w:rsidR="007B7EF7" w:rsidRPr="00035174">
        <w:rPr>
          <w:w w:val="100"/>
          <w:rtl/>
          <w:lang w:bidi="ar-KW"/>
        </w:rPr>
        <w:t>والمرأة،</w:t>
      </w:r>
      <w:r w:rsidR="00341A3C" w:rsidRPr="00035174">
        <w:rPr>
          <w:w w:val="100"/>
          <w:u w:val="single"/>
          <w:rtl/>
          <w:lang w:bidi="ar-KW"/>
        </w:rPr>
        <w:t xml:space="preserve"> </w:t>
      </w:r>
      <w:r w:rsidR="007B7EF7" w:rsidRPr="00035174">
        <w:rPr>
          <w:w w:val="100"/>
          <w:rtl/>
          <w:lang w:bidi="ar-KW"/>
        </w:rPr>
        <w:t>فإنه</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المتعارف</w:t>
      </w:r>
      <w:r w:rsidR="00341A3C" w:rsidRPr="00035174">
        <w:rPr>
          <w:w w:val="100"/>
          <w:rtl/>
          <w:lang w:bidi="ar-KW"/>
        </w:rPr>
        <w:t xml:space="preserve"> </w:t>
      </w:r>
      <w:r w:rsidR="007B7EF7" w:rsidRPr="00035174">
        <w:rPr>
          <w:w w:val="100"/>
          <w:rtl/>
          <w:lang w:bidi="ar-KW"/>
        </w:rPr>
        <w:t>عليه</w:t>
      </w:r>
      <w:r w:rsidR="00341A3C" w:rsidRPr="00035174">
        <w:rPr>
          <w:w w:val="100"/>
          <w:rtl/>
          <w:lang w:bidi="ar-KW"/>
        </w:rPr>
        <w:t xml:space="preserve"> </w:t>
      </w:r>
      <w:r w:rsidR="007B7EF7" w:rsidRPr="00035174">
        <w:rPr>
          <w:w w:val="100"/>
          <w:rtl/>
          <w:lang w:bidi="ar-KW"/>
        </w:rPr>
        <w:t>عالمياً</w:t>
      </w:r>
      <w:r w:rsidR="00341A3C" w:rsidRPr="00035174">
        <w:rPr>
          <w:w w:val="100"/>
          <w:rtl/>
          <w:lang w:bidi="ar-KW"/>
        </w:rPr>
        <w:t xml:space="preserve"> </w:t>
      </w:r>
      <w:r w:rsidR="007B7EF7" w:rsidRPr="00035174">
        <w:rPr>
          <w:w w:val="100"/>
          <w:rtl/>
          <w:lang w:bidi="ar-KW"/>
        </w:rPr>
        <w:t>بأن</w:t>
      </w:r>
      <w:r w:rsidR="00341A3C" w:rsidRPr="00035174">
        <w:rPr>
          <w:w w:val="100"/>
          <w:rtl/>
          <w:lang w:bidi="ar-KW"/>
        </w:rPr>
        <w:t xml:space="preserve"> </w:t>
      </w:r>
      <w:r w:rsidR="007B7EF7" w:rsidRPr="00035174">
        <w:rPr>
          <w:w w:val="100"/>
          <w:rtl/>
          <w:lang w:bidi="ar-KW"/>
        </w:rPr>
        <w:t>الجنسية</w:t>
      </w:r>
      <w:r w:rsidR="00341A3C" w:rsidRPr="00035174">
        <w:rPr>
          <w:w w:val="100"/>
          <w:rtl/>
          <w:lang w:bidi="ar-KW"/>
        </w:rPr>
        <w:t xml:space="preserve"> </w:t>
      </w:r>
      <w:r w:rsidR="007B7EF7" w:rsidRPr="00035174">
        <w:rPr>
          <w:w w:val="100"/>
          <w:rtl/>
          <w:lang w:bidi="ar-KW"/>
        </w:rPr>
        <w:t>هي</w:t>
      </w:r>
      <w:r w:rsidR="00341A3C" w:rsidRPr="00035174">
        <w:rPr>
          <w:w w:val="100"/>
          <w:rtl/>
          <w:lang w:bidi="ar-KW"/>
        </w:rPr>
        <w:t xml:space="preserve"> </w:t>
      </w:r>
      <w:r w:rsidR="007B7EF7" w:rsidRPr="00035174">
        <w:rPr>
          <w:w w:val="100"/>
          <w:rtl/>
          <w:lang w:bidi="ar-KW"/>
        </w:rPr>
        <w:t>علاقة</w:t>
      </w:r>
      <w:r w:rsidR="00341A3C" w:rsidRPr="00035174">
        <w:rPr>
          <w:w w:val="100"/>
          <w:rtl/>
          <w:lang w:bidi="ar-KW"/>
        </w:rPr>
        <w:t xml:space="preserve"> </w:t>
      </w:r>
      <w:r w:rsidR="007B7EF7" w:rsidRPr="00035174">
        <w:rPr>
          <w:w w:val="100"/>
          <w:rtl/>
          <w:lang w:bidi="ar-KW"/>
        </w:rPr>
        <w:t>قانونية</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الفرد</w:t>
      </w:r>
      <w:r w:rsidR="00341A3C" w:rsidRPr="00035174">
        <w:rPr>
          <w:w w:val="100"/>
          <w:rtl/>
          <w:lang w:bidi="ar-KW"/>
        </w:rPr>
        <w:t xml:space="preserve"> </w:t>
      </w:r>
      <w:r w:rsidR="007B7EF7" w:rsidRPr="00035174">
        <w:rPr>
          <w:w w:val="100"/>
          <w:rtl/>
          <w:lang w:bidi="ar-KW"/>
        </w:rPr>
        <w:t>والدولة</w:t>
      </w:r>
      <w:r w:rsidR="00341A3C" w:rsidRPr="00035174">
        <w:rPr>
          <w:w w:val="100"/>
          <w:rtl/>
          <w:lang w:bidi="ar-KW"/>
        </w:rPr>
        <w:t xml:space="preserve"> </w:t>
      </w:r>
      <w:r w:rsidR="007B7EF7" w:rsidRPr="00035174">
        <w:rPr>
          <w:w w:val="100"/>
          <w:rtl/>
          <w:lang w:bidi="ar-KW"/>
        </w:rPr>
        <w:t>تدخل</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صميم</w:t>
      </w:r>
      <w:r w:rsidR="00341A3C" w:rsidRPr="00035174">
        <w:rPr>
          <w:w w:val="100"/>
          <w:rtl/>
          <w:lang w:bidi="ar-KW"/>
        </w:rPr>
        <w:t xml:space="preserve"> </w:t>
      </w:r>
      <w:r w:rsidR="007B7EF7" w:rsidRPr="00035174">
        <w:rPr>
          <w:w w:val="100"/>
          <w:rtl/>
          <w:lang w:bidi="ar-KW"/>
        </w:rPr>
        <w:t>المسائل</w:t>
      </w:r>
      <w:r w:rsidR="00341A3C" w:rsidRPr="00035174">
        <w:rPr>
          <w:w w:val="100"/>
          <w:rtl/>
          <w:lang w:bidi="ar-KW"/>
        </w:rPr>
        <w:t xml:space="preserve"> </w:t>
      </w:r>
      <w:r w:rsidR="007B7EF7" w:rsidRPr="00035174">
        <w:rPr>
          <w:w w:val="100"/>
          <w:rtl/>
          <w:lang w:bidi="ar-KW"/>
        </w:rPr>
        <w:t>والأعمال</w:t>
      </w:r>
      <w:r w:rsidR="00341A3C" w:rsidRPr="00035174">
        <w:rPr>
          <w:w w:val="100"/>
          <w:rtl/>
          <w:lang w:bidi="ar-KW"/>
        </w:rPr>
        <w:t xml:space="preserve"> </w:t>
      </w:r>
      <w:r w:rsidR="007B7EF7" w:rsidRPr="00035174">
        <w:rPr>
          <w:w w:val="100"/>
          <w:rtl/>
          <w:lang w:bidi="ar-KW"/>
        </w:rPr>
        <w:t>المتعلقة</w:t>
      </w:r>
      <w:r w:rsidR="00341A3C" w:rsidRPr="00035174">
        <w:rPr>
          <w:w w:val="100"/>
          <w:rtl/>
          <w:lang w:bidi="ar-KW"/>
        </w:rPr>
        <w:t xml:space="preserve"> </w:t>
      </w:r>
      <w:r w:rsidR="007B7EF7" w:rsidRPr="00035174">
        <w:rPr>
          <w:w w:val="100"/>
          <w:rtl/>
          <w:lang w:bidi="ar-KW"/>
        </w:rPr>
        <w:t>بسيادة</w:t>
      </w:r>
      <w:r w:rsidR="00341A3C" w:rsidRPr="00035174">
        <w:rPr>
          <w:w w:val="100"/>
          <w:rtl/>
          <w:lang w:bidi="ar-KW"/>
        </w:rPr>
        <w:t xml:space="preserve"> </w:t>
      </w:r>
      <w:r w:rsidR="007B7EF7" w:rsidRPr="00035174">
        <w:rPr>
          <w:w w:val="100"/>
          <w:rtl/>
          <w:lang w:bidi="ar-KW"/>
        </w:rPr>
        <w:t>الدولة</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لها</w:t>
      </w:r>
      <w:r w:rsidR="00341A3C" w:rsidRPr="00035174">
        <w:rPr>
          <w:w w:val="100"/>
          <w:rtl/>
          <w:lang w:bidi="ar-KW"/>
        </w:rPr>
        <w:t xml:space="preserve"> </w:t>
      </w:r>
      <w:r w:rsidR="007B7EF7" w:rsidRPr="00035174">
        <w:rPr>
          <w:w w:val="100"/>
          <w:rtl/>
          <w:lang w:bidi="ar-KW"/>
        </w:rPr>
        <w:t>مطلق</w:t>
      </w:r>
      <w:r w:rsidR="00341A3C" w:rsidRPr="00035174">
        <w:rPr>
          <w:w w:val="100"/>
          <w:rtl/>
          <w:lang w:bidi="ar-KW"/>
        </w:rPr>
        <w:t xml:space="preserve"> </w:t>
      </w:r>
      <w:r w:rsidR="007B7EF7" w:rsidRPr="00035174">
        <w:rPr>
          <w:w w:val="100"/>
          <w:rtl/>
          <w:lang w:bidi="ar-KW"/>
        </w:rPr>
        <w:t>السلطات</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تعيين</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يكون</w:t>
      </w:r>
      <w:r w:rsidR="00341A3C" w:rsidRPr="00035174">
        <w:rPr>
          <w:w w:val="100"/>
          <w:rtl/>
          <w:lang w:bidi="ar-KW"/>
        </w:rPr>
        <w:t xml:space="preserve"> </w:t>
      </w:r>
      <w:r w:rsidR="007B7EF7" w:rsidRPr="00035174">
        <w:rPr>
          <w:w w:val="100"/>
          <w:rtl/>
          <w:lang w:bidi="ar-KW"/>
        </w:rPr>
        <w:t>متمتعاً</w:t>
      </w:r>
      <w:r w:rsidR="00341A3C" w:rsidRPr="00035174">
        <w:rPr>
          <w:w w:val="100"/>
          <w:rtl/>
          <w:lang w:bidi="ar-KW"/>
        </w:rPr>
        <w:t xml:space="preserve"> </w:t>
      </w:r>
      <w:r w:rsidR="007B7EF7" w:rsidRPr="00035174">
        <w:rPr>
          <w:w w:val="100"/>
          <w:rtl/>
          <w:lang w:bidi="ar-KW"/>
        </w:rPr>
        <w:t>بها</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فرض</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تشاء</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القيود</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مواطنيها</w:t>
      </w:r>
      <w:r w:rsidR="00341A3C" w:rsidRPr="00035174">
        <w:rPr>
          <w:w w:val="100"/>
          <w:rtl/>
          <w:lang w:bidi="ar-KW"/>
        </w:rPr>
        <w:t xml:space="preserve"> </w:t>
      </w:r>
      <w:r w:rsidR="007B7EF7" w:rsidRPr="00035174">
        <w:rPr>
          <w:w w:val="100"/>
          <w:rtl/>
          <w:lang w:bidi="ar-KW"/>
        </w:rPr>
        <w:t>لأنها</w:t>
      </w:r>
      <w:r w:rsidR="00341A3C" w:rsidRPr="00035174">
        <w:rPr>
          <w:w w:val="100"/>
          <w:rtl/>
          <w:lang w:bidi="ar-KW"/>
        </w:rPr>
        <w:t xml:space="preserve"> </w:t>
      </w:r>
      <w:r w:rsidR="007B7EF7" w:rsidRPr="00035174">
        <w:rPr>
          <w:w w:val="100"/>
          <w:rtl/>
          <w:lang w:bidi="ar-KW"/>
        </w:rPr>
        <w:t>تمس</w:t>
      </w:r>
      <w:r w:rsidR="00341A3C" w:rsidRPr="00035174">
        <w:rPr>
          <w:w w:val="100"/>
          <w:rtl/>
          <w:lang w:bidi="ar-KW"/>
        </w:rPr>
        <w:t xml:space="preserve"> </w:t>
      </w:r>
      <w:r w:rsidR="007B7EF7" w:rsidRPr="00035174">
        <w:rPr>
          <w:w w:val="100"/>
          <w:rtl/>
          <w:lang w:bidi="ar-KW"/>
        </w:rPr>
        <w:t>التركيبة</w:t>
      </w:r>
      <w:r w:rsidR="00341A3C" w:rsidRPr="00035174">
        <w:rPr>
          <w:w w:val="100"/>
          <w:rtl/>
          <w:lang w:bidi="ar-KW"/>
        </w:rPr>
        <w:t xml:space="preserve"> </w:t>
      </w:r>
      <w:r w:rsidR="007B7EF7" w:rsidRPr="00035174">
        <w:rPr>
          <w:w w:val="100"/>
          <w:rtl/>
          <w:lang w:bidi="ar-KW"/>
        </w:rPr>
        <w:t>السكانية</w:t>
      </w:r>
      <w:r w:rsidR="00341A3C" w:rsidRPr="00035174">
        <w:rPr>
          <w:w w:val="100"/>
          <w:rtl/>
          <w:lang w:bidi="ar-KW"/>
        </w:rPr>
        <w:t xml:space="preserve"> </w:t>
      </w:r>
      <w:r w:rsidR="007B7EF7" w:rsidRPr="00035174">
        <w:rPr>
          <w:w w:val="100"/>
          <w:rtl/>
          <w:lang w:bidi="ar-KW"/>
        </w:rPr>
        <w:t>والحياة</w:t>
      </w:r>
      <w:r w:rsidR="00341A3C" w:rsidRPr="00035174">
        <w:rPr>
          <w:w w:val="100"/>
          <w:rtl/>
          <w:lang w:bidi="ar-KW"/>
        </w:rPr>
        <w:t xml:space="preserve"> </w:t>
      </w:r>
      <w:r w:rsidR="007B7EF7" w:rsidRPr="00035174">
        <w:rPr>
          <w:w w:val="100"/>
          <w:rtl/>
          <w:lang w:bidi="ar-KW"/>
        </w:rPr>
        <w:t>السياسية</w:t>
      </w:r>
      <w:r w:rsidR="00341A3C" w:rsidRPr="00035174">
        <w:rPr>
          <w:w w:val="100"/>
          <w:rtl/>
          <w:lang w:bidi="ar-KW"/>
        </w:rPr>
        <w:t xml:space="preserve"> </w:t>
      </w:r>
      <w:r w:rsidR="007B7EF7" w:rsidRPr="00035174">
        <w:rPr>
          <w:w w:val="100"/>
          <w:rtl/>
          <w:lang w:bidi="ar-KW"/>
        </w:rPr>
        <w:t>والاقتصادية،</w:t>
      </w:r>
      <w:r w:rsidR="00341A3C" w:rsidRPr="00035174">
        <w:rPr>
          <w:w w:val="100"/>
          <w:rtl/>
          <w:lang w:bidi="ar-KW"/>
        </w:rPr>
        <w:t xml:space="preserve"> </w:t>
      </w:r>
      <w:r w:rsidR="007B7EF7" w:rsidRPr="00035174">
        <w:rPr>
          <w:w w:val="100"/>
          <w:rtl/>
          <w:lang w:bidi="ar-KW"/>
        </w:rPr>
        <w:t>وقد</w:t>
      </w:r>
      <w:r w:rsidR="00341A3C" w:rsidRPr="00035174">
        <w:rPr>
          <w:w w:val="100"/>
          <w:rtl/>
          <w:lang w:bidi="ar-KW"/>
        </w:rPr>
        <w:t xml:space="preserve"> </w:t>
      </w:r>
      <w:r w:rsidR="007B7EF7" w:rsidRPr="00035174">
        <w:rPr>
          <w:w w:val="100"/>
          <w:rtl/>
          <w:lang w:bidi="ar-KW"/>
        </w:rPr>
        <w:t>تأكد</w:t>
      </w:r>
      <w:r w:rsidR="00341A3C" w:rsidRPr="00035174">
        <w:rPr>
          <w:w w:val="100"/>
          <w:rtl/>
          <w:lang w:bidi="ar-KW"/>
        </w:rPr>
        <w:t xml:space="preserve"> </w:t>
      </w:r>
      <w:r w:rsidR="007B7EF7" w:rsidRPr="00035174">
        <w:rPr>
          <w:w w:val="100"/>
          <w:rtl/>
          <w:lang w:bidi="ar-KW"/>
        </w:rPr>
        <w:t>هذا</w:t>
      </w:r>
      <w:r w:rsidR="00341A3C" w:rsidRPr="00035174">
        <w:rPr>
          <w:w w:val="100"/>
          <w:rtl/>
          <w:lang w:bidi="ar-KW"/>
        </w:rPr>
        <w:t xml:space="preserve"> </w:t>
      </w:r>
      <w:r w:rsidR="007B7EF7" w:rsidRPr="00035174">
        <w:rPr>
          <w:w w:val="100"/>
          <w:rtl/>
          <w:lang w:bidi="ar-KW"/>
        </w:rPr>
        <w:t>المبدأ</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فتوى</w:t>
      </w:r>
      <w:r w:rsidR="00341A3C" w:rsidRPr="00035174">
        <w:rPr>
          <w:w w:val="100"/>
          <w:rtl/>
          <w:lang w:bidi="ar-KW"/>
        </w:rPr>
        <w:t xml:space="preserve"> </w:t>
      </w:r>
      <w:r w:rsidR="007B7EF7" w:rsidRPr="00035174">
        <w:rPr>
          <w:w w:val="100"/>
          <w:rtl/>
          <w:lang w:bidi="ar-KW"/>
        </w:rPr>
        <w:t>محكمة</w:t>
      </w:r>
      <w:r w:rsidR="00341A3C" w:rsidRPr="00035174">
        <w:rPr>
          <w:w w:val="100"/>
          <w:rtl/>
          <w:lang w:bidi="ar-KW"/>
        </w:rPr>
        <w:t xml:space="preserve"> </w:t>
      </w:r>
      <w:r w:rsidR="007B7EF7" w:rsidRPr="00035174">
        <w:rPr>
          <w:w w:val="100"/>
          <w:rtl/>
          <w:lang w:bidi="ar-KW"/>
        </w:rPr>
        <w:t>العدل</w:t>
      </w:r>
      <w:r w:rsidR="00341A3C" w:rsidRPr="00035174">
        <w:rPr>
          <w:w w:val="100"/>
          <w:rtl/>
          <w:lang w:bidi="ar-KW"/>
        </w:rPr>
        <w:t xml:space="preserve"> </w:t>
      </w:r>
      <w:r w:rsidR="007B7EF7" w:rsidRPr="00035174">
        <w:rPr>
          <w:w w:val="100"/>
          <w:rtl/>
          <w:lang w:bidi="ar-KW"/>
        </w:rPr>
        <w:t>الدولية</w:t>
      </w:r>
      <w:r w:rsidR="00341A3C" w:rsidRPr="00035174">
        <w:rPr>
          <w:w w:val="100"/>
          <w:rtl/>
          <w:lang w:bidi="ar-KW"/>
        </w:rPr>
        <w:t xml:space="preserve"> </w:t>
      </w:r>
      <w:r w:rsidR="007B7EF7" w:rsidRPr="00035174">
        <w:rPr>
          <w:w w:val="100"/>
          <w:rtl/>
          <w:lang w:bidi="ar-KW"/>
        </w:rPr>
        <w:t>الدائمة</w:t>
      </w:r>
      <w:r w:rsidR="00341A3C" w:rsidRPr="00035174">
        <w:rPr>
          <w:w w:val="100"/>
          <w:rtl/>
          <w:lang w:bidi="ar-KW"/>
        </w:rPr>
        <w:t xml:space="preserve"> </w:t>
      </w:r>
      <w:r w:rsidR="007B7EF7" w:rsidRPr="00035174">
        <w:rPr>
          <w:w w:val="100"/>
          <w:rtl/>
          <w:lang w:bidi="ar-KW"/>
        </w:rPr>
        <w:t>عام</w:t>
      </w:r>
      <w:r w:rsidR="00341A3C" w:rsidRPr="00035174">
        <w:rPr>
          <w:w w:val="100"/>
          <w:rtl/>
          <w:lang w:bidi="ar-KW"/>
        </w:rPr>
        <w:t xml:space="preserve"> </w:t>
      </w:r>
      <w:r w:rsidR="007B7EF7" w:rsidRPr="00035174">
        <w:rPr>
          <w:w w:val="100"/>
          <w:rtl/>
          <w:lang w:bidi="ar-KW"/>
        </w:rPr>
        <w:t>(1923)</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أكدت</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حق</w:t>
      </w:r>
      <w:r w:rsidR="00341A3C" w:rsidRPr="00035174">
        <w:rPr>
          <w:w w:val="100"/>
          <w:rtl/>
          <w:lang w:bidi="ar-KW"/>
        </w:rPr>
        <w:t xml:space="preserve"> </w:t>
      </w:r>
      <w:r w:rsidR="007B7EF7" w:rsidRPr="00035174">
        <w:rPr>
          <w:w w:val="100"/>
          <w:rtl/>
          <w:lang w:bidi="ar-KW"/>
        </w:rPr>
        <w:t>كل</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بالاحتفاظ</w:t>
      </w:r>
      <w:r w:rsidR="00341A3C" w:rsidRPr="00035174">
        <w:rPr>
          <w:w w:val="100"/>
          <w:rtl/>
          <w:lang w:bidi="ar-KW"/>
        </w:rPr>
        <w:t xml:space="preserve"> </w:t>
      </w:r>
      <w:r w:rsidR="007B7EF7" w:rsidRPr="00035174">
        <w:rPr>
          <w:w w:val="100"/>
          <w:rtl/>
          <w:lang w:bidi="ar-KW"/>
        </w:rPr>
        <w:t>بحرية</w:t>
      </w:r>
      <w:r w:rsidR="00341A3C" w:rsidRPr="00035174">
        <w:rPr>
          <w:w w:val="100"/>
          <w:rtl/>
          <w:lang w:bidi="ar-KW"/>
        </w:rPr>
        <w:t xml:space="preserve"> </w:t>
      </w:r>
      <w:r w:rsidR="007B7EF7" w:rsidRPr="00035174">
        <w:rPr>
          <w:w w:val="100"/>
          <w:rtl/>
          <w:lang w:bidi="ar-KW"/>
        </w:rPr>
        <w:t>تشريع</w:t>
      </w:r>
      <w:r w:rsidR="00341A3C" w:rsidRPr="00035174">
        <w:rPr>
          <w:w w:val="100"/>
          <w:rtl/>
          <w:lang w:bidi="ar-KW"/>
        </w:rPr>
        <w:t xml:space="preserve"> </w:t>
      </w:r>
      <w:r w:rsidR="007B7EF7" w:rsidRPr="00035174">
        <w:rPr>
          <w:w w:val="100"/>
          <w:rtl/>
          <w:lang w:bidi="ar-KW"/>
        </w:rPr>
        <w:t>قوانين</w:t>
      </w:r>
      <w:r w:rsidR="00341A3C" w:rsidRPr="00035174">
        <w:rPr>
          <w:w w:val="100"/>
          <w:rtl/>
          <w:lang w:bidi="ar-KW"/>
        </w:rPr>
        <w:t xml:space="preserve"> </w:t>
      </w:r>
      <w:r w:rsidR="007B7EF7" w:rsidRPr="00035174">
        <w:rPr>
          <w:w w:val="100"/>
          <w:rtl/>
          <w:lang w:bidi="ar-KW"/>
        </w:rPr>
        <w:t>الجنسية،</w:t>
      </w:r>
      <w:r w:rsidR="00341A3C" w:rsidRPr="00035174">
        <w:rPr>
          <w:w w:val="100"/>
          <w:rtl/>
          <w:lang w:bidi="ar-KW"/>
        </w:rPr>
        <w:t xml:space="preserve"> </w:t>
      </w:r>
      <w:r w:rsidR="007B7EF7" w:rsidRPr="00035174">
        <w:rPr>
          <w:w w:val="100"/>
          <w:rtl/>
          <w:lang w:bidi="ar-KW"/>
        </w:rPr>
        <w:t>وأكد</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مؤتمر</w:t>
      </w:r>
      <w:r w:rsidR="00341A3C" w:rsidRPr="00035174">
        <w:rPr>
          <w:w w:val="100"/>
          <w:rtl/>
          <w:lang w:bidi="ar-KW"/>
        </w:rPr>
        <w:t xml:space="preserve"> </w:t>
      </w:r>
      <w:r w:rsidR="007B7EF7" w:rsidRPr="00035174">
        <w:rPr>
          <w:w w:val="100"/>
          <w:rtl/>
          <w:lang w:bidi="ar-KW"/>
        </w:rPr>
        <w:t>(لاهاي)</w:t>
      </w:r>
      <w:r w:rsidR="00341A3C" w:rsidRPr="00035174">
        <w:rPr>
          <w:w w:val="100"/>
          <w:rtl/>
          <w:lang w:bidi="ar-KW"/>
        </w:rPr>
        <w:t xml:space="preserve"> </w:t>
      </w:r>
      <w:r w:rsidR="007B7EF7" w:rsidRPr="00035174">
        <w:rPr>
          <w:w w:val="100"/>
          <w:rtl/>
          <w:lang w:bidi="ar-KW"/>
        </w:rPr>
        <w:t>المتعلق</w:t>
      </w:r>
      <w:r w:rsidR="00341A3C" w:rsidRPr="00035174">
        <w:rPr>
          <w:w w:val="100"/>
          <w:rtl/>
          <w:lang w:bidi="ar-KW"/>
        </w:rPr>
        <w:t xml:space="preserve"> </w:t>
      </w:r>
      <w:r w:rsidR="007B7EF7" w:rsidRPr="00035174">
        <w:rPr>
          <w:w w:val="100"/>
          <w:rtl/>
          <w:lang w:bidi="ar-KW"/>
        </w:rPr>
        <w:t>بتنازع</w:t>
      </w:r>
      <w:r w:rsidR="00341A3C" w:rsidRPr="00035174">
        <w:rPr>
          <w:w w:val="100"/>
          <w:rtl/>
          <w:lang w:bidi="ar-KW"/>
        </w:rPr>
        <w:t xml:space="preserve"> </w:t>
      </w:r>
      <w:r w:rsidR="007B7EF7" w:rsidRPr="00035174">
        <w:rPr>
          <w:w w:val="100"/>
          <w:rtl/>
          <w:lang w:bidi="ar-KW"/>
        </w:rPr>
        <w:t>قوانين</w:t>
      </w:r>
      <w:r w:rsidR="00341A3C" w:rsidRPr="00035174">
        <w:rPr>
          <w:w w:val="100"/>
          <w:rtl/>
          <w:lang w:bidi="ar-KW"/>
        </w:rPr>
        <w:t xml:space="preserve"> </w:t>
      </w:r>
      <w:r w:rsidR="007B7EF7" w:rsidRPr="00035174">
        <w:rPr>
          <w:w w:val="100"/>
          <w:rtl/>
          <w:lang w:bidi="ar-KW"/>
        </w:rPr>
        <w:t>الجنسية</w:t>
      </w:r>
      <w:r w:rsidR="00341A3C" w:rsidRPr="00035174">
        <w:rPr>
          <w:w w:val="100"/>
          <w:rtl/>
          <w:lang w:bidi="ar-KW"/>
        </w:rPr>
        <w:t xml:space="preserve"> </w:t>
      </w:r>
      <w:r w:rsidR="007B7EF7" w:rsidRPr="00035174">
        <w:rPr>
          <w:w w:val="100"/>
          <w:rtl/>
          <w:lang w:bidi="ar-KW"/>
        </w:rPr>
        <w:t>عام</w:t>
      </w:r>
      <w:r w:rsidR="00341A3C" w:rsidRPr="00035174">
        <w:rPr>
          <w:w w:val="100"/>
          <w:rtl/>
          <w:lang w:bidi="ar-KW"/>
        </w:rPr>
        <w:t xml:space="preserve"> </w:t>
      </w:r>
      <w:r w:rsidR="007B7EF7" w:rsidRPr="00035174">
        <w:rPr>
          <w:w w:val="100"/>
          <w:rtl/>
          <w:lang w:bidi="ar-KW"/>
        </w:rPr>
        <w:t>(1930)،</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الدولة</w:t>
      </w:r>
      <w:r w:rsidR="00341A3C" w:rsidRPr="00035174">
        <w:rPr>
          <w:w w:val="100"/>
          <w:rtl/>
          <w:lang w:bidi="ar-KW"/>
        </w:rPr>
        <w:t xml:space="preserve"> </w:t>
      </w:r>
      <w:r w:rsidR="007B7EF7" w:rsidRPr="00035174">
        <w:rPr>
          <w:w w:val="100"/>
          <w:rtl/>
          <w:lang w:bidi="ar-KW"/>
        </w:rPr>
        <w:t>حين</w:t>
      </w:r>
      <w:r w:rsidR="00341A3C" w:rsidRPr="00035174">
        <w:rPr>
          <w:w w:val="100"/>
          <w:rtl/>
          <w:lang w:bidi="ar-KW"/>
        </w:rPr>
        <w:t xml:space="preserve"> </w:t>
      </w:r>
      <w:r w:rsidR="007B7EF7" w:rsidRPr="00035174">
        <w:rPr>
          <w:w w:val="100"/>
          <w:rtl/>
          <w:lang w:bidi="ar-KW"/>
        </w:rPr>
        <w:t>تسن</w:t>
      </w:r>
      <w:r w:rsidR="00341A3C" w:rsidRPr="00035174">
        <w:rPr>
          <w:w w:val="100"/>
          <w:rtl/>
          <w:lang w:bidi="ar-KW"/>
        </w:rPr>
        <w:t xml:space="preserve"> </w:t>
      </w:r>
      <w:r w:rsidR="007B7EF7" w:rsidRPr="00035174">
        <w:rPr>
          <w:w w:val="100"/>
          <w:rtl/>
          <w:lang w:bidi="ar-KW"/>
        </w:rPr>
        <w:t>تشريعاً</w:t>
      </w:r>
      <w:r w:rsidR="00341A3C" w:rsidRPr="00035174">
        <w:rPr>
          <w:w w:val="100"/>
          <w:rtl/>
          <w:lang w:bidi="ar-KW"/>
        </w:rPr>
        <w:t xml:space="preserve"> </w:t>
      </w:r>
      <w:r w:rsidR="007B7EF7" w:rsidRPr="00035174">
        <w:rPr>
          <w:w w:val="100"/>
          <w:rtl/>
          <w:lang w:bidi="ar-KW"/>
        </w:rPr>
        <w:t>ينظم</w:t>
      </w:r>
      <w:r w:rsidR="00341A3C" w:rsidRPr="00035174">
        <w:rPr>
          <w:w w:val="100"/>
          <w:rtl/>
          <w:lang w:bidi="ar-KW"/>
        </w:rPr>
        <w:t xml:space="preserve"> </w:t>
      </w:r>
      <w:r w:rsidR="007B7EF7" w:rsidRPr="00035174">
        <w:rPr>
          <w:w w:val="100"/>
          <w:rtl/>
          <w:lang w:bidi="ar-KW"/>
        </w:rPr>
        <w:t>الجنسية</w:t>
      </w:r>
      <w:r w:rsidR="00341A3C" w:rsidRPr="00035174">
        <w:rPr>
          <w:w w:val="100"/>
          <w:rtl/>
          <w:lang w:bidi="ar-KW"/>
        </w:rPr>
        <w:t xml:space="preserve"> </w:t>
      </w:r>
      <w:r w:rsidR="007B7EF7" w:rsidRPr="00035174">
        <w:rPr>
          <w:w w:val="100"/>
          <w:rtl/>
          <w:lang w:bidi="ar-KW"/>
        </w:rPr>
        <w:t>ويحدد</w:t>
      </w:r>
      <w:r w:rsidR="00341A3C" w:rsidRPr="00035174">
        <w:rPr>
          <w:w w:val="100"/>
          <w:rtl/>
          <w:lang w:bidi="ar-KW"/>
        </w:rPr>
        <w:t xml:space="preserve"> </w:t>
      </w:r>
      <w:r w:rsidR="007B7EF7" w:rsidRPr="00035174">
        <w:rPr>
          <w:w w:val="100"/>
          <w:rtl/>
          <w:lang w:bidi="ar-KW"/>
        </w:rPr>
        <w:t>شروطها</w:t>
      </w:r>
      <w:r w:rsidR="00341A3C" w:rsidRPr="00035174">
        <w:rPr>
          <w:w w:val="100"/>
          <w:rtl/>
          <w:lang w:bidi="ar-KW"/>
        </w:rPr>
        <w:t xml:space="preserve"> </w:t>
      </w:r>
      <w:r w:rsidR="007B7EF7" w:rsidRPr="00035174">
        <w:rPr>
          <w:w w:val="100"/>
          <w:rtl/>
          <w:lang w:bidi="ar-KW"/>
        </w:rPr>
        <w:t>ويبين</w:t>
      </w:r>
      <w:r w:rsidR="00341A3C" w:rsidRPr="00035174">
        <w:rPr>
          <w:w w:val="100"/>
          <w:rtl/>
          <w:lang w:bidi="ar-KW"/>
        </w:rPr>
        <w:t xml:space="preserve"> </w:t>
      </w:r>
      <w:r w:rsidR="007B7EF7" w:rsidRPr="00035174">
        <w:rPr>
          <w:w w:val="100"/>
          <w:rtl/>
          <w:lang w:bidi="ar-KW"/>
        </w:rPr>
        <w:t>إجراءاتها</w:t>
      </w:r>
      <w:r w:rsidR="00341A3C" w:rsidRPr="00035174">
        <w:rPr>
          <w:w w:val="100"/>
          <w:rtl/>
          <w:lang w:bidi="ar-KW"/>
        </w:rPr>
        <w:t xml:space="preserve"> </w:t>
      </w:r>
      <w:r w:rsidR="007B7EF7" w:rsidRPr="00035174">
        <w:rPr>
          <w:w w:val="100"/>
          <w:rtl/>
          <w:lang w:bidi="ar-KW"/>
        </w:rPr>
        <w:t>سواء</w:t>
      </w:r>
      <w:r w:rsidR="00341A3C" w:rsidRPr="00035174">
        <w:rPr>
          <w:w w:val="100"/>
          <w:rtl/>
          <w:lang w:bidi="ar-KW"/>
        </w:rPr>
        <w:t xml:space="preserve"> </w:t>
      </w:r>
      <w:r w:rsidR="007B7EF7" w:rsidRPr="00035174">
        <w:rPr>
          <w:w w:val="100"/>
          <w:rtl/>
          <w:lang w:bidi="ar-KW"/>
        </w:rPr>
        <w:t>بإثباتها</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الحصول</w:t>
      </w:r>
      <w:r w:rsidR="00341A3C" w:rsidRPr="00035174">
        <w:rPr>
          <w:w w:val="100"/>
          <w:rtl/>
          <w:lang w:bidi="ar-KW"/>
        </w:rPr>
        <w:t xml:space="preserve"> </w:t>
      </w:r>
      <w:r w:rsidR="007B7EF7" w:rsidRPr="00035174">
        <w:rPr>
          <w:w w:val="100"/>
          <w:rtl/>
          <w:lang w:bidi="ar-KW"/>
        </w:rPr>
        <w:t>عليها</w:t>
      </w:r>
      <w:r w:rsidR="00341A3C" w:rsidRPr="00035174">
        <w:rPr>
          <w:w w:val="100"/>
          <w:rtl/>
          <w:lang w:bidi="ar-KW"/>
        </w:rPr>
        <w:t xml:space="preserve"> </w:t>
      </w:r>
      <w:r w:rsidR="007B7EF7" w:rsidRPr="00035174">
        <w:rPr>
          <w:w w:val="100"/>
          <w:rtl/>
          <w:lang w:bidi="ar-KW"/>
        </w:rPr>
        <w:t>فإن</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لا</w:t>
      </w:r>
      <w:r w:rsidR="00341A3C" w:rsidRPr="00035174">
        <w:rPr>
          <w:w w:val="100"/>
          <w:rtl/>
          <w:lang w:bidi="ar-KW"/>
        </w:rPr>
        <w:t xml:space="preserve"> </w:t>
      </w:r>
      <w:r w:rsidR="007B7EF7" w:rsidRPr="00035174">
        <w:rPr>
          <w:w w:val="100"/>
          <w:rtl/>
          <w:lang w:bidi="ar-KW"/>
        </w:rPr>
        <w:t>ينزل</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سيادتها</w:t>
      </w:r>
      <w:r w:rsidR="00341A3C" w:rsidRPr="00035174">
        <w:rPr>
          <w:w w:val="100"/>
          <w:rtl/>
          <w:lang w:bidi="ar-KW"/>
        </w:rPr>
        <w:t xml:space="preserve"> </w:t>
      </w:r>
      <w:r w:rsidR="007B7EF7" w:rsidRPr="00035174">
        <w:rPr>
          <w:w w:val="100"/>
          <w:rtl/>
          <w:lang w:bidi="ar-KW"/>
        </w:rPr>
        <w:t>لأنه</w:t>
      </w:r>
      <w:r w:rsidR="00341A3C" w:rsidRPr="00035174">
        <w:rPr>
          <w:w w:val="100"/>
          <w:rtl/>
          <w:lang w:bidi="ar-KW"/>
        </w:rPr>
        <w:t xml:space="preserve"> </w:t>
      </w:r>
      <w:r w:rsidR="007B7EF7" w:rsidRPr="00035174">
        <w:rPr>
          <w:w w:val="100"/>
          <w:rtl/>
          <w:lang w:bidi="ar-KW"/>
        </w:rPr>
        <w:t>صادراً</w:t>
      </w:r>
      <w:r w:rsidR="00341A3C" w:rsidRPr="00035174">
        <w:rPr>
          <w:w w:val="100"/>
          <w:rtl/>
          <w:lang w:bidi="ar-KW"/>
        </w:rPr>
        <w:t xml:space="preserve"> </w:t>
      </w:r>
      <w:r w:rsidR="007B7EF7" w:rsidRPr="00035174">
        <w:rPr>
          <w:w w:val="100"/>
          <w:rtl/>
          <w:lang w:bidi="ar-KW"/>
        </w:rPr>
        <w:t>عنها</w:t>
      </w:r>
      <w:r w:rsidR="00341A3C" w:rsidRPr="00035174">
        <w:rPr>
          <w:w w:val="100"/>
          <w:rtl/>
          <w:lang w:bidi="ar-KW"/>
        </w:rPr>
        <w:t xml:space="preserve"> </w:t>
      </w:r>
      <w:r w:rsidR="007B7EF7" w:rsidRPr="00035174">
        <w:rPr>
          <w:w w:val="100"/>
          <w:rtl/>
          <w:lang w:bidi="ar-KW"/>
        </w:rPr>
        <w:t>ويتعين</w:t>
      </w:r>
      <w:r w:rsidR="00341A3C" w:rsidRPr="00035174">
        <w:rPr>
          <w:w w:val="100"/>
          <w:rtl/>
          <w:lang w:bidi="ar-KW"/>
        </w:rPr>
        <w:t xml:space="preserve"> </w:t>
      </w:r>
      <w:r w:rsidR="007B7EF7" w:rsidRPr="00035174">
        <w:rPr>
          <w:w w:val="100"/>
          <w:rtl/>
          <w:lang w:bidi="ar-KW"/>
        </w:rPr>
        <w:t>احترامها</w:t>
      </w:r>
      <w:r w:rsidR="00341A3C" w:rsidRPr="00035174">
        <w:rPr>
          <w:w w:val="100"/>
          <w:rtl/>
          <w:lang w:bidi="ar-KW"/>
        </w:rPr>
        <w:t xml:space="preserve"> </w:t>
      </w:r>
      <w:r w:rsidR="007B7EF7" w:rsidRPr="00035174">
        <w:rPr>
          <w:w w:val="100"/>
          <w:rtl/>
          <w:lang w:bidi="ar-KW"/>
        </w:rPr>
        <w:t>وتنفيذها</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جميع</w:t>
      </w:r>
      <w:r w:rsidR="00341A3C" w:rsidRPr="00035174">
        <w:rPr>
          <w:w w:val="100"/>
          <w:rtl/>
          <w:lang w:bidi="ar-KW"/>
        </w:rPr>
        <w:t xml:space="preserve"> </w:t>
      </w:r>
      <w:r w:rsidR="007B7EF7" w:rsidRPr="00035174">
        <w:rPr>
          <w:w w:val="100"/>
          <w:rtl/>
          <w:lang w:bidi="ar-KW"/>
        </w:rPr>
        <w:t>الجهات.</w:t>
      </w:r>
    </w:p>
    <w:p w:rsidR="007B7EF7" w:rsidRPr="00035174" w:rsidRDefault="00AE7D33" w:rsidP="007B7EF7">
      <w:pPr>
        <w:pStyle w:val="SingleTxt"/>
        <w:rPr>
          <w:w w:val="100"/>
        </w:rPr>
      </w:pPr>
      <w:r>
        <w:rPr>
          <w:rFonts w:hint="cs"/>
          <w:w w:val="100"/>
          <w:rtl/>
          <w:lang w:bidi="ar-KW"/>
        </w:rPr>
        <w:tab/>
      </w:r>
      <w:r w:rsidR="007B7EF7" w:rsidRPr="00035174">
        <w:rPr>
          <w:w w:val="100"/>
          <w:rtl/>
          <w:lang w:bidi="ar-KW"/>
        </w:rPr>
        <w:t>والمتتبع</w:t>
      </w:r>
      <w:r w:rsidR="00341A3C" w:rsidRPr="00035174">
        <w:rPr>
          <w:w w:val="100"/>
          <w:rtl/>
          <w:lang w:bidi="ar-KW"/>
        </w:rPr>
        <w:t xml:space="preserve"> </w:t>
      </w:r>
      <w:r w:rsidR="007B7EF7" w:rsidRPr="00035174">
        <w:rPr>
          <w:w w:val="100"/>
          <w:rtl/>
          <w:lang w:bidi="ar-KW"/>
        </w:rPr>
        <w:t>لقانون</w:t>
      </w:r>
      <w:r w:rsidR="00341A3C" w:rsidRPr="00035174">
        <w:rPr>
          <w:w w:val="100"/>
          <w:rtl/>
          <w:lang w:bidi="ar-KW"/>
        </w:rPr>
        <w:t xml:space="preserve"> </w:t>
      </w:r>
      <w:r w:rsidR="007B7EF7" w:rsidRPr="00035174">
        <w:rPr>
          <w:w w:val="100"/>
          <w:rtl/>
          <w:lang w:bidi="ar-KW"/>
        </w:rPr>
        <w:t>الجنسية</w:t>
      </w:r>
      <w:r w:rsidR="00341A3C" w:rsidRPr="00035174">
        <w:rPr>
          <w:w w:val="100"/>
          <w:rtl/>
          <w:lang w:bidi="ar-KW"/>
        </w:rPr>
        <w:t xml:space="preserve"> </w:t>
      </w:r>
      <w:r w:rsidR="007B7EF7" w:rsidRPr="00035174">
        <w:rPr>
          <w:w w:val="100"/>
          <w:rtl/>
          <w:lang w:bidi="ar-KW"/>
        </w:rPr>
        <w:t>الكويتية</w:t>
      </w:r>
      <w:r w:rsidR="00341A3C" w:rsidRPr="00035174">
        <w:rPr>
          <w:w w:val="100"/>
          <w:rtl/>
          <w:lang w:bidi="ar-KW"/>
        </w:rPr>
        <w:t xml:space="preserve"> </w:t>
      </w:r>
      <w:r w:rsidR="007B7EF7" w:rsidRPr="00035174">
        <w:rPr>
          <w:w w:val="100"/>
          <w:rtl/>
          <w:lang w:bidi="ar-KW"/>
        </w:rPr>
        <w:t>الصادر</w:t>
      </w:r>
      <w:r w:rsidR="00341A3C" w:rsidRPr="00035174">
        <w:rPr>
          <w:w w:val="100"/>
          <w:rtl/>
          <w:lang w:bidi="ar-KW"/>
        </w:rPr>
        <w:t xml:space="preserve"> </w:t>
      </w:r>
      <w:r w:rsidR="007B7EF7" w:rsidRPr="00035174">
        <w:rPr>
          <w:w w:val="100"/>
          <w:rtl/>
          <w:lang w:bidi="ar-KW"/>
        </w:rPr>
        <w:t>بالمرسوم</w:t>
      </w:r>
      <w:r w:rsidR="00341A3C" w:rsidRPr="00035174">
        <w:rPr>
          <w:w w:val="100"/>
          <w:rtl/>
          <w:lang w:bidi="ar-KW"/>
        </w:rPr>
        <w:t xml:space="preserve"> </w:t>
      </w:r>
      <w:r w:rsidR="007B7EF7" w:rsidRPr="00035174">
        <w:rPr>
          <w:w w:val="100"/>
          <w:rtl/>
          <w:lang w:bidi="ar-KW"/>
        </w:rPr>
        <w:t>الأميري</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15</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1959</w:t>
      </w:r>
      <w:r w:rsidR="00341A3C" w:rsidRPr="00035174">
        <w:rPr>
          <w:w w:val="100"/>
          <w:rtl/>
          <w:lang w:bidi="ar-KW"/>
        </w:rPr>
        <w:t xml:space="preserve"> </w:t>
      </w:r>
      <w:r w:rsidR="007B7EF7" w:rsidRPr="00035174">
        <w:rPr>
          <w:w w:val="100"/>
          <w:rtl/>
          <w:lang w:bidi="ar-KW"/>
        </w:rPr>
        <w:t>يجد</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المشرع</w:t>
      </w:r>
      <w:r w:rsidR="00341A3C" w:rsidRPr="00035174">
        <w:rPr>
          <w:w w:val="100"/>
          <w:rtl/>
          <w:lang w:bidi="ar-KW"/>
        </w:rPr>
        <w:t xml:space="preserve"> </w:t>
      </w:r>
      <w:r w:rsidR="007B7EF7" w:rsidRPr="00035174">
        <w:rPr>
          <w:w w:val="100"/>
          <w:rtl/>
          <w:lang w:bidi="ar-KW"/>
        </w:rPr>
        <w:t>قد</w:t>
      </w:r>
      <w:r w:rsidR="00341A3C" w:rsidRPr="00035174">
        <w:rPr>
          <w:w w:val="100"/>
          <w:rtl/>
          <w:lang w:bidi="ar-KW"/>
        </w:rPr>
        <w:t xml:space="preserve"> </w:t>
      </w:r>
      <w:r w:rsidR="007B7EF7" w:rsidRPr="00035174">
        <w:rPr>
          <w:w w:val="100"/>
          <w:rtl/>
          <w:lang w:bidi="ar-KW"/>
        </w:rPr>
        <w:t>كفل</w:t>
      </w:r>
      <w:r w:rsidR="00341A3C" w:rsidRPr="00035174">
        <w:rPr>
          <w:w w:val="100"/>
          <w:rtl/>
          <w:lang w:bidi="ar-KW"/>
        </w:rPr>
        <w:t xml:space="preserve"> </w:t>
      </w:r>
      <w:r w:rsidR="007B7EF7" w:rsidRPr="00035174">
        <w:rPr>
          <w:w w:val="100"/>
          <w:rtl/>
          <w:lang w:bidi="ar-KW"/>
        </w:rPr>
        <w:t>المساواة</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الجنسين</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غالبية</w:t>
      </w:r>
      <w:r w:rsidR="00341A3C" w:rsidRPr="00035174">
        <w:rPr>
          <w:w w:val="100"/>
          <w:rtl/>
          <w:lang w:bidi="ar-KW"/>
        </w:rPr>
        <w:t xml:space="preserve"> </w:t>
      </w:r>
      <w:r w:rsidR="007B7EF7" w:rsidRPr="00035174">
        <w:rPr>
          <w:w w:val="100"/>
          <w:rtl/>
          <w:lang w:bidi="ar-KW"/>
        </w:rPr>
        <w:t>المواد</w:t>
      </w:r>
      <w:r w:rsidR="00341A3C" w:rsidRPr="00035174">
        <w:rPr>
          <w:w w:val="100"/>
          <w:rtl/>
          <w:lang w:bidi="ar-KW"/>
        </w:rPr>
        <w:t xml:space="preserve"> </w:t>
      </w:r>
      <w:r w:rsidR="007B7EF7" w:rsidRPr="00035174">
        <w:rPr>
          <w:w w:val="100"/>
          <w:rtl/>
          <w:lang w:bidi="ar-KW"/>
        </w:rPr>
        <w:t>الواردة</w:t>
      </w:r>
      <w:r w:rsidR="00341A3C" w:rsidRPr="00035174">
        <w:rPr>
          <w:w w:val="100"/>
          <w:rtl/>
          <w:lang w:bidi="ar-KW"/>
        </w:rPr>
        <w:t xml:space="preserve"> </w:t>
      </w:r>
      <w:r w:rsidR="007B7EF7" w:rsidRPr="00035174">
        <w:rPr>
          <w:w w:val="100"/>
          <w:rtl/>
          <w:lang w:bidi="ar-KW"/>
        </w:rPr>
        <w:t>فيه.</w:t>
      </w:r>
    </w:p>
    <w:p w:rsidR="007B7EF7" w:rsidRPr="00035174" w:rsidRDefault="00AE7D33" w:rsidP="00FA023B">
      <w:pPr>
        <w:pStyle w:val="SingleTxt"/>
        <w:rPr>
          <w:w w:val="100"/>
        </w:rPr>
      </w:pPr>
      <w:r>
        <w:rPr>
          <w:rFonts w:hint="cs"/>
          <w:w w:val="100"/>
          <w:rtl/>
          <w:lang w:bidi="ar-KW"/>
        </w:rPr>
        <w:tab/>
      </w:r>
      <w:r w:rsidR="007B7EF7" w:rsidRPr="00035174">
        <w:rPr>
          <w:w w:val="100"/>
          <w:rtl/>
          <w:lang w:bidi="ar-KW"/>
        </w:rPr>
        <w:t>أما</w:t>
      </w:r>
      <w:r w:rsidR="00341A3C" w:rsidRPr="00035174">
        <w:rPr>
          <w:w w:val="100"/>
          <w:rtl/>
          <w:lang w:bidi="ar-KW"/>
        </w:rPr>
        <w:t xml:space="preserve"> </w:t>
      </w:r>
      <w:r w:rsidR="007B7EF7" w:rsidRPr="00035174">
        <w:rPr>
          <w:w w:val="100"/>
          <w:rtl/>
          <w:lang w:bidi="ar-KW"/>
        </w:rPr>
        <w:t>فيما</w:t>
      </w:r>
      <w:r w:rsidR="00341A3C" w:rsidRPr="00035174">
        <w:rPr>
          <w:w w:val="100"/>
          <w:rtl/>
          <w:lang w:bidi="ar-KW"/>
        </w:rPr>
        <w:t xml:space="preserve"> </w:t>
      </w:r>
      <w:r w:rsidR="007B7EF7" w:rsidRPr="00035174">
        <w:rPr>
          <w:w w:val="100"/>
          <w:rtl/>
          <w:lang w:bidi="ar-KW"/>
        </w:rPr>
        <w:t>يتعلق</w:t>
      </w:r>
      <w:r w:rsidR="00341A3C" w:rsidRPr="00035174">
        <w:rPr>
          <w:w w:val="100"/>
          <w:rtl/>
          <w:lang w:bidi="ar-KW"/>
        </w:rPr>
        <w:t xml:space="preserve"> </w:t>
      </w:r>
      <w:r w:rsidR="007B7EF7" w:rsidRPr="00035174">
        <w:rPr>
          <w:w w:val="100"/>
          <w:rtl/>
          <w:lang w:bidi="ar-KW"/>
        </w:rPr>
        <w:t>بمنج</w:t>
      </w:r>
      <w:r w:rsidR="00341A3C" w:rsidRPr="00035174">
        <w:rPr>
          <w:w w:val="100"/>
          <w:rtl/>
          <w:lang w:bidi="ar-KW"/>
        </w:rPr>
        <w:t xml:space="preserve"> </w:t>
      </w:r>
      <w:r w:rsidR="007B7EF7" w:rsidRPr="00035174">
        <w:rPr>
          <w:w w:val="100"/>
          <w:rtl/>
          <w:lang w:bidi="ar-KW"/>
        </w:rPr>
        <w:t>الجنسية</w:t>
      </w:r>
      <w:r w:rsidR="00341A3C" w:rsidRPr="00035174">
        <w:rPr>
          <w:w w:val="100"/>
          <w:rtl/>
          <w:lang w:bidi="ar-KW"/>
        </w:rPr>
        <w:t xml:space="preserve"> </w:t>
      </w:r>
      <w:r w:rsidR="007B7EF7" w:rsidRPr="00035174">
        <w:rPr>
          <w:w w:val="100"/>
          <w:rtl/>
          <w:lang w:bidi="ar-KW"/>
        </w:rPr>
        <w:t>الكويتية</w:t>
      </w:r>
      <w:r w:rsidR="00341A3C" w:rsidRPr="00035174">
        <w:rPr>
          <w:w w:val="100"/>
          <w:rtl/>
          <w:lang w:bidi="ar-KW"/>
        </w:rPr>
        <w:t xml:space="preserve"> </w:t>
      </w:r>
      <w:r w:rsidR="007B7EF7" w:rsidRPr="00035174">
        <w:rPr>
          <w:w w:val="100"/>
          <w:rtl/>
          <w:lang w:bidi="ar-KW"/>
        </w:rPr>
        <w:t>لأبناء</w:t>
      </w:r>
      <w:r w:rsidR="00341A3C" w:rsidRPr="00035174">
        <w:rPr>
          <w:w w:val="100"/>
          <w:rtl/>
          <w:lang w:bidi="ar-KW"/>
        </w:rPr>
        <w:t xml:space="preserve"> </w:t>
      </w:r>
      <w:r w:rsidR="007B7EF7" w:rsidRPr="00035174">
        <w:rPr>
          <w:w w:val="100"/>
          <w:rtl/>
          <w:lang w:bidi="ar-KW"/>
        </w:rPr>
        <w:t>الكويتية</w:t>
      </w:r>
      <w:r w:rsidR="00341A3C" w:rsidRPr="00035174">
        <w:rPr>
          <w:w w:val="100"/>
          <w:rtl/>
          <w:lang w:bidi="ar-KW"/>
        </w:rPr>
        <w:t xml:space="preserve"> </w:t>
      </w:r>
      <w:r w:rsidR="007B7EF7" w:rsidRPr="00035174">
        <w:rPr>
          <w:w w:val="100"/>
          <w:rtl/>
          <w:lang w:bidi="ar-KW"/>
        </w:rPr>
        <w:t>المتزوجة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غير</w:t>
      </w:r>
      <w:r w:rsidR="00341A3C" w:rsidRPr="00035174">
        <w:rPr>
          <w:w w:val="100"/>
          <w:rtl/>
          <w:lang w:bidi="ar-KW"/>
        </w:rPr>
        <w:t xml:space="preserve"> </w:t>
      </w:r>
      <w:r w:rsidR="007B7EF7" w:rsidRPr="00035174">
        <w:rPr>
          <w:w w:val="100"/>
          <w:rtl/>
          <w:lang w:bidi="ar-KW"/>
        </w:rPr>
        <w:t>كويتي</w:t>
      </w:r>
      <w:r w:rsidR="00341A3C" w:rsidRPr="00035174">
        <w:rPr>
          <w:w w:val="100"/>
          <w:rtl/>
          <w:lang w:bidi="ar-KW"/>
        </w:rPr>
        <w:t xml:space="preserve"> </w:t>
      </w:r>
      <w:r w:rsidR="007B7EF7" w:rsidRPr="00035174">
        <w:rPr>
          <w:w w:val="100"/>
          <w:rtl/>
          <w:lang w:bidi="ar-KW"/>
        </w:rPr>
        <w:t>فإنه</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لنص</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(3)</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الجنسية</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hyperlink r:id="rId21" w:history="1">
        <w:r w:rsidR="007B7EF7" w:rsidRPr="00CA4EB3">
          <w:rPr>
            <w:rStyle w:val="Hyperlink"/>
            <w:w w:val="100"/>
            <w:rtl/>
            <w:lang w:bidi="ar-KW"/>
          </w:rPr>
          <w:t>(15/195</w:t>
        </w:r>
      </w:hyperlink>
      <w:r w:rsidR="007B7EF7" w:rsidRPr="00035174">
        <w:rPr>
          <w:w w:val="100"/>
          <w:rtl/>
          <w:lang w:bidi="ar-KW"/>
        </w:rPr>
        <w:t>9)</w:t>
      </w:r>
      <w:r w:rsidR="00341A3C" w:rsidRPr="00035174">
        <w:rPr>
          <w:w w:val="100"/>
          <w:rtl/>
          <w:lang w:bidi="ar-KW"/>
        </w:rPr>
        <w:t xml:space="preserve"> </w:t>
      </w:r>
      <w:r w:rsidR="007B7EF7" w:rsidRPr="00035174">
        <w:rPr>
          <w:w w:val="100"/>
          <w:rtl/>
          <w:lang w:bidi="ar-KW"/>
        </w:rPr>
        <w:t>يحق</w:t>
      </w:r>
      <w:r w:rsidR="00341A3C" w:rsidRPr="00035174">
        <w:rPr>
          <w:w w:val="100"/>
          <w:rtl/>
          <w:lang w:bidi="ar-KW"/>
        </w:rPr>
        <w:t xml:space="preserve"> </w:t>
      </w:r>
      <w:r w:rsidR="007B7EF7" w:rsidRPr="00035174">
        <w:rPr>
          <w:w w:val="100"/>
          <w:rtl/>
          <w:lang w:bidi="ar-KW"/>
        </w:rPr>
        <w:t>للمرأة</w:t>
      </w:r>
      <w:r w:rsidR="00341A3C" w:rsidRPr="00035174">
        <w:rPr>
          <w:w w:val="100"/>
          <w:rtl/>
          <w:lang w:bidi="ar-KW"/>
        </w:rPr>
        <w:t xml:space="preserve"> </w:t>
      </w:r>
      <w:r w:rsidR="007B7EF7" w:rsidRPr="00035174">
        <w:rPr>
          <w:w w:val="100"/>
          <w:rtl/>
          <w:lang w:bidi="ar-KW"/>
        </w:rPr>
        <w:t>الكويتية</w:t>
      </w:r>
      <w:r w:rsidR="00341A3C" w:rsidRPr="00035174">
        <w:rPr>
          <w:w w:val="100"/>
          <w:rtl/>
          <w:lang w:bidi="ar-KW"/>
        </w:rPr>
        <w:t xml:space="preserve"> </w:t>
      </w:r>
      <w:r w:rsidR="007B7EF7" w:rsidRPr="00035174">
        <w:rPr>
          <w:w w:val="100"/>
          <w:rtl/>
          <w:lang w:bidi="ar-KW"/>
        </w:rPr>
        <w:t>نقل</w:t>
      </w:r>
      <w:r w:rsidR="00341A3C" w:rsidRPr="00035174">
        <w:rPr>
          <w:w w:val="100"/>
          <w:rtl/>
          <w:lang w:bidi="ar-KW"/>
        </w:rPr>
        <w:t xml:space="preserve"> </w:t>
      </w:r>
      <w:r w:rsidR="007B7EF7" w:rsidRPr="00035174">
        <w:rPr>
          <w:w w:val="100"/>
          <w:rtl/>
          <w:lang w:bidi="ar-KW"/>
        </w:rPr>
        <w:t>الجنسية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أبنائها</w:t>
      </w:r>
      <w:r w:rsidR="00341A3C" w:rsidRPr="00035174">
        <w:rPr>
          <w:w w:val="100"/>
          <w:rtl/>
          <w:lang w:bidi="ar-KW"/>
        </w:rPr>
        <w:t xml:space="preserve"> </w:t>
      </w:r>
      <w:r w:rsidR="007B7EF7" w:rsidRPr="00035174">
        <w:rPr>
          <w:w w:val="100"/>
          <w:rtl/>
          <w:lang w:bidi="ar-KW"/>
        </w:rPr>
        <w:t>وفق</w:t>
      </w:r>
      <w:r w:rsidR="00341A3C" w:rsidRPr="00035174">
        <w:rPr>
          <w:w w:val="100"/>
          <w:rtl/>
          <w:lang w:bidi="ar-KW"/>
        </w:rPr>
        <w:t xml:space="preserve"> </w:t>
      </w:r>
      <w:r w:rsidR="007B7EF7" w:rsidRPr="00035174">
        <w:rPr>
          <w:w w:val="100"/>
          <w:rtl/>
          <w:lang w:bidi="ar-KW"/>
        </w:rPr>
        <w:t>الشروط</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جاءت</w:t>
      </w:r>
      <w:r w:rsidR="00341A3C" w:rsidRPr="00035174">
        <w:rPr>
          <w:w w:val="100"/>
          <w:rtl/>
          <w:lang w:bidi="ar-KW"/>
        </w:rPr>
        <w:t xml:space="preserve"> </w:t>
      </w:r>
      <w:r w:rsidR="007B7EF7" w:rsidRPr="00035174">
        <w:rPr>
          <w:w w:val="100"/>
          <w:rtl/>
          <w:lang w:bidi="ar-KW"/>
        </w:rPr>
        <w:t>بها</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المشار</w:t>
      </w:r>
      <w:r w:rsidR="00341A3C" w:rsidRPr="00035174">
        <w:rPr>
          <w:w w:val="100"/>
          <w:rtl/>
          <w:lang w:bidi="ar-KW"/>
        </w:rPr>
        <w:t xml:space="preserve"> </w:t>
      </w:r>
      <w:r w:rsidR="007B7EF7" w:rsidRPr="00035174">
        <w:rPr>
          <w:w w:val="100"/>
          <w:rtl/>
          <w:lang w:bidi="ar-KW"/>
        </w:rPr>
        <w:t>إليها،</w:t>
      </w:r>
      <w:r w:rsidR="00341A3C" w:rsidRPr="00035174">
        <w:rPr>
          <w:w w:val="100"/>
          <w:rtl/>
          <w:lang w:bidi="ar-KW"/>
        </w:rPr>
        <w:t xml:space="preserve"> </w:t>
      </w:r>
      <w:r w:rsidR="007B7EF7" w:rsidRPr="00035174">
        <w:rPr>
          <w:w w:val="100"/>
          <w:rtl/>
          <w:lang w:bidi="ar-KW"/>
        </w:rPr>
        <w:t>هذا</w:t>
      </w:r>
      <w:r w:rsidR="00341A3C" w:rsidRPr="00035174">
        <w:rPr>
          <w:w w:val="100"/>
          <w:rtl/>
          <w:lang w:bidi="ar-KW"/>
        </w:rPr>
        <w:t xml:space="preserve"> </w:t>
      </w:r>
      <w:r w:rsidR="007B7EF7" w:rsidRPr="00035174">
        <w:rPr>
          <w:w w:val="100"/>
          <w:rtl/>
          <w:lang w:bidi="ar-KW"/>
        </w:rPr>
        <w:t>فقد</w:t>
      </w:r>
      <w:r w:rsidR="00341A3C" w:rsidRPr="00035174">
        <w:rPr>
          <w:w w:val="100"/>
          <w:rtl/>
          <w:lang w:bidi="ar-KW"/>
        </w:rPr>
        <w:t xml:space="preserve"> </w:t>
      </w:r>
      <w:r w:rsidR="007B7EF7" w:rsidRPr="00035174">
        <w:rPr>
          <w:w w:val="100"/>
          <w:rtl/>
          <w:lang w:bidi="ar-KW"/>
        </w:rPr>
        <w:t>بلغ</w:t>
      </w:r>
      <w:r w:rsidR="00341A3C" w:rsidRPr="00035174">
        <w:rPr>
          <w:w w:val="100"/>
          <w:rtl/>
          <w:lang w:bidi="ar-KW"/>
        </w:rPr>
        <w:t xml:space="preserve"> </w:t>
      </w:r>
      <w:r w:rsidR="007B7EF7" w:rsidRPr="00035174">
        <w:rPr>
          <w:w w:val="100"/>
          <w:rtl/>
          <w:lang w:bidi="ar-KW"/>
        </w:rPr>
        <w:t>عدد</w:t>
      </w:r>
      <w:r w:rsidR="00341A3C" w:rsidRPr="00035174">
        <w:rPr>
          <w:w w:val="100"/>
          <w:rtl/>
          <w:lang w:bidi="ar-KW"/>
        </w:rPr>
        <w:t xml:space="preserve"> </w:t>
      </w:r>
      <w:r w:rsidR="007B7EF7" w:rsidRPr="00035174">
        <w:rPr>
          <w:w w:val="100"/>
          <w:rtl/>
          <w:lang w:bidi="ar-KW"/>
        </w:rPr>
        <w:t>أبناء</w:t>
      </w:r>
      <w:r w:rsidR="00341A3C" w:rsidRPr="00035174">
        <w:rPr>
          <w:w w:val="100"/>
          <w:rtl/>
          <w:lang w:bidi="ar-KW"/>
        </w:rPr>
        <w:t xml:space="preserve"> </w:t>
      </w:r>
      <w:r w:rsidR="007B7EF7" w:rsidRPr="00035174">
        <w:rPr>
          <w:w w:val="100"/>
          <w:rtl/>
          <w:lang w:bidi="ar-KW"/>
        </w:rPr>
        <w:t>الكويتيات</w:t>
      </w:r>
      <w:r w:rsidR="00341A3C" w:rsidRPr="00035174">
        <w:rPr>
          <w:w w:val="100"/>
          <w:rtl/>
          <w:lang w:bidi="ar-KW"/>
        </w:rPr>
        <w:t xml:space="preserve"> </w:t>
      </w:r>
      <w:r w:rsidR="007B7EF7" w:rsidRPr="00035174">
        <w:rPr>
          <w:w w:val="100"/>
          <w:rtl/>
          <w:lang w:bidi="ar-KW"/>
        </w:rPr>
        <w:t>الذين</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تجنيسهم</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الفترة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(2003</w:t>
      </w:r>
      <w:r w:rsidR="00FA023B">
        <w:rPr>
          <w:rFonts w:hint="cs"/>
          <w:w w:val="100"/>
          <w:rtl/>
          <w:lang w:bidi="ar-KW"/>
        </w:rPr>
        <w:t>-</w:t>
      </w:r>
      <w:r w:rsidR="007B7EF7" w:rsidRPr="00035174">
        <w:rPr>
          <w:w w:val="100"/>
          <w:rtl/>
          <w:lang w:bidi="ar-KW"/>
        </w:rPr>
        <w:t>2016)</w:t>
      </w:r>
      <w:r w:rsidR="00341A3C" w:rsidRPr="00035174">
        <w:rPr>
          <w:w w:val="100"/>
          <w:rtl/>
          <w:lang w:bidi="ar-KW"/>
        </w:rPr>
        <w:t xml:space="preserve"> </w:t>
      </w:r>
      <w:r w:rsidR="007B7EF7" w:rsidRPr="00035174">
        <w:rPr>
          <w:w w:val="100"/>
          <w:rtl/>
          <w:lang w:bidi="ar-KW"/>
        </w:rPr>
        <w:t>كالتالي:</w:t>
      </w:r>
      <w:r w:rsidR="00341A3C" w:rsidRPr="00035174">
        <w:rPr>
          <w:w w:val="100"/>
          <w:rtl/>
          <w:lang w:bidi="ar-KW"/>
        </w:rPr>
        <w:t xml:space="preserve"> </w:t>
      </w:r>
      <w:r w:rsidR="007B7EF7" w:rsidRPr="00035174">
        <w:rPr>
          <w:w w:val="100"/>
          <w:rtl/>
          <w:lang w:bidi="ar-KW"/>
        </w:rPr>
        <w:t>-</w:t>
      </w:r>
    </w:p>
    <w:p w:rsidR="007B7EF7" w:rsidRPr="00035174" w:rsidRDefault="00AE7D33" w:rsidP="00AE7D3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عام</w:t>
      </w:r>
      <w:r w:rsidR="00341A3C" w:rsidRPr="00035174">
        <w:rPr>
          <w:w w:val="100"/>
          <w:rtl/>
          <w:lang w:bidi="ar-KW"/>
        </w:rPr>
        <w:t xml:space="preserve"> </w:t>
      </w:r>
      <w:r w:rsidR="007B7EF7" w:rsidRPr="00035174">
        <w:rPr>
          <w:w w:val="100"/>
          <w:rtl/>
          <w:lang w:bidi="ar-KW"/>
        </w:rPr>
        <w:t>(2003)</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تجنيس</w:t>
      </w:r>
      <w:r w:rsidR="00341A3C" w:rsidRPr="00035174">
        <w:rPr>
          <w:w w:val="100"/>
          <w:rtl/>
          <w:lang w:bidi="ar-KW"/>
        </w:rPr>
        <w:t xml:space="preserve"> </w:t>
      </w:r>
      <w:r w:rsidR="007B7EF7" w:rsidRPr="00035174">
        <w:rPr>
          <w:w w:val="100"/>
          <w:rtl/>
          <w:lang w:bidi="ar-KW"/>
        </w:rPr>
        <w:t>عدد</w:t>
      </w:r>
      <w:r w:rsidR="00341A3C" w:rsidRPr="00035174">
        <w:rPr>
          <w:w w:val="100"/>
          <w:rtl/>
          <w:lang w:bidi="ar-KW"/>
        </w:rPr>
        <w:t xml:space="preserve"> </w:t>
      </w:r>
      <w:r w:rsidR="007B7EF7" w:rsidRPr="00035174">
        <w:rPr>
          <w:w w:val="100"/>
          <w:rtl/>
          <w:lang w:bidi="ar-KW"/>
        </w:rPr>
        <w:t>(368).</w:t>
      </w:r>
    </w:p>
    <w:p w:rsidR="007B7EF7" w:rsidRPr="00035174" w:rsidRDefault="00AE7D33" w:rsidP="00AE7D3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عام</w:t>
      </w:r>
      <w:r w:rsidR="00341A3C" w:rsidRPr="00035174">
        <w:rPr>
          <w:w w:val="100"/>
          <w:rtl/>
          <w:lang w:bidi="ar-KW"/>
        </w:rPr>
        <w:t xml:space="preserve"> </w:t>
      </w:r>
      <w:r w:rsidR="007B7EF7" w:rsidRPr="00035174">
        <w:rPr>
          <w:w w:val="100"/>
          <w:rtl/>
          <w:lang w:bidi="ar-KW"/>
        </w:rPr>
        <w:t>(2004)</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تجنيس</w:t>
      </w:r>
      <w:r w:rsidR="00341A3C" w:rsidRPr="00035174">
        <w:rPr>
          <w:w w:val="100"/>
          <w:rtl/>
          <w:lang w:bidi="ar-KW"/>
        </w:rPr>
        <w:t xml:space="preserve"> </w:t>
      </w:r>
      <w:r w:rsidR="007B7EF7" w:rsidRPr="00035174">
        <w:rPr>
          <w:w w:val="100"/>
          <w:rtl/>
          <w:lang w:bidi="ar-KW"/>
        </w:rPr>
        <w:t>عدد</w:t>
      </w:r>
      <w:r w:rsidR="00341A3C" w:rsidRPr="00035174">
        <w:rPr>
          <w:w w:val="100"/>
          <w:rtl/>
          <w:lang w:bidi="ar-KW"/>
        </w:rPr>
        <w:t xml:space="preserve"> </w:t>
      </w:r>
      <w:r w:rsidR="007B7EF7" w:rsidRPr="00035174">
        <w:rPr>
          <w:w w:val="100"/>
          <w:rtl/>
          <w:lang w:bidi="ar-KW"/>
        </w:rPr>
        <w:t>(916).</w:t>
      </w:r>
    </w:p>
    <w:p w:rsidR="007B7EF7" w:rsidRPr="00035174" w:rsidRDefault="00AE7D33" w:rsidP="00AE7D3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عام</w:t>
      </w:r>
      <w:r w:rsidR="00341A3C" w:rsidRPr="00035174">
        <w:rPr>
          <w:w w:val="100"/>
          <w:rtl/>
          <w:lang w:bidi="ar-KW"/>
        </w:rPr>
        <w:t xml:space="preserve"> </w:t>
      </w:r>
      <w:r w:rsidR="007B7EF7" w:rsidRPr="00035174">
        <w:rPr>
          <w:w w:val="100"/>
          <w:rtl/>
          <w:lang w:bidi="ar-KW"/>
        </w:rPr>
        <w:t>(2012)</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تجنيس</w:t>
      </w:r>
      <w:r w:rsidR="00341A3C" w:rsidRPr="00035174">
        <w:rPr>
          <w:w w:val="100"/>
          <w:rtl/>
          <w:lang w:bidi="ar-KW"/>
        </w:rPr>
        <w:t xml:space="preserve"> </w:t>
      </w:r>
      <w:r w:rsidR="007B7EF7" w:rsidRPr="00035174">
        <w:rPr>
          <w:w w:val="100"/>
          <w:rtl/>
          <w:lang w:bidi="ar-KW"/>
        </w:rPr>
        <w:t>عدد</w:t>
      </w:r>
      <w:r w:rsidR="00341A3C" w:rsidRPr="00035174">
        <w:rPr>
          <w:w w:val="100"/>
          <w:rtl/>
          <w:lang w:bidi="ar-KW"/>
        </w:rPr>
        <w:t xml:space="preserve"> </w:t>
      </w:r>
      <w:r w:rsidR="007B7EF7" w:rsidRPr="00035174">
        <w:rPr>
          <w:w w:val="100"/>
          <w:rtl/>
          <w:lang w:bidi="ar-KW"/>
        </w:rPr>
        <w:t>(409).</w:t>
      </w:r>
    </w:p>
    <w:p w:rsidR="007B7EF7" w:rsidRPr="00035174" w:rsidRDefault="00AE7D33" w:rsidP="00AE7D3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عام</w:t>
      </w:r>
      <w:r w:rsidR="00341A3C" w:rsidRPr="00035174">
        <w:rPr>
          <w:w w:val="100"/>
          <w:rtl/>
          <w:lang w:bidi="ar-KW"/>
        </w:rPr>
        <w:t xml:space="preserve"> </w:t>
      </w:r>
      <w:r w:rsidR="007B7EF7" w:rsidRPr="00035174">
        <w:rPr>
          <w:w w:val="100"/>
          <w:rtl/>
          <w:lang w:bidi="ar-KW"/>
        </w:rPr>
        <w:t>(2013)</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تجنيس</w:t>
      </w:r>
      <w:r w:rsidR="00341A3C" w:rsidRPr="00035174">
        <w:rPr>
          <w:w w:val="100"/>
          <w:rtl/>
          <w:lang w:bidi="ar-KW"/>
        </w:rPr>
        <w:t xml:space="preserve"> </w:t>
      </w:r>
      <w:r w:rsidR="007B7EF7" w:rsidRPr="00035174">
        <w:rPr>
          <w:w w:val="100"/>
          <w:rtl/>
          <w:lang w:bidi="ar-KW"/>
        </w:rPr>
        <w:t>عدد</w:t>
      </w:r>
      <w:r w:rsidR="00341A3C" w:rsidRPr="00035174">
        <w:rPr>
          <w:w w:val="100"/>
          <w:rtl/>
          <w:lang w:bidi="ar-KW"/>
        </w:rPr>
        <w:t xml:space="preserve"> </w:t>
      </w:r>
      <w:r w:rsidR="007B7EF7" w:rsidRPr="00035174">
        <w:rPr>
          <w:w w:val="100"/>
          <w:rtl/>
          <w:lang w:bidi="ar-KW"/>
        </w:rPr>
        <w:t>(50).</w:t>
      </w:r>
    </w:p>
    <w:p w:rsidR="007B7EF7" w:rsidRPr="00035174" w:rsidRDefault="00AE7D33" w:rsidP="00AE7D3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عام</w:t>
      </w:r>
      <w:r w:rsidR="00341A3C" w:rsidRPr="00035174">
        <w:rPr>
          <w:w w:val="100"/>
          <w:rtl/>
          <w:lang w:bidi="ar-KW"/>
        </w:rPr>
        <w:t xml:space="preserve"> </w:t>
      </w:r>
      <w:r w:rsidR="007B7EF7" w:rsidRPr="00035174">
        <w:rPr>
          <w:w w:val="100"/>
          <w:rtl/>
          <w:lang w:bidi="ar-KW"/>
        </w:rPr>
        <w:t>(2015)</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تجنيس</w:t>
      </w:r>
      <w:r w:rsidR="00341A3C" w:rsidRPr="00035174">
        <w:rPr>
          <w:w w:val="100"/>
          <w:rtl/>
          <w:lang w:bidi="ar-KW"/>
        </w:rPr>
        <w:t xml:space="preserve"> </w:t>
      </w:r>
      <w:r w:rsidR="007B7EF7" w:rsidRPr="00035174">
        <w:rPr>
          <w:w w:val="100"/>
          <w:rtl/>
          <w:lang w:bidi="ar-KW"/>
        </w:rPr>
        <w:t>عدد</w:t>
      </w:r>
      <w:r w:rsidR="00341A3C" w:rsidRPr="00035174">
        <w:rPr>
          <w:w w:val="100"/>
          <w:rtl/>
          <w:lang w:bidi="ar-KW"/>
        </w:rPr>
        <w:t xml:space="preserve"> </w:t>
      </w:r>
      <w:r w:rsidR="007B7EF7" w:rsidRPr="00035174">
        <w:rPr>
          <w:w w:val="100"/>
          <w:rtl/>
          <w:lang w:bidi="ar-KW"/>
        </w:rPr>
        <w:t>(3).</w:t>
      </w:r>
    </w:p>
    <w:p w:rsidR="007B7EF7" w:rsidRPr="00035174" w:rsidRDefault="00AE7D33" w:rsidP="00AE7D33">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t>-</w:t>
      </w:r>
      <w:r>
        <w:rPr>
          <w:rFonts w:hint="cs"/>
          <w:w w:val="100"/>
          <w:rtl/>
          <w:lang w:bidi="ar-KW"/>
        </w:rPr>
        <w:tab/>
      </w:r>
      <w:r w:rsidR="007B7EF7" w:rsidRPr="00035174">
        <w:rPr>
          <w:w w:val="100"/>
          <w:rtl/>
          <w:lang w:bidi="ar-KW"/>
        </w:rPr>
        <w:t>عام</w:t>
      </w:r>
      <w:r w:rsidR="00341A3C" w:rsidRPr="00035174">
        <w:rPr>
          <w:w w:val="100"/>
          <w:rtl/>
          <w:lang w:bidi="ar-KW"/>
        </w:rPr>
        <w:t xml:space="preserve"> </w:t>
      </w:r>
      <w:r w:rsidR="007B7EF7" w:rsidRPr="00035174">
        <w:rPr>
          <w:w w:val="100"/>
          <w:rtl/>
          <w:lang w:bidi="ar-KW"/>
        </w:rPr>
        <w:t>(2016)</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تجنيس</w:t>
      </w:r>
      <w:r w:rsidR="00341A3C" w:rsidRPr="00035174">
        <w:rPr>
          <w:w w:val="100"/>
          <w:rtl/>
          <w:lang w:bidi="ar-KW"/>
        </w:rPr>
        <w:t xml:space="preserve"> </w:t>
      </w:r>
      <w:r w:rsidR="007B7EF7" w:rsidRPr="00035174">
        <w:rPr>
          <w:w w:val="100"/>
          <w:rtl/>
          <w:lang w:bidi="ar-KW"/>
        </w:rPr>
        <w:t>عدد</w:t>
      </w:r>
      <w:r w:rsidR="00341A3C" w:rsidRPr="00035174">
        <w:rPr>
          <w:w w:val="100"/>
          <w:rtl/>
          <w:lang w:bidi="ar-KW"/>
        </w:rPr>
        <w:t xml:space="preserve"> </w:t>
      </w:r>
      <w:r w:rsidR="007B7EF7" w:rsidRPr="00035174">
        <w:rPr>
          <w:w w:val="100"/>
          <w:rtl/>
          <w:lang w:bidi="ar-KW"/>
        </w:rPr>
        <w:t>(181).</w:t>
      </w:r>
    </w:p>
    <w:p w:rsidR="00AE7D33" w:rsidRPr="00AE7D33" w:rsidRDefault="00AE7D33" w:rsidP="00AE7D33">
      <w:pPr>
        <w:pStyle w:val="SingleTxt"/>
        <w:spacing w:after="0" w:line="120" w:lineRule="exact"/>
        <w:rPr>
          <w:w w:val="100"/>
          <w:sz w:val="10"/>
          <w:rtl/>
          <w:lang w:bidi="ar-KW"/>
        </w:rPr>
      </w:pPr>
    </w:p>
    <w:p w:rsidR="007B7EF7" w:rsidRPr="00035174" w:rsidRDefault="00AE7D33" w:rsidP="007B7EF7">
      <w:pPr>
        <w:pStyle w:val="SingleTxt"/>
        <w:rPr>
          <w:w w:val="100"/>
          <w:rtl/>
          <w:lang w:bidi="ar-KW"/>
        </w:rPr>
      </w:pPr>
      <w:r>
        <w:rPr>
          <w:rFonts w:hint="cs"/>
          <w:w w:val="100"/>
          <w:rtl/>
          <w:lang w:bidi="ar-KW"/>
        </w:rPr>
        <w:lastRenderedPageBreak/>
        <w:tab/>
      </w:r>
      <w:r w:rsidR="007B7EF7" w:rsidRPr="00035174">
        <w:rPr>
          <w:w w:val="100"/>
          <w:rtl/>
          <w:lang w:bidi="ar-KW"/>
        </w:rPr>
        <w:t>وفيما</w:t>
      </w:r>
      <w:r w:rsidR="00341A3C" w:rsidRPr="00035174">
        <w:rPr>
          <w:w w:val="100"/>
          <w:rtl/>
          <w:lang w:bidi="ar-KW"/>
        </w:rPr>
        <w:t xml:space="preserve"> </w:t>
      </w:r>
      <w:r w:rsidR="007B7EF7" w:rsidRPr="00035174">
        <w:rPr>
          <w:w w:val="100"/>
          <w:rtl/>
          <w:lang w:bidi="ar-KW"/>
        </w:rPr>
        <w:t>يتعلق</w:t>
      </w:r>
      <w:r w:rsidR="00341A3C" w:rsidRPr="00035174">
        <w:rPr>
          <w:w w:val="100"/>
          <w:rtl/>
          <w:lang w:bidi="ar-KW"/>
        </w:rPr>
        <w:t xml:space="preserve"> </w:t>
      </w:r>
      <w:r w:rsidR="007B7EF7" w:rsidRPr="00035174">
        <w:rPr>
          <w:w w:val="100"/>
          <w:rtl/>
          <w:lang w:bidi="ar-KW"/>
        </w:rPr>
        <w:t>بأعداد</w:t>
      </w:r>
      <w:r w:rsidR="00341A3C" w:rsidRPr="00035174">
        <w:rPr>
          <w:w w:val="100"/>
          <w:rtl/>
          <w:lang w:bidi="ar-KW"/>
        </w:rPr>
        <w:t xml:space="preserve"> </w:t>
      </w:r>
      <w:r w:rsidR="007B7EF7" w:rsidRPr="00035174">
        <w:rPr>
          <w:w w:val="100"/>
          <w:rtl/>
          <w:lang w:bidi="ar-KW"/>
        </w:rPr>
        <w:t>النساء</w:t>
      </w:r>
      <w:r w:rsidR="00341A3C" w:rsidRPr="00035174">
        <w:rPr>
          <w:w w:val="100"/>
          <w:rtl/>
          <w:lang w:bidi="ar-KW"/>
        </w:rPr>
        <w:t xml:space="preserve"> </w:t>
      </w:r>
      <w:r w:rsidR="007B7EF7" w:rsidRPr="00035174">
        <w:rPr>
          <w:w w:val="100"/>
          <w:rtl/>
          <w:lang w:bidi="ar-KW"/>
        </w:rPr>
        <w:t>والفتيات</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المقيمات</w:t>
      </w:r>
      <w:r w:rsidR="00341A3C" w:rsidRPr="00035174">
        <w:rPr>
          <w:w w:val="100"/>
          <w:rtl/>
          <w:lang w:bidi="ar-KW"/>
        </w:rPr>
        <w:t xml:space="preserve"> </w:t>
      </w:r>
      <w:r w:rsidR="007B7EF7" w:rsidRPr="00035174">
        <w:rPr>
          <w:w w:val="100"/>
          <w:rtl/>
          <w:lang w:bidi="ar-KW"/>
        </w:rPr>
        <w:t>بصورة</w:t>
      </w:r>
      <w:r w:rsidR="00341A3C" w:rsidRPr="00035174">
        <w:rPr>
          <w:w w:val="100"/>
          <w:rtl/>
          <w:lang w:bidi="ar-KW"/>
        </w:rPr>
        <w:t xml:space="preserve"> </w:t>
      </w:r>
      <w:r w:rsidR="007B7EF7" w:rsidRPr="00035174">
        <w:rPr>
          <w:w w:val="100"/>
          <w:rtl/>
          <w:lang w:bidi="ar-KW"/>
        </w:rPr>
        <w:t>غير</w:t>
      </w:r>
      <w:r w:rsidR="00341A3C" w:rsidRPr="00035174">
        <w:rPr>
          <w:w w:val="100"/>
          <w:rtl/>
          <w:lang w:bidi="ar-KW"/>
        </w:rPr>
        <w:t xml:space="preserve"> </w:t>
      </w:r>
      <w:r w:rsidR="007B7EF7" w:rsidRPr="00035174">
        <w:rPr>
          <w:w w:val="100"/>
          <w:rtl/>
          <w:lang w:bidi="ar-KW"/>
        </w:rPr>
        <w:t>قانونية</w:t>
      </w:r>
      <w:r w:rsidR="00341A3C" w:rsidRPr="00035174">
        <w:rPr>
          <w:w w:val="100"/>
          <w:rtl/>
          <w:lang w:bidi="ar-KW"/>
        </w:rPr>
        <w:t xml:space="preserve"> </w:t>
      </w:r>
      <w:r w:rsidR="007B7EF7" w:rsidRPr="00035174">
        <w:rPr>
          <w:w w:val="100"/>
          <w:rtl/>
          <w:lang w:bidi="ar-KW"/>
        </w:rPr>
        <w:t>اللاتي</w:t>
      </w:r>
      <w:r w:rsidR="00341A3C" w:rsidRPr="00035174">
        <w:rPr>
          <w:w w:val="100"/>
          <w:rtl/>
          <w:lang w:bidi="ar-KW"/>
        </w:rPr>
        <w:t xml:space="preserve"> </w:t>
      </w:r>
      <w:r w:rsidR="007B7EF7" w:rsidRPr="00035174">
        <w:rPr>
          <w:w w:val="100"/>
          <w:rtl/>
          <w:lang w:bidi="ar-KW"/>
        </w:rPr>
        <w:t>حصلن</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الجنسية</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الخمس</w:t>
      </w:r>
      <w:r w:rsidR="00341A3C" w:rsidRPr="00035174">
        <w:rPr>
          <w:w w:val="100"/>
          <w:rtl/>
          <w:lang w:bidi="ar-KW"/>
        </w:rPr>
        <w:t xml:space="preserve"> </w:t>
      </w:r>
      <w:r w:rsidR="007B7EF7" w:rsidRPr="00035174">
        <w:rPr>
          <w:w w:val="100"/>
          <w:rtl/>
          <w:lang w:bidi="ar-KW"/>
        </w:rPr>
        <w:t>سنوات</w:t>
      </w:r>
      <w:r w:rsidR="00341A3C" w:rsidRPr="00035174">
        <w:rPr>
          <w:w w:val="100"/>
          <w:rtl/>
          <w:lang w:bidi="ar-KW"/>
        </w:rPr>
        <w:t xml:space="preserve"> </w:t>
      </w:r>
      <w:r w:rsidR="007B7EF7" w:rsidRPr="00035174">
        <w:rPr>
          <w:w w:val="100"/>
          <w:rtl/>
          <w:lang w:bidi="ar-KW"/>
        </w:rPr>
        <w:t>الأخيرة</w:t>
      </w:r>
      <w:r w:rsidR="00341A3C" w:rsidRPr="00035174">
        <w:rPr>
          <w:w w:val="100"/>
          <w:rtl/>
          <w:lang w:bidi="ar-KW"/>
        </w:rPr>
        <w:t xml:space="preserve"> </w:t>
      </w:r>
      <w:r w:rsidR="007B7EF7" w:rsidRPr="00035174">
        <w:rPr>
          <w:w w:val="100"/>
          <w:rtl/>
          <w:lang w:bidi="ar-KW"/>
        </w:rPr>
        <w:t>فلقد</w:t>
      </w:r>
      <w:r w:rsidR="00341A3C" w:rsidRPr="00035174">
        <w:rPr>
          <w:w w:val="100"/>
          <w:rtl/>
          <w:lang w:bidi="ar-KW"/>
        </w:rPr>
        <w:t xml:space="preserve"> </w:t>
      </w:r>
      <w:r w:rsidR="007B7EF7" w:rsidRPr="00035174">
        <w:rPr>
          <w:w w:val="100"/>
          <w:rtl/>
          <w:lang w:bidi="ar-KW"/>
        </w:rPr>
        <w:t>بلغن</w:t>
      </w:r>
      <w:r w:rsidR="00341A3C" w:rsidRPr="00035174">
        <w:rPr>
          <w:w w:val="100"/>
          <w:rtl/>
          <w:lang w:bidi="ar-KW"/>
        </w:rPr>
        <w:t xml:space="preserve"> </w:t>
      </w:r>
      <w:r w:rsidR="007B7EF7" w:rsidRPr="00035174">
        <w:rPr>
          <w:w w:val="100"/>
          <w:rtl/>
          <w:lang w:bidi="ar-KW"/>
        </w:rPr>
        <w:t>(769)</w:t>
      </w:r>
      <w:r w:rsidR="00341A3C" w:rsidRPr="00035174">
        <w:rPr>
          <w:w w:val="100"/>
          <w:rtl/>
          <w:lang w:bidi="ar-KW"/>
        </w:rPr>
        <w:t xml:space="preserve"> </w:t>
      </w:r>
      <w:r w:rsidR="007B7EF7" w:rsidRPr="00035174">
        <w:rPr>
          <w:w w:val="100"/>
          <w:rtl/>
          <w:lang w:bidi="ar-KW"/>
        </w:rPr>
        <w:t>امرأة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بنات</w:t>
      </w:r>
      <w:r w:rsidR="00341A3C" w:rsidRPr="00035174">
        <w:rPr>
          <w:w w:val="100"/>
          <w:rtl/>
          <w:lang w:bidi="ar-KW"/>
        </w:rPr>
        <w:t xml:space="preserve"> </w:t>
      </w:r>
      <w:r w:rsidR="007B7EF7" w:rsidRPr="00035174">
        <w:rPr>
          <w:w w:val="100"/>
          <w:rtl/>
          <w:lang w:bidi="ar-KW"/>
        </w:rPr>
        <w:t>الكويتيات</w:t>
      </w:r>
      <w:r w:rsidR="00341A3C" w:rsidRPr="00035174">
        <w:rPr>
          <w:w w:val="100"/>
          <w:rtl/>
          <w:lang w:bidi="ar-KW"/>
        </w:rPr>
        <w:t xml:space="preserve"> </w:t>
      </w:r>
      <w:r w:rsidR="007B7EF7" w:rsidRPr="00035174">
        <w:rPr>
          <w:w w:val="100"/>
          <w:rtl/>
          <w:lang w:bidi="ar-KW"/>
        </w:rPr>
        <w:t>و</w:t>
      </w:r>
      <w:r w:rsidR="00341A3C" w:rsidRPr="00035174">
        <w:rPr>
          <w:w w:val="100"/>
          <w:rtl/>
          <w:lang w:bidi="ar-KW"/>
        </w:rPr>
        <w:t xml:space="preserve"> </w:t>
      </w:r>
      <w:r w:rsidR="007B7EF7" w:rsidRPr="00035174">
        <w:rPr>
          <w:w w:val="100"/>
          <w:rtl/>
          <w:lang w:bidi="ar-KW"/>
        </w:rPr>
        <w:t>(5332)</w:t>
      </w:r>
      <w:r w:rsidR="00341A3C" w:rsidRPr="00035174">
        <w:rPr>
          <w:w w:val="100"/>
          <w:rtl/>
          <w:lang w:bidi="ar-KW"/>
        </w:rPr>
        <w:t xml:space="preserve"> </w:t>
      </w:r>
      <w:r w:rsidR="007B7EF7" w:rsidRPr="00035174">
        <w:rPr>
          <w:w w:val="100"/>
          <w:rtl/>
          <w:lang w:bidi="ar-KW"/>
        </w:rPr>
        <w:t>زوجة</w:t>
      </w:r>
      <w:r w:rsidR="00341A3C" w:rsidRPr="00035174">
        <w:rPr>
          <w:w w:val="100"/>
          <w:rtl/>
          <w:lang w:bidi="ar-KW"/>
        </w:rPr>
        <w:t xml:space="preserve"> </w:t>
      </w:r>
      <w:r w:rsidR="007B7EF7" w:rsidRPr="00035174">
        <w:rPr>
          <w:w w:val="100"/>
          <w:rtl/>
          <w:lang w:bidi="ar-KW"/>
        </w:rPr>
        <w:t>كويتي،</w:t>
      </w:r>
      <w:r w:rsidR="00341A3C" w:rsidRPr="00035174">
        <w:rPr>
          <w:w w:val="100"/>
          <w:rtl/>
          <w:lang w:bidi="ar-KW"/>
        </w:rPr>
        <w:t xml:space="preserve"> </w:t>
      </w:r>
      <w:r w:rsidR="007B7EF7" w:rsidRPr="00035174">
        <w:rPr>
          <w:w w:val="100"/>
          <w:rtl/>
          <w:lang w:bidi="ar-KW"/>
        </w:rPr>
        <w:t>وتبين</w:t>
      </w:r>
      <w:r w:rsidR="00341A3C" w:rsidRPr="00035174">
        <w:rPr>
          <w:w w:val="100"/>
          <w:rtl/>
          <w:lang w:bidi="ar-KW"/>
        </w:rPr>
        <w:t xml:space="preserve"> </w:t>
      </w:r>
      <w:r w:rsidR="007B7EF7" w:rsidRPr="00035174">
        <w:rPr>
          <w:b/>
          <w:bCs/>
          <w:w w:val="100"/>
          <w:u w:val="single"/>
          <w:rtl/>
          <w:lang w:bidi="ar-KW"/>
        </w:rPr>
        <w:t>الإحصائية</w:t>
      </w:r>
      <w:r w:rsidR="00341A3C" w:rsidRPr="00035174">
        <w:rPr>
          <w:b/>
          <w:bCs/>
          <w:w w:val="100"/>
          <w:u w:val="single"/>
          <w:rtl/>
          <w:lang w:bidi="ar-KW"/>
        </w:rPr>
        <w:t xml:space="preserve"> </w:t>
      </w:r>
      <w:r w:rsidR="007B7EF7" w:rsidRPr="00035174">
        <w:rPr>
          <w:b/>
          <w:bCs/>
          <w:w w:val="100"/>
          <w:u w:val="single"/>
          <w:rtl/>
          <w:lang w:bidi="ar-KW"/>
        </w:rPr>
        <w:t>التالية</w:t>
      </w:r>
      <w:r w:rsidR="00341A3C" w:rsidRPr="00035174">
        <w:rPr>
          <w:b/>
          <w:bCs/>
          <w:w w:val="100"/>
          <w:u w:val="single"/>
          <w:rtl/>
          <w:lang w:bidi="ar-KW"/>
        </w:rPr>
        <w:t xml:space="preserve"> </w:t>
      </w:r>
      <w:r w:rsidR="007B7EF7" w:rsidRPr="00035174">
        <w:rPr>
          <w:b/>
          <w:bCs/>
          <w:w w:val="100"/>
          <w:u w:val="single"/>
          <w:rtl/>
          <w:lang w:bidi="ar-KW"/>
        </w:rPr>
        <w:t>أعداد</w:t>
      </w:r>
      <w:r w:rsidR="00341A3C" w:rsidRPr="00035174">
        <w:rPr>
          <w:b/>
          <w:bCs/>
          <w:w w:val="100"/>
          <w:u w:val="single"/>
          <w:rtl/>
          <w:lang w:bidi="ar-KW"/>
        </w:rPr>
        <w:t xml:space="preserve"> </w:t>
      </w:r>
      <w:r w:rsidR="007B7EF7" w:rsidRPr="00035174">
        <w:rPr>
          <w:b/>
          <w:bCs/>
          <w:w w:val="100"/>
          <w:u w:val="single"/>
          <w:rtl/>
          <w:lang w:bidi="ar-KW"/>
        </w:rPr>
        <w:t>من</w:t>
      </w:r>
      <w:r w:rsidR="00341A3C" w:rsidRPr="00035174">
        <w:rPr>
          <w:b/>
          <w:bCs/>
          <w:w w:val="100"/>
          <w:u w:val="single"/>
          <w:rtl/>
          <w:lang w:bidi="ar-KW"/>
        </w:rPr>
        <w:t xml:space="preserve"> </w:t>
      </w:r>
      <w:r w:rsidR="007B7EF7" w:rsidRPr="00035174">
        <w:rPr>
          <w:b/>
          <w:bCs/>
          <w:w w:val="100"/>
          <w:u w:val="single"/>
          <w:rtl/>
          <w:lang w:bidi="ar-KW"/>
        </w:rPr>
        <w:t>تم</w:t>
      </w:r>
      <w:r w:rsidR="00341A3C" w:rsidRPr="00035174">
        <w:rPr>
          <w:b/>
          <w:bCs/>
          <w:w w:val="100"/>
          <w:u w:val="single"/>
          <w:rtl/>
          <w:lang w:bidi="ar-KW"/>
        </w:rPr>
        <w:t xml:space="preserve"> </w:t>
      </w:r>
      <w:r w:rsidR="007B7EF7" w:rsidRPr="00035174">
        <w:rPr>
          <w:b/>
          <w:bCs/>
          <w:w w:val="100"/>
          <w:u w:val="single"/>
          <w:rtl/>
          <w:lang w:bidi="ar-KW"/>
        </w:rPr>
        <w:t>تجنيسهم</w:t>
      </w:r>
      <w:r w:rsidR="00341A3C" w:rsidRPr="00035174">
        <w:rPr>
          <w:b/>
          <w:bCs/>
          <w:w w:val="100"/>
          <w:u w:val="single"/>
          <w:rtl/>
          <w:lang w:bidi="ar-KW"/>
        </w:rPr>
        <w:t xml:space="preserve"> </w:t>
      </w:r>
      <w:r w:rsidR="007B7EF7" w:rsidRPr="00035174">
        <w:rPr>
          <w:b/>
          <w:bCs/>
          <w:w w:val="100"/>
          <w:u w:val="single"/>
          <w:rtl/>
          <w:lang w:bidi="ar-KW"/>
        </w:rPr>
        <w:t>من</w:t>
      </w:r>
      <w:r w:rsidR="00341A3C" w:rsidRPr="00035174">
        <w:rPr>
          <w:b/>
          <w:bCs/>
          <w:w w:val="100"/>
          <w:u w:val="single"/>
          <w:rtl/>
          <w:lang w:bidi="ar-KW"/>
        </w:rPr>
        <w:t xml:space="preserve"> </w:t>
      </w:r>
      <w:r w:rsidR="007B7EF7" w:rsidRPr="00035174">
        <w:rPr>
          <w:b/>
          <w:bCs/>
          <w:w w:val="100"/>
          <w:u w:val="single"/>
          <w:rtl/>
          <w:lang w:bidi="ar-KW"/>
        </w:rPr>
        <w:t>المقيمات</w:t>
      </w:r>
      <w:r w:rsidR="00341A3C" w:rsidRPr="00035174">
        <w:rPr>
          <w:b/>
          <w:bCs/>
          <w:w w:val="100"/>
          <w:u w:val="single"/>
          <w:rtl/>
          <w:lang w:bidi="ar-KW"/>
        </w:rPr>
        <w:t xml:space="preserve"> </w:t>
      </w:r>
      <w:r w:rsidR="007B7EF7" w:rsidRPr="00035174">
        <w:rPr>
          <w:b/>
          <w:bCs/>
          <w:w w:val="100"/>
          <w:u w:val="single"/>
          <w:rtl/>
          <w:lang w:bidi="ar-KW"/>
        </w:rPr>
        <w:t>بصورة</w:t>
      </w:r>
      <w:r w:rsidR="00341A3C" w:rsidRPr="00035174">
        <w:rPr>
          <w:b/>
          <w:bCs/>
          <w:w w:val="100"/>
          <w:u w:val="single"/>
          <w:rtl/>
          <w:lang w:bidi="ar-KW"/>
        </w:rPr>
        <w:t xml:space="preserve"> </w:t>
      </w:r>
      <w:r w:rsidR="007B7EF7" w:rsidRPr="00035174">
        <w:rPr>
          <w:b/>
          <w:bCs/>
          <w:w w:val="100"/>
          <w:u w:val="single"/>
          <w:rtl/>
          <w:lang w:bidi="ar-KW"/>
        </w:rPr>
        <w:t>غير</w:t>
      </w:r>
      <w:r w:rsidR="00341A3C" w:rsidRPr="00035174">
        <w:rPr>
          <w:b/>
          <w:bCs/>
          <w:w w:val="100"/>
          <w:u w:val="single"/>
          <w:rtl/>
          <w:lang w:bidi="ar-KW"/>
        </w:rPr>
        <w:t xml:space="preserve"> </w:t>
      </w:r>
      <w:r w:rsidR="007B7EF7" w:rsidRPr="00035174">
        <w:rPr>
          <w:b/>
          <w:bCs/>
          <w:w w:val="100"/>
          <w:u w:val="single"/>
          <w:rtl/>
          <w:lang w:bidi="ar-KW"/>
        </w:rPr>
        <w:t>قانونية</w:t>
      </w:r>
      <w:r w:rsidR="00341A3C" w:rsidRPr="00035174">
        <w:rPr>
          <w:b/>
          <w:bCs/>
          <w:w w:val="100"/>
          <w:u w:val="single"/>
          <w:rtl/>
          <w:lang w:bidi="ar-KW"/>
        </w:rPr>
        <w:t xml:space="preserve"> </w:t>
      </w:r>
      <w:r w:rsidR="007B7EF7" w:rsidRPr="00035174">
        <w:rPr>
          <w:b/>
          <w:bCs/>
          <w:w w:val="100"/>
          <w:u w:val="single"/>
          <w:rtl/>
          <w:lang w:bidi="ar-KW"/>
        </w:rPr>
        <w:t>من</w:t>
      </w:r>
      <w:r w:rsidR="00341A3C" w:rsidRPr="00035174">
        <w:rPr>
          <w:b/>
          <w:bCs/>
          <w:w w:val="100"/>
          <w:u w:val="single"/>
          <w:rtl/>
          <w:lang w:bidi="ar-KW"/>
        </w:rPr>
        <w:t xml:space="preserve"> </w:t>
      </w:r>
      <w:r w:rsidR="007B7EF7" w:rsidRPr="00035174">
        <w:rPr>
          <w:b/>
          <w:bCs/>
          <w:w w:val="100"/>
          <w:u w:val="single"/>
          <w:rtl/>
          <w:lang w:bidi="ar-KW"/>
        </w:rPr>
        <w:t>عام</w:t>
      </w:r>
      <w:r w:rsidR="00341A3C" w:rsidRPr="00035174">
        <w:rPr>
          <w:b/>
          <w:bCs/>
          <w:w w:val="100"/>
          <w:u w:val="single"/>
          <w:rtl/>
          <w:lang w:bidi="ar-KW"/>
        </w:rPr>
        <w:t xml:space="preserve"> </w:t>
      </w:r>
      <w:r w:rsidR="007B7EF7" w:rsidRPr="00035174">
        <w:rPr>
          <w:b/>
          <w:bCs/>
          <w:w w:val="100"/>
          <w:u w:val="single"/>
          <w:rtl/>
          <w:lang w:bidi="ar-KW"/>
        </w:rPr>
        <w:t>2011/2016</w:t>
      </w:r>
    </w:p>
    <w:p w:rsidR="007B7EF7" w:rsidRPr="00AE7D33" w:rsidRDefault="007B7EF7" w:rsidP="00AE7D33">
      <w:pPr>
        <w:pStyle w:val="SingleTxt"/>
        <w:spacing w:after="0" w:line="120" w:lineRule="exact"/>
        <w:rPr>
          <w:w w:val="100"/>
          <w:sz w:val="10"/>
          <w:rtl/>
          <w:lang w:bidi="ar-KW"/>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6323"/>
        <w:gridCol w:w="997"/>
      </w:tblGrid>
      <w:tr w:rsidR="00AE7D33" w:rsidRPr="00AE7D33" w:rsidTr="00AE7D33">
        <w:trPr>
          <w:cantSplit/>
          <w:tblHeader/>
        </w:trPr>
        <w:tc>
          <w:tcPr>
            <w:tcW w:w="6323" w:type="dxa"/>
            <w:tcBorders>
              <w:top w:val="single" w:sz="4" w:space="0" w:color="auto"/>
              <w:bottom w:val="single" w:sz="12" w:space="0" w:color="auto"/>
            </w:tcBorders>
            <w:shd w:val="clear" w:color="auto" w:fill="auto"/>
            <w:vAlign w:val="bottom"/>
          </w:tcPr>
          <w:p w:rsidR="00AE7D33" w:rsidRPr="00AE7D33" w:rsidRDefault="00AE7D33" w:rsidP="00AE7D33">
            <w:pPr>
              <w:pStyle w:val="DualTxt"/>
              <w:spacing w:before="80" w:after="80" w:line="240" w:lineRule="exact"/>
              <w:ind w:left="43" w:right="144"/>
              <w:rPr>
                <w:i/>
                <w:iCs/>
                <w:w w:val="100"/>
                <w:sz w:val="16"/>
                <w:szCs w:val="24"/>
                <w:rtl/>
                <w:lang w:bidi="ar-KW"/>
              </w:rPr>
            </w:pPr>
            <w:r w:rsidRPr="00AE7D33">
              <w:rPr>
                <w:i/>
                <w:iCs/>
                <w:w w:val="100"/>
                <w:sz w:val="16"/>
                <w:szCs w:val="24"/>
                <w:rtl/>
                <w:lang w:bidi="ar-KW"/>
              </w:rPr>
              <w:t>التفاصيـل</w:t>
            </w:r>
          </w:p>
        </w:tc>
        <w:tc>
          <w:tcPr>
            <w:tcW w:w="997" w:type="dxa"/>
            <w:tcBorders>
              <w:top w:val="single" w:sz="4" w:space="0" w:color="auto"/>
              <w:bottom w:val="single" w:sz="12" w:space="0" w:color="auto"/>
            </w:tcBorders>
            <w:shd w:val="clear" w:color="auto" w:fill="auto"/>
            <w:vAlign w:val="bottom"/>
          </w:tcPr>
          <w:p w:rsidR="00AE7D33" w:rsidRPr="00AE7D33" w:rsidRDefault="00AE7D33" w:rsidP="00AE7D33">
            <w:pPr>
              <w:pStyle w:val="DualTxt"/>
              <w:spacing w:before="80" w:after="80" w:line="240" w:lineRule="exact"/>
              <w:ind w:left="43" w:right="144"/>
              <w:rPr>
                <w:i/>
                <w:iCs/>
                <w:w w:val="100"/>
                <w:sz w:val="16"/>
                <w:szCs w:val="24"/>
                <w:rtl/>
                <w:lang w:bidi="ar-KW"/>
              </w:rPr>
            </w:pPr>
            <w:r w:rsidRPr="00AE7D33">
              <w:rPr>
                <w:i/>
                <w:iCs/>
                <w:w w:val="100"/>
                <w:sz w:val="16"/>
                <w:szCs w:val="24"/>
                <w:rtl/>
                <w:lang w:bidi="ar-KW"/>
              </w:rPr>
              <w:t>الأرقام</w:t>
            </w:r>
          </w:p>
        </w:tc>
      </w:tr>
      <w:tr w:rsidR="00AE7D33" w:rsidRPr="00AE7D33" w:rsidTr="00AE7D33">
        <w:trPr>
          <w:cantSplit/>
          <w:trHeight w:hRule="exact" w:val="115"/>
          <w:tblHeader/>
        </w:trPr>
        <w:tc>
          <w:tcPr>
            <w:tcW w:w="6323" w:type="dxa"/>
            <w:tcBorders>
              <w:top w:val="single" w:sz="12" w:space="0" w:color="auto"/>
            </w:tcBorders>
            <w:shd w:val="clear" w:color="auto" w:fill="auto"/>
            <w:vAlign w:val="bottom"/>
          </w:tcPr>
          <w:p w:rsidR="00AE7D33" w:rsidRPr="00AE7D33" w:rsidRDefault="00AE7D33" w:rsidP="00AE7D33">
            <w:pPr>
              <w:pStyle w:val="DualTxt"/>
              <w:spacing w:before="40" w:after="80" w:line="240" w:lineRule="exact"/>
              <w:ind w:left="43" w:right="144"/>
              <w:rPr>
                <w:b/>
                <w:w w:val="100"/>
                <w:sz w:val="16"/>
                <w:szCs w:val="24"/>
                <w:rtl/>
                <w:lang w:bidi="ar-KW"/>
              </w:rPr>
            </w:pPr>
          </w:p>
        </w:tc>
        <w:tc>
          <w:tcPr>
            <w:tcW w:w="997" w:type="dxa"/>
            <w:tcBorders>
              <w:top w:val="single" w:sz="12" w:space="0" w:color="auto"/>
            </w:tcBorders>
            <w:shd w:val="clear" w:color="auto" w:fill="auto"/>
            <w:vAlign w:val="bottom"/>
          </w:tcPr>
          <w:p w:rsidR="00AE7D33" w:rsidRPr="00AE7D33" w:rsidRDefault="00AE7D33" w:rsidP="00AE7D33">
            <w:pPr>
              <w:pStyle w:val="DualTxt"/>
              <w:spacing w:before="40" w:after="80" w:line="240" w:lineRule="exact"/>
              <w:ind w:left="43" w:right="144"/>
              <w:rPr>
                <w:b/>
                <w:w w:val="100"/>
                <w:sz w:val="16"/>
                <w:szCs w:val="24"/>
                <w:rtl/>
                <w:lang w:bidi="ar-KW"/>
              </w:rPr>
            </w:pPr>
          </w:p>
        </w:tc>
      </w:tr>
      <w:tr w:rsidR="00AE7D33" w:rsidRPr="00AE7D33" w:rsidTr="00AE7D33">
        <w:trPr>
          <w:cantSplit/>
        </w:trPr>
        <w:tc>
          <w:tcPr>
            <w:tcW w:w="6323" w:type="dxa"/>
            <w:shd w:val="clear" w:color="auto" w:fill="auto"/>
            <w:vAlign w:val="bottom"/>
          </w:tcPr>
          <w:p w:rsidR="00AE7D33" w:rsidRPr="00AE7D33" w:rsidRDefault="00AE7D33" w:rsidP="00AE7D33">
            <w:pPr>
              <w:pStyle w:val="DualTxt"/>
              <w:spacing w:before="40" w:after="80" w:line="240" w:lineRule="exact"/>
              <w:ind w:left="43" w:right="144"/>
              <w:rPr>
                <w:b/>
                <w:w w:val="100"/>
                <w:sz w:val="16"/>
                <w:szCs w:val="24"/>
                <w:rtl/>
                <w:lang w:bidi="ar-KW"/>
              </w:rPr>
            </w:pPr>
            <w:r w:rsidRPr="00AE7D33">
              <w:rPr>
                <w:b/>
                <w:w w:val="100"/>
                <w:sz w:val="16"/>
                <w:szCs w:val="24"/>
                <w:rtl/>
                <w:lang w:bidi="ar-KW"/>
              </w:rPr>
              <w:t>إعداد من تم منحهم الجنسية الكويتية على أزوجهن</w:t>
            </w:r>
            <w:r w:rsidRPr="00AE7D33">
              <w:rPr>
                <w:rFonts w:hint="cs"/>
                <w:b/>
                <w:w w:val="100"/>
                <w:sz w:val="16"/>
                <w:szCs w:val="24"/>
                <w:rtl/>
                <w:lang w:bidi="ar-KW"/>
              </w:rPr>
              <w:t xml:space="preserve"> </w:t>
            </w:r>
            <w:r w:rsidRPr="00AE7D33">
              <w:rPr>
                <w:rFonts w:hint="eastAsia"/>
                <w:b/>
                <w:w w:val="100"/>
                <w:sz w:val="16"/>
                <w:szCs w:val="24"/>
                <w:rtl/>
                <w:lang w:bidi="ar-KW"/>
              </w:rPr>
              <w:t>”</w:t>
            </w:r>
            <w:r w:rsidRPr="00AE7D33">
              <w:rPr>
                <w:b/>
                <w:w w:val="100"/>
                <w:sz w:val="16"/>
                <w:szCs w:val="24"/>
                <w:rtl/>
                <w:lang w:bidi="ar-KW"/>
              </w:rPr>
              <w:t>زوجات الكويتيين</w:t>
            </w:r>
            <w:r w:rsidRPr="00AE7D33">
              <w:rPr>
                <w:rFonts w:hint="cs"/>
                <w:b/>
                <w:w w:val="100"/>
                <w:sz w:val="16"/>
                <w:szCs w:val="24"/>
                <w:rtl/>
                <w:lang w:bidi="ar-KW"/>
              </w:rPr>
              <w:t>“</w:t>
            </w:r>
          </w:p>
        </w:tc>
        <w:tc>
          <w:tcPr>
            <w:tcW w:w="997" w:type="dxa"/>
            <w:shd w:val="clear" w:color="auto" w:fill="auto"/>
            <w:vAlign w:val="bottom"/>
          </w:tcPr>
          <w:p w:rsidR="00AE7D33" w:rsidRPr="00AE7D33" w:rsidRDefault="00AE7D33" w:rsidP="00AE7D33">
            <w:pPr>
              <w:pStyle w:val="DualTxt"/>
              <w:spacing w:before="40" w:after="80" w:line="240" w:lineRule="exact"/>
              <w:ind w:left="43" w:right="144"/>
              <w:rPr>
                <w:b/>
                <w:w w:val="100"/>
                <w:sz w:val="16"/>
                <w:szCs w:val="24"/>
                <w:rtl/>
                <w:lang w:bidi="ar-KW"/>
              </w:rPr>
            </w:pPr>
            <w:r w:rsidRPr="00AE7D33">
              <w:rPr>
                <w:b/>
                <w:w w:val="100"/>
                <w:sz w:val="16"/>
                <w:szCs w:val="24"/>
                <w:rtl/>
                <w:lang w:bidi="ar-KW"/>
              </w:rPr>
              <w:t>5332</w:t>
            </w:r>
          </w:p>
        </w:tc>
      </w:tr>
      <w:tr w:rsidR="00AE7D33" w:rsidRPr="00AE7D33" w:rsidTr="00AE7D33">
        <w:trPr>
          <w:cantSplit/>
        </w:trPr>
        <w:tc>
          <w:tcPr>
            <w:tcW w:w="6323" w:type="dxa"/>
            <w:tcBorders>
              <w:bottom w:val="single" w:sz="12" w:space="0" w:color="auto"/>
            </w:tcBorders>
            <w:shd w:val="clear" w:color="auto" w:fill="auto"/>
            <w:vAlign w:val="bottom"/>
          </w:tcPr>
          <w:p w:rsidR="00AE7D33" w:rsidRPr="00AE7D33" w:rsidRDefault="00AE7D33" w:rsidP="00AE7D33">
            <w:pPr>
              <w:pStyle w:val="DualTxt"/>
              <w:spacing w:before="40" w:after="80" w:line="240" w:lineRule="exact"/>
              <w:ind w:left="43" w:right="144"/>
              <w:rPr>
                <w:b/>
                <w:w w:val="100"/>
                <w:sz w:val="16"/>
                <w:szCs w:val="24"/>
                <w:rtl/>
                <w:lang w:bidi="ar-KW"/>
              </w:rPr>
            </w:pPr>
            <w:r w:rsidRPr="00AE7D33">
              <w:rPr>
                <w:b/>
                <w:w w:val="100"/>
                <w:sz w:val="16"/>
                <w:szCs w:val="24"/>
                <w:rtl/>
                <w:lang w:bidi="ar-KW"/>
              </w:rPr>
              <w:t xml:space="preserve">أعداد من تم منحهن الجنسية الكويتية على أمهاتهن </w:t>
            </w:r>
            <w:r w:rsidRPr="00AE7D33">
              <w:rPr>
                <w:rFonts w:hint="cs"/>
                <w:b/>
                <w:w w:val="100"/>
                <w:sz w:val="16"/>
                <w:szCs w:val="24"/>
                <w:rtl/>
                <w:lang w:bidi="ar-KW"/>
              </w:rPr>
              <w:t>”</w:t>
            </w:r>
            <w:r w:rsidRPr="00AE7D33">
              <w:rPr>
                <w:b/>
                <w:w w:val="100"/>
                <w:sz w:val="16"/>
                <w:szCs w:val="24"/>
                <w:rtl/>
                <w:lang w:bidi="ar-KW"/>
              </w:rPr>
              <w:t>أبناء الكويتيات</w:t>
            </w:r>
            <w:r w:rsidRPr="00AE7D33">
              <w:rPr>
                <w:rFonts w:hint="cs"/>
                <w:b/>
                <w:w w:val="100"/>
                <w:sz w:val="16"/>
                <w:szCs w:val="24"/>
                <w:rtl/>
                <w:lang w:bidi="ar-KW"/>
              </w:rPr>
              <w:t>“</w:t>
            </w:r>
          </w:p>
        </w:tc>
        <w:tc>
          <w:tcPr>
            <w:tcW w:w="997" w:type="dxa"/>
            <w:tcBorders>
              <w:bottom w:val="single" w:sz="12" w:space="0" w:color="auto"/>
            </w:tcBorders>
            <w:shd w:val="clear" w:color="auto" w:fill="auto"/>
            <w:vAlign w:val="bottom"/>
          </w:tcPr>
          <w:p w:rsidR="00AE7D33" w:rsidRPr="00AE7D33" w:rsidRDefault="00AE7D33" w:rsidP="00AE7D33">
            <w:pPr>
              <w:pStyle w:val="DualTxt"/>
              <w:spacing w:before="40" w:after="80" w:line="240" w:lineRule="exact"/>
              <w:ind w:left="43" w:right="144"/>
              <w:rPr>
                <w:b/>
                <w:w w:val="100"/>
                <w:sz w:val="16"/>
                <w:szCs w:val="24"/>
                <w:rtl/>
                <w:lang w:bidi="ar-KW"/>
              </w:rPr>
            </w:pPr>
            <w:r w:rsidRPr="00AE7D33">
              <w:rPr>
                <w:b/>
                <w:w w:val="100"/>
                <w:sz w:val="16"/>
                <w:szCs w:val="24"/>
                <w:rtl/>
                <w:lang w:bidi="ar-KW"/>
              </w:rPr>
              <w:t>769</w:t>
            </w:r>
          </w:p>
        </w:tc>
      </w:tr>
    </w:tbl>
    <w:p w:rsidR="00AE7D33" w:rsidRPr="00AE7D33" w:rsidRDefault="00AE7D33" w:rsidP="00AE7D33">
      <w:pPr>
        <w:pStyle w:val="SingleTxt"/>
        <w:spacing w:after="0" w:line="120" w:lineRule="exact"/>
        <w:rPr>
          <w:w w:val="100"/>
          <w:sz w:val="10"/>
          <w:rtl/>
          <w:lang w:bidi="ar-KW"/>
        </w:rPr>
      </w:pPr>
    </w:p>
    <w:p w:rsidR="00AE7D33" w:rsidRPr="00AE7D33" w:rsidRDefault="00AE7D33" w:rsidP="00AE7D33">
      <w:pPr>
        <w:pStyle w:val="SingleTxt"/>
        <w:spacing w:after="0" w:line="120" w:lineRule="exact"/>
        <w:rPr>
          <w:w w:val="100"/>
          <w:sz w:val="10"/>
          <w:rtl/>
          <w:lang w:bidi="ar-KW"/>
        </w:rPr>
      </w:pPr>
    </w:p>
    <w:p w:rsidR="007B7EF7" w:rsidRPr="00035174" w:rsidRDefault="00AE7D33" w:rsidP="00AE7D3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rPr>
        <w:tab/>
      </w:r>
      <w:r>
        <w:rPr>
          <w:rFonts w:hint="cs"/>
          <w:rtl/>
        </w:rPr>
        <w:tab/>
      </w:r>
      <w:r w:rsidR="007B7EF7" w:rsidRPr="00035174">
        <w:rPr>
          <w:rtl/>
        </w:rPr>
        <w:t>التعليم</w:t>
      </w:r>
      <w:r w:rsidR="00341A3C" w:rsidRPr="00035174">
        <w:rPr>
          <w:rtl/>
        </w:rPr>
        <w:t xml:space="preserve"> </w:t>
      </w:r>
      <w:r w:rsidR="007B7EF7" w:rsidRPr="00035174">
        <w:rPr>
          <w:rtl/>
        </w:rPr>
        <w:t>-</w:t>
      </w:r>
      <w:r w:rsidR="00341A3C" w:rsidRPr="00035174">
        <w:rPr>
          <w:rtl/>
        </w:rPr>
        <w:t xml:space="preserve"> </w:t>
      </w:r>
      <w:r w:rsidR="007B7EF7" w:rsidRPr="00035174">
        <w:rPr>
          <w:rtl/>
        </w:rPr>
        <w:t>الفقرة</w:t>
      </w:r>
      <w:r w:rsidR="00341A3C" w:rsidRPr="00035174">
        <w:rPr>
          <w:rtl/>
        </w:rPr>
        <w:t xml:space="preserve"> </w:t>
      </w:r>
      <w:r>
        <w:rPr>
          <w:rtl/>
        </w:rPr>
        <w:t>(12)</w:t>
      </w:r>
    </w:p>
    <w:p w:rsidR="007B7EF7" w:rsidRPr="00035174" w:rsidRDefault="00AE7D33" w:rsidP="00FA023B">
      <w:pPr>
        <w:pStyle w:val="SingleTxt"/>
        <w:rPr>
          <w:w w:val="100"/>
          <w:rtl/>
          <w:lang w:bidi="ar-KW"/>
        </w:rPr>
      </w:pPr>
      <w:r>
        <w:rPr>
          <w:rFonts w:hint="cs"/>
          <w:w w:val="100"/>
          <w:rtl/>
          <w:lang w:bidi="ar-KW"/>
        </w:rPr>
        <w:tab/>
      </w:r>
      <w:r w:rsidR="007B7EF7" w:rsidRPr="00035174">
        <w:rPr>
          <w:w w:val="100"/>
          <w:rtl/>
          <w:lang w:bidi="ar-KW"/>
        </w:rPr>
        <w:t>إن</w:t>
      </w:r>
      <w:r w:rsidR="00341A3C" w:rsidRPr="00035174">
        <w:rPr>
          <w:w w:val="100"/>
          <w:rtl/>
          <w:lang w:bidi="ar-KW"/>
        </w:rPr>
        <w:t xml:space="preserve"> </w:t>
      </w:r>
      <w:r w:rsidR="007B7EF7" w:rsidRPr="00035174">
        <w:rPr>
          <w:w w:val="100"/>
          <w:rtl/>
          <w:lang w:bidi="ar-KW"/>
        </w:rPr>
        <w:t>المساواة</w:t>
      </w:r>
      <w:r w:rsidR="00341A3C" w:rsidRPr="00035174">
        <w:rPr>
          <w:w w:val="100"/>
          <w:rtl/>
          <w:lang w:bidi="ar-KW"/>
        </w:rPr>
        <w:t xml:space="preserve"> </w:t>
      </w:r>
      <w:r w:rsidR="007B7EF7" w:rsidRPr="00035174">
        <w:rPr>
          <w:w w:val="100"/>
          <w:rtl/>
          <w:lang w:bidi="ar-KW"/>
        </w:rPr>
        <w:t>مكفولة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مجال</w:t>
      </w:r>
      <w:r w:rsidR="00341A3C" w:rsidRPr="00035174">
        <w:rPr>
          <w:w w:val="100"/>
          <w:rtl/>
          <w:lang w:bidi="ar-KW"/>
        </w:rPr>
        <w:t xml:space="preserve"> </w:t>
      </w:r>
      <w:r w:rsidR="007B7EF7" w:rsidRPr="00035174">
        <w:rPr>
          <w:w w:val="100"/>
          <w:rtl/>
          <w:lang w:bidi="ar-KW"/>
        </w:rPr>
        <w:t>التعليم</w:t>
      </w:r>
      <w:r w:rsidR="00341A3C" w:rsidRPr="00035174">
        <w:rPr>
          <w:w w:val="100"/>
          <w:rtl/>
          <w:lang w:bidi="ar-KW"/>
        </w:rPr>
        <w:t xml:space="preserve"> </w:t>
      </w:r>
      <w:r w:rsidR="007B7EF7" w:rsidRPr="00035174">
        <w:rPr>
          <w:w w:val="100"/>
          <w:rtl/>
          <w:lang w:bidi="ar-KW"/>
        </w:rPr>
        <w:t>والتدريب</w:t>
      </w:r>
      <w:r w:rsidR="00341A3C" w:rsidRPr="00035174">
        <w:rPr>
          <w:w w:val="100"/>
          <w:rtl/>
          <w:lang w:bidi="ar-KW"/>
        </w:rPr>
        <w:t xml:space="preserve"> </w:t>
      </w:r>
      <w:r w:rsidR="007B7EF7" w:rsidRPr="00035174">
        <w:rPr>
          <w:w w:val="100"/>
          <w:rtl/>
          <w:lang w:bidi="ar-KW"/>
        </w:rPr>
        <w:t>متوافرة</w:t>
      </w:r>
      <w:r w:rsidR="00341A3C" w:rsidRPr="00035174">
        <w:rPr>
          <w:w w:val="100"/>
          <w:rtl/>
          <w:lang w:bidi="ar-KW"/>
        </w:rPr>
        <w:t xml:space="preserve"> </w:t>
      </w:r>
      <w:r w:rsidR="007B7EF7" w:rsidRPr="00035174">
        <w:rPr>
          <w:w w:val="100"/>
          <w:rtl/>
          <w:lang w:bidi="ar-KW"/>
        </w:rPr>
        <w:t>بشكل</w:t>
      </w:r>
      <w:r w:rsidR="00341A3C" w:rsidRPr="00035174">
        <w:rPr>
          <w:w w:val="100"/>
          <w:rtl/>
          <w:lang w:bidi="ar-KW"/>
        </w:rPr>
        <w:t xml:space="preserve"> </w:t>
      </w:r>
      <w:r w:rsidR="007B7EF7" w:rsidRPr="00035174">
        <w:rPr>
          <w:w w:val="100"/>
          <w:rtl/>
          <w:lang w:bidi="ar-KW"/>
        </w:rPr>
        <w:t>واضح،</w:t>
      </w:r>
      <w:r w:rsidR="00341A3C" w:rsidRPr="00035174">
        <w:rPr>
          <w:w w:val="100"/>
          <w:rtl/>
          <w:lang w:bidi="ar-KW"/>
        </w:rPr>
        <w:t xml:space="preserve"> </w:t>
      </w:r>
      <w:r w:rsidR="007B7EF7" w:rsidRPr="00035174">
        <w:rPr>
          <w:w w:val="100"/>
          <w:rtl/>
          <w:lang w:bidi="ar-KW"/>
        </w:rPr>
        <w:t>ولا</w:t>
      </w:r>
      <w:r w:rsidR="00341A3C" w:rsidRPr="00035174">
        <w:rPr>
          <w:w w:val="100"/>
          <w:rtl/>
          <w:lang w:bidi="ar-KW"/>
        </w:rPr>
        <w:t xml:space="preserve"> </w:t>
      </w:r>
      <w:r w:rsidR="007B7EF7" w:rsidRPr="00035174">
        <w:rPr>
          <w:w w:val="100"/>
          <w:rtl/>
          <w:lang w:bidi="ar-KW"/>
        </w:rPr>
        <w:t>توجد</w:t>
      </w:r>
      <w:r w:rsidR="00341A3C" w:rsidRPr="00035174">
        <w:rPr>
          <w:w w:val="100"/>
          <w:rtl/>
          <w:lang w:bidi="ar-KW"/>
        </w:rPr>
        <w:t xml:space="preserve"> </w:t>
      </w:r>
      <w:r w:rsidR="007B7EF7" w:rsidRPr="00035174">
        <w:rPr>
          <w:w w:val="100"/>
          <w:rtl/>
          <w:lang w:bidi="ar-KW"/>
        </w:rPr>
        <w:t>أية</w:t>
      </w:r>
      <w:r w:rsidR="00341A3C" w:rsidRPr="00035174">
        <w:rPr>
          <w:w w:val="100"/>
          <w:rtl/>
          <w:lang w:bidi="ar-KW"/>
        </w:rPr>
        <w:t xml:space="preserve"> </w:t>
      </w:r>
      <w:r w:rsidR="007B7EF7" w:rsidRPr="00035174">
        <w:rPr>
          <w:w w:val="100"/>
          <w:rtl/>
          <w:lang w:bidi="ar-KW"/>
        </w:rPr>
        <w:t>قيود</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تعليم</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تمييز</w:t>
      </w:r>
      <w:r w:rsidR="00341A3C" w:rsidRPr="00035174">
        <w:rPr>
          <w:w w:val="100"/>
          <w:rtl/>
          <w:lang w:bidi="ar-KW"/>
        </w:rPr>
        <w:t xml:space="preserve"> </w:t>
      </w:r>
      <w:r w:rsidR="007B7EF7" w:rsidRPr="00035174">
        <w:rPr>
          <w:w w:val="100"/>
          <w:rtl/>
          <w:lang w:bidi="ar-KW"/>
        </w:rPr>
        <w:t>خاص</w:t>
      </w:r>
      <w:r w:rsidR="00341A3C" w:rsidRPr="00035174">
        <w:rPr>
          <w:w w:val="100"/>
          <w:rtl/>
          <w:lang w:bidi="ar-KW"/>
        </w:rPr>
        <w:t xml:space="preserve"> </w:t>
      </w:r>
      <w:r w:rsidR="007B7EF7" w:rsidRPr="00035174">
        <w:rPr>
          <w:w w:val="100"/>
          <w:rtl/>
          <w:lang w:bidi="ar-KW"/>
        </w:rPr>
        <w:t>بالرجل،</w:t>
      </w:r>
      <w:r w:rsidR="00341A3C" w:rsidRPr="00035174">
        <w:rPr>
          <w:w w:val="100"/>
          <w:rtl/>
          <w:lang w:bidi="ar-KW"/>
        </w:rPr>
        <w:t xml:space="preserve"> </w:t>
      </w:r>
      <w:r w:rsidR="007B7EF7" w:rsidRPr="00035174">
        <w:rPr>
          <w:w w:val="100"/>
          <w:rtl/>
          <w:lang w:bidi="ar-KW"/>
        </w:rPr>
        <w:t>وهذا</w:t>
      </w:r>
      <w:r w:rsidR="00341A3C" w:rsidRPr="00035174">
        <w:rPr>
          <w:w w:val="100"/>
          <w:rtl/>
          <w:lang w:bidi="ar-KW"/>
        </w:rPr>
        <w:t xml:space="preserve"> </w:t>
      </w:r>
      <w:r w:rsidR="007B7EF7" w:rsidRPr="00035174">
        <w:rPr>
          <w:w w:val="100"/>
          <w:rtl/>
          <w:lang w:bidi="ar-KW"/>
        </w:rPr>
        <w:t>تحقيقا</w:t>
      </w:r>
      <w:r w:rsidR="00341A3C" w:rsidRPr="00035174">
        <w:rPr>
          <w:w w:val="100"/>
          <w:rtl/>
          <w:lang w:bidi="ar-KW"/>
        </w:rPr>
        <w:t xml:space="preserve"> </w:t>
      </w:r>
      <w:r w:rsidR="007B7EF7" w:rsidRPr="00035174">
        <w:rPr>
          <w:w w:val="100"/>
          <w:rtl/>
          <w:lang w:bidi="ar-KW"/>
        </w:rPr>
        <w:t>لمبدأ</w:t>
      </w:r>
      <w:r w:rsidR="00341A3C" w:rsidRPr="00035174">
        <w:rPr>
          <w:w w:val="100"/>
          <w:rtl/>
          <w:lang w:bidi="ar-KW"/>
        </w:rPr>
        <w:t xml:space="preserve"> </w:t>
      </w:r>
      <w:r w:rsidR="007B7EF7" w:rsidRPr="00035174">
        <w:rPr>
          <w:w w:val="100"/>
          <w:rtl/>
          <w:lang w:bidi="ar-KW"/>
        </w:rPr>
        <w:t>ديمقراطية</w:t>
      </w:r>
      <w:r w:rsidR="00341A3C" w:rsidRPr="00035174">
        <w:rPr>
          <w:w w:val="100"/>
          <w:rtl/>
          <w:lang w:bidi="ar-KW"/>
        </w:rPr>
        <w:t xml:space="preserve"> </w:t>
      </w:r>
      <w:r w:rsidR="007B7EF7" w:rsidRPr="00035174">
        <w:rPr>
          <w:w w:val="100"/>
          <w:rtl/>
          <w:lang w:bidi="ar-KW"/>
        </w:rPr>
        <w:t>التعليم،</w:t>
      </w:r>
      <w:r w:rsidR="00341A3C" w:rsidRPr="00035174">
        <w:rPr>
          <w:w w:val="100"/>
          <w:rtl/>
          <w:lang w:bidi="ar-KW"/>
        </w:rPr>
        <w:t xml:space="preserve"> </w:t>
      </w:r>
      <w:r w:rsidR="007B7EF7" w:rsidRPr="00035174">
        <w:rPr>
          <w:w w:val="100"/>
          <w:rtl/>
          <w:lang w:bidi="ar-KW"/>
        </w:rPr>
        <w:t>بل</w:t>
      </w:r>
      <w:r w:rsidR="00341A3C" w:rsidRPr="00035174">
        <w:rPr>
          <w:w w:val="100"/>
          <w:rtl/>
          <w:lang w:bidi="ar-KW"/>
        </w:rPr>
        <w:t xml:space="preserve"> </w:t>
      </w:r>
      <w:r w:rsidR="007B7EF7" w:rsidRPr="00035174">
        <w:rPr>
          <w:w w:val="100"/>
          <w:rtl/>
          <w:lang w:bidi="ar-KW"/>
        </w:rPr>
        <w:t>أننا</w:t>
      </w:r>
      <w:r w:rsidR="00341A3C" w:rsidRPr="00035174">
        <w:rPr>
          <w:w w:val="100"/>
          <w:rtl/>
          <w:lang w:bidi="ar-KW"/>
        </w:rPr>
        <w:t xml:space="preserve"> </w:t>
      </w:r>
      <w:r w:rsidR="007B7EF7" w:rsidRPr="00035174">
        <w:rPr>
          <w:w w:val="100"/>
          <w:rtl/>
          <w:lang w:bidi="ar-KW"/>
        </w:rPr>
        <w:t>نجد</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نسبة</w:t>
      </w:r>
      <w:r w:rsidR="00341A3C" w:rsidRPr="00035174">
        <w:rPr>
          <w:w w:val="100"/>
          <w:rtl/>
          <w:lang w:bidi="ar-KW"/>
        </w:rPr>
        <w:t xml:space="preserve"> </w:t>
      </w:r>
      <w:r w:rsidR="007B7EF7" w:rsidRPr="00035174">
        <w:rPr>
          <w:w w:val="100"/>
          <w:rtl/>
          <w:lang w:bidi="ar-KW"/>
        </w:rPr>
        <w:t>التحاق</w:t>
      </w:r>
      <w:r w:rsidR="00341A3C" w:rsidRPr="00035174">
        <w:rPr>
          <w:w w:val="100"/>
          <w:rtl/>
          <w:lang w:bidi="ar-KW"/>
        </w:rPr>
        <w:t xml:space="preserve"> </w:t>
      </w:r>
      <w:r w:rsidR="007B7EF7" w:rsidRPr="00035174">
        <w:rPr>
          <w:w w:val="100"/>
          <w:rtl/>
          <w:lang w:bidi="ar-KW"/>
        </w:rPr>
        <w:t>الإناث</w:t>
      </w:r>
      <w:r w:rsidR="00341A3C" w:rsidRPr="00035174">
        <w:rPr>
          <w:w w:val="100"/>
          <w:rtl/>
          <w:lang w:bidi="ar-KW"/>
        </w:rPr>
        <w:t xml:space="preserve"> </w:t>
      </w:r>
      <w:r w:rsidR="007B7EF7" w:rsidRPr="00035174">
        <w:rPr>
          <w:w w:val="100"/>
          <w:rtl/>
          <w:lang w:bidi="ar-KW"/>
        </w:rPr>
        <w:t>تفوق</w:t>
      </w:r>
      <w:r w:rsidR="00341A3C" w:rsidRPr="00035174">
        <w:rPr>
          <w:w w:val="100"/>
          <w:rtl/>
          <w:lang w:bidi="ar-KW"/>
        </w:rPr>
        <w:t xml:space="preserve"> </w:t>
      </w:r>
      <w:r w:rsidR="007B7EF7" w:rsidRPr="00035174">
        <w:rPr>
          <w:w w:val="100"/>
          <w:rtl/>
          <w:lang w:bidi="ar-KW"/>
        </w:rPr>
        <w:t>الرجال</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التعليم</w:t>
      </w:r>
      <w:r w:rsidR="00341A3C" w:rsidRPr="00035174">
        <w:rPr>
          <w:w w:val="100"/>
          <w:rtl/>
          <w:lang w:bidi="ar-KW"/>
        </w:rPr>
        <w:t xml:space="preserve"> </w:t>
      </w:r>
      <w:r w:rsidR="007B7EF7" w:rsidRPr="00035174">
        <w:rPr>
          <w:w w:val="100"/>
          <w:rtl/>
          <w:lang w:bidi="ar-KW"/>
        </w:rPr>
        <w:t>العام</w:t>
      </w:r>
      <w:r w:rsidR="00341A3C" w:rsidRPr="00035174">
        <w:rPr>
          <w:w w:val="100"/>
          <w:rtl/>
          <w:lang w:bidi="ar-KW"/>
        </w:rPr>
        <w:t xml:space="preserve"> </w:t>
      </w:r>
      <w:r w:rsidR="007B7EF7" w:rsidRPr="00035174">
        <w:rPr>
          <w:w w:val="100"/>
          <w:rtl/>
          <w:lang w:bidi="ar-KW"/>
        </w:rPr>
        <w:t>والعالي،</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تبلغ</w:t>
      </w:r>
      <w:r w:rsidR="00341A3C" w:rsidRPr="00035174">
        <w:rPr>
          <w:w w:val="100"/>
          <w:rtl/>
          <w:lang w:bidi="ar-KW"/>
        </w:rPr>
        <w:t xml:space="preserve"> </w:t>
      </w:r>
      <w:r w:rsidR="007B7EF7" w:rsidRPr="00035174">
        <w:rPr>
          <w:w w:val="100"/>
          <w:rtl/>
          <w:lang w:bidi="ar-KW"/>
        </w:rPr>
        <w:t>52</w:t>
      </w:r>
      <w:r w:rsidR="00FA023B" w:rsidRPr="00FA023B">
        <w:rPr>
          <w:rFonts w:hint="cs"/>
          <w:w w:val="100"/>
          <w:rtl/>
          <w:lang w:bidi="ar-KW"/>
        </w:rPr>
        <w:t xml:space="preserve"> </w:t>
      </w:r>
      <w:r w:rsidR="00FA023B">
        <w:rPr>
          <w:rFonts w:hint="cs"/>
          <w:w w:val="100"/>
          <w:rtl/>
          <w:lang w:bidi="ar-KW"/>
        </w:rPr>
        <w:t>في المائة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التعليم</w:t>
      </w:r>
      <w:r w:rsidR="00341A3C" w:rsidRPr="00035174">
        <w:rPr>
          <w:w w:val="100"/>
          <w:rtl/>
          <w:lang w:bidi="ar-KW"/>
        </w:rPr>
        <w:t xml:space="preserve"> </w:t>
      </w:r>
      <w:r w:rsidR="007B7EF7" w:rsidRPr="00035174">
        <w:rPr>
          <w:w w:val="100"/>
          <w:rtl/>
          <w:lang w:bidi="ar-KW"/>
        </w:rPr>
        <w:t>العام</w:t>
      </w:r>
      <w:r w:rsidR="00341A3C" w:rsidRPr="00035174">
        <w:rPr>
          <w:w w:val="100"/>
          <w:rtl/>
          <w:lang w:bidi="ar-KW"/>
        </w:rPr>
        <w:t xml:space="preserve"> </w:t>
      </w:r>
      <w:r w:rsidR="007B7EF7" w:rsidRPr="00035174">
        <w:rPr>
          <w:w w:val="100"/>
          <w:rtl/>
          <w:lang w:bidi="ar-KW"/>
        </w:rPr>
        <w:t>و</w:t>
      </w:r>
      <w:r w:rsidR="00FA023B">
        <w:rPr>
          <w:rFonts w:hint="cs"/>
          <w:w w:val="100"/>
          <w:rtl/>
          <w:lang w:bidi="ar-KW"/>
        </w:rPr>
        <w:t xml:space="preserve"> </w:t>
      </w:r>
      <w:r w:rsidR="007B7EF7" w:rsidRPr="00035174">
        <w:rPr>
          <w:w w:val="100"/>
          <w:rtl/>
          <w:lang w:bidi="ar-KW"/>
        </w:rPr>
        <w:t>66</w:t>
      </w:r>
      <w:r w:rsidR="00341A3C" w:rsidRPr="00035174">
        <w:rPr>
          <w:w w:val="100"/>
          <w:rtl/>
          <w:lang w:bidi="ar-KW"/>
        </w:rPr>
        <w:t xml:space="preserve"> </w:t>
      </w:r>
      <w:r w:rsidR="00FA023B">
        <w:rPr>
          <w:rFonts w:hint="cs"/>
          <w:w w:val="100"/>
          <w:rtl/>
          <w:lang w:bidi="ar-KW"/>
        </w:rPr>
        <w:t>في المائة</w:t>
      </w:r>
      <w:r w:rsidR="00341A3C" w:rsidRPr="00035174">
        <w:rPr>
          <w:w w:val="100"/>
          <w:rtl/>
          <w:lang w:bidi="ar-KW"/>
        </w:rPr>
        <w:t xml:space="preserve"> </w:t>
      </w:r>
      <w:r w:rsidR="007B7EF7" w:rsidRPr="00035174">
        <w:rPr>
          <w:w w:val="100"/>
          <w:rtl/>
          <w:lang w:bidi="ar-KW"/>
        </w:rPr>
        <w:t>ف</w:t>
      </w:r>
      <w:r w:rsidR="00FA023B">
        <w:rPr>
          <w:rFonts w:hint="cs"/>
          <w:w w:val="100"/>
          <w:rtl/>
          <w:lang w:bidi="ar-KW"/>
        </w:rPr>
        <w:t>ي</w:t>
      </w:r>
      <w:r w:rsidR="00341A3C" w:rsidRPr="00035174">
        <w:rPr>
          <w:w w:val="100"/>
          <w:rtl/>
          <w:lang w:bidi="ar-KW"/>
        </w:rPr>
        <w:t xml:space="preserve"> </w:t>
      </w:r>
      <w:r w:rsidR="007B7EF7" w:rsidRPr="00035174">
        <w:rPr>
          <w:w w:val="100"/>
          <w:rtl/>
          <w:lang w:bidi="ar-KW"/>
        </w:rPr>
        <w:t>التعليم</w:t>
      </w:r>
      <w:r w:rsidR="00341A3C" w:rsidRPr="00035174">
        <w:rPr>
          <w:w w:val="100"/>
          <w:rtl/>
          <w:lang w:bidi="ar-KW"/>
        </w:rPr>
        <w:t xml:space="preserve"> </w:t>
      </w:r>
      <w:r w:rsidR="007B7EF7" w:rsidRPr="00035174">
        <w:rPr>
          <w:w w:val="100"/>
          <w:rtl/>
          <w:lang w:bidi="ar-KW"/>
        </w:rPr>
        <w:t>العالي،</w:t>
      </w:r>
      <w:r w:rsidR="00341A3C" w:rsidRPr="00035174">
        <w:rPr>
          <w:w w:val="100"/>
          <w:rtl/>
          <w:lang w:bidi="ar-KW"/>
        </w:rPr>
        <w:t xml:space="preserve"> </w:t>
      </w:r>
      <w:r w:rsidR="007B7EF7" w:rsidRPr="00035174">
        <w:rPr>
          <w:w w:val="100"/>
          <w:rtl/>
          <w:lang w:bidi="ar-KW"/>
        </w:rPr>
        <w:t>بل</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للمؤشرات</w:t>
      </w:r>
      <w:r w:rsidR="00341A3C" w:rsidRPr="00035174">
        <w:rPr>
          <w:w w:val="100"/>
          <w:rtl/>
          <w:lang w:bidi="ar-KW"/>
        </w:rPr>
        <w:t xml:space="preserve"> </w:t>
      </w:r>
      <w:r w:rsidR="007B7EF7" w:rsidRPr="00035174">
        <w:rPr>
          <w:w w:val="100"/>
          <w:rtl/>
          <w:lang w:bidi="ar-KW"/>
        </w:rPr>
        <w:t>الدولية</w:t>
      </w:r>
      <w:r w:rsidR="00341A3C" w:rsidRPr="00035174">
        <w:rPr>
          <w:w w:val="100"/>
          <w:rtl/>
          <w:lang w:bidi="ar-KW"/>
        </w:rPr>
        <w:t xml:space="preserve"> </w:t>
      </w:r>
      <w:r w:rsidR="007B7EF7" w:rsidRPr="00035174">
        <w:rPr>
          <w:w w:val="100"/>
          <w:rtl/>
          <w:lang w:bidi="ar-KW"/>
        </w:rPr>
        <w:t>مرتفعة</w:t>
      </w:r>
      <w:r w:rsidR="00341A3C" w:rsidRPr="00035174">
        <w:rPr>
          <w:w w:val="100"/>
          <w:rtl/>
          <w:lang w:bidi="ar-KW"/>
        </w:rPr>
        <w:t xml:space="preserve"> </w:t>
      </w:r>
      <w:r w:rsidR="007B7EF7" w:rsidRPr="00035174">
        <w:rPr>
          <w:w w:val="100"/>
          <w:rtl/>
          <w:lang w:bidi="ar-KW"/>
        </w:rPr>
        <w:t>جدا</w:t>
      </w:r>
      <w:r w:rsidR="00341A3C" w:rsidRPr="00035174">
        <w:rPr>
          <w:w w:val="100"/>
          <w:rtl/>
          <w:lang w:bidi="ar-KW"/>
        </w:rPr>
        <w:t xml:space="preserve"> </w:t>
      </w:r>
      <w:r w:rsidR="007B7EF7" w:rsidRPr="00035174">
        <w:rPr>
          <w:w w:val="100"/>
          <w:rtl/>
          <w:lang w:bidi="ar-KW"/>
        </w:rPr>
        <w:t>بالنسبة</w:t>
      </w:r>
      <w:r w:rsidR="00341A3C" w:rsidRPr="00035174">
        <w:rPr>
          <w:w w:val="100"/>
          <w:rtl/>
          <w:lang w:bidi="ar-KW"/>
        </w:rPr>
        <w:t xml:space="preserve"> </w:t>
      </w:r>
      <w:r w:rsidR="007B7EF7" w:rsidRPr="00035174">
        <w:rPr>
          <w:w w:val="100"/>
          <w:rtl/>
          <w:lang w:bidi="ar-KW"/>
        </w:rPr>
        <w:t>للمعدل</w:t>
      </w:r>
      <w:r w:rsidR="00341A3C" w:rsidRPr="00035174">
        <w:rPr>
          <w:w w:val="100"/>
          <w:rtl/>
          <w:lang w:bidi="ar-KW"/>
        </w:rPr>
        <w:t xml:space="preserve"> </w:t>
      </w:r>
      <w:r w:rsidR="007B7EF7" w:rsidRPr="00035174">
        <w:rPr>
          <w:w w:val="100"/>
          <w:rtl/>
          <w:lang w:bidi="ar-KW"/>
        </w:rPr>
        <w:t>العالمي.</w:t>
      </w:r>
    </w:p>
    <w:p w:rsidR="007B7EF7" w:rsidRPr="00035174" w:rsidRDefault="00AE7D33" w:rsidP="00CC2374">
      <w:pPr>
        <w:pStyle w:val="SingleTxt"/>
        <w:rPr>
          <w:w w:val="100"/>
          <w:rtl/>
          <w:lang w:bidi="ar-KW"/>
        </w:rPr>
      </w:pPr>
      <w:r>
        <w:rPr>
          <w:rFonts w:hint="cs"/>
          <w:w w:val="100"/>
          <w:rtl/>
          <w:lang w:bidi="ar-KW"/>
        </w:rPr>
        <w:tab/>
      </w:r>
      <w:r w:rsidR="007B7EF7" w:rsidRPr="00035174">
        <w:rPr>
          <w:w w:val="100"/>
          <w:rtl/>
          <w:lang w:bidi="ar-KW"/>
        </w:rPr>
        <w:t>وقد</w:t>
      </w:r>
      <w:r w:rsidR="00341A3C" w:rsidRPr="00035174">
        <w:rPr>
          <w:w w:val="100"/>
          <w:rtl/>
          <w:lang w:bidi="ar-KW"/>
        </w:rPr>
        <w:t xml:space="preserve"> </w:t>
      </w:r>
      <w:r w:rsidR="007B7EF7" w:rsidRPr="00035174">
        <w:rPr>
          <w:w w:val="100"/>
          <w:rtl/>
          <w:lang w:bidi="ar-KW"/>
        </w:rPr>
        <w:t>جاء</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تقرير</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عام</w:t>
      </w:r>
      <w:r w:rsidR="00341A3C" w:rsidRPr="00035174">
        <w:rPr>
          <w:w w:val="100"/>
          <w:rtl/>
          <w:lang w:bidi="ar-KW"/>
        </w:rPr>
        <w:t xml:space="preserve"> </w:t>
      </w:r>
      <w:r w:rsidR="007B7EF7" w:rsidRPr="00035174">
        <w:rPr>
          <w:w w:val="100"/>
          <w:rtl/>
          <w:lang w:bidi="ar-KW"/>
        </w:rPr>
        <w:t>2014</w:t>
      </w:r>
      <w:r w:rsidR="00341A3C" w:rsidRPr="00035174">
        <w:rPr>
          <w:w w:val="100"/>
          <w:rtl/>
          <w:lang w:bidi="ar-KW"/>
        </w:rPr>
        <w:t xml:space="preserve"> </w:t>
      </w:r>
      <w:r w:rsidR="007B7EF7" w:rsidRPr="00035174">
        <w:rPr>
          <w:w w:val="100"/>
          <w:rtl/>
          <w:lang w:bidi="ar-KW"/>
        </w:rPr>
        <w:t>الخاص</w:t>
      </w:r>
      <w:r w:rsidR="00341A3C" w:rsidRPr="00035174">
        <w:rPr>
          <w:w w:val="100"/>
          <w:rtl/>
          <w:lang w:bidi="ar-KW"/>
        </w:rPr>
        <w:t xml:space="preserve"> </w:t>
      </w:r>
      <w:r w:rsidR="007B7EF7" w:rsidRPr="00035174">
        <w:rPr>
          <w:w w:val="100"/>
          <w:rtl/>
          <w:lang w:bidi="ar-KW"/>
        </w:rPr>
        <w:t>بمراجعة</w:t>
      </w:r>
      <w:r w:rsidR="00341A3C" w:rsidRPr="00035174">
        <w:rPr>
          <w:w w:val="100"/>
          <w:rtl/>
          <w:lang w:bidi="ar-KW"/>
        </w:rPr>
        <w:t xml:space="preserve"> </w:t>
      </w:r>
      <w:r w:rsidR="007B7EF7" w:rsidRPr="00035174">
        <w:rPr>
          <w:w w:val="100"/>
          <w:rtl/>
          <w:lang w:bidi="ar-KW"/>
        </w:rPr>
        <w:t>أهداف</w:t>
      </w:r>
      <w:r w:rsidR="00341A3C" w:rsidRPr="00035174">
        <w:rPr>
          <w:w w:val="100"/>
          <w:rtl/>
          <w:lang w:bidi="ar-KW"/>
        </w:rPr>
        <w:t xml:space="preserve"> </w:t>
      </w:r>
      <w:r w:rsidR="007B7EF7" w:rsidRPr="00035174">
        <w:rPr>
          <w:w w:val="100"/>
          <w:rtl/>
          <w:lang w:bidi="ar-KW"/>
        </w:rPr>
        <w:t>الألفية،</w:t>
      </w:r>
      <w:r w:rsidR="00341A3C" w:rsidRPr="00035174">
        <w:rPr>
          <w:w w:val="100"/>
          <w:rtl/>
          <w:lang w:bidi="ar-KW"/>
        </w:rPr>
        <w:t xml:space="preserve"> </w:t>
      </w:r>
      <w:r w:rsidR="007B7EF7" w:rsidRPr="00035174">
        <w:rPr>
          <w:w w:val="100"/>
          <w:rtl/>
          <w:lang w:bidi="ar-KW"/>
        </w:rPr>
        <w:t>الصادر</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المجلس</w:t>
      </w:r>
      <w:r w:rsidR="00341A3C" w:rsidRPr="00035174">
        <w:rPr>
          <w:w w:val="100"/>
          <w:rtl/>
          <w:lang w:bidi="ar-KW"/>
        </w:rPr>
        <w:t xml:space="preserve"> </w:t>
      </w:r>
      <w:r w:rsidR="007B7EF7" w:rsidRPr="00035174">
        <w:rPr>
          <w:w w:val="100"/>
          <w:rtl/>
          <w:lang w:bidi="ar-KW"/>
        </w:rPr>
        <w:t>الأعلى</w:t>
      </w:r>
      <w:r w:rsidR="00341A3C" w:rsidRPr="00035174">
        <w:rPr>
          <w:w w:val="100"/>
          <w:rtl/>
          <w:lang w:bidi="ar-KW"/>
        </w:rPr>
        <w:t xml:space="preserve"> </w:t>
      </w:r>
      <w:r w:rsidR="007B7EF7" w:rsidRPr="00035174">
        <w:rPr>
          <w:w w:val="100"/>
          <w:rtl/>
          <w:lang w:bidi="ar-KW"/>
        </w:rPr>
        <w:t>للتخطيط</w:t>
      </w:r>
      <w:r w:rsidR="00341A3C" w:rsidRPr="00035174">
        <w:rPr>
          <w:w w:val="100"/>
          <w:rtl/>
          <w:lang w:bidi="ar-KW"/>
        </w:rPr>
        <w:t xml:space="preserve"> </w:t>
      </w:r>
      <w:r w:rsidR="007B7EF7" w:rsidRPr="00035174">
        <w:rPr>
          <w:w w:val="100"/>
          <w:rtl/>
          <w:lang w:bidi="ar-KW"/>
        </w:rPr>
        <w:t>والتنمية،</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تعزيز</w:t>
      </w:r>
      <w:r w:rsidR="00341A3C" w:rsidRPr="00035174">
        <w:rPr>
          <w:w w:val="100"/>
          <w:rtl/>
          <w:lang w:bidi="ar-KW"/>
        </w:rPr>
        <w:t xml:space="preserve"> </w:t>
      </w:r>
      <w:r w:rsidR="007B7EF7" w:rsidRPr="00035174">
        <w:rPr>
          <w:w w:val="100"/>
          <w:rtl/>
          <w:lang w:bidi="ar-KW"/>
        </w:rPr>
        <w:t>المساواة</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الجنسين</w:t>
      </w:r>
      <w:r w:rsidR="00341A3C" w:rsidRPr="00035174">
        <w:rPr>
          <w:w w:val="100"/>
          <w:rtl/>
          <w:lang w:bidi="ar-KW"/>
        </w:rPr>
        <w:t xml:space="preserve"> </w:t>
      </w:r>
      <w:r w:rsidR="007B7EF7" w:rsidRPr="00035174">
        <w:rPr>
          <w:w w:val="100"/>
          <w:rtl/>
          <w:lang w:bidi="ar-KW"/>
        </w:rPr>
        <w:t>تحقق</w:t>
      </w:r>
      <w:r w:rsidR="00341A3C" w:rsidRPr="00035174">
        <w:rPr>
          <w:w w:val="100"/>
          <w:rtl/>
          <w:lang w:bidi="ar-KW"/>
        </w:rPr>
        <w:t xml:space="preserve"> </w:t>
      </w:r>
      <w:r w:rsidR="007B7EF7" w:rsidRPr="00035174">
        <w:rPr>
          <w:w w:val="100"/>
          <w:rtl/>
          <w:lang w:bidi="ar-KW"/>
        </w:rPr>
        <w:t>بإزالة</w:t>
      </w:r>
      <w:r w:rsidR="00341A3C" w:rsidRPr="00035174">
        <w:rPr>
          <w:w w:val="100"/>
          <w:rtl/>
          <w:lang w:bidi="ar-KW"/>
        </w:rPr>
        <w:t xml:space="preserve"> </w:t>
      </w:r>
      <w:r w:rsidR="007B7EF7" w:rsidRPr="00035174">
        <w:rPr>
          <w:w w:val="100"/>
          <w:rtl/>
          <w:lang w:bidi="ar-KW"/>
        </w:rPr>
        <w:t>التفاوت</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الجنسين</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التعليم</w:t>
      </w:r>
      <w:r w:rsidR="00341A3C" w:rsidRPr="00035174">
        <w:rPr>
          <w:w w:val="100"/>
          <w:rtl/>
          <w:lang w:bidi="ar-KW"/>
        </w:rPr>
        <w:t xml:space="preserve"> </w:t>
      </w:r>
      <w:r w:rsidR="007B7EF7" w:rsidRPr="00035174">
        <w:rPr>
          <w:w w:val="100"/>
          <w:rtl/>
          <w:lang w:bidi="ar-KW"/>
        </w:rPr>
        <w:t>العام</w:t>
      </w:r>
      <w:r w:rsidR="00341A3C" w:rsidRPr="00035174">
        <w:rPr>
          <w:w w:val="100"/>
          <w:rtl/>
          <w:lang w:bidi="ar-KW"/>
        </w:rPr>
        <w:t xml:space="preserve"> </w:t>
      </w:r>
      <w:r w:rsidR="007B7EF7" w:rsidRPr="00035174">
        <w:rPr>
          <w:w w:val="100"/>
          <w:rtl/>
          <w:lang w:bidi="ar-KW"/>
        </w:rPr>
        <w:t>والعالي،</w:t>
      </w:r>
      <w:r w:rsidR="00341A3C" w:rsidRPr="00035174">
        <w:rPr>
          <w:w w:val="100"/>
          <w:rtl/>
          <w:lang w:bidi="ar-KW"/>
        </w:rPr>
        <w:t xml:space="preserve"> </w:t>
      </w:r>
      <w:r w:rsidR="007B7EF7" w:rsidRPr="00035174">
        <w:rPr>
          <w:w w:val="100"/>
          <w:rtl/>
          <w:lang w:bidi="ar-KW"/>
        </w:rPr>
        <w:t>بمعدلات</w:t>
      </w:r>
      <w:r w:rsidR="00341A3C" w:rsidRPr="00035174">
        <w:rPr>
          <w:w w:val="100"/>
          <w:rtl/>
          <w:lang w:bidi="ar-KW"/>
        </w:rPr>
        <w:t xml:space="preserve"> </w:t>
      </w:r>
      <w:r w:rsidR="007B7EF7" w:rsidRPr="00035174">
        <w:rPr>
          <w:w w:val="100"/>
          <w:rtl/>
          <w:lang w:bidi="ar-KW"/>
        </w:rPr>
        <w:t>تتخطى</w:t>
      </w:r>
      <w:r w:rsidR="00341A3C" w:rsidRPr="00035174">
        <w:rPr>
          <w:w w:val="100"/>
          <w:rtl/>
          <w:lang w:bidi="ar-KW"/>
        </w:rPr>
        <w:t xml:space="preserve"> </w:t>
      </w:r>
      <w:r w:rsidR="007B7EF7" w:rsidRPr="00035174">
        <w:rPr>
          <w:w w:val="100"/>
          <w:rtl/>
          <w:lang w:bidi="ar-KW"/>
        </w:rPr>
        <w:t>المستويات</w:t>
      </w:r>
      <w:r w:rsidR="00341A3C" w:rsidRPr="00035174">
        <w:rPr>
          <w:w w:val="100"/>
          <w:rtl/>
          <w:lang w:bidi="ar-KW"/>
        </w:rPr>
        <w:t xml:space="preserve"> </w:t>
      </w:r>
      <w:r w:rsidR="007B7EF7" w:rsidRPr="00035174">
        <w:rPr>
          <w:w w:val="100"/>
          <w:rtl/>
          <w:lang w:bidi="ar-KW"/>
        </w:rPr>
        <w:t>العالمية،</w:t>
      </w:r>
      <w:r w:rsidR="00341A3C" w:rsidRPr="00035174">
        <w:rPr>
          <w:w w:val="100"/>
          <w:rtl/>
          <w:lang w:bidi="ar-KW"/>
        </w:rPr>
        <w:t xml:space="preserve"> </w:t>
      </w:r>
      <w:r w:rsidR="007B7EF7" w:rsidRPr="00035174">
        <w:rPr>
          <w:w w:val="100"/>
          <w:rtl/>
          <w:lang w:bidi="ar-KW"/>
        </w:rPr>
        <w:t>كذلك</w:t>
      </w:r>
      <w:r w:rsidR="00341A3C" w:rsidRPr="00035174">
        <w:rPr>
          <w:w w:val="100"/>
          <w:rtl/>
          <w:lang w:bidi="ar-KW"/>
        </w:rPr>
        <w:t xml:space="preserve"> </w:t>
      </w:r>
      <w:r w:rsidR="007B7EF7" w:rsidRPr="00035174">
        <w:rPr>
          <w:w w:val="100"/>
          <w:rtl/>
          <w:lang w:bidi="ar-KW"/>
        </w:rPr>
        <w:t>جاء</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تقرير</w:t>
      </w:r>
      <w:r w:rsidR="00341A3C" w:rsidRPr="00035174">
        <w:rPr>
          <w:w w:val="100"/>
          <w:rtl/>
          <w:lang w:bidi="ar-KW"/>
        </w:rPr>
        <w:t xml:space="preserve"> </w:t>
      </w:r>
      <w:r w:rsidR="007B7EF7" w:rsidRPr="00035174">
        <w:rPr>
          <w:w w:val="100"/>
          <w:rtl/>
          <w:lang w:bidi="ar-KW"/>
        </w:rPr>
        <w:t>الإدارة</w:t>
      </w:r>
      <w:r w:rsidR="00341A3C" w:rsidRPr="00035174">
        <w:rPr>
          <w:w w:val="100"/>
          <w:rtl/>
          <w:lang w:bidi="ar-KW"/>
        </w:rPr>
        <w:t xml:space="preserve"> </w:t>
      </w:r>
      <w:r w:rsidR="007B7EF7" w:rsidRPr="00035174">
        <w:rPr>
          <w:w w:val="100"/>
          <w:rtl/>
          <w:lang w:bidi="ar-KW"/>
        </w:rPr>
        <w:t>المركزية</w:t>
      </w:r>
      <w:r w:rsidR="00341A3C" w:rsidRPr="00035174">
        <w:rPr>
          <w:w w:val="100"/>
          <w:rtl/>
          <w:lang w:bidi="ar-KW"/>
        </w:rPr>
        <w:t xml:space="preserve"> </w:t>
      </w:r>
      <w:r w:rsidR="007B7EF7" w:rsidRPr="00035174">
        <w:rPr>
          <w:w w:val="100"/>
          <w:rtl/>
          <w:lang w:bidi="ar-KW"/>
        </w:rPr>
        <w:t>للإحصاء</w:t>
      </w:r>
      <w:r w:rsidR="00341A3C" w:rsidRPr="00035174">
        <w:rPr>
          <w:w w:val="100"/>
          <w:rtl/>
          <w:lang w:bidi="ar-KW"/>
        </w:rPr>
        <w:t xml:space="preserve"> </w:t>
      </w:r>
      <w:r w:rsidR="007B7EF7" w:rsidRPr="00035174">
        <w:rPr>
          <w:w w:val="100"/>
          <w:rtl/>
          <w:lang w:bidi="ar-KW"/>
        </w:rPr>
        <w:t>2014</w:t>
      </w:r>
      <w:r w:rsidR="00341A3C" w:rsidRPr="00035174">
        <w:rPr>
          <w:w w:val="100"/>
          <w:rtl/>
          <w:lang w:bidi="ar-KW"/>
        </w:rPr>
        <w:t xml:space="preserve"> </w:t>
      </w:r>
      <w:r w:rsidR="00CC2374" w:rsidRPr="00035174">
        <w:rPr>
          <w:rFonts w:hint="cs"/>
          <w:w w:val="100"/>
          <w:rtl/>
          <w:lang w:bidi="ar-KW"/>
        </w:rPr>
        <w:t>”</w:t>
      </w:r>
      <w:r w:rsidR="007B7EF7" w:rsidRPr="00035174">
        <w:rPr>
          <w:w w:val="100"/>
          <w:rtl/>
          <w:lang w:bidi="ar-KW"/>
        </w:rPr>
        <w:t>أن</w:t>
      </w:r>
      <w:r w:rsidR="00341A3C" w:rsidRPr="00035174">
        <w:rPr>
          <w:w w:val="100"/>
          <w:rtl/>
          <w:lang w:bidi="ar-KW"/>
        </w:rPr>
        <w:t xml:space="preserve"> </w:t>
      </w:r>
      <w:r w:rsidR="007B7EF7" w:rsidRPr="00035174">
        <w:rPr>
          <w:w w:val="100"/>
          <w:rtl/>
          <w:lang w:bidi="ar-KW"/>
        </w:rPr>
        <w:t>هناك</w:t>
      </w:r>
      <w:r w:rsidR="00341A3C" w:rsidRPr="00035174">
        <w:rPr>
          <w:w w:val="100"/>
          <w:rtl/>
          <w:lang w:bidi="ar-KW"/>
        </w:rPr>
        <w:t xml:space="preserve"> </w:t>
      </w:r>
      <w:r w:rsidR="007B7EF7" w:rsidRPr="00035174">
        <w:rPr>
          <w:w w:val="100"/>
          <w:rtl/>
          <w:lang w:bidi="ar-KW"/>
        </w:rPr>
        <w:t>تحسن</w:t>
      </w:r>
      <w:r w:rsidR="00341A3C" w:rsidRPr="00035174">
        <w:rPr>
          <w:w w:val="100"/>
          <w:rtl/>
          <w:lang w:bidi="ar-KW"/>
        </w:rPr>
        <w:t xml:space="preserve"> </w:t>
      </w:r>
      <w:r w:rsidR="007B7EF7" w:rsidRPr="00035174">
        <w:rPr>
          <w:w w:val="100"/>
          <w:rtl/>
          <w:lang w:bidi="ar-KW"/>
        </w:rPr>
        <w:t>واضح</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مؤشر</w:t>
      </w:r>
      <w:r w:rsidR="00341A3C" w:rsidRPr="00035174">
        <w:rPr>
          <w:w w:val="100"/>
          <w:rtl/>
          <w:lang w:bidi="ar-KW"/>
        </w:rPr>
        <w:t xml:space="preserve"> </w:t>
      </w:r>
      <w:r w:rsidR="007B7EF7" w:rsidRPr="00035174">
        <w:rPr>
          <w:w w:val="100"/>
          <w:rtl/>
          <w:lang w:bidi="ar-KW"/>
        </w:rPr>
        <w:t>التكافؤ</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الجنسين</w:t>
      </w:r>
      <w:r w:rsidR="00341A3C" w:rsidRPr="00035174">
        <w:rPr>
          <w:w w:val="100"/>
          <w:rtl/>
          <w:lang w:bidi="ar-KW"/>
        </w:rPr>
        <w:t xml:space="preserve"> </w:t>
      </w:r>
      <w:r w:rsidR="007B7EF7" w:rsidRPr="00035174">
        <w:rPr>
          <w:w w:val="100"/>
          <w:rtl/>
          <w:lang w:bidi="ar-KW"/>
        </w:rPr>
        <w:t>مما</w:t>
      </w:r>
      <w:r w:rsidR="00341A3C" w:rsidRPr="00035174">
        <w:rPr>
          <w:w w:val="100"/>
          <w:rtl/>
          <w:lang w:bidi="ar-KW"/>
        </w:rPr>
        <w:t xml:space="preserve"> </w:t>
      </w:r>
      <w:r w:rsidR="007B7EF7" w:rsidRPr="00035174">
        <w:rPr>
          <w:w w:val="100"/>
          <w:rtl/>
          <w:lang w:bidi="ar-KW"/>
        </w:rPr>
        <w:t>ساهم</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الحسم</w:t>
      </w:r>
      <w:r w:rsidR="00341A3C" w:rsidRPr="00035174">
        <w:rPr>
          <w:w w:val="100"/>
          <w:rtl/>
          <w:lang w:bidi="ar-KW"/>
        </w:rPr>
        <w:t xml:space="preserve"> </w:t>
      </w:r>
      <w:r w:rsidR="007B7EF7" w:rsidRPr="00035174">
        <w:rPr>
          <w:w w:val="100"/>
          <w:rtl/>
          <w:lang w:bidi="ar-KW"/>
        </w:rPr>
        <w:t>النهائي</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مسألة</w:t>
      </w:r>
      <w:r w:rsidR="00341A3C" w:rsidRPr="00035174">
        <w:rPr>
          <w:w w:val="100"/>
          <w:rtl/>
          <w:lang w:bidi="ar-KW"/>
        </w:rPr>
        <w:t xml:space="preserve"> </w:t>
      </w:r>
      <w:r w:rsidR="007B7EF7" w:rsidRPr="00035174">
        <w:rPr>
          <w:w w:val="100"/>
          <w:rtl/>
          <w:lang w:bidi="ar-KW"/>
        </w:rPr>
        <w:t>التمييز</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الجنسين</w:t>
      </w:r>
      <w:r w:rsidR="00341A3C" w:rsidRPr="00035174">
        <w:rPr>
          <w:w w:val="100"/>
          <w:rtl/>
          <w:lang w:bidi="ar-KW"/>
        </w:rPr>
        <w:t xml:space="preserve"> </w:t>
      </w:r>
      <w:r w:rsidR="007B7EF7" w:rsidRPr="00035174">
        <w:rPr>
          <w:w w:val="100"/>
          <w:rtl/>
          <w:lang w:bidi="ar-KW"/>
        </w:rPr>
        <w:t>أبناء</w:t>
      </w:r>
      <w:r w:rsidR="00341A3C" w:rsidRPr="00035174">
        <w:rPr>
          <w:w w:val="100"/>
          <w:rtl/>
          <w:lang w:bidi="ar-KW"/>
        </w:rPr>
        <w:t xml:space="preserve"> </w:t>
      </w:r>
      <w:r w:rsidR="007B7EF7" w:rsidRPr="00035174">
        <w:rPr>
          <w:w w:val="100"/>
          <w:rtl/>
          <w:lang w:bidi="ar-KW"/>
        </w:rPr>
        <w:t>الوطن</w:t>
      </w:r>
      <w:r w:rsidR="00341A3C" w:rsidRPr="00035174">
        <w:rPr>
          <w:w w:val="100"/>
          <w:rtl/>
          <w:lang w:bidi="ar-KW"/>
        </w:rPr>
        <w:t xml:space="preserve"> </w:t>
      </w:r>
      <w:r w:rsidR="007B7EF7" w:rsidRPr="00035174">
        <w:rPr>
          <w:w w:val="100"/>
          <w:rtl/>
          <w:lang w:bidi="ar-KW"/>
        </w:rPr>
        <w:t>الواحد</w:t>
      </w:r>
      <w:r w:rsidR="00CC2374" w:rsidRPr="00035174">
        <w:rPr>
          <w:rFonts w:hint="cs"/>
          <w:w w:val="100"/>
          <w:rtl/>
          <w:lang w:bidi="ar-KW"/>
        </w:rPr>
        <w:t>“</w:t>
      </w:r>
      <w:r w:rsidR="007B7EF7" w:rsidRPr="00035174">
        <w:rPr>
          <w:w w:val="100"/>
          <w:rtl/>
          <w:lang w:bidi="ar-KW"/>
        </w:rPr>
        <w:t>.</w:t>
      </w:r>
    </w:p>
    <w:p w:rsidR="007B7EF7" w:rsidRPr="00035174" w:rsidRDefault="00AE7D33" w:rsidP="00FC4665">
      <w:pPr>
        <w:pStyle w:val="SingleTxt"/>
        <w:rPr>
          <w:w w:val="100"/>
          <w:rtl/>
          <w:lang w:bidi="ar-KW"/>
        </w:rPr>
      </w:pPr>
      <w:r>
        <w:rPr>
          <w:rFonts w:hint="cs"/>
          <w:w w:val="100"/>
          <w:rtl/>
          <w:lang w:bidi="ar-KW"/>
        </w:rPr>
        <w:tab/>
      </w:r>
      <w:r w:rsidR="007B7EF7" w:rsidRPr="00035174">
        <w:rPr>
          <w:w w:val="100"/>
          <w:rtl/>
          <w:lang w:bidi="ar-KW"/>
        </w:rPr>
        <w:t>كذلك</w:t>
      </w:r>
      <w:r w:rsidR="00341A3C" w:rsidRPr="00035174">
        <w:rPr>
          <w:w w:val="100"/>
          <w:rtl/>
          <w:lang w:bidi="ar-KW"/>
        </w:rPr>
        <w:t xml:space="preserve"> </w:t>
      </w:r>
      <w:r w:rsidR="007B7EF7" w:rsidRPr="00035174">
        <w:rPr>
          <w:w w:val="100"/>
          <w:rtl/>
          <w:lang w:bidi="ar-KW"/>
        </w:rPr>
        <w:t>أكد</w:t>
      </w:r>
      <w:r w:rsidR="00341A3C" w:rsidRPr="00035174">
        <w:rPr>
          <w:w w:val="100"/>
          <w:rtl/>
          <w:lang w:bidi="ar-KW"/>
        </w:rPr>
        <w:t xml:space="preserve"> </w:t>
      </w:r>
      <w:r w:rsidR="007B7EF7" w:rsidRPr="00035174">
        <w:rPr>
          <w:w w:val="100"/>
          <w:rtl/>
          <w:lang w:bidi="ar-KW"/>
        </w:rPr>
        <w:t>مؤشر</w:t>
      </w:r>
      <w:r w:rsidR="00341A3C" w:rsidRPr="00035174">
        <w:rPr>
          <w:w w:val="100"/>
          <w:rtl/>
          <w:lang w:bidi="ar-KW"/>
        </w:rPr>
        <w:t xml:space="preserve"> </w:t>
      </w:r>
      <w:r w:rsidR="007B7EF7" w:rsidRPr="00035174">
        <w:rPr>
          <w:w w:val="100"/>
          <w:rtl/>
          <w:lang w:bidi="ar-KW"/>
        </w:rPr>
        <w:t>التكافؤ</w:t>
      </w:r>
      <w:r w:rsidR="00341A3C" w:rsidRPr="00035174">
        <w:rPr>
          <w:w w:val="100"/>
          <w:rtl/>
          <w:lang w:bidi="ar-KW"/>
        </w:rPr>
        <w:t xml:space="preserve"> </w:t>
      </w:r>
      <w:r w:rsidR="007B7EF7" w:rsidRPr="00035174">
        <w:rPr>
          <w:w w:val="100"/>
          <w:rtl/>
          <w:lang w:bidi="ar-KW"/>
        </w:rPr>
        <w:t>الذي</w:t>
      </w:r>
      <w:r w:rsidR="00341A3C" w:rsidRPr="00035174">
        <w:rPr>
          <w:w w:val="100"/>
          <w:rtl/>
          <w:lang w:bidi="ar-KW"/>
        </w:rPr>
        <w:t xml:space="preserve"> </w:t>
      </w:r>
      <w:r w:rsidR="007B7EF7" w:rsidRPr="00035174">
        <w:rPr>
          <w:w w:val="100"/>
          <w:rtl/>
          <w:lang w:bidi="ar-KW"/>
        </w:rPr>
        <w:t>يقيس</w:t>
      </w:r>
      <w:r w:rsidR="00341A3C" w:rsidRPr="00035174">
        <w:rPr>
          <w:w w:val="100"/>
          <w:rtl/>
          <w:lang w:bidi="ar-KW"/>
        </w:rPr>
        <w:t xml:space="preserve"> </w:t>
      </w:r>
      <w:r w:rsidR="007B7EF7" w:rsidRPr="00035174">
        <w:rPr>
          <w:w w:val="100"/>
          <w:rtl/>
          <w:lang w:bidi="ar-KW"/>
        </w:rPr>
        <w:t>عدد</w:t>
      </w:r>
      <w:r w:rsidR="00341A3C" w:rsidRPr="00035174">
        <w:rPr>
          <w:w w:val="100"/>
          <w:rtl/>
          <w:lang w:bidi="ar-KW"/>
        </w:rPr>
        <w:t xml:space="preserve"> </w:t>
      </w:r>
      <w:r w:rsidR="007B7EF7" w:rsidRPr="00035174">
        <w:rPr>
          <w:w w:val="100"/>
          <w:rtl/>
          <w:lang w:bidi="ar-KW"/>
        </w:rPr>
        <w:t>البنات</w:t>
      </w:r>
      <w:r w:rsidR="00341A3C" w:rsidRPr="00035174">
        <w:rPr>
          <w:w w:val="100"/>
          <w:rtl/>
          <w:lang w:bidi="ar-KW"/>
        </w:rPr>
        <w:t xml:space="preserve"> </w:t>
      </w:r>
      <w:r w:rsidR="007B7EF7" w:rsidRPr="00035174">
        <w:rPr>
          <w:w w:val="100"/>
          <w:rtl/>
          <w:lang w:bidi="ar-KW"/>
        </w:rPr>
        <w:t>لكل</w:t>
      </w:r>
      <w:r w:rsidR="00341A3C" w:rsidRPr="00035174">
        <w:rPr>
          <w:w w:val="100"/>
          <w:rtl/>
          <w:lang w:bidi="ar-KW"/>
        </w:rPr>
        <w:t xml:space="preserve"> </w:t>
      </w:r>
      <w:r w:rsidR="007B7EF7" w:rsidRPr="00035174">
        <w:rPr>
          <w:w w:val="100"/>
          <w:rtl/>
          <w:lang w:bidi="ar-KW"/>
        </w:rPr>
        <w:t>100</w:t>
      </w:r>
      <w:r w:rsidR="00341A3C" w:rsidRPr="00035174">
        <w:rPr>
          <w:w w:val="100"/>
          <w:rtl/>
          <w:lang w:bidi="ar-KW"/>
        </w:rPr>
        <w:t xml:space="preserve"> </w:t>
      </w:r>
      <w:r w:rsidR="007B7EF7" w:rsidRPr="00035174">
        <w:rPr>
          <w:w w:val="100"/>
          <w:rtl/>
          <w:lang w:bidi="ar-KW"/>
        </w:rPr>
        <w:t>ولد،</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ارتفاع</w:t>
      </w:r>
      <w:r w:rsidR="00341A3C" w:rsidRPr="00035174">
        <w:rPr>
          <w:w w:val="100"/>
          <w:rtl/>
          <w:lang w:bidi="ar-KW"/>
        </w:rPr>
        <w:t xml:space="preserve"> </w:t>
      </w:r>
      <w:r w:rsidR="007B7EF7" w:rsidRPr="00035174">
        <w:rPr>
          <w:w w:val="100"/>
          <w:rtl/>
          <w:lang w:bidi="ar-KW"/>
        </w:rPr>
        <w:t>ملحوظا،</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كان</w:t>
      </w:r>
      <w:r w:rsidR="00341A3C" w:rsidRPr="00035174">
        <w:rPr>
          <w:w w:val="100"/>
          <w:rtl/>
          <w:lang w:bidi="ar-KW"/>
        </w:rPr>
        <w:t xml:space="preserve"> </w:t>
      </w:r>
      <w:r w:rsidR="007B7EF7" w:rsidRPr="00035174">
        <w:rPr>
          <w:w w:val="100"/>
          <w:rtl/>
          <w:lang w:bidi="ar-KW"/>
        </w:rPr>
        <w:t>عام</w:t>
      </w:r>
      <w:r w:rsidR="00341A3C" w:rsidRPr="00035174">
        <w:rPr>
          <w:w w:val="100"/>
          <w:rtl/>
          <w:lang w:bidi="ar-KW"/>
        </w:rPr>
        <w:t xml:space="preserve"> </w:t>
      </w:r>
      <w:r w:rsidR="007B7EF7" w:rsidRPr="00035174">
        <w:rPr>
          <w:w w:val="100"/>
          <w:rtl/>
          <w:lang w:bidi="ar-KW"/>
        </w:rPr>
        <w:t>1991</w:t>
      </w:r>
      <w:r w:rsidR="00341A3C" w:rsidRPr="00035174">
        <w:rPr>
          <w:w w:val="100"/>
          <w:rtl/>
          <w:lang w:bidi="ar-KW"/>
        </w:rPr>
        <w:t xml:space="preserve"> </w:t>
      </w:r>
      <w:r w:rsidR="007B7EF7" w:rsidRPr="00035174">
        <w:rPr>
          <w:w w:val="100"/>
          <w:rtl/>
          <w:lang w:bidi="ar-KW"/>
        </w:rPr>
        <w:t>(98)</w:t>
      </w:r>
      <w:r w:rsidR="00341A3C" w:rsidRPr="00035174">
        <w:rPr>
          <w:w w:val="100"/>
          <w:rtl/>
          <w:lang w:bidi="ar-KW"/>
        </w:rPr>
        <w:t xml:space="preserve"> </w:t>
      </w:r>
      <w:r w:rsidR="007B7EF7" w:rsidRPr="00035174">
        <w:rPr>
          <w:w w:val="100"/>
          <w:rtl/>
          <w:lang w:bidi="ar-KW"/>
        </w:rPr>
        <w:t>وأصبح</w:t>
      </w:r>
      <w:r w:rsidR="00341A3C" w:rsidRPr="00035174">
        <w:rPr>
          <w:w w:val="100"/>
          <w:rtl/>
          <w:lang w:bidi="ar-KW"/>
        </w:rPr>
        <w:t xml:space="preserve"> </w:t>
      </w:r>
      <w:r w:rsidR="007B7EF7" w:rsidRPr="00035174">
        <w:rPr>
          <w:w w:val="100"/>
          <w:rtl/>
          <w:lang w:bidi="ar-KW"/>
        </w:rPr>
        <w:t>عام</w:t>
      </w:r>
      <w:r w:rsidR="00341A3C" w:rsidRPr="00035174">
        <w:rPr>
          <w:w w:val="100"/>
          <w:rtl/>
          <w:lang w:bidi="ar-KW"/>
        </w:rPr>
        <w:t xml:space="preserve"> </w:t>
      </w:r>
      <w:r w:rsidR="007B7EF7" w:rsidRPr="00035174">
        <w:rPr>
          <w:w w:val="100"/>
          <w:rtl/>
          <w:lang w:bidi="ar-KW"/>
        </w:rPr>
        <w:t>2012</w:t>
      </w:r>
      <w:r w:rsidR="00341A3C" w:rsidRPr="00035174">
        <w:rPr>
          <w:w w:val="100"/>
          <w:rtl/>
          <w:lang w:bidi="ar-KW"/>
        </w:rPr>
        <w:t xml:space="preserve"> </w:t>
      </w:r>
      <w:r w:rsidR="007B7EF7" w:rsidRPr="00035174">
        <w:rPr>
          <w:w w:val="100"/>
          <w:rtl/>
          <w:lang w:bidi="ar-KW"/>
        </w:rPr>
        <w:t>(112)،</w:t>
      </w:r>
      <w:r w:rsidR="00341A3C" w:rsidRPr="00035174">
        <w:rPr>
          <w:w w:val="100"/>
          <w:rtl/>
          <w:lang w:bidi="ar-KW"/>
        </w:rPr>
        <w:t xml:space="preserve"> </w:t>
      </w:r>
      <w:r w:rsidR="007B7EF7" w:rsidRPr="00035174">
        <w:rPr>
          <w:w w:val="100"/>
          <w:rtl/>
          <w:lang w:bidi="ar-KW"/>
        </w:rPr>
        <w:t>والجدول</w:t>
      </w:r>
      <w:r w:rsidR="00341A3C" w:rsidRPr="00035174">
        <w:rPr>
          <w:w w:val="100"/>
          <w:rtl/>
          <w:lang w:bidi="ar-KW"/>
        </w:rPr>
        <w:t xml:space="preserve"> </w:t>
      </w:r>
      <w:r w:rsidR="007B7EF7" w:rsidRPr="00035174">
        <w:rPr>
          <w:w w:val="100"/>
          <w:rtl/>
          <w:lang w:bidi="ar-KW"/>
        </w:rPr>
        <w:t>التالي</w:t>
      </w:r>
      <w:r w:rsidR="00341A3C" w:rsidRPr="00035174">
        <w:rPr>
          <w:w w:val="100"/>
          <w:rtl/>
          <w:lang w:bidi="ar-KW"/>
        </w:rPr>
        <w:t xml:space="preserve"> </w:t>
      </w:r>
      <w:r w:rsidR="007B7EF7" w:rsidRPr="00035174">
        <w:rPr>
          <w:w w:val="100"/>
          <w:rtl/>
          <w:lang w:bidi="ar-KW"/>
        </w:rPr>
        <w:t>(2015-2016)</w:t>
      </w:r>
      <w:r w:rsidR="00341A3C" w:rsidRPr="00035174">
        <w:rPr>
          <w:w w:val="100"/>
          <w:rtl/>
          <w:lang w:bidi="ar-KW"/>
        </w:rPr>
        <w:t xml:space="preserve"> </w:t>
      </w:r>
      <w:r w:rsidR="007B7EF7" w:rsidRPr="00035174">
        <w:rPr>
          <w:w w:val="100"/>
          <w:rtl/>
          <w:lang w:bidi="ar-KW"/>
        </w:rPr>
        <w:t>يوضح</w:t>
      </w:r>
      <w:r w:rsidR="00341A3C" w:rsidRPr="00035174">
        <w:rPr>
          <w:w w:val="100"/>
          <w:rtl/>
          <w:lang w:bidi="ar-KW"/>
        </w:rPr>
        <w:t xml:space="preserve"> </w:t>
      </w:r>
      <w:r w:rsidR="007B7EF7" w:rsidRPr="00035174">
        <w:rPr>
          <w:w w:val="100"/>
          <w:rtl/>
          <w:lang w:bidi="ar-KW"/>
        </w:rPr>
        <w:t>نسبة</w:t>
      </w:r>
      <w:r w:rsidR="00341A3C" w:rsidRPr="00035174">
        <w:rPr>
          <w:w w:val="100"/>
          <w:rtl/>
          <w:lang w:bidi="ar-KW"/>
        </w:rPr>
        <w:t xml:space="preserve"> </w:t>
      </w:r>
      <w:r w:rsidR="007B7EF7" w:rsidRPr="00035174">
        <w:rPr>
          <w:w w:val="100"/>
          <w:rtl/>
          <w:lang w:bidi="ar-KW"/>
        </w:rPr>
        <w:t>الإناث</w:t>
      </w:r>
      <w:r w:rsidR="00341A3C" w:rsidRPr="00035174">
        <w:rPr>
          <w:w w:val="100"/>
          <w:rtl/>
          <w:lang w:bidi="ar-KW"/>
        </w:rPr>
        <w:t xml:space="preserve"> </w:t>
      </w:r>
      <w:r w:rsidR="007B7EF7" w:rsidRPr="00035174">
        <w:rPr>
          <w:w w:val="100"/>
          <w:rtl/>
          <w:lang w:bidi="ar-KW"/>
        </w:rPr>
        <w:t>للذكور</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التعليم</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p>
    <w:p w:rsidR="007B7EF7" w:rsidRPr="007F6470" w:rsidRDefault="007B7EF7" w:rsidP="007F6470">
      <w:pPr>
        <w:pStyle w:val="SingleTxt"/>
        <w:spacing w:after="0" w:line="120" w:lineRule="exact"/>
        <w:rPr>
          <w:w w:val="100"/>
          <w:sz w:val="10"/>
          <w:rtl/>
          <w:lang w:bidi="ar-KW"/>
        </w:rPr>
      </w:pPr>
    </w:p>
    <w:p w:rsidR="007F6470" w:rsidRDefault="0053647D" w:rsidP="0053647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bidi="ar-KW"/>
        </w:rPr>
      </w:pPr>
      <w:r>
        <w:rPr>
          <w:rFonts w:hint="cs"/>
          <w:rtl/>
          <w:lang w:bidi="ar-KW"/>
        </w:rPr>
        <w:tab/>
      </w:r>
      <w:r>
        <w:rPr>
          <w:rtl/>
          <w:lang w:bidi="ar-KW"/>
        </w:rPr>
        <w:t>أولاً</w:t>
      </w:r>
      <w:r>
        <w:rPr>
          <w:rFonts w:hint="cs"/>
          <w:rtl/>
          <w:lang w:bidi="ar-KW"/>
        </w:rPr>
        <w:t xml:space="preserve"> -</w:t>
      </w:r>
      <w:r>
        <w:rPr>
          <w:rFonts w:hint="cs"/>
          <w:rtl/>
          <w:lang w:bidi="ar-KW"/>
        </w:rPr>
        <w:tab/>
      </w:r>
      <w:r w:rsidR="007B7EF7" w:rsidRPr="00035174">
        <w:rPr>
          <w:rtl/>
          <w:lang w:bidi="ar-KW"/>
        </w:rPr>
        <w:t>التعليم</w:t>
      </w:r>
      <w:r w:rsidR="00341A3C" w:rsidRPr="00035174">
        <w:rPr>
          <w:rtl/>
          <w:lang w:bidi="ar-KW"/>
        </w:rPr>
        <w:t xml:space="preserve"> </w:t>
      </w:r>
      <w:r>
        <w:rPr>
          <w:rtl/>
          <w:lang w:bidi="ar-KW"/>
        </w:rPr>
        <w:t>العام</w:t>
      </w:r>
    </w:p>
    <w:tbl>
      <w:tblPr>
        <w:bidiVisual/>
        <w:tblW w:w="7320" w:type="dxa"/>
        <w:tblInd w:w="1267" w:type="dxa"/>
        <w:tblLayout w:type="fixed"/>
        <w:tblCellMar>
          <w:left w:w="0" w:type="dxa"/>
          <w:right w:w="0" w:type="dxa"/>
        </w:tblCellMar>
        <w:tblLook w:val="0000" w:firstRow="0" w:lastRow="0" w:firstColumn="0" w:lastColumn="0" w:noHBand="0" w:noVBand="0"/>
      </w:tblPr>
      <w:tblGrid>
        <w:gridCol w:w="2093"/>
        <w:gridCol w:w="1306"/>
        <w:gridCol w:w="1307"/>
        <w:gridCol w:w="1307"/>
        <w:gridCol w:w="1307"/>
      </w:tblGrid>
      <w:tr w:rsidR="007F6470" w:rsidRPr="007F6470" w:rsidTr="007F6470">
        <w:trPr>
          <w:cantSplit/>
          <w:tblHeader/>
        </w:trPr>
        <w:tc>
          <w:tcPr>
            <w:tcW w:w="2093" w:type="dxa"/>
            <w:tcBorders>
              <w:top w:val="single" w:sz="4" w:space="0" w:color="auto"/>
              <w:bottom w:val="single" w:sz="12" w:space="0" w:color="auto"/>
            </w:tcBorders>
            <w:shd w:val="clear" w:color="auto" w:fill="auto"/>
            <w:vAlign w:val="bottom"/>
          </w:tcPr>
          <w:p w:rsidR="007F6470" w:rsidRPr="007F6470" w:rsidRDefault="007F6470" w:rsidP="007F6470">
            <w:pPr>
              <w:pStyle w:val="DualTxt"/>
              <w:spacing w:before="80" w:after="80" w:line="240" w:lineRule="exact"/>
              <w:ind w:left="43" w:right="144"/>
              <w:rPr>
                <w:i/>
                <w:iCs/>
                <w:w w:val="100"/>
                <w:sz w:val="16"/>
                <w:szCs w:val="24"/>
                <w:rtl/>
                <w:lang w:bidi="ar-KW"/>
              </w:rPr>
            </w:pPr>
            <w:r w:rsidRPr="007F6470">
              <w:rPr>
                <w:i/>
                <w:iCs/>
                <w:w w:val="100"/>
                <w:sz w:val="16"/>
                <w:szCs w:val="24"/>
                <w:rtl/>
                <w:lang w:bidi="ar-KW"/>
              </w:rPr>
              <w:t>المرحلة</w:t>
            </w:r>
          </w:p>
        </w:tc>
        <w:tc>
          <w:tcPr>
            <w:tcW w:w="1306" w:type="dxa"/>
            <w:tcBorders>
              <w:top w:val="single" w:sz="4" w:space="0" w:color="auto"/>
              <w:bottom w:val="single" w:sz="12" w:space="0" w:color="auto"/>
            </w:tcBorders>
            <w:shd w:val="clear" w:color="auto" w:fill="auto"/>
            <w:vAlign w:val="bottom"/>
          </w:tcPr>
          <w:p w:rsidR="007F6470" w:rsidRPr="007F6470" w:rsidRDefault="007F6470" w:rsidP="007F6470">
            <w:pPr>
              <w:pStyle w:val="DualTxt"/>
              <w:spacing w:before="80" w:after="80" w:line="240" w:lineRule="exact"/>
              <w:ind w:left="43" w:right="144"/>
              <w:rPr>
                <w:i/>
                <w:iCs/>
                <w:w w:val="100"/>
                <w:sz w:val="16"/>
                <w:szCs w:val="24"/>
                <w:rtl/>
                <w:lang w:bidi="ar-KW"/>
              </w:rPr>
            </w:pPr>
            <w:r w:rsidRPr="007F6470">
              <w:rPr>
                <w:i/>
                <w:iCs/>
                <w:w w:val="100"/>
                <w:sz w:val="16"/>
                <w:szCs w:val="24"/>
                <w:rtl/>
                <w:lang w:bidi="ar-KW"/>
              </w:rPr>
              <w:t>رياض الأطفال</w:t>
            </w:r>
          </w:p>
        </w:tc>
        <w:tc>
          <w:tcPr>
            <w:tcW w:w="1307" w:type="dxa"/>
            <w:tcBorders>
              <w:top w:val="single" w:sz="4" w:space="0" w:color="auto"/>
              <w:bottom w:val="single" w:sz="12" w:space="0" w:color="auto"/>
            </w:tcBorders>
            <w:shd w:val="clear" w:color="auto" w:fill="auto"/>
            <w:vAlign w:val="bottom"/>
          </w:tcPr>
          <w:p w:rsidR="007F6470" w:rsidRPr="007F6470" w:rsidRDefault="007F6470" w:rsidP="007F6470">
            <w:pPr>
              <w:pStyle w:val="DualTxt"/>
              <w:spacing w:before="80" w:after="80" w:line="240" w:lineRule="exact"/>
              <w:ind w:left="43" w:right="144"/>
              <w:rPr>
                <w:i/>
                <w:iCs/>
                <w:w w:val="100"/>
                <w:sz w:val="16"/>
                <w:szCs w:val="24"/>
                <w:rtl/>
                <w:lang w:bidi="ar-KW"/>
              </w:rPr>
            </w:pPr>
            <w:r w:rsidRPr="007F6470">
              <w:rPr>
                <w:i/>
                <w:iCs/>
                <w:w w:val="100"/>
                <w:sz w:val="16"/>
                <w:szCs w:val="24"/>
                <w:rtl/>
                <w:lang w:bidi="ar-KW"/>
              </w:rPr>
              <w:t>الابتدائية</w:t>
            </w:r>
          </w:p>
        </w:tc>
        <w:tc>
          <w:tcPr>
            <w:tcW w:w="1307" w:type="dxa"/>
            <w:tcBorders>
              <w:top w:val="single" w:sz="4" w:space="0" w:color="auto"/>
              <w:bottom w:val="single" w:sz="12" w:space="0" w:color="auto"/>
            </w:tcBorders>
            <w:shd w:val="clear" w:color="auto" w:fill="auto"/>
            <w:vAlign w:val="bottom"/>
          </w:tcPr>
          <w:p w:rsidR="007F6470" w:rsidRPr="007F6470" w:rsidRDefault="007F6470" w:rsidP="007F6470">
            <w:pPr>
              <w:pStyle w:val="DualTxt"/>
              <w:spacing w:before="80" w:after="80" w:line="240" w:lineRule="exact"/>
              <w:ind w:left="43" w:right="144"/>
              <w:rPr>
                <w:i/>
                <w:iCs/>
                <w:w w:val="100"/>
                <w:sz w:val="16"/>
                <w:szCs w:val="24"/>
                <w:rtl/>
                <w:lang w:bidi="ar-KW"/>
              </w:rPr>
            </w:pPr>
            <w:r w:rsidRPr="007F6470">
              <w:rPr>
                <w:i/>
                <w:iCs/>
                <w:w w:val="100"/>
                <w:sz w:val="16"/>
                <w:szCs w:val="24"/>
                <w:rtl/>
                <w:lang w:bidi="ar-KW"/>
              </w:rPr>
              <w:t>المتوسطة</w:t>
            </w:r>
          </w:p>
        </w:tc>
        <w:tc>
          <w:tcPr>
            <w:tcW w:w="1307" w:type="dxa"/>
            <w:tcBorders>
              <w:top w:val="single" w:sz="4" w:space="0" w:color="auto"/>
              <w:bottom w:val="single" w:sz="12" w:space="0" w:color="auto"/>
            </w:tcBorders>
            <w:shd w:val="clear" w:color="auto" w:fill="auto"/>
            <w:vAlign w:val="bottom"/>
          </w:tcPr>
          <w:p w:rsidR="007F6470" w:rsidRPr="007F6470" w:rsidRDefault="007F6470" w:rsidP="007F6470">
            <w:pPr>
              <w:pStyle w:val="DualTxt"/>
              <w:spacing w:before="80" w:after="80" w:line="240" w:lineRule="exact"/>
              <w:ind w:left="43" w:right="144"/>
              <w:rPr>
                <w:i/>
                <w:iCs/>
                <w:w w:val="100"/>
                <w:sz w:val="16"/>
                <w:szCs w:val="24"/>
                <w:rtl/>
                <w:lang w:bidi="ar-KW"/>
              </w:rPr>
            </w:pPr>
            <w:r w:rsidRPr="007F6470">
              <w:rPr>
                <w:i/>
                <w:iCs/>
                <w:w w:val="100"/>
                <w:sz w:val="16"/>
                <w:szCs w:val="24"/>
                <w:rtl/>
                <w:lang w:bidi="ar-KW"/>
              </w:rPr>
              <w:t>الثانوية</w:t>
            </w:r>
          </w:p>
        </w:tc>
      </w:tr>
      <w:tr w:rsidR="007F6470" w:rsidRPr="007F6470" w:rsidTr="007F6470">
        <w:trPr>
          <w:cantSplit/>
          <w:trHeight w:hRule="exact" w:val="115"/>
          <w:tblHeader/>
        </w:trPr>
        <w:tc>
          <w:tcPr>
            <w:tcW w:w="2093"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p>
        </w:tc>
        <w:tc>
          <w:tcPr>
            <w:tcW w:w="1306"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p>
        </w:tc>
        <w:tc>
          <w:tcPr>
            <w:tcW w:w="1307"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p>
        </w:tc>
        <w:tc>
          <w:tcPr>
            <w:tcW w:w="1307"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p>
        </w:tc>
        <w:tc>
          <w:tcPr>
            <w:tcW w:w="1307"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p>
        </w:tc>
      </w:tr>
      <w:tr w:rsidR="007F6470" w:rsidRPr="007F6470" w:rsidTr="007F6470">
        <w:trPr>
          <w:cantSplit/>
        </w:trPr>
        <w:tc>
          <w:tcPr>
            <w:tcW w:w="2093" w:type="dxa"/>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معلمات</w:t>
            </w:r>
          </w:p>
        </w:tc>
        <w:tc>
          <w:tcPr>
            <w:tcW w:w="1306" w:type="dxa"/>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100</w:t>
            </w:r>
            <w:r w:rsidRPr="007F6470">
              <w:rPr>
                <w:rFonts w:cs="Akhbar MT"/>
                <w:w w:val="100"/>
                <w:sz w:val="16"/>
                <w:szCs w:val="24"/>
                <w:rtl/>
                <w:lang w:bidi="ar-KW"/>
              </w:rPr>
              <w:t>%</w:t>
            </w:r>
          </w:p>
        </w:tc>
        <w:tc>
          <w:tcPr>
            <w:tcW w:w="1307" w:type="dxa"/>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93</w:t>
            </w:r>
            <w:r w:rsidRPr="007F6470">
              <w:rPr>
                <w:rFonts w:cs="Akhbar MT"/>
                <w:w w:val="100"/>
                <w:sz w:val="16"/>
                <w:szCs w:val="24"/>
                <w:rtl/>
                <w:lang w:bidi="ar-KW"/>
              </w:rPr>
              <w:t>%</w:t>
            </w:r>
          </w:p>
        </w:tc>
        <w:tc>
          <w:tcPr>
            <w:tcW w:w="1307" w:type="dxa"/>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57</w:t>
            </w:r>
            <w:r w:rsidRPr="007F6470">
              <w:rPr>
                <w:rFonts w:cs="Akhbar MT"/>
                <w:w w:val="100"/>
                <w:sz w:val="16"/>
                <w:szCs w:val="24"/>
                <w:rtl/>
                <w:lang w:bidi="ar-KW"/>
              </w:rPr>
              <w:t>%</w:t>
            </w:r>
          </w:p>
        </w:tc>
        <w:tc>
          <w:tcPr>
            <w:tcW w:w="1307" w:type="dxa"/>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56</w:t>
            </w:r>
            <w:r w:rsidRPr="007F6470">
              <w:rPr>
                <w:rFonts w:cs="Akhbar MT"/>
                <w:w w:val="100"/>
                <w:sz w:val="16"/>
                <w:szCs w:val="24"/>
                <w:rtl/>
                <w:lang w:bidi="ar-KW"/>
              </w:rPr>
              <w:t>%</w:t>
            </w:r>
          </w:p>
        </w:tc>
      </w:tr>
      <w:tr w:rsidR="007F6470" w:rsidRPr="007F6470" w:rsidTr="007F6470">
        <w:trPr>
          <w:cantSplit/>
        </w:trPr>
        <w:tc>
          <w:tcPr>
            <w:tcW w:w="2093"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متعلمات</w:t>
            </w:r>
          </w:p>
        </w:tc>
        <w:tc>
          <w:tcPr>
            <w:tcW w:w="1306"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51</w:t>
            </w:r>
            <w:r w:rsidRPr="007F6470">
              <w:rPr>
                <w:rFonts w:cs="Akhbar MT"/>
                <w:w w:val="100"/>
                <w:sz w:val="16"/>
                <w:szCs w:val="24"/>
                <w:rtl/>
                <w:lang w:bidi="ar-KW"/>
              </w:rPr>
              <w:t>%</w:t>
            </w:r>
          </w:p>
        </w:tc>
        <w:tc>
          <w:tcPr>
            <w:tcW w:w="1307"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52</w:t>
            </w:r>
            <w:r w:rsidRPr="007F6470">
              <w:rPr>
                <w:rFonts w:cs="Akhbar MT"/>
                <w:w w:val="100"/>
                <w:sz w:val="16"/>
                <w:szCs w:val="24"/>
                <w:rtl/>
                <w:lang w:bidi="ar-KW"/>
              </w:rPr>
              <w:t>%</w:t>
            </w:r>
          </w:p>
        </w:tc>
        <w:tc>
          <w:tcPr>
            <w:tcW w:w="1307"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52</w:t>
            </w:r>
            <w:r w:rsidRPr="007F6470">
              <w:rPr>
                <w:rFonts w:cs="Akhbar MT"/>
                <w:w w:val="100"/>
                <w:sz w:val="16"/>
                <w:szCs w:val="24"/>
                <w:rtl/>
                <w:lang w:bidi="ar-KW"/>
              </w:rPr>
              <w:t>%</w:t>
            </w:r>
          </w:p>
        </w:tc>
        <w:tc>
          <w:tcPr>
            <w:tcW w:w="1307"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55</w:t>
            </w:r>
            <w:r w:rsidRPr="007F6470">
              <w:rPr>
                <w:rFonts w:cs="Akhbar MT"/>
                <w:w w:val="100"/>
                <w:sz w:val="16"/>
                <w:szCs w:val="24"/>
                <w:rtl/>
                <w:lang w:bidi="ar-KW"/>
              </w:rPr>
              <w:t>%</w:t>
            </w:r>
          </w:p>
        </w:tc>
      </w:tr>
    </w:tbl>
    <w:p w:rsidR="007F6470" w:rsidRPr="007F6470" w:rsidRDefault="007F6470" w:rsidP="007F6470">
      <w:pPr>
        <w:pStyle w:val="SingleTxt"/>
        <w:spacing w:after="0" w:line="120" w:lineRule="exact"/>
        <w:rPr>
          <w:b/>
          <w:bCs/>
          <w:w w:val="100"/>
          <w:sz w:val="10"/>
          <w:rtl/>
          <w:lang w:bidi="ar-KW"/>
        </w:rPr>
      </w:pPr>
    </w:p>
    <w:p w:rsidR="007F6470" w:rsidRPr="007F6470" w:rsidRDefault="007F6470" w:rsidP="007F6470">
      <w:pPr>
        <w:pStyle w:val="SingleTxt"/>
        <w:spacing w:after="0" w:line="120" w:lineRule="exact"/>
        <w:rPr>
          <w:b/>
          <w:bCs/>
          <w:w w:val="100"/>
          <w:sz w:val="10"/>
          <w:rtl/>
          <w:lang w:bidi="ar-KW"/>
        </w:rPr>
      </w:pPr>
    </w:p>
    <w:p w:rsidR="007B7EF7" w:rsidRDefault="0053647D" w:rsidP="0053647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KW"/>
        </w:rPr>
      </w:pPr>
      <w:r>
        <w:rPr>
          <w:rFonts w:hint="cs"/>
          <w:rtl/>
          <w:lang w:bidi="ar-KW"/>
        </w:rPr>
        <w:tab/>
      </w:r>
      <w:r w:rsidR="007B7EF7" w:rsidRPr="00035174">
        <w:rPr>
          <w:rtl/>
          <w:lang w:bidi="ar-KW"/>
        </w:rPr>
        <w:t>ثانيا</w:t>
      </w:r>
      <w:r>
        <w:rPr>
          <w:rFonts w:hint="cs"/>
          <w:rtl/>
          <w:lang w:bidi="ar-KW"/>
        </w:rPr>
        <w:t xml:space="preserve"> -</w:t>
      </w:r>
      <w:r>
        <w:rPr>
          <w:rFonts w:hint="cs"/>
          <w:rtl/>
          <w:lang w:bidi="ar-KW"/>
        </w:rPr>
        <w:tab/>
      </w:r>
      <w:r w:rsidR="007B7EF7" w:rsidRPr="00035174">
        <w:rPr>
          <w:rtl/>
          <w:lang w:bidi="ar-KW"/>
        </w:rPr>
        <w:t>التعليم</w:t>
      </w:r>
      <w:r w:rsidR="00341A3C" w:rsidRPr="00035174">
        <w:rPr>
          <w:rtl/>
          <w:lang w:bidi="ar-KW"/>
        </w:rPr>
        <w:t xml:space="preserve"> </w:t>
      </w:r>
      <w:r>
        <w:rPr>
          <w:rtl/>
          <w:lang w:bidi="ar-KW"/>
        </w:rPr>
        <w:t>الخاص</w:t>
      </w:r>
    </w:p>
    <w:tbl>
      <w:tblPr>
        <w:bidiVisual/>
        <w:tblW w:w="7320" w:type="dxa"/>
        <w:tblInd w:w="1267" w:type="dxa"/>
        <w:tblLayout w:type="fixed"/>
        <w:tblCellMar>
          <w:left w:w="0" w:type="dxa"/>
          <w:right w:w="0" w:type="dxa"/>
        </w:tblCellMar>
        <w:tblLook w:val="0000" w:firstRow="0" w:lastRow="0" w:firstColumn="0" w:lastColumn="0" w:noHBand="0" w:noVBand="0"/>
      </w:tblPr>
      <w:tblGrid>
        <w:gridCol w:w="2093"/>
        <w:gridCol w:w="1306"/>
        <w:gridCol w:w="1307"/>
        <w:gridCol w:w="1307"/>
        <w:gridCol w:w="1307"/>
      </w:tblGrid>
      <w:tr w:rsidR="007F6470" w:rsidRPr="007F6470" w:rsidTr="00FC4665">
        <w:trPr>
          <w:cantSplit/>
          <w:tblHeader/>
        </w:trPr>
        <w:tc>
          <w:tcPr>
            <w:tcW w:w="2093" w:type="dxa"/>
            <w:tcBorders>
              <w:top w:val="single" w:sz="4" w:space="0" w:color="auto"/>
              <w:bottom w:val="single" w:sz="12" w:space="0" w:color="auto"/>
            </w:tcBorders>
            <w:shd w:val="clear" w:color="auto" w:fill="auto"/>
            <w:vAlign w:val="bottom"/>
          </w:tcPr>
          <w:p w:rsidR="007F6470" w:rsidRPr="007F6470" w:rsidRDefault="007F6470" w:rsidP="00FC4665">
            <w:pPr>
              <w:pStyle w:val="DualTxt"/>
              <w:spacing w:before="80" w:after="80" w:line="240" w:lineRule="exact"/>
              <w:ind w:left="43" w:right="144"/>
              <w:rPr>
                <w:i/>
                <w:iCs/>
                <w:w w:val="100"/>
                <w:sz w:val="16"/>
                <w:szCs w:val="24"/>
                <w:rtl/>
                <w:lang w:bidi="ar-KW"/>
              </w:rPr>
            </w:pPr>
            <w:r w:rsidRPr="007F6470">
              <w:rPr>
                <w:i/>
                <w:iCs/>
                <w:w w:val="100"/>
                <w:sz w:val="16"/>
                <w:szCs w:val="24"/>
                <w:rtl/>
                <w:lang w:bidi="ar-KW"/>
              </w:rPr>
              <w:t>المرحلة</w:t>
            </w:r>
          </w:p>
        </w:tc>
        <w:tc>
          <w:tcPr>
            <w:tcW w:w="1306" w:type="dxa"/>
            <w:tcBorders>
              <w:top w:val="single" w:sz="4" w:space="0" w:color="auto"/>
              <w:bottom w:val="single" w:sz="12" w:space="0" w:color="auto"/>
            </w:tcBorders>
            <w:shd w:val="clear" w:color="auto" w:fill="auto"/>
            <w:vAlign w:val="bottom"/>
          </w:tcPr>
          <w:p w:rsidR="007F6470" w:rsidRPr="007F6470" w:rsidRDefault="007F6470" w:rsidP="00FC4665">
            <w:pPr>
              <w:pStyle w:val="DualTxt"/>
              <w:spacing w:before="80" w:after="80" w:line="240" w:lineRule="exact"/>
              <w:ind w:left="43" w:right="144"/>
              <w:rPr>
                <w:i/>
                <w:iCs/>
                <w:w w:val="100"/>
                <w:sz w:val="16"/>
                <w:szCs w:val="24"/>
                <w:rtl/>
                <w:lang w:bidi="ar-KW"/>
              </w:rPr>
            </w:pPr>
            <w:r w:rsidRPr="007F6470">
              <w:rPr>
                <w:i/>
                <w:iCs/>
                <w:w w:val="100"/>
                <w:sz w:val="16"/>
                <w:szCs w:val="24"/>
                <w:rtl/>
                <w:lang w:bidi="ar-KW"/>
              </w:rPr>
              <w:t>رياض الأطفال</w:t>
            </w:r>
          </w:p>
        </w:tc>
        <w:tc>
          <w:tcPr>
            <w:tcW w:w="1307" w:type="dxa"/>
            <w:tcBorders>
              <w:top w:val="single" w:sz="4" w:space="0" w:color="auto"/>
              <w:bottom w:val="single" w:sz="12" w:space="0" w:color="auto"/>
            </w:tcBorders>
            <w:shd w:val="clear" w:color="auto" w:fill="auto"/>
            <w:vAlign w:val="bottom"/>
          </w:tcPr>
          <w:p w:rsidR="007F6470" w:rsidRPr="007F6470" w:rsidRDefault="007F6470" w:rsidP="00FC4665">
            <w:pPr>
              <w:pStyle w:val="DualTxt"/>
              <w:spacing w:before="80" w:after="80" w:line="240" w:lineRule="exact"/>
              <w:ind w:left="43" w:right="144"/>
              <w:rPr>
                <w:i/>
                <w:iCs/>
                <w:w w:val="100"/>
                <w:sz w:val="16"/>
                <w:szCs w:val="24"/>
                <w:rtl/>
                <w:lang w:bidi="ar-KW"/>
              </w:rPr>
            </w:pPr>
            <w:r w:rsidRPr="007F6470">
              <w:rPr>
                <w:i/>
                <w:iCs/>
                <w:w w:val="100"/>
                <w:sz w:val="16"/>
                <w:szCs w:val="24"/>
                <w:rtl/>
                <w:lang w:bidi="ar-KW"/>
              </w:rPr>
              <w:t>الابتدائية</w:t>
            </w:r>
          </w:p>
        </w:tc>
        <w:tc>
          <w:tcPr>
            <w:tcW w:w="1307" w:type="dxa"/>
            <w:tcBorders>
              <w:top w:val="single" w:sz="4" w:space="0" w:color="auto"/>
              <w:bottom w:val="single" w:sz="12" w:space="0" w:color="auto"/>
            </w:tcBorders>
            <w:shd w:val="clear" w:color="auto" w:fill="auto"/>
            <w:vAlign w:val="bottom"/>
          </w:tcPr>
          <w:p w:rsidR="007F6470" w:rsidRPr="007F6470" w:rsidRDefault="007F6470" w:rsidP="00FC4665">
            <w:pPr>
              <w:pStyle w:val="DualTxt"/>
              <w:spacing w:before="80" w:after="80" w:line="240" w:lineRule="exact"/>
              <w:ind w:left="43" w:right="144"/>
              <w:rPr>
                <w:i/>
                <w:iCs/>
                <w:w w:val="100"/>
                <w:sz w:val="16"/>
                <w:szCs w:val="24"/>
                <w:rtl/>
                <w:lang w:bidi="ar-KW"/>
              </w:rPr>
            </w:pPr>
            <w:r w:rsidRPr="007F6470">
              <w:rPr>
                <w:i/>
                <w:iCs/>
                <w:w w:val="100"/>
                <w:sz w:val="16"/>
                <w:szCs w:val="24"/>
                <w:rtl/>
                <w:lang w:bidi="ar-KW"/>
              </w:rPr>
              <w:t>المتوسطة</w:t>
            </w:r>
          </w:p>
        </w:tc>
        <w:tc>
          <w:tcPr>
            <w:tcW w:w="1307" w:type="dxa"/>
            <w:tcBorders>
              <w:top w:val="single" w:sz="4" w:space="0" w:color="auto"/>
              <w:bottom w:val="single" w:sz="12" w:space="0" w:color="auto"/>
            </w:tcBorders>
            <w:shd w:val="clear" w:color="auto" w:fill="auto"/>
            <w:vAlign w:val="bottom"/>
          </w:tcPr>
          <w:p w:rsidR="007F6470" w:rsidRPr="007F6470" w:rsidRDefault="007F6470" w:rsidP="00FC4665">
            <w:pPr>
              <w:pStyle w:val="DualTxt"/>
              <w:spacing w:before="80" w:after="80" w:line="240" w:lineRule="exact"/>
              <w:ind w:left="43" w:right="144"/>
              <w:rPr>
                <w:i/>
                <w:iCs/>
                <w:w w:val="100"/>
                <w:sz w:val="16"/>
                <w:szCs w:val="24"/>
                <w:rtl/>
                <w:lang w:bidi="ar-KW"/>
              </w:rPr>
            </w:pPr>
            <w:r w:rsidRPr="007F6470">
              <w:rPr>
                <w:i/>
                <w:iCs/>
                <w:w w:val="100"/>
                <w:sz w:val="16"/>
                <w:szCs w:val="24"/>
                <w:rtl/>
                <w:lang w:bidi="ar-KW"/>
              </w:rPr>
              <w:t>الثانوية</w:t>
            </w:r>
          </w:p>
        </w:tc>
      </w:tr>
      <w:tr w:rsidR="007F6470" w:rsidRPr="007F6470" w:rsidTr="00FC4665">
        <w:trPr>
          <w:cantSplit/>
          <w:trHeight w:hRule="exact" w:val="115"/>
          <w:tblHeader/>
        </w:trPr>
        <w:tc>
          <w:tcPr>
            <w:tcW w:w="2093" w:type="dxa"/>
            <w:tcBorders>
              <w:top w:val="single" w:sz="12" w:space="0" w:color="auto"/>
            </w:tcBorders>
            <w:shd w:val="clear" w:color="auto" w:fill="auto"/>
            <w:vAlign w:val="bottom"/>
          </w:tcPr>
          <w:p w:rsidR="007F6470" w:rsidRPr="007F6470" w:rsidRDefault="007F6470" w:rsidP="00FC4665">
            <w:pPr>
              <w:pStyle w:val="DualTxt"/>
              <w:spacing w:before="40" w:after="80" w:line="240" w:lineRule="exact"/>
              <w:ind w:left="43" w:right="144"/>
              <w:rPr>
                <w:w w:val="100"/>
                <w:sz w:val="16"/>
                <w:szCs w:val="24"/>
                <w:rtl/>
                <w:lang w:bidi="ar-KW"/>
              </w:rPr>
            </w:pPr>
          </w:p>
        </w:tc>
        <w:tc>
          <w:tcPr>
            <w:tcW w:w="1306" w:type="dxa"/>
            <w:tcBorders>
              <w:top w:val="single" w:sz="12" w:space="0" w:color="auto"/>
            </w:tcBorders>
            <w:shd w:val="clear" w:color="auto" w:fill="auto"/>
            <w:vAlign w:val="bottom"/>
          </w:tcPr>
          <w:p w:rsidR="007F6470" w:rsidRPr="007F6470" w:rsidRDefault="007F6470" w:rsidP="00FC4665">
            <w:pPr>
              <w:pStyle w:val="DualTxt"/>
              <w:spacing w:before="40" w:after="80" w:line="240" w:lineRule="exact"/>
              <w:ind w:left="43" w:right="144"/>
              <w:rPr>
                <w:w w:val="100"/>
                <w:sz w:val="16"/>
                <w:szCs w:val="24"/>
                <w:rtl/>
                <w:lang w:bidi="ar-KW"/>
              </w:rPr>
            </w:pPr>
          </w:p>
        </w:tc>
        <w:tc>
          <w:tcPr>
            <w:tcW w:w="1307" w:type="dxa"/>
            <w:tcBorders>
              <w:top w:val="single" w:sz="12" w:space="0" w:color="auto"/>
            </w:tcBorders>
            <w:shd w:val="clear" w:color="auto" w:fill="auto"/>
            <w:vAlign w:val="bottom"/>
          </w:tcPr>
          <w:p w:rsidR="007F6470" w:rsidRPr="007F6470" w:rsidRDefault="007F6470" w:rsidP="00FC4665">
            <w:pPr>
              <w:pStyle w:val="DualTxt"/>
              <w:spacing w:before="40" w:after="80" w:line="240" w:lineRule="exact"/>
              <w:ind w:left="43" w:right="144"/>
              <w:rPr>
                <w:w w:val="100"/>
                <w:sz w:val="16"/>
                <w:szCs w:val="24"/>
                <w:rtl/>
                <w:lang w:bidi="ar-KW"/>
              </w:rPr>
            </w:pPr>
          </w:p>
        </w:tc>
        <w:tc>
          <w:tcPr>
            <w:tcW w:w="1307" w:type="dxa"/>
            <w:tcBorders>
              <w:top w:val="single" w:sz="12" w:space="0" w:color="auto"/>
            </w:tcBorders>
            <w:shd w:val="clear" w:color="auto" w:fill="auto"/>
            <w:vAlign w:val="bottom"/>
          </w:tcPr>
          <w:p w:rsidR="007F6470" w:rsidRPr="007F6470" w:rsidRDefault="007F6470" w:rsidP="00FC4665">
            <w:pPr>
              <w:pStyle w:val="DualTxt"/>
              <w:spacing w:before="40" w:after="80" w:line="240" w:lineRule="exact"/>
              <w:ind w:left="43" w:right="144"/>
              <w:rPr>
                <w:w w:val="100"/>
                <w:sz w:val="16"/>
                <w:szCs w:val="24"/>
                <w:rtl/>
                <w:lang w:bidi="ar-KW"/>
              </w:rPr>
            </w:pPr>
          </w:p>
        </w:tc>
        <w:tc>
          <w:tcPr>
            <w:tcW w:w="1307" w:type="dxa"/>
            <w:tcBorders>
              <w:top w:val="single" w:sz="12" w:space="0" w:color="auto"/>
            </w:tcBorders>
            <w:shd w:val="clear" w:color="auto" w:fill="auto"/>
            <w:vAlign w:val="bottom"/>
          </w:tcPr>
          <w:p w:rsidR="007F6470" w:rsidRPr="007F6470" w:rsidRDefault="007F6470" w:rsidP="00FC4665">
            <w:pPr>
              <w:pStyle w:val="DualTxt"/>
              <w:spacing w:before="40" w:after="80" w:line="240" w:lineRule="exact"/>
              <w:ind w:left="43" w:right="144"/>
              <w:rPr>
                <w:w w:val="100"/>
                <w:sz w:val="16"/>
                <w:szCs w:val="24"/>
                <w:rtl/>
                <w:lang w:bidi="ar-KW"/>
              </w:rPr>
            </w:pPr>
          </w:p>
        </w:tc>
      </w:tr>
      <w:tr w:rsidR="007F6470" w:rsidRPr="007F6470" w:rsidTr="00FC4665">
        <w:trPr>
          <w:cantSplit/>
        </w:trPr>
        <w:tc>
          <w:tcPr>
            <w:tcW w:w="2093" w:type="dxa"/>
            <w:shd w:val="clear" w:color="auto" w:fill="auto"/>
            <w:vAlign w:val="bottom"/>
          </w:tcPr>
          <w:p w:rsidR="007F6470" w:rsidRPr="007F6470" w:rsidRDefault="007F6470" w:rsidP="00FC4665">
            <w:pPr>
              <w:pStyle w:val="DualTxt"/>
              <w:spacing w:before="40" w:after="80" w:line="240" w:lineRule="exact"/>
              <w:ind w:left="43" w:right="144"/>
              <w:rPr>
                <w:w w:val="100"/>
                <w:sz w:val="16"/>
                <w:szCs w:val="24"/>
                <w:rtl/>
                <w:lang w:bidi="ar-KW"/>
              </w:rPr>
            </w:pPr>
            <w:r w:rsidRPr="007F6470">
              <w:rPr>
                <w:w w:val="100"/>
                <w:sz w:val="16"/>
                <w:szCs w:val="24"/>
                <w:rtl/>
                <w:lang w:bidi="ar-KW"/>
              </w:rPr>
              <w:t>معلمات</w:t>
            </w:r>
          </w:p>
        </w:tc>
        <w:tc>
          <w:tcPr>
            <w:tcW w:w="1306" w:type="dxa"/>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99</w:t>
            </w:r>
            <w:r w:rsidRPr="007F6470">
              <w:rPr>
                <w:rFonts w:cs="Akhbar MT"/>
                <w:w w:val="100"/>
                <w:sz w:val="16"/>
                <w:szCs w:val="24"/>
                <w:rtl/>
                <w:lang w:bidi="ar-KW"/>
              </w:rPr>
              <w:t>%</w:t>
            </w:r>
          </w:p>
        </w:tc>
        <w:tc>
          <w:tcPr>
            <w:tcW w:w="1307" w:type="dxa"/>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78</w:t>
            </w:r>
            <w:r w:rsidRPr="007F6470">
              <w:rPr>
                <w:rFonts w:cs="Akhbar MT"/>
                <w:w w:val="100"/>
                <w:sz w:val="16"/>
                <w:szCs w:val="24"/>
                <w:rtl/>
                <w:lang w:bidi="ar-KW"/>
              </w:rPr>
              <w:t>%</w:t>
            </w:r>
          </w:p>
        </w:tc>
        <w:tc>
          <w:tcPr>
            <w:tcW w:w="1307" w:type="dxa"/>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53</w:t>
            </w:r>
            <w:r w:rsidRPr="007F6470">
              <w:rPr>
                <w:rFonts w:cs="Akhbar MT"/>
                <w:w w:val="100"/>
                <w:sz w:val="16"/>
                <w:szCs w:val="24"/>
                <w:rtl/>
                <w:lang w:bidi="ar-KW"/>
              </w:rPr>
              <w:t>%</w:t>
            </w:r>
          </w:p>
        </w:tc>
        <w:tc>
          <w:tcPr>
            <w:tcW w:w="1307" w:type="dxa"/>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44</w:t>
            </w:r>
            <w:r w:rsidRPr="007F6470">
              <w:rPr>
                <w:rFonts w:cs="Akhbar MT"/>
                <w:w w:val="100"/>
                <w:sz w:val="16"/>
                <w:szCs w:val="24"/>
                <w:rtl/>
                <w:lang w:bidi="ar-KW"/>
              </w:rPr>
              <w:t>%</w:t>
            </w:r>
          </w:p>
        </w:tc>
      </w:tr>
      <w:tr w:rsidR="007F6470" w:rsidRPr="007F6470" w:rsidTr="00FC4665">
        <w:trPr>
          <w:cantSplit/>
        </w:trPr>
        <w:tc>
          <w:tcPr>
            <w:tcW w:w="2093" w:type="dxa"/>
            <w:tcBorders>
              <w:bottom w:val="single" w:sz="12" w:space="0" w:color="auto"/>
            </w:tcBorders>
            <w:shd w:val="clear" w:color="auto" w:fill="auto"/>
            <w:vAlign w:val="bottom"/>
          </w:tcPr>
          <w:p w:rsidR="007F6470" w:rsidRPr="007F6470" w:rsidRDefault="007F6470" w:rsidP="00FC4665">
            <w:pPr>
              <w:pStyle w:val="DualTxt"/>
              <w:spacing w:before="40" w:after="80" w:line="240" w:lineRule="exact"/>
              <w:ind w:left="43" w:right="144"/>
              <w:rPr>
                <w:w w:val="100"/>
                <w:sz w:val="16"/>
                <w:szCs w:val="24"/>
                <w:rtl/>
                <w:lang w:bidi="ar-KW"/>
              </w:rPr>
            </w:pPr>
            <w:r w:rsidRPr="007F6470">
              <w:rPr>
                <w:w w:val="100"/>
                <w:sz w:val="16"/>
                <w:szCs w:val="24"/>
                <w:rtl/>
                <w:lang w:bidi="ar-KW"/>
              </w:rPr>
              <w:t>متعلمات</w:t>
            </w:r>
          </w:p>
        </w:tc>
        <w:tc>
          <w:tcPr>
            <w:tcW w:w="1306"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47</w:t>
            </w:r>
            <w:r w:rsidRPr="007F6470">
              <w:rPr>
                <w:rFonts w:cs="Akhbar MT"/>
                <w:w w:val="100"/>
                <w:sz w:val="16"/>
                <w:szCs w:val="24"/>
                <w:rtl/>
                <w:lang w:bidi="ar-KW"/>
              </w:rPr>
              <w:t>%</w:t>
            </w:r>
          </w:p>
        </w:tc>
        <w:tc>
          <w:tcPr>
            <w:tcW w:w="1307"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44</w:t>
            </w:r>
            <w:r w:rsidRPr="007F6470">
              <w:rPr>
                <w:rFonts w:cs="Akhbar MT"/>
                <w:w w:val="100"/>
                <w:sz w:val="16"/>
                <w:szCs w:val="24"/>
                <w:rtl/>
                <w:lang w:bidi="ar-KW"/>
              </w:rPr>
              <w:t>%</w:t>
            </w:r>
          </w:p>
        </w:tc>
        <w:tc>
          <w:tcPr>
            <w:tcW w:w="1307"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42</w:t>
            </w:r>
            <w:r w:rsidRPr="007F6470">
              <w:rPr>
                <w:rFonts w:cs="Akhbar MT"/>
                <w:w w:val="100"/>
                <w:sz w:val="16"/>
                <w:szCs w:val="24"/>
                <w:rtl/>
                <w:lang w:bidi="ar-KW"/>
              </w:rPr>
              <w:t>%</w:t>
            </w:r>
          </w:p>
        </w:tc>
        <w:tc>
          <w:tcPr>
            <w:tcW w:w="1307"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43</w:t>
            </w:r>
            <w:r w:rsidRPr="007F6470">
              <w:rPr>
                <w:rFonts w:cs="Akhbar MT"/>
                <w:w w:val="100"/>
                <w:sz w:val="16"/>
                <w:szCs w:val="24"/>
                <w:rtl/>
                <w:lang w:bidi="ar-KW"/>
              </w:rPr>
              <w:t>%</w:t>
            </w:r>
          </w:p>
        </w:tc>
      </w:tr>
    </w:tbl>
    <w:p w:rsidR="007F6470" w:rsidRPr="007F6470" w:rsidRDefault="007F6470" w:rsidP="007F6470">
      <w:pPr>
        <w:pStyle w:val="SingleTxt"/>
        <w:spacing w:after="0" w:line="120" w:lineRule="exact"/>
        <w:rPr>
          <w:b/>
          <w:bCs/>
          <w:w w:val="100"/>
          <w:sz w:val="10"/>
          <w:rtl/>
          <w:lang w:bidi="ar-KW"/>
        </w:rPr>
      </w:pPr>
    </w:p>
    <w:p w:rsidR="007F6470" w:rsidRDefault="0053647D" w:rsidP="0053647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bidi="ar-KW"/>
        </w:rPr>
      </w:pPr>
      <w:r>
        <w:rPr>
          <w:rFonts w:hint="cs"/>
          <w:rtl/>
          <w:lang w:bidi="ar-KW"/>
        </w:rPr>
        <w:lastRenderedPageBreak/>
        <w:tab/>
      </w:r>
      <w:r w:rsidR="007B7EF7" w:rsidRPr="00035174">
        <w:rPr>
          <w:rtl/>
          <w:lang w:bidi="ar-KW"/>
        </w:rPr>
        <w:t>ثالثا</w:t>
      </w:r>
      <w:r>
        <w:rPr>
          <w:rFonts w:hint="cs"/>
          <w:rtl/>
          <w:lang w:bidi="ar-KW"/>
        </w:rPr>
        <w:t xml:space="preserve"> -</w:t>
      </w:r>
      <w:r>
        <w:rPr>
          <w:rFonts w:hint="cs"/>
          <w:rtl/>
          <w:lang w:bidi="ar-KW"/>
        </w:rPr>
        <w:tab/>
      </w:r>
      <w:r w:rsidR="007B7EF7" w:rsidRPr="00035174">
        <w:rPr>
          <w:rtl/>
          <w:lang w:bidi="ar-KW"/>
        </w:rPr>
        <w:t>التعليم</w:t>
      </w:r>
      <w:r w:rsidR="00341A3C" w:rsidRPr="00035174">
        <w:rPr>
          <w:rtl/>
          <w:lang w:bidi="ar-KW"/>
        </w:rPr>
        <w:t xml:space="preserve"> </w:t>
      </w:r>
      <w:r w:rsidR="007B7EF7" w:rsidRPr="00035174">
        <w:rPr>
          <w:rtl/>
          <w:lang w:bidi="ar-KW"/>
        </w:rPr>
        <w:t>الديني</w:t>
      </w:r>
    </w:p>
    <w:tbl>
      <w:tblPr>
        <w:bidiVisual/>
        <w:tblW w:w="0" w:type="auto"/>
        <w:tblInd w:w="1267" w:type="dxa"/>
        <w:tblLayout w:type="fixed"/>
        <w:tblCellMar>
          <w:left w:w="0" w:type="dxa"/>
          <w:right w:w="0" w:type="dxa"/>
        </w:tblCellMar>
        <w:tblLook w:val="0000" w:firstRow="0" w:lastRow="0" w:firstColumn="0" w:lastColumn="0" w:noHBand="0" w:noVBand="0"/>
      </w:tblPr>
      <w:tblGrid>
        <w:gridCol w:w="4478"/>
        <w:gridCol w:w="947"/>
        <w:gridCol w:w="947"/>
        <w:gridCol w:w="948"/>
      </w:tblGrid>
      <w:tr w:rsidR="007F6470" w:rsidRPr="007F6470" w:rsidTr="0053647D">
        <w:trPr>
          <w:cantSplit/>
          <w:tblHeader/>
        </w:trPr>
        <w:tc>
          <w:tcPr>
            <w:tcW w:w="4478" w:type="dxa"/>
            <w:tcBorders>
              <w:top w:val="single" w:sz="4" w:space="0" w:color="auto"/>
              <w:bottom w:val="single" w:sz="12" w:space="0" w:color="auto"/>
            </w:tcBorders>
            <w:shd w:val="clear" w:color="auto" w:fill="auto"/>
            <w:vAlign w:val="bottom"/>
          </w:tcPr>
          <w:p w:rsidR="007F6470" w:rsidRPr="007F6470" w:rsidRDefault="007F6470" w:rsidP="007F6470">
            <w:pPr>
              <w:pStyle w:val="DualTxt"/>
              <w:spacing w:before="80" w:after="80" w:line="240" w:lineRule="exact"/>
              <w:ind w:left="43" w:right="144"/>
              <w:rPr>
                <w:i/>
                <w:iCs/>
                <w:w w:val="100"/>
                <w:sz w:val="16"/>
                <w:szCs w:val="24"/>
                <w:rtl/>
                <w:lang w:bidi="ar-KW"/>
              </w:rPr>
            </w:pPr>
            <w:r w:rsidRPr="007F6470">
              <w:rPr>
                <w:i/>
                <w:iCs/>
                <w:w w:val="100"/>
                <w:sz w:val="16"/>
                <w:szCs w:val="24"/>
                <w:rtl/>
                <w:lang w:bidi="ar-KW"/>
              </w:rPr>
              <w:t>المرحلة</w:t>
            </w:r>
          </w:p>
        </w:tc>
        <w:tc>
          <w:tcPr>
            <w:tcW w:w="947" w:type="dxa"/>
            <w:tcBorders>
              <w:top w:val="single" w:sz="4" w:space="0" w:color="auto"/>
              <w:bottom w:val="single" w:sz="12" w:space="0" w:color="auto"/>
            </w:tcBorders>
            <w:shd w:val="clear" w:color="auto" w:fill="auto"/>
            <w:vAlign w:val="bottom"/>
          </w:tcPr>
          <w:p w:rsidR="007F6470" w:rsidRPr="007F6470" w:rsidRDefault="007F6470" w:rsidP="007F6470">
            <w:pPr>
              <w:pStyle w:val="DualTxt"/>
              <w:spacing w:before="80" w:after="80" w:line="240" w:lineRule="exact"/>
              <w:ind w:left="43" w:right="144"/>
              <w:rPr>
                <w:i/>
                <w:iCs/>
                <w:w w:val="100"/>
                <w:sz w:val="16"/>
                <w:szCs w:val="24"/>
                <w:rtl/>
                <w:lang w:bidi="ar-KW"/>
              </w:rPr>
            </w:pPr>
            <w:r w:rsidRPr="007F6470">
              <w:rPr>
                <w:i/>
                <w:iCs/>
                <w:w w:val="100"/>
                <w:sz w:val="16"/>
                <w:szCs w:val="24"/>
                <w:rtl/>
                <w:lang w:bidi="ar-KW"/>
              </w:rPr>
              <w:t>المتوسطة</w:t>
            </w:r>
          </w:p>
        </w:tc>
        <w:tc>
          <w:tcPr>
            <w:tcW w:w="947" w:type="dxa"/>
            <w:tcBorders>
              <w:top w:val="single" w:sz="4" w:space="0" w:color="auto"/>
              <w:bottom w:val="single" w:sz="12" w:space="0" w:color="auto"/>
            </w:tcBorders>
            <w:shd w:val="clear" w:color="auto" w:fill="auto"/>
            <w:vAlign w:val="bottom"/>
          </w:tcPr>
          <w:p w:rsidR="007F6470" w:rsidRPr="007F6470" w:rsidRDefault="007F6470" w:rsidP="007F6470">
            <w:pPr>
              <w:pStyle w:val="DualTxt"/>
              <w:spacing w:before="80" w:after="80" w:line="240" w:lineRule="exact"/>
              <w:ind w:left="43" w:right="144"/>
              <w:rPr>
                <w:i/>
                <w:iCs/>
                <w:w w:val="100"/>
                <w:sz w:val="16"/>
                <w:szCs w:val="24"/>
                <w:rtl/>
                <w:lang w:bidi="ar-KW"/>
              </w:rPr>
            </w:pPr>
            <w:r w:rsidRPr="007F6470">
              <w:rPr>
                <w:i/>
                <w:iCs/>
                <w:w w:val="100"/>
                <w:sz w:val="16"/>
                <w:szCs w:val="24"/>
                <w:rtl/>
                <w:lang w:bidi="ar-KW"/>
              </w:rPr>
              <w:t>الثانوية</w:t>
            </w:r>
          </w:p>
        </w:tc>
        <w:tc>
          <w:tcPr>
            <w:tcW w:w="948" w:type="dxa"/>
            <w:tcBorders>
              <w:top w:val="single" w:sz="4" w:space="0" w:color="auto"/>
              <w:bottom w:val="single" w:sz="12" w:space="0" w:color="auto"/>
            </w:tcBorders>
            <w:shd w:val="clear" w:color="auto" w:fill="auto"/>
            <w:vAlign w:val="bottom"/>
          </w:tcPr>
          <w:p w:rsidR="007F6470" w:rsidRPr="007F6470" w:rsidRDefault="007F6470" w:rsidP="007F6470">
            <w:pPr>
              <w:pStyle w:val="DualTxt"/>
              <w:spacing w:before="80" w:after="80" w:line="240" w:lineRule="exact"/>
              <w:ind w:left="43" w:right="144"/>
              <w:rPr>
                <w:i/>
                <w:iCs/>
                <w:w w:val="100"/>
                <w:sz w:val="16"/>
                <w:szCs w:val="24"/>
                <w:rtl/>
                <w:lang w:bidi="ar-KW"/>
              </w:rPr>
            </w:pPr>
            <w:r w:rsidRPr="007F6470">
              <w:rPr>
                <w:i/>
                <w:iCs/>
                <w:w w:val="100"/>
                <w:sz w:val="16"/>
                <w:szCs w:val="24"/>
                <w:rtl/>
                <w:lang w:bidi="ar-KW"/>
              </w:rPr>
              <w:t>البعثات</w:t>
            </w:r>
          </w:p>
        </w:tc>
      </w:tr>
      <w:tr w:rsidR="007F6470" w:rsidRPr="007F6470" w:rsidTr="0053647D">
        <w:trPr>
          <w:cantSplit/>
          <w:trHeight w:hRule="exact" w:val="115"/>
          <w:tblHeader/>
        </w:trPr>
        <w:tc>
          <w:tcPr>
            <w:tcW w:w="4478"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p>
        </w:tc>
        <w:tc>
          <w:tcPr>
            <w:tcW w:w="947"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p>
        </w:tc>
        <w:tc>
          <w:tcPr>
            <w:tcW w:w="947"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p>
        </w:tc>
        <w:tc>
          <w:tcPr>
            <w:tcW w:w="948"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p>
        </w:tc>
      </w:tr>
      <w:tr w:rsidR="0053647D" w:rsidRPr="007F6470" w:rsidTr="0053647D">
        <w:trPr>
          <w:cantSplit/>
        </w:trPr>
        <w:tc>
          <w:tcPr>
            <w:tcW w:w="4478" w:type="dxa"/>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معلمات</w:t>
            </w:r>
          </w:p>
        </w:tc>
        <w:tc>
          <w:tcPr>
            <w:tcW w:w="947" w:type="dxa"/>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25</w:t>
            </w:r>
            <w:r w:rsidRPr="0053647D">
              <w:rPr>
                <w:rFonts w:cs="Akhbar MT"/>
                <w:w w:val="100"/>
                <w:sz w:val="16"/>
                <w:szCs w:val="24"/>
                <w:rtl/>
                <w:lang w:bidi="ar-KW"/>
              </w:rPr>
              <w:t>%</w:t>
            </w:r>
          </w:p>
        </w:tc>
        <w:tc>
          <w:tcPr>
            <w:tcW w:w="947" w:type="dxa"/>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35</w:t>
            </w:r>
            <w:r w:rsidRPr="0053647D">
              <w:rPr>
                <w:rFonts w:cs="Akhbar MT"/>
                <w:w w:val="100"/>
                <w:sz w:val="16"/>
                <w:szCs w:val="24"/>
                <w:rtl/>
                <w:lang w:bidi="ar-KW"/>
              </w:rPr>
              <w:t>%</w:t>
            </w:r>
          </w:p>
        </w:tc>
        <w:tc>
          <w:tcPr>
            <w:tcW w:w="948" w:type="dxa"/>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w:t>
            </w:r>
          </w:p>
        </w:tc>
      </w:tr>
      <w:tr w:rsidR="007F6470" w:rsidRPr="007F6470" w:rsidTr="0053647D">
        <w:trPr>
          <w:cantSplit/>
        </w:trPr>
        <w:tc>
          <w:tcPr>
            <w:tcW w:w="4478"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متعلمات</w:t>
            </w:r>
          </w:p>
        </w:tc>
        <w:tc>
          <w:tcPr>
            <w:tcW w:w="947"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41</w:t>
            </w:r>
            <w:r w:rsidRPr="0053647D">
              <w:rPr>
                <w:rFonts w:cs="Akhbar MT"/>
                <w:w w:val="100"/>
                <w:sz w:val="16"/>
                <w:szCs w:val="24"/>
                <w:rtl/>
                <w:lang w:bidi="ar-KW"/>
              </w:rPr>
              <w:t>%</w:t>
            </w:r>
          </w:p>
        </w:tc>
        <w:tc>
          <w:tcPr>
            <w:tcW w:w="947"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42</w:t>
            </w:r>
            <w:r w:rsidRPr="0053647D">
              <w:rPr>
                <w:rFonts w:cs="Akhbar MT"/>
                <w:w w:val="100"/>
                <w:sz w:val="16"/>
                <w:szCs w:val="24"/>
                <w:rtl/>
                <w:lang w:bidi="ar-KW"/>
              </w:rPr>
              <w:t>%</w:t>
            </w:r>
          </w:p>
        </w:tc>
        <w:tc>
          <w:tcPr>
            <w:tcW w:w="948"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ight="144"/>
              <w:rPr>
                <w:w w:val="100"/>
                <w:sz w:val="16"/>
                <w:szCs w:val="24"/>
                <w:rtl/>
                <w:lang w:bidi="ar-KW"/>
              </w:rPr>
            </w:pPr>
            <w:r w:rsidRPr="007F6470">
              <w:rPr>
                <w:w w:val="100"/>
                <w:sz w:val="16"/>
                <w:szCs w:val="24"/>
                <w:rtl/>
                <w:lang w:bidi="ar-KW"/>
              </w:rPr>
              <w:t>25</w:t>
            </w:r>
            <w:r w:rsidRPr="0053647D">
              <w:rPr>
                <w:rFonts w:cs="Akhbar MT"/>
                <w:w w:val="100"/>
                <w:sz w:val="16"/>
                <w:szCs w:val="24"/>
                <w:rtl/>
                <w:lang w:bidi="ar-KW"/>
              </w:rPr>
              <w:t>%</w:t>
            </w:r>
          </w:p>
        </w:tc>
      </w:tr>
    </w:tbl>
    <w:p w:rsidR="007F6470" w:rsidRPr="007F6470" w:rsidRDefault="007F6470" w:rsidP="007F6470">
      <w:pPr>
        <w:pStyle w:val="SingleTxt"/>
        <w:spacing w:after="0" w:line="120" w:lineRule="exact"/>
        <w:rPr>
          <w:w w:val="100"/>
          <w:sz w:val="10"/>
          <w:rtl/>
          <w:lang w:bidi="ar-KW"/>
        </w:rPr>
      </w:pPr>
    </w:p>
    <w:p w:rsidR="007F6470" w:rsidRDefault="0053647D" w:rsidP="0053647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bidi="ar-KW"/>
        </w:rPr>
      </w:pPr>
      <w:r>
        <w:rPr>
          <w:rFonts w:hint="cs"/>
          <w:rtl/>
          <w:lang w:bidi="ar-KW"/>
        </w:rPr>
        <w:tab/>
      </w:r>
      <w:r>
        <w:rPr>
          <w:rtl/>
          <w:lang w:bidi="ar-KW"/>
        </w:rPr>
        <w:t>رابعا</w:t>
      </w:r>
      <w:r>
        <w:rPr>
          <w:rFonts w:hint="cs"/>
          <w:rtl/>
          <w:lang w:bidi="ar-KW"/>
        </w:rPr>
        <w:t xml:space="preserve"> -</w:t>
      </w:r>
      <w:r>
        <w:rPr>
          <w:rFonts w:hint="cs"/>
          <w:rtl/>
          <w:lang w:bidi="ar-KW"/>
        </w:rPr>
        <w:tab/>
      </w:r>
      <w:r w:rsidR="007B7EF7" w:rsidRPr="00035174">
        <w:rPr>
          <w:rtl/>
          <w:lang w:bidi="ar-KW"/>
        </w:rPr>
        <w:t>التربية</w:t>
      </w:r>
      <w:r w:rsidR="00341A3C" w:rsidRPr="00035174">
        <w:rPr>
          <w:rtl/>
          <w:lang w:bidi="ar-KW"/>
        </w:rPr>
        <w:t xml:space="preserve"> </w:t>
      </w:r>
      <w:r>
        <w:rPr>
          <w:rtl/>
          <w:lang w:bidi="ar-KW"/>
        </w:rPr>
        <w:t>الخاصة</w:t>
      </w:r>
    </w:p>
    <w:tbl>
      <w:tblPr>
        <w:bidiVisual/>
        <w:tblW w:w="0" w:type="auto"/>
        <w:tblInd w:w="1267" w:type="dxa"/>
        <w:tblLayout w:type="fixed"/>
        <w:tblCellMar>
          <w:left w:w="0" w:type="dxa"/>
          <w:right w:w="0" w:type="dxa"/>
        </w:tblCellMar>
        <w:tblLook w:val="0000" w:firstRow="0" w:lastRow="0" w:firstColumn="0" w:lastColumn="0" w:noHBand="0" w:noVBand="0"/>
      </w:tblPr>
      <w:tblGrid>
        <w:gridCol w:w="732"/>
        <w:gridCol w:w="605"/>
        <w:gridCol w:w="603"/>
        <w:gridCol w:w="990"/>
        <w:gridCol w:w="675"/>
        <w:gridCol w:w="954"/>
        <w:gridCol w:w="828"/>
        <w:gridCol w:w="576"/>
        <w:gridCol w:w="720"/>
        <w:gridCol w:w="637"/>
      </w:tblGrid>
      <w:tr w:rsidR="0053647D" w:rsidRPr="007F6470" w:rsidTr="0053647D">
        <w:trPr>
          <w:cantSplit/>
          <w:tblHeader/>
        </w:trPr>
        <w:tc>
          <w:tcPr>
            <w:tcW w:w="732" w:type="dxa"/>
            <w:tcBorders>
              <w:top w:val="single" w:sz="4" w:space="0" w:color="auto"/>
              <w:bottom w:val="single" w:sz="12" w:space="0" w:color="auto"/>
            </w:tcBorders>
            <w:shd w:val="clear" w:color="auto" w:fill="auto"/>
            <w:vAlign w:val="bottom"/>
          </w:tcPr>
          <w:p w:rsidR="007F6470" w:rsidRPr="007F6470" w:rsidRDefault="007F6470" w:rsidP="007F6470">
            <w:pPr>
              <w:pStyle w:val="DualTxt"/>
              <w:spacing w:before="80" w:after="80" w:line="240" w:lineRule="exact"/>
              <w:ind w:left="43"/>
              <w:rPr>
                <w:i/>
                <w:iCs/>
                <w:w w:val="100"/>
                <w:sz w:val="16"/>
                <w:szCs w:val="24"/>
                <w:rtl/>
                <w:lang w:bidi="ar-KW"/>
              </w:rPr>
            </w:pPr>
            <w:r w:rsidRPr="007F6470">
              <w:rPr>
                <w:i/>
                <w:iCs/>
                <w:w w:val="100"/>
                <w:sz w:val="16"/>
                <w:szCs w:val="24"/>
                <w:rtl/>
                <w:lang w:bidi="ar-KW"/>
              </w:rPr>
              <w:t>المرحلة</w:t>
            </w:r>
          </w:p>
        </w:tc>
        <w:tc>
          <w:tcPr>
            <w:tcW w:w="605" w:type="dxa"/>
            <w:tcBorders>
              <w:top w:val="single" w:sz="4" w:space="0" w:color="auto"/>
              <w:bottom w:val="single" w:sz="12" w:space="0" w:color="auto"/>
            </w:tcBorders>
            <w:shd w:val="clear" w:color="auto" w:fill="auto"/>
            <w:vAlign w:val="bottom"/>
          </w:tcPr>
          <w:p w:rsidR="007F6470" w:rsidRPr="007F6470" w:rsidRDefault="007F6470" w:rsidP="007F6470">
            <w:pPr>
              <w:pStyle w:val="DualTxt"/>
              <w:spacing w:before="80" w:after="80" w:line="240" w:lineRule="exact"/>
              <w:ind w:left="43"/>
              <w:rPr>
                <w:i/>
                <w:iCs/>
                <w:w w:val="100"/>
                <w:sz w:val="16"/>
                <w:szCs w:val="24"/>
                <w:rtl/>
                <w:lang w:bidi="ar-KW"/>
              </w:rPr>
            </w:pPr>
            <w:r w:rsidRPr="007F6470">
              <w:rPr>
                <w:i/>
                <w:iCs/>
                <w:w w:val="100"/>
                <w:sz w:val="16"/>
                <w:szCs w:val="24"/>
                <w:rtl/>
                <w:lang w:bidi="ar-KW"/>
              </w:rPr>
              <w:t>الرجاء</w:t>
            </w:r>
          </w:p>
        </w:tc>
        <w:tc>
          <w:tcPr>
            <w:tcW w:w="603" w:type="dxa"/>
            <w:tcBorders>
              <w:top w:val="single" w:sz="4" w:space="0" w:color="auto"/>
              <w:bottom w:val="single" w:sz="12" w:space="0" w:color="auto"/>
            </w:tcBorders>
            <w:shd w:val="clear" w:color="auto" w:fill="auto"/>
            <w:vAlign w:val="bottom"/>
          </w:tcPr>
          <w:p w:rsidR="007F6470" w:rsidRPr="007F6470" w:rsidRDefault="007F6470" w:rsidP="007F6470">
            <w:pPr>
              <w:pStyle w:val="DualTxt"/>
              <w:spacing w:before="80" w:after="80" w:line="240" w:lineRule="exact"/>
              <w:ind w:left="43"/>
              <w:rPr>
                <w:i/>
                <w:iCs/>
                <w:w w:val="100"/>
                <w:sz w:val="16"/>
                <w:szCs w:val="24"/>
                <w:rtl/>
                <w:lang w:bidi="ar-KW"/>
              </w:rPr>
            </w:pPr>
            <w:r w:rsidRPr="007F6470">
              <w:rPr>
                <w:i/>
                <w:iCs/>
                <w:w w:val="100"/>
                <w:sz w:val="16"/>
                <w:szCs w:val="24"/>
                <w:rtl/>
                <w:lang w:bidi="ar-KW"/>
              </w:rPr>
              <w:t>النور</w:t>
            </w:r>
          </w:p>
        </w:tc>
        <w:tc>
          <w:tcPr>
            <w:tcW w:w="990" w:type="dxa"/>
            <w:tcBorders>
              <w:top w:val="single" w:sz="4" w:space="0" w:color="auto"/>
              <w:bottom w:val="single" w:sz="12" w:space="0" w:color="auto"/>
            </w:tcBorders>
            <w:shd w:val="clear" w:color="auto" w:fill="auto"/>
            <w:vAlign w:val="bottom"/>
          </w:tcPr>
          <w:p w:rsidR="007F6470" w:rsidRPr="007F6470" w:rsidRDefault="007F6470" w:rsidP="0053647D">
            <w:pPr>
              <w:pStyle w:val="DualTxt"/>
              <w:spacing w:before="80" w:after="80" w:line="240" w:lineRule="exact"/>
              <w:ind w:left="43" w:right="130"/>
              <w:rPr>
                <w:i/>
                <w:iCs/>
                <w:w w:val="100"/>
                <w:sz w:val="16"/>
                <w:szCs w:val="24"/>
                <w:rtl/>
                <w:lang w:bidi="ar-KW"/>
              </w:rPr>
            </w:pPr>
            <w:r w:rsidRPr="007F6470">
              <w:rPr>
                <w:i/>
                <w:iCs/>
                <w:w w:val="100"/>
                <w:sz w:val="16"/>
                <w:szCs w:val="24"/>
                <w:rtl/>
                <w:lang w:bidi="ar-KW"/>
              </w:rPr>
              <w:t>الأمل وتأهيل الأمل</w:t>
            </w:r>
          </w:p>
        </w:tc>
        <w:tc>
          <w:tcPr>
            <w:tcW w:w="675" w:type="dxa"/>
            <w:tcBorders>
              <w:top w:val="single" w:sz="4" w:space="0" w:color="auto"/>
              <w:bottom w:val="single" w:sz="12" w:space="0" w:color="auto"/>
            </w:tcBorders>
            <w:shd w:val="clear" w:color="auto" w:fill="auto"/>
            <w:vAlign w:val="bottom"/>
          </w:tcPr>
          <w:p w:rsidR="007F6470" w:rsidRPr="007F6470" w:rsidRDefault="007F6470" w:rsidP="0053647D">
            <w:pPr>
              <w:pStyle w:val="DualTxt"/>
              <w:spacing w:before="80" w:after="80" w:line="240" w:lineRule="exact"/>
              <w:ind w:left="43" w:right="130"/>
              <w:rPr>
                <w:i/>
                <w:iCs/>
                <w:w w:val="100"/>
                <w:sz w:val="16"/>
                <w:szCs w:val="24"/>
                <w:rtl/>
                <w:lang w:bidi="ar-KW"/>
              </w:rPr>
            </w:pPr>
            <w:r w:rsidRPr="007F6470">
              <w:rPr>
                <w:i/>
                <w:iCs/>
                <w:w w:val="100"/>
                <w:sz w:val="16"/>
                <w:szCs w:val="24"/>
                <w:rtl/>
                <w:lang w:bidi="ar-KW"/>
              </w:rPr>
              <w:t>التربية الفكرية</w:t>
            </w:r>
          </w:p>
        </w:tc>
        <w:tc>
          <w:tcPr>
            <w:tcW w:w="954" w:type="dxa"/>
            <w:tcBorders>
              <w:top w:val="single" w:sz="4" w:space="0" w:color="auto"/>
              <w:bottom w:val="single" w:sz="12" w:space="0" w:color="auto"/>
            </w:tcBorders>
            <w:shd w:val="clear" w:color="auto" w:fill="auto"/>
            <w:vAlign w:val="bottom"/>
          </w:tcPr>
          <w:p w:rsidR="007F6470" w:rsidRPr="007F6470" w:rsidRDefault="007F6470" w:rsidP="0053647D">
            <w:pPr>
              <w:pStyle w:val="DualTxt"/>
              <w:spacing w:before="80" w:after="80" w:line="240" w:lineRule="exact"/>
              <w:ind w:left="43" w:right="130"/>
              <w:rPr>
                <w:i/>
                <w:iCs/>
                <w:w w:val="100"/>
                <w:sz w:val="16"/>
                <w:szCs w:val="24"/>
                <w:rtl/>
                <w:lang w:bidi="ar-KW"/>
              </w:rPr>
            </w:pPr>
            <w:r w:rsidRPr="007F6470">
              <w:rPr>
                <w:i/>
                <w:iCs/>
                <w:w w:val="100"/>
                <w:sz w:val="16"/>
                <w:szCs w:val="24"/>
                <w:rtl/>
                <w:lang w:bidi="ar-KW"/>
              </w:rPr>
              <w:t>تأهيل التربية الفكرية</w:t>
            </w:r>
          </w:p>
        </w:tc>
        <w:tc>
          <w:tcPr>
            <w:tcW w:w="828" w:type="dxa"/>
            <w:tcBorders>
              <w:top w:val="single" w:sz="4" w:space="0" w:color="auto"/>
              <w:bottom w:val="single" w:sz="12" w:space="0" w:color="auto"/>
            </w:tcBorders>
            <w:shd w:val="clear" w:color="auto" w:fill="auto"/>
            <w:vAlign w:val="bottom"/>
          </w:tcPr>
          <w:p w:rsidR="007F6470" w:rsidRPr="007F6470" w:rsidRDefault="007F6470" w:rsidP="0053647D">
            <w:pPr>
              <w:pStyle w:val="DualTxt"/>
              <w:spacing w:before="80" w:after="80" w:line="240" w:lineRule="exact"/>
              <w:ind w:left="43" w:right="130"/>
              <w:rPr>
                <w:i/>
                <w:iCs/>
                <w:w w:val="100"/>
                <w:sz w:val="16"/>
                <w:szCs w:val="24"/>
                <w:rtl/>
                <w:lang w:bidi="ar-KW"/>
              </w:rPr>
            </w:pPr>
            <w:r w:rsidRPr="007F6470">
              <w:rPr>
                <w:i/>
                <w:iCs/>
                <w:w w:val="100"/>
                <w:sz w:val="16"/>
                <w:szCs w:val="24"/>
                <w:rtl/>
                <w:lang w:bidi="ar-KW"/>
              </w:rPr>
              <w:t>الورش التعليمية</w:t>
            </w:r>
          </w:p>
        </w:tc>
        <w:tc>
          <w:tcPr>
            <w:tcW w:w="576" w:type="dxa"/>
            <w:tcBorders>
              <w:top w:val="single" w:sz="4" w:space="0" w:color="auto"/>
              <w:bottom w:val="single" w:sz="12" w:space="0" w:color="auto"/>
            </w:tcBorders>
            <w:shd w:val="clear" w:color="auto" w:fill="auto"/>
            <w:vAlign w:val="bottom"/>
          </w:tcPr>
          <w:p w:rsidR="007F6470" w:rsidRPr="007F6470" w:rsidRDefault="007F6470" w:rsidP="007F6470">
            <w:pPr>
              <w:pStyle w:val="DualTxt"/>
              <w:spacing w:before="80" w:after="80" w:line="240" w:lineRule="exact"/>
              <w:ind w:left="43"/>
              <w:rPr>
                <w:i/>
                <w:iCs/>
                <w:w w:val="100"/>
                <w:sz w:val="16"/>
                <w:szCs w:val="24"/>
                <w:rtl/>
                <w:lang w:bidi="ar-KW"/>
              </w:rPr>
            </w:pPr>
            <w:r w:rsidRPr="007F6470">
              <w:rPr>
                <w:i/>
                <w:iCs/>
                <w:w w:val="100"/>
                <w:sz w:val="16"/>
                <w:szCs w:val="24"/>
                <w:rtl/>
                <w:lang w:bidi="ar-KW"/>
              </w:rPr>
              <w:t>الوفاء</w:t>
            </w:r>
          </w:p>
        </w:tc>
        <w:tc>
          <w:tcPr>
            <w:tcW w:w="720" w:type="dxa"/>
            <w:tcBorders>
              <w:top w:val="single" w:sz="4" w:space="0" w:color="auto"/>
              <w:bottom w:val="single" w:sz="12" w:space="0" w:color="auto"/>
            </w:tcBorders>
            <w:shd w:val="clear" w:color="auto" w:fill="auto"/>
            <w:vAlign w:val="bottom"/>
          </w:tcPr>
          <w:p w:rsidR="007F6470" w:rsidRPr="007F6470" w:rsidRDefault="007F6470" w:rsidP="0053647D">
            <w:pPr>
              <w:pStyle w:val="DualTxt"/>
              <w:spacing w:before="80" w:after="80" w:line="240" w:lineRule="exact"/>
              <w:ind w:left="43" w:right="130"/>
              <w:rPr>
                <w:i/>
                <w:iCs/>
                <w:w w:val="100"/>
                <w:sz w:val="16"/>
                <w:szCs w:val="24"/>
                <w:rtl/>
                <w:lang w:bidi="ar-KW"/>
              </w:rPr>
            </w:pPr>
            <w:r w:rsidRPr="007F6470">
              <w:rPr>
                <w:i/>
                <w:iCs/>
                <w:w w:val="100"/>
                <w:sz w:val="16"/>
                <w:szCs w:val="24"/>
                <w:rtl/>
                <w:lang w:bidi="ar-KW"/>
              </w:rPr>
              <w:t>السلوك التوحدي</w:t>
            </w:r>
          </w:p>
        </w:tc>
        <w:tc>
          <w:tcPr>
            <w:tcW w:w="637" w:type="dxa"/>
            <w:tcBorders>
              <w:top w:val="single" w:sz="4" w:space="0" w:color="auto"/>
              <w:bottom w:val="single" w:sz="12" w:space="0" w:color="auto"/>
            </w:tcBorders>
            <w:shd w:val="clear" w:color="auto" w:fill="auto"/>
            <w:vAlign w:val="bottom"/>
          </w:tcPr>
          <w:p w:rsidR="007F6470" w:rsidRPr="007F6470" w:rsidRDefault="007F6470" w:rsidP="007F6470">
            <w:pPr>
              <w:pStyle w:val="DualTxt"/>
              <w:spacing w:before="80" w:after="80" w:line="240" w:lineRule="exact"/>
              <w:ind w:left="43"/>
              <w:rPr>
                <w:i/>
                <w:iCs/>
                <w:w w:val="100"/>
                <w:sz w:val="16"/>
                <w:szCs w:val="24"/>
                <w:rtl/>
                <w:lang w:bidi="ar-KW"/>
              </w:rPr>
            </w:pPr>
            <w:r w:rsidRPr="007F6470">
              <w:rPr>
                <w:i/>
                <w:iCs/>
                <w:w w:val="100"/>
                <w:sz w:val="16"/>
                <w:szCs w:val="24"/>
                <w:rtl/>
                <w:lang w:bidi="ar-KW"/>
              </w:rPr>
              <w:t>روضة العطاء</w:t>
            </w:r>
          </w:p>
        </w:tc>
      </w:tr>
      <w:tr w:rsidR="007F6470" w:rsidRPr="007F6470" w:rsidTr="0053647D">
        <w:trPr>
          <w:cantSplit/>
          <w:trHeight w:hRule="exact" w:val="115"/>
          <w:tblHeader/>
        </w:trPr>
        <w:tc>
          <w:tcPr>
            <w:tcW w:w="732"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p>
        </w:tc>
        <w:tc>
          <w:tcPr>
            <w:tcW w:w="605"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p>
        </w:tc>
        <w:tc>
          <w:tcPr>
            <w:tcW w:w="603"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p>
        </w:tc>
        <w:tc>
          <w:tcPr>
            <w:tcW w:w="990"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p>
        </w:tc>
        <w:tc>
          <w:tcPr>
            <w:tcW w:w="675"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p>
        </w:tc>
        <w:tc>
          <w:tcPr>
            <w:tcW w:w="954"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p>
        </w:tc>
        <w:tc>
          <w:tcPr>
            <w:tcW w:w="828"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p>
        </w:tc>
        <w:tc>
          <w:tcPr>
            <w:tcW w:w="576"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p>
        </w:tc>
        <w:tc>
          <w:tcPr>
            <w:tcW w:w="720"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p>
        </w:tc>
        <w:tc>
          <w:tcPr>
            <w:tcW w:w="637" w:type="dxa"/>
            <w:tcBorders>
              <w:top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p>
        </w:tc>
      </w:tr>
      <w:tr w:rsidR="0053647D" w:rsidRPr="007F6470" w:rsidTr="0053647D">
        <w:trPr>
          <w:cantSplit/>
        </w:trPr>
        <w:tc>
          <w:tcPr>
            <w:tcW w:w="732" w:type="dxa"/>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معلمات</w:t>
            </w:r>
          </w:p>
        </w:tc>
        <w:tc>
          <w:tcPr>
            <w:tcW w:w="605" w:type="dxa"/>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74</w:t>
            </w:r>
            <w:r w:rsidRPr="0053647D">
              <w:rPr>
                <w:rFonts w:cs="Akhbar MT"/>
                <w:w w:val="100"/>
                <w:sz w:val="16"/>
                <w:szCs w:val="24"/>
                <w:rtl/>
                <w:lang w:bidi="ar-KW"/>
              </w:rPr>
              <w:t>%</w:t>
            </w:r>
          </w:p>
        </w:tc>
        <w:tc>
          <w:tcPr>
            <w:tcW w:w="603" w:type="dxa"/>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77</w:t>
            </w:r>
            <w:r w:rsidRPr="0053647D">
              <w:rPr>
                <w:rFonts w:cs="Akhbar MT"/>
                <w:w w:val="100"/>
                <w:sz w:val="16"/>
                <w:szCs w:val="24"/>
                <w:rtl/>
                <w:lang w:bidi="ar-KW"/>
              </w:rPr>
              <w:t>%</w:t>
            </w:r>
          </w:p>
        </w:tc>
        <w:tc>
          <w:tcPr>
            <w:tcW w:w="990" w:type="dxa"/>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66</w:t>
            </w:r>
            <w:r w:rsidRPr="0053647D">
              <w:rPr>
                <w:rFonts w:cs="Akhbar MT"/>
                <w:w w:val="100"/>
                <w:sz w:val="16"/>
                <w:szCs w:val="24"/>
                <w:rtl/>
                <w:lang w:bidi="ar-KW"/>
              </w:rPr>
              <w:t>%</w:t>
            </w:r>
          </w:p>
        </w:tc>
        <w:tc>
          <w:tcPr>
            <w:tcW w:w="675" w:type="dxa"/>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64</w:t>
            </w:r>
            <w:r w:rsidRPr="0053647D">
              <w:rPr>
                <w:rFonts w:cs="Akhbar MT"/>
                <w:w w:val="100"/>
                <w:sz w:val="16"/>
                <w:szCs w:val="24"/>
                <w:rtl/>
                <w:lang w:bidi="ar-KW"/>
              </w:rPr>
              <w:t>%</w:t>
            </w:r>
          </w:p>
        </w:tc>
        <w:tc>
          <w:tcPr>
            <w:tcW w:w="954" w:type="dxa"/>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44</w:t>
            </w:r>
            <w:r w:rsidRPr="0053647D">
              <w:rPr>
                <w:rFonts w:cs="Akhbar MT"/>
                <w:w w:val="100"/>
                <w:sz w:val="16"/>
                <w:szCs w:val="24"/>
                <w:rtl/>
                <w:lang w:bidi="ar-KW"/>
              </w:rPr>
              <w:t>%</w:t>
            </w:r>
          </w:p>
        </w:tc>
        <w:tc>
          <w:tcPr>
            <w:tcW w:w="828" w:type="dxa"/>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61</w:t>
            </w:r>
            <w:r w:rsidRPr="0053647D">
              <w:rPr>
                <w:rFonts w:cs="Akhbar MT"/>
                <w:w w:val="100"/>
                <w:sz w:val="16"/>
                <w:szCs w:val="24"/>
                <w:rtl/>
                <w:lang w:bidi="ar-KW"/>
              </w:rPr>
              <w:t>%</w:t>
            </w:r>
          </w:p>
        </w:tc>
        <w:tc>
          <w:tcPr>
            <w:tcW w:w="576" w:type="dxa"/>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74</w:t>
            </w:r>
            <w:r w:rsidRPr="0053647D">
              <w:rPr>
                <w:rFonts w:cs="Akhbar MT"/>
                <w:w w:val="100"/>
                <w:sz w:val="16"/>
                <w:szCs w:val="24"/>
                <w:rtl/>
                <w:lang w:bidi="ar-KW"/>
              </w:rPr>
              <w:t>%</w:t>
            </w:r>
          </w:p>
        </w:tc>
        <w:tc>
          <w:tcPr>
            <w:tcW w:w="720" w:type="dxa"/>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w:t>
            </w:r>
          </w:p>
        </w:tc>
        <w:tc>
          <w:tcPr>
            <w:tcW w:w="637" w:type="dxa"/>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100</w:t>
            </w:r>
            <w:r w:rsidRPr="0053647D">
              <w:rPr>
                <w:rFonts w:cs="Akhbar MT"/>
                <w:w w:val="100"/>
                <w:sz w:val="16"/>
                <w:szCs w:val="24"/>
                <w:rtl/>
                <w:lang w:bidi="ar-KW"/>
              </w:rPr>
              <w:t>%</w:t>
            </w:r>
          </w:p>
        </w:tc>
      </w:tr>
      <w:tr w:rsidR="007F6470" w:rsidRPr="007F6470" w:rsidTr="0053647D">
        <w:trPr>
          <w:cantSplit/>
        </w:trPr>
        <w:tc>
          <w:tcPr>
            <w:tcW w:w="732"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متعلمات</w:t>
            </w:r>
          </w:p>
        </w:tc>
        <w:tc>
          <w:tcPr>
            <w:tcW w:w="605"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37</w:t>
            </w:r>
            <w:r w:rsidRPr="0053647D">
              <w:rPr>
                <w:rFonts w:cs="Akhbar MT"/>
                <w:w w:val="100"/>
                <w:sz w:val="16"/>
                <w:szCs w:val="24"/>
                <w:rtl/>
                <w:lang w:bidi="ar-KW"/>
              </w:rPr>
              <w:t>%</w:t>
            </w:r>
          </w:p>
        </w:tc>
        <w:tc>
          <w:tcPr>
            <w:tcW w:w="603"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44</w:t>
            </w:r>
            <w:r w:rsidRPr="0053647D">
              <w:rPr>
                <w:rFonts w:cs="Akhbar MT"/>
                <w:w w:val="100"/>
                <w:sz w:val="16"/>
                <w:szCs w:val="24"/>
                <w:rtl/>
                <w:lang w:bidi="ar-KW"/>
              </w:rPr>
              <w:t>%</w:t>
            </w:r>
          </w:p>
        </w:tc>
        <w:tc>
          <w:tcPr>
            <w:tcW w:w="990"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45</w:t>
            </w:r>
            <w:r w:rsidRPr="0053647D">
              <w:rPr>
                <w:rFonts w:cs="Akhbar MT"/>
                <w:w w:val="100"/>
                <w:sz w:val="16"/>
                <w:szCs w:val="24"/>
                <w:rtl/>
                <w:lang w:bidi="ar-KW"/>
              </w:rPr>
              <w:t>%</w:t>
            </w:r>
          </w:p>
        </w:tc>
        <w:tc>
          <w:tcPr>
            <w:tcW w:w="675"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31</w:t>
            </w:r>
            <w:r w:rsidRPr="0053647D">
              <w:rPr>
                <w:rFonts w:cs="Akhbar MT"/>
                <w:w w:val="100"/>
                <w:sz w:val="16"/>
                <w:szCs w:val="24"/>
                <w:rtl/>
                <w:lang w:bidi="ar-KW"/>
              </w:rPr>
              <w:t>%</w:t>
            </w:r>
          </w:p>
        </w:tc>
        <w:tc>
          <w:tcPr>
            <w:tcW w:w="954"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42</w:t>
            </w:r>
            <w:r w:rsidRPr="0053647D">
              <w:rPr>
                <w:rFonts w:cs="Akhbar MT"/>
                <w:w w:val="100"/>
                <w:sz w:val="16"/>
                <w:szCs w:val="24"/>
                <w:rtl/>
                <w:lang w:bidi="ar-KW"/>
              </w:rPr>
              <w:t>%</w:t>
            </w:r>
          </w:p>
        </w:tc>
        <w:tc>
          <w:tcPr>
            <w:tcW w:w="828"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w:t>
            </w:r>
          </w:p>
        </w:tc>
        <w:tc>
          <w:tcPr>
            <w:tcW w:w="576"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57</w:t>
            </w:r>
            <w:r w:rsidRPr="0053647D">
              <w:rPr>
                <w:rFonts w:cs="Akhbar MT"/>
                <w:w w:val="100"/>
                <w:sz w:val="16"/>
                <w:szCs w:val="24"/>
                <w:rtl/>
                <w:lang w:bidi="ar-KW"/>
              </w:rPr>
              <w:t>%</w:t>
            </w:r>
          </w:p>
        </w:tc>
        <w:tc>
          <w:tcPr>
            <w:tcW w:w="720"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w:t>
            </w:r>
          </w:p>
        </w:tc>
        <w:tc>
          <w:tcPr>
            <w:tcW w:w="637" w:type="dxa"/>
            <w:tcBorders>
              <w:bottom w:val="single" w:sz="12" w:space="0" w:color="auto"/>
            </w:tcBorders>
            <w:shd w:val="clear" w:color="auto" w:fill="auto"/>
            <w:vAlign w:val="bottom"/>
          </w:tcPr>
          <w:p w:rsidR="007F6470" w:rsidRPr="007F6470" w:rsidRDefault="007F6470" w:rsidP="007F6470">
            <w:pPr>
              <w:pStyle w:val="DualTxt"/>
              <w:spacing w:before="40" w:after="80" w:line="240" w:lineRule="exact"/>
              <w:ind w:left="43"/>
              <w:rPr>
                <w:w w:val="100"/>
                <w:sz w:val="16"/>
                <w:szCs w:val="24"/>
                <w:rtl/>
                <w:lang w:bidi="ar-KW"/>
              </w:rPr>
            </w:pPr>
            <w:r w:rsidRPr="007F6470">
              <w:rPr>
                <w:w w:val="100"/>
                <w:sz w:val="16"/>
                <w:szCs w:val="24"/>
                <w:rtl/>
                <w:lang w:bidi="ar-KW"/>
              </w:rPr>
              <w:t>36</w:t>
            </w:r>
            <w:r w:rsidRPr="0053647D">
              <w:rPr>
                <w:rFonts w:cs="Akhbar MT"/>
                <w:w w:val="100"/>
                <w:sz w:val="16"/>
                <w:szCs w:val="24"/>
                <w:rtl/>
                <w:lang w:bidi="ar-KW"/>
              </w:rPr>
              <w:t>%</w:t>
            </w:r>
          </w:p>
        </w:tc>
      </w:tr>
    </w:tbl>
    <w:p w:rsidR="007F6470" w:rsidRPr="0053647D" w:rsidRDefault="007F6470" w:rsidP="0053647D">
      <w:pPr>
        <w:pStyle w:val="SingleTxt"/>
        <w:spacing w:after="0" w:line="120" w:lineRule="exact"/>
        <w:rPr>
          <w:w w:val="100"/>
          <w:sz w:val="10"/>
          <w:rtl/>
          <w:lang w:bidi="ar-KW"/>
        </w:rPr>
      </w:pPr>
    </w:p>
    <w:p w:rsidR="0053647D" w:rsidRPr="0053647D" w:rsidRDefault="0053647D" w:rsidP="0053647D">
      <w:pPr>
        <w:pStyle w:val="SingleTxt"/>
        <w:spacing w:after="0" w:line="120" w:lineRule="exact"/>
        <w:rPr>
          <w:w w:val="100"/>
          <w:sz w:val="10"/>
          <w:rtl/>
          <w:lang w:bidi="ar-KW"/>
        </w:rPr>
      </w:pPr>
    </w:p>
    <w:p w:rsidR="007B7EF7" w:rsidRPr="00035174" w:rsidRDefault="0053647D" w:rsidP="0053647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rPr>
        <w:tab/>
      </w:r>
      <w:r>
        <w:rPr>
          <w:rFonts w:hint="cs"/>
          <w:rtl/>
        </w:rPr>
        <w:tab/>
      </w:r>
      <w:r w:rsidR="007B7EF7" w:rsidRPr="00035174">
        <w:rPr>
          <w:rtl/>
        </w:rPr>
        <w:t>التوظيف</w:t>
      </w:r>
      <w:r w:rsidR="00341A3C" w:rsidRPr="00035174">
        <w:rPr>
          <w:rtl/>
        </w:rPr>
        <w:t xml:space="preserve"> </w:t>
      </w:r>
      <w:r w:rsidR="007B7EF7" w:rsidRPr="00035174">
        <w:rPr>
          <w:rtl/>
        </w:rPr>
        <w:t>-</w:t>
      </w:r>
      <w:r w:rsidR="00341A3C" w:rsidRPr="00035174">
        <w:rPr>
          <w:rtl/>
        </w:rPr>
        <w:t xml:space="preserve"> </w:t>
      </w:r>
      <w:r w:rsidR="007B7EF7" w:rsidRPr="00035174">
        <w:rPr>
          <w:rtl/>
        </w:rPr>
        <w:t>الفقرة</w:t>
      </w:r>
      <w:r w:rsidR="00341A3C" w:rsidRPr="00035174">
        <w:rPr>
          <w:rtl/>
        </w:rPr>
        <w:t xml:space="preserve"> </w:t>
      </w:r>
      <w:r>
        <w:rPr>
          <w:rtl/>
        </w:rPr>
        <w:t>(13)</w:t>
      </w:r>
    </w:p>
    <w:p w:rsidR="007B7EF7" w:rsidRPr="00035174" w:rsidRDefault="0053647D" w:rsidP="007B7EF7">
      <w:pPr>
        <w:pStyle w:val="SingleTxt"/>
        <w:rPr>
          <w:w w:val="100"/>
          <w:rtl/>
          <w:lang w:bidi="ar-KW"/>
        </w:rPr>
      </w:pPr>
      <w:r>
        <w:rPr>
          <w:rFonts w:hint="cs"/>
          <w:w w:val="100"/>
          <w:rtl/>
          <w:lang w:bidi="ar-KW"/>
        </w:rPr>
        <w:tab/>
      </w:r>
      <w:r w:rsidR="007B7EF7" w:rsidRPr="00035174">
        <w:rPr>
          <w:w w:val="100"/>
          <w:rtl/>
          <w:lang w:bidi="ar-KW"/>
        </w:rPr>
        <w:t>إن</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الكويتية</w:t>
      </w:r>
      <w:r w:rsidR="00341A3C" w:rsidRPr="00035174">
        <w:rPr>
          <w:w w:val="100"/>
          <w:rtl/>
          <w:lang w:bidi="ar-KW"/>
        </w:rPr>
        <w:t xml:space="preserve"> </w:t>
      </w:r>
      <w:r w:rsidR="007B7EF7" w:rsidRPr="00035174">
        <w:rPr>
          <w:w w:val="100"/>
          <w:rtl/>
          <w:lang w:bidi="ar-KW"/>
        </w:rPr>
        <w:t>قد</w:t>
      </w:r>
      <w:r w:rsidR="00341A3C" w:rsidRPr="00035174">
        <w:rPr>
          <w:w w:val="100"/>
          <w:rtl/>
          <w:lang w:bidi="ar-KW"/>
        </w:rPr>
        <w:t xml:space="preserve"> </w:t>
      </w:r>
      <w:r w:rsidR="007B7EF7" w:rsidRPr="00035174">
        <w:rPr>
          <w:w w:val="100"/>
          <w:rtl/>
          <w:lang w:bidi="ar-KW"/>
        </w:rPr>
        <w:t>حظيت</w:t>
      </w:r>
      <w:r w:rsidR="00341A3C" w:rsidRPr="00035174">
        <w:rPr>
          <w:w w:val="100"/>
          <w:rtl/>
          <w:lang w:bidi="ar-KW"/>
        </w:rPr>
        <w:t xml:space="preserve"> </w:t>
      </w:r>
      <w:r w:rsidR="007B7EF7" w:rsidRPr="00035174">
        <w:rPr>
          <w:w w:val="100"/>
          <w:rtl/>
          <w:lang w:bidi="ar-KW"/>
        </w:rPr>
        <w:t>بحقوق</w:t>
      </w:r>
      <w:r w:rsidR="00341A3C" w:rsidRPr="00035174">
        <w:rPr>
          <w:w w:val="100"/>
          <w:rtl/>
          <w:lang w:bidi="ar-KW"/>
        </w:rPr>
        <w:t xml:space="preserve"> </w:t>
      </w:r>
      <w:r w:rsidR="007B7EF7" w:rsidRPr="00035174">
        <w:rPr>
          <w:w w:val="100"/>
          <w:rtl/>
          <w:lang w:bidi="ar-KW"/>
        </w:rPr>
        <w:t>وامتيازات</w:t>
      </w:r>
      <w:r w:rsidR="00341A3C" w:rsidRPr="00035174">
        <w:rPr>
          <w:w w:val="100"/>
          <w:rtl/>
          <w:lang w:bidi="ar-KW"/>
        </w:rPr>
        <w:t xml:space="preserve"> </w:t>
      </w:r>
      <w:r w:rsidR="007B7EF7" w:rsidRPr="00035174">
        <w:rPr>
          <w:w w:val="100"/>
          <w:rtl/>
          <w:lang w:bidi="ar-KW"/>
        </w:rPr>
        <w:t>كثيرة</w:t>
      </w:r>
      <w:r w:rsidR="00341A3C" w:rsidRPr="00035174">
        <w:rPr>
          <w:w w:val="100"/>
          <w:rtl/>
          <w:lang w:bidi="ar-KW"/>
        </w:rPr>
        <w:t xml:space="preserve"> </w:t>
      </w:r>
      <w:r w:rsidR="007B7EF7" w:rsidRPr="00035174">
        <w:rPr>
          <w:w w:val="100"/>
          <w:rtl/>
          <w:lang w:bidi="ar-KW"/>
        </w:rPr>
        <w:t>فقد</w:t>
      </w:r>
      <w:r w:rsidR="00341A3C" w:rsidRPr="00035174">
        <w:rPr>
          <w:w w:val="100"/>
          <w:rtl/>
          <w:lang w:bidi="ar-KW"/>
        </w:rPr>
        <w:t xml:space="preserve"> </w:t>
      </w:r>
      <w:r w:rsidR="007B7EF7" w:rsidRPr="00035174">
        <w:rPr>
          <w:w w:val="100"/>
          <w:rtl/>
          <w:lang w:bidi="ar-KW"/>
        </w:rPr>
        <w:t>أولت</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رعاية</w:t>
      </w:r>
      <w:r w:rsidR="00341A3C" w:rsidRPr="00035174">
        <w:rPr>
          <w:w w:val="100"/>
          <w:rtl/>
          <w:lang w:bidi="ar-KW"/>
        </w:rPr>
        <w:t xml:space="preserve"> </w:t>
      </w:r>
      <w:r w:rsidR="007B7EF7" w:rsidRPr="00035174">
        <w:rPr>
          <w:w w:val="100"/>
          <w:rtl/>
          <w:lang w:bidi="ar-KW"/>
        </w:rPr>
        <w:t>قصوى</w:t>
      </w:r>
      <w:r w:rsidR="00341A3C" w:rsidRPr="00035174">
        <w:rPr>
          <w:w w:val="100"/>
          <w:rtl/>
          <w:lang w:bidi="ar-KW"/>
        </w:rPr>
        <w:t xml:space="preserve"> </w:t>
      </w:r>
      <w:r w:rsidR="007B7EF7" w:rsidRPr="00035174">
        <w:rPr>
          <w:w w:val="100"/>
          <w:rtl/>
          <w:lang w:bidi="ar-KW"/>
        </w:rPr>
        <w:t>لحقوق</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أثمر</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تحقيق</w:t>
      </w:r>
      <w:r w:rsidR="00341A3C" w:rsidRPr="00035174">
        <w:rPr>
          <w:w w:val="100"/>
          <w:rtl/>
          <w:lang w:bidi="ar-KW"/>
        </w:rPr>
        <w:t xml:space="preserve"> </w:t>
      </w:r>
      <w:r w:rsidR="007B7EF7" w:rsidRPr="00035174">
        <w:rPr>
          <w:w w:val="100"/>
          <w:rtl/>
          <w:lang w:bidi="ar-KW"/>
        </w:rPr>
        <w:t>العديد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الانجازات.</w:t>
      </w:r>
    </w:p>
    <w:p w:rsidR="007B7EF7" w:rsidRPr="00035174" w:rsidRDefault="0053647D" w:rsidP="007B7EF7">
      <w:pPr>
        <w:pStyle w:val="SingleTxt"/>
        <w:rPr>
          <w:w w:val="100"/>
          <w:rtl/>
          <w:lang w:bidi="ar-KW"/>
        </w:rPr>
      </w:pPr>
      <w:r>
        <w:rPr>
          <w:rFonts w:hint="cs"/>
          <w:w w:val="100"/>
          <w:rtl/>
          <w:lang w:bidi="ar-KW"/>
        </w:rPr>
        <w:tab/>
      </w:r>
      <w:r w:rsidR="007B7EF7" w:rsidRPr="00035174">
        <w:rPr>
          <w:w w:val="100"/>
          <w:rtl/>
          <w:lang w:bidi="ar-KW"/>
        </w:rPr>
        <w:t>كما</w:t>
      </w:r>
      <w:r w:rsidR="00341A3C" w:rsidRPr="00035174">
        <w:rPr>
          <w:w w:val="100"/>
          <w:rtl/>
          <w:lang w:bidi="ar-KW"/>
        </w:rPr>
        <w:t xml:space="preserve"> </w:t>
      </w:r>
      <w:r w:rsidR="007B7EF7" w:rsidRPr="00035174">
        <w:rPr>
          <w:w w:val="100"/>
          <w:rtl/>
          <w:lang w:bidi="ar-KW"/>
        </w:rPr>
        <w:t>ساهم</w:t>
      </w:r>
      <w:r w:rsidR="00341A3C" w:rsidRPr="00035174">
        <w:rPr>
          <w:w w:val="100"/>
          <w:rtl/>
          <w:lang w:bidi="ar-KW"/>
        </w:rPr>
        <w:t xml:space="preserve"> </w:t>
      </w:r>
      <w:r w:rsidR="007B7EF7" w:rsidRPr="00035174">
        <w:rPr>
          <w:w w:val="100"/>
          <w:rtl/>
          <w:lang w:bidi="ar-KW"/>
        </w:rPr>
        <w:t>قبول</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سلك</w:t>
      </w:r>
      <w:r w:rsidR="00341A3C" w:rsidRPr="00035174">
        <w:rPr>
          <w:w w:val="100"/>
          <w:rtl/>
          <w:lang w:bidi="ar-KW"/>
        </w:rPr>
        <w:t xml:space="preserve"> </w:t>
      </w:r>
      <w:r w:rsidR="007B7EF7" w:rsidRPr="00035174">
        <w:rPr>
          <w:w w:val="100"/>
          <w:rtl/>
          <w:lang w:bidi="ar-KW"/>
        </w:rPr>
        <w:t>القضاء</w:t>
      </w:r>
      <w:r w:rsidR="00341A3C" w:rsidRPr="00035174">
        <w:rPr>
          <w:w w:val="100"/>
          <w:rtl/>
          <w:lang w:bidi="ar-KW"/>
        </w:rPr>
        <w:t xml:space="preserve"> </w:t>
      </w:r>
      <w:r w:rsidR="007B7EF7" w:rsidRPr="00035174">
        <w:rPr>
          <w:w w:val="100"/>
          <w:rtl/>
          <w:lang w:bidi="ar-KW"/>
        </w:rPr>
        <w:t>والسلك</w:t>
      </w:r>
      <w:r w:rsidR="00341A3C" w:rsidRPr="00035174">
        <w:rPr>
          <w:w w:val="100"/>
          <w:rtl/>
          <w:lang w:bidi="ar-KW"/>
        </w:rPr>
        <w:t xml:space="preserve"> </w:t>
      </w:r>
      <w:r w:rsidR="007B7EF7" w:rsidRPr="00035174">
        <w:rPr>
          <w:w w:val="100"/>
          <w:rtl/>
          <w:lang w:bidi="ar-KW"/>
        </w:rPr>
        <w:t>الدبلوماسي</w:t>
      </w:r>
      <w:r w:rsidR="00341A3C" w:rsidRPr="00035174">
        <w:rPr>
          <w:w w:val="100"/>
          <w:rtl/>
          <w:lang w:bidi="ar-KW"/>
        </w:rPr>
        <w:t xml:space="preserve"> </w:t>
      </w:r>
      <w:r w:rsidR="007B7EF7" w:rsidRPr="00035174">
        <w:rPr>
          <w:w w:val="100"/>
          <w:rtl/>
          <w:lang w:bidi="ar-KW"/>
        </w:rPr>
        <w:t>والعسكري</w:t>
      </w:r>
      <w:r w:rsidR="00341A3C" w:rsidRPr="00035174">
        <w:rPr>
          <w:w w:val="100"/>
          <w:rtl/>
          <w:lang w:bidi="ar-KW"/>
        </w:rPr>
        <w:t xml:space="preserve"> </w:t>
      </w:r>
      <w:r w:rsidR="007B7EF7" w:rsidRPr="00035174">
        <w:rPr>
          <w:w w:val="100"/>
          <w:rtl/>
          <w:lang w:bidi="ar-KW"/>
        </w:rPr>
        <w:t>إضافة</w:t>
      </w:r>
      <w:r w:rsidR="00341A3C" w:rsidRPr="00035174">
        <w:rPr>
          <w:w w:val="100"/>
          <w:rtl/>
          <w:lang w:bidi="ar-KW"/>
        </w:rPr>
        <w:t xml:space="preserve"> </w:t>
      </w:r>
      <w:r w:rsidR="007B7EF7" w:rsidRPr="00035174">
        <w:rPr>
          <w:w w:val="100"/>
          <w:rtl/>
          <w:lang w:bidi="ar-KW"/>
        </w:rPr>
        <w:t>كبيرة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تكريس</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المجالات</w:t>
      </w:r>
      <w:r w:rsidR="00341A3C" w:rsidRPr="00035174">
        <w:rPr>
          <w:w w:val="100"/>
          <w:rtl/>
          <w:lang w:bidi="ar-KW"/>
        </w:rPr>
        <w:t xml:space="preserve"> </w:t>
      </w:r>
      <w:r w:rsidR="007B7EF7" w:rsidRPr="00035174">
        <w:rPr>
          <w:w w:val="100"/>
          <w:rtl/>
          <w:lang w:bidi="ar-KW"/>
        </w:rPr>
        <w:t>المختلفة.</w:t>
      </w:r>
    </w:p>
    <w:p w:rsidR="007B7EF7" w:rsidRPr="00035174" w:rsidRDefault="0053647D" w:rsidP="007B7EF7">
      <w:pPr>
        <w:pStyle w:val="SingleTxt"/>
        <w:rPr>
          <w:w w:val="100"/>
        </w:rPr>
      </w:pPr>
      <w:r>
        <w:rPr>
          <w:rFonts w:hint="cs"/>
          <w:w w:val="100"/>
          <w:rtl/>
          <w:lang w:bidi="ar-KW"/>
        </w:rPr>
        <w:tab/>
      </w:r>
      <w:r w:rsidR="007B7EF7" w:rsidRPr="00035174">
        <w:rPr>
          <w:w w:val="100"/>
          <w:rtl/>
          <w:lang w:bidi="ar-KW"/>
        </w:rPr>
        <w:t>ومراعاة</w:t>
      </w:r>
      <w:r w:rsidR="00341A3C" w:rsidRPr="00035174">
        <w:rPr>
          <w:w w:val="100"/>
          <w:rtl/>
          <w:lang w:bidi="ar-KW"/>
        </w:rPr>
        <w:t xml:space="preserve"> </w:t>
      </w:r>
      <w:r w:rsidR="007B7EF7" w:rsidRPr="00035174">
        <w:rPr>
          <w:w w:val="100"/>
          <w:rtl/>
          <w:lang w:bidi="ar-KW"/>
        </w:rPr>
        <w:t>لطبيعة</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فقد</w:t>
      </w:r>
      <w:r w:rsidR="00341A3C" w:rsidRPr="00035174">
        <w:rPr>
          <w:w w:val="100"/>
          <w:rtl/>
          <w:lang w:bidi="ar-KW"/>
        </w:rPr>
        <w:t xml:space="preserve"> </w:t>
      </w:r>
      <w:r w:rsidR="007B7EF7" w:rsidRPr="00035174">
        <w:rPr>
          <w:w w:val="100"/>
          <w:rtl/>
          <w:lang w:bidi="ar-KW"/>
        </w:rPr>
        <w:t>ميزتها</w:t>
      </w:r>
      <w:r w:rsidR="00341A3C" w:rsidRPr="00035174">
        <w:rPr>
          <w:w w:val="100"/>
          <w:rtl/>
          <w:lang w:bidi="ar-KW"/>
        </w:rPr>
        <w:t xml:space="preserve"> </w:t>
      </w:r>
      <w:r w:rsidR="007B7EF7" w:rsidRPr="00035174">
        <w:rPr>
          <w:w w:val="100"/>
          <w:rtl/>
          <w:lang w:bidi="ar-KW"/>
        </w:rPr>
        <w:t>العديد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القوانين</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الرجل</w:t>
      </w:r>
      <w:r w:rsidR="00341A3C" w:rsidRPr="00035174">
        <w:rPr>
          <w:w w:val="100"/>
          <w:rtl/>
          <w:lang w:bidi="ar-KW"/>
        </w:rPr>
        <w:t xml:space="preserve"> </w:t>
      </w:r>
      <w:r w:rsidR="007B7EF7" w:rsidRPr="00035174">
        <w:rPr>
          <w:w w:val="100"/>
          <w:rtl/>
          <w:lang w:bidi="ar-KW"/>
        </w:rPr>
        <w:t>بما</w:t>
      </w:r>
      <w:r w:rsidR="00341A3C" w:rsidRPr="00035174">
        <w:rPr>
          <w:w w:val="100"/>
          <w:rtl/>
          <w:lang w:bidi="ar-KW"/>
        </w:rPr>
        <w:t xml:space="preserve"> </w:t>
      </w:r>
      <w:r w:rsidR="007B7EF7" w:rsidRPr="00035174">
        <w:rPr>
          <w:w w:val="100"/>
          <w:rtl/>
          <w:lang w:bidi="ar-KW"/>
        </w:rPr>
        <w:t>يطلق</w:t>
      </w:r>
      <w:r w:rsidR="00341A3C" w:rsidRPr="00035174">
        <w:rPr>
          <w:w w:val="100"/>
          <w:rtl/>
          <w:lang w:bidi="ar-KW"/>
        </w:rPr>
        <w:t xml:space="preserve"> </w:t>
      </w:r>
      <w:r w:rsidR="007B7EF7" w:rsidRPr="00035174">
        <w:rPr>
          <w:w w:val="100"/>
          <w:rtl/>
          <w:lang w:bidi="ar-KW"/>
        </w:rPr>
        <w:t>عليه</w:t>
      </w:r>
      <w:r w:rsidR="00341A3C" w:rsidRPr="00035174">
        <w:rPr>
          <w:w w:val="100"/>
          <w:rtl/>
          <w:lang w:bidi="ar-KW"/>
        </w:rPr>
        <w:t xml:space="preserve"> </w:t>
      </w:r>
      <w:r w:rsidR="007B7EF7" w:rsidRPr="00035174">
        <w:rPr>
          <w:w w:val="100"/>
          <w:rtl/>
          <w:lang w:bidi="ar-KW"/>
        </w:rPr>
        <w:t>التمييز</w:t>
      </w:r>
      <w:r w:rsidR="00341A3C" w:rsidRPr="00035174">
        <w:rPr>
          <w:w w:val="100"/>
          <w:rtl/>
          <w:lang w:bidi="ar-KW"/>
        </w:rPr>
        <w:t xml:space="preserve"> </w:t>
      </w:r>
      <w:r w:rsidR="007B7EF7" w:rsidRPr="00035174">
        <w:rPr>
          <w:w w:val="100"/>
          <w:rtl/>
          <w:lang w:bidi="ar-KW"/>
        </w:rPr>
        <w:t>الايجابي</w:t>
      </w:r>
      <w:r w:rsidR="00341A3C" w:rsidRPr="00035174">
        <w:rPr>
          <w:w w:val="100"/>
          <w:rtl/>
          <w:lang w:bidi="ar-KW"/>
        </w:rPr>
        <w:t xml:space="preserve"> </w:t>
      </w:r>
      <w:r w:rsidR="007B7EF7" w:rsidRPr="00035174">
        <w:rPr>
          <w:w w:val="100"/>
          <w:rtl/>
          <w:lang w:bidi="ar-KW"/>
        </w:rPr>
        <w:t>مثل</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القطاع</w:t>
      </w:r>
      <w:r w:rsidR="00341A3C" w:rsidRPr="00035174">
        <w:rPr>
          <w:w w:val="100"/>
          <w:rtl/>
          <w:lang w:bidi="ar-KW"/>
        </w:rPr>
        <w:t xml:space="preserve"> </w:t>
      </w:r>
      <w:r w:rsidR="007B7EF7" w:rsidRPr="00035174">
        <w:rPr>
          <w:w w:val="100"/>
          <w:rtl/>
          <w:lang w:bidi="ar-KW"/>
        </w:rPr>
        <w:t>الأهلي</w:t>
      </w:r>
      <w:r w:rsidR="00341A3C" w:rsidRPr="00035174">
        <w:rPr>
          <w:w w:val="100"/>
          <w:rtl/>
          <w:lang w:bidi="ar-KW"/>
        </w:rPr>
        <w:t xml:space="preserve"> </w:t>
      </w:r>
      <w:r w:rsidR="007B7EF7" w:rsidRPr="00035174">
        <w:rPr>
          <w:w w:val="100"/>
          <w:rtl/>
          <w:lang w:bidi="ar-KW"/>
        </w:rPr>
        <w:t>فإضافة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حقها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كل</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هو</w:t>
      </w:r>
      <w:r w:rsidR="00341A3C" w:rsidRPr="00035174">
        <w:rPr>
          <w:w w:val="100"/>
          <w:rtl/>
          <w:lang w:bidi="ar-KW"/>
        </w:rPr>
        <w:t xml:space="preserve"> </w:t>
      </w:r>
      <w:r w:rsidR="007B7EF7" w:rsidRPr="00035174">
        <w:rPr>
          <w:w w:val="100"/>
          <w:rtl/>
          <w:lang w:bidi="ar-KW"/>
        </w:rPr>
        <w:t>مقرر</w:t>
      </w:r>
      <w:r w:rsidR="00341A3C" w:rsidRPr="00035174">
        <w:rPr>
          <w:w w:val="100"/>
          <w:rtl/>
          <w:lang w:bidi="ar-KW"/>
        </w:rPr>
        <w:t xml:space="preserve"> </w:t>
      </w:r>
      <w:r w:rsidR="007B7EF7" w:rsidRPr="00035174">
        <w:rPr>
          <w:w w:val="100"/>
          <w:rtl/>
          <w:lang w:bidi="ar-KW"/>
        </w:rPr>
        <w:t>للرجل</w:t>
      </w:r>
      <w:r w:rsidR="00341A3C" w:rsidRPr="00035174">
        <w:rPr>
          <w:w w:val="100"/>
          <w:rtl/>
          <w:lang w:bidi="ar-KW"/>
        </w:rPr>
        <w:t xml:space="preserve"> </w:t>
      </w:r>
      <w:r w:rsidR="007B7EF7" w:rsidRPr="00035174">
        <w:rPr>
          <w:w w:val="100"/>
          <w:rtl/>
          <w:lang w:bidi="ar-KW"/>
        </w:rPr>
        <w:t>الا</w:t>
      </w:r>
      <w:r w:rsidR="00341A3C" w:rsidRPr="00035174">
        <w:rPr>
          <w:w w:val="100"/>
          <w:rtl/>
          <w:lang w:bidi="ar-KW"/>
        </w:rPr>
        <w:t xml:space="preserve"> </w:t>
      </w:r>
      <w:r w:rsidR="007B7EF7" w:rsidRPr="00035174">
        <w:rPr>
          <w:w w:val="100"/>
          <w:rtl/>
          <w:lang w:bidi="ar-KW"/>
        </w:rPr>
        <w:t>انها</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تميزها</w:t>
      </w:r>
      <w:r w:rsidR="00341A3C" w:rsidRPr="00035174">
        <w:rPr>
          <w:w w:val="100"/>
          <w:rtl/>
          <w:lang w:bidi="ar-KW"/>
        </w:rPr>
        <w:t xml:space="preserve"> </w:t>
      </w:r>
      <w:r w:rsidR="007B7EF7" w:rsidRPr="00035174">
        <w:rPr>
          <w:w w:val="100"/>
          <w:rtl/>
          <w:lang w:bidi="ar-KW"/>
        </w:rPr>
        <w:t>بساعات</w:t>
      </w:r>
      <w:r w:rsidR="00341A3C" w:rsidRPr="00035174">
        <w:rPr>
          <w:w w:val="100"/>
          <w:rtl/>
          <w:lang w:bidi="ar-KW"/>
        </w:rPr>
        <w:t xml:space="preserve"> </w:t>
      </w:r>
      <w:r w:rsidR="007B7EF7" w:rsidRPr="00035174">
        <w:rPr>
          <w:w w:val="100"/>
          <w:rtl/>
          <w:lang w:bidi="ar-KW"/>
        </w:rPr>
        <w:t>عمل</w:t>
      </w:r>
      <w:r w:rsidR="00341A3C" w:rsidRPr="00035174">
        <w:rPr>
          <w:w w:val="100"/>
          <w:rtl/>
          <w:lang w:bidi="ar-KW"/>
        </w:rPr>
        <w:t xml:space="preserve"> </w:t>
      </w:r>
      <w:r w:rsidR="007B7EF7" w:rsidRPr="00035174">
        <w:rPr>
          <w:w w:val="100"/>
          <w:rtl/>
          <w:lang w:bidi="ar-KW"/>
        </w:rPr>
        <w:t>مخفضة</w:t>
      </w:r>
      <w:r w:rsidR="00341A3C" w:rsidRPr="00035174">
        <w:rPr>
          <w:w w:val="100"/>
          <w:rtl/>
          <w:lang w:bidi="ar-KW"/>
        </w:rPr>
        <w:t xml:space="preserve"> </w:t>
      </w:r>
      <w:r w:rsidR="007B7EF7" w:rsidRPr="00035174">
        <w:rPr>
          <w:w w:val="100"/>
          <w:rtl/>
          <w:lang w:bidi="ar-KW"/>
        </w:rPr>
        <w:t>وإجازات</w:t>
      </w:r>
      <w:r w:rsidR="00341A3C" w:rsidRPr="00035174">
        <w:rPr>
          <w:w w:val="100"/>
          <w:rtl/>
          <w:lang w:bidi="ar-KW"/>
        </w:rPr>
        <w:t xml:space="preserve"> </w:t>
      </w:r>
      <w:r w:rsidR="007B7EF7" w:rsidRPr="00035174">
        <w:rPr>
          <w:w w:val="100"/>
          <w:rtl/>
          <w:lang w:bidi="ar-KW"/>
        </w:rPr>
        <w:t>الوضع</w:t>
      </w:r>
      <w:r w:rsidR="00341A3C" w:rsidRPr="00035174">
        <w:rPr>
          <w:w w:val="100"/>
          <w:rtl/>
          <w:lang w:bidi="ar-KW"/>
        </w:rPr>
        <w:t xml:space="preserve"> </w:t>
      </w:r>
      <w:r w:rsidR="007B7EF7" w:rsidRPr="00035174">
        <w:rPr>
          <w:w w:val="100"/>
          <w:rtl/>
          <w:lang w:bidi="ar-KW"/>
        </w:rPr>
        <w:t>والرضاعة</w:t>
      </w:r>
      <w:r w:rsidR="00341A3C" w:rsidRPr="00035174">
        <w:rPr>
          <w:w w:val="100"/>
          <w:rtl/>
          <w:lang w:bidi="ar-KW"/>
        </w:rPr>
        <w:t xml:space="preserve"> </w:t>
      </w:r>
      <w:r w:rsidR="007B7EF7" w:rsidRPr="00035174">
        <w:rPr>
          <w:w w:val="100"/>
          <w:rtl/>
          <w:lang w:bidi="ar-KW"/>
        </w:rPr>
        <w:t>وعدم</w:t>
      </w:r>
      <w:r w:rsidR="00341A3C" w:rsidRPr="00035174">
        <w:rPr>
          <w:w w:val="100"/>
          <w:rtl/>
          <w:lang w:bidi="ar-KW"/>
        </w:rPr>
        <w:t xml:space="preserve"> </w:t>
      </w:r>
      <w:r w:rsidR="007B7EF7" w:rsidRPr="00035174">
        <w:rPr>
          <w:w w:val="100"/>
          <w:rtl/>
          <w:lang w:bidi="ar-KW"/>
        </w:rPr>
        <w:t>تشغيلها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الوظائف</w:t>
      </w:r>
      <w:r w:rsidR="00341A3C" w:rsidRPr="00035174">
        <w:rPr>
          <w:w w:val="100"/>
          <w:rtl/>
          <w:lang w:bidi="ar-KW"/>
        </w:rPr>
        <w:t xml:space="preserve"> </w:t>
      </w:r>
      <w:r w:rsidR="007B7EF7" w:rsidRPr="00035174">
        <w:rPr>
          <w:w w:val="100"/>
          <w:rtl/>
          <w:lang w:bidi="ar-KW"/>
        </w:rPr>
        <w:t>الخطرة</w:t>
      </w:r>
      <w:r w:rsidR="00341A3C" w:rsidRPr="00035174">
        <w:rPr>
          <w:w w:val="100"/>
          <w:rtl/>
          <w:lang w:bidi="ar-KW"/>
        </w:rPr>
        <w:t xml:space="preserve"> </w:t>
      </w:r>
      <w:r w:rsidR="007B7EF7" w:rsidRPr="00035174">
        <w:rPr>
          <w:w w:val="100"/>
          <w:rtl/>
          <w:lang w:bidi="ar-KW"/>
        </w:rPr>
        <w:t>وحظر</w:t>
      </w:r>
      <w:r w:rsidR="00341A3C" w:rsidRPr="00035174">
        <w:rPr>
          <w:w w:val="100"/>
          <w:rtl/>
          <w:lang w:bidi="ar-KW"/>
        </w:rPr>
        <w:t xml:space="preserve"> </w:t>
      </w:r>
      <w:r w:rsidR="007B7EF7" w:rsidRPr="00035174">
        <w:rPr>
          <w:w w:val="100"/>
          <w:rtl/>
          <w:lang w:bidi="ar-KW"/>
        </w:rPr>
        <w:t>تشغيلها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ساعات</w:t>
      </w:r>
      <w:r w:rsidR="00341A3C" w:rsidRPr="00035174">
        <w:rPr>
          <w:w w:val="100"/>
          <w:rtl/>
          <w:lang w:bidi="ar-KW"/>
        </w:rPr>
        <w:t xml:space="preserve"> </w:t>
      </w:r>
      <w:r w:rsidR="007B7EF7" w:rsidRPr="00035174">
        <w:rPr>
          <w:w w:val="100"/>
          <w:rtl/>
          <w:lang w:bidi="ar-KW"/>
        </w:rPr>
        <w:t>متأخرة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الليل</w:t>
      </w:r>
      <w:r w:rsidR="00341A3C" w:rsidRPr="00035174">
        <w:rPr>
          <w:w w:val="100"/>
          <w:rtl/>
          <w:lang w:bidi="ar-KW"/>
        </w:rPr>
        <w:t xml:space="preserve"> </w:t>
      </w:r>
      <w:r w:rsidR="007B7EF7" w:rsidRPr="00035174">
        <w:rPr>
          <w:w w:val="100"/>
          <w:rtl/>
          <w:lang w:bidi="ar-KW"/>
        </w:rPr>
        <w:t>حماية</w:t>
      </w:r>
      <w:r w:rsidR="00341A3C" w:rsidRPr="00035174">
        <w:rPr>
          <w:w w:val="100"/>
          <w:rtl/>
          <w:lang w:bidi="ar-KW"/>
        </w:rPr>
        <w:t xml:space="preserve"> </w:t>
      </w:r>
      <w:r w:rsidR="007B7EF7" w:rsidRPr="00035174">
        <w:rPr>
          <w:w w:val="100"/>
          <w:rtl/>
          <w:lang w:bidi="ar-KW"/>
        </w:rPr>
        <w:t>لها</w:t>
      </w:r>
      <w:r w:rsidR="00341A3C" w:rsidRPr="00035174">
        <w:rPr>
          <w:w w:val="100"/>
          <w:rtl/>
          <w:lang w:bidi="ar-KW"/>
        </w:rPr>
        <w:t xml:space="preserve"> </w:t>
      </w:r>
    </w:p>
    <w:p w:rsidR="007B7EF7" w:rsidRPr="00035174" w:rsidRDefault="0053647D" w:rsidP="007B7EF7">
      <w:pPr>
        <w:pStyle w:val="SingleTxt"/>
        <w:rPr>
          <w:w w:val="100"/>
          <w:rtl/>
          <w:lang w:bidi="ar-KW"/>
        </w:rPr>
      </w:pPr>
      <w:r>
        <w:rPr>
          <w:rFonts w:hint="cs"/>
          <w:w w:val="100"/>
          <w:rtl/>
          <w:lang w:bidi="ar-KW"/>
        </w:rPr>
        <w:tab/>
      </w:r>
      <w:r w:rsidR="007B7EF7" w:rsidRPr="00035174">
        <w:rPr>
          <w:w w:val="100"/>
          <w:rtl/>
          <w:lang w:bidi="ar-KW"/>
        </w:rPr>
        <w:t>وكذلك</w:t>
      </w:r>
      <w:r w:rsidR="00341A3C" w:rsidRPr="00035174">
        <w:rPr>
          <w:w w:val="100"/>
          <w:rtl/>
          <w:lang w:bidi="ar-KW"/>
        </w:rPr>
        <w:t xml:space="preserve"> </w:t>
      </w:r>
      <w:r w:rsidR="007B7EF7" w:rsidRPr="00035174">
        <w:rPr>
          <w:w w:val="100"/>
          <w:rtl/>
          <w:lang w:bidi="ar-KW"/>
        </w:rPr>
        <w:t>منحت</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حق</w:t>
      </w:r>
      <w:r w:rsidR="00341A3C" w:rsidRPr="00035174">
        <w:rPr>
          <w:w w:val="100"/>
          <w:rtl/>
          <w:lang w:bidi="ar-KW"/>
        </w:rPr>
        <w:t xml:space="preserve"> </w:t>
      </w:r>
      <w:r w:rsidR="007B7EF7" w:rsidRPr="00035174">
        <w:rPr>
          <w:w w:val="100"/>
          <w:rtl/>
          <w:lang w:bidi="ar-KW"/>
        </w:rPr>
        <w:t>الرعاية</w:t>
      </w:r>
      <w:r w:rsidR="00341A3C" w:rsidRPr="00035174">
        <w:rPr>
          <w:w w:val="100"/>
          <w:rtl/>
          <w:lang w:bidi="ar-KW"/>
        </w:rPr>
        <w:t xml:space="preserve"> </w:t>
      </w:r>
      <w:r w:rsidR="007B7EF7" w:rsidRPr="00035174">
        <w:rPr>
          <w:w w:val="100"/>
          <w:rtl/>
          <w:lang w:bidi="ar-KW"/>
        </w:rPr>
        <w:t>السكنية</w:t>
      </w:r>
      <w:r w:rsidR="00341A3C" w:rsidRPr="00035174">
        <w:rPr>
          <w:w w:val="100"/>
          <w:rtl/>
          <w:lang w:bidi="ar-KW"/>
        </w:rPr>
        <w:t xml:space="preserve"> </w:t>
      </w:r>
      <w:r w:rsidR="007B7EF7" w:rsidRPr="00035174">
        <w:rPr>
          <w:w w:val="100"/>
          <w:rtl/>
          <w:lang w:bidi="ar-KW"/>
        </w:rPr>
        <w:t>شأنها</w:t>
      </w:r>
      <w:r w:rsidR="00341A3C" w:rsidRPr="00035174">
        <w:rPr>
          <w:w w:val="100"/>
          <w:rtl/>
          <w:lang w:bidi="ar-KW"/>
        </w:rPr>
        <w:t xml:space="preserve"> </w:t>
      </w:r>
      <w:r w:rsidR="007B7EF7" w:rsidRPr="00035174">
        <w:rPr>
          <w:w w:val="100"/>
          <w:rtl/>
          <w:lang w:bidi="ar-KW"/>
        </w:rPr>
        <w:t>شأن</w:t>
      </w:r>
      <w:r w:rsidR="00341A3C" w:rsidRPr="00035174">
        <w:rPr>
          <w:w w:val="100"/>
          <w:rtl/>
          <w:lang w:bidi="ar-KW"/>
        </w:rPr>
        <w:t xml:space="preserve"> </w:t>
      </w:r>
      <w:r w:rsidR="007B7EF7" w:rsidRPr="00035174">
        <w:rPr>
          <w:w w:val="100"/>
          <w:rtl/>
          <w:lang w:bidi="ar-KW"/>
        </w:rPr>
        <w:t>الرجل</w:t>
      </w:r>
      <w:r w:rsidR="00341A3C" w:rsidRPr="00035174">
        <w:rPr>
          <w:w w:val="100"/>
          <w:rtl/>
          <w:lang w:bidi="ar-KW"/>
        </w:rPr>
        <w:t xml:space="preserve"> </w:t>
      </w:r>
      <w:r w:rsidR="007B7EF7" w:rsidRPr="00035174">
        <w:rPr>
          <w:w w:val="100"/>
          <w:rtl/>
          <w:lang w:bidi="ar-KW"/>
        </w:rPr>
        <w:t>إضافة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تميزها</w:t>
      </w:r>
      <w:r w:rsidR="00341A3C" w:rsidRPr="00035174">
        <w:rPr>
          <w:w w:val="100"/>
          <w:rtl/>
          <w:lang w:bidi="ar-KW"/>
        </w:rPr>
        <w:t xml:space="preserve"> </w:t>
      </w:r>
      <w:r w:rsidR="007B7EF7" w:rsidRPr="00035174">
        <w:rPr>
          <w:w w:val="100"/>
          <w:rtl/>
          <w:lang w:bidi="ar-KW"/>
        </w:rPr>
        <w:t>بحقها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الرعاية</w:t>
      </w:r>
      <w:r w:rsidR="00341A3C" w:rsidRPr="00035174">
        <w:rPr>
          <w:w w:val="100"/>
          <w:rtl/>
          <w:lang w:bidi="ar-KW"/>
        </w:rPr>
        <w:t xml:space="preserve"> </w:t>
      </w:r>
      <w:r w:rsidR="007B7EF7" w:rsidRPr="00035174">
        <w:rPr>
          <w:w w:val="100"/>
          <w:rtl/>
          <w:lang w:bidi="ar-KW"/>
        </w:rPr>
        <w:t>السكنية</w:t>
      </w:r>
      <w:r w:rsidR="00341A3C" w:rsidRPr="00035174">
        <w:rPr>
          <w:w w:val="100"/>
          <w:rtl/>
          <w:lang w:bidi="ar-KW"/>
        </w:rPr>
        <w:t xml:space="preserve"> </w:t>
      </w:r>
      <w:r w:rsidR="007B7EF7" w:rsidRPr="00035174">
        <w:rPr>
          <w:w w:val="100"/>
          <w:rtl/>
          <w:lang w:bidi="ar-KW"/>
        </w:rPr>
        <w:t>حتى</w:t>
      </w:r>
      <w:r w:rsidR="00341A3C" w:rsidRPr="00035174">
        <w:rPr>
          <w:w w:val="100"/>
          <w:rtl/>
          <w:lang w:bidi="ar-KW"/>
        </w:rPr>
        <w:t xml:space="preserve"> </w:t>
      </w:r>
      <w:r w:rsidR="007B7EF7" w:rsidRPr="00035174">
        <w:rPr>
          <w:w w:val="100"/>
          <w:rtl/>
          <w:lang w:bidi="ar-KW"/>
        </w:rPr>
        <w:t>لو</w:t>
      </w:r>
      <w:r w:rsidR="00341A3C" w:rsidRPr="00035174">
        <w:rPr>
          <w:w w:val="100"/>
          <w:rtl/>
          <w:lang w:bidi="ar-KW"/>
        </w:rPr>
        <w:t xml:space="preserve"> </w:t>
      </w:r>
      <w:r w:rsidR="007B7EF7" w:rsidRPr="00035174">
        <w:rPr>
          <w:w w:val="100"/>
          <w:rtl/>
          <w:lang w:bidi="ar-KW"/>
        </w:rPr>
        <w:t>كانت</w:t>
      </w:r>
      <w:r w:rsidR="00341A3C" w:rsidRPr="00035174">
        <w:rPr>
          <w:w w:val="100"/>
          <w:rtl/>
          <w:lang w:bidi="ar-KW"/>
        </w:rPr>
        <w:t xml:space="preserve"> </w:t>
      </w:r>
      <w:r w:rsidR="007B7EF7" w:rsidRPr="00035174">
        <w:rPr>
          <w:w w:val="100"/>
          <w:rtl/>
          <w:lang w:bidi="ar-KW"/>
        </w:rPr>
        <w:t>غير</w:t>
      </w:r>
      <w:r w:rsidR="00341A3C" w:rsidRPr="00035174">
        <w:rPr>
          <w:w w:val="100"/>
          <w:rtl/>
          <w:lang w:bidi="ar-KW"/>
        </w:rPr>
        <w:t xml:space="preserve"> </w:t>
      </w:r>
      <w:r w:rsidR="007B7EF7" w:rsidRPr="00035174">
        <w:rPr>
          <w:w w:val="100"/>
          <w:rtl/>
          <w:lang w:bidi="ar-KW"/>
        </w:rPr>
        <w:t>متزوجة</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للشروط</w:t>
      </w:r>
      <w:r w:rsidR="00341A3C" w:rsidRPr="00035174">
        <w:rPr>
          <w:w w:val="100"/>
          <w:rtl/>
          <w:lang w:bidi="ar-KW"/>
        </w:rPr>
        <w:t xml:space="preserve"> </w:t>
      </w:r>
      <w:r w:rsidR="007B7EF7" w:rsidRPr="00035174">
        <w:rPr>
          <w:w w:val="100"/>
          <w:rtl/>
          <w:lang w:bidi="ar-KW"/>
        </w:rPr>
        <w:t>والضوابط</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وضعها</w:t>
      </w:r>
      <w:r w:rsidR="00341A3C" w:rsidRPr="00035174">
        <w:rPr>
          <w:w w:val="100"/>
          <w:rtl/>
          <w:lang w:bidi="ar-KW"/>
        </w:rPr>
        <w:t xml:space="preserve"> </w:t>
      </w:r>
      <w:r w:rsidR="007B7EF7" w:rsidRPr="00035174">
        <w:rPr>
          <w:w w:val="100"/>
          <w:rtl/>
          <w:lang w:bidi="ar-KW"/>
        </w:rPr>
        <w:t>القانون.</w:t>
      </w:r>
    </w:p>
    <w:p w:rsidR="007B7EF7" w:rsidRPr="00035174" w:rsidRDefault="0053647D" w:rsidP="007B7EF7">
      <w:pPr>
        <w:pStyle w:val="SingleTxt"/>
        <w:rPr>
          <w:w w:val="100"/>
          <w:rtl/>
          <w:lang w:bidi="ar-KW"/>
        </w:rPr>
      </w:pPr>
      <w:r>
        <w:rPr>
          <w:rFonts w:hint="cs"/>
          <w:w w:val="100"/>
          <w:rtl/>
          <w:lang w:bidi="ar-KW"/>
        </w:rPr>
        <w:tab/>
      </w:r>
      <w:r w:rsidR="007B7EF7" w:rsidRPr="00035174">
        <w:rPr>
          <w:w w:val="100"/>
          <w:rtl/>
          <w:lang w:bidi="ar-KW"/>
        </w:rPr>
        <w:t>وكذلك</w:t>
      </w:r>
      <w:r w:rsidR="00341A3C" w:rsidRPr="00035174">
        <w:rPr>
          <w:w w:val="100"/>
          <w:rtl/>
          <w:lang w:bidi="ar-KW"/>
        </w:rPr>
        <w:t xml:space="preserve"> </w:t>
      </w:r>
      <w:r w:rsidR="007B7EF7" w:rsidRPr="00035174">
        <w:rPr>
          <w:w w:val="100"/>
          <w:rtl/>
          <w:lang w:bidi="ar-KW"/>
        </w:rPr>
        <w:t>منحت</w:t>
      </w:r>
      <w:r w:rsidR="00341A3C" w:rsidRPr="00035174">
        <w:rPr>
          <w:w w:val="100"/>
          <w:rtl/>
          <w:lang w:bidi="ar-KW"/>
        </w:rPr>
        <w:t xml:space="preserve"> </w:t>
      </w:r>
      <w:r w:rsidR="007B7EF7" w:rsidRPr="00035174">
        <w:rPr>
          <w:w w:val="100"/>
          <w:rtl/>
          <w:lang w:bidi="ar-KW"/>
        </w:rPr>
        <w:t>امتيازات</w:t>
      </w:r>
      <w:r w:rsidR="00341A3C" w:rsidRPr="00035174">
        <w:rPr>
          <w:w w:val="100"/>
          <w:rtl/>
          <w:lang w:bidi="ar-KW"/>
        </w:rPr>
        <w:t xml:space="preserve"> </w:t>
      </w:r>
      <w:r w:rsidR="007B7EF7" w:rsidRPr="00035174">
        <w:rPr>
          <w:w w:val="100"/>
          <w:rtl/>
          <w:lang w:bidi="ar-KW"/>
        </w:rPr>
        <w:t>بموجب</w:t>
      </w:r>
      <w:r w:rsidR="00341A3C" w:rsidRPr="00035174">
        <w:rPr>
          <w:w w:val="100"/>
          <w:rtl/>
          <w:lang w:bidi="ar-KW"/>
        </w:rPr>
        <w:t xml:space="preserve"> </w:t>
      </w:r>
      <w:r w:rsidR="007B7EF7" w:rsidRPr="00035174">
        <w:rPr>
          <w:w w:val="100"/>
          <w:rtl/>
          <w:lang w:bidi="ar-KW"/>
        </w:rPr>
        <w:t>قوانين</w:t>
      </w:r>
      <w:r w:rsidR="00341A3C" w:rsidRPr="00035174">
        <w:rPr>
          <w:w w:val="100"/>
          <w:rtl/>
          <w:lang w:bidi="ar-KW"/>
        </w:rPr>
        <w:t xml:space="preserve"> </w:t>
      </w:r>
      <w:r w:rsidR="007B7EF7" w:rsidRPr="00035174">
        <w:rPr>
          <w:w w:val="100"/>
          <w:rtl/>
          <w:lang w:bidi="ar-KW"/>
        </w:rPr>
        <w:t>اخرى</w:t>
      </w:r>
      <w:r w:rsidR="00341A3C" w:rsidRPr="00035174">
        <w:rPr>
          <w:w w:val="100"/>
          <w:rtl/>
          <w:lang w:bidi="ar-KW"/>
        </w:rPr>
        <w:t xml:space="preserve"> </w:t>
      </w:r>
      <w:r w:rsidR="007B7EF7" w:rsidRPr="00035174">
        <w:rPr>
          <w:w w:val="100"/>
          <w:rtl/>
          <w:lang w:bidi="ar-KW"/>
        </w:rPr>
        <w:t>كقانون</w:t>
      </w:r>
      <w:r w:rsidR="00341A3C" w:rsidRPr="00035174">
        <w:rPr>
          <w:w w:val="100"/>
          <w:rtl/>
          <w:lang w:bidi="ar-KW"/>
        </w:rPr>
        <w:t xml:space="preserve"> </w:t>
      </w:r>
      <w:r w:rsidR="007B7EF7" w:rsidRPr="00035174">
        <w:rPr>
          <w:w w:val="100"/>
          <w:rtl/>
          <w:lang w:bidi="ar-KW"/>
        </w:rPr>
        <w:t>الطفل</w:t>
      </w:r>
      <w:r w:rsidR="00341A3C" w:rsidRPr="00035174">
        <w:rPr>
          <w:w w:val="100"/>
          <w:rtl/>
          <w:lang w:bidi="ar-KW"/>
        </w:rPr>
        <w:t xml:space="preserve"> </w:t>
      </w:r>
      <w:r w:rsidR="007B7EF7" w:rsidRPr="00035174">
        <w:rPr>
          <w:w w:val="100"/>
          <w:rtl/>
          <w:lang w:bidi="ar-KW"/>
        </w:rPr>
        <w:t>فتمنح</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الموظفة</w:t>
      </w:r>
      <w:r w:rsidR="00341A3C" w:rsidRPr="00035174">
        <w:rPr>
          <w:w w:val="100"/>
          <w:rtl/>
          <w:lang w:bidi="ar-KW"/>
        </w:rPr>
        <w:t xml:space="preserve"> </w:t>
      </w:r>
      <w:r w:rsidR="007B7EF7" w:rsidRPr="00035174">
        <w:rPr>
          <w:w w:val="100"/>
          <w:rtl/>
          <w:lang w:bidi="ar-KW"/>
        </w:rPr>
        <w:t>الحامل</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الشهر</w:t>
      </w:r>
      <w:r w:rsidR="00341A3C" w:rsidRPr="00035174">
        <w:rPr>
          <w:w w:val="100"/>
          <w:rtl/>
          <w:lang w:bidi="ar-KW"/>
        </w:rPr>
        <w:t xml:space="preserve"> </w:t>
      </w:r>
      <w:r w:rsidR="007B7EF7" w:rsidRPr="00035174">
        <w:rPr>
          <w:w w:val="100"/>
          <w:rtl/>
          <w:lang w:bidi="ar-KW"/>
        </w:rPr>
        <w:t>السادس</w:t>
      </w:r>
      <w:r w:rsidR="00341A3C" w:rsidRPr="00035174">
        <w:rPr>
          <w:w w:val="100"/>
          <w:rtl/>
          <w:lang w:bidi="ar-KW"/>
        </w:rPr>
        <w:t xml:space="preserve"> </w:t>
      </w:r>
      <w:r w:rsidR="007B7EF7" w:rsidRPr="00035174">
        <w:rPr>
          <w:w w:val="100"/>
          <w:rtl/>
          <w:lang w:bidi="ar-KW"/>
        </w:rPr>
        <w:t>ساعتين</w:t>
      </w:r>
      <w:r w:rsidR="00341A3C" w:rsidRPr="00035174">
        <w:rPr>
          <w:w w:val="100"/>
          <w:rtl/>
          <w:lang w:bidi="ar-KW"/>
        </w:rPr>
        <w:t xml:space="preserve"> </w:t>
      </w:r>
      <w:r w:rsidR="007B7EF7" w:rsidRPr="00035174">
        <w:rPr>
          <w:w w:val="100"/>
          <w:rtl/>
          <w:lang w:bidi="ar-KW"/>
        </w:rPr>
        <w:t>تخفيض</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الاقل</w:t>
      </w:r>
      <w:r w:rsidR="00341A3C" w:rsidRPr="00035174">
        <w:rPr>
          <w:w w:val="100"/>
          <w:rtl/>
          <w:lang w:bidi="ar-KW"/>
        </w:rPr>
        <w:t xml:space="preserve"> </w:t>
      </w:r>
      <w:r w:rsidR="007B7EF7" w:rsidRPr="00035174">
        <w:rPr>
          <w:w w:val="100"/>
          <w:rtl/>
          <w:lang w:bidi="ar-KW"/>
        </w:rPr>
        <w:t>ولا</w:t>
      </w:r>
      <w:r w:rsidR="00341A3C" w:rsidRPr="00035174">
        <w:rPr>
          <w:w w:val="100"/>
          <w:rtl/>
          <w:lang w:bidi="ar-KW"/>
        </w:rPr>
        <w:t xml:space="preserve"> </w:t>
      </w:r>
      <w:r w:rsidR="007B7EF7" w:rsidRPr="00035174">
        <w:rPr>
          <w:w w:val="100"/>
          <w:rtl/>
          <w:lang w:bidi="ar-KW"/>
        </w:rPr>
        <w:t>يجوز</w:t>
      </w:r>
      <w:r w:rsidR="00341A3C" w:rsidRPr="00035174">
        <w:rPr>
          <w:w w:val="100"/>
          <w:rtl/>
          <w:lang w:bidi="ar-KW"/>
        </w:rPr>
        <w:t xml:space="preserve"> </w:t>
      </w:r>
      <w:r w:rsidR="007B7EF7" w:rsidRPr="00035174">
        <w:rPr>
          <w:w w:val="100"/>
          <w:rtl/>
          <w:lang w:bidi="ar-KW"/>
        </w:rPr>
        <w:t>تشغيلها</w:t>
      </w:r>
      <w:r w:rsidR="00341A3C" w:rsidRPr="00035174">
        <w:rPr>
          <w:w w:val="100"/>
          <w:rtl/>
          <w:lang w:bidi="ar-KW"/>
        </w:rPr>
        <w:t xml:space="preserve"> </w:t>
      </w:r>
      <w:r w:rsidR="007B7EF7" w:rsidRPr="00035174">
        <w:rPr>
          <w:w w:val="100"/>
          <w:rtl/>
          <w:lang w:bidi="ar-KW"/>
        </w:rPr>
        <w:t>ساعات</w:t>
      </w:r>
      <w:r w:rsidR="00341A3C" w:rsidRPr="00035174">
        <w:rPr>
          <w:w w:val="100"/>
          <w:rtl/>
          <w:lang w:bidi="ar-KW"/>
        </w:rPr>
        <w:t xml:space="preserve"> </w:t>
      </w:r>
      <w:r w:rsidR="007B7EF7" w:rsidRPr="00035174">
        <w:rPr>
          <w:w w:val="100"/>
          <w:rtl/>
          <w:lang w:bidi="ar-KW"/>
        </w:rPr>
        <w:t>عمل</w:t>
      </w:r>
      <w:r w:rsidR="00341A3C" w:rsidRPr="00035174">
        <w:rPr>
          <w:w w:val="100"/>
          <w:rtl/>
          <w:lang w:bidi="ar-KW"/>
        </w:rPr>
        <w:t xml:space="preserve"> </w:t>
      </w:r>
      <w:r w:rsidR="007B7EF7" w:rsidRPr="00035174">
        <w:rPr>
          <w:w w:val="100"/>
          <w:rtl/>
          <w:lang w:bidi="ar-KW"/>
        </w:rPr>
        <w:t>اضافية</w:t>
      </w:r>
      <w:r w:rsidR="00341A3C" w:rsidRPr="00035174">
        <w:rPr>
          <w:w w:val="100"/>
          <w:rtl/>
          <w:lang w:bidi="ar-KW"/>
        </w:rPr>
        <w:t xml:space="preserve"> </w:t>
      </w:r>
      <w:r w:rsidR="007B7EF7" w:rsidRPr="00035174">
        <w:rPr>
          <w:w w:val="100"/>
          <w:rtl/>
          <w:lang w:bidi="ar-KW"/>
        </w:rPr>
        <w:t>طوال</w:t>
      </w:r>
      <w:r w:rsidR="00341A3C" w:rsidRPr="00035174">
        <w:rPr>
          <w:w w:val="100"/>
          <w:rtl/>
          <w:lang w:bidi="ar-KW"/>
        </w:rPr>
        <w:t xml:space="preserve"> </w:t>
      </w:r>
      <w:r w:rsidR="007B7EF7" w:rsidRPr="00035174">
        <w:rPr>
          <w:w w:val="100"/>
          <w:rtl/>
          <w:lang w:bidi="ar-KW"/>
        </w:rPr>
        <w:t>مدة</w:t>
      </w:r>
      <w:r w:rsidR="00341A3C" w:rsidRPr="00035174">
        <w:rPr>
          <w:w w:val="100"/>
          <w:rtl/>
          <w:lang w:bidi="ar-KW"/>
        </w:rPr>
        <w:t xml:space="preserve"> </w:t>
      </w:r>
      <w:r w:rsidR="007B7EF7" w:rsidRPr="00035174">
        <w:rPr>
          <w:w w:val="100"/>
          <w:rtl/>
          <w:lang w:bidi="ar-KW"/>
        </w:rPr>
        <w:t>الحمل</w:t>
      </w:r>
      <w:r w:rsidR="00341A3C" w:rsidRPr="00035174">
        <w:rPr>
          <w:w w:val="100"/>
          <w:rtl/>
          <w:lang w:bidi="ar-KW"/>
        </w:rPr>
        <w:t xml:space="preserve"> </w:t>
      </w:r>
      <w:r w:rsidR="007B7EF7" w:rsidRPr="00035174">
        <w:rPr>
          <w:w w:val="100"/>
          <w:rtl/>
          <w:lang w:bidi="ar-KW"/>
        </w:rPr>
        <w:t>وحتى</w:t>
      </w:r>
      <w:r w:rsidR="00341A3C" w:rsidRPr="00035174">
        <w:rPr>
          <w:w w:val="100"/>
          <w:rtl/>
          <w:lang w:bidi="ar-KW"/>
        </w:rPr>
        <w:t xml:space="preserve"> </w:t>
      </w:r>
      <w:r w:rsidR="007B7EF7" w:rsidRPr="00035174">
        <w:rPr>
          <w:w w:val="100"/>
          <w:rtl/>
          <w:lang w:bidi="ar-KW"/>
        </w:rPr>
        <w:t>الوضع،</w:t>
      </w:r>
      <w:r w:rsidR="00341A3C" w:rsidRPr="00035174">
        <w:rPr>
          <w:w w:val="100"/>
          <w:rtl/>
          <w:lang w:bidi="ar-KW"/>
        </w:rPr>
        <w:t xml:space="preserve"> </w:t>
      </w:r>
      <w:r w:rsidR="007B7EF7" w:rsidRPr="00035174">
        <w:rPr>
          <w:w w:val="100"/>
          <w:rtl/>
          <w:lang w:bidi="ar-KW"/>
        </w:rPr>
        <w:t>وان</w:t>
      </w:r>
      <w:r w:rsidR="00341A3C" w:rsidRPr="00035174">
        <w:rPr>
          <w:w w:val="100"/>
          <w:rtl/>
          <w:lang w:bidi="ar-KW"/>
        </w:rPr>
        <w:t xml:space="preserve"> </w:t>
      </w:r>
      <w:r w:rsidR="007B7EF7" w:rsidRPr="00035174">
        <w:rPr>
          <w:w w:val="100"/>
          <w:rtl/>
          <w:lang w:bidi="ar-KW"/>
        </w:rPr>
        <w:t>هذا</w:t>
      </w:r>
      <w:r w:rsidR="00341A3C" w:rsidRPr="00035174">
        <w:rPr>
          <w:w w:val="100"/>
          <w:rtl/>
          <w:lang w:bidi="ar-KW"/>
        </w:rPr>
        <w:t xml:space="preserve"> </w:t>
      </w:r>
      <w:r w:rsidR="007B7EF7" w:rsidRPr="00035174">
        <w:rPr>
          <w:w w:val="100"/>
          <w:rtl/>
          <w:lang w:bidi="ar-KW"/>
        </w:rPr>
        <w:t>التخفيض</w:t>
      </w:r>
      <w:r w:rsidR="00341A3C" w:rsidRPr="00035174">
        <w:rPr>
          <w:w w:val="100"/>
          <w:rtl/>
          <w:lang w:bidi="ar-KW"/>
        </w:rPr>
        <w:t xml:space="preserve"> </w:t>
      </w:r>
      <w:r w:rsidR="007B7EF7" w:rsidRPr="00035174">
        <w:rPr>
          <w:w w:val="100"/>
          <w:rtl/>
          <w:lang w:bidi="ar-KW"/>
        </w:rPr>
        <w:t>وجوبي</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جهة</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ولا</w:t>
      </w:r>
      <w:r w:rsidR="00341A3C" w:rsidRPr="00035174">
        <w:rPr>
          <w:w w:val="100"/>
          <w:rtl/>
          <w:lang w:bidi="ar-KW"/>
        </w:rPr>
        <w:t xml:space="preserve"> </w:t>
      </w:r>
      <w:r w:rsidR="007B7EF7" w:rsidRPr="00035174">
        <w:rPr>
          <w:w w:val="100"/>
          <w:rtl/>
          <w:lang w:bidi="ar-KW"/>
        </w:rPr>
        <w:t>يترتب</w:t>
      </w:r>
      <w:r w:rsidR="00341A3C" w:rsidRPr="00035174">
        <w:rPr>
          <w:w w:val="100"/>
          <w:rtl/>
          <w:lang w:bidi="ar-KW"/>
        </w:rPr>
        <w:t xml:space="preserve"> </w:t>
      </w:r>
      <w:r w:rsidR="007B7EF7" w:rsidRPr="00035174">
        <w:rPr>
          <w:w w:val="100"/>
          <w:rtl/>
          <w:lang w:bidi="ar-KW"/>
        </w:rPr>
        <w:t>عليه</w:t>
      </w:r>
      <w:r w:rsidR="00341A3C" w:rsidRPr="00035174">
        <w:rPr>
          <w:w w:val="100"/>
          <w:rtl/>
          <w:lang w:bidi="ar-KW"/>
        </w:rPr>
        <w:t xml:space="preserve"> </w:t>
      </w:r>
      <w:r w:rsidR="007B7EF7" w:rsidRPr="00035174">
        <w:rPr>
          <w:w w:val="100"/>
          <w:rtl/>
          <w:lang w:bidi="ar-KW"/>
        </w:rPr>
        <w:t>مساس</w:t>
      </w:r>
      <w:r w:rsidR="00341A3C" w:rsidRPr="00035174">
        <w:rPr>
          <w:w w:val="100"/>
          <w:rtl/>
          <w:lang w:bidi="ar-KW"/>
        </w:rPr>
        <w:t xml:space="preserve"> </w:t>
      </w:r>
      <w:r w:rsidR="007B7EF7" w:rsidRPr="00035174">
        <w:rPr>
          <w:w w:val="100"/>
          <w:rtl/>
          <w:lang w:bidi="ar-KW"/>
        </w:rPr>
        <w:t>بأجر</w:t>
      </w:r>
      <w:r w:rsidR="00341A3C" w:rsidRPr="00035174">
        <w:rPr>
          <w:w w:val="100"/>
          <w:rtl/>
          <w:lang w:bidi="ar-KW"/>
        </w:rPr>
        <w:t xml:space="preserve"> </w:t>
      </w:r>
      <w:r w:rsidR="007B7EF7" w:rsidRPr="00035174">
        <w:rPr>
          <w:w w:val="100"/>
          <w:rtl/>
          <w:lang w:bidi="ar-KW"/>
        </w:rPr>
        <w:t>الموظفة</w:t>
      </w:r>
      <w:r w:rsidR="00341A3C" w:rsidRPr="00035174">
        <w:rPr>
          <w:w w:val="100"/>
          <w:rtl/>
          <w:lang w:bidi="ar-KW"/>
        </w:rPr>
        <w:t xml:space="preserve"> </w:t>
      </w:r>
      <w:r w:rsidR="007B7EF7" w:rsidRPr="00035174">
        <w:rPr>
          <w:w w:val="100"/>
          <w:rtl/>
          <w:lang w:bidi="ar-KW"/>
        </w:rPr>
        <w:t>ولا</w:t>
      </w:r>
      <w:r w:rsidR="00341A3C" w:rsidRPr="00035174">
        <w:rPr>
          <w:w w:val="100"/>
          <w:rtl/>
          <w:lang w:bidi="ar-KW"/>
        </w:rPr>
        <w:t xml:space="preserve"> </w:t>
      </w:r>
      <w:r w:rsidR="007B7EF7" w:rsidRPr="00035174">
        <w:rPr>
          <w:w w:val="100"/>
          <w:rtl/>
          <w:lang w:bidi="ar-KW"/>
        </w:rPr>
        <w:t>يؤثر</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وضعها</w:t>
      </w:r>
      <w:r w:rsidR="00341A3C" w:rsidRPr="00035174">
        <w:rPr>
          <w:w w:val="100"/>
          <w:rtl/>
          <w:lang w:bidi="ar-KW"/>
        </w:rPr>
        <w:t xml:space="preserve"> </w:t>
      </w:r>
      <w:r w:rsidR="007B7EF7" w:rsidRPr="00035174">
        <w:rPr>
          <w:w w:val="100"/>
          <w:rtl/>
          <w:lang w:bidi="ar-KW"/>
        </w:rPr>
        <w:t>الوظيفي</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التمتع</w:t>
      </w:r>
      <w:r w:rsidR="00341A3C" w:rsidRPr="00035174">
        <w:rPr>
          <w:w w:val="100"/>
          <w:rtl/>
          <w:lang w:bidi="ar-KW"/>
        </w:rPr>
        <w:t xml:space="preserve"> </w:t>
      </w:r>
      <w:r w:rsidR="007B7EF7" w:rsidRPr="00035174">
        <w:rPr>
          <w:w w:val="100"/>
          <w:rtl/>
          <w:lang w:bidi="ar-KW"/>
        </w:rPr>
        <w:t>بكافة</w:t>
      </w:r>
      <w:r w:rsidR="00341A3C" w:rsidRPr="00035174">
        <w:rPr>
          <w:w w:val="100"/>
          <w:rtl/>
          <w:lang w:bidi="ar-KW"/>
        </w:rPr>
        <w:t xml:space="preserve"> </w:t>
      </w:r>
      <w:r w:rsidR="007B7EF7" w:rsidRPr="00035174">
        <w:rPr>
          <w:w w:val="100"/>
          <w:rtl/>
          <w:lang w:bidi="ar-KW"/>
        </w:rPr>
        <w:t>الحقوق.</w:t>
      </w:r>
    </w:p>
    <w:p w:rsidR="007B7EF7" w:rsidRPr="00035174" w:rsidRDefault="0053647D" w:rsidP="007B7EF7">
      <w:pPr>
        <w:pStyle w:val="SingleTxt"/>
        <w:rPr>
          <w:w w:val="100"/>
          <w:rtl/>
          <w:lang w:bidi="ar-KW"/>
        </w:rPr>
      </w:pPr>
      <w:r>
        <w:rPr>
          <w:rFonts w:hint="cs"/>
          <w:w w:val="100"/>
          <w:rtl/>
          <w:lang w:bidi="ar-KW"/>
        </w:rPr>
        <w:tab/>
      </w:r>
      <w:r w:rsidR="007B7EF7" w:rsidRPr="00035174">
        <w:rPr>
          <w:w w:val="100"/>
          <w:rtl/>
          <w:lang w:bidi="ar-KW"/>
        </w:rPr>
        <w:t>كما</w:t>
      </w:r>
      <w:r w:rsidR="00341A3C" w:rsidRPr="00035174">
        <w:rPr>
          <w:w w:val="100"/>
          <w:rtl/>
          <w:lang w:bidi="ar-KW"/>
        </w:rPr>
        <w:t xml:space="preserve"> </w:t>
      </w:r>
      <w:r w:rsidR="007B7EF7" w:rsidRPr="00035174">
        <w:rPr>
          <w:w w:val="100"/>
          <w:rtl/>
          <w:lang w:bidi="ar-KW"/>
        </w:rPr>
        <w:t>أقر</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المساعدات</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منح</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غير</w:t>
      </w:r>
      <w:r w:rsidR="00341A3C" w:rsidRPr="00035174">
        <w:rPr>
          <w:w w:val="100"/>
          <w:rtl/>
          <w:lang w:bidi="ar-KW"/>
        </w:rPr>
        <w:t xml:space="preserve"> </w:t>
      </w:r>
      <w:r w:rsidR="007B7EF7" w:rsidRPr="00035174">
        <w:rPr>
          <w:w w:val="100"/>
          <w:rtl/>
          <w:lang w:bidi="ar-KW"/>
        </w:rPr>
        <w:t>العاملة</w:t>
      </w:r>
      <w:r w:rsidR="00341A3C" w:rsidRPr="00035174">
        <w:rPr>
          <w:w w:val="100"/>
          <w:rtl/>
          <w:lang w:bidi="ar-KW"/>
        </w:rPr>
        <w:t xml:space="preserve"> </w:t>
      </w:r>
      <w:r w:rsidR="007B7EF7" w:rsidRPr="00035174">
        <w:rPr>
          <w:w w:val="100"/>
          <w:rtl/>
          <w:lang w:bidi="ar-KW"/>
        </w:rPr>
        <w:t>مساعدة</w:t>
      </w:r>
      <w:r w:rsidR="00341A3C" w:rsidRPr="00035174">
        <w:rPr>
          <w:w w:val="100"/>
          <w:rtl/>
          <w:lang w:bidi="ar-KW"/>
        </w:rPr>
        <w:t xml:space="preserve"> </w:t>
      </w:r>
      <w:r w:rsidR="007B7EF7" w:rsidRPr="00035174">
        <w:rPr>
          <w:w w:val="100"/>
          <w:rtl/>
          <w:lang w:bidi="ar-KW"/>
        </w:rPr>
        <w:t>شهرية</w:t>
      </w:r>
      <w:r w:rsidR="00341A3C" w:rsidRPr="00035174">
        <w:rPr>
          <w:w w:val="100"/>
          <w:rtl/>
          <w:lang w:bidi="ar-KW"/>
        </w:rPr>
        <w:t xml:space="preserve"> </w:t>
      </w:r>
      <w:r w:rsidR="007B7EF7" w:rsidRPr="00035174">
        <w:rPr>
          <w:w w:val="100"/>
          <w:rtl/>
          <w:lang w:bidi="ar-KW"/>
        </w:rPr>
        <w:t>إذا</w:t>
      </w:r>
      <w:r w:rsidR="00341A3C" w:rsidRPr="00035174">
        <w:rPr>
          <w:w w:val="100"/>
          <w:rtl/>
          <w:lang w:bidi="ar-KW"/>
        </w:rPr>
        <w:t xml:space="preserve"> </w:t>
      </w:r>
      <w:r w:rsidR="007B7EF7" w:rsidRPr="00035174">
        <w:rPr>
          <w:w w:val="100"/>
          <w:rtl/>
          <w:lang w:bidi="ar-KW"/>
        </w:rPr>
        <w:t>بلغت</w:t>
      </w:r>
      <w:r w:rsidR="00341A3C" w:rsidRPr="00035174">
        <w:rPr>
          <w:w w:val="100"/>
          <w:rtl/>
          <w:lang w:bidi="ar-KW"/>
        </w:rPr>
        <w:t xml:space="preserve"> </w:t>
      </w:r>
      <w:r w:rsidR="007B7EF7" w:rsidRPr="00035174">
        <w:rPr>
          <w:w w:val="100"/>
          <w:rtl/>
          <w:lang w:bidi="ar-KW"/>
        </w:rPr>
        <w:t>55</w:t>
      </w:r>
      <w:r w:rsidR="00341A3C" w:rsidRPr="00035174">
        <w:rPr>
          <w:w w:val="100"/>
          <w:rtl/>
          <w:lang w:bidi="ar-KW"/>
        </w:rPr>
        <w:t xml:space="preserve"> </w:t>
      </w:r>
      <w:r w:rsidR="007B7EF7" w:rsidRPr="00035174">
        <w:rPr>
          <w:w w:val="100"/>
          <w:rtl/>
          <w:lang w:bidi="ar-KW"/>
        </w:rPr>
        <w:t>عام</w:t>
      </w:r>
      <w:r w:rsidR="00341A3C" w:rsidRPr="00035174">
        <w:rPr>
          <w:w w:val="100"/>
          <w:rtl/>
          <w:lang w:bidi="ar-KW"/>
        </w:rPr>
        <w:t xml:space="preserve"> </w:t>
      </w:r>
      <w:r w:rsidR="007B7EF7" w:rsidRPr="00035174">
        <w:rPr>
          <w:w w:val="100"/>
          <w:rtl/>
          <w:lang w:bidi="ar-KW"/>
        </w:rPr>
        <w:t>تقدر</w:t>
      </w:r>
      <w:r w:rsidR="00341A3C" w:rsidRPr="00035174">
        <w:rPr>
          <w:w w:val="100"/>
          <w:rtl/>
          <w:lang w:bidi="ar-KW"/>
        </w:rPr>
        <w:t xml:space="preserve"> </w:t>
      </w:r>
      <w:r w:rsidR="007B7EF7" w:rsidRPr="00035174">
        <w:rPr>
          <w:w w:val="100"/>
          <w:rtl/>
          <w:lang w:bidi="ar-KW"/>
        </w:rPr>
        <w:t>بقيمة</w:t>
      </w:r>
      <w:r w:rsidR="00341A3C" w:rsidRPr="00035174">
        <w:rPr>
          <w:w w:val="100"/>
          <w:rtl/>
          <w:lang w:bidi="ar-KW"/>
        </w:rPr>
        <w:t xml:space="preserve"> </w:t>
      </w:r>
      <w:r w:rsidR="007B7EF7" w:rsidRPr="00035174">
        <w:rPr>
          <w:w w:val="100"/>
          <w:rtl/>
          <w:lang w:bidi="ar-KW"/>
        </w:rPr>
        <w:t>(2000</w:t>
      </w:r>
      <w:r w:rsidR="00341A3C" w:rsidRPr="00035174">
        <w:rPr>
          <w:w w:val="100"/>
          <w:rtl/>
          <w:lang w:bidi="ar-KW"/>
        </w:rPr>
        <w:t xml:space="preserve"> </w:t>
      </w:r>
      <w:r w:rsidR="007B7EF7" w:rsidRPr="00035174">
        <w:rPr>
          <w:w w:val="100"/>
          <w:rtl/>
          <w:lang w:bidi="ar-KW"/>
        </w:rPr>
        <w:t>دولار)،</w:t>
      </w:r>
      <w:r w:rsidR="00341A3C" w:rsidRPr="00035174">
        <w:rPr>
          <w:w w:val="100"/>
          <w:rtl/>
          <w:lang w:bidi="ar-KW"/>
        </w:rPr>
        <w:t xml:space="preserve"> </w:t>
      </w:r>
      <w:r w:rsidR="007B7EF7" w:rsidRPr="00035174">
        <w:rPr>
          <w:w w:val="100"/>
          <w:rtl/>
          <w:lang w:bidi="ar-KW"/>
        </w:rPr>
        <w:t>كما</w:t>
      </w:r>
      <w:r w:rsidR="00341A3C" w:rsidRPr="00035174">
        <w:rPr>
          <w:w w:val="100"/>
          <w:rtl/>
          <w:lang w:bidi="ar-KW"/>
        </w:rPr>
        <w:t xml:space="preserve"> </w:t>
      </w:r>
      <w:r w:rsidR="007B7EF7" w:rsidRPr="00035174">
        <w:rPr>
          <w:w w:val="100"/>
          <w:rtl/>
          <w:lang w:bidi="ar-KW"/>
        </w:rPr>
        <w:t>وضعت</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خطتها</w:t>
      </w:r>
      <w:r w:rsidR="00341A3C" w:rsidRPr="00035174">
        <w:rPr>
          <w:w w:val="100"/>
          <w:rtl/>
          <w:lang w:bidi="ar-KW"/>
        </w:rPr>
        <w:t xml:space="preserve"> </w:t>
      </w:r>
      <w:r w:rsidR="007B7EF7" w:rsidRPr="00035174">
        <w:rPr>
          <w:w w:val="100"/>
          <w:rtl/>
          <w:lang w:bidi="ar-KW"/>
        </w:rPr>
        <w:t>الإنمائية</w:t>
      </w:r>
      <w:r w:rsidR="00341A3C" w:rsidRPr="00035174">
        <w:rPr>
          <w:w w:val="100"/>
          <w:rtl/>
          <w:lang w:bidi="ar-KW"/>
        </w:rPr>
        <w:t xml:space="preserve"> </w:t>
      </w:r>
      <w:r w:rsidR="007B7EF7" w:rsidRPr="00035174">
        <w:rPr>
          <w:w w:val="100"/>
          <w:rtl/>
          <w:lang w:bidi="ar-KW"/>
        </w:rPr>
        <w:t>2015/2016</w:t>
      </w:r>
      <w:r w:rsidR="00341A3C" w:rsidRPr="00035174">
        <w:rPr>
          <w:w w:val="100"/>
          <w:rtl/>
          <w:lang w:bidi="ar-KW"/>
        </w:rPr>
        <w:t xml:space="preserve"> </w:t>
      </w:r>
      <w:r w:rsidR="007B7EF7" w:rsidRPr="00035174">
        <w:rPr>
          <w:w w:val="100"/>
          <w:rtl/>
          <w:lang w:bidi="ar-KW"/>
        </w:rPr>
        <w:t>-</w:t>
      </w:r>
      <w:r w:rsidR="00FC4665">
        <w:rPr>
          <w:rFonts w:hint="cs"/>
          <w:w w:val="100"/>
          <w:rtl/>
          <w:lang w:bidi="ar-KW"/>
        </w:rPr>
        <w:t xml:space="preserve"> </w:t>
      </w:r>
      <w:r w:rsidR="007B7EF7" w:rsidRPr="00035174">
        <w:rPr>
          <w:w w:val="100"/>
          <w:rtl/>
          <w:lang w:bidi="ar-KW"/>
        </w:rPr>
        <w:t>2019/2060</w:t>
      </w:r>
      <w:r w:rsidR="00341A3C" w:rsidRPr="00035174">
        <w:rPr>
          <w:w w:val="100"/>
          <w:rtl/>
          <w:lang w:bidi="ar-KW"/>
        </w:rPr>
        <w:t xml:space="preserve"> </w:t>
      </w:r>
      <w:r w:rsidR="007B7EF7" w:rsidRPr="00035174">
        <w:rPr>
          <w:w w:val="100"/>
          <w:rtl/>
          <w:lang w:bidi="ar-KW"/>
        </w:rPr>
        <w:t>أهداف</w:t>
      </w:r>
      <w:r w:rsidR="00341A3C" w:rsidRPr="00035174">
        <w:rPr>
          <w:w w:val="100"/>
          <w:rtl/>
          <w:lang w:bidi="ar-KW"/>
        </w:rPr>
        <w:t xml:space="preserve"> </w:t>
      </w:r>
      <w:r w:rsidR="007B7EF7" w:rsidRPr="00035174">
        <w:rPr>
          <w:w w:val="100"/>
          <w:rtl/>
          <w:lang w:bidi="ar-KW"/>
        </w:rPr>
        <w:t>تتعلق</w:t>
      </w:r>
      <w:r w:rsidR="00341A3C" w:rsidRPr="00035174">
        <w:rPr>
          <w:w w:val="100"/>
          <w:rtl/>
          <w:lang w:bidi="ar-KW"/>
        </w:rPr>
        <w:t xml:space="preserve"> </w:t>
      </w:r>
      <w:r w:rsidR="007B7EF7" w:rsidRPr="00035174">
        <w:rPr>
          <w:w w:val="100"/>
          <w:rtl/>
          <w:lang w:bidi="ar-KW"/>
        </w:rPr>
        <w:t>بتمكين</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ورعاية</w:t>
      </w:r>
      <w:r w:rsidR="00341A3C" w:rsidRPr="00035174">
        <w:rPr>
          <w:w w:val="100"/>
          <w:rtl/>
          <w:lang w:bidi="ar-KW"/>
        </w:rPr>
        <w:t xml:space="preserve"> </w:t>
      </w:r>
      <w:r w:rsidR="007B7EF7" w:rsidRPr="00035174">
        <w:rPr>
          <w:w w:val="100"/>
          <w:rtl/>
          <w:lang w:bidi="ar-KW"/>
        </w:rPr>
        <w:t>قدرتها</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طريق</w:t>
      </w:r>
      <w:r w:rsidR="00341A3C" w:rsidRPr="00035174">
        <w:rPr>
          <w:w w:val="100"/>
          <w:rtl/>
          <w:lang w:bidi="ar-KW"/>
        </w:rPr>
        <w:t xml:space="preserve"> </w:t>
      </w:r>
      <w:r w:rsidR="007B7EF7" w:rsidRPr="00035174">
        <w:rPr>
          <w:w w:val="100"/>
          <w:rtl/>
          <w:lang w:bidi="ar-KW"/>
        </w:rPr>
        <w:t>مراجعة</w:t>
      </w:r>
      <w:r w:rsidR="00341A3C" w:rsidRPr="00035174">
        <w:rPr>
          <w:w w:val="100"/>
          <w:rtl/>
          <w:lang w:bidi="ar-KW"/>
        </w:rPr>
        <w:t xml:space="preserve"> </w:t>
      </w:r>
      <w:r w:rsidR="007B7EF7" w:rsidRPr="00035174">
        <w:rPr>
          <w:w w:val="100"/>
          <w:rtl/>
          <w:lang w:bidi="ar-KW"/>
        </w:rPr>
        <w:t>التشريعات</w:t>
      </w:r>
      <w:r w:rsidR="00341A3C" w:rsidRPr="00035174">
        <w:rPr>
          <w:w w:val="100"/>
          <w:rtl/>
          <w:lang w:bidi="ar-KW"/>
        </w:rPr>
        <w:t xml:space="preserve"> </w:t>
      </w:r>
      <w:r w:rsidR="007B7EF7" w:rsidRPr="00035174">
        <w:rPr>
          <w:w w:val="100"/>
          <w:rtl/>
          <w:lang w:bidi="ar-KW"/>
        </w:rPr>
        <w:t>المتصلة</w:t>
      </w:r>
      <w:r w:rsidR="00341A3C" w:rsidRPr="00035174">
        <w:rPr>
          <w:w w:val="100"/>
          <w:rtl/>
          <w:lang w:bidi="ar-KW"/>
        </w:rPr>
        <w:t xml:space="preserve"> </w:t>
      </w:r>
      <w:r w:rsidR="007B7EF7" w:rsidRPr="00035174">
        <w:rPr>
          <w:w w:val="100"/>
          <w:rtl/>
          <w:lang w:bidi="ar-KW"/>
        </w:rPr>
        <w:t>بالمرأة</w:t>
      </w:r>
      <w:r w:rsidR="00341A3C" w:rsidRPr="00035174">
        <w:rPr>
          <w:w w:val="100"/>
          <w:rtl/>
          <w:lang w:bidi="ar-KW"/>
        </w:rPr>
        <w:t xml:space="preserve"> </w:t>
      </w:r>
      <w:r w:rsidR="007B7EF7" w:rsidRPr="00035174">
        <w:rPr>
          <w:w w:val="100"/>
          <w:rtl/>
          <w:lang w:bidi="ar-KW"/>
        </w:rPr>
        <w:t>ودعم</w:t>
      </w:r>
      <w:r w:rsidR="00341A3C" w:rsidRPr="00035174">
        <w:rPr>
          <w:w w:val="100"/>
          <w:rtl/>
          <w:lang w:bidi="ar-KW"/>
        </w:rPr>
        <w:t xml:space="preserve"> </w:t>
      </w:r>
      <w:r w:rsidR="007B7EF7" w:rsidRPr="00035174">
        <w:rPr>
          <w:w w:val="100"/>
          <w:rtl/>
          <w:lang w:bidi="ar-KW"/>
        </w:rPr>
        <w:t>تمكينها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تشكيل</w:t>
      </w:r>
      <w:r w:rsidR="00341A3C" w:rsidRPr="00035174">
        <w:rPr>
          <w:w w:val="100"/>
          <w:rtl/>
          <w:lang w:bidi="ar-KW"/>
        </w:rPr>
        <w:t xml:space="preserve"> </w:t>
      </w:r>
      <w:r w:rsidR="007B7EF7" w:rsidRPr="00035174">
        <w:rPr>
          <w:w w:val="100"/>
          <w:rtl/>
          <w:lang w:bidi="ar-KW"/>
        </w:rPr>
        <w:t>لجنة</w:t>
      </w:r>
      <w:r w:rsidR="00341A3C" w:rsidRPr="00035174">
        <w:rPr>
          <w:w w:val="100"/>
          <w:rtl/>
          <w:lang w:bidi="ar-KW"/>
        </w:rPr>
        <w:t xml:space="preserve"> </w:t>
      </w:r>
      <w:r w:rsidR="007B7EF7" w:rsidRPr="00035174">
        <w:rPr>
          <w:w w:val="100"/>
          <w:rtl/>
          <w:lang w:bidi="ar-KW"/>
        </w:rPr>
        <w:t>مشتركة</w:t>
      </w:r>
      <w:r w:rsidR="00341A3C" w:rsidRPr="00035174">
        <w:rPr>
          <w:w w:val="100"/>
          <w:rtl/>
          <w:lang w:bidi="ar-KW"/>
        </w:rPr>
        <w:t xml:space="preserve"> </w:t>
      </w:r>
      <w:r w:rsidR="007B7EF7" w:rsidRPr="00035174">
        <w:rPr>
          <w:w w:val="100"/>
          <w:rtl/>
          <w:lang w:bidi="ar-KW"/>
        </w:rPr>
        <w:t>تضم</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عضويتها</w:t>
      </w:r>
      <w:r w:rsidR="00341A3C" w:rsidRPr="00035174">
        <w:rPr>
          <w:w w:val="100"/>
          <w:rtl/>
          <w:lang w:bidi="ar-KW"/>
        </w:rPr>
        <w:t xml:space="preserve"> </w:t>
      </w:r>
      <w:r w:rsidR="007B7EF7" w:rsidRPr="00035174">
        <w:rPr>
          <w:w w:val="100"/>
          <w:rtl/>
          <w:lang w:bidi="ar-KW"/>
        </w:rPr>
        <w:t>ممثلين</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مؤسسات</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تتولى</w:t>
      </w:r>
      <w:r w:rsidR="00341A3C" w:rsidRPr="00035174">
        <w:rPr>
          <w:w w:val="100"/>
          <w:rtl/>
          <w:lang w:bidi="ar-KW"/>
        </w:rPr>
        <w:t xml:space="preserve"> </w:t>
      </w:r>
      <w:r w:rsidR="007B7EF7" w:rsidRPr="00035174">
        <w:rPr>
          <w:w w:val="100"/>
          <w:rtl/>
          <w:lang w:bidi="ar-KW"/>
        </w:rPr>
        <w:t>متابعة</w:t>
      </w:r>
      <w:r w:rsidR="00341A3C" w:rsidRPr="00035174">
        <w:rPr>
          <w:w w:val="100"/>
          <w:rtl/>
          <w:lang w:bidi="ar-KW"/>
        </w:rPr>
        <w:t xml:space="preserve"> </w:t>
      </w:r>
      <w:r w:rsidR="007B7EF7" w:rsidRPr="00035174">
        <w:rPr>
          <w:w w:val="100"/>
          <w:rtl/>
          <w:lang w:bidi="ar-KW"/>
        </w:rPr>
        <w:t>التشريعات</w:t>
      </w:r>
      <w:r w:rsidR="00341A3C" w:rsidRPr="00035174">
        <w:rPr>
          <w:w w:val="100"/>
          <w:rtl/>
          <w:lang w:bidi="ar-KW"/>
        </w:rPr>
        <w:t xml:space="preserve"> </w:t>
      </w:r>
      <w:r w:rsidR="007B7EF7" w:rsidRPr="00035174">
        <w:rPr>
          <w:w w:val="100"/>
          <w:rtl/>
          <w:lang w:bidi="ar-KW"/>
        </w:rPr>
        <w:t>القائمة</w:t>
      </w:r>
      <w:r w:rsidR="00341A3C" w:rsidRPr="00035174">
        <w:rPr>
          <w:w w:val="100"/>
          <w:rtl/>
          <w:lang w:bidi="ar-KW"/>
        </w:rPr>
        <w:t xml:space="preserve"> </w:t>
      </w:r>
      <w:r w:rsidR="007B7EF7" w:rsidRPr="00035174">
        <w:rPr>
          <w:w w:val="100"/>
          <w:rtl/>
          <w:lang w:bidi="ar-KW"/>
        </w:rPr>
        <w:t>وتقديم</w:t>
      </w:r>
      <w:r w:rsidR="00341A3C" w:rsidRPr="00035174">
        <w:rPr>
          <w:w w:val="100"/>
          <w:rtl/>
          <w:lang w:bidi="ar-KW"/>
        </w:rPr>
        <w:t xml:space="preserve"> </w:t>
      </w:r>
      <w:r w:rsidR="007B7EF7" w:rsidRPr="00035174">
        <w:rPr>
          <w:w w:val="100"/>
          <w:rtl/>
          <w:lang w:bidi="ar-KW"/>
        </w:rPr>
        <w:t>المقترحات</w:t>
      </w:r>
      <w:r w:rsidR="00341A3C" w:rsidRPr="00035174">
        <w:rPr>
          <w:w w:val="100"/>
          <w:rtl/>
          <w:lang w:bidi="ar-KW"/>
        </w:rPr>
        <w:t xml:space="preserve"> </w:t>
      </w:r>
      <w:r w:rsidR="007B7EF7" w:rsidRPr="00035174">
        <w:rPr>
          <w:w w:val="100"/>
          <w:rtl/>
          <w:lang w:bidi="ar-KW"/>
        </w:rPr>
        <w:t>الكفيلة</w:t>
      </w:r>
      <w:r w:rsidR="00341A3C" w:rsidRPr="00035174">
        <w:rPr>
          <w:w w:val="100"/>
          <w:rtl/>
          <w:lang w:bidi="ar-KW"/>
        </w:rPr>
        <w:t xml:space="preserve"> </w:t>
      </w:r>
      <w:r w:rsidR="007B7EF7" w:rsidRPr="00035174">
        <w:rPr>
          <w:w w:val="100"/>
          <w:rtl/>
          <w:lang w:bidi="ar-KW"/>
        </w:rPr>
        <w:t>بالنهوض</w:t>
      </w:r>
      <w:r w:rsidR="00341A3C" w:rsidRPr="00035174">
        <w:rPr>
          <w:w w:val="100"/>
          <w:rtl/>
          <w:lang w:bidi="ar-KW"/>
        </w:rPr>
        <w:t xml:space="preserve"> </w:t>
      </w:r>
      <w:r w:rsidR="007B7EF7" w:rsidRPr="00035174">
        <w:rPr>
          <w:w w:val="100"/>
          <w:rtl/>
          <w:lang w:bidi="ar-KW"/>
        </w:rPr>
        <w:t>بالمرأة</w:t>
      </w:r>
      <w:r w:rsidR="00341A3C" w:rsidRPr="00035174">
        <w:rPr>
          <w:w w:val="100"/>
          <w:rtl/>
          <w:lang w:bidi="ar-KW"/>
        </w:rPr>
        <w:t xml:space="preserve"> </w:t>
      </w:r>
      <w:r w:rsidR="007B7EF7" w:rsidRPr="00035174">
        <w:rPr>
          <w:w w:val="100"/>
          <w:rtl/>
          <w:lang w:bidi="ar-KW"/>
        </w:rPr>
        <w:t>وتمكينها</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المشاركة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صنع</w:t>
      </w:r>
      <w:r w:rsidR="00341A3C" w:rsidRPr="00035174">
        <w:rPr>
          <w:w w:val="100"/>
          <w:rtl/>
          <w:lang w:bidi="ar-KW"/>
        </w:rPr>
        <w:t xml:space="preserve"> </w:t>
      </w:r>
      <w:r w:rsidR="007B7EF7" w:rsidRPr="00035174">
        <w:rPr>
          <w:w w:val="100"/>
          <w:rtl/>
          <w:lang w:bidi="ar-KW"/>
        </w:rPr>
        <w:t>القرار</w:t>
      </w:r>
      <w:r w:rsidR="00341A3C" w:rsidRPr="00035174">
        <w:rPr>
          <w:w w:val="100"/>
          <w:rtl/>
          <w:lang w:bidi="ar-KW"/>
        </w:rPr>
        <w:t xml:space="preserve"> </w:t>
      </w:r>
      <w:r w:rsidR="007B7EF7" w:rsidRPr="00035174">
        <w:rPr>
          <w:w w:val="100"/>
          <w:rtl/>
          <w:lang w:bidi="ar-KW"/>
        </w:rPr>
        <w:t>وتقلد</w:t>
      </w:r>
      <w:r w:rsidR="00341A3C" w:rsidRPr="00035174">
        <w:rPr>
          <w:w w:val="100"/>
          <w:rtl/>
          <w:lang w:bidi="ar-KW"/>
        </w:rPr>
        <w:t xml:space="preserve"> </w:t>
      </w:r>
      <w:r w:rsidR="007B7EF7" w:rsidRPr="00035174">
        <w:rPr>
          <w:w w:val="100"/>
          <w:rtl/>
          <w:lang w:bidi="ar-KW"/>
        </w:rPr>
        <w:t>أعلى</w:t>
      </w:r>
      <w:r w:rsidR="00341A3C" w:rsidRPr="00035174">
        <w:rPr>
          <w:w w:val="100"/>
          <w:rtl/>
          <w:lang w:bidi="ar-KW"/>
        </w:rPr>
        <w:t xml:space="preserve"> </w:t>
      </w:r>
      <w:r w:rsidR="007B7EF7" w:rsidRPr="00035174">
        <w:rPr>
          <w:w w:val="100"/>
          <w:rtl/>
          <w:lang w:bidi="ar-KW"/>
        </w:rPr>
        <w:t>الوظائف</w:t>
      </w:r>
      <w:r w:rsidR="00341A3C" w:rsidRPr="00035174">
        <w:rPr>
          <w:w w:val="100"/>
          <w:rtl/>
          <w:lang w:bidi="ar-KW"/>
        </w:rPr>
        <w:t xml:space="preserve"> </w:t>
      </w:r>
      <w:r w:rsidR="007B7EF7" w:rsidRPr="00035174">
        <w:rPr>
          <w:w w:val="100"/>
          <w:rtl/>
          <w:lang w:bidi="ar-KW"/>
        </w:rPr>
        <w:t>القيادية.</w:t>
      </w:r>
    </w:p>
    <w:p w:rsidR="007B7EF7" w:rsidRPr="00035174" w:rsidRDefault="0053647D" w:rsidP="007B7EF7">
      <w:pPr>
        <w:pStyle w:val="SingleTxt"/>
        <w:rPr>
          <w:w w:val="100"/>
          <w:rtl/>
          <w:lang w:bidi="ar-KW"/>
        </w:rPr>
      </w:pPr>
      <w:r>
        <w:rPr>
          <w:rFonts w:hint="cs"/>
          <w:w w:val="100"/>
          <w:rtl/>
          <w:lang w:bidi="ar-KW"/>
        </w:rPr>
        <w:lastRenderedPageBreak/>
        <w:tab/>
      </w:r>
      <w:r w:rsidR="007B7EF7" w:rsidRPr="00035174">
        <w:rPr>
          <w:w w:val="100"/>
          <w:rtl/>
          <w:lang w:bidi="ar-KW"/>
        </w:rPr>
        <w:t>أناطت</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23</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6</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2010</w:t>
      </w:r>
      <w:r w:rsidR="00341A3C" w:rsidRPr="00035174">
        <w:rPr>
          <w:w w:val="100"/>
          <w:rtl/>
          <w:lang w:bidi="ar-KW"/>
        </w:rPr>
        <w:t xml:space="preserve"> </w:t>
      </w:r>
      <w:r w:rsidR="007B7EF7" w:rsidRPr="00035174">
        <w:rPr>
          <w:w w:val="100"/>
          <w:rtl/>
          <w:lang w:bidi="ar-KW"/>
        </w:rPr>
        <w:t>بالهيئة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للقوى</w:t>
      </w:r>
      <w:r w:rsidR="00341A3C" w:rsidRPr="00035174">
        <w:rPr>
          <w:w w:val="100"/>
          <w:rtl/>
          <w:lang w:bidi="ar-KW"/>
        </w:rPr>
        <w:t xml:space="preserve"> </w:t>
      </w:r>
      <w:r w:rsidR="007B7EF7" w:rsidRPr="00035174">
        <w:rPr>
          <w:w w:val="100"/>
          <w:rtl/>
          <w:lang w:bidi="ar-KW"/>
        </w:rPr>
        <w:t>العاملة</w:t>
      </w:r>
      <w:r w:rsidR="00341A3C" w:rsidRPr="00035174">
        <w:rPr>
          <w:w w:val="100"/>
          <w:rtl/>
          <w:lang w:bidi="ar-KW"/>
        </w:rPr>
        <w:t xml:space="preserve"> </w:t>
      </w:r>
      <w:r w:rsidR="007B7EF7" w:rsidRPr="00035174">
        <w:rPr>
          <w:w w:val="100"/>
          <w:rtl/>
          <w:lang w:bidi="ar-KW"/>
        </w:rPr>
        <w:t>تحديد</w:t>
      </w:r>
      <w:r w:rsidR="00341A3C" w:rsidRPr="00035174">
        <w:rPr>
          <w:w w:val="100"/>
          <w:rtl/>
          <w:lang w:bidi="ar-KW"/>
        </w:rPr>
        <w:t xml:space="preserve"> </w:t>
      </w:r>
      <w:r w:rsidR="007B7EF7" w:rsidRPr="00035174">
        <w:rPr>
          <w:w w:val="100"/>
          <w:rtl/>
          <w:lang w:bidi="ar-KW"/>
        </w:rPr>
        <w:t>ماهية</w:t>
      </w:r>
      <w:r w:rsidR="00341A3C" w:rsidRPr="00035174">
        <w:rPr>
          <w:w w:val="100"/>
          <w:rtl/>
          <w:lang w:bidi="ar-KW"/>
        </w:rPr>
        <w:t xml:space="preserve"> </w:t>
      </w:r>
      <w:r w:rsidR="007B7EF7" w:rsidRPr="00035174">
        <w:rPr>
          <w:w w:val="100"/>
          <w:rtl/>
          <w:lang w:bidi="ar-KW"/>
        </w:rPr>
        <w:t>الأعمال</w:t>
      </w:r>
      <w:r w:rsidR="00341A3C" w:rsidRPr="00035174">
        <w:rPr>
          <w:w w:val="100"/>
          <w:rtl/>
          <w:lang w:bidi="ar-KW"/>
        </w:rPr>
        <w:t xml:space="preserve"> </w:t>
      </w:r>
      <w:r w:rsidR="007B7EF7" w:rsidRPr="00035174">
        <w:rPr>
          <w:w w:val="100"/>
          <w:rtl/>
          <w:lang w:bidi="ar-KW"/>
        </w:rPr>
        <w:t>الخطرة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الشاقة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الضارة</w:t>
      </w:r>
      <w:r w:rsidR="00341A3C" w:rsidRPr="00035174">
        <w:rPr>
          <w:w w:val="100"/>
          <w:rtl/>
          <w:lang w:bidi="ar-KW"/>
        </w:rPr>
        <w:t xml:space="preserve"> </w:t>
      </w:r>
      <w:r w:rsidR="007B7EF7" w:rsidRPr="00035174">
        <w:rPr>
          <w:w w:val="100"/>
          <w:rtl/>
          <w:lang w:bidi="ar-KW"/>
        </w:rPr>
        <w:t>صحيًا،</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عالجت</w:t>
      </w:r>
      <w:r w:rsidR="00341A3C" w:rsidRPr="00035174">
        <w:rPr>
          <w:w w:val="100"/>
          <w:rtl/>
          <w:lang w:bidi="ar-KW"/>
        </w:rPr>
        <w:t xml:space="preserve"> </w:t>
      </w:r>
      <w:r w:rsidR="007B7EF7" w:rsidRPr="00035174">
        <w:rPr>
          <w:w w:val="100"/>
          <w:rtl/>
          <w:lang w:bidi="ar-KW"/>
        </w:rPr>
        <w:t>الهيئة</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بالفعل</w:t>
      </w:r>
      <w:r w:rsidR="00341A3C" w:rsidRPr="00035174">
        <w:rPr>
          <w:w w:val="100"/>
          <w:rtl/>
          <w:lang w:bidi="ar-KW"/>
        </w:rPr>
        <w:t xml:space="preserve"> </w:t>
      </w:r>
      <w:r w:rsidR="007B7EF7" w:rsidRPr="00035174">
        <w:rPr>
          <w:w w:val="100"/>
          <w:rtl/>
          <w:lang w:bidi="ar-KW"/>
        </w:rPr>
        <w:t>بقرارها</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839</w:t>
      </w:r>
      <w:r w:rsidR="00341A3C" w:rsidRPr="00035174">
        <w:rPr>
          <w:w w:val="100"/>
          <w:rtl/>
          <w:lang w:bidi="ar-KW"/>
        </w:rPr>
        <w:t xml:space="preserve"> </w:t>
      </w:r>
      <w:r w:rsidR="007B7EF7" w:rsidRPr="00035174">
        <w:rPr>
          <w:w w:val="100"/>
          <w:rtl/>
          <w:lang w:bidi="ar-KW"/>
        </w:rPr>
        <w:t>ق</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2015</w:t>
      </w:r>
      <w:r w:rsidR="00341A3C" w:rsidRPr="00035174">
        <w:rPr>
          <w:w w:val="100"/>
          <w:rtl/>
          <w:lang w:bidi="ar-KW"/>
        </w:rPr>
        <w:t xml:space="preserve"> </w:t>
      </w:r>
      <w:r w:rsidR="007B7EF7" w:rsidRPr="00035174">
        <w:rPr>
          <w:w w:val="100"/>
          <w:rtl/>
          <w:lang w:bidi="ar-KW"/>
        </w:rPr>
        <w:t>وحصرت</w:t>
      </w:r>
      <w:r w:rsidR="00341A3C" w:rsidRPr="00035174">
        <w:rPr>
          <w:w w:val="100"/>
          <w:rtl/>
          <w:lang w:bidi="ar-KW"/>
        </w:rPr>
        <w:t xml:space="preserve"> </w:t>
      </w:r>
      <w:r w:rsidR="007B7EF7" w:rsidRPr="00035174">
        <w:rPr>
          <w:w w:val="100"/>
          <w:rtl/>
          <w:lang w:bidi="ar-KW"/>
        </w:rPr>
        <w:t>تلك</w:t>
      </w:r>
      <w:r w:rsidR="00341A3C" w:rsidRPr="00035174">
        <w:rPr>
          <w:w w:val="100"/>
          <w:rtl/>
          <w:lang w:bidi="ar-KW"/>
        </w:rPr>
        <w:t xml:space="preserve"> </w:t>
      </w:r>
      <w:r w:rsidR="007B7EF7" w:rsidRPr="00035174">
        <w:rPr>
          <w:w w:val="100"/>
          <w:rtl/>
          <w:lang w:bidi="ar-KW"/>
        </w:rPr>
        <w:t>الأعمال</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الصناعات</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شأنها</w:t>
      </w:r>
      <w:r w:rsidR="00341A3C" w:rsidRPr="00035174">
        <w:rPr>
          <w:w w:val="100"/>
          <w:rtl/>
          <w:lang w:bidi="ar-KW"/>
        </w:rPr>
        <w:t xml:space="preserve"> </w:t>
      </w:r>
      <w:r w:rsidR="007B7EF7" w:rsidRPr="00035174">
        <w:rPr>
          <w:w w:val="100"/>
          <w:rtl/>
          <w:lang w:bidi="ar-KW"/>
        </w:rPr>
        <w:t>إحداث</w:t>
      </w:r>
      <w:r w:rsidR="00341A3C" w:rsidRPr="00035174">
        <w:rPr>
          <w:w w:val="100"/>
          <w:rtl/>
          <w:lang w:bidi="ar-KW"/>
        </w:rPr>
        <w:t xml:space="preserve"> </w:t>
      </w:r>
      <w:r w:rsidR="007B7EF7" w:rsidRPr="00035174">
        <w:rPr>
          <w:w w:val="100"/>
          <w:rtl/>
          <w:lang w:bidi="ar-KW"/>
        </w:rPr>
        <w:t>أمراض</w:t>
      </w:r>
      <w:r w:rsidR="00341A3C" w:rsidRPr="00035174">
        <w:rPr>
          <w:w w:val="100"/>
          <w:rtl/>
          <w:lang w:bidi="ar-KW"/>
        </w:rPr>
        <w:t xml:space="preserve"> </w:t>
      </w:r>
      <w:r w:rsidR="007B7EF7" w:rsidRPr="00035174">
        <w:rPr>
          <w:w w:val="100"/>
          <w:rtl/>
          <w:lang w:bidi="ar-KW"/>
        </w:rPr>
        <w:t>مهنية</w:t>
      </w:r>
      <w:r w:rsidR="00341A3C" w:rsidRPr="00035174">
        <w:rPr>
          <w:w w:val="100"/>
          <w:rtl/>
          <w:lang w:bidi="ar-KW"/>
        </w:rPr>
        <w:t xml:space="preserve"> </w:t>
      </w:r>
      <w:r w:rsidR="007B7EF7" w:rsidRPr="00035174">
        <w:rPr>
          <w:w w:val="100"/>
          <w:rtl/>
          <w:lang w:bidi="ar-KW"/>
        </w:rPr>
        <w:t>خطيرة</w:t>
      </w:r>
      <w:r w:rsidR="00341A3C" w:rsidRPr="00035174">
        <w:rPr>
          <w:w w:val="100"/>
          <w:rtl/>
          <w:lang w:bidi="ar-KW"/>
        </w:rPr>
        <w:t xml:space="preserve"> </w:t>
      </w:r>
      <w:r w:rsidR="007B7EF7" w:rsidRPr="00035174">
        <w:rPr>
          <w:w w:val="100"/>
          <w:rtl/>
          <w:lang w:bidi="ar-KW"/>
        </w:rPr>
        <w:t>بالمرأة.</w:t>
      </w:r>
    </w:p>
    <w:p w:rsidR="007B7EF7" w:rsidRPr="00035174" w:rsidRDefault="0053647D" w:rsidP="007B7EF7">
      <w:pPr>
        <w:pStyle w:val="SingleTxt"/>
        <w:rPr>
          <w:w w:val="100"/>
          <w:rtl/>
          <w:lang w:bidi="ar-KW"/>
        </w:rPr>
      </w:pPr>
      <w:r>
        <w:rPr>
          <w:rFonts w:hint="cs"/>
          <w:w w:val="100"/>
          <w:rtl/>
          <w:lang w:bidi="ar-KW"/>
        </w:rPr>
        <w:tab/>
      </w:r>
      <w:r w:rsidR="007B7EF7" w:rsidRPr="00035174">
        <w:rPr>
          <w:w w:val="100"/>
          <w:rtl/>
          <w:lang w:bidi="ar-KW"/>
        </w:rPr>
        <w:t>أما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شأن</w:t>
      </w:r>
      <w:r w:rsidR="00341A3C" w:rsidRPr="00035174">
        <w:rPr>
          <w:w w:val="100"/>
          <w:rtl/>
          <w:lang w:bidi="ar-KW"/>
        </w:rPr>
        <w:t xml:space="preserve"> </w:t>
      </w:r>
      <w:r w:rsidR="007B7EF7" w:rsidRPr="00035174">
        <w:rPr>
          <w:w w:val="100"/>
          <w:rtl/>
          <w:lang w:bidi="ar-KW"/>
        </w:rPr>
        <w:t>عمل</w:t>
      </w:r>
      <w:r w:rsidR="00341A3C" w:rsidRPr="00035174">
        <w:rPr>
          <w:w w:val="100"/>
          <w:rtl/>
          <w:lang w:bidi="ar-KW"/>
        </w:rPr>
        <w:t xml:space="preserve"> </w:t>
      </w:r>
      <w:r w:rsidR="007B7EF7" w:rsidRPr="00035174">
        <w:rPr>
          <w:w w:val="100"/>
          <w:rtl/>
          <w:lang w:bidi="ar-KW"/>
        </w:rPr>
        <w:t>النساء</w:t>
      </w:r>
      <w:r w:rsidR="00341A3C" w:rsidRPr="00035174">
        <w:rPr>
          <w:w w:val="100"/>
          <w:rtl/>
          <w:lang w:bidi="ar-KW"/>
        </w:rPr>
        <w:t xml:space="preserve"> </w:t>
      </w:r>
      <w:r w:rsidR="007B7EF7" w:rsidRPr="00035174">
        <w:rPr>
          <w:w w:val="100"/>
          <w:rtl/>
          <w:lang w:bidi="ar-KW"/>
        </w:rPr>
        <w:t>ليلًا</w:t>
      </w:r>
      <w:r w:rsidR="00341A3C" w:rsidRPr="00035174">
        <w:rPr>
          <w:w w:val="100"/>
          <w:rtl/>
          <w:lang w:bidi="ar-KW"/>
        </w:rPr>
        <w:t xml:space="preserve"> </w:t>
      </w:r>
      <w:r w:rsidR="007B7EF7" w:rsidRPr="00035174">
        <w:rPr>
          <w:w w:val="100"/>
          <w:rtl/>
          <w:lang w:bidi="ar-KW"/>
        </w:rPr>
        <w:t>فقد</w:t>
      </w:r>
      <w:r w:rsidR="00341A3C" w:rsidRPr="00035174">
        <w:rPr>
          <w:w w:val="100"/>
          <w:rtl/>
          <w:lang w:bidi="ar-KW"/>
        </w:rPr>
        <w:t xml:space="preserve"> </w:t>
      </w:r>
      <w:r w:rsidR="007B7EF7" w:rsidRPr="00035174">
        <w:rPr>
          <w:w w:val="100"/>
          <w:rtl/>
          <w:lang w:bidi="ar-KW"/>
        </w:rPr>
        <w:t>أتاح</w:t>
      </w:r>
      <w:r w:rsidR="00341A3C" w:rsidRPr="00035174">
        <w:rPr>
          <w:w w:val="100"/>
          <w:rtl/>
          <w:lang w:bidi="ar-KW"/>
        </w:rPr>
        <w:t xml:space="preserve"> </w:t>
      </w:r>
      <w:r w:rsidR="007B7EF7" w:rsidRPr="00035174">
        <w:rPr>
          <w:w w:val="100"/>
          <w:rtl/>
          <w:lang w:bidi="ar-KW"/>
        </w:rPr>
        <w:t>القرار</w:t>
      </w:r>
      <w:r w:rsidR="00341A3C" w:rsidRPr="00035174">
        <w:rPr>
          <w:w w:val="100"/>
          <w:rtl/>
          <w:lang w:bidi="ar-KW"/>
        </w:rPr>
        <w:t xml:space="preserve"> </w:t>
      </w:r>
      <w:r w:rsidR="007B7EF7" w:rsidRPr="00035174">
        <w:rPr>
          <w:w w:val="100"/>
          <w:rtl/>
          <w:lang w:bidi="ar-KW"/>
        </w:rPr>
        <w:t>المشار</w:t>
      </w:r>
      <w:r w:rsidR="00341A3C" w:rsidRPr="00035174">
        <w:rPr>
          <w:w w:val="100"/>
          <w:rtl/>
          <w:lang w:bidi="ar-KW"/>
        </w:rPr>
        <w:t xml:space="preserve"> </w:t>
      </w:r>
      <w:r w:rsidR="007B7EF7" w:rsidRPr="00035174">
        <w:rPr>
          <w:w w:val="100"/>
          <w:rtl/>
          <w:lang w:bidi="ar-KW"/>
        </w:rPr>
        <w:t>إليه</w:t>
      </w:r>
      <w:r w:rsidR="00341A3C" w:rsidRPr="00035174">
        <w:rPr>
          <w:w w:val="100"/>
          <w:rtl/>
          <w:lang w:bidi="ar-KW"/>
        </w:rPr>
        <w:t xml:space="preserve"> </w:t>
      </w:r>
      <w:r w:rsidR="007B7EF7" w:rsidRPr="00035174">
        <w:rPr>
          <w:w w:val="100"/>
          <w:rtl/>
          <w:lang w:bidi="ar-KW"/>
        </w:rPr>
        <w:t>للنساء</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ليلًا</w:t>
      </w:r>
      <w:r w:rsidR="00341A3C" w:rsidRPr="00035174">
        <w:rPr>
          <w:w w:val="100"/>
          <w:rtl/>
          <w:lang w:bidi="ar-KW"/>
        </w:rPr>
        <w:t xml:space="preserve"> </w:t>
      </w:r>
      <w:r w:rsidR="007B7EF7" w:rsidRPr="00035174">
        <w:rPr>
          <w:w w:val="100"/>
          <w:rtl/>
          <w:lang w:bidi="ar-KW"/>
        </w:rPr>
        <w:t>حتى</w:t>
      </w:r>
      <w:r w:rsidR="00341A3C" w:rsidRPr="00035174">
        <w:rPr>
          <w:w w:val="100"/>
          <w:rtl/>
          <w:lang w:bidi="ar-KW"/>
        </w:rPr>
        <w:t xml:space="preserve"> </w:t>
      </w:r>
      <w:r w:rsidR="007B7EF7" w:rsidRPr="00035174">
        <w:rPr>
          <w:w w:val="100"/>
          <w:rtl/>
          <w:lang w:bidi="ar-KW"/>
        </w:rPr>
        <w:t>الساعة</w:t>
      </w:r>
      <w:r w:rsidR="00341A3C" w:rsidRPr="00035174">
        <w:rPr>
          <w:w w:val="100"/>
          <w:rtl/>
          <w:lang w:bidi="ar-KW"/>
        </w:rPr>
        <w:t xml:space="preserve"> </w:t>
      </w:r>
      <w:r w:rsidR="007B7EF7" w:rsidRPr="00035174">
        <w:rPr>
          <w:w w:val="100"/>
          <w:rtl/>
          <w:lang w:bidi="ar-KW"/>
        </w:rPr>
        <w:t>الثانية</w:t>
      </w:r>
      <w:r w:rsidR="00341A3C" w:rsidRPr="00035174">
        <w:rPr>
          <w:w w:val="100"/>
          <w:rtl/>
          <w:lang w:bidi="ar-KW"/>
        </w:rPr>
        <w:t xml:space="preserve"> </w:t>
      </w:r>
      <w:r w:rsidR="007B7EF7" w:rsidRPr="00035174">
        <w:rPr>
          <w:w w:val="100"/>
          <w:rtl/>
          <w:lang w:bidi="ar-KW"/>
        </w:rPr>
        <w:t>عشر</w:t>
      </w:r>
      <w:r w:rsidR="00341A3C" w:rsidRPr="00035174">
        <w:rPr>
          <w:w w:val="100"/>
          <w:rtl/>
          <w:lang w:bidi="ar-KW"/>
        </w:rPr>
        <w:t xml:space="preserve"> </w:t>
      </w:r>
      <w:r w:rsidR="007B7EF7" w:rsidRPr="00035174">
        <w:rPr>
          <w:w w:val="100"/>
          <w:rtl/>
          <w:lang w:bidi="ar-KW"/>
        </w:rPr>
        <w:t>ليلًا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بعض</w:t>
      </w:r>
      <w:r w:rsidR="00341A3C" w:rsidRPr="00035174">
        <w:rPr>
          <w:w w:val="100"/>
          <w:rtl/>
          <w:lang w:bidi="ar-KW"/>
        </w:rPr>
        <w:t xml:space="preserve"> </w:t>
      </w:r>
      <w:r w:rsidR="007B7EF7" w:rsidRPr="00035174">
        <w:rPr>
          <w:w w:val="100"/>
          <w:rtl/>
          <w:lang w:bidi="ar-KW"/>
        </w:rPr>
        <w:t>الحالات</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تتطلب</w:t>
      </w:r>
      <w:r w:rsidR="00341A3C" w:rsidRPr="00035174">
        <w:rPr>
          <w:w w:val="100"/>
          <w:rtl/>
          <w:lang w:bidi="ar-KW"/>
        </w:rPr>
        <w:t xml:space="preserve"> </w:t>
      </w:r>
      <w:r w:rsidR="007B7EF7" w:rsidRPr="00035174">
        <w:rPr>
          <w:w w:val="100"/>
          <w:rtl/>
          <w:lang w:bidi="ar-KW"/>
        </w:rPr>
        <w:t>طبيعة</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فيها</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ولكنه</w:t>
      </w:r>
      <w:r w:rsidR="00341A3C" w:rsidRPr="00035174">
        <w:rPr>
          <w:w w:val="100"/>
          <w:rtl/>
          <w:lang w:bidi="ar-KW"/>
        </w:rPr>
        <w:t xml:space="preserve"> </w:t>
      </w:r>
      <w:r w:rsidR="007B7EF7" w:rsidRPr="00035174">
        <w:rPr>
          <w:w w:val="100"/>
          <w:rtl/>
          <w:lang w:bidi="ar-KW"/>
        </w:rPr>
        <w:t>أطلق</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لها</w:t>
      </w:r>
      <w:r w:rsidR="00341A3C" w:rsidRPr="00035174">
        <w:rPr>
          <w:w w:val="100"/>
          <w:rtl/>
          <w:lang w:bidi="ar-KW"/>
        </w:rPr>
        <w:t xml:space="preserve"> </w:t>
      </w:r>
      <w:r w:rsidR="007B7EF7" w:rsidRPr="00035174">
        <w:rPr>
          <w:w w:val="100"/>
          <w:rtl/>
          <w:lang w:bidi="ar-KW"/>
        </w:rPr>
        <w:t>ليلًا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شأن</w:t>
      </w:r>
      <w:r w:rsidR="00341A3C" w:rsidRPr="00035174">
        <w:rPr>
          <w:w w:val="100"/>
          <w:rtl/>
          <w:lang w:bidi="ar-KW"/>
        </w:rPr>
        <w:t xml:space="preserve"> </w:t>
      </w:r>
      <w:r w:rsidR="007B7EF7" w:rsidRPr="00035174">
        <w:rPr>
          <w:w w:val="100"/>
          <w:rtl/>
          <w:lang w:bidi="ar-KW"/>
        </w:rPr>
        <w:t>أعمال</w:t>
      </w:r>
      <w:r w:rsidR="00341A3C" w:rsidRPr="00035174">
        <w:rPr>
          <w:w w:val="100"/>
          <w:rtl/>
          <w:lang w:bidi="ar-KW"/>
        </w:rPr>
        <w:t xml:space="preserve"> </w:t>
      </w:r>
      <w:r w:rsidR="007B7EF7" w:rsidRPr="00035174">
        <w:rPr>
          <w:w w:val="100"/>
          <w:rtl/>
          <w:lang w:bidi="ar-KW"/>
        </w:rPr>
        <w:t>عديدة</w:t>
      </w:r>
      <w:r w:rsidR="00341A3C" w:rsidRPr="00035174">
        <w:rPr>
          <w:w w:val="100"/>
          <w:rtl/>
          <w:lang w:bidi="ar-KW"/>
        </w:rPr>
        <w:t xml:space="preserve"> </w:t>
      </w:r>
      <w:r w:rsidR="007B7EF7" w:rsidRPr="00035174">
        <w:rPr>
          <w:w w:val="100"/>
          <w:rtl/>
          <w:lang w:bidi="ar-KW"/>
        </w:rPr>
        <w:t>مشار</w:t>
      </w:r>
      <w:r w:rsidR="00341A3C" w:rsidRPr="00035174">
        <w:rPr>
          <w:w w:val="100"/>
          <w:rtl/>
          <w:lang w:bidi="ar-KW"/>
        </w:rPr>
        <w:t xml:space="preserve"> </w:t>
      </w:r>
      <w:r w:rsidR="007B7EF7" w:rsidRPr="00035174">
        <w:rPr>
          <w:w w:val="100"/>
          <w:rtl/>
          <w:lang w:bidi="ar-KW"/>
        </w:rPr>
        <w:t>إليها</w:t>
      </w:r>
      <w:r w:rsidR="00341A3C" w:rsidRPr="00035174">
        <w:rPr>
          <w:w w:val="100"/>
          <w:rtl/>
          <w:lang w:bidi="ar-KW"/>
        </w:rPr>
        <w:t xml:space="preserve"> </w:t>
      </w:r>
      <w:r w:rsidR="007B7EF7" w:rsidRPr="00035174">
        <w:rPr>
          <w:w w:val="100"/>
          <w:rtl/>
          <w:lang w:bidi="ar-KW"/>
        </w:rPr>
        <w:t>بالقرار،</w:t>
      </w:r>
      <w:r w:rsidR="00341A3C" w:rsidRPr="00035174">
        <w:rPr>
          <w:w w:val="100"/>
          <w:rtl/>
          <w:lang w:bidi="ar-KW"/>
        </w:rPr>
        <w:t xml:space="preserve"> </w:t>
      </w:r>
      <w:r w:rsidR="007B7EF7" w:rsidRPr="00035174">
        <w:rPr>
          <w:w w:val="100"/>
          <w:rtl/>
          <w:lang w:bidi="ar-KW"/>
        </w:rPr>
        <w:t>وكان</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6</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2010</w:t>
      </w:r>
      <w:r w:rsidR="00341A3C" w:rsidRPr="00035174">
        <w:rPr>
          <w:w w:val="100"/>
          <w:rtl/>
          <w:lang w:bidi="ar-KW"/>
        </w:rPr>
        <w:t xml:space="preserve"> </w:t>
      </w:r>
      <w:r w:rsidR="007B7EF7" w:rsidRPr="00035174">
        <w:rPr>
          <w:w w:val="100"/>
          <w:rtl/>
          <w:lang w:bidi="ar-KW"/>
        </w:rPr>
        <w:t>الهدف</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هذا</w:t>
      </w:r>
      <w:r w:rsidR="00341A3C" w:rsidRPr="00035174">
        <w:rPr>
          <w:w w:val="100"/>
          <w:rtl/>
          <w:lang w:bidi="ar-KW"/>
        </w:rPr>
        <w:t xml:space="preserve"> </w:t>
      </w:r>
      <w:r w:rsidR="007B7EF7" w:rsidRPr="00035174">
        <w:rPr>
          <w:w w:val="100"/>
          <w:rtl/>
          <w:lang w:bidi="ar-KW"/>
        </w:rPr>
        <w:t>التحديد</w:t>
      </w:r>
      <w:r w:rsidR="00341A3C" w:rsidRPr="00035174">
        <w:rPr>
          <w:w w:val="100"/>
          <w:rtl/>
          <w:lang w:bidi="ar-KW"/>
        </w:rPr>
        <w:t xml:space="preserve"> </w:t>
      </w:r>
      <w:r w:rsidR="007B7EF7" w:rsidRPr="00035174">
        <w:rPr>
          <w:w w:val="100"/>
          <w:rtl/>
          <w:lang w:bidi="ar-KW"/>
        </w:rPr>
        <w:t>المتعلق</w:t>
      </w:r>
      <w:r w:rsidR="00341A3C" w:rsidRPr="00035174">
        <w:rPr>
          <w:w w:val="100"/>
          <w:rtl/>
          <w:lang w:bidi="ar-KW"/>
        </w:rPr>
        <w:t xml:space="preserve"> </w:t>
      </w:r>
      <w:r w:rsidR="007B7EF7" w:rsidRPr="00035174">
        <w:rPr>
          <w:w w:val="100"/>
          <w:rtl/>
          <w:lang w:bidi="ar-KW"/>
        </w:rPr>
        <w:t>بطبيعة</w:t>
      </w:r>
      <w:r w:rsidR="00341A3C" w:rsidRPr="00035174">
        <w:rPr>
          <w:w w:val="100"/>
          <w:rtl/>
          <w:lang w:bidi="ar-KW"/>
        </w:rPr>
        <w:t xml:space="preserve"> </w:t>
      </w:r>
      <w:r w:rsidR="007B7EF7" w:rsidRPr="00035174">
        <w:rPr>
          <w:w w:val="100"/>
          <w:rtl/>
          <w:lang w:bidi="ar-KW"/>
        </w:rPr>
        <w:t>الأعمال</w:t>
      </w:r>
      <w:r w:rsidR="00341A3C" w:rsidRPr="00035174">
        <w:rPr>
          <w:w w:val="100"/>
          <w:rtl/>
          <w:lang w:bidi="ar-KW"/>
        </w:rPr>
        <w:t xml:space="preserve"> </w:t>
      </w:r>
      <w:r w:rsidR="007B7EF7" w:rsidRPr="00035174">
        <w:rPr>
          <w:w w:val="100"/>
          <w:rtl/>
          <w:lang w:bidi="ar-KW"/>
        </w:rPr>
        <w:t>إضفاء</w:t>
      </w:r>
      <w:r w:rsidR="00341A3C" w:rsidRPr="00035174">
        <w:rPr>
          <w:w w:val="100"/>
          <w:rtl/>
          <w:lang w:bidi="ar-KW"/>
        </w:rPr>
        <w:t xml:space="preserve"> </w:t>
      </w:r>
      <w:r w:rsidR="007B7EF7" w:rsidRPr="00035174">
        <w:rPr>
          <w:w w:val="100"/>
          <w:rtl/>
          <w:lang w:bidi="ar-KW"/>
        </w:rPr>
        <w:t>حماية</w:t>
      </w:r>
      <w:r w:rsidR="00341A3C" w:rsidRPr="00035174">
        <w:rPr>
          <w:w w:val="100"/>
          <w:rtl/>
          <w:lang w:bidi="ar-KW"/>
        </w:rPr>
        <w:t xml:space="preserve"> </w:t>
      </w:r>
      <w:r w:rsidR="007B7EF7" w:rsidRPr="00035174">
        <w:rPr>
          <w:w w:val="100"/>
          <w:rtl/>
          <w:lang w:bidi="ar-KW"/>
        </w:rPr>
        <w:t>للمرأة،</w:t>
      </w:r>
      <w:r w:rsidR="00341A3C" w:rsidRPr="00035174">
        <w:rPr>
          <w:w w:val="100"/>
          <w:rtl/>
          <w:lang w:bidi="ar-KW"/>
        </w:rPr>
        <w:t xml:space="preserve"> </w:t>
      </w:r>
      <w:r w:rsidR="007B7EF7" w:rsidRPr="00035174">
        <w:rPr>
          <w:w w:val="100"/>
          <w:rtl/>
          <w:lang w:bidi="ar-KW"/>
        </w:rPr>
        <w:t>وتحقيق</w:t>
      </w:r>
      <w:r w:rsidR="00341A3C" w:rsidRPr="00035174">
        <w:rPr>
          <w:w w:val="100"/>
          <w:rtl/>
          <w:lang w:bidi="ar-KW"/>
        </w:rPr>
        <w:t xml:space="preserve"> </w:t>
      </w:r>
      <w:r w:rsidR="007B7EF7" w:rsidRPr="00035174">
        <w:rPr>
          <w:w w:val="100"/>
          <w:rtl/>
          <w:lang w:bidi="ar-KW"/>
        </w:rPr>
        <w:t>التوازن</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دورها</w:t>
      </w:r>
      <w:r w:rsidR="00341A3C" w:rsidRPr="00035174">
        <w:rPr>
          <w:w w:val="100"/>
          <w:rtl/>
          <w:lang w:bidi="ar-KW"/>
        </w:rPr>
        <w:t xml:space="preserve"> </w:t>
      </w:r>
      <w:r w:rsidR="007B7EF7" w:rsidRPr="00035174">
        <w:rPr>
          <w:w w:val="100"/>
          <w:rtl/>
          <w:lang w:bidi="ar-KW"/>
        </w:rPr>
        <w:t>الوظيفي</w:t>
      </w:r>
      <w:r w:rsidR="00341A3C" w:rsidRPr="00035174">
        <w:rPr>
          <w:w w:val="100"/>
          <w:rtl/>
          <w:lang w:bidi="ar-KW"/>
        </w:rPr>
        <w:t xml:space="preserve"> </w:t>
      </w:r>
      <w:r w:rsidR="007B7EF7" w:rsidRPr="00035174">
        <w:rPr>
          <w:w w:val="100"/>
          <w:rtl/>
          <w:lang w:bidi="ar-KW"/>
        </w:rPr>
        <w:t>ودورها</w:t>
      </w:r>
      <w:r w:rsidR="00341A3C" w:rsidRPr="00035174">
        <w:rPr>
          <w:w w:val="100"/>
          <w:rtl/>
          <w:lang w:bidi="ar-KW"/>
        </w:rPr>
        <w:t xml:space="preserve"> </w:t>
      </w:r>
      <w:r w:rsidR="007B7EF7" w:rsidRPr="00035174">
        <w:rPr>
          <w:w w:val="100"/>
          <w:rtl/>
          <w:lang w:bidi="ar-KW"/>
        </w:rPr>
        <w:t>الأسري.</w:t>
      </w:r>
    </w:p>
    <w:p w:rsidR="007B7EF7" w:rsidRPr="00035174" w:rsidRDefault="0053647D" w:rsidP="007B7EF7">
      <w:pPr>
        <w:pStyle w:val="SingleTxt"/>
        <w:rPr>
          <w:w w:val="100"/>
          <w:rtl/>
          <w:lang w:bidi="ar-KW"/>
        </w:rPr>
      </w:pPr>
      <w:r>
        <w:rPr>
          <w:rFonts w:hint="cs"/>
          <w:w w:val="100"/>
          <w:rtl/>
          <w:lang w:bidi="ar-KW"/>
        </w:rPr>
        <w:tab/>
      </w:r>
      <w:r w:rsidR="007B7EF7" w:rsidRPr="00035174">
        <w:rPr>
          <w:w w:val="100"/>
          <w:rtl/>
          <w:lang w:bidi="ar-KW"/>
        </w:rPr>
        <w:t>استهدفت</w:t>
      </w:r>
      <w:r w:rsidR="00341A3C" w:rsidRPr="00035174">
        <w:rPr>
          <w:w w:val="100"/>
          <w:rtl/>
          <w:lang w:bidi="ar-KW"/>
        </w:rPr>
        <w:t xml:space="preserve"> </w:t>
      </w:r>
      <w:r w:rsidR="007B7EF7" w:rsidRPr="00035174">
        <w:rPr>
          <w:w w:val="100"/>
          <w:rtl/>
          <w:lang w:bidi="ar-KW"/>
        </w:rPr>
        <w:t>مواد</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والقرارات</w:t>
      </w:r>
      <w:r w:rsidR="00341A3C" w:rsidRPr="00035174">
        <w:rPr>
          <w:w w:val="100"/>
          <w:rtl/>
          <w:lang w:bidi="ar-KW"/>
        </w:rPr>
        <w:t xml:space="preserve"> </w:t>
      </w:r>
      <w:r w:rsidR="007B7EF7" w:rsidRPr="00035174">
        <w:rPr>
          <w:w w:val="100"/>
          <w:rtl/>
          <w:lang w:bidi="ar-KW"/>
        </w:rPr>
        <w:t>الإدارية</w:t>
      </w:r>
      <w:r w:rsidR="00341A3C" w:rsidRPr="00035174">
        <w:rPr>
          <w:w w:val="100"/>
          <w:rtl/>
          <w:lang w:bidi="ar-KW"/>
        </w:rPr>
        <w:t xml:space="preserve"> </w:t>
      </w:r>
      <w:r w:rsidR="007B7EF7" w:rsidRPr="00035174">
        <w:rPr>
          <w:w w:val="100"/>
          <w:rtl/>
          <w:lang w:bidi="ar-KW"/>
        </w:rPr>
        <w:t>التنفيذية</w:t>
      </w:r>
      <w:r w:rsidR="00341A3C" w:rsidRPr="00035174">
        <w:rPr>
          <w:w w:val="100"/>
          <w:rtl/>
          <w:lang w:bidi="ar-KW"/>
        </w:rPr>
        <w:t xml:space="preserve"> </w:t>
      </w:r>
      <w:r w:rsidR="007B7EF7" w:rsidRPr="00035174">
        <w:rPr>
          <w:w w:val="100"/>
          <w:rtl/>
          <w:lang w:bidi="ar-KW"/>
        </w:rPr>
        <w:t>له</w:t>
      </w:r>
      <w:r w:rsidR="00341A3C" w:rsidRPr="00035174">
        <w:rPr>
          <w:w w:val="100"/>
          <w:rtl/>
          <w:lang w:bidi="ar-KW"/>
        </w:rPr>
        <w:t xml:space="preserve"> </w:t>
      </w:r>
      <w:r w:rsidR="007B7EF7" w:rsidRPr="00035174">
        <w:rPr>
          <w:w w:val="100"/>
          <w:rtl/>
          <w:lang w:bidi="ar-KW"/>
        </w:rPr>
        <w:t>والصادرة</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الهيئة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للقوى</w:t>
      </w:r>
      <w:r w:rsidR="00341A3C" w:rsidRPr="00035174">
        <w:rPr>
          <w:w w:val="100"/>
          <w:rtl/>
          <w:lang w:bidi="ar-KW"/>
        </w:rPr>
        <w:t xml:space="preserve"> </w:t>
      </w:r>
      <w:r w:rsidR="007B7EF7" w:rsidRPr="00035174">
        <w:rPr>
          <w:w w:val="100"/>
          <w:rtl/>
          <w:lang w:bidi="ar-KW"/>
        </w:rPr>
        <w:t>العاملة</w:t>
      </w:r>
      <w:r w:rsidR="00341A3C" w:rsidRPr="00035174">
        <w:rPr>
          <w:w w:val="100"/>
          <w:rtl/>
          <w:lang w:bidi="ar-KW"/>
        </w:rPr>
        <w:t xml:space="preserve"> </w:t>
      </w:r>
      <w:r w:rsidR="007B7EF7" w:rsidRPr="00035174">
        <w:rPr>
          <w:w w:val="100"/>
          <w:rtl/>
          <w:lang w:bidi="ar-KW"/>
        </w:rPr>
        <w:t>عدم</w:t>
      </w:r>
      <w:r w:rsidR="00341A3C" w:rsidRPr="00035174">
        <w:rPr>
          <w:w w:val="100"/>
          <w:rtl/>
          <w:lang w:bidi="ar-KW"/>
        </w:rPr>
        <w:t xml:space="preserve"> </w:t>
      </w:r>
      <w:r w:rsidR="007B7EF7" w:rsidRPr="00035174">
        <w:rPr>
          <w:w w:val="100"/>
          <w:rtl/>
          <w:lang w:bidi="ar-KW"/>
        </w:rPr>
        <w:t>وضع</w:t>
      </w:r>
      <w:r w:rsidR="00341A3C" w:rsidRPr="00035174">
        <w:rPr>
          <w:w w:val="100"/>
          <w:rtl/>
          <w:lang w:bidi="ar-KW"/>
        </w:rPr>
        <w:t xml:space="preserve"> </w:t>
      </w:r>
      <w:r w:rsidR="007B7EF7" w:rsidRPr="00035174">
        <w:rPr>
          <w:w w:val="100"/>
          <w:rtl/>
          <w:lang w:bidi="ar-KW"/>
        </w:rPr>
        <w:t>أي</w:t>
      </w:r>
      <w:r w:rsidR="00341A3C" w:rsidRPr="00035174">
        <w:rPr>
          <w:w w:val="100"/>
          <w:rtl/>
          <w:lang w:bidi="ar-KW"/>
        </w:rPr>
        <w:t xml:space="preserve"> </w:t>
      </w:r>
      <w:r w:rsidR="007B7EF7" w:rsidRPr="00035174">
        <w:rPr>
          <w:w w:val="100"/>
          <w:rtl/>
          <w:lang w:bidi="ar-KW"/>
        </w:rPr>
        <w:t>قيود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شأنها</w:t>
      </w:r>
      <w:r w:rsidR="00341A3C" w:rsidRPr="00035174">
        <w:rPr>
          <w:w w:val="100"/>
          <w:rtl/>
          <w:lang w:bidi="ar-KW"/>
        </w:rPr>
        <w:t xml:space="preserve"> </w:t>
      </w:r>
      <w:r w:rsidR="007B7EF7" w:rsidRPr="00035174">
        <w:rPr>
          <w:w w:val="100"/>
          <w:rtl/>
          <w:lang w:bidi="ar-KW"/>
        </w:rPr>
        <w:t>التفرقة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المعاملة</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النساء</w:t>
      </w:r>
      <w:r w:rsidR="00341A3C" w:rsidRPr="00035174">
        <w:rPr>
          <w:w w:val="100"/>
          <w:rtl/>
          <w:lang w:bidi="ar-KW"/>
        </w:rPr>
        <w:t xml:space="preserve"> </w:t>
      </w:r>
      <w:r w:rsidR="007B7EF7" w:rsidRPr="00035174">
        <w:rPr>
          <w:w w:val="100"/>
          <w:rtl/>
          <w:lang w:bidi="ar-KW"/>
        </w:rPr>
        <w:t>والرجال</w:t>
      </w:r>
      <w:r w:rsidR="00341A3C" w:rsidRPr="00035174">
        <w:rPr>
          <w:w w:val="100"/>
          <w:rtl/>
          <w:lang w:bidi="ar-KW"/>
        </w:rPr>
        <w:t xml:space="preserve"> </w:t>
      </w:r>
      <w:r w:rsidR="007B7EF7" w:rsidRPr="00035174">
        <w:rPr>
          <w:w w:val="100"/>
          <w:rtl/>
          <w:lang w:bidi="ar-KW"/>
        </w:rPr>
        <w:t>سواء</w:t>
      </w:r>
      <w:r w:rsidR="00341A3C" w:rsidRPr="00035174">
        <w:rPr>
          <w:w w:val="100"/>
          <w:rtl/>
          <w:lang w:bidi="ar-KW"/>
        </w:rPr>
        <w:t xml:space="preserve"> </w:t>
      </w:r>
      <w:r w:rsidR="007B7EF7" w:rsidRPr="00035174">
        <w:rPr>
          <w:w w:val="100"/>
          <w:rtl/>
          <w:lang w:bidi="ar-KW"/>
        </w:rPr>
        <w:t>فيما</w:t>
      </w:r>
      <w:r w:rsidR="00341A3C" w:rsidRPr="00035174">
        <w:rPr>
          <w:w w:val="100"/>
          <w:rtl/>
          <w:lang w:bidi="ar-KW"/>
        </w:rPr>
        <w:t xml:space="preserve"> </w:t>
      </w:r>
      <w:r w:rsidR="007B7EF7" w:rsidRPr="00035174">
        <w:rPr>
          <w:w w:val="100"/>
          <w:rtl/>
          <w:lang w:bidi="ar-KW"/>
        </w:rPr>
        <w:t>يتعلق</w:t>
      </w:r>
      <w:r w:rsidR="00341A3C" w:rsidRPr="00035174">
        <w:rPr>
          <w:w w:val="100"/>
          <w:rtl/>
          <w:lang w:bidi="ar-KW"/>
        </w:rPr>
        <w:t xml:space="preserve"> </w:t>
      </w:r>
      <w:r w:rsidR="007B7EF7" w:rsidRPr="00035174">
        <w:rPr>
          <w:w w:val="100"/>
          <w:rtl/>
          <w:lang w:bidi="ar-KW"/>
        </w:rPr>
        <w:t>بالتدريب</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التوظيف،</w:t>
      </w:r>
      <w:r w:rsidR="00341A3C" w:rsidRPr="00035174">
        <w:rPr>
          <w:w w:val="100"/>
          <w:rtl/>
          <w:lang w:bidi="ar-KW"/>
        </w:rPr>
        <w:t xml:space="preserve"> </w:t>
      </w:r>
      <w:r w:rsidR="007B7EF7" w:rsidRPr="00035174">
        <w:rPr>
          <w:w w:val="100"/>
          <w:rtl/>
          <w:lang w:bidi="ar-KW"/>
        </w:rPr>
        <w:t>فجاءت</w:t>
      </w:r>
      <w:r w:rsidR="00341A3C" w:rsidRPr="00035174">
        <w:rPr>
          <w:w w:val="100"/>
          <w:rtl/>
          <w:lang w:bidi="ar-KW"/>
        </w:rPr>
        <w:t xml:space="preserve"> </w:t>
      </w:r>
      <w:r w:rsidR="007B7EF7" w:rsidRPr="00035174">
        <w:rPr>
          <w:w w:val="100"/>
          <w:rtl/>
          <w:lang w:bidi="ar-KW"/>
        </w:rPr>
        <w:t>نصوص</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المواد</w:t>
      </w:r>
      <w:r w:rsidR="00341A3C" w:rsidRPr="00035174">
        <w:rPr>
          <w:w w:val="100"/>
          <w:rtl/>
          <w:lang w:bidi="ar-KW"/>
        </w:rPr>
        <w:t xml:space="preserve"> </w:t>
      </w:r>
      <w:r w:rsidR="007B7EF7" w:rsidRPr="00035174">
        <w:rPr>
          <w:w w:val="100"/>
          <w:rtl/>
          <w:lang w:bidi="ar-KW"/>
        </w:rPr>
        <w:t>بصيغة</w:t>
      </w:r>
      <w:r w:rsidR="00341A3C" w:rsidRPr="00035174">
        <w:rPr>
          <w:w w:val="100"/>
          <w:rtl/>
          <w:lang w:bidi="ar-KW"/>
        </w:rPr>
        <w:t xml:space="preserve"> </w:t>
      </w:r>
      <w:r w:rsidR="007B7EF7" w:rsidRPr="00035174">
        <w:rPr>
          <w:w w:val="100"/>
          <w:rtl/>
          <w:lang w:bidi="ar-KW"/>
        </w:rPr>
        <w:t>المخاطبة</w:t>
      </w:r>
      <w:r w:rsidR="00341A3C" w:rsidRPr="00035174">
        <w:rPr>
          <w:w w:val="100"/>
          <w:rtl/>
          <w:lang w:bidi="ar-KW"/>
        </w:rPr>
        <w:t xml:space="preserve"> </w:t>
      </w:r>
      <w:r w:rsidR="007B7EF7" w:rsidRPr="00035174">
        <w:rPr>
          <w:w w:val="100"/>
          <w:rtl/>
          <w:lang w:bidi="ar-KW"/>
        </w:rPr>
        <w:t>لكافة</w:t>
      </w:r>
      <w:r w:rsidR="00341A3C" w:rsidRPr="00035174">
        <w:rPr>
          <w:w w:val="100"/>
          <w:rtl/>
          <w:lang w:bidi="ar-KW"/>
        </w:rPr>
        <w:t xml:space="preserve"> </w:t>
      </w:r>
      <w:r w:rsidR="007B7EF7" w:rsidRPr="00035174">
        <w:rPr>
          <w:w w:val="100"/>
          <w:rtl/>
          <w:lang w:bidi="ar-KW"/>
        </w:rPr>
        <w:t>العمال،</w:t>
      </w:r>
      <w:r w:rsidR="00341A3C" w:rsidRPr="00035174">
        <w:rPr>
          <w:w w:val="100"/>
          <w:rtl/>
          <w:lang w:bidi="ar-KW"/>
        </w:rPr>
        <w:t xml:space="preserve"> </w:t>
      </w:r>
      <w:r w:rsidR="007B7EF7" w:rsidRPr="00035174">
        <w:rPr>
          <w:w w:val="100"/>
          <w:rtl/>
          <w:lang w:bidi="ar-KW"/>
        </w:rPr>
        <w:t>ومنها</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سبيل</w:t>
      </w:r>
      <w:r w:rsidR="00341A3C" w:rsidRPr="00035174">
        <w:rPr>
          <w:w w:val="100"/>
          <w:rtl/>
          <w:lang w:bidi="ar-KW"/>
        </w:rPr>
        <w:t xml:space="preserve"> </w:t>
      </w:r>
      <w:r w:rsidR="007B7EF7" w:rsidRPr="00035174">
        <w:rPr>
          <w:w w:val="100"/>
          <w:rtl/>
          <w:lang w:bidi="ar-KW"/>
        </w:rPr>
        <w:t>المثال،</w:t>
      </w:r>
      <w:r w:rsidR="00341A3C" w:rsidRPr="00035174">
        <w:rPr>
          <w:w w:val="100"/>
          <w:rtl/>
          <w:lang w:bidi="ar-KW"/>
        </w:rPr>
        <w:t xml:space="preserve"> </w:t>
      </w:r>
      <w:r w:rsidR="007B7EF7" w:rsidRPr="00035174">
        <w:rPr>
          <w:w w:val="100"/>
          <w:rtl/>
          <w:lang w:bidi="ar-KW"/>
        </w:rPr>
        <w:t>نص</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26</w:t>
      </w:r>
      <w:r w:rsidR="00341A3C" w:rsidRPr="00035174">
        <w:rPr>
          <w:w w:val="100"/>
          <w:rtl/>
          <w:lang w:bidi="ar-KW"/>
        </w:rPr>
        <w:t xml:space="preserve"> </w:t>
      </w:r>
      <w:r w:rsidR="007B7EF7" w:rsidRPr="00035174">
        <w:rPr>
          <w:w w:val="100"/>
          <w:rtl/>
          <w:lang w:bidi="ar-KW"/>
        </w:rPr>
        <w:t>بشأن</w:t>
      </w:r>
      <w:r w:rsidR="00341A3C" w:rsidRPr="00035174">
        <w:rPr>
          <w:w w:val="100"/>
          <w:rtl/>
          <w:lang w:bidi="ar-KW"/>
        </w:rPr>
        <w:t xml:space="preserve"> </w:t>
      </w:r>
      <w:r w:rsidR="007B7EF7" w:rsidRPr="00035174">
        <w:rPr>
          <w:w w:val="100"/>
          <w:rtl/>
          <w:lang w:bidi="ar-KW"/>
        </w:rPr>
        <w:t>استحقاق</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الأجر</w:t>
      </w:r>
      <w:r w:rsidR="00341A3C" w:rsidRPr="00035174">
        <w:rPr>
          <w:w w:val="100"/>
          <w:rtl/>
          <w:lang w:bidi="ar-KW"/>
        </w:rPr>
        <w:t xml:space="preserve"> </w:t>
      </w:r>
      <w:r w:rsidR="007B7EF7" w:rsidRPr="00035174">
        <w:rPr>
          <w:w w:val="100"/>
          <w:rtl/>
          <w:lang w:bidi="ar-KW"/>
        </w:rPr>
        <w:t>المماثل</w:t>
      </w:r>
      <w:r w:rsidR="00341A3C" w:rsidRPr="00035174">
        <w:rPr>
          <w:w w:val="100"/>
          <w:rtl/>
          <w:lang w:bidi="ar-KW"/>
        </w:rPr>
        <w:t xml:space="preserve"> </w:t>
      </w:r>
      <w:r w:rsidR="007B7EF7" w:rsidRPr="00035174">
        <w:rPr>
          <w:w w:val="100"/>
          <w:rtl/>
          <w:lang w:bidi="ar-KW"/>
        </w:rPr>
        <w:t>لأجر</w:t>
      </w:r>
      <w:r w:rsidR="00341A3C" w:rsidRPr="00035174">
        <w:rPr>
          <w:w w:val="100"/>
          <w:rtl/>
          <w:lang w:bidi="ar-KW"/>
        </w:rPr>
        <w:t xml:space="preserve"> </w:t>
      </w:r>
      <w:r w:rsidR="007B7EF7" w:rsidRPr="00035174">
        <w:rPr>
          <w:w w:val="100"/>
          <w:rtl/>
          <w:lang w:bidi="ar-KW"/>
        </w:rPr>
        <w:t>الرجل</w:t>
      </w:r>
      <w:r w:rsidR="00341A3C" w:rsidRPr="00035174">
        <w:rPr>
          <w:w w:val="100"/>
          <w:rtl/>
          <w:lang w:bidi="ar-KW"/>
        </w:rPr>
        <w:t xml:space="preserve"> </w:t>
      </w:r>
      <w:r w:rsidR="007B7EF7" w:rsidRPr="00035174">
        <w:rPr>
          <w:w w:val="100"/>
          <w:rtl/>
          <w:lang w:bidi="ar-KW"/>
        </w:rPr>
        <w:t>إذا</w:t>
      </w:r>
      <w:r w:rsidR="00341A3C" w:rsidRPr="00035174">
        <w:rPr>
          <w:w w:val="100"/>
          <w:rtl/>
          <w:lang w:bidi="ar-KW"/>
        </w:rPr>
        <w:t xml:space="preserve"> </w:t>
      </w:r>
      <w:r w:rsidR="007B7EF7" w:rsidRPr="00035174">
        <w:rPr>
          <w:w w:val="100"/>
          <w:rtl/>
          <w:lang w:bidi="ar-KW"/>
        </w:rPr>
        <w:t>كانت</w:t>
      </w:r>
      <w:r w:rsidR="00341A3C" w:rsidRPr="00035174">
        <w:rPr>
          <w:w w:val="100"/>
          <w:rtl/>
          <w:lang w:bidi="ar-KW"/>
        </w:rPr>
        <w:t xml:space="preserve"> </w:t>
      </w:r>
      <w:r w:rsidR="007B7EF7" w:rsidRPr="00035174">
        <w:rPr>
          <w:w w:val="100"/>
          <w:rtl/>
          <w:lang w:bidi="ar-KW"/>
        </w:rPr>
        <w:t>تقوم</w:t>
      </w:r>
      <w:r w:rsidR="00341A3C" w:rsidRPr="00035174">
        <w:rPr>
          <w:w w:val="100"/>
          <w:rtl/>
          <w:lang w:bidi="ar-KW"/>
        </w:rPr>
        <w:t xml:space="preserve"> </w:t>
      </w:r>
      <w:r w:rsidR="007B7EF7" w:rsidRPr="00035174">
        <w:rPr>
          <w:w w:val="100"/>
          <w:rtl/>
          <w:lang w:bidi="ar-KW"/>
        </w:rPr>
        <w:t>بنفس</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كما</w:t>
      </w:r>
      <w:r w:rsidR="00341A3C" w:rsidRPr="00035174">
        <w:rPr>
          <w:w w:val="100"/>
          <w:rtl/>
          <w:lang w:bidi="ar-KW"/>
        </w:rPr>
        <w:t xml:space="preserve"> </w:t>
      </w:r>
      <w:r w:rsidR="007B7EF7" w:rsidRPr="00035174">
        <w:rPr>
          <w:w w:val="100"/>
          <w:rtl/>
          <w:lang w:bidi="ar-KW"/>
        </w:rPr>
        <w:t>أنه</w:t>
      </w:r>
      <w:r w:rsidR="00341A3C" w:rsidRPr="00035174">
        <w:rPr>
          <w:w w:val="100"/>
          <w:rtl/>
          <w:lang w:bidi="ar-KW"/>
        </w:rPr>
        <w:t xml:space="preserve"> </w:t>
      </w:r>
      <w:r w:rsidR="007B7EF7" w:rsidRPr="00035174">
        <w:rPr>
          <w:w w:val="100"/>
          <w:rtl/>
          <w:lang w:bidi="ar-KW"/>
        </w:rPr>
        <w:t>ليس</w:t>
      </w:r>
      <w:r w:rsidR="00341A3C" w:rsidRPr="00035174">
        <w:rPr>
          <w:w w:val="100"/>
          <w:rtl/>
          <w:lang w:bidi="ar-KW"/>
        </w:rPr>
        <w:t xml:space="preserve"> </w:t>
      </w:r>
      <w:r w:rsidR="007B7EF7" w:rsidRPr="00035174">
        <w:rPr>
          <w:w w:val="100"/>
          <w:rtl/>
          <w:lang w:bidi="ar-KW"/>
        </w:rPr>
        <w:t>هناك</w:t>
      </w:r>
      <w:r w:rsidR="00341A3C" w:rsidRPr="00035174">
        <w:rPr>
          <w:w w:val="100"/>
          <w:rtl/>
          <w:lang w:bidi="ar-KW"/>
        </w:rPr>
        <w:t xml:space="preserve"> </w:t>
      </w:r>
      <w:r w:rsidR="007B7EF7" w:rsidRPr="00035174">
        <w:rPr>
          <w:w w:val="100"/>
          <w:rtl/>
          <w:lang w:bidi="ar-KW"/>
        </w:rPr>
        <w:t>تفرقة</w:t>
      </w:r>
      <w:r w:rsidR="00341A3C" w:rsidRPr="00035174">
        <w:rPr>
          <w:w w:val="100"/>
          <w:rtl/>
          <w:lang w:bidi="ar-KW"/>
        </w:rPr>
        <w:t xml:space="preserve"> </w:t>
      </w:r>
      <w:r w:rsidR="007B7EF7" w:rsidRPr="00035174">
        <w:rPr>
          <w:w w:val="100"/>
          <w:rtl/>
          <w:lang w:bidi="ar-KW"/>
        </w:rPr>
        <w:t>بينهما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مجال</w:t>
      </w:r>
      <w:r w:rsidR="00341A3C" w:rsidRPr="00035174">
        <w:rPr>
          <w:w w:val="100"/>
          <w:rtl/>
          <w:lang w:bidi="ar-KW"/>
        </w:rPr>
        <w:t xml:space="preserve"> </w:t>
      </w:r>
      <w:r w:rsidR="007B7EF7" w:rsidRPr="00035174">
        <w:rPr>
          <w:w w:val="100"/>
          <w:rtl/>
          <w:lang w:bidi="ar-KW"/>
        </w:rPr>
        <w:t>التوظيف</w:t>
      </w:r>
      <w:r w:rsidR="00341A3C" w:rsidRPr="00035174">
        <w:rPr>
          <w:w w:val="100"/>
          <w:rtl/>
          <w:lang w:bidi="ar-KW"/>
        </w:rPr>
        <w:t xml:space="preserve"> </w:t>
      </w:r>
      <w:r w:rsidR="007B7EF7" w:rsidRPr="00035174">
        <w:rPr>
          <w:w w:val="100"/>
          <w:rtl/>
          <w:lang w:bidi="ar-KW"/>
        </w:rPr>
        <w:t>بصفة</w:t>
      </w:r>
      <w:r w:rsidR="00341A3C" w:rsidRPr="00035174">
        <w:rPr>
          <w:w w:val="100"/>
          <w:rtl/>
          <w:lang w:bidi="ar-KW"/>
        </w:rPr>
        <w:t xml:space="preserve"> </w:t>
      </w:r>
      <w:r w:rsidR="007B7EF7" w:rsidRPr="00035174">
        <w:rPr>
          <w:w w:val="100"/>
          <w:rtl/>
          <w:lang w:bidi="ar-KW"/>
        </w:rPr>
        <w:t>عامة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منح</w:t>
      </w:r>
      <w:r w:rsidR="00341A3C" w:rsidRPr="00035174">
        <w:rPr>
          <w:w w:val="100"/>
          <w:rtl/>
          <w:lang w:bidi="ar-KW"/>
        </w:rPr>
        <w:t xml:space="preserve"> </w:t>
      </w:r>
      <w:r w:rsidR="007B7EF7" w:rsidRPr="00035174">
        <w:rPr>
          <w:w w:val="100"/>
          <w:rtl/>
          <w:lang w:bidi="ar-KW"/>
        </w:rPr>
        <w:t>المزايا</w:t>
      </w:r>
      <w:r w:rsidR="00341A3C" w:rsidRPr="00035174">
        <w:rPr>
          <w:w w:val="100"/>
          <w:rtl/>
          <w:lang w:bidi="ar-KW"/>
        </w:rPr>
        <w:t xml:space="preserve"> </w:t>
      </w:r>
      <w:r w:rsidR="007B7EF7" w:rsidRPr="00035174">
        <w:rPr>
          <w:w w:val="100"/>
          <w:rtl/>
          <w:lang w:bidi="ar-KW"/>
        </w:rPr>
        <w:t>للمشروعات</w:t>
      </w:r>
      <w:r w:rsidR="00341A3C" w:rsidRPr="00035174">
        <w:rPr>
          <w:w w:val="100"/>
          <w:rtl/>
          <w:lang w:bidi="ar-KW"/>
        </w:rPr>
        <w:t xml:space="preserve"> </w:t>
      </w:r>
      <w:r w:rsidR="007B7EF7" w:rsidRPr="00035174">
        <w:rPr>
          <w:w w:val="100"/>
          <w:rtl/>
          <w:lang w:bidi="ar-KW"/>
        </w:rPr>
        <w:t>الصغيرة</w:t>
      </w:r>
      <w:r w:rsidR="00341A3C" w:rsidRPr="00035174">
        <w:rPr>
          <w:w w:val="100"/>
          <w:rtl/>
          <w:lang w:bidi="ar-KW"/>
        </w:rPr>
        <w:t xml:space="preserve"> </w:t>
      </w:r>
      <w:r w:rsidR="007B7EF7" w:rsidRPr="00035174">
        <w:rPr>
          <w:w w:val="100"/>
          <w:rtl/>
          <w:lang w:bidi="ar-KW"/>
        </w:rPr>
        <w:t>والمتوسطة</w:t>
      </w:r>
      <w:r w:rsidR="00341A3C" w:rsidRPr="00035174">
        <w:rPr>
          <w:w w:val="100"/>
          <w:rtl/>
          <w:lang w:bidi="ar-KW"/>
        </w:rPr>
        <w:t xml:space="preserve"> </w:t>
      </w:r>
      <w:r w:rsidR="007B7EF7" w:rsidRPr="00035174">
        <w:rPr>
          <w:w w:val="100"/>
          <w:rtl/>
          <w:lang w:bidi="ar-KW"/>
        </w:rPr>
        <w:t>بصفة</w:t>
      </w:r>
      <w:r w:rsidR="00341A3C" w:rsidRPr="00035174">
        <w:rPr>
          <w:w w:val="100"/>
          <w:rtl/>
          <w:lang w:bidi="ar-KW"/>
        </w:rPr>
        <w:t xml:space="preserve"> </w:t>
      </w:r>
      <w:r w:rsidR="007B7EF7" w:rsidRPr="00035174">
        <w:rPr>
          <w:w w:val="100"/>
          <w:rtl/>
          <w:lang w:bidi="ar-KW"/>
        </w:rPr>
        <w:t>خاصة.</w:t>
      </w:r>
      <w:r w:rsidR="00341A3C" w:rsidRPr="00035174">
        <w:rPr>
          <w:w w:val="100"/>
          <w:rtl/>
          <w:lang w:bidi="ar-KW"/>
        </w:rPr>
        <w:t xml:space="preserve"> </w:t>
      </w:r>
      <w:r w:rsidR="007B7EF7" w:rsidRPr="00035174">
        <w:rPr>
          <w:w w:val="100"/>
          <w:rtl/>
          <w:lang w:bidi="ar-KW"/>
        </w:rPr>
        <w:t>(مرفق</w:t>
      </w:r>
      <w:r w:rsidR="00341A3C" w:rsidRPr="00035174">
        <w:rPr>
          <w:w w:val="100"/>
          <w:rtl/>
          <w:lang w:bidi="ar-KW"/>
        </w:rPr>
        <w:t xml:space="preserve"> </w:t>
      </w:r>
      <w:r w:rsidR="007B7EF7" w:rsidRPr="00035174">
        <w:rPr>
          <w:w w:val="100"/>
          <w:rtl/>
          <w:lang w:bidi="ar-KW"/>
        </w:rPr>
        <w:t>إحصائية</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العاملة</w:t>
      </w:r>
      <w:r w:rsidR="00341A3C" w:rsidRPr="00035174">
        <w:rPr>
          <w:w w:val="100"/>
          <w:rtl/>
          <w:lang w:bidi="ar-KW"/>
        </w:rPr>
        <w:t xml:space="preserve"> </w:t>
      </w:r>
      <w:r w:rsidR="007B7EF7" w:rsidRPr="00035174">
        <w:rPr>
          <w:w w:val="100"/>
          <w:rtl/>
          <w:lang w:bidi="ar-KW"/>
        </w:rPr>
        <w:t>حسب</w:t>
      </w:r>
      <w:r w:rsidR="00341A3C" w:rsidRPr="00035174">
        <w:rPr>
          <w:w w:val="100"/>
          <w:rtl/>
          <w:lang w:bidi="ar-KW"/>
        </w:rPr>
        <w:t xml:space="preserve"> </w:t>
      </w:r>
      <w:r w:rsidR="007B7EF7" w:rsidRPr="00035174">
        <w:rPr>
          <w:w w:val="100"/>
          <w:rtl/>
          <w:lang w:bidi="ar-KW"/>
        </w:rPr>
        <w:t>المؤهل</w:t>
      </w:r>
      <w:r w:rsidR="00341A3C" w:rsidRPr="00035174">
        <w:rPr>
          <w:w w:val="100"/>
          <w:rtl/>
          <w:lang w:bidi="ar-KW"/>
        </w:rPr>
        <w:t xml:space="preserve"> </w:t>
      </w:r>
      <w:r w:rsidR="007B7EF7" w:rsidRPr="00035174">
        <w:rPr>
          <w:w w:val="100"/>
          <w:rtl/>
          <w:lang w:bidi="ar-KW"/>
        </w:rPr>
        <w:t>العلمي</w:t>
      </w:r>
      <w:r w:rsidR="00341A3C" w:rsidRPr="00035174">
        <w:rPr>
          <w:w w:val="100"/>
          <w:rtl/>
          <w:lang w:bidi="ar-KW"/>
        </w:rPr>
        <w:t xml:space="preserve"> </w:t>
      </w:r>
      <w:r w:rsidR="007B7EF7" w:rsidRPr="00035174">
        <w:rPr>
          <w:w w:val="100"/>
          <w:rtl/>
          <w:lang w:bidi="ar-KW"/>
        </w:rPr>
        <w:t>والنشاط</w:t>
      </w:r>
      <w:r w:rsidR="00341A3C" w:rsidRPr="00035174">
        <w:rPr>
          <w:w w:val="100"/>
          <w:rtl/>
          <w:lang w:bidi="ar-KW"/>
        </w:rPr>
        <w:t xml:space="preserve"> </w:t>
      </w:r>
      <w:r w:rsidR="007B7EF7" w:rsidRPr="00035174">
        <w:rPr>
          <w:w w:val="100"/>
          <w:rtl/>
          <w:lang w:bidi="ar-KW"/>
        </w:rPr>
        <w:t>الاقتصادي،</w:t>
      </w:r>
      <w:r w:rsidR="00341A3C" w:rsidRPr="00035174">
        <w:rPr>
          <w:w w:val="100"/>
          <w:rtl/>
          <w:lang w:bidi="ar-KW"/>
        </w:rPr>
        <w:t xml:space="preserve"> </w:t>
      </w:r>
      <w:r w:rsidR="007B7EF7" w:rsidRPr="00035174">
        <w:rPr>
          <w:w w:val="100"/>
          <w:rtl/>
          <w:lang w:bidi="ar-KW"/>
        </w:rPr>
        <w:t>وحسب</w:t>
      </w:r>
      <w:r w:rsidR="00341A3C" w:rsidRPr="00035174">
        <w:rPr>
          <w:w w:val="100"/>
          <w:rtl/>
          <w:lang w:bidi="ar-KW"/>
        </w:rPr>
        <w:t xml:space="preserve"> </w:t>
      </w:r>
      <w:r w:rsidR="007B7EF7" w:rsidRPr="00035174">
        <w:rPr>
          <w:w w:val="100"/>
          <w:rtl/>
          <w:lang w:bidi="ar-KW"/>
        </w:rPr>
        <w:t>الحالة</w:t>
      </w:r>
      <w:r w:rsidR="00341A3C" w:rsidRPr="00035174">
        <w:rPr>
          <w:w w:val="100"/>
          <w:rtl/>
          <w:lang w:bidi="ar-KW"/>
        </w:rPr>
        <w:t xml:space="preserve"> </w:t>
      </w:r>
      <w:r w:rsidR="007B7EF7" w:rsidRPr="00035174">
        <w:rPr>
          <w:w w:val="100"/>
          <w:rtl/>
          <w:lang w:bidi="ar-KW"/>
        </w:rPr>
        <w:t>الاجتماعية).</w:t>
      </w:r>
    </w:p>
    <w:p w:rsidR="007B7EF7" w:rsidRPr="00675961" w:rsidRDefault="0053647D" w:rsidP="00341A3C">
      <w:pPr>
        <w:pStyle w:val="SingleTxt"/>
        <w:rPr>
          <w:w w:val="100"/>
          <w:rtl/>
          <w:lang w:bidi="ar-KW"/>
        </w:rPr>
      </w:pPr>
      <w:r>
        <w:rPr>
          <w:rFonts w:hint="cs"/>
          <w:w w:val="100"/>
          <w:rtl/>
          <w:lang w:bidi="ar-KW"/>
        </w:rPr>
        <w:tab/>
      </w:r>
      <w:r w:rsidR="007B7EF7" w:rsidRPr="00035174">
        <w:rPr>
          <w:w w:val="100"/>
          <w:rtl/>
          <w:lang w:bidi="ar-KW"/>
        </w:rPr>
        <w:t>كما</w:t>
      </w:r>
      <w:r w:rsidR="00341A3C" w:rsidRPr="00035174">
        <w:rPr>
          <w:w w:val="100"/>
          <w:rtl/>
          <w:lang w:bidi="ar-KW"/>
        </w:rPr>
        <w:t xml:space="preserve"> </w:t>
      </w:r>
      <w:r w:rsidR="007B7EF7" w:rsidRPr="00035174">
        <w:rPr>
          <w:w w:val="100"/>
          <w:rtl/>
          <w:lang w:bidi="ar-KW"/>
        </w:rPr>
        <w:t>أضفى</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الجزاء</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حماية</w:t>
      </w:r>
      <w:r w:rsidR="00341A3C" w:rsidRPr="00035174">
        <w:rPr>
          <w:w w:val="100"/>
          <w:rtl/>
          <w:lang w:bidi="ar-KW"/>
        </w:rPr>
        <w:t xml:space="preserve"> </w:t>
      </w:r>
      <w:r w:rsidR="007B7EF7" w:rsidRPr="00035174">
        <w:rPr>
          <w:w w:val="100"/>
          <w:rtl/>
          <w:lang w:bidi="ar-KW"/>
        </w:rPr>
        <w:t>عامة</w:t>
      </w:r>
      <w:r w:rsidR="00341A3C" w:rsidRPr="00035174">
        <w:rPr>
          <w:w w:val="100"/>
          <w:rtl/>
          <w:lang w:bidi="ar-KW"/>
        </w:rPr>
        <w:t xml:space="preserve"> </w:t>
      </w:r>
      <w:r w:rsidR="007B7EF7" w:rsidRPr="00035174">
        <w:rPr>
          <w:w w:val="100"/>
          <w:rtl/>
          <w:lang w:bidi="ar-KW"/>
        </w:rPr>
        <w:t>للمرأة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التحرش</w:t>
      </w:r>
      <w:r w:rsidR="00341A3C" w:rsidRPr="00035174">
        <w:rPr>
          <w:w w:val="100"/>
          <w:rtl/>
          <w:lang w:bidi="ar-KW"/>
        </w:rPr>
        <w:t xml:space="preserve"> </w:t>
      </w:r>
      <w:r w:rsidR="007B7EF7" w:rsidRPr="00035174">
        <w:rPr>
          <w:w w:val="100"/>
          <w:rtl/>
          <w:lang w:bidi="ar-KW"/>
        </w:rPr>
        <w:t>الجنسي</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أشار</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كافة</w:t>
      </w:r>
      <w:r w:rsidR="00341A3C" w:rsidRPr="00035174">
        <w:rPr>
          <w:w w:val="100"/>
          <w:rtl/>
          <w:lang w:bidi="ar-KW"/>
        </w:rPr>
        <w:t xml:space="preserve"> </w:t>
      </w:r>
      <w:r w:rsidR="007B7EF7" w:rsidRPr="00035174">
        <w:rPr>
          <w:w w:val="100"/>
          <w:rtl/>
          <w:lang w:bidi="ar-KW"/>
        </w:rPr>
        <w:t>أنواع</w:t>
      </w:r>
      <w:r w:rsidR="00341A3C" w:rsidRPr="00035174">
        <w:rPr>
          <w:w w:val="100"/>
          <w:rtl/>
          <w:lang w:bidi="ar-KW"/>
        </w:rPr>
        <w:t xml:space="preserve"> </w:t>
      </w:r>
      <w:r w:rsidR="007B7EF7" w:rsidRPr="00035174">
        <w:rPr>
          <w:w w:val="100"/>
          <w:rtl/>
          <w:lang w:bidi="ar-KW"/>
        </w:rPr>
        <w:t>الحماية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جرائم</w:t>
      </w:r>
      <w:r w:rsidR="00341A3C" w:rsidRPr="00035174">
        <w:rPr>
          <w:w w:val="100"/>
          <w:rtl/>
          <w:lang w:bidi="ar-KW"/>
        </w:rPr>
        <w:t xml:space="preserve"> </w:t>
      </w:r>
      <w:r w:rsidR="007B7EF7" w:rsidRPr="00035174">
        <w:rPr>
          <w:w w:val="100"/>
          <w:rtl/>
          <w:lang w:bidi="ar-KW"/>
        </w:rPr>
        <w:t>العرض</w:t>
      </w:r>
      <w:r w:rsidR="00341A3C" w:rsidRPr="00035174">
        <w:rPr>
          <w:w w:val="100"/>
          <w:rtl/>
          <w:lang w:bidi="ar-KW"/>
        </w:rPr>
        <w:t xml:space="preserve"> </w:t>
      </w:r>
      <w:r w:rsidR="007B7EF7" w:rsidRPr="00035174">
        <w:rPr>
          <w:w w:val="100"/>
          <w:rtl/>
          <w:lang w:bidi="ar-KW"/>
        </w:rPr>
        <w:t>والتي</w:t>
      </w:r>
      <w:r w:rsidR="00341A3C" w:rsidRPr="00035174">
        <w:rPr>
          <w:w w:val="100"/>
          <w:rtl/>
          <w:lang w:bidi="ar-KW"/>
        </w:rPr>
        <w:t xml:space="preserve"> </w:t>
      </w:r>
      <w:r w:rsidR="007B7EF7" w:rsidRPr="00035174">
        <w:rPr>
          <w:w w:val="100"/>
          <w:rtl/>
          <w:lang w:bidi="ar-KW"/>
        </w:rPr>
        <w:t>تنطبق</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النساء</w:t>
      </w:r>
      <w:r w:rsidR="00341A3C" w:rsidRPr="00035174">
        <w:rPr>
          <w:w w:val="100"/>
          <w:rtl/>
          <w:lang w:bidi="ar-KW"/>
        </w:rPr>
        <w:t xml:space="preserve"> </w:t>
      </w:r>
      <w:r w:rsidR="007B7EF7" w:rsidRPr="00035174">
        <w:rPr>
          <w:w w:val="100"/>
          <w:rtl/>
          <w:lang w:bidi="ar-KW"/>
        </w:rPr>
        <w:t>بغض</w:t>
      </w:r>
      <w:r w:rsidR="00341A3C" w:rsidRPr="00035174">
        <w:rPr>
          <w:w w:val="100"/>
          <w:rtl/>
          <w:lang w:bidi="ar-KW"/>
        </w:rPr>
        <w:t xml:space="preserve"> </w:t>
      </w:r>
      <w:r w:rsidR="007B7EF7" w:rsidRPr="00035174">
        <w:rPr>
          <w:w w:val="100"/>
          <w:rtl/>
          <w:lang w:bidi="ar-KW"/>
        </w:rPr>
        <w:t>النظر</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مكان</w:t>
      </w:r>
      <w:r w:rsidR="00341A3C" w:rsidRPr="00035174">
        <w:rPr>
          <w:w w:val="100"/>
          <w:rtl/>
          <w:lang w:bidi="ar-KW"/>
        </w:rPr>
        <w:t xml:space="preserve"> </w:t>
      </w:r>
      <w:r w:rsidR="007B7EF7" w:rsidRPr="00035174">
        <w:rPr>
          <w:w w:val="100"/>
          <w:rtl/>
          <w:lang w:bidi="ar-KW"/>
        </w:rPr>
        <w:t>واقعة</w:t>
      </w:r>
      <w:r w:rsidR="00341A3C" w:rsidRPr="00035174">
        <w:rPr>
          <w:w w:val="100"/>
          <w:rtl/>
          <w:lang w:bidi="ar-KW"/>
        </w:rPr>
        <w:t xml:space="preserve"> </w:t>
      </w:r>
      <w:r w:rsidR="007B7EF7" w:rsidRPr="00035174">
        <w:rPr>
          <w:w w:val="100"/>
          <w:rtl/>
          <w:lang w:bidi="ar-KW"/>
        </w:rPr>
        <w:t>الانتهاك،</w:t>
      </w:r>
      <w:r w:rsidR="00341A3C" w:rsidRPr="00035174">
        <w:rPr>
          <w:w w:val="100"/>
          <w:rtl/>
          <w:lang w:bidi="ar-KW"/>
        </w:rPr>
        <w:t xml:space="preserve"> </w:t>
      </w:r>
      <w:r w:rsidR="007B7EF7" w:rsidRPr="00035174">
        <w:rPr>
          <w:w w:val="100"/>
          <w:rtl/>
          <w:lang w:bidi="ar-KW"/>
        </w:rPr>
        <w:t>ومن</w:t>
      </w:r>
      <w:r w:rsidR="00341A3C" w:rsidRPr="00035174">
        <w:rPr>
          <w:w w:val="100"/>
          <w:rtl/>
          <w:lang w:bidi="ar-KW"/>
        </w:rPr>
        <w:t xml:space="preserve"> </w:t>
      </w:r>
      <w:r w:rsidR="007B7EF7" w:rsidRPr="00035174">
        <w:rPr>
          <w:w w:val="100"/>
          <w:rtl/>
          <w:lang w:bidi="ar-KW"/>
        </w:rPr>
        <w:t>ضمنها</w:t>
      </w:r>
      <w:r w:rsidR="00341A3C" w:rsidRPr="00035174">
        <w:rPr>
          <w:w w:val="100"/>
          <w:rtl/>
          <w:lang w:bidi="ar-KW"/>
        </w:rPr>
        <w:t xml:space="preserve"> </w:t>
      </w:r>
      <w:r w:rsidR="007B7EF7" w:rsidRPr="00035174">
        <w:rPr>
          <w:w w:val="100"/>
          <w:rtl/>
          <w:lang w:bidi="ar-KW"/>
        </w:rPr>
        <w:t>أماكن</w:t>
      </w:r>
      <w:r w:rsidR="00341A3C" w:rsidRPr="00035174">
        <w:rPr>
          <w:w w:val="100"/>
          <w:rtl/>
          <w:lang w:bidi="ar-KW"/>
        </w:rPr>
        <w:t xml:space="preserve"> </w:t>
      </w:r>
      <w:r w:rsidR="007B7EF7" w:rsidRPr="00035174">
        <w:rPr>
          <w:w w:val="100"/>
          <w:rtl/>
          <w:lang w:bidi="ar-KW"/>
        </w:rPr>
        <w:t>العمل</w:t>
      </w:r>
      <w:r w:rsidR="007B7EF7" w:rsidRPr="00675961">
        <w:rPr>
          <w:w w:val="100"/>
          <w:rtl/>
          <w:lang w:bidi="ar-KW"/>
        </w:rPr>
        <w:t>،</w:t>
      </w:r>
      <w:r w:rsidR="00341A3C" w:rsidRPr="00675961">
        <w:rPr>
          <w:w w:val="100"/>
          <w:rtl/>
          <w:lang w:bidi="ar-KW"/>
        </w:rPr>
        <w:t xml:space="preserve"> </w:t>
      </w:r>
      <w:r w:rsidR="007B7EF7" w:rsidRPr="00675961">
        <w:rPr>
          <w:w w:val="100"/>
          <w:rtl/>
          <w:lang w:bidi="ar-KW"/>
        </w:rPr>
        <w:t>كما</w:t>
      </w:r>
      <w:r w:rsidR="00341A3C" w:rsidRPr="00675961">
        <w:rPr>
          <w:w w:val="100"/>
          <w:rtl/>
          <w:lang w:bidi="ar-KW"/>
        </w:rPr>
        <w:t xml:space="preserve"> </w:t>
      </w:r>
      <w:r w:rsidR="007B7EF7" w:rsidRPr="00675961">
        <w:rPr>
          <w:w w:val="100"/>
          <w:rtl/>
          <w:lang w:bidi="ar-KW"/>
        </w:rPr>
        <w:t>يبين</w:t>
      </w:r>
      <w:r w:rsidR="00341A3C" w:rsidRPr="00675961">
        <w:rPr>
          <w:w w:val="100"/>
          <w:rtl/>
          <w:lang w:bidi="ar-KW"/>
        </w:rPr>
        <w:t xml:space="preserve"> </w:t>
      </w:r>
      <w:r w:rsidR="007B7EF7" w:rsidRPr="00675961">
        <w:rPr>
          <w:w w:val="100"/>
          <w:rtl/>
          <w:lang w:bidi="ar-KW"/>
        </w:rPr>
        <w:t>الجدول</w:t>
      </w:r>
      <w:r w:rsidR="00341A3C" w:rsidRPr="00675961">
        <w:rPr>
          <w:w w:val="100"/>
          <w:rtl/>
          <w:lang w:bidi="ar-KW"/>
        </w:rPr>
        <w:t xml:space="preserve"> </w:t>
      </w:r>
      <w:r w:rsidR="007B7EF7" w:rsidRPr="00675961">
        <w:rPr>
          <w:w w:val="100"/>
          <w:rtl/>
          <w:lang w:bidi="ar-KW"/>
        </w:rPr>
        <w:t>التالي</w:t>
      </w:r>
      <w:r w:rsidR="00341A3C" w:rsidRPr="00675961">
        <w:rPr>
          <w:w w:val="100"/>
          <w:rtl/>
          <w:lang w:bidi="ar-KW"/>
        </w:rPr>
        <w:t xml:space="preserve"> </w:t>
      </w:r>
      <w:r w:rsidR="007B7EF7" w:rsidRPr="00675961">
        <w:rPr>
          <w:w w:val="100"/>
          <w:rtl/>
          <w:lang w:bidi="ar-KW"/>
        </w:rPr>
        <w:t>حجم</w:t>
      </w:r>
      <w:r w:rsidR="00341A3C" w:rsidRPr="00675961">
        <w:rPr>
          <w:w w:val="100"/>
          <w:rtl/>
          <w:lang w:bidi="ar-KW"/>
        </w:rPr>
        <w:t xml:space="preserve"> </w:t>
      </w:r>
      <w:r w:rsidR="007B7EF7" w:rsidRPr="00675961">
        <w:rPr>
          <w:w w:val="100"/>
          <w:rtl/>
          <w:lang w:bidi="ar-KW"/>
        </w:rPr>
        <w:t>مشاركة</w:t>
      </w:r>
      <w:r w:rsidR="00341A3C" w:rsidRPr="00675961">
        <w:rPr>
          <w:w w:val="100"/>
          <w:rtl/>
          <w:lang w:bidi="ar-KW"/>
        </w:rPr>
        <w:t xml:space="preserve"> </w:t>
      </w:r>
      <w:r w:rsidR="007B7EF7" w:rsidRPr="00675961">
        <w:rPr>
          <w:w w:val="100"/>
          <w:rtl/>
          <w:lang w:bidi="ar-KW"/>
        </w:rPr>
        <w:t>المرأة</w:t>
      </w:r>
      <w:r w:rsidR="00341A3C" w:rsidRPr="00675961">
        <w:rPr>
          <w:w w:val="100"/>
          <w:rtl/>
          <w:lang w:bidi="ar-KW"/>
        </w:rPr>
        <w:t xml:space="preserve"> </w:t>
      </w:r>
      <w:r w:rsidR="007B7EF7" w:rsidRPr="00675961">
        <w:rPr>
          <w:w w:val="100"/>
          <w:rtl/>
          <w:lang w:bidi="ar-KW"/>
        </w:rPr>
        <w:t>الكويتية</w:t>
      </w:r>
      <w:r w:rsidR="00341A3C" w:rsidRPr="00675961">
        <w:rPr>
          <w:w w:val="100"/>
          <w:rtl/>
          <w:lang w:bidi="ar-KW"/>
        </w:rPr>
        <w:t xml:space="preserve"> </w:t>
      </w:r>
      <w:r w:rsidR="007B7EF7" w:rsidRPr="00675961">
        <w:rPr>
          <w:w w:val="100"/>
          <w:rtl/>
          <w:lang w:bidi="ar-KW"/>
        </w:rPr>
        <w:t>في</w:t>
      </w:r>
      <w:r w:rsidR="00341A3C" w:rsidRPr="00675961">
        <w:rPr>
          <w:w w:val="100"/>
          <w:rtl/>
          <w:lang w:bidi="ar-KW"/>
        </w:rPr>
        <w:t xml:space="preserve"> </w:t>
      </w:r>
      <w:r w:rsidR="007B7EF7" w:rsidRPr="00675961">
        <w:rPr>
          <w:w w:val="100"/>
          <w:rtl/>
          <w:lang w:bidi="ar-KW"/>
        </w:rPr>
        <w:t>سوق</w:t>
      </w:r>
      <w:r w:rsidR="00341A3C" w:rsidRPr="00675961">
        <w:rPr>
          <w:w w:val="100"/>
          <w:rtl/>
          <w:lang w:bidi="ar-KW"/>
        </w:rPr>
        <w:t xml:space="preserve"> </w:t>
      </w:r>
      <w:r w:rsidR="007B7EF7" w:rsidRPr="00675961">
        <w:rPr>
          <w:w w:val="100"/>
          <w:rtl/>
          <w:lang w:bidi="ar-KW"/>
        </w:rPr>
        <w:t>العمل</w:t>
      </w:r>
      <w:r w:rsidR="00341A3C" w:rsidRPr="00675961">
        <w:rPr>
          <w:w w:val="100"/>
          <w:rtl/>
          <w:lang w:bidi="ar-KW"/>
        </w:rPr>
        <w:t xml:space="preserve"> </w:t>
      </w:r>
      <w:r w:rsidR="007B7EF7" w:rsidRPr="00675961">
        <w:rPr>
          <w:w w:val="100"/>
          <w:rtl/>
          <w:lang w:bidi="ar-KW"/>
        </w:rPr>
        <w:t>خلال</w:t>
      </w:r>
      <w:r w:rsidR="00341A3C" w:rsidRPr="00675961">
        <w:rPr>
          <w:w w:val="100"/>
          <w:rtl/>
          <w:lang w:bidi="ar-KW"/>
        </w:rPr>
        <w:t xml:space="preserve"> </w:t>
      </w:r>
      <w:r w:rsidR="007B7EF7" w:rsidRPr="00675961">
        <w:rPr>
          <w:w w:val="100"/>
          <w:rtl/>
          <w:lang w:bidi="ar-KW"/>
        </w:rPr>
        <w:t>السنوات</w:t>
      </w:r>
      <w:r w:rsidR="00341A3C" w:rsidRPr="00675961">
        <w:rPr>
          <w:w w:val="100"/>
          <w:rtl/>
          <w:lang w:bidi="ar-KW"/>
        </w:rPr>
        <w:t xml:space="preserve"> </w:t>
      </w:r>
      <w:r w:rsidR="00341A3C" w:rsidRPr="00675961">
        <w:rPr>
          <w:rFonts w:hint="cs"/>
          <w:w w:val="100"/>
          <w:rtl/>
          <w:lang w:bidi="ar-KW"/>
        </w:rPr>
        <w:t>(2014-2016)</w:t>
      </w:r>
      <w:r w:rsidR="00341A3C" w:rsidRPr="00675961">
        <w:rPr>
          <w:w w:val="100"/>
          <w:rtl/>
          <w:lang w:bidi="ar-KW"/>
        </w:rPr>
        <w:t xml:space="preserve"> </w:t>
      </w:r>
    </w:p>
    <w:tbl>
      <w:tblPr>
        <w:bidiVisual/>
        <w:tblW w:w="0" w:type="auto"/>
        <w:tblInd w:w="1267" w:type="dxa"/>
        <w:tblLayout w:type="fixed"/>
        <w:tblCellMar>
          <w:left w:w="0" w:type="dxa"/>
          <w:right w:w="0" w:type="dxa"/>
        </w:tblCellMar>
        <w:tblLook w:val="0000" w:firstRow="0" w:lastRow="0" w:firstColumn="0" w:lastColumn="0" w:noHBand="0" w:noVBand="0"/>
      </w:tblPr>
      <w:tblGrid>
        <w:gridCol w:w="4433"/>
        <w:gridCol w:w="962"/>
        <w:gridCol w:w="962"/>
        <w:gridCol w:w="963"/>
      </w:tblGrid>
      <w:tr w:rsidR="00FC4665" w:rsidRPr="00BD7BAB" w:rsidTr="00FC4665">
        <w:trPr>
          <w:cantSplit/>
          <w:tblHeader/>
        </w:trPr>
        <w:tc>
          <w:tcPr>
            <w:tcW w:w="4433" w:type="dxa"/>
            <w:tcBorders>
              <w:top w:val="single" w:sz="4" w:space="0" w:color="auto"/>
              <w:bottom w:val="single" w:sz="12" w:space="0" w:color="auto"/>
            </w:tcBorders>
            <w:shd w:val="clear" w:color="auto" w:fill="auto"/>
            <w:vAlign w:val="bottom"/>
          </w:tcPr>
          <w:p w:rsidR="00FC4665" w:rsidRPr="00BD7BAB" w:rsidRDefault="00FC4665" w:rsidP="00FC4665">
            <w:pPr>
              <w:tabs>
                <w:tab w:val="left" w:pos="288"/>
                <w:tab w:val="left" w:pos="576"/>
                <w:tab w:val="left" w:pos="864"/>
                <w:tab w:val="left" w:pos="1152"/>
              </w:tabs>
              <w:spacing w:before="80" w:after="80" w:line="240" w:lineRule="exact"/>
              <w:ind w:left="43" w:right="101"/>
              <w:rPr>
                <w:i/>
                <w:iCs/>
                <w:w w:val="100"/>
                <w:sz w:val="16"/>
                <w:szCs w:val="24"/>
                <w:rtl/>
              </w:rPr>
            </w:pPr>
            <w:r w:rsidRPr="00BD7BAB">
              <w:rPr>
                <w:i/>
                <w:iCs/>
                <w:w w:val="100"/>
                <w:sz w:val="16"/>
                <w:szCs w:val="24"/>
                <w:rtl/>
              </w:rPr>
              <w:t>البيان</w:t>
            </w:r>
          </w:p>
        </w:tc>
        <w:tc>
          <w:tcPr>
            <w:tcW w:w="962" w:type="dxa"/>
            <w:tcBorders>
              <w:top w:val="single" w:sz="4" w:space="0" w:color="auto"/>
              <w:bottom w:val="single" w:sz="12" w:space="0" w:color="auto"/>
            </w:tcBorders>
            <w:shd w:val="clear" w:color="auto" w:fill="auto"/>
            <w:vAlign w:val="bottom"/>
          </w:tcPr>
          <w:p w:rsidR="00FC4665" w:rsidRPr="00BD7BAB" w:rsidRDefault="00FC4665" w:rsidP="00FC4665">
            <w:pPr>
              <w:tabs>
                <w:tab w:val="left" w:pos="288"/>
                <w:tab w:val="left" w:pos="576"/>
                <w:tab w:val="left" w:pos="864"/>
                <w:tab w:val="left" w:pos="1152"/>
              </w:tabs>
              <w:spacing w:before="80" w:after="80" w:line="240" w:lineRule="exact"/>
              <w:ind w:left="43" w:right="101"/>
              <w:rPr>
                <w:i/>
                <w:iCs/>
                <w:w w:val="100"/>
                <w:sz w:val="16"/>
                <w:szCs w:val="24"/>
                <w:rtl/>
                <w:lang w:bidi="ar-KW"/>
              </w:rPr>
            </w:pPr>
            <w:r w:rsidRPr="00BD7BAB">
              <w:rPr>
                <w:rFonts w:hint="cs"/>
                <w:i/>
                <w:iCs/>
                <w:w w:val="100"/>
                <w:sz w:val="16"/>
                <w:szCs w:val="24"/>
                <w:rtl/>
                <w:lang w:bidi="ar-KW"/>
              </w:rPr>
              <w:t>2014</w:t>
            </w:r>
          </w:p>
        </w:tc>
        <w:tc>
          <w:tcPr>
            <w:tcW w:w="962" w:type="dxa"/>
            <w:tcBorders>
              <w:top w:val="single" w:sz="4" w:space="0" w:color="auto"/>
              <w:bottom w:val="single" w:sz="12" w:space="0" w:color="auto"/>
            </w:tcBorders>
            <w:shd w:val="clear" w:color="auto" w:fill="auto"/>
            <w:vAlign w:val="bottom"/>
          </w:tcPr>
          <w:p w:rsidR="00FC4665" w:rsidRPr="00BD7BAB" w:rsidRDefault="00FC4665" w:rsidP="00FC4665">
            <w:pPr>
              <w:tabs>
                <w:tab w:val="left" w:pos="288"/>
                <w:tab w:val="left" w:pos="576"/>
                <w:tab w:val="left" w:pos="864"/>
                <w:tab w:val="left" w:pos="1152"/>
              </w:tabs>
              <w:spacing w:before="80" w:after="80" w:line="240" w:lineRule="exact"/>
              <w:ind w:left="43" w:right="101"/>
              <w:rPr>
                <w:i/>
                <w:iCs/>
                <w:w w:val="100"/>
                <w:sz w:val="16"/>
                <w:szCs w:val="24"/>
                <w:rtl/>
                <w:lang w:bidi="ar-KW"/>
              </w:rPr>
            </w:pPr>
            <w:r w:rsidRPr="00BD7BAB">
              <w:rPr>
                <w:rFonts w:hint="cs"/>
                <w:i/>
                <w:iCs/>
                <w:w w:val="100"/>
                <w:sz w:val="16"/>
                <w:szCs w:val="24"/>
                <w:rtl/>
                <w:lang w:bidi="ar-KW"/>
              </w:rPr>
              <w:t>2015</w:t>
            </w:r>
          </w:p>
        </w:tc>
        <w:tc>
          <w:tcPr>
            <w:tcW w:w="963" w:type="dxa"/>
            <w:tcBorders>
              <w:top w:val="single" w:sz="4" w:space="0" w:color="auto"/>
              <w:bottom w:val="single" w:sz="12" w:space="0" w:color="auto"/>
            </w:tcBorders>
            <w:shd w:val="clear" w:color="auto" w:fill="auto"/>
            <w:vAlign w:val="bottom"/>
          </w:tcPr>
          <w:p w:rsidR="00FC4665" w:rsidRPr="00BD7BAB" w:rsidRDefault="00FC4665" w:rsidP="00FC4665">
            <w:pPr>
              <w:tabs>
                <w:tab w:val="left" w:pos="288"/>
                <w:tab w:val="left" w:pos="576"/>
                <w:tab w:val="left" w:pos="864"/>
                <w:tab w:val="left" w:pos="1152"/>
              </w:tabs>
              <w:spacing w:before="80" w:after="80" w:line="240" w:lineRule="exact"/>
              <w:ind w:left="43" w:right="101"/>
              <w:rPr>
                <w:i/>
                <w:iCs/>
                <w:w w:val="100"/>
                <w:sz w:val="16"/>
                <w:szCs w:val="24"/>
                <w:rtl/>
                <w:lang w:bidi="ar-KW"/>
              </w:rPr>
            </w:pPr>
            <w:r w:rsidRPr="00BD7BAB">
              <w:rPr>
                <w:rFonts w:hint="cs"/>
                <w:i/>
                <w:iCs/>
                <w:w w:val="100"/>
                <w:sz w:val="16"/>
                <w:szCs w:val="24"/>
                <w:rtl/>
                <w:lang w:bidi="ar-KW"/>
              </w:rPr>
              <w:t>2016</w:t>
            </w:r>
          </w:p>
        </w:tc>
      </w:tr>
      <w:tr w:rsidR="00FC4665" w:rsidRPr="00BD7BAB" w:rsidTr="00FC4665">
        <w:trPr>
          <w:cantSplit/>
          <w:trHeight w:hRule="exact" w:val="115"/>
          <w:tblHeader/>
        </w:trPr>
        <w:tc>
          <w:tcPr>
            <w:tcW w:w="4433" w:type="dxa"/>
            <w:tcBorders>
              <w:top w:val="single" w:sz="12" w:space="0" w:color="auto"/>
            </w:tcBorders>
            <w:shd w:val="clear" w:color="auto" w:fill="auto"/>
            <w:vAlign w:val="bottom"/>
          </w:tcPr>
          <w:p w:rsidR="00FC4665" w:rsidRPr="00BD7BAB" w:rsidRDefault="00FC4665" w:rsidP="00FC4665">
            <w:pPr>
              <w:pStyle w:val="DualTxt"/>
              <w:spacing w:before="40" w:after="80" w:line="240" w:lineRule="exact"/>
              <w:rPr>
                <w:b/>
                <w:w w:val="100"/>
                <w:sz w:val="16"/>
                <w:szCs w:val="24"/>
                <w:rtl/>
              </w:rPr>
            </w:pPr>
          </w:p>
        </w:tc>
        <w:tc>
          <w:tcPr>
            <w:tcW w:w="962" w:type="dxa"/>
            <w:tcBorders>
              <w:top w:val="single" w:sz="12" w:space="0" w:color="auto"/>
            </w:tcBorders>
            <w:shd w:val="clear" w:color="auto" w:fill="auto"/>
            <w:vAlign w:val="bottom"/>
          </w:tcPr>
          <w:p w:rsidR="00FC4665" w:rsidRPr="00BD7BAB" w:rsidRDefault="00FC4665" w:rsidP="00FC4665">
            <w:pPr>
              <w:tabs>
                <w:tab w:val="left" w:pos="288"/>
                <w:tab w:val="left" w:pos="576"/>
                <w:tab w:val="left" w:pos="864"/>
                <w:tab w:val="left" w:pos="1152"/>
              </w:tabs>
              <w:spacing w:before="40" w:after="80" w:line="240" w:lineRule="exact"/>
              <w:ind w:left="43" w:right="101"/>
              <w:rPr>
                <w:w w:val="100"/>
                <w:sz w:val="16"/>
                <w:szCs w:val="24"/>
                <w:rtl/>
                <w:lang w:bidi="ar-KW"/>
              </w:rPr>
            </w:pPr>
          </w:p>
        </w:tc>
        <w:tc>
          <w:tcPr>
            <w:tcW w:w="962" w:type="dxa"/>
            <w:tcBorders>
              <w:top w:val="single" w:sz="12" w:space="0" w:color="auto"/>
            </w:tcBorders>
            <w:shd w:val="clear" w:color="auto" w:fill="auto"/>
            <w:vAlign w:val="bottom"/>
          </w:tcPr>
          <w:p w:rsidR="00FC4665" w:rsidRPr="00BD7BAB" w:rsidRDefault="00FC4665" w:rsidP="00FC4665">
            <w:pPr>
              <w:tabs>
                <w:tab w:val="left" w:pos="288"/>
                <w:tab w:val="left" w:pos="576"/>
                <w:tab w:val="left" w:pos="864"/>
                <w:tab w:val="left" w:pos="1152"/>
              </w:tabs>
              <w:spacing w:before="40" w:after="80" w:line="240" w:lineRule="exact"/>
              <w:ind w:left="43" w:right="101"/>
              <w:rPr>
                <w:w w:val="100"/>
                <w:sz w:val="16"/>
                <w:szCs w:val="24"/>
                <w:rtl/>
                <w:lang w:bidi="ar-KW"/>
              </w:rPr>
            </w:pPr>
          </w:p>
        </w:tc>
        <w:tc>
          <w:tcPr>
            <w:tcW w:w="963" w:type="dxa"/>
            <w:tcBorders>
              <w:top w:val="single" w:sz="12" w:space="0" w:color="auto"/>
            </w:tcBorders>
            <w:shd w:val="clear" w:color="auto" w:fill="auto"/>
            <w:vAlign w:val="bottom"/>
          </w:tcPr>
          <w:p w:rsidR="00FC4665" w:rsidRPr="00BD7BAB" w:rsidRDefault="00FC4665" w:rsidP="00FC4665">
            <w:pPr>
              <w:tabs>
                <w:tab w:val="left" w:pos="288"/>
                <w:tab w:val="left" w:pos="576"/>
                <w:tab w:val="left" w:pos="864"/>
                <w:tab w:val="left" w:pos="1152"/>
              </w:tabs>
              <w:spacing w:before="40" w:after="80" w:line="240" w:lineRule="exact"/>
              <w:ind w:left="43" w:right="101"/>
              <w:rPr>
                <w:w w:val="100"/>
                <w:sz w:val="16"/>
                <w:szCs w:val="24"/>
                <w:rtl/>
                <w:lang w:bidi="ar-KW"/>
              </w:rPr>
            </w:pPr>
          </w:p>
        </w:tc>
      </w:tr>
      <w:tr w:rsidR="00675961" w:rsidRPr="00BD7BAB" w:rsidTr="00FC4665">
        <w:trPr>
          <w:cantSplit/>
        </w:trPr>
        <w:tc>
          <w:tcPr>
            <w:tcW w:w="4433" w:type="dxa"/>
            <w:shd w:val="clear" w:color="auto" w:fill="auto"/>
          </w:tcPr>
          <w:p w:rsidR="00675961" w:rsidRPr="00FC4665" w:rsidRDefault="00675961" w:rsidP="00FC4665">
            <w:pPr>
              <w:pStyle w:val="DualTxt"/>
              <w:spacing w:before="40" w:after="80" w:line="240" w:lineRule="exact"/>
              <w:rPr>
                <w:b/>
                <w:w w:val="100"/>
                <w:sz w:val="16"/>
                <w:szCs w:val="24"/>
              </w:rPr>
            </w:pPr>
            <w:r w:rsidRPr="00FC4665">
              <w:rPr>
                <w:b/>
                <w:w w:val="100"/>
                <w:sz w:val="16"/>
                <w:szCs w:val="24"/>
                <w:rtl/>
              </w:rPr>
              <w:t>أعداد النساء العاملات (الوطنية)</w:t>
            </w:r>
          </w:p>
        </w:tc>
        <w:tc>
          <w:tcPr>
            <w:tcW w:w="962" w:type="dxa"/>
            <w:shd w:val="clear" w:color="auto" w:fill="auto"/>
            <w:vAlign w:val="bottom"/>
          </w:tcPr>
          <w:p w:rsidR="00675961" w:rsidRPr="00675961" w:rsidRDefault="00675961" w:rsidP="00675961">
            <w:pPr>
              <w:pStyle w:val="DualTxt"/>
              <w:bidi w:val="0"/>
              <w:spacing w:before="40" w:after="80" w:line="240" w:lineRule="exact"/>
              <w:ind w:right="43"/>
              <w:jc w:val="right"/>
              <w:rPr>
                <w:b/>
                <w:w w:val="100"/>
                <w:sz w:val="16"/>
                <w:szCs w:val="24"/>
              </w:rPr>
            </w:pPr>
            <w:r w:rsidRPr="00675961">
              <w:rPr>
                <w:b/>
                <w:w w:val="100"/>
                <w:sz w:val="16"/>
                <w:szCs w:val="24"/>
                <w:rtl/>
              </w:rPr>
              <w:t>187</w:t>
            </w:r>
            <w:r w:rsidRPr="00675961">
              <w:rPr>
                <w:b/>
                <w:w w:val="100"/>
                <w:sz w:val="16"/>
                <w:szCs w:val="24"/>
              </w:rPr>
              <w:t xml:space="preserve"> </w:t>
            </w:r>
            <w:r w:rsidRPr="00675961">
              <w:rPr>
                <w:b/>
                <w:w w:val="100"/>
                <w:sz w:val="16"/>
                <w:szCs w:val="24"/>
                <w:rtl/>
              </w:rPr>
              <w:t>462</w:t>
            </w:r>
          </w:p>
        </w:tc>
        <w:tc>
          <w:tcPr>
            <w:tcW w:w="962" w:type="dxa"/>
            <w:shd w:val="clear" w:color="auto" w:fill="auto"/>
            <w:vAlign w:val="bottom"/>
          </w:tcPr>
          <w:p w:rsidR="00675961" w:rsidRPr="00675961" w:rsidRDefault="00675961" w:rsidP="00675961">
            <w:pPr>
              <w:pStyle w:val="DualTxt"/>
              <w:bidi w:val="0"/>
              <w:spacing w:before="40" w:after="80" w:line="240" w:lineRule="exact"/>
              <w:ind w:right="43"/>
              <w:jc w:val="right"/>
              <w:rPr>
                <w:b/>
                <w:w w:val="100"/>
                <w:sz w:val="16"/>
                <w:szCs w:val="24"/>
              </w:rPr>
            </w:pPr>
            <w:r w:rsidRPr="00675961">
              <w:rPr>
                <w:b/>
                <w:w w:val="100"/>
                <w:sz w:val="16"/>
                <w:szCs w:val="24"/>
                <w:rtl/>
              </w:rPr>
              <w:t>190</w:t>
            </w:r>
            <w:r w:rsidRPr="00675961">
              <w:rPr>
                <w:b/>
                <w:w w:val="100"/>
                <w:sz w:val="16"/>
                <w:szCs w:val="24"/>
              </w:rPr>
              <w:t xml:space="preserve"> </w:t>
            </w:r>
            <w:r w:rsidRPr="00675961">
              <w:rPr>
                <w:b/>
                <w:w w:val="100"/>
                <w:sz w:val="16"/>
                <w:szCs w:val="24"/>
                <w:rtl/>
              </w:rPr>
              <w:t>207</w:t>
            </w:r>
          </w:p>
        </w:tc>
        <w:tc>
          <w:tcPr>
            <w:tcW w:w="963" w:type="dxa"/>
            <w:shd w:val="clear" w:color="auto" w:fill="auto"/>
            <w:vAlign w:val="bottom"/>
          </w:tcPr>
          <w:p w:rsidR="00675961" w:rsidRPr="00675961" w:rsidRDefault="00675961" w:rsidP="00675961">
            <w:pPr>
              <w:pStyle w:val="DualTxt"/>
              <w:bidi w:val="0"/>
              <w:spacing w:before="40" w:after="80" w:line="240" w:lineRule="exact"/>
              <w:ind w:right="43"/>
              <w:jc w:val="right"/>
              <w:rPr>
                <w:b/>
                <w:w w:val="100"/>
                <w:sz w:val="16"/>
                <w:szCs w:val="24"/>
              </w:rPr>
            </w:pPr>
            <w:r w:rsidRPr="00675961">
              <w:rPr>
                <w:b/>
                <w:w w:val="100"/>
                <w:sz w:val="16"/>
                <w:szCs w:val="24"/>
                <w:rtl/>
              </w:rPr>
              <w:t>197</w:t>
            </w:r>
            <w:r w:rsidRPr="00675961">
              <w:rPr>
                <w:b/>
                <w:w w:val="100"/>
                <w:sz w:val="16"/>
                <w:szCs w:val="24"/>
              </w:rPr>
              <w:t xml:space="preserve"> </w:t>
            </w:r>
            <w:r w:rsidRPr="00675961">
              <w:rPr>
                <w:b/>
                <w:w w:val="100"/>
                <w:sz w:val="16"/>
                <w:szCs w:val="24"/>
                <w:rtl/>
              </w:rPr>
              <w:t>557</w:t>
            </w:r>
          </w:p>
        </w:tc>
      </w:tr>
      <w:tr w:rsidR="00675961" w:rsidRPr="00BD7BAB" w:rsidTr="00FC4665">
        <w:trPr>
          <w:cantSplit/>
        </w:trPr>
        <w:tc>
          <w:tcPr>
            <w:tcW w:w="4433" w:type="dxa"/>
            <w:shd w:val="clear" w:color="auto" w:fill="auto"/>
          </w:tcPr>
          <w:p w:rsidR="00675961" w:rsidRPr="00FC4665" w:rsidRDefault="00675961" w:rsidP="00FC4665">
            <w:pPr>
              <w:pStyle w:val="DualTxt"/>
              <w:spacing w:before="40" w:after="80" w:line="240" w:lineRule="exact"/>
              <w:rPr>
                <w:b/>
                <w:w w:val="100"/>
                <w:sz w:val="16"/>
                <w:szCs w:val="24"/>
              </w:rPr>
            </w:pPr>
            <w:r w:rsidRPr="00FC4665">
              <w:rPr>
                <w:b/>
                <w:w w:val="100"/>
                <w:sz w:val="16"/>
                <w:szCs w:val="24"/>
                <w:rtl/>
              </w:rPr>
              <w:t>اجمالي العمالة الوطنية</w:t>
            </w:r>
          </w:p>
        </w:tc>
        <w:tc>
          <w:tcPr>
            <w:tcW w:w="962" w:type="dxa"/>
            <w:shd w:val="clear" w:color="auto" w:fill="auto"/>
            <w:vAlign w:val="bottom"/>
          </w:tcPr>
          <w:p w:rsidR="00675961" w:rsidRPr="00675961" w:rsidRDefault="00675961" w:rsidP="00675961">
            <w:pPr>
              <w:pStyle w:val="DualTxt"/>
              <w:bidi w:val="0"/>
              <w:spacing w:before="40" w:after="80" w:line="240" w:lineRule="exact"/>
              <w:ind w:right="43"/>
              <w:jc w:val="right"/>
              <w:rPr>
                <w:b/>
                <w:w w:val="100"/>
                <w:sz w:val="16"/>
                <w:szCs w:val="24"/>
              </w:rPr>
            </w:pPr>
            <w:r w:rsidRPr="00675961">
              <w:rPr>
                <w:b/>
                <w:w w:val="100"/>
                <w:sz w:val="16"/>
                <w:szCs w:val="24"/>
                <w:rtl/>
              </w:rPr>
              <w:t>338</w:t>
            </w:r>
            <w:r w:rsidRPr="00675961">
              <w:rPr>
                <w:b/>
                <w:w w:val="100"/>
                <w:sz w:val="16"/>
                <w:szCs w:val="24"/>
              </w:rPr>
              <w:t xml:space="preserve"> </w:t>
            </w:r>
            <w:r w:rsidRPr="00675961">
              <w:rPr>
                <w:b/>
                <w:w w:val="100"/>
                <w:sz w:val="16"/>
                <w:szCs w:val="24"/>
                <w:rtl/>
              </w:rPr>
              <w:t>297</w:t>
            </w:r>
          </w:p>
        </w:tc>
        <w:tc>
          <w:tcPr>
            <w:tcW w:w="962" w:type="dxa"/>
            <w:shd w:val="clear" w:color="auto" w:fill="auto"/>
            <w:vAlign w:val="bottom"/>
          </w:tcPr>
          <w:p w:rsidR="00675961" w:rsidRPr="00675961" w:rsidRDefault="00675961" w:rsidP="00675961">
            <w:pPr>
              <w:pStyle w:val="DualTxt"/>
              <w:bidi w:val="0"/>
              <w:spacing w:before="40" w:after="80" w:line="240" w:lineRule="exact"/>
              <w:ind w:right="43"/>
              <w:jc w:val="right"/>
              <w:rPr>
                <w:b/>
                <w:w w:val="100"/>
                <w:sz w:val="16"/>
                <w:szCs w:val="24"/>
              </w:rPr>
            </w:pPr>
            <w:r w:rsidRPr="00675961">
              <w:rPr>
                <w:b/>
                <w:w w:val="100"/>
                <w:sz w:val="16"/>
                <w:szCs w:val="24"/>
                <w:rtl/>
              </w:rPr>
              <w:t>344</w:t>
            </w:r>
            <w:r w:rsidRPr="00675961">
              <w:rPr>
                <w:b/>
                <w:w w:val="100"/>
                <w:sz w:val="16"/>
                <w:szCs w:val="24"/>
              </w:rPr>
              <w:t xml:space="preserve"> </w:t>
            </w:r>
            <w:r w:rsidRPr="00675961">
              <w:rPr>
                <w:b/>
                <w:w w:val="100"/>
                <w:sz w:val="16"/>
                <w:szCs w:val="24"/>
                <w:rtl/>
              </w:rPr>
              <w:t>622</w:t>
            </w:r>
          </w:p>
        </w:tc>
        <w:tc>
          <w:tcPr>
            <w:tcW w:w="963" w:type="dxa"/>
            <w:shd w:val="clear" w:color="auto" w:fill="auto"/>
            <w:vAlign w:val="bottom"/>
          </w:tcPr>
          <w:p w:rsidR="00675961" w:rsidRPr="00675961" w:rsidRDefault="00675961" w:rsidP="00675961">
            <w:pPr>
              <w:pStyle w:val="DualTxt"/>
              <w:bidi w:val="0"/>
              <w:spacing w:before="40" w:after="80" w:line="240" w:lineRule="exact"/>
              <w:ind w:right="43"/>
              <w:jc w:val="right"/>
              <w:rPr>
                <w:b/>
                <w:w w:val="100"/>
                <w:sz w:val="16"/>
                <w:szCs w:val="24"/>
              </w:rPr>
            </w:pPr>
            <w:r w:rsidRPr="00675961">
              <w:rPr>
                <w:b/>
                <w:w w:val="100"/>
                <w:sz w:val="16"/>
                <w:szCs w:val="24"/>
                <w:rtl/>
              </w:rPr>
              <w:t>354</w:t>
            </w:r>
            <w:r w:rsidRPr="00675961">
              <w:rPr>
                <w:b/>
                <w:w w:val="100"/>
                <w:sz w:val="16"/>
                <w:szCs w:val="24"/>
              </w:rPr>
              <w:t xml:space="preserve"> </w:t>
            </w:r>
            <w:r w:rsidRPr="00675961">
              <w:rPr>
                <w:b/>
                <w:w w:val="100"/>
                <w:sz w:val="16"/>
                <w:szCs w:val="24"/>
                <w:rtl/>
              </w:rPr>
              <w:t>806</w:t>
            </w:r>
          </w:p>
        </w:tc>
      </w:tr>
      <w:tr w:rsidR="00675961" w:rsidRPr="00BD7BAB" w:rsidTr="00FC4665">
        <w:trPr>
          <w:cantSplit/>
        </w:trPr>
        <w:tc>
          <w:tcPr>
            <w:tcW w:w="4433" w:type="dxa"/>
            <w:tcBorders>
              <w:bottom w:val="single" w:sz="12" w:space="0" w:color="auto"/>
            </w:tcBorders>
            <w:shd w:val="clear" w:color="auto" w:fill="auto"/>
          </w:tcPr>
          <w:p w:rsidR="00675961" w:rsidRPr="00FC4665" w:rsidRDefault="00675961" w:rsidP="00FC4665">
            <w:pPr>
              <w:pStyle w:val="DualTxt"/>
              <w:spacing w:before="40" w:after="80" w:line="240" w:lineRule="exact"/>
              <w:rPr>
                <w:b/>
                <w:w w:val="100"/>
                <w:sz w:val="16"/>
                <w:szCs w:val="24"/>
              </w:rPr>
            </w:pPr>
            <w:r w:rsidRPr="00FC4665">
              <w:rPr>
                <w:b/>
                <w:w w:val="100"/>
                <w:sz w:val="16"/>
                <w:szCs w:val="24"/>
                <w:rtl/>
              </w:rPr>
              <w:t xml:space="preserve">النسية المئوية </w:t>
            </w:r>
          </w:p>
        </w:tc>
        <w:tc>
          <w:tcPr>
            <w:tcW w:w="962" w:type="dxa"/>
            <w:tcBorders>
              <w:bottom w:val="single" w:sz="12" w:space="0" w:color="auto"/>
            </w:tcBorders>
            <w:shd w:val="clear" w:color="auto" w:fill="auto"/>
            <w:vAlign w:val="bottom"/>
          </w:tcPr>
          <w:p w:rsidR="00675961" w:rsidRPr="00675961" w:rsidRDefault="00675961" w:rsidP="00675961">
            <w:pPr>
              <w:pStyle w:val="DualTxt"/>
              <w:bidi w:val="0"/>
              <w:spacing w:before="40" w:after="80" w:line="240" w:lineRule="exact"/>
              <w:ind w:right="43"/>
              <w:jc w:val="right"/>
              <w:rPr>
                <w:b/>
                <w:w w:val="100"/>
                <w:sz w:val="16"/>
                <w:szCs w:val="24"/>
              </w:rPr>
            </w:pPr>
            <w:r w:rsidRPr="00675961">
              <w:rPr>
                <w:b/>
                <w:w w:val="100"/>
                <w:sz w:val="16"/>
                <w:szCs w:val="24"/>
                <w:rtl/>
              </w:rPr>
              <w:t>55</w:t>
            </w:r>
            <w:r w:rsidRPr="00675961">
              <w:rPr>
                <w:b/>
                <w:w w:val="100"/>
                <w:sz w:val="16"/>
                <w:szCs w:val="24"/>
              </w:rPr>
              <w:t>,</w:t>
            </w:r>
            <w:r w:rsidRPr="00675961">
              <w:rPr>
                <w:b/>
                <w:w w:val="100"/>
                <w:sz w:val="16"/>
                <w:szCs w:val="24"/>
                <w:rtl/>
              </w:rPr>
              <w:t>4</w:t>
            </w:r>
          </w:p>
        </w:tc>
        <w:tc>
          <w:tcPr>
            <w:tcW w:w="962" w:type="dxa"/>
            <w:tcBorders>
              <w:bottom w:val="single" w:sz="12" w:space="0" w:color="auto"/>
            </w:tcBorders>
            <w:shd w:val="clear" w:color="auto" w:fill="auto"/>
            <w:vAlign w:val="bottom"/>
          </w:tcPr>
          <w:p w:rsidR="00675961" w:rsidRPr="00675961" w:rsidRDefault="00675961" w:rsidP="00675961">
            <w:pPr>
              <w:pStyle w:val="DualTxt"/>
              <w:bidi w:val="0"/>
              <w:spacing w:before="40" w:after="80" w:line="240" w:lineRule="exact"/>
              <w:ind w:right="43"/>
              <w:jc w:val="right"/>
              <w:rPr>
                <w:b/>
                <w:w w:val="100"/>
                <w:sz w:val="16"/>
                <w:szCs w:val="24"/>
              </w:rPr>
            </w:pPr>
            <w:r w:rsidRPr="00675961">
              <w:rPr>
                <w:b/>
                <w:w w:val="100"/>
                <w:sz w:val="16"/>
                <w:szCs w:val="24"/>
                <w:rtl/>
              </w:rPr>
              <w:t>55</w:t>
            </w:r>
            <w:r w:rsidRPr="00675961">
              <w:rPr>
                <w:b/>
                <w:w w:val="100"/>
                <w:sz w:val="16"/>
                <w:szCs w:val="24"/>
              </w:rPr>
              <w:t>,</w:t>
            </w:r>
            <w:r w:rsidRPr="00675961">
              <w:rPr>
                <w:b/>
                <w:w w:val="100"/>
                <w:sz w:val="16"/>
                <w:szCs w:val="24"/>
                <w:rtl/>
              </w:rPr>
              <w:t>2</w:t>
            </w:r>
          </w:p>
        </w:tc>
        <w:tc>
          <w:tcPr>
            <w:tcW w:w="963" w:type="dxa"/>
            <w:tcBorders>
              <w:bottom w:val="single" w:sz="12" w:space="0" w:color="auto"/>
            </w:tcBorders>
            <w:shd w:val="clear" w:color="auto" w:fill="auto"/>
            <w:vAlign w:val="bottom"/>
          </w:tcPr>
          <w:p w:rsidR="00675961" w:rsidRPr="00675961" w:rsidRDefault="00675961" w:rsidP="00675961">
            <w:pPr>
              <w:pStyle w:val="DualTxt"/>
              <w:bidi w:val="0"/>
              <w:spacing w:before="40" w:after="80" w:line="240" w:lineRule="exact"/>
              <w:ind w:right="43"/>
              <w:jc w:val="right"/>
              <w:rPr>
                <w:b/>
                <w:w w:val="100"/>
                <w:sz w:val="16"/>
                <w:szCs w:val="24"/>
              </w:rPr>
            </w:pPr>
            <w:r w:rsidRPr="00675961">
              <w:rPr>
                <w:b/>
                <w:w w:val="100"/>
                <w:sz w:val="16"/>
                <w:szCs w:val="24"/>
                <w:rtl/>
              </w:rPr>
              <w:t>55</w:t>
            </w:r>
            <w:r w:rsidRPr="00675961">
              <w:rPr>
                <w:b/>
                <w:w w:val="100"/>
                <w:sz w:val="16"/>
                <w:szCs w:val="24"/>
              </w:rPr>
              <w:t>,</w:t>
            </w:r>
            <w:r w:rsidRPr="00675961">
              <w:rPr>
                <w:b/>
                <w:w w:val="100"/>
                <w:sz w:val="16"/>
                <w:szCs w:val="24"/>
                <w:rtl/>
              </w:rPr>
              <w:t>7</w:t>
            </w:r>
          </w:p>
        </w:tc>
      </w:tr>
    </w:tbl>
    <w:p w:rsidR="007B7EF7" w:rsidRPr="00BD7BAB" w:rsidRDefault="007B7EF7" w:rsidP="00BD7BAB">
      <w:pPr>
        <w:pStyle w:val="SingleTxt"/>
        <w:spacing w:after="0" w:line="120" w:lineRule="exact"/>
        <w:rPr>
          <w:w w:val="100"/>
          <w:sz w:val="10"/>
          <w:u w:val="single"/>
          <w:rtl/>
          <w:lang w:bidi="ar-KW"/>
        </w:rPr>
      </w:pPr>
    </w:p>
    <w:p w:rsidR="00BD7BAB" w:rsidRPr="00BD7BAB" w:rsidRDefault="00BD7BAB" w:rsidP="00BD7BAB">
      <w:pPr>
        <w:pStyle w:val="SingleTxt"/>
        <w:spacing w:after="0" w:line="120" w:lineRule="exact"/>
        <w:rPr>
          <w:w w:val="100"/>
          <w:sz w:val="10"/>
          <w:u w:val="single"/>
          <w:rtl/>
          <w:lang w:bidi="ar-KW"/>
        </w:rPr>
      </w:pPr>
    </w:p>
    <w:p w:rsidR="007B7EF7" w:rsidRPr="00675961" w:rsidRDefault="00BD7BAB" w:rsidP="00675961">
      <w:pPr>
        <w:pStyle w:val="SingleTxt"/>
        <w:rPr>
          <w:w w:val="100"/>
          <w:rtl/>
          <w:lang w:bidi="ar-KW"/>
        </w:rPr>
      </w:pPr>
      <w:r w:rsidRPr="00675961">
        <w:rPr>
          <w:rFonts w:hint="cs"/>
          <w:w w:val="100"/>
          <w:rtl/>
          <w:lang w:bidi="ar-KW"/>
        </w:rPr>
        <w:tab/>
      </w:r>
      <w:r w:rsidR="007B7EF7" w:rsidRPr="00675961">
        <w:rPr>
          <w:w w:val="100"/>
          <w:rtl/>
          <w:lang w:bidi="ar-KW"/>
        </w:rPr>
        <w:t>ويبين</w:t>
      </w:r>
      <w:r w:rsidR="00341A3C" w:rsidRPr="00675961">
        <w:rPr>
          <w:w w:val="100"/>
          <w:rtl/>
          <w:lang w:bidi="ar-KW"/>
        </w:rPr>
        <w:t xml:space="preserve"> </w:t>
      </w:r>
      <w:r w:rsidR="007B7EF7" w:rsidRPr="00675961">
        <w:rPr>
          <w:w w:val="100"/>
          <w:rtl/>
          <w:lang w:bidi="ar-KW"/>
        </w:rPr>
        <w:t>الجدول</w:t>
      </w:r>
      <w:r w:rsidR="00341A3C" w:rsidRPr="00675961">
        <w:rPr>
          <w:w w:val="100"/>
          <w:rtl/>
          <w:lang w:bidi="ar-KW"/>
        </w:rPr>
        <w:t xml:space="preserve"> </w:t>
      </w:r>
      <w:proofErr w:type="spellStart"/>
      <w:r w:rsidR="007B7EF7" w:rsidRPr="00675961">
        <w:rPr>
          <w:w w:val="100"/>
          <w:rtl/>
          <w:lang w:bidi="ar-KW"/>
        </w:rPr>
        <w:t>التالى</w:t>
      </w:r>
      <w:proofErr w:type="spellEnd"/>
      <w:r w:rsidR="00341A3C" w:rsidRPr="00675961">
        <w:rPr>
          <w:w w:val="100"/>
          <w:rtl/>
          <w:lang w:bidi="ar-KW"/>
        </w:rPr>
        <w:t xml:space="preserve"> </w:t>
      </w:r>
      <w:r w:rsidR="007B7EF7" w:rsidRPr="00675961">
        <w:rPr>
          <w:w w:val="100"/>
          <w:rtl/>
          <w:lang w:bidi="ar-KW"/>
        </w:rPr>
        <w:t>تطور</w:t>
      </w:r>
      <w:r w:rsidR="00341A3C" w:rsidRPr="00675961">
        <w:rPr>
          <w:w w:val="100"/>
          <w:rtl/>
          <w:lang w:bidi="ar-KW"/>
        </w:rPr>
        <w:t xml:space="preserve"> </w:t>
      </w:r>
      <w:r w:rsidR="007B7EF7" w:rsidRPr="00675961">
        <w:rPr>
          <w:w w:val="100"/>
          <w:rtl/>
          <w:lang w:bidi="ar-KW"/>
        </w:rPr>
        <w:t>أهم</w:t>
      </w:r>
      <w:r w:rsidR="00341A3C" w:rsidRPr="00675961">
        <w:rPr>
          <w:w w:val="100"/>
          <w:rtl/>
          <w:lang w:bidi="ar-KW"/>
        </w:rPr>
        <w:t xml:space="preserve"> </w:t>
      </w:r>
      <w:r w:rsidR="007B7EF7" w:rsidRPr="00675961">
        <w:rPr>
          <w:w w:val="100"/>
          <w:rtl/>
          <w:lang w:bidi="ar-KW"/>
        </w:rPr>
        <w:t>مؤشرات</w:t>
      </w:r>
      <w:r w:rsidR="00341A3C" w:rsidRPr="00675961">
        <w:rPr>
          <w:w w:val="100"/>
          <w:rtl/>
          <w:lang w:bidi="ar-KW"/>
        </w:rPr>
        <w:t xml:space="preserve"> </w:t>
      </w:r>
      <w:r w:rsidR="007B7EF7" w:rsidRPr="00675961">
        <w:rPr>
          <w:w w:val="100"/>
          <w:rtl/>
          <w:lang w:bidi="ar-KW"/>
        </w:rPr>
        <w:t>التمكين</w:t>
      </w:r>
      <w:r w:rsidR="00341A3C" w:rsidRPr="00675961">
        <w:rPr>
          <w:w w:val="100"/>
          <w:rtl/>
          <w:lang w:bidi="ar-KW"/>
        </w:rPr>
        <w:t xml:space="preserve"> </w:t>
      </w:r>
      <w:r w:rsidR="007B7EF7" w:rsidRPr="00675961">
        <w:rPr>
          <w:w w:val="100"/>
          <w:rtl/>
          <w:lang w:bidi="ar-KW"/>
        </w:rPr>
        <w:t>الاقتصادي</w:t>
      </w:r>
      <w:r w:rsidR="00341A3C" w:rsidRPr="00675961">
        <w:rPr>
          <w:w w:val="100"/>
          <w:rtl/>
          <w:lang w:bidi="ar-KW"/>
        </w:rPr>
        <w:t xml:space="preserve"> </w:t>
      </w:r>
      <w:r w:rsidR="007B7EF7" w:rsidRPr="00675961">
        <w:rPr>
          <w:w w:val="100"/>
          <w:rtl/>
          <w:lang w:bidi="ar-KW"/>
        </w:rPr>
        <w:t>وتعزيز</w:t>
      </w:r>
      <w:r w:rsidR="00341A3C" w:rsidRPr="00675961">
        <w:rPr>
          <w:w w:val="100"/>
          <w:rtl/>
          <w:lang w:bidi="ar-KW"/>
        </w:rPr>
        <w:t xml:space="preserve"> </w:t>
      </w:r>
      <w:r w:rsidR="007B7EF7" w:rsidRPr="00675961">
        <w:rPr>
          <w:w w:val="100"/>
          <w:rtl/>
          <w:lang w:bidi="ar-KW"/>
        </w:rPr>
        <w:t>المشاركة</w:t>
      </w:r>
      <w:r w:rsidR="00341A3C" w:rsidRPr="00675961">
        <w:rPr>
          <w:w w:val="100"/>
          <w:rtl/>
          <w:lang w:bidi="ar-KW"/>
        </w:rPr>
        <w:t xml:space="preserve"> </w:t>
      </w:r>
      <w:r w:rsidR="007B7EF7" w:rsidRPr="00675961">
        <w:rPr>
          <w:w w:val="100"/>
          <w:rtl/>
          <w:lang w:bidi="ar-KW"/>
        </w:rPr>
        <w:t>في</w:t>
      </w:r>
      <w:r w:rsidR="00341A3C" w:rsidRPr="00675961">
        <w:rPr>
          <w:w w:val="100"/>
          <w:rtl/>
          <w:lang w:bidi="ar-KW"/>
        </w:rPr>
        <w:t xml:space="preserve"> </w:t>
      </w:r>
      <w:r w:rsidR="007B7EF7" w:rsidRPr="00675961">
        <w:rPr>
          <w:w w:val="100"/>
          <w:rtl/>
          <w:lang w:bidi="ar-KW"/>
        </w:rPr>
        <w:t>اتخاذ</w:t>
      </w:r>
      <w:r w:rsidR="00341A3C" w:rsidRPr="00675961">
        <w:rPr>
          <w:w w:val="100"/>
          <w:rtl/>
          <w:lang w:bidi="ar-KW"/>
        </w:rPr>
        <w:t xml:space="preserve"> </w:t>
      </w:r>
      <w:r w:rsidR="007B7EF7" w:rsidRPr="00675961">
        <w:rPr>
          <w:w w:val="100"/>
          <w:rtl/>
          <w:lang w:bidi="ar-KW"/>
        </w:rPr>
        <w:t>القرار</w:t>
      </w:r>
      <w:r w:rsidR="00341A3C" w:rsidRPr="00675961">
        <w:rPr>
          <w:w w:val="100"/>
          <w:rtl/>
          <w:lang w:bidi="ar-KW"/>
        </w:rPr>
        <w:t xml:space="preserve"> </w:t>
      </w:r>
      <w:r w:rsidR="007B7EF7" w:rsidRPr="00675961">
        <w:rPr>
          <w:w w:val="100"/>
          <w:rtl/>
          <w:lang w:bidi="ar-KW"/>
        </w:rPr>
        <w:t>للمرأة</w:t>
      </w:r>
      <w:r w:rsidR="00341A3C" w:rsidRPr="00675961">
        <w:rPr>
          <w:w w:val="100"/>
          <w:rtl/>
          <w:lang w:bidi="ar-KW"/>
        </w:rPr>
        <w:t xml:space="preserve"> </w:t>
      </w:r>
      <w:r w:rsidR="007B7EF7" w:rsidRPr="00675961">
        <w:rPr>
          <w:w w:val="100"/>
          <w:rtl/>
          <w:lang w:bidi="ar-KW"/>
        </w:rPr>
        <w:t>الكويتية</w:t>
      </w:r>
      <w:r w:rsidR="00341A3C" w:rsidRPr="00675961">
        <w:rPr>
          <w:w w:val="100"/>
          <w:rtl/>
          <w:lang w:bidi="ar-KW"/>
        </w:rPr>
        <w:t xml:space="preserve"> </w:t>
      </w:r>
      <w:r w:rsidR="007B7EF7" w:rsidRPr="00675961">
        <w:rPr>
          <w:w w:val="100"/>
          <w:rtl/>
          <w:lang w:bidi="ar-KW"/>
        </w:rPr>
        <w:t>خلال</w:t>
      </w:r>
      <w:r w:rsidR="00341A3C" w:rsidRPr="00675961">
        <w:rPr>
          <w:w w:val="100"/>
          <w:rtl/>
          <w:lang w:bidi="ar-KW"/>
        </w:rPr>
        <w:t xml:space="preserve"> </w:t>
      </w:r>
      <w:r w:rsidR="007B7EF7" w:rsidRPr="00675961">
        <w:rPr>
          <w:w w:val="100"/>
          <w:rtl/>
          <w:lang w:bidi="ar-KW"/>
        </w:rPr>
        <w:t>الفترة</w:t>
      </w:r>
      <w:r w:rsidR="00341A3C" w:rsidRPr="00675961">
        <w:rPr>
          <w:w w:val="100"/>
          <w:rtl/>
          <w:lang w:bidi="ar-KW"/>
        </w:rPr>
        <w:t xml:space="preserve"> </w:t>
      </w:r>
      <w:r w:rsidR="007B7EF7" w:rsidRPr="00675961">
        <w:rPr>
          <w:w w:val="100"/>
          <w:rtl/>
          <w:lang w:bidi="ar-KW"/>
        </w:rPr>
        <w:t>(</w:t>
      </w:r>
      <w:r w:rsidR="00675961" w:rsidRPr="00675961">
        <w:rPr>
          <w:rFonts w:hint="cs"/>
          <w:w w:val="100"/>
          <w:rtl/>
        </w:rPr>
        <w:t>2014-2016</w:t>
      </w:r>
      <w:r w:rsidR="007B7EF7" w:rsidRPr="00675961">
        <w:rPr>
          <w:w w:val="100"/>
          <w:rtl/>
          <w:lang w:bidi="ar-KW"/>
        </w:rPr>
        <w:t>)</w:t>
      </w:r>
      <w:r w:rsidR="00675961">
        <w:rPr>
          <w:rFonts w:hint="cs"/>
          <w:w w:val="100"/>
          <w:rtl/>
          <w:lang w:bidi="ar-KW"/>
        </w:rPr>
        <w:t>:</w:t>
      </w:r>
    </w:p>
    <w:tbl>
      <w:tblPr>
        <w:bidiVisual/>
        <w:tblW w:w="0" w:type="auto"/>
        <w:tblInd w:w="1267" w:type="dxa"/>
        <w:tblLayout w:type="fixed"/>
        <w:tblCellMar>
          <w:left w:w="0" w:type="dxa"/>
          <w:right w:w="0" w:type="dxa"/>
        </w:tblCellMar>
        <w:tblLook w:val="0000" w:firstRow="0" w:lastRow="0" w:firstColumn="0" w:lastColumn="0" w:noHBand="0" w:noVBand="0"/>
      </w:tblPr>
      <w:tblGrid>
        <w:gridCol w:w="4433"/>
        <w:gridCol w:w="962"/>
        <w:gridCol w:w="962"/>
        <w:gridCol w:w="963"/>
      </w:tblGrid>
      <w:tr w:rsidR="00BD7BAB" w:rsidRPr="00BD7BAB" w:rsidTr="00BD7BAB">
        <w:trPr>
          <w:cantSplit/>
          <w:tblHeader/>
        </w:trPr>
        <w:tc>
          <w:tcPr>
            <w:tcW w:w="4433" w:type="dxa"/>
            <w:tcBorders>
              <w:top w:val="single" w:sz="4" w:space="0" w:color="auto"/>
              <w:bottom w:val="single" w:sz="12" w:space="0" w:color="auto"/>
            </w:tcBorders>
            <w:shd w:val="clear" w:color="auto" w:fill="auto"/>
            <w:vAlign w:val="bottom"/>
          </w:tcPr>
          <w:p w:rsidR="00BD7BAB" w:rsidRPr="00BD7BAB" w:rsidRDefault="00BD7BAB" w:rsidP="00BD7BAB">
            <w:pPr>
              <w:tabs>
                <w:tab w:val="left" w:pos="288"/>
                <w:tab w:val="left" w:pos="576"/>
                <w:tab w:val="left" w:pos="864"/>
                <w:tab w:val="left" w:pos="1152"/>
              </w:tabs>
              <w:spacing w:before="80" w:after="80" w:line="240" w:lineRule="exact"/>
              <w:ind w:left="43" w:right="101"/>
              <w:rPr>
                <w:i/>
                <w:iCs/>
                <w:w w:val="100"/>
                <w:sz w:val="16"/>
                <w:szCs w:val="24"/>
                <w:rtl/>
              </w:rPr>
            </w:pPr>
            <w:r w:rsidRPr="00BD7BAB">
              <w:rPr>
                <w:i/>
                <w:iCs/>
                <w:w w:val="100"/>
                <w:sz w:val="16"/>
                <w:szCs w:val="24"/>
                <w:rtl/>
              </w:rPr>
              <w:t>البيان</w:t>
            </w:r>
          </w:p>
        </w:tc>
        <w:tc>
          <w:tcPr>
            <w:tcW w:w="962" w:type="dxa"/>
            <w:tcBorders>
              <w:top w:val="single" w:sz="4" w:space="0" w:color="auto"/>
              <w:bottom w:val="single" w:sz="12" w:space="0" w:color="auto"/>
            </w:tcBorders>
            <w:shd w:val="clear" w:color="auto" w:fill="auto"/>
            <w:vAlign w:val="bottom"/>
          </w:tcPr>
          <w:p w:rsidR="00BD7BAB" w:rsidRPr="00BD7BAB" w:rsidRDefault="00BD7BAB" w:rsidP="00BD7BAB">
            <w:pPr>
              <w:tabs>
                <w:tab w:val="left" w:pos="288"/>
                <w:tab w:val="left" w:pos="576"/>
                <w:tab w:val="left" w:pos="864"/>
                <w:tab w:val="left" w:pos="1152"/>
              </w:tabs>
              <w:spacing w:before="80" w:after="80" w:line="240" w:lineRule="exact"/>
              <w:ind w:left="43" w:right="101"/>
              <w:rPr>
                <w:i/>
                <w:iCs/>
                <w:w w:val="100"/>
                <w:sz w:val="16"/>
                <w:szCs w:val="24"/>
                <w:rtl/>
                <w:lang w:bidi="ar-KW"/>
              </w:rPr>
            </w:pPr>
            <w:r w:rsidRPr="00BD7BAB">
              <w:rPr>
                <w:rFonts w:hint="cs"/>
                <w:i/>
                <w:iCs/>
                <w:w w:val="100"/>
                <w:sz w:val="16"/>
                <w:szCs w:val="24"/>
                <w:rtl/>
                <w:lang w:bidi="ar-KW"/>
              </w:rPr>
              <w:t>2014</w:t>
            </w:r>
          </w:p>
        </w:tc>
        <w:tc>
          <w:tcPr>
            <w:tcW w:w="962" w:type="dxa"/>
            <w:tcBorders>
              <w:top w:val="single" w:sz="4" w:space="0" w:color="auto"/>
              <w:bottom w:val="single" w:sz="12" w:space="0" w:color="auto"/>
            </w:tcBorders>
            <w:shd w:val="clear" w:color="auto" w:fill="auto"/>
            <w:vAlign w:val="bottom"/>
          </w:tcPr>
          <w:p w:rsidR="00BD7BAB" w:rsidRPr="00BD7BAB" w:rsidRDefault="00BD7BAB" w:rsidP="00BD7BAB">
            <w:pPr>
              <w:tabs>
                <w:tab w:val="left" w:pos="288"/>
                <w:tab w:val="left" w:pos="576"/>
                <w:tab w:val="left" w:pos="864"/>
                <w:tab w:val="left" w:pos="1152"/>
              </w:tabs>
              <w:spacing w:before="80" w:after="80" w:line="240" w:lineRule="exact"/>
              <w:ind w:left="43" w:right="101"/>
              <w:rPr>
                <w:i/>
                <w:iCs/>
                <w:w w:val="100"/>
                <w:sz w:val="16"/>
                <w:szCs w:val="24"/>
                <w:rtl/>
                <w:lang w:bidi="ar-KW"/>
              </w:rPr>
            </w:pPr>
            <w:r w:rsidRPr="00BD7BAB">
              <w:rPr>
                <w:rFonts w:hint="cs"/>
                <w:i/>
                <w:iCs/>
                <w:w w:val="100"/>
                <w:sz w:val="16"/>
                <w:szCs w:val="24"/>
                <w:rtl/>
                <w:lang w:bidi="ar-KW"/>
              </w:rPr>
              <w:t>2015</w:t>
            </w:r>
          </w:p>
        </w:tc>
        <w:tc>
          <w:tcPr>
            <w:tcW w:w="963" w:type="dxa"/>
            <w:tcBorders>
              <w:top w:val="single" w:sz="4" w:space="0" w:color="auto"/>
              <w:bottom w:val="single" w:sz="12" w:space="0" w:color="auto"/>
            </w:tcBorders>
            <w:shd w:val="clear" w:color="auto" w:fill="auto"/>
            <w:vAlign w:val="bottom"/>
          </w:tcPr>
          <w:p w:rsidR="00BD7BAB" w:rsidRPr="00BD7BAB" w:rsidRDefault="00BD7BAB" w:rsidP="00BD7BAB">
            <w:pPr>
              <w:tabs>
                <w:tab w:val="left" w:pos="288"/>
                <w:tab w:val="left" w:pos="576"/>
                <w:tab w:val="left" w:pos="864"/>
                <w:tab w:val="left" w:pos="1152"/>
              </w:tabs>
              <w:spacing w:before="80" w:after="80" w:line="240" w:lineRule="exact"/>
              <w:ind w:left="43" w:right="101"/>
              <w:rPr>
                <w:i/>
                <w:iCs/>
                <w:w w:val="100"/>
                <w:sz w:val="16"/>
                <w:szCs w:val="24"/>
                <w:rtl/>
                <w:lang w:bidi="ar-KW"/>
              </w:rPr>
            </w:pPr>
            <w:r w:rsidRPr="00BD7BAB">
              <w:rPr>
                <w:rFonts w:hint="cs"/>
                <w:i/>
                <w:iCs/>
                <w:w w:val="100"/>
                <w:sz w:val="16"/>
                <w:szCs w:val="24"/>
                <w:rtl/>
                <w:lang w:bidi="ar-KW"/>
              </w:rPr>
              <w:t>2016</w:t>
            </w:r>
          </w:p>
        </w:tc>
      </w:tr>
      <w:tr w:rsidR="00BD7BAB" w:rsidRPr="00BD7BAB" w:rsidTr="00BD7BAB">
        <w:trPr>
          <w:cantSplit/>
          <w:trHeight w:hRule="exact" w:val="115"/>
          <w:tblHeader/>
        </w:trPr>
        <w:tc>
          <w:tcPr>
            <w:tcW w:w="4433" w:type="dxa"/>
            <w:tcBorders>
              <w:top w:val="single" w:sz="12" w:space="0" w:color="auto"/>
            </w:tcBorders>
            <w:shd w:val="clear" w:color="auto" w:fill="auto"/>
            <w:vAlign w:val="bottom"/>
          </w:tcPr>
          <w:p w:rsidR="00BD7BAB" w:rsidRPr="00BD7BAB" w:rsidRDefault="00BD7BAB" w:rsidP="00BD7BAB">
            <w:pPr>
              <w:pStyle w:val="DualTxt"/>
              <w:spacing w:before="40" w:after="80" w:line="240" w:lineRule="exact"/>
              <w:rPr>
                <w:b/>
                <w:w w:val="100"/>
                <w:sz w:val="16"/>
                <w:szCs w:val="24"/>
                <w:rtl/>
              </w:rPr>
            </w:pPr>
          </w:p>
        </w:tc>
        <w:tc>
          <w:tcPr>
            <w:tcW w:w="962" w:type="dxa"/>
            <w:tcBorders>
              <w:top w:val="single" w:sz="12" w:space="0" w:color="auto"/>
            </w:tcBorders>
            <w:shd w:val="clear" w:color="auto" w:fill="auto"/>
            <w:vAlign w:val="bottom"/>
          </w:tcPr>
          <w:p w:rsidR="00BD7BAB" w:rsidRPr="00BD7BAB" w:rsidRDefault="00BD7BAB" w:rsidP="00BD7BAB">
            <w:pPr>
              <w:tabs>
                <w:tab w:val="left" w:pos="288"/>
                <w:tab w:val="left" w:pos="576"/>
                <w:tab w:val="left" w:pos="864"/>
                <w:tab w:val="left" w:pos="1152"/>
              </w:tabs>
              <w:spacing w:before="40" w:after="80" w:line="240" w:lineRule="exact"/>
              <w:ind w:left="43" w:right="101"/>
              <w:rPr>
                <w:w w:val="100"/>
                <w:sz w:val="16"/>
                <w:szCs w:val="24"/>
                <w:rtl/>
                <w:lang w:bidi="ar-KW"/>
              </w:rPr>
            </w:pPr>
          </w:p>
        </w:tc>
        <w:tc>
          <w:tcPr>
            <w:tcW w:w="962" w:type="dxa"/>
            <w:tcBorders>
              <w:top w:val="single" w:sz="12" w:space="0" w:color="auto"/>
            </w:tcBorders>
            <w:shd w:val="clear" w:color="auto" w:fill="auto"/>
            <w:vAlign w:val="bottom"/>
          </w:tcPr>
          <w:p w:rsidR="00BD7BAB" w:rsidRPr="00BD7BAB" w:rsidRDefault="00BD7BAB" w:rsidP="00BD7BAB">
            <w:pPr>
              <w:tabs>
                <w:tab w:val="left" w:pos="288"/>
                <w:tab w:val="left" w:pos="576"/>
                <w:tab w:val="left" w:pos="864"/>
                <w:tab w:val="left" w:pos="1152"/>
              </w:tabs>
              <w:spacing w:before="40" w:after="80" w:line="240" w:lineRule="exact"/>
              <w:ind w:left="43" w:right="101"/>
              <w:rPr>
                <w:w w:val="100"/>
                <w:sz w:val="16"/>
                <w:szCs w:val="24"/>
                <w:rtl/>
                <w:lang w:bidi="ar-KW"/>
              </w:rPr>
            </w:pPr>
          </w:p>
        </w:tc>
        <w:tc>
          <w:tcPr>
            <w:tcW w:w="963" w:type="dxa"/>
            <w:tcBorders>
              <w:top w:val="single" w:sz="12" w:space="0" w:color="auto"/>
            </w:tcBorders>
            <w:shd w:val="clear" w:color="auto" w:fill="auto"/>
            <w:vAlign w:val="bottom"/>
          </w:tcPr>
          <w:p w:rsidR="00BD7BAB" w:rsidRPr="00BD7BAB" w:rsidRDefault="00BD7BAB" w:rsidP="00BD7BAB">
            <w:pPr>
              <w:tabs>
                <w:tab w:val="left" w:pos="288"/>
                <w:tab w:val="left" w:pos="576"/>
                <w:tab w:val="left" w:pos="864"/>
                <w:tab w:val="left" w:pos="1152"/>
              </w:tabs>
              <w:spacing w:before="40" w:after="80" w:line="240" w:lineRule="exact"/>
              <w:ind w:left="43" w:right="101"/>
              <w:rPr>
                <w:w w:val="100"/>
                <w:sz w:val="16"/>
                <w:szCs w:val="24"/>
                <w:rtl/>
                <w:lang w:bidi="ar-KW"/>
              </w:rPr>
            </w:pPr>
          </w:p>
        </w:tc>
      </w:tr>
      <w:tr w:rsidR="00BD7BAB" w:rsidRPr="00BD7BAB" w:rsidTr="00BD7BAB">
        <w:trPr>
          <w:cantSplit/>
        </w:trPr>
        <w:tc>
          <w:tcPr>
            <w:tcW w:w="4433" w:type="dxa"/>
            <w:shd w:val="clear" w:color="auto" w:fill="auto"/>
            <w:vAlign w:val="bottom"/>
          </w:tcPr>
          <w:p w:rsidR="00BD7BAB" w:rsidRPr="00BD7BAB" w:rsidRDefault="00BD7BAB" w:rsidP="00BD7BAB">
            <w:pPr>
              <w:pStyle w:val="DualTxt"/>
              <w:spacing w:before="40" w:after="80" w:line="240" w:lineRule="exact"/>
              <w:rPr>
                <w:b/>
                <w:w w:val="100"/>
                <w:sz w:val="16"/>
                <w:szCs w:val="24"/>
              </w:rPr>
            </w:pPr>
            <w:r w:rsidRPr="00BD7BAB">
              <w:rPr>
                <w:b/>
                <w:w w:val="100"/>
                <w:sz w:val="16"/>
                <w:szCs w:val="24"/>
                <w:rtl/>
              </w:rPr>
              <w:t>حصة المرأة الكويتية من المشتغلين في الحكومة (</w:t>
            </w:r>
            <w:r w:rsidRPr="00BD7BAB">
              <w:rPr>
                <w:rFonts w:cs="Akhbar MT"/>
                <w:b/>
                <w:w w:val="100"/>
                <w:sz w:val="16"/>
                <w:szCs w:val="24"/>
                <w:rtl/>
              </w:rPr>
              <w:t>%</w:t>
            </w:r>
            <w:r w:rsidRPr="00BD7BAB">
              <w:rPr>
                <w:b/>
                <w:w w:val="100"/>
                <w:sz w:val="16"/>
                <w:szCs w:val="24"/>
                <w:rtl/>
              </w:rPr>
              <w:t xml:space="preserve">) </w:t>
            </w:r>
          </w:p>
        </w:tc>
        <w:tc>
          <w:tcPr>
            <w:tcW w:w="962" w:type="dxa"/>
            <w:shd w:val="clear" w:color="auto" w:fill="auto"/>
            <w:vAlign w:val="bottom"/>
          </w:tcPr>
          <w:p w:rsidR="00BD7BAB" w:rsidRPr="00BD7BAB" w:rsidRDefault="00BD7BAB" w:rsidP="00BD7BAB">
            <w:pPr>
              <w:pStyle w:val="DualTxt"/>
              <w:bidi w:val="0"/>
              <w:spacing w:before="40" w:after="80" w:line="240" w:lineRule="exact"/>
              <w:jc w:val="right"/>
              <w:rPr>
                <w:b/>
                <w:w w:val="100"/>
                <w:sz w:val="16"/>
                <w:szCs w:val="24"/>
              </w:rPr>
            </w:pPr>
            <w:r w:rsidRPr="00BD7BAB">
              <w:rPr>
                <w:b/>
                <w:w w:val="100"/>
                <w:sz w:val="16"/>
                <w:szCs w:val="24"/>
                <w:rtl/>
              </w:rPr>
              <w:t>55</w:t>
            </w:r>
            <w:r w:rsidRPr="00BD7BAB">
              <w:rPr>
                <w:b/>
                <w:w w:val="100"/>
                <w:sz w:val="16"/>
                <w:szCs w:val="24"/>
              </w:rPr>
              <w:t>,</w:t>
            </w:r>
            <w:r w:rsidRPr="00BD7BAB">
              <w:rPr>
                <w:b/>
                <w:w w:val="100"/>
                <w:sz w:val="16"/>
                <w:szCs w:val="24"/>
                <w:rtl/>
              </w:rPr>
              <w:t>9</w:t>
            </w:r>
          </w:p>
        </w:tc>
        <w:tc>
          <w:tcPr>
            <w:tcW w:w="962" w:type="dxa"/>
            <w:shd w:val="clear" w:color="auto" w:fill="auto"/>
            <w:vAlign w:val="bottom"/>
          </w:tcPr>
          <w:p w:rsidR="00BD7BAB" w:rsidRPr="00BD7BAB" w:rsidRDefault="00BD7BAB" w:rsidP="00BD7BAB">
            <w:pPr>
              <w:pStyle w:val="DualTxt"/>
              <w:bidi w:val="0"/>
              <w:spacing w:before="40" w:after="80" w:line="240" w:lineRule="exact"/>
              <w:jc w:val="right"/>
              <w:rPr>
                <w:b/>
                <w:w w:val="100"/>
                <w:sz w:val="16"/>
                <w:szCs w:val="24"/>
              </w:rPr>
            </w:pPr>
            <w:r w:rsidRPr="00BD7BAB">
              <w:rPr>
                <w:b/>
                <w:w w:val="100"/>
                <w:sz w:val="16"/>
                <w:szCs w:val="24"/>
                <w:rtl/>
              </w:rPr>
              <w:t>56</w:t>
            </w:r>
            <w:r w:rsidRPr="00BD7BAB">
              <w:rPr>
                <w:b/>
                <w:w w:val="100"/>
                <w:sz w:val="16"/>
                <w:szCs w:val="24"/>
              </w:rPr>
              <w:t>,</w:t>
            </w:r>
            <w:r w:rsidRPr="00BD7BAB">
              <w:rPr>
                <w:b/>
                <w:w w:val="100"/>
                <w:sz w:val="16"/>
                <w:szCs w:val="24"/>
                <w:rtl/>
              </w:rPr>
              <w:t>2</w:t>
            </w:r>
          </w:p>
        </w:tc>
        <w:tc>
          <w:tcPr>
            <w:tcW w:w="963" w:type="dxa"/>
            <w:shd w:val="clear" w:color="auto" w:fill="auto"/>
            <w:vAlign w:val="bottom"/>
          </w:tcPr>
          <w:p w:rsidR="00BD7BAB" w:rsidRPr="00BD7BAB" w:rsidRDefault="00BD7BAB" w:rsidP="00BD7BAB">
            <w:pPr>
              <w:pStyle w:val="DualTxt"/>
              <w:bidi w:val="0"/>
              <w:spacing w:before="40" w:after="80" w:line="240" w:lineRule="exact"/>
              <w:jc w:val="right"/>
              <w:rPr>
                <w:b/>
                <w:w w:val="100"/>
                <w:sz w:val="16"/>
                <w:szCs w:val="24"/>
              </w:rPr>
            </w:pPr>
            <w:r w:rsidRPr="00BD7BAB">
              <w:rPr>
                <w:b/>
                <w:w w:val="100"/>
                <w:sz w:val="16"/>
                <w:szCs w:val="24"/>
                <w:rtl/>
              </w:rPr>
              <w:t>56</w:t>
            </w:r>
            <w:r w:rsidRPr="00BD7BAB">
              <w:rPr>
                <w:b/>
                <w:w w:val="100"/>
                <w:sz w:val="16"/>
                <w:szCs w:val="24"/>
              </w:rPr>
              <w:t>,</w:t>
            </w:r>
            <w:r w:rsidRPr="00BD7BAB">
              <w:rPr>
                <w:b/>
                <w:w w:val="100"/>
                <w:sz w:val="16"/>
                <w:szCs w:val="24"/>
                <w:rtl/>
              </w:rPr>
              <w:t>9</w:t>
            </w:r>
          </w:p>
        </w:tc>
      </w:tr>
      <w:tr w:rsidR="00BD7BAB" w:rsidRPr="00BD7BAB" w:rsidTr="00BD7BAB">
        <w:trPr>
          <w:cantSplit/>
        </w:trPr>
        <w:tc>
          <w:tcPr>
            <w:tcW w:w="4433" w:type="dxa"/>
            <w:tcBorders>
              <w:bottom w:val="single" w:sz="12" w:space="0" w:color="auto"/>
            </w:tcBorders>
            <w:shd w:val="clear" w:color="auto" w:fill="auto"/>
            <w:vAlign w:val="bottom"/>
          </w:tcPr>
          <w:p w:rsidR="00BD7BAB" w:rsidRPr="00BD7BAB" w:rsidRDefault="00BD7BAB" w:rsidP="00BD7BAB">
            <w:pPr>
              <w:pStyle w:val="DualTxt"/>
              <w:spacing w:before="40" w:after="80" w:line="240" w:lineRule="exact"/>
              <w:rPr>
                <w:b/>
                <w:w w:val="100"/>
                <w:sz w:val="16"/>
                <w:szCs w:val="24"/>
              </w:rPr>
            </w:pPr>
            <w:r w:rsidRPr="00BD7BAB">
              <w:rPr>
                <w:b/>
                <w:w w:val="100"/>
                <w:sz w:val="16"/>
                <w:szCs w:val="24"/>
                <w:rtl/>
              </w:rPr>
              <w:t>حصة المرأة الكويتية من المشتغلين في القطاع الخاص (</w:t>
            </w:r>
            <w:r w:rsidRPr="00BD7BAB">
              <w:rPr>
                <w:rFonts w:cs="Akhbar MT"/>
                <w:b/>
                <w:w w:val="100"/>
                <w:sz w:val="16"/>
                <w:szCs w:val="24"/>
                <w:rtl/>
              </w:rPr>
              <w:t>%</w:t>
            </w:r>
            <w:r w:rsidRPr="00BD7BAB">
              <w:rPr>
                <w:b/>
                <w:w w:val="100"/>
                <w:sz w:val="16"/>
                <w:szCs w:val="24"/>
                <w:rtl/>
              </w:rPr>
              <w:t xml:space="preserve">) </w:t>
            </w:r>
          </w:p>
        </w:tc>
        <w:tc>
          <w:tcPr>
            <w:tcW w:w="962" w:type="dxa"/>
            <w:tcBorders>
              <w:bottom w:val="single" w:sz="12" w:space="0" w:color="auto"/>
            </w:tcBorders>
            <w:shd w:val="clear" w:color="auto" w:fill="auto"/>
            <w:vAlign w:val="bottom"/>
          </w:tcPr>
          <w:p w:rsidR="00BD7BAB" w:rsidRPr="00BD7BAB" w:rsidRDefault="00BD7BAB" w:rsidP="00BD7BAB">
            <w:pPr>
              <w:pStyle w:val="DualTxt"/>
              <w:bidi w:val="0"/>
              <w:spacing w:before="40" w:after="80" w:line="240" w:lineRule="exact"/>
              <w:jc w:val="right"/>
              <w:rPr>
                <w:b/>
                <w:w w:val="100"/>
                <w:sz w:val="16"/>
                <w:szCs w:val="24"/>
              </w:rPr>
            </w:pPr>
            <w:r w:rsidRPr="00BD7BAB">
              <w:rPr>
                <w:b/>
                <w:w w:val="100"/>
                <w:sz w:val="16"/>
                <w:szCs w:val="24"/>
                <w:rtl/>
              </w:rPr>
              <w:t>53</w:t>
            </w:r>
            <w:r w:rsidRPr="00BD7BAB">
              <w:rPr>
                <w:b/>
                <w:w w:val="100"/>
                <w:sz w:val="16"/>
                <w:szCs w:val="24"/>
              </w:rPr>
              <w:t>,</w:t>
            </w:r>
            <w:r w:rsidRPr="00BD7BAB">
              <w:rPr>
                <w:b/>
                <w:w w:val="100"/>
                <w:sz w:val="16"/>
                <w:szCs w:val="24"/>
                <w:rtl/>
              </w:rPr>
              <w:t>7</w:t>
            </w:r>
          </w:p>
        </w:tc>
        <w:tc>
          <w:tcPr>
            <w:tcW w:w="962" w:type="dxa"/>
            <w:tcBorders>
              <w:bottom w:val="single" w:sz="12" w:space="0" w:color="auto"/>
            </w:tcBorders>
            <w:shd w:val="clear" w:color="auto" w:fill="auto"/>
            <w:vAlign w:val="bottom"/>
          </w:tcPr>
          <w:p w:rsidR="00BD7BAB" w:rsidRPr="00BD7BAB" w:rsidRDefault="00BD7BAB" w:rsidP="00BD7BAB">
            <w:pPr>
              <w:pStyle w:val="DualTxt"/>
              <w:bidi w:val="0"/>
              <w:spacing w:before="40" w:after="80" w:line="240" w:lineRule="exact"/>
              <w:jc w:val="right"/>
              <w:rPr>
                <w:b/>
                <w:w w:val="100"/>
                <w:sz w:val="16"/>
                <w:szCs w:val="24"/>
              </w:rPr>
            </w:pPr>
            <w:r w:rsidRPr="00BD7BAB">
              <w:rPr>
                <w:b/>
                <w:w w:val="100"/>
                <w:sz w:val="16"/>
                <w:szCs w:val="24"/>
                <w:rtl/>
              </w:rPr>
              <w:t>51</w:t>
            </w:r>
            <w:r w:rsidRPr="00BD7BAB">
              <w:rPr>
                <w:b/>
                <w:w w:val="100"/>
                <w:sz w:val="16"/>
                <w:szCs w:val="24"/>
              </w:rPr>
              <w:t>,</w:t>
            </w:r>
            <w:r w:rsidRPr="00BD7BAB">
              <w:rPr>
                <w:b/>
                <w:w w:val="100"/>
                <w:sz w:val="16"/>
                <w:szCs w:val="24"/>
                <w:rtl/>
              </w:rPr>
              <w:t>3</w:t>
            </w:r>
          </w:p>
        </w:tc>
        <w:tc>
          <w:tcPr>
            <w:tcW w:w="963" w:type="dxa"/>
            <w:tcBorders>
              <w:bottom w:val="single" w:sz="12" w:space="0" w:color="auto"/>
            </w:tcBorders>
            <w:shd w:val="clear" w:color="auto" w:fill="auto"/>
            <w:vAlign w:val="bottom"/>
          </w:tcPr>
          <w:p w:rsidR="00BD7BAB" w:rsidRPr="00BD7BAB" w:rsidRDefault="00BD7BAB" w:rsidP="00BD7BAB">
            <w:pPr>
              <w:pStyle w:val="DualTxt"/>
              <w:bidi w:val="0"/>
              <w:spacing w:before="40" w:after="80" w:line="240" w:lineRule="exact"/>
              <w:jc w:val="right"/>
              <w:rPr>
                <w:b/>
                <w:w w:val="100"/>
                <w:sz w:val="16"/>
                <w:szCs w:val="24"/>
              </w:rPr>
            </w:pPr>
            <w:r w:rsidRPr="00BD7BAB">
              <w:rPr>
                <w:b/>
                <w:w w:val="100"/>
                <w:sz w:val="16"/>
                <w:szCs w:val="24"/>
                <w:rtl/>
              </w:rPr>
              <w:t>50</w:t>
            </w:r>
            <w:r w:rsidRPr="00BD7BAB">
              <w:rPr>
                <w:b/>
                <w:w w:val="100"/>
                <w:sz w:val="16"/>
                <w:szCs w:val="24"/>
              </w:rPr>
              <w:t>,</w:t>
            </w:r>
            <w:r w:rsidRPr="00BD7BAB">
              <w:rPr>
                <w:b/>
                <w:w w:val="100"/>
                <w:sz w:val="16"/>
                <w:szCs w:val="24"/>
                <w:rtl/>
              </w:rPr>
              <w:t>8</w:t>
            </w:r>
          </w:p>
        </w:tc>
      </w:tr>
    </w:tbl>
    <w:p w:rsidR="007B7EF7" w:rsidRPr="00BD7BAB" w:rsidRDefault="007B7EF7" w:rsidP="00BD7BAB">
      <w:pPr>
        <w:pStyle w:val="SingleTxt"/>
        <w:spacing w:after="0" w:line="120" w:lineRule="exact"/>
        <w:rPr>
          <w:w w:val="100"/>
          <w:sz w:val="10"/>
          <w:rtl/>
          <w:lang w:bidi="ar-KW"/>
        </w:rPr>
      </w:pPr>
    </w:p>
    <w:p w:rsidR="00BD7BAB" w:rsidRPr="00BD7BAB" w:rsidRDefault="00BD7BAB" w:rsidP="00BD7BAB">
      <w:pPr>
        <w:pStyle w:val="SingleTxt"/>
        <w:spacing w:after="0" w:line="120" w:lineRule="exact"/>
        <w:rPr>
          <w:w w:val="100"/>
          <w:sz w:val="10"/>
          <w:rtl/>
          <w:lang w:bidi="ar-KW"/>
        </w:rPr>
      </w:pPr>
    </w:p>
    <w:p w:rsidR="007B7EF7" w:rsidRPr="00035174" w:rsidRDefault="00BD7BAB" w:rsidP="00BD7BA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rPr>
        <w:tab/>
      </w:r>
      <w:r>
        <w:rPr>
          <w:rFonts w:hint="cs"/>
          <w:rtl/>
        </w:rPr>
        <w:tab/>
      </w:r>
      <w:r w:rsidR="007B7EF7" w:rsidRPr="00035174">
        <w:rPr>
          <w:rtl/>
        </w:rPr>
        <w:t>الصحة</w:t>
      </w:r>
      <w:r w:rsidR="00341A3C" w:rsidRPr="00035174">
        <w:rPr>
          <w:rtl/>
        </w:rPr>
        <w:t xml:space="preserve"> </w:t>
      </w:r>
      <w:r w:rsidR="007B7EF7" w:rsidRPr="00035174">
        <w:rPr>
          <w:rtl/>
        </w:rPr>
        <w:t>-</w:t>
      </w:r>
      <w:r w:rsidR="00341A3C" w:rsidRPr="00035174">
        <w:rPr>
          <w:rtl/>
        </w:rPr>
        <w:t xml:space="preserve"> </w:t>
      </w:r>
      <w:r w:rsidR="007B7EF7" w:rsidRPr="00035174">
        <w:rPr>
          <w:rtl/>
        </w:rPr>
        <w:t>الفقرة</w:t>
      </w:r>
      <w:r w:rsidR="00341A3C" w:rsidRPr="00035174">
        <w:rPr>
          <w:rtl/>
        </w:rPr>
        <w:t xml:space="preserve"> </w:t>
      </w:r>
      <w:r>
        <w:rPr>
          <w:rtl/>
        </w:rPr>
        <w:t>(14)</w:t>
      </w:r>
    </w:p>
    <w:p w:rsidR="007B7EF7" w:rsidRPr="00035174" w:rsidRDefault="00BD7BAB" w:rsidP="007B7EF7">
      <w:pPr>
        <w:pStyle w:val="SingleTxt"/>
        <w:rPr>
          <w:w w:val="100"/>
          <w:rtl/>
          <w:lang w:bidi="ar-KW"/>
        </w:rPr>
      </w:pPr>
      <w:r>
        <w:rPr>
          <w:rFonts w:hint="cs"/>
          <w:w w:val="100"/>
          <w:rtl/>
          <w:lang w:bidi="ar-KW"/>
        </w:rPr>
        <w:tab/>
      </w:r>
      <w:r w:rsidR="007B7EF7" w:rsidRPr="00035174">
        <w:rPr>
          <w:w w:val="100"/>
          <w:rtl/>
          <w:lang w:bidi="ar-KW"/>
        </w:rPr>
        <w:t>إن</w:t>
      </w:r>
      <w:r w:rsidR="00341A3C" w:rsidRPr="00035174">
        <w:rPr>
          <w:w w:val="100"/>
          <w:rtl/>
          <w:lang w:bidi="ar-KW"/>
        </w:rPr>
        <w:t xml:space="preserve"> </w:t>
      </w:r>
      <w:r w:rsidR="007B7EF7" w:rsidRPr="00035174">
        <w:rPr>
          <w:w w:val="100"/>
          <w:rtl/>
          <w:lang w:bidi="ar-KW"/>
        </w:rPr>
        <w:t>آلية</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التعامل</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حالات</w:t>
      </w:r>
      <w:r w:rsidR="00341A3C" w:rsidRPr="00035174">
        <w:rPr>
          <w:w w:val="100"/>
          <w:rtl/>
          <w:lang w:bidi="ar-KW"/>
        </w:rPr>
        <w:t xml:space="preserve"> </w:t>
      </w:r>
      <w:r w:rsidR="007B7EF7" w:rsidRPr="00035174">
        <w:rPr>
          <w:w w:val="100"/>
          <w:rtl/>
          <w:lang w:bidi="ar-KW"/>
        </w:rPr>
        <w:t>الاغتصاب</w:t>
      </w:r>
      <w:r w:rsidR="00341A3C" w:rsidRPr="00035174">
        <w:rPr>
          <w:w w:val="100"/>
          <w:rtl/>
          <w:lang w:bidi="ar-KW"/>
        </w:rPr>
        <w:t xml:space="preserve"> </w:t>
      </w:r>
      <w:r w:rsidR="007B7EF7" w:rsidRPr="00035174">
        <w:rPr>
          <w:w w:val="100"/>
          <w:rtl/>
          <w:lang w:bidi="ar-KW"/>
        </w:rPr>
        <w:t>والسفاح</w:t>
      </w:r>
      <w:r w:rsidR="00341A3C" w:rsidRPr="00035174">
        <w:rPr>
          <w:w w:val="100"/>
          <w:rtl/>
          <w:lang w:bidi="ar-KW"/>
        </w:rPr>
        <w:t xml:space="preserve"> </w:t>
      </w:r>
      <w:r w:rsidR="007B7EF7" w:rsidRPr="00035174">
        <w:rPr>
          <w:w w:val="100"/>
          <w:rtl/>
          <w:lang w:bidi="ar-KW"/>
        </w:rPr>
        <w:t>تتم</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لجنة</w:t>
      </w:r>
      <w:r w:rsidR="00341A3C" w:rsidRPr="00035174">
        <w:rPr>
          <w:w w:val="100"/>
          <w:rtl/>
          <w:lang w:bidi="ar-KW"/>
        </w:rPr>
        <w:t xml:space="preserve"> </w:t>
      </w:r>
      <w:r w:rsidR="007B7EF7" w:rsidRPr="00035174">
        <w:rPr>
          <w:w w:val="100"/>
          <w:rtl/>
          <w:lang w:bidi="ar-KW"/>
        </w:rPr>
        <w:t>فنية</w:t>
      </w:r>
      <w:r w:rsidR="00341A3C" w:rsidRPr="00035174">
        <w:rPr>
          <w:w w:val="100"/>
          <w:rtl/>
          <w:lang w:bidi="ar-KW"/>
        </w:rPr>
        <w:t xml:space="preserve"> </w:t>
      </w:r>
      <w:r w:rsidR="007B7EF7" w:rsidRPr="00035174">
        <w:rPr>
          <w:w w:val="100"/>
          <w:rtl/>
          <w:lang w:bidi="ar-KW"/>
        </w:rPr>
        <w:t>تضم</w:t>
      </w:r>
      <w:r w:rsidR="00341A3C" w:rsidRPr="00035174">
        <w:rPr>
          <w:w w:val="100"/>
          <w:rtl/>
          <w:lang w:bidi="ar-KW"/>
        </w:rPr>
        <w:t xml:space="preserve"> </w:t>
      </w:r>
      <w:r w:rsidR="007B7EF7" w:rsidRPr="00035174">
        <w:rPr>
          <w:w w:val="100"/>
          <w:rtl/>
          <w:lang w:bidi="ar-KW"/>
        </w:rPr>
        <w:t>اخصائيين</w:t>
      </w:r>
      <w:r w:rsidR="00341A3C" w:rsidRPr="00035174">
        <w:rPr>
          <w:w w:val="100"/>
          <w:rtl/>
          <w:lang w:bidi="ar-KW"/>
        </w:rPr>
        <w:t xml:space="preserve"> </w:t>
      </w:r>
      <w:r w:rsidR="007B7EF7" w:rsidRPr="00035174">
        <w:rPr>
          <w:w w:val="100"/>
          <w:rtl/>
          <w:lang w:bidi="ar-KW"/>
        </w:rPr>
        <w:t>إكلينيكيين</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أمراض</w:t>
      </w:r>
      <w:r w:rsidR="00341A3C" w:rsidRPr="00035174">
        <w:rPr>
          <w:w w:val="100"/>
          <w:rtl/>
          <w:lang w:bidi="ar-KW"/>
        </w:rPr>
        <w:t xml:space="preserve"> </w:t>
      </w:r>
      <w:r w:rsidR="007B7EF7" w:rsidRPr="00035174">
        <w:rPr>
          <w:w w:val="100"/>
          <w:rtl/>
          <w:lang w:bidi="ar-KW"/>
        </w:rPr>
        <w:t>النساء</w:t>
      </w:r>
      <w:r w:rsidR="00341A3C" w:rsidRPr="00035174">
        <w:rPr>
          <w:w w:val="100"/>
          <w:rtl/>
          <w:lang w:bidi="ar-KW"/>
        </w:rPr>
        <w:t xml:space="preserve"> </w:t>
      </w:r>
      <w:r w:rsidR="007B7EF7" w:rsidRPr="00035174">
        <w:rPr>
          <w:w w:val="100"/>
          <w:rtl/>
          <w:lang w:bidi="ar-KW"/>
        </w:rPr>
        <w:t>والتوليد</w:t>
      </w:r>
      <w:r w:rsidR="00341A3C" w:rsidRPr="00035174">
        <w:rPr>
          <w:w w:val="100"/>
          <w:rtl/>
          <w:lang w:bidi="ar-KW"/>
        </w:rPr>
        <w:t xml:space="preserve"> </w:t>
      </w:r>
      <w:r w:rsidR="007B7EF7" w:rsidRPr="00035174">
        <w:rPr>
          <w:w w:val="100"/>
          <w:rtl/>
          <w:lang w:bidi="ar-KW"/>
        </w:rPr>
        <w:t>والصحة</w:t>
      </w:r>
      <w:r w:rsidR="00341A3C" w:rsidRPr="00035174">
        <w:rPr>
          <w:w w:val="100"/>
          <w:rtl/>
          <w:lang w:bidi="ar-KW"/>
        </w:rPr>
        <w:t xml:space="preserve"> </w:t>
      </w:r>
      <w:r w:rsidR="007B7EF7" w:rsidRPr="00035174">
        <w:rPr>
          <w:w w:val="100"/>
          <w:rtl/>
          <w:lang w:bidi="ar-KW"/>
        </w:rPr>
        <w:t>النفسية</w:t>
      </w:r>
      <w:r w:rsidR="00341A3C" w:rsidRPr="00035174">
        <w:rPr>
          <w:w w:val="100"/>
          <w:rtl/>
          <w:lang w:bidi="ar-KW"/>
        </w:rPr>
        <w:t xml:space="preserve"> </w:t>
      </w:r>
      <w:r w:rsidR="007B7EF7" w:rsidRPr="00035174">
        <w:rPr>
          <w:w w:val="100"/>
          <w:rtl/>
          <w:lang w:bidi="ar-KW"/>
        </w:rPr>
        <w:t>وغيرهم</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المعنيين</w:t>
      </w:r>
      <w:r w:rsidR="00341A3C" w:rsidRPr="00035174">
        <w:rPr>
          <w:w w:val="100"/>
          <w:rtl/>
          <w:lang w:bidi="ar-KW"/>
        </w:rPr>
        <w:t xml:space="preserve"> </w:t>
      </w:r>
      <w:r w:rsidR="007B7EF7" w:rsidRPr="00035174">
        <w:rPr>
          <w:w w:val="100"/>
          <w:rtl/>
          <w:lang w:bidi="ar-KW"/>
        </w:rPr>
        <w:t>وتقوم</w:t>
      </w:r>
      <w:r w:rsidR="00341A3C" w:rsidRPr="00035174">
        <w:rPr>
          <w:w w:val="100"/>
          <w:rtl/>
          <w:lang w:bidi="ar-KW"/>
        </w:rPr>
        <w:t xml:space="preserve"> </w:t>
      </w:r>
      <w:r w:rsidR="007B7EF7" w:rsidRPr="00035174">
        <w:rPr>
          <w:w w:val="100"/>
          <w:rtl/>
          <w:lang w:bidi="ar-KW"/>
        </w:rPr>
        <w:t>بالتعامل</w:t>
      </w:r>
      <w:r w:rsidR="00341A3C" w:rsidRPr="00035174">
        <w:rPr>
          <w:w w:val="100"/>
          <w:rtl/>
          <w:lang w:bidi="ar-KW"/>
        </w:rPr>
        <w:t xml:space="preserve"> </w:t>
      </w:r>
      <w:r w:rsidR="007B7EF7" w:rsidRPr="00035174">
        <w:rPr>
          <w:w w:val="100"/>
          <w:rtl/>
          <w:lang w:bidi="ar-KW"/>
        </w:rPr>
        <w:t>بسرية</w:t>
      </w:r>
      <w:r w:rsidR="00341A3C" w:rsidRPr="00035174">
        <w:rPr>
          <w:w w:val="100"/>
          <w:rtl/>
          <w:lang w:bidi="ar-KW"/>
        </w:rPr>
        <w:t xml:space="preserve"> </w:t>
      </w:r>
      <w:r w:rsidR="007B7EF7" w:rsidRPr="00035174">
        <w:rPr>
          <w:w w:val="100"/>
          <w:rtl/>
          <w:lang w:bidi="ar-KW"/>
        </w:rPr>
        <w:t>تامة</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الحالات</w:t>
      </w:r>
      <w:r w:rsidR="00341A3C" w:rsidRPr="00035174">
        <w:rPr>
          <w:w w:val="100"/>
          <w:rtl/>
          <w:lang w:bidi="ar-KW"/>
        </w:rPr>
        <w:t xml:space="preserve"> </w:t>
      </w:r>
      <w:r w:rsidR="007B7EF7" w:rsidRPr="00035174">
        <w:rPr>
          <w:w w:val="100"/>
          <w:rtl/>
          <w:lang w:bidi="ar-KW"/>
        </w:rPr>
        <w:t>وتتخذ</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اللجنة</w:t>
      </w:r>
      <w:r w:rsidR="00341A3C" w:rsidRPr="00035174">
        <w:rPr>
          <w:w w:val="100"/>
          <w:rtl/>
          <w:lang w:bidi="ar-KW"/>
        </w:rPr>
        <w:t xml:space="preserve"> </w:t>
      </w:r>
      <w:r w:rsidR="007B7EF7" w:rsidRPr="00035174">
        <w:rPr>
          <w:w w:val="100"/>
          <w:rtl/>
          <w:lang w:bidi="ar-KW"/>
        </w:rPr>
        <w:t>قراراتها</w:t>
      </w:r>
      <w:r w:rsidR="00341A3C" w:rsidRPr="00035174">
        <w:rPr>
          <w:w w:val="100"/>
          <w:rtl/>
          <w:lang w:bidi="ar-KW"/>
        </w:rPr>
        <w:t xml:space="preserve"> </w:t>
      </w:r>
      <w:r w:rsidR="007B7EF7" w:rsidRPr="00035174">
        <w:rPr>
          <w:w w:val="100"/>
          <w:rtl/>
          <w:lang w:bidi="ar-KW"/>
        </w:rPr>
        <w:t>الاكلينيكية</w:t>
      </w:r>
      <w:r w:rsidR="00341A3C" w:rsidRPr="00035174">
        <w:rPr>
          <w:w w:val="100"/>
          <w:rtl/>
          <w:lang w:bidi="ar-KW"/>
        </w:rPr>
        <w:t xml:space="preserve"> </w:t>
      </w:r>
      <w:r w:rsidR="007B7EF7" w:rsidRPr="00035174">
        <w:rPr>
          <w:w w:val="100"/>
          <w:rtl/>
          <w:lang w:bidi="ar-KW"/>
        </w:rPr>
        <w:t>بما</w:t>
      </w:r>
      <w:r w:rsidR="00341A3C" w:rsidRPr="00035174">
        <w:rPr>
          <w:w w:val="100"/>
          <w:rtl/>
          <w:lang w:bidi="ar-KW"/>
        </w:rPr>
        <w:t xml:space="preserve"> </w:t>
      </w:r>
      <w:r w:rsidR="007B7EF7" w:rsidRPr="00035174">
        <w:rPr>
          <w:w w:val="100"/>
          <w:rtl/>
          <w:lang w:bidi="ar-KW"/>
        </w:rPr>
        <w:t>يصب</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مصلحة</w:t>
      </w:r>
      <w:r w:rsidR="00341A3C" w:rsidRPr="00035174">
        <w:rPr>
          <w:w w:val="100"/>
          <w:rtl/>
          <w:lang w:bidi="ar-KW"/>
        </w:rPr>
        <w:t xml:space="preserve"> </w:t>
      </w:r>
      <w:r w:rsidR="007B7EF7" w:rsidRPr="00035174">
        <w:rPr>
          <w:w w:val="100"/>
          <w:rtl/>
          <w:lang w:bidi="ar-KW"/>
        </w:rPr>
        <w:t>المريضة</w:t>
      </w:r>
      <w:r w:rsidR="00341A3C" w:rsidRPr="00035174">
        <w:rPr>
          <w:w w:val="100"/>
          <w:rtl/>
          <w:lang w:bidi="ar-KW"/>
        </w:rPr>
        <w:t xml:space="preserve"> </w:t>
      </w:r>
      <w:r w:rsidR="007B7EF7" w:rsidRPr="00035174">
        <w:rPr>
          <w:w w:val="100"/>
          <w:rtl/>
          <w:lang w:bidi="ar-KW"/>
        </w:rPr>
        <w:lastRenderedPageBreak/>
        <w:t>وبالتشاور</w:t>
      </w:r>
      <w:r w:rsidR="00341A3C" w:rsidRPr="00035174">
        <w:rPr>
          <w:w w:val="100"/>
          <w:rtl/>
          <w:lang w:bidi="ar-KW"/>
        </w:rPr>
        <w:t xml:space="preserve"> </w:t>
      </w:r>
      <w:r w:rsidR="007B7EF7" w:rsidRPr="00035174">
        <w:rPr>
          <w:w w:val="100"/>
          <w:rtl/>
          <w:lang w:bidi="ar-KW"/>
        </w:rPr>
        <w:t>معها</w:t>
      </w:r>
      <w:r w:rsidR="00341A3C" w:rsidRPr="00035174">
        <w:rPr>
          <w:w w:val="100"/>
          <w:rtl/>
          <w:lang w:bidi="ar-KW"/>
        </w:rPr>
        <w:t xml:space="preserve"> </w:t>
      </w:r>
      <w:r w:rsidR="007B7EF7" w:rsidRPr="00035174">
        <w:rPr>
          <w:w w:val="100"/>
          <w:rtl/>
          <w:lang w:bidi="ar-KW"/>
        </w:rPr>
        <w:t>بما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قرار</w:t>
      </w:r>
      <w:r w:rsidR="00341A3C" w:rsidRPr="00035174">
        <w:rPr>
          <w:w w:val="100"/>
          <w:rtl/>
          <w:lang w:bidi="ar-KW"/>
        </w:rPr>
        <w:t xml:space="preserve"> </w:t>
      </w:r>
      <w:r w:rsidR="007B7EF7" w:rsidRPr="00035174">
        <w:rPr>
          <w:w w:val="100"/>
          <w:rtl/>
          <w:lang w:bidi="ar-KW"/>
        </w:rPr>
        <w:t>الإجهاض</w:t>
      </w:r>
      <w:r w:rsidR="00341A3C" w:rsidRPr="00035174">
        <w:rPr>
          <w:w w:val="100"/>
          <w:rtl/>
          <w:lang w:bidi="ar-KW"/>
        </w:rPr>
        <w:t xml:space="preserve"> </w:t>
      </w:r>
      <w:r w:rsidR="007B7EF7" w:rsidRPr="00035174">
        <w:rPr>
          <w:w w:val="100"/>
          <w:rtl/>
          <w:lang w:bidi="ar-KW"/>
        </w:rPr>
        <w:t>والذي</w:t>
      </w:r>
      <w:r w:rsidR="00341A3C" w:rsidRPr="00035174">
        <w:rPr>
          <w:w w:val="100"/>
          <w:rtl/>
          <w:lang w:bidi="ar-KW"/>
        </w:rPr>
        <w:t xml:space="preserve"> </w:t>
      </w:r>
      <w:r w:rsidR="007B7EF7" w:rsidRPr="00035174">
        <w:rPr>
          <w:w w:val="100"/>
          <w:rtl/>
          <w:lang w:bidi="ar-KW"/>
        </w:rPr>
        <w:t>يوفره</w:t>
      </w:r>
      <w:r w:rsidR="00341A3C" w:rsidRPr="00035174">
        <w:rPr>
          <w:w w:val="100"/>
          <w:rtl/>
          <w:lang w:bidi="ar-KW"/>
        </w:rPr>
        <w:t xml:space="preserve"> </w:t>
      </w:r>
      <w:r w:rsidR="007B7EF7" w:rsidRPr="00035174">
        <w:rPr>
          <w:w w:val="100"/>
          <w:rtl/>
          <w:lang w:bidi="ar-KW"/>
        </w:rPr>
        <w:t>المستشفى</w:t>
      </w:r>
      <w:r w:rsidR="00341A3C" w:rsidRPr="00035174">
        <w:rPr>
          <w:w w:val="100"/>
          <w:rtl/>
          <w:lang w:bidi="ar-KW"/>
        </w:rPr>
        <w:t xml:space="preserve"> </w:t>
      </w:r>
      <w:r w:rsidR="007B7EF7" w:rsidRPr="00035174">
        <w:rPr>
          <w:w w:val="100"/>
          <w:rtl/>
          <w:lang w:bidi="ar-KW"/>
        </w:rPr>
        <w:t>بجميع</w:t>
      </w:r>
      <w:r w:rsidR="00341A3C" w:rsidRPr="00035174">
        <w:rPr>
          <w:w w:val="100"/>
          <w:rtl/>
          <w:lang w:bidi="ar-KW"/>
        </w:rPr>
        <w:t xml:space="preserve"> </w:t>
      </w:r>
      <w:r w:rsidR="007B7EF7" w:rsidRPr="00035174">
        <w:rPr>
          <w:w w:val="100"/>
          <w:rtl/>
          <w:lang w:bidi="ar-KW"/>
        </w:rPr>
        <w:t>أنواعه</w:t>
      </w:r>
      <w:r w:rsidR="00341A3C" w:rsidRPr="00035174">
        <w:rPr>
          <w:w w:val="100"/>
          <w:rtl/>
          <w:lang w:bidi="ar-KW"/>
        </w:rPr>
        <w:t xml:space="preserve"> </w:t>
      </w:r>
      <w:r w:rsidR="007B7EF7" w:rsidRPr="00035174">
        <w:rPr>
          <w:w w:val="100"/>
          <w:rtl/>
          <w:lang w:bidi="ar-KW"/>
        </w:rPr>
        <w:t>سواء</w:t>
      </w:r>
      <w:r w:rsidR="00341A3C" w:rsidRPr="00035174">
        <w:rPr>
          <w:w w:val="100"/>
          <w:rtl/>
          <w:lang w:bidi="ar-KW"/>
        </w:rPr>
        <w:t xml:space="preserve"> </w:t>
      </w:r>
      <w:r w:rsidR="007B7EF7" w:rsidRPr="00035174">
        <w:rPr>
          <w:w w:val="100"/>
          <w:rtl/>
          <w:lang w:bidi="ar-KW"/>
        </w:rPr>
        <w:t>الدوائي</w:t>
      </w:r>
      <w:r w:rsidR="00341A3C" w:rsidRPr="00035174">
        <w:rPr>
          <w:w w:val="100"/>
          <w:rtl/>
          <w:lang w:bidi="ar-KW"/>
        </w:rPr>
        <w:t xml:space="preserve"> </w:t>
      </w:r>
      <w:r w:rsidR="007B7EF7" w:rsidRPr="00035174">
        <w:rPr>
          <w:w w:val="100"/>
          <w:rtl/>
          <w:lang w:bidi="ar-KW"/>
        </w:rPr>
        <w:t>أو</w:t>
      </w:r>
      <w:r w:rsidR="00675961">
        <w:rPr>
          <w:rFonts w:hint="cs"/>
          <w:w w:val="100"/>
          <w:rtl/>
          <w:lang w:bidi="ar-KW"/>
        </w:rPr>
        <w:t> </w:t>
      </w:r>
      <w:r w:rsidR="007B7EF7" w:rsidRPr="00035174">
        <w:rPr>
          <w:w w:val="100"/>
          <w:rtl/>
          <w:lang w:bidi="ar-KW"/>
        </w:rPr>
        <w:t>الجراحي</w:t>
      </w:r>
      <w:r w:rsidR="00341A3C" w:rsidRPr="00035174">
        <w:rPr>
          <w:w w:val="100"/>
          <w:rtl/>
          <w:lang w:bidi="ar-KW"/>
        </w:rPr>
        <w:t xml:space="preserve"> </w:t>
      </w:r>
      <w:r w:rsidR="007B7EF7" w:rsidRPr="00035174">
        <w:rPr>
          <w:w w:val="100"/>
          <w:rtl/>
          <w:lang w:bidi="ar-KW"/>
        </w:rPr>
        <w:t>كما</w:t>
      </w:r>
      <w:r w:rsidR="00341A3C" w:rsidRPr="00035174">
        <w:rPr>
          <w:w w:val="100"/>
          <w:rtl/>
          <w:lang w:bidi="ar-KW"/>
        </w:rPr>
        <w:t xml:space="preserve"> </w:t>
      </w:r>
      <w:r w:rsidR="007B7EF7" w:rsidRPr="00035174">
        <w:rPr>
          <w:w w:val="100"/>
          <w:rtl/>
          <w:lang w:bidi="ar-KW"/>
        </w:rPr>
        <w:t>تتلقى</w:t>
      </w:r>
      <w:r w:rsidR="00341A3C" w:rsidRPr="00035174">
        <w:rPr>
          <w:w w:val="100"/>
          <w:rtl/>
          <w:lang w:bidi="ar-KW"/>
        </w:rPr>
        <w:t xml:space="preserve"> </w:t>
      </w:r>
      <w:r w:rsidR="007B7EF7" w:rsidRPr="00035174">
        <w:rPr>
          <w:w w:val="100"/>
          <w:rtl/>
          <w:lang w:bidi="ar-KW"/>
        </w:rPr>
        <w:t>المريضة</w:t>
      </w:r>
      <w:r w:rsidR="00341A3C" w:rsidRPr="00035174">
        <w:rPr>
          <w:w w:val="100"/>
          <w:rtl/>
          <w:lang w:bidi="ar-KW"/>
        </w:rPr>
        <w:t xml:space="preserve"> </w:t>
      </w:r>
      <w:r w:rsidR="007B7EF7" w:rsidRPr="00035174">
        <w:rPr>
          <w:w w:val="100"/>
          <w:rtl/>
          <w:lang w:bidi="ar-KW"/>
        </w:rPr>
        <w:t>كافة</w:t>
      </w:r>
      <w:r w:rsidR="00341A3C" w:rsidRPr="00035174">
        <w:rPr>
          <w:w w:val="100"/>
          <w:rtl/>
          <w:lang w:bidi="ar-KW"/>
        </w:rPr>
        <w:t xml:space="preserve"> </w:t>
      </w:r>
      <w:r w:rsidR="007B7EF7" w:rsidRPr="00035174">
        <w:rPr>
          <w:w w:val="100"/>
          <w:rtl/>
          <w:lang w:bidi="ar-KW"/>
        </w:rPr>
        <w:t>الرعاية</w:t>
      </w:r>
      <w:r w:rsidR="00341A3C" w:rsidRPr="00035174">
        <w:rPr>
          <w:w w:val="100"/>
          <w:rtl/>
          <w:lang w:bidi="ar-KW"/>
        </w:rPr>
        <w:t xml:space="preserve"> </w:t>
      </w:r>
      <w:r w:rsidR="007B7EF7" w:rsidRPr="00035174">
        <w:rPr>
          <w:w w:val="100"/>
          <w:rtl/>
          <w:lang w:bidi="ar-KW"/>
        </w:rPr>
        <w:t>الطبية</w:t>
      </w:r>
      <w:r w:rsidR="00341A3C" w:rsidRPr="00035174">
        <w:rPr>
          <w:w w:val="100"/>
          <w:rtl/>
          <w:lang w:bidi="ar-KW"/>
        </w:rPr>
        <w:t xml:space="preserve"> </w:t>
      </w:r>
      <w:r w:rsidR="007B7EF7" w:rsidRPr="00035174">
        <w:rPr>
          <w:w w:val="100"/>
          <w:rtl/>
          <w:lang w:bidi="ar-KW"/>
        </w:rPr>
        <w:t>والنفسية</w:t>
      </w:r>
      <w:r w:rsidR="00341A3C" w:rsidRPr="00035174">
        <w:rPr>
          <w:w w:val="100"/>
          <w:rtl/>
          <w:lang w:bidi="ar-KW"/>
        </w:rPr>
        <w:t xml:space="preserve"> </w:t>
      </w:r>
      <w:r w:rsidR="007B7EF7" w:rsidRPr="00035174">
        <w:rPr>
          <w:w w:val="100"/>
          <w:rtl/>
          <w:lang w:bidi="ar-KW"/>
        </w:rPr>
        <w:t>والاجتماعية</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بعد</w:t>
      </w:r>
      <w:r w:rsidR="00341A3C" w:rsidRPr="00035174">
        <w:rPr>
          <w:w w:val="100"/>
          <w:rtl/>
          <w:lang w:bidi="ar-KW"/>
        </w:rPr>
        <w:t xml:space="preserve"> </w:t>
      </w:r>
      <w:r w:rsidR="007B7EF7" w:rsidRPr="00035174">
        <w:rPr>
          <w:w w:val="100"/>
          <w:rtl/>
          <w:lang w:bidi="ar-KW"/>
        </w:rPr>
        <w:t>الإجهاض.</w:t>
      </w:r>
    </w:p>
    <w:p w:rsidR="007B7EF7" w:rsidRPr="00035174" w:rsidRDefault="00BD7BAB" w:rsidP="007B7EF7">
      <w:pPr>
        <w:pStyle w:val="SingleTxt"/>
        <w:rPr>
          <w:w w:val="100"/>
          <w:rtl/>
          <w:lang w:bidi="ar-KW"/>
        </w:rPr>
      </w:pPr>
      <w:r>
        <w:rPr>
          <w:rFonts w:hint="cs"/>
          <w:w w:val="100"/>
          <w:rtl/>
          <w:lang w:bidi="ar-KW"/>
        </w:rPr>
        <w:tab/>
      </w:r>
      <w:r w:rsidR="007B7EF7" w:rsidRPr="00035174">
        <w:rPr>
          <w:w w:val="100"/>
          <w:rtl/>
          <w:lang w:bidi="ar-KW"/>
        </w:rPr>
        <w:t>وفيما</w:t>
      </w:r>
      <w:r w:rsidR="00341A3C" w:rsidRPr="00035174">
        <w:rPr>
          <w:w w:val="100"/>
          <w:rtl/>
          <w:lang w:bidi="ar-KW"/>
        </w:rPr>
        <w:t xml:space="preserve"> </w:t>
      </w:r>
      <w:r w:rsidR="007B7EF7" w:rsidRPr="00035174">
        <w:rPr>
          <w:w w:val="100"/>
          <w:rtl/>
          <w:lang w:bidi="ar-KW"/>
        </w:rPr>
        <w:t>يتعلق</w:t>
      </w:r>
      <w:r w:rsidR="00341A3C" w:rsidRPr="00035174">
        <w:rPr>
          <w:w w:val="100"/>
          <w:rtl/>
          <w:lang w:bidi="ar-KW"/>
        </w:rPr>
        <w:t xml:space="preserve"> </w:t>
      </w:r>
      <w:r w:rsidR="007B7EF7" w:rsidRPr="00035174">
        <w:rPr>
          <w:w w:val="100"/>
          <w:rtl/>
          <w:lang w:bidi="ar-KW"/>
        </w:rPr>
        <w:t>بمتطلب</w:t>
      </w:r>
      <w:r w:rsidR="00341A3C" w:rsidRPr="00035174">
        <w:rPr>
          <w:w w:val="100"/>
          <w:rtl/>
          <w:lang w:bidi="ar-KW"/>
        </w:rPr>
        <w:t xml:space="preserve"> </w:t>
      </w:r>
      <w:r w:rsidR="007B7EF7" w:rsidRPr="00035174">
        <w:rPr>
          <w:w w:val="100"/>
          <w:rtl/>
          <w:lang w:bidi="ar-KW"/>
        </w:rPr>
        <w:t>موافقة</w:t>
      </w:r>
      <w:r w:rsidR="00341A3C" w:rsidRPr="00035174">
        <w:rPr>
          <w:w w:val="100"/>
          <w:rtl/>
          <w:lang w:bidi="ar-KW"/>
        </w:rPr>
        <w:t xml:space="preserve"> </w:t>
      </w:r>
      <w:r w:rsidR="007B7EF7" w:rsidRPr="00035174">
        <w:rPr>
          <w:w w:val="100"/>
          <w:rtl/>
          <w:lang w:bidi="ar-KW"/>
        </w:rPr>
        <w:t>الولي</w:t>
      </w:r>
      <w:r w:rsidR="00341A3C" w:rsidRPr="00035174">
        <w:rPr>
          <w:w w:val="100"/>
          <w:rtl/>
          <w:lang w:bidi="ar-KW"/>
        </w:rPr>
        <w:t xml:space="preserve"> </w:t>
      </w:r>
      <w:r w:rsidR="007B7EF7" w:rsidRPr="00035174">
        <w:rPr>
          <w:w w:val="100"/>
          <w:rtl/>
          <w:lang w:bidi="ar-KW"/>
        </w:rPr>
        <w:t>الذكر</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المعالجة</w:t>
      </w:r>
      <w:r w:rsidR="00341A3C" w:rsidRPr="00035174">
        <w:rPr>
          <w:w w:val="100"/>
          <w:rtl/>
          <w:lang w:bidi="ar-KW"/>
        </w:rPr>
        <w:t xml:space="preserve"> </w:t>
      </w:r>
      <w:r w:rsidR="007B7EF7" w:rsidRPr="00035174">
        <w:rPr>
          <w:w w:val="100"/>
          <w:rtl/>
          <w:lang w:bidi="ar-KW"/>
        </w:rPr>
        <w:t>الطبية</w:t>
      </w:r>
      <w:r w:rsidR="00341A3C" w:rsidRPr="00035174">
        <w:rPr>
          <w:w w:val="100"/>
          <w:rtl/>
          <w:lang w:bidi="ar-KW"/>
        </w:rPr>
        <w:t xml:space="preserve"> </w:t>
      </w:r>
      <w:r w:rsidR="007B7EF7" w:rsidRPr="00035174">
        <w:rPr>
          <w:w w:val="100"/>
          <w:rtl/>
          <w:lang w:bidi="ar-KW"/>
        </w:rPr>
        <w:t>العاجلة</w:t>
      </w:r>
      <w:r w:rsidR="00341A3C" w:rsidRPr="00035174">
        <w:rPr>
          <w:w w:val="100"/>
          <w:rtl/>
          <w:lang w:bidi="ar-KW"/>
        </w:rPr>
        <w:t xml:space="preserve"> </w:t>
      </w:r>
      <w:r w:rsidR="007B7EF7" w:rsidRPr="00035174">
        <w:rPr>
          <w:w w:val="100"/>
          <w:rtl/>
          <w:lang w:bidi="ar-KW"/>
        </w:rPr>
        <w:t>وغير</w:t>
      </w:r>
      <w:r w:rsidR="00341A3C" w:rsidRPr="00035174">
        <w:rPr>
          <w:w w:val="100"/>
          <w:rtl/>
          <w:lang w:bidi="ar-KW"/>
        </w:rPr>
        <w:t xml:space="preserve"> </w:t>
      </w:r>
      <w:r w:rsidR="007B7EF7" w:rsidRPr="00035174">
        <w:rPr>
          <w:w w:val="100"/>
          <w:rtl/>
          <w:lang w:bidi="ar-KW"/>
        </w:rPr>
        <w:t>العاجلة</w:t>
      </w:r>
      <w:r w:rsidR="00341A3C" w:rsidRPr="00035174">
        <w:rPr>
          <w:w w:val="100"/>
          <w:rtl/>
          <w:lang w:bidi="ar-KW"/>
        </w:rPr>
        <w:t xml:space="preserve"> </w:t>
      </w:r>
      <w:r w:rsidR="007B7EF7" w:rsidRPr="00035174">
        <w:rPr>
          <w:w w:val="100"/>
          <w:rtl/>
          <w:lang w:bidi="ar-KW"/>
        </w:rPr>
        <w:t>للنساء</w:t>
      </w:r>
      <w:r w:rsidR="00341A3C" w:rsidRPr="00035174">
        <w:rPr>
          <w:w w:val="100"/>
          <w:rtl/>
          <w:lang w:bidi="ar-KW"/>
        </w:rPr>
        <w:t xml:space="preserve"> </w:t>
      </w:r>
      <w:r w:rsidR="007B7EF7" w:rsidRPr="00035174">
        <w:rPr>
          <w:w w:val="100"/>
          <w:rtl/>
          <w:lang w:bidi="ar-KW"/>
        </w:rPr>
        <w:t>فان</w:t>
      </w:r>
      <w:r w:rsidR="00341A3C" w:rsidRPr="00035174">
        <w:rPr>
          <w:w w:val="100"/>
          <w:rtl/>
          <w:lang w:bidi="ar-KW"/>
        </w:rPr>
        <w:t xml:space="preserve"> </w:t>
      </w:r>
      <w:r w:rsidR="007B7EF7" w:rsidRPr="00035174">
        <w:rPr>
          <w:w w:val="100"/>
          <w:rtl/>
          <w:lang w:bidi="ar-KW"/>
        </w:rPr>
        <w:t>الأصل</w:t>
      </w:r>
      <w:r w:rsidR="00341A3C" w:rsidRPr="00035174">
        <w:rPr>
          <w:w w:val="100"/>
          <w:rtl/>
          <w:lang w:bidi="ar-KW"/>
        </w:rPr>
        <w:t xml:space="preserve"> </w:t>
      </w:r>
      <w:r w:rsidR="007B7EF7" w:rsidRPr="00035174">
        <w:rPr>
          <w:w w:val="100"/>
          <w:rtl/>
          <w:lang w:bidi="ar-KW"/>
        </w:rPr>
        <w:t>هو</w:t>
      </w:r>
      <w:r w:rsidR="00341A3C" w:rsidRPr="00035174">
        <w:rPr>
          <w:w w:val="100"/>
          <w:rtl/>
          <w:lang w:bidi="ar-KW"/>
        </w:rPr>
        <w:t xml:space="preserve"> </w:t>
      </w:r>
      <w:r w:rsidR="007B7EF7" w:rsidRPr="00035174">
        <w:rPr>
          <w:w w:val="100"/>
          <w:rtl/>
          <w:lang w:bidi="ar-KW"/>
        </w:rPr>
        <w:t>موافقة</w:t>
      </w:r>
      <w:r w:rsidR="00341A3C" w:rsidRPr="00035174">
        <w:rPr>
          <w:w w:val="100"/>
          <w:rtl/>
          <w:lang w:bidi="ar-KW"/>
        </w:rPr>
        <w:t xml:space="preserve"> </w:t>
      </w:r>
      <w:r w:rsidR="007B7EF7" w:rsidRPr="00035174">
        <w:rPr>
          <w:w w:val="100"/>
          <w:rtl/>
          <w:lang w:bidi="ar-KW"/>
        </w:rPr>
        <w:t>وتوقيع</w:t>
      </w:r>
      <w:r w:rsidR="00341A3C" w:rsidRPr="00035174">
        <w:rPr>
          <w:w w:val="100"/>
          <w:rtl/>
          <w:lang w:bidi="ar-KW"/>
        </w:rPr>
        <w:t xml:space="preserve"> </w:t>
      </w:r>
      <w:r w:rsidR="007B7EF7" w:rsidRPr="00035174">
        <w:rPr>
          <w:w w:val="100"/>
          <w:rtl/>
          <w:lang w:bidi="ar-KW"/>
        </w:rPr>
        <w:t>المريضة</w:t>
      </w:r>
      <w:r w:rsidR="00341A3C" w:rsidRPr="00035174">
        <w:rPr>
          <w:w w:val="100"/>
          <w:rtl/>
          <w:lang w:bidi="ar-KW"/>
        </w:rPr>
        <w:t xml:space="preserve"> </w:t>
      </w:r>
      <w:r w:rsidR="007B7EF7" w:rsidRPr="00035174">
        <w:rPr>
          <w:w w:val="100"/>
          <w:rtl/>
          <w:lang w:bidi="ar-KW"/>
        </w:rPr>
        <w:t>نفسها</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استمارة</w:t>
      </w:r>
      <w:r w:rsidR="00341A3C" w:rsidRPr="00035174">
        <w:rPr>
          <w:w w:val="100"/>
          <w:rtl/>
          <w:lang w:bidi="ar-KW"/>
        </w:rPr>
        <w:t xml:space="preserve"> </w:t>
      </w:r>
      <w:r w:rsidR="007B7EF7" w:rsidRPr="00035174">
        <w:rPr>
          <w:w w:val="100"/>
          <w:rtl/>
          <w:lang w:bidi="ar-KW"/>
        </w:rPr>
        <w:t>اجراء</w:t>
      </w:r>
      <w:r w:rsidR="00341A3C" w:rsidRPr="00035174">
        <w:rPr>
          <w:w w:val="100"/>
          <w:rtl/>
          <w:lang w:bidi="ar-KW"/>
        </w:rPr>
        <w:t xml:space="preserve"> </w:t>
      </w:r>
      <w:r w:rsidR="007B7EF7" w:rsidRPr="00035174">
        <w:rPr>
          <w:w w:val="100"/>
          <w:rtl/>
          <w:lang w:bidi="ar-KW"/>
        </w:rPr>
        <w:t>العمليات</w:t>
      </w:r>
      <w:r w:rsidR="00341A3C" w:rsidRPr="00035174">
        <w:rPr>
          <w:w w:val="100"/>
          <w:rtl/>
          <w:lang w:bidi="ar-KW"/>
        </w:rPr>
        <w:t xml:space="preserve"> </w:t>
      </w:r>
      <w:r w:rsidR="007B7EF7" w:rsidRPr="00035174">
        <w:rPr>
          <w:w w:val="100"/>
          <w:rtl/>
          <w:lang w:bidi="ar-KW"/>
        </w:rPr>
        <w:t>الجراحية</w:t>
      </w:r>
      <w:r w:rsidR="00341A3C" w:rsidRPr="00035174">
        <w:rPr>
          <w:w w:val="100"/>
          <w:rtl/>
          <w:lang w:bidi="ar-KW"/>
        </w:rPr>
        <w:t xml:space="preserve"> </w:t>
      </w:r>
      <w:r w:rsidR="007B7EF7" w:rsidRPr="00035174">
        <w:rPr>
          <w:w w:val="100"/>
          <w:rtl/>
          <w:lang w:bidi="ar-KW"/>
        </w:rPr>
        <w:t>وتنحصر</w:t>
      </w:r>
      <w:r w:rsidR="00341A3C" w:rsidRPr="00035174">
        <w:rPr>
          <w:w w:val="100"/>
          <w:rtl/>
          <w:lang w:bidi="ar-KW"/>
        </w:rPr>
        <w:t xml:space="preserve"> </w:t>
      </w:r>
      <w:r w:rsidR="007B7EF7" w:rsidRPr="00035174">
        <w:rPr>
          <w:w w:val="100"/>
          <w:rtl/>
          <w:lang w:bidi="ar-KW"/>
        </w:rPr>
        <w:t>الحاجة</w:t>
      </w:r>
      <w:r w:rsidR="00341A3C" w:rsidRPr="00035174">
        <w:rPr>
          <w:w w:val="100"/>
          <w:rtl/>
          <w:lang w:bidi="ar-KW"/>
        </w:rPr>
        <w:t xml:space="preserve"> </w:t>
      </w:r>
      <w:r w:rsidR="007B7EF7" w:rsidRPr="00035174">
        <w:rPr>
          <w:w w:val="100"/>
          <w:rtl/>
          <w:lang w:bidi="ar-KW"/>
        </w:rPr>
        <w:t>لموافقة</w:t>
      </w:r>
      <w:r w:rsidR="00341A3C" w:rsidRPr="00035174">
        <w:rPr>
          <w:w w:val="100"/>
          <w:rtl/>
          <w:lang w:bidi="ar-KW"/>
        </w:rPr>
        <w:t xml:space="preserve"> </w:t>
      </w:r>
      <w:r w:rsidR="007B7EF7" w:rsidRPr="00035174">
        <w:rPr>
          <w:w w:val="100"/>
          <w:rtl/>
          <w:lang w:bidi="ar-KW"/>
        </w:rPr>
        <w:t>أحد</w:t>
      </w:r>
      <w:r w:rsidR="00341A3C" w:rsidRPr="00035174">
        <w:rPr>
          <w:w w:val="100"/>
          <w:rtl/>
          <w:lang w:bidi="ar-KW"/>
        </w:rPr>
        <w:t xml:space="preserve"> </w:t>
      </w:r>
      <w:r w:rsidR="007B7EF7" w:rsidRPr="00035174">
        <w:rPr>
          <w:w w:val="100"/>
          <w:rtl/>
          <w:lang w:bidi="ar-KW"/>
        </w:rPr>
        <w:t>أقارب</w:t>
      </w:r>
      <w:r w:rsidR="00341A3C" w:rsidRPr="00035174">
        <w:rPr>
          <w:w w:val="100"/>
          <w:rtl/>
          <w:lang w:bidi="ar-KW"/>
        </w:rPr>
        <w:t xml:space="preserve"> </w:t>
      </w:r>
      <w:r w:rsidR="007B7EF7" w:rsidRPr="00035174">
        <w:rPr>
          <w:w w:val="100"/>
          <w:rtl/>
          <w:lang w:bidi="ar-KW"/>
        </w:rPr>
        <w:t>الدرجة</w:t>
      </w:r>
      <w:r w:rsidR="00341A3C" w:rsidRPr="00035174">
        <w:rPr>
          <w:w w:val="100"/>
          <w:rtl/>
          <w:lang w:bidi="ar-KW"/>
        </w:rPr>
        <w:t xml:space="preserve"> </w:t>
      </w:r>
      <w:r w:rsidR="007B7EF7" w:rsidRPr="00035174">
        <w:rPr>
          <w:w w:val="100"/>
          <w:rtl/>
          <w:lang w:bidi="ar-KW"/>
        </w:rPr>
        <w:t>الأولى</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حالات</w:t>
      </w:r>
      <w:r w:rsidR="00341A3C" w:rsidRPr="00035174">
        <w:rPr>
          <w:w w:val="100"/>
          <w:rtl/>
          <w:lang w:bidi="ar-KW"/>
        </w:rPr>
        <w:t xml:space="preserve"> </w:t>
      </w:r>
      <w:r w:rsidR="007B7EF7" w:rsidRPr="00035174">
        <w:rPr>
          <w:w w:val="100"/>
          <w:rtl/>
          <w:lang w:bidi="ar-KW"/>
        </w:rPr>
        <w:t>معينة</w:t>
      </w:r>
      <w:r w:rsidR="00341A3C" w:rsidRPr="00035174">
        <w:rPr>
          <w:w w:val="100"/>
          <w:rtl/>
          <w:lang w:bidi="ar-KW"/>
        </w:rPr>
        <w:t xml:space="preserve"> </w:t>
      </w:r>
      <w:r w:rsidR="007B7EF7" w:rsidRPr="00035174">
        <w:rPr>
          <w:w w:val="100"/>
          <w:rtl/>
          <w:lang w:bidi="ar-KW"/>
        </w:rPr>
        <w:t>تكون</w:t>
      </w:r>
      <w:r w:rsidR="00341A3C" w:rsidRPr="00035174">
        <w:rPr>
          <w:w w:val="100"/>
          <w:rtl/>
          <w:lang w:bidi="ar-KW"/>
        </w:rPr>
        <w:t xml:space="preserve"> </w:t>
      </w:r>
      <w:r w:rsidR="007B7EF7" w:rsidRPr="00035174">
        <w:rPr>
          <w:w w:val="100"/>
          <w:rtl/>
          <w:lang w:bidi="ar-KW"/>
        </w:rPr>
        <w:t>المريضة</w:t>
      </w:r>
      <w:r w:rsidR="00341A3C" w:rsidRPr="00035174">
        <w:rPr>
          <w:w w:val="100"/>
          <w:rtl/>
          <w:lang w:bidi="ar-KW"/>
        </w:rPr>
        <w:t xml:space="preserve"> </w:t>
      </w:r>
      <w:r w:rsidR="007B7EF7" w:rsidRPr="00035174">
        <w:rPr>
          <w:w w:val="100"/>
          <w:rtl/>
          <w:lang w:bidi="ar-KW"/>
        </w:rPr>
        <w:t>فيها</w:t>
      </w:r>
      <w:r w:rsidR="00341A3C" w:rsidRPr="00035174">
        <w:rPr>
          <w:w w:val="100"/>
          <w:rtl/>
          <w:lang w:bidi="ar-KW"/>
        </w:rPr>
        <w:t xml:space="preserve"> </w:t>
      </w:r>
      <w:r w:rsidR="007B7EF7" w:rsidRPr="00035174">
        <w:rPr>
          <w:w w:val="100"/>
          <w:rtl/>
          <w:lang w:bidi="ar-KW"/>
        </w:rPr>
        <w:t>تحت</w:t>
      </w:r>
      <w:r w:rsidR="00341A3C" w:rsidRPr="00035174">
        <w:rPr>
          <w:w w:val="100"/>
          <w:rtl/>
          <w:lang w:bidi="ar-KW"/>
        </w:rPr>
        <w:t xml:space="preserve"> </w:t>
      </w:r>
      <w:r w:rsidR="007B7EF7" w:rsidRPr="00035174">
        <w:rPr>
          <w:w w:val="100"/>
          <w:rtl/>
          <w:lang w:bidi="ar-KW"/>
        </w:rPr>
        <w:t>تأثير</w:t>
      </w:r>
      <w:r w:rsidR="00341A3C" w:rsidRPr="00035174">
        <w:rPr>
          <w:w w:val="100"/>
          <w:rtl/>
          <w:lang w:bidi="ar-KW"/>
        </w:rPr>
        <w:t xml:space="preserve"> </w:t>
      </w:r>
      <w:r w:rsidR="007B7EF7" w:rsidRPr="00035174">
        <w:rPr>
          <w:w w:val="100"/>
          <w:rtl/>
          <w:lang w:bidi="ar-KW"/>
        </w:rPr>
        <w:t>البنج</w:t>
      </w:r>
      <w:r w:rsidR="00341A3C" w:rsidRPr="00035174">
        <w:rPr>
          <w:w w:val="100"/>
          <w:rtl/>
          <w:lang w:bidi="ar-KW"/>
        </w:rPr>
        <w:t xml:space="preserve"> </w:t>
      </w:r>
      <w:r w:rsidR="007B7EF7" w:rsidRPr="00035174">
        <w:rPr>
          <w:w w:val="100"/>
          <w:rtl/>
          <w:lang w:bidi="ar-KW"/>
        </w:rPr>
        <w:t>المخدر</w:t>
      </w:r>
      <w:r w:rsidR="00341A3C" w:rsidRPr="00035174">
        <w:rPr>
          <w:w w:val="100"/>
          <w:rtl/>
          <w:lang w:bidi="ar-KW"/>
        </w:rPr>
        <w:t xml:space="preserve"> </w:t>
      </w:r>
      <w:r w:rsidR="007B7EF7" w:rsidRPr="00035174">
        <w:rPr>
          <w:w w:val="100"/>
          <w:rtl/>
          <w:lang w:bidi="ar-KW"/>
        </w:rPr>
        <w:t>اثناء</w:t>
      </w:r>
      <w:r w:rsidR="00341A3C" w:rsidRPr="00035174">
        <w:rPr>
          <w:w w:val="100"/>
          <w:rtl/>
          <w:lang w:bidi="ar-KW"/>
        </w:rPr>
        <w:t xml:space="preserve"> </w:t>
      </w:r>
      <w:r w:rsidR="007B7EF7" w:rsidRPr="00035174">
        <w:rPr>
          <w:w w:val="100"/>
          <w:rtl/>
          <w:lang w:bidi="ar-KW"/>
        </w:rPr>
        <w:t>العمليات</w:t>
      </w:r>
      <w:r w:rsidR="00341A3C" w:rsidRPr="00035174">
        <w:rPr>
          <w:w w:val="100"/>
          <w:rtl/>
          <w:lang w:bidi="ar-KW"/>
        </w:rPr>
        <w:t xml:space="preserve"> </w:t>
      </w:r>
      <w:r w:rsidR="007B7EF7" w:rsidRPr="00035174">
        <w:rPr>
          <w:w w:val="100"/>
          <w:rtl/>
          <w:lang w:bidi="ar-KW"/>
        </w:rPr>
        <w:t>الجراحية</w:t>
      </w:r>
      <w:r w:rsidR="00341A3C" w:rsidRPr="00035174">
        <w:rPr>
          <w:w w:val="100"/>
          <w:rtl/>
          <w:lang w:bidi="ar-KW"/>
        </w:rPr>
        <w:t xml:space="preserve"> </w:t>
      </w:r>
      <w:r w:rsidR="007B7EF7" w:rsidRPr="00035174">
        <w:rPr>
          <w:w w:val="100"/>
          <w:rtl/>
          <w:lang w:bidi="ar-KW"/>
        </w:rPr>
        <w:t>او</w:t>
      </w:r>
      <w:r w:rsidR="00341A3C" w:rsidRPr="00035174">
        <w:rPr>
          <w:w w:val="100"/>
          <w:rtl/>
          <w:lang w:bidi="ar-KW"/>
        </w:rPr>
        <w:t xml:space="preserve"> </w:t>
      </w:r>
      <w:r w:rsidR="007B7EF7" w:rsidRPr="00035174">
        <w:rPr>
          <w:w w:val="100"/>
          <w:rtl/>
          <w:lang w:bidi="ar-KW"/>
        </w:rPr>
        <w:t>فاقدة</w:t>
      </w:r>
      <w:r w:rsidR="00341A3C" w:rsidRPr="00035174">
        <w:rPr>
          <w:w w:val="100"/>
          <w:rtl/>
          <w:lang w:bidi="ar-KW"/>
        </w:rPr>
        <w:t xml:space="preserve"> </w:t>
      </w:r>
      <w:r w:rsidR="007B7EF7" w:rsidRPr="00035174">
        <w:rPr>
          <w:w w:val="100"/>
          <w:rtl/>
          <w:lang w:bidi="ar-KW"/>
        </w:rPr>
        <w:t>للوعي</w:t>
      </w:r>
      <w:r w:rsidR="00341A3C" w:rsidRPr="00035174">
        <w:rPr>
          <w:w w:val="100"/>
          <w:rtl/>
          <w:lang w:bidi="ar-KW"/>
        </w:rPr>
        <w:t xml:space="preserve"> </w:t>
      </w:r>
      <w:r w:rsidR="007B7EF7" w:rsidRPr="00035174">
        <w:rPr>
          <w:w w:val="100"/>
          <w:rtl/>
          <w:lang w:bidi="ar-KW"/>
        </w:rPr>
        <w:t>اوفي</w:t>
      </w:r>
      <w:r w:rsidR="00341A3C" w:rsidRPr="00035174">
        <w:rPr>
          <w:w w:val="100"/>
          <w:rtl/>
          <w:lang w:bidi="ar-KW"/>
        </w:rPr>
        <w:t xml:space="preserve"> </w:t>
      </w:r>
      <w:r w:rsidR="007B7EF7" w:rsidRPr="00035174">
        <w:rPr>
          <w:w w:val="100"/>
          <w:rtl/>
          <w:lang w:bidi="ar-KW"/>
        </w:rPr>
        <w:t>حالات</w:t>
      </w:r>
      <w:r w:rsidR="00341A3C" w:rsidRPr="00035174">
        <w:rPr>
          <w:w w:val="100"/>
          <w:rtl/>
          <w:lang w:bidi="ar-KW"/>
        </w:rPr>
        <w:t xml:space="preserve"> </w:t>
      </w:r>
      <w:r w:rsidR="007B7EF7" w:rsidRPr="00035174">
        <w:rPr>
          <w:w w:val="100"/>
          <w:rtl/>
          <w:lang w:bidi="ar-KW"/>
        </w:rPr>
        <w:t>الطوارئ</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يصعب</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المريضة</w:t>
      </w:r>
      <w:r w:rsidR="00341A3C" w:rsidRPr="00035174">
        <w:rPr>
          <w:w w:val="100"/>
          <w:rtl/>
          <w:lang w:bidi="ar-KW"/>
        </w:rPr>
        <w:t xml:space="preserve"> </w:t>
      </w:r>
      <w:r w:rsidR="007B7EF7" w:rsidRPr="00035174">
        <w:rPr>
          <w:w w:val="100"/>
          <w:rtl/>
          <w:lang w:bidi="ar-KW"/>
        </w:rPr>
        <w:t>اتخاذ</w:t>
      </w:r>
      <w:r w:rsidR="00341A3C" w:rsidRPr="00035174">
        <w:rPr>
          <w:w w:val="100"/>
          <w:rtl/>
          <w:lang w:bidi="ar-KW"/>
        </w:rPr>
        <w:t xml:space="preserve"> </w:t>
      </w:r>
      <w:r w:rsidR="007B7EF7" w:rsidRPr="00035174">
        <w:rPr>
          <w:w w:val="100"/>
          <w:rtl/>
          <w:lang w:bidi="ar-KW"/>
        </w:rPr>
        <w:t>القرار</w:t>
      </w:r>
      <w:r w:rsidR="00341A3C" w:rsidRPr="00035174">
        <w:rPr>
          <w:w w:val="100"/>
          <w:rtl/>
          <w:lang w:bidi="ar-KW"/>
        </w:rPr>
        <w:t xml:space="preserve"> </w:t>
      </w:r>
      <w:r w:rsidR="007B7EF7" w:rsidRPr="00035174">
        <w:rPr>
          <w:w w:val="100"/>
          <w:rtl/>
          <w:lang w:bidi="ar-KW"/>
        </w:rPr>
        <w:t>السليم.</w:t>
      </w:r>
    </w:p>
    <w:p w:rsidR="00BD7BAB" w:rsidRPr="00BD7BAB" w:rsidRDefault="00BD7BAB" w:rsidP="00BD7BAB">
      <w:pPr>
        <w:pStyle w:val="SingleTxt"/>
        <w:spacing w:after="0" w:line="120" w:lineRule="exact"/>
        <w:rPr>
          <w:w w:val="100"/>
          <w:sz w:val="10"/>
          <w:rtl/>
        </w:rPr>
      </w:pPr>
    </w:p>
    <w:p w:rsidR="007B7EF7" w:rsidRPr="00035174" w:rsidRDefault="00BD7BAB" w:rsidP="00BD7BA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rPr>
        <w:tab/>
      </w:r>
      <w:r>
        <w:rPr>
          <w:rFonts w:hint="cs"/>
          <w:rtl/>
        </w:rPr>
        <w:tab/>
      </w:r>
      <w:r w:rsidR="007B7EF7" w:rsidRPr="00035174">
        <w:rPr>
          <w:rtl/>
        </w:rPr>
        <w:t>الفقرة</w:t>
      </w:r>
      <w:r w:rsidR="00341A3C" w:rsidRPr="00035174">
        <w:rPr>
          <w:rtl/>
        </w:rPr>
        <w:t xml:space="preserve"> </w:t>
      </w:r>
      <w:r>
        <w:rPr>
          <w:rtl/>
        </w:rPr>
        <w:t>(15)</w:t>
      </w:r>
    </w:p>
    <w:p w:rsidR="007B7EF7" w:rsidRPr="00035174" w:rsidRDefault="00BD7BAB" w:rsidP="007B7EF7">
      <w:pPr>
        <w:pStyle w:val="SingleTxt"/>
        <w:rPr>
          <w:w w:val="100"/>
          <w:u w:val="single"/>
          <w:rtl/>
          <w:lang w:bidi="ar-KW"/>
        </w:rPr>
      </w:pPr>
      <w:r>
        <w:rPr>
          <w:rFonts w:hint="cs"/>
          <w:w w:val="100"/>
          <w:rtl/>
          <w:lang w:bidi="ar-KW"/>
        </w:rPr>
        <w:tab/>
      </w:r>
      <w:r w:rsidR="007B7EF7" w:rsidRPr="00035174">
        <w:rPr>
          <w:w w:val="100"/>
          <w:rtl/>
          <w:lang w:bidi="ar-KW"/>
        </w:rPr>
        <w:t>تقدمت</w:t>
      </w:r>
      <w:r w:rsidR="00341A3C" w:rsidRPr="00035174">
        <w:rPr>
          <w:w w:val="100"/>
          <w:rtl/>
          <w:lang w:bidi="ar-KW"/>
        </w:rPr>
        <w:t xml:space="preserve"> </w:t>
      </w:r>
      <w:r w:rsidR="007B7EF7" w:rsidRPr="00035174">
        <w:rPr>
          <w:w w:val="100"/>
          <w:rtl/>
          <w:lang w:bidi="ar-KW"/>
        </w:rPr>
        <w:t>وزارة</w:t>
      </w:r>
      <w:r w:rsidR="00341A3C" w:rsidRPr="00035174">
        <w:rPr>
          <w:w w:val="100"/>
          <w:rtl/>
          <w:lang w:bidi="ar-KW"/>
        </w:rPr>
        <w:t xml:space="preserve"> </w:t>
      </w:r>
      <w:r w:rsidR="007B7EF7" w:rsidRPr="00035174">
        <w:rPr>
          <w:w w:val="100"/>
          <w:rtl/>
          <w:lang w:bidi="ar-KW"/>
        </w:rPr>
        <w:t>الصحة</w:t>
      </w:r>
      <w:r w:rsidR="00341A3C" w:rsidRPr="00035174">
        <w:rPr>
          <w:w w:val="100"/>
          <w:rtl/>
          <w:lang w:bidi="ar-KW"/>
        </w:rPr>
        <w:t xml:space="preserve"> </w:t>
      </w:r>
      <w:r w:rsidR="007B7EF7" w:rsidRPr="00035174">
        <w:rPr>
          <w:w w:val="100"/>
          <w:rtl/>
          <w:lang w:bidi="ar-KW"/>
        </w:rPr>
        <w:t>بمشروع</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للصحة</w:t>
      </w:r>
      <w:r w:rsidR="00341A3C" w:rsidRPr="00035174">
        <w:rPr>
          <w:w w:val="100"/>
          <w:rtl/>
          <w:lang w:bidi="ar-KW"/>
        </w:rPr>
        <w:t xml:space="preserve"> </w:t>
      </w:r>
      <w:r w:rsidR="007B7EF7" w:rsidRPr="00035174">
        <w:rPr>
          <w:w w:val="100"/>
          <w:rtl/>
          <w:lang w:bidi="ar-KW"/>
        </w:rPr>
        <w:t>النفسية</w:t>
      </w:r>
      <w:r w:rsidR="00341A3C" w:rsidRPr="00035174">
        <w:rPr>
          <w:w w:val="100"/>
          <w:rtl/>
          <w:lang w:bidi="ar-KW"/>
        </w:rPr>
        <w:t xml:space="preserve"> </w:t>
      </w:r>
      <w:r w:rsidR="007B7EF7" w:rsidRPr="00035174">
        <w:rPr>
          <w:w w:val="100"/>
          <w:rtl/>
          <w:lang w:bidi="ar-KW"/>
        </w:rPr>
        <w:t>والعقلية</w:t>
      </w:r>
      <w:r w:rsidR="00341A3C" w:rsidRPr="00035174">
        <w:rPr>
          <w:w w:val="100"/>
          <w:rtl/>
          <w:lang w:bidi="ar-KW"/>
        </w:rPr>
        <w:t xml:space="preserve"> </w:t>
      </w:r>
      <w:r w:rsidR="007B7EF7" w:rsidRPr="00035174">
        <w:rPr>
          <w:w w:val="100"/>
          <w:rtl/>
          <w:lang w:bidi="ar-KW"/>
        </w:rPr>
        <w:t>الى</w:t>
      </w:r>
      <w:r w:rsidR="00341A3C" w:rsidRPr="00035174">
        <w:rPr>
          <w:w w:val="100"/>
          <w:rtl/>
          <w:lang w:bidi="ar-KW"/>
        </w:rPr>
        <w:t xml:space="preserve"> </w:t>
      </w:r>
      <w:r w:rsidR="007B7EF7" w:rsidRPr="00035174">
        <w:rPr>
          <w:w w:val="100"/>
          <w:rtl/>
          <w:lang w:bidi="ar-KW"/>
        </w:rPr>
        <w:t>مجلس</w:t>
      </w:r>
      <w:r w:rsidR="00341A3C" w:rsidRPr="00035174">
        <w:rPr>
          <w:w w:val="100"/>
          <w:rtl/>
          <w:lang w:bidi="ar-KW"/>
        </w:rPr>
        <w:t xml:space="preserve"> </w:t>
      </w:r>
      <w:r w:rsidR="007B7EF7" w:rsidRPr="00035174">
        <w:rPr>
          <w:w w:val="100"/>
          <w:rtl/>
          <w:lang w:bidi="ar-KW"/>
        </w:rPr>
        <w:t>الوزراء</w:t>
      </w:r>
      <w:r w:rsidR="00341A3C" w:rsidRPr="00035174">
        <w:rPr>
          <w:w w:val="100"/>
          <w:rtl/>
          <w:lang w:bidi="ar-KW"/>
        </w:rPr>
        <w:t xml:space="preserve"> </w:t>
      </w:r>
      <w:r w:rsidR="007B7EF7" w:rsidRPr="00035174">
        <w:rPr>
          <w:w w:val="100"/>
          <w:rtl/>
          <w:lang w:bidi="ar-KW"/>
        </w:rPr>
        <w:t>وتم</w:t>
      </w:r>
      <w:r w:rsidR="00341A3C" w:rsidRPr="00035174">
        <w:rPr>
          <w:w w:val="100"/>
          <w:rtl/>
          <w:lang w:bidi="ar-KW"/>
        </w:rPr>
        <w:t xml:space="preserve"> </w:t>
      </w:r>
      <w:r w:rsidR="007B7EF7" w:rsidRPr="00035174">
        <w:rPr>
          <w:w w:val="100"/>
          <w:rtl/>
          <w:lang w:bidi="ar-KW"/>
        </w:rPr>
        <w:t>أحالته</w:t>
      </w:r>
      <w:r w:rsidR="00341A3C" w:rsidRPr="00035174">
        <w:rPr>
          <w:w w:val="100"/>
          <w:rtl/>
          <w:lang w:bidi="ar-KW"/>
        </w:rPr>
        <w:t xml:space="preserve"> </w:t>
      </w:r>
      <w:r w:rsidR="007B7EF7" w:rsidRPr="00035174">
        <w:rPr>
          <w:w w:val="100"/>
          <w:rtl/>
          <w:lang w:bidi="ar-KW"/>
        </w:rPr>
        <w:t>الى</w:t>
      </w:r>
      <w:r w:rsidR="00341A3C" w:rsidRPr="00035174">
        <w:rPr>
          <w:w w:val="100"/>
          <w:rtl/>
          <w:lang w:bidi="ar-KW"/>
        </w:rPr>
        <w:t xml:space="preserve"> </w:t>
      </w:r>
      <w:r w:rsidR="007B7EF7" w:rsidRPr="00035174">
        <w:rPr>
          <w:w w:val="100"/>
          <w:rtl/>
          <w:lang w:bidi="ar-KW"/>
        </w:rPr>
        <w:t>مجلس</w:t>
      </w:r>
      <w:r w:rsidR="00341A3C" w:rsidRPr="00035174">
        <w:rPr>
          <w:w w:val="100"/>
          <w:rtl/>
          <w:lang w:bidi="ar-KW"/>
        </w:rPr>
        <w:t xml:space="preserve"> </w:t>
      </w:r>
      <w:r w:rsidR="007B7EF7" w:rsidRPr="00035174">
        <w:rPr>
          <w:w w:val="100"/>
          <w:rtl/>
          <w:lang w:bidi="ar-KW"/>
        </w:rPr>
        <w:t>الامة</w:t>
      </w:r>
      <w:r w:rsidR="00341A3C" w:rsidRPr="00035174">
        <w:rPr>
          <w:w w:val="100"/>
          <w:rtl/>
          <w:lang w:bidi="ar-KW"/>
        </w:rPr>
        <w:t xml:space="preserve"> </w:t>
      </w:r>
      <w:r w:rsidR="007B7EF7" w:rsidRPr="00035174">
        <w:rPr>
          <w:w w:val="100"/>
          <w:rtl/>
          <w:lang w:bidi="ar-KW"/>
        </w:rPr>
        <w:t>لا</w:t>
      </w:r>
      <w:r w:rsidR="00341A3C" w:rsidRPr="00035174">
        <w:rPr>
          <w:w w:val="100"/>
          <w:rtl/>
          <w:lang w:bidi="ar-KW"/>
        </w:rPr>
        <w:t xml:space="preserve"> </w:t>
      </w:r>
      <w:r w:rsidR="007B7EF7" w:rsidRPr="00035174">
        <w:rPr>
          <w:w w:val="100"/>
          <w:rtl/>
          <w:lang w:bidi="ar-KW"/>
        </w:rPr>
        <w:t>قرار</w:t>
      </w:r>
      <w:r w:rsidR="007B7EF7" w:rsidRPr="00035174">
        <w:rPr>
          <w:rFonts w:hint="eastAsia"/>
          <w:w w:val="100"/>
          <w:rtl/>
          <w:lang w:bidi="ar-KW"/>
        </w:rPr>
        <w:t>ه</w:t>
      </w:r>
      <w:r w:rsidR="007B7EF7" w:rsidRPr="00035174">
        <w:rPr>
          <w:w w:val="100"/>
          <w:rtl/>
          <w:lang w:bidi="ar-KW"/>
        </w:rPr>
        <w:t>،</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ويحتوي</w:t>
      </w:r>
      <w:r w:rsidR="00341A3C" w:rsidRPr="00035174">
        <w:rPr>
          <w:w w:val="100"/>
          <w:rtl/>
          <w:lang w:bidi="ar-KW"/>
        </w:rPr>
        <w:t xml:space="preserve"> </w:t>
      </w:r>
      <w:r w:rsidR="007B7EF7" w:rsidRPr="00035174">
        <w:rPr>
          <w:w w:val="100"/>
          <w:rtl/>
          <w:lang w:bidi="ar-KW"/>
        </w:rPr>
        <w:t>مشروع</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آلية</w:t>
      </w:r>
      <w:r w:rsidR="00341A3C" w:rsidRPr="00035174">
        <w:rPr>
          <w:w w:val="100"/>
          <w:rtl/>
          <w:lang w:bidi="ar-KW"/>
        </w:rPr>
        <w:t xml:space="preserve"> </w:t>
      </w:r>
      <w:r w:rsidR="007B7EF7" w:rsidRPr="00035174">
        <w:rPr>
          <w:w w:val="100"/>
          <w:rtl/>
          <w:lang w:bidi="ar-KW"/>
        </w:rPr>
        <w:t>لتنظيم</w:t>
      </w:r>
      <w:r w:rsidR="00341A3C" w:rsidRPr="00035174">
        <w:rPr>
          <w:w w:val="100"/>
          <w:rtl/>
          <w:lang w:bidi="ar-KW"/>
        </w:rPr>
        <w:t xml:space="preserve"> </w:t>
      </w:r>
      <w:r w:rsidR="007B7EF7" w:rsidRPr="00035174">
        <w:rPr>
          <w:w w:val="100"/>
          <w:rtl/>
          <w:lang w:bidi="ar-KW"/>
        </w:rPr>
        <w:t>احتجاز</w:t>
      </w:r>
      <w:r w:rsidR="00341A3C" w:rsidRPr="00035174">
        <w:rPr>
          <w:w w:val="100"/>
          <w:rtl/>
          <w:lang w:bidi="ar-KW"/>
        </w:rPr>
        <w:t xml:space="preserve"> </w:t>
      </w:r>
      <w:r w:rsidR="007B7EF7" w:rsidRPr="00035174">
        <w:rPr>
          <w:w w:val="100"/>
          <w:rtl/>
          <w:lang w:bidi="ar-KW"/>
        </w:rPr>
        <w:t>ومعالجة</w:t>
      </w:r>
      <w:r w:rsidR="00341A3C" w:rsidRPr="00035174">
        <w:rPr>
          <w:w w:val="100"/>
          <w:rtl/>
          <w:lang w:bidi="ar-KW"/>
        </w:rPr>
        <w:t xml:space="preserve"> </w:t>
      </w:r>
      <w:r w:rsidR="007B7EF7" w:rsidRPr="00035174">
        <w:rPr>
          <w:w w:val="100"/>
          <w:rtl/>
          <w:lang w:bidi="ar-KW"/>
        </w:rPr>
        <w:t>المرضى</w:t>
      </w:r>
      <w:r w:rsidR="00341A3C" w:rsidRPr="00035174">
        <w:rPr>
          <w:w w:val="100"/>
          <w:rtl/>
          <w:lang w:bidi="ar-KW"/>
        </w:rPr>
        <w:t xml:space="preserve"> </w:t>
      </w:r>
      <w:r w:rsidR="007B7EF7" w:rsidRPr="00035174">
        <w:rPr>
          <w:w w:val="100"/>
          <w:rtl/>
          <w:lang w:bidi="ar-KW"/>
        </w:rPr>
        <w:t>النفسيين</w:t>
      </w:r>
      <w:r w:rsidR="00341A3C" w:rsidRPr="00035174">
        <w:rPr>
          <w:w w:val="100"/>
          <w:rtl/>
          <w:lang w:bidi="ar-KW"/>
        </w:rPr>
        <w:t xml:space="preserve"> </w:t>
      </w:r>
      <w:r w:rsidR="007B7EF7" w:rsidRPr="00035174">
        <w:rPr>
          <w:w w:val="100"/>
          <w:rtl/>
          <w:lang w:bidi="ar-KW"/>
        </w:rPr>
        <w:t>والعقليين</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مستشفيات</w:t>
      </w:r>
      <w:r w:rsidR="00341A3C" w:rsidRPr="00035174">
        <w:rPr>
          <w:w w:val="100"/>
          <w:rtl/>
          <w:lang w:bidi="ar-KW"/>
        </w:rPr>
        <w:t xml:space="preserve"> </w:t>
      </w:r>
      <w:r w:rsidR="007B7EF7" w:rsidRPr="00035174">
        <w:rPr>
          <w:w w:val="100"/>
          <w:rtl/>
          <w:lang w:bidi="ar-KW"/>
        </w:rPr>
        <w:t>الطب</w:t>
      </w:r>
      <w:r w:rsidR="00341A3C" w:rsidRPr="00035174">
        <w:rPr>
          <w:w w:val="100"/>
          <w:rtl/>
          <w:lang w:bidi="ar-KW"/>
        </w:rPr>
        <w:t xml:space="preserve"> </w:t>
      </w:r>
      <w:r w:rsidR="007B7EF7" w:rsidRPr="00035174">
        <w:rPr>
          <w:w w:val="100"/>
          <w:rtl/>
          <w:lang w:bidi="ar-KW"/>
        </w:rPr>
        <w:t>النفسي.</w:t>
      </w:r>
      <w:r w:rsidR="00341A3C" w:rsidRPr="00035174">
        <w:rPr>
          <w:w w:val="100"/>
          <w:rtl/>
          <w:lang w:bidi="ar-KW"/>
        </w:rPr>
        <w:t xml:space="preserve"> </w:t>
      </w:r>
    </w:p>
    <w:p w:rsidR="00BD7BAB" w:rsidRPr="00BD7BAB" w:rsidRDefault="00BD7BAB" w:rsidP="00BD7B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7B7EF7" w:rsidRPr="00035174" w:rsidRDefault="00BD7BAB" w:rsidP="00BD7BA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rPr>
        <w:tab/>
      </w:r>
      <w:r>
        <w:rPr>
          <w:rFonts w:hint="cs"/>
          <w:rtl/>
        </w:rPr>
        <w:tab/>
      </w:r>
      <w:r w:rsidR="007B7EF7" w:rsidRPr="00035174">
        <w:rPr>
          <w:rtl/>
        </w:rPr>
        <w:t>عاملات</w:t>
      </w:r>
      <w:r w:rsidR="00341A3C" w:rsidRPr="00035174">
        <w:rPr>
          <w:rtl/>
        </w:rPr>
        <w:t xml:space="preserve"> </w:t>
      </w:r>
      <w:r w:rsidR="007B7EF7" w:rsidRPr="00035174">
        <w:rPr>
          <w:rtl/>
        </w:rPr>
        <w:t>المنازل</w:t>
      </w:r>
      <w:r w:rsidR="00341A3C" w:rsidRPr="00035174">
        <w:rPr>
          <w:rtl/>
        </w:rPr>
        <w:t xml:space="preserve"> </w:t>
      </w:r>
      <w:r w:rsidR="007B7EF7" w:rsidRPr="00035174">
        <w:rPr>
          <w:rtl/>
        </w:rPr>
        <w:t>الوافدات</w:t>
      </w:r>
      <w:r w:rsidR="00341A3C" w:rsidRPr="00035174">
        <w:rPr>
          <w:rtl/>
        </w:rPr>
        <w:t xml:space="preserve"> </w:t>
      </w:r>
      <w:r w:rsidR="007B7EF7" w:rsidRPr="00035174">
        <w:rPr>
          <w:rtl/>
        </w:rPr>
        <w:t>-</w:t>
      </w:r>
      <w:r w:rsidR="00341A3C" w:rsidRPr="00035174">
        <w:rPr>
          <w:rtl/>
        </w:rPr>
        <w:t xml:space="preserve"> </w:t>
      </w:r>
      <w:r w:rsidR="007B7EF7" w:rsidRPr="00035174">
        <w:rPr>
          <w:rtl/>
        </w:rPr>
        <w:t>الفقرة</w:t>
      </w:r>
      <w:r w:rsidR="00341A3C" w:rsidRPr="00035174">
        <w:rPr>
          <w:rtl/>
        </w:rPr>
        <w:t xml:space="preserve"> </w:t>
      </w:r>
      <w:r>
        <w:rPr>
          <w:rtl/>
        </w:rPr>
        <w:t>(16)</w:t>
      </w:r>
    </w:p>
    <w:p w:rsidR="007B7EF7" w:rsidRPr="00035174" w:rsidRDefault="00BD7BAB" w:rsidP="007B7EF7">
      <w:pPr>
        <w:pStyle w:val="SingleTxt"/>
        <w:rPr>
          <w:w w:val="100"/>
          <w:rtl/>
          <w:lang w:bidi="ar-KW"/>
        </w:rPr>
      </w:pPr>
      <w:r>
        <w:rPr>
          <w:rFonts w:hint="cs"/>
          <w:w w:val="100"/>
          <w:rtl/>
          <w:lang w:bidi="ar-KW"/>
        </w:rPr>
        <w:tab/>
      </w:r>
      <w:r w:rsidR="007B7EF7" w:rsidRPr="00035174">
        <w:rPr>
          <w:w w:val="100"/>
          <w:rtl/>
          <w:lang w:bidi="ar-KW"/>
        </w:rPr>
        <w:t>إن</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لكويت</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أولى</w:t>
      </w:r>
      <w:r w:rsidR="00341A3C" w:rsidRPr="00035174">
        <w:rPr>
          <w:w w:val="100"/>
          <w:rtl/>
          <w:lang w:bidi="ar-KW"/>
        </w:rPr>
        <w:t xml:space="preserve"> </w:t>
      </w:r>
      <w:r w:rsidR="007B7EF7" w:rsidRPr="00035174">
        <w:rPr>
          <w:w w:val="100"/>
          <w:rtl/>
          <w:lang w:bidi="ar-KW"/>
        </w:rPr>
        <w:t>الدول</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اهتمت</w:t>
      </w:r>
      <w:r w:rsidR="00341A3C" w:rsidRPr="00035174">
        <w:rPr>
          <w:w w:val="100"/>
          <w:rtl/>
          <w:lang w:bidi="ar-KW"/>
        </w:rPr>
        <w:t xml:space="preserve"> </w:t>
      </w:r>
      <w:r w:rsidR="007B7EF7" w:rsidRPr="00035174">
        <w:rPr>
          <w:w w:val="100"/>
          <w:rtl/>
          <w:lang w:bidi="ar-KW"/>
        </w:rPr>
        <w:t>بعاملات</w:t>
      </w:r>
      <w:r w:rsidR="00341A3C" w:rsidRPr="00035174">
        <w:rPr>
          <w:w w:val="100"/>
          <w:rtl/>
          <w:lang w:bidi="ar-KW"/>
        </w:rPr>
        <w:t xml:space="preserve"> </w:t>
      </w:r>
      <w:r w:rsidR="007B7EF7" w:rsidRPr="00035174">
        <w:rPr>
          <w:w w:val="100"/>
          <w:rtl/>
          <w:lang w:bidi="ar-KW"/>
        </w:rPr>
        <w:t>المنازل</w:t>
      </w:r>
      <w:r w:rsidR="00341A3C" w:rsidRPr="00035174">
        <w:rPr>
          <w:w w:val="100"/>
          <w:rtl/>
          <w:lang w:bidi="ar-KW"/>
        </w:rPr>
        <w:t xml:space="preserve"> </w:t>
      </w:r>
      <w:r w:rsidR="007B7EF7" w:rsidRPr="00035174">
        <w:rPr>
          <w:w w:val="100"/>
          <w:rtl/>
          <w:lang w:bidi="ar-KW"/>
        </w:rPr>
        <w:t>وقدمت</w:t>
      </w:r>
      <w:r w:rsidR="00341A3C" w:rsidRPr="00035174">
        <w:rPr>
          <w:w w:val="100"/>
          <w:rtl/>
          <w:lang w:bidi="ar-KW"/>
        </w:rPr>
        <w:t xml:space="preserve"> </w:t>
      </w:r>
      <w:r w:rsidR="007B7EF7" w:rsidRPr="00035174">
        <w:rPr>
          <w:w w:val="100"/>
          <w:rtl/>
          <w:lang w:bidi="ar-KW"/>
        </w:rPr>
        <w:t>لهمم</w:t>
      </w:r>
      <w:r w:rsidR="00341A3C" w:rsidRPr="00035174">
        <w:rPr>
          <w:w w:val="100"/>
          <w:rtl/>
          <w:lang w:bidi="ar-KW"/>
        </w:rPr>
        <w:t xml:space="preserve"> </w:t>
      </w:r>
      <w:r w:rsidR="007B7EF7" w:rsidRPr="00035174">
        <w:rPr>
          <w:w w:val="100"/>
          <w:rtl/>
          <w:lang w:bidi="ar-KW"/>
        </w:rPr>
        <w:t>الحماية</w:t>
      </w:r>
      <w:r w:rsidR="00341A3C" w:rsidRPr="00035174">
        <w:rPr>
          <w:w w:val="100"/>
          <w:rtl/>
          <w:lang w:bidi="ar-KW"/>
        </w:rPr>
        <w:t xml:space="preserve"> </w:t>
      </w:r>
      <w:r w:rsidR="007B7EF7" w:rsidRPr="00035174">
        <w:rPr>
          <w:w w:val="100"/>
          <w:rtl/>
          <w:lang w:bidi="ar-KW"/>
        </w:rPr>
        <w:t>القانونية</w:t>
      </w:r>
      <w:r w:rsidR="00341A3C" w:rsidRPr="00035174">
        <w:rPr>
          <w:w w:val="100"/>
          <w:rtl/>
          <w:lang w:bidi="ar-KW"/>
        </w:rPr>
        <w:t xml:space="preserve"> </w:t>
      </w:r>
      <w:r w:rsidR="007B7EF7" w:rsidRPr="00035174">
        <w:rPr>
          <w:w w:val="100"/>
          <w:rtl/>
          <w:lang w:bidi="ar-KW"/>
        </w:rPr>
        <w:t>والرعاية</w:t>
      </w:r>
      <w:r w:rsidR="00341A3C" w:rsidRPr="00035174">
        <w:rPr>
          <w:w w:val="100"/>
          <w:rtl/>
          <w:lang w:bidi="ar-KW"/>
        </w:rPr>
        <w:t xml:space="preserve"> </w:t>
      </w:r>
      <w:r w:rsidR="007B7EF7" w:rsidRPr="00035174">
        <w:rPr>
          <w:w w:val="100"/>
          <w:rtl/>
          <w:lang w:bidi="ar-KW"/>
        </w:rPr>
        <w:t>والدعم</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انشاء</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خاصة</w:t>
      </w:r>
      <w:r w:rsidR="00341A3C" w:rsidRPr="00035174">
        <w:rPr>
          <w:w w:val="100"/>
          <w:rtl/>
          <w:lang w:bidi="ar-KW"/>
        </w:rPr>
        <w:t xml:space="preserve"> </w:t>
      </w:r>
      <w:r w:rsidR="007B7EF7" w:rsidRPr="00035174">
        <w:rPr>
          <w:w w:val="100"/>
          <w:rtl/>
          <w:lang w:bidi="ar-KW"/>
        </w:rPr>
        <w:t>لتلك</w:t>
      </w:r>
      <w:r w:rsidR="00341A3C" w:rsidRPr="00035174">
        <w:rPr>
          <w:w w:val="100"/>
          <w:rtl/>
          <w:lang w:bidi="ar-KW"/>
        </w:rPr>
        <w:t xml:space="preserve"> </w:t>
      </w:r>
      <w:r w:rsidR="007B7EF7" w:rsidRPr="00035174">
        <w:rPr>
          <w:w w:val="100"/>
          <w:rtl/>
          <w:lang w:bidi="ar-KW"/>
        </w:rPr>
        <w:t>العاملات</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المنزلية)</w:t>
      </w:r>
      <w:r w:rsidR="00341A3C" w:rsidRPr="00035174">
        <w:rPr>
          <w:w w:val="100"/>
          <w:rtl/>
          <w:lang w:bidi="ar-KW"/>
        </w:rPr>
        <w:t xml:space="preserve"> </w:t>
      </w:r>
      <w:r w:rsidR="007B7EF7" w:rsidRPr="00035174">
        <w:rPr>
          <w:w w:val="100"/>
          <w:rtl/>
          <w:lang w:bidi="ar-KW"/>
        </w:rPr>
        <w:t>لتتولى</w:t>
      </w:r>
      <w:r w:rsidR="00341A3C" w:rsidRPr="00035174">
        <w:rPr>
          <w:w w:val="100"/>
          <w:rtl/>
          <w:lang w:bidi="ar-KW"/>
        </w:rPr>
        <w:t xml:space="preserve"> </w:t>
      </w:r>
      <w:r w:rsidR="007B7EF7" w:rsidRPr="00035174">
        <w:rPr>
          <w:w w:val="100"/>
          <w:rtl/>
          <w:lang w:bidi="ar-KW"/>
        </w:rPr>
        <w:t>الاهتمام</w:t>
      </w:r>
      <w:r w:rsidR="00341A3C" w:rsidRPr="00035174">
        <w:rPr>
          <w:w w:val="100"/>
          <w:rtl/>
          <w:lang w:bidi="ar-KW"/>
        </w:rPr>
        <w:t xml:space="preserve"> </w:t>
      </w:r>
      <w:r w:rsidR="007B7EF7" w:rsidRPr="00035174">
        <w:rPr>
          <w:w w:val="100"/>
          <w:rtl/>
          <w:lang w:bidi="ar-KW"/>
        </w:rPr>
        <w:t>بهم</w:t>
      </w:r>
      <w:r w:rsidR="00341A3C" w:rsidRPr="00035174">
        <w:rPr>
          <w:w w:val="100"/>
          <w:rtl/>
          <w:lang w:bidi="ar-KW"/>
        </w:rPr>
        <w:t xml:space="preserve"> </w:t>
      </w:r>
      <w:r w:rsidR="007B7EF7" w:rsidRPr="00035174">
        <w:rPr>
          <w:w w:val="100"/>
          <w:rtl/>
          <w:lang w:bidi="ar-KW"/>
        </w:rPr>
        <w:t>والرعاية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لحظة</w:t>
      </w:r>
      <w:r w:rsidR="00341A3C" w:rsidRPr="00035174">
        <w:rPr>
          <w:w w:val="100"/>
          <w:rtl/>
          <w:lang w:bidi="ar-KW"/>
        </w:rPr>
        <w:t xml:space="preserve"> </w:t>
      </w:r>
      <w:r w:rsidR="007B7EF7" w:rsidRPr="00035174">
        <w:rPr>
          <w:w w:val="100"/>
          <w:rtl/>
          <w:lang w:bidi="ar-KW"/>
        </w:rPr>
        <w:t>وصولهم</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وعملهم</w:t>
      </w:r>
      <w:r w:rsidR="00341A3C" w:rsidRPr="00035174">
        <w:rPr>
          <w:w w:val="100"/>
          <w:rtl/>
          <w:lang w:bidi="ar-KW"/>
        </w:rPr>
        <w:t xml:space="preserve"> </w:t>
      </w:r>
      <w:r w:rsidR="007B7EF7" w:rsidRPr="00035174">
        <w:rPr>
          <w:w w:val="100"/>
          <w:rtl/>
          <w:lang w:bidi="ar-KW"/>
        </w:rPr>
        <w:t>لدى</w:t>
      </w:r>
      <w:r w:rsidR="00341A3C" w:rsidRPr="00035174">
        <w:rPr>
          <w:w w:val="100"/>
          <w:rtl/>
          <w:lang w:bidi="ar-KW"/>
        </w:rPr>
        <w:t xml:space="preserve"> </w:t>
      </w:r>
      <w:r w:rsidR="007B7EF7" w:rsidRPr="00035174">
        <w:rPr>
          <w:w w:val="100"/>
          <w:rtl/>
          <w:lang w:bidi="ar-KW"/>
        </w:rPr>
        <w:t>أصحاب</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وحتى</w:t>
      </w:r>
      <w:r w:rsidR="00341A3C" w:rsidRPr="00035174">
        <w:rPr>
          <w:w w:val="100"/>
          <w:rtl/>
          <w:lang w:bidi="ar-KW"/>
        </w:rPr>
        <w:t xml:space="preserve"> </w:t>
      </w:r>
      <w:r w:rsidR="007B7EF7" w:rsidRPr="00035174">
        <w:rPr>
          <w:w w:val="100"/>
          <w:rtl/>
          <w:lang w:bidi="ar-KW"/>
        </w:rPr>
        <w:t>مغادرتهم</w:t>
      </w:r>
      <w:r w:rsidR="00341A3C" w:rsidRPr="00035174">
        <w:rPr>
          <w:w w:val="100"/>
          <w:rtl/>
          <w:lang w:bidi="ar-KW"/>
        </w:rPr>
        <w:t xml:space="preserve"> </w:t>
      </w:r>
      <w:r w:rsidR="007B7EF7" w:rsidRPr="00035174">
        <w:rPr>
          <w:w w:val="100"/>
          <w:rtl/>
          <w:lang w:bidi="ar-KW"/>
        </w:rPr>
        <w:t>البلاد</w:t>
      </w:r>
      <w:r w:rsidR="00341A3C" w:rsidRPr="00035174">
        <w:rPr>
          <w:w w:val="100"/>
          <w:rtl/>
          <w:lang w:bidi="ar-KW"/>
        </w:rPr>
        <w:t xml:space="preserve"> </w:t>
      </w:r>
      <w:r w:rsidR="007B7EF7" w:rsidRPr="00035174">
        <w:rPr>
          <w:w w:val="100"/>
          <w:rtl/>
          <w:lang w:bidi="ar-KW"/>
        </w:rPr>
        <w:t>والعودة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أوطانهم،</w:t>
      </w:r>
      <w:r w:rsidR="00341A3C" w:rsidRPr="00035174">
        <w:rPr>
          <w:w w:val="100"/>
          <w:rtl/>
          <w:lang w:bidi="ar-KW"/>
        </w:rPr>
        <w:t xml:space="preserve"> </w:t>
      </w:r>
      <w:r w:rsidR="007B7EF7" w:rsidRPr="00035174">
        <w:rPr>
          <w:w w:val="100"/>
          <w:rtl/>
          <w:lang w:bidi="ar-KW"/>
        </w:rPr>
        <w:t>وقد</w:t>
      </w:r>
      <w:r w:rsidR="00341A3C" w:rsidRPr="00035174">
        <w:rPr>
          <w:w w:val="100"/>
          <w:rtl/>
          <w:lang w:bidi="ar-KW"/>
        </w:rPr>
        <w:t xml:space="preserve"> </w:t>
      </w:r>
      <w:r w:rsidR="007B7EF7" w:rsidRPr="00035174">
        <w:rPr>
          <w:w w:val="100"/>
          <w:rtl/>
          <w:lang w:bidi="ar-KW"/>
        </w:rPr>
        <w:t>أصدرت</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العديد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القوانين</w:t>
      </w:r>
      <w:r w:rsidR="00341A3C" w:rsidRPr="00035174">
        <w:rPr>
          <w:w w:val="100"/>
          <w:rtl/>
          <w:lang w:bidi="ar-KW"/>
        </w:rPr>
        <w:t xml:space="preserve"> </w:t>
      </w:r>
      <w:r w:rsidR="007B7EF7" w:rsidRPr="00035174">
        <w:rPr>
          <w:w w:val="100"/>
          <w:rtl/>
          <w:lang w:bidi="ar-KW"/>
        </w:rPr>
        <w:t>والقرارات</w:t>
      </w:r>
      <w:r w:rsidR="00341A3C" w:rsidRPr="00035174">
        <w:rPr>
          <w:w w:val="100"/>
          <w:rtl/>
          <w:lang w:bidi="ar-KW"/>
        </w:rPr>
        <w:t xml:space="preserve"> </w:t>
      </w:r>
      <w:r w:rsidR="007B7EF7" w:rsidRPr="00035174">
        <w:rPr>
          <w:w w:val="100"/>
          <w:rtl/>
          <w:lang w:bidi="ar-KW"/>
        </w:rPr>
        <w:t>الوزارية</w:t>
      </w:r>
      <w:r w:rsidR="00341A3C" w:rsidRPr="00035174">
        <w:rPr>
          <w:w w:val="100"/>
          <w:rtl/>
          <w:lang w:bidi="ar-KW"/>
        </w:rPr>
        <w:t xml:space="preserve"> </w:t>
      </w:r>
      <w:r w:rsidR="007B7EF7" w:rsidRPr="00035174">
        <w:rPr>
          <w:w w:val="100"/>
          <w:rtl/>
          <w:lang w:bidi="ar-KW"/>
        </w:rPr>
        <w:t>لتنظيم</w:t>
      </w:r>
      <w:r w:rsidR="00341A3C" w:rsidRPr="00035174">
        <w:rPr>
          <w:w w:val="100"/>
          <w:rtl/>
          <w:lang w:bidi="ar-KW"/>
        </w:rPr>
        <w:t xml:space="preserve"> </w:t>
      </w:r>
      <w:r w:rsidR="007B7EF7" w:rsidRPr="00035174">
        <w:rPr>
          <w:w w:val="100"/>
          <w:rtl/>
          <w:lang w:bidi="ar-KW"/>
        </w:rPr>
        <w:t>عمل</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المنزلية</w:t>
      </w:r>
      <w:r w:rsidR="00341A3C" w:rsidRPr="00035174">
        <w:rPr>
          <w:w w:val="100"/>
          <w:rtl/>
          <w:lang w:bidi="ar-KW"/>
        </w:rPr>
        <w:t xml:space="preserve"> </w:t>
      </w:r>
      <w:r w:rsidR="007B7EF7" w:rsidRPr="00035174">
        <w:rPr>
          <w:w w:val="100"/>
          <w:rtl/>
          <w:lang w:bidi="ar-KW"/>
        </w:rPr>
        <w:t>كان</w:t>
      </w:r>
      <w:r w:rsidR="00341A3C" w:rsidRPr="00035174">
        <w:rPr>
          <w:w w:val="100"/>
          <w:rtl/>
          <w:lang w:bidi="ar-KW"/>
        </w:rPr>
        <w:t xml:space="preserve"> </w:t>
      </w:r>
      <w:r w:rsidR="007B7EF7" w:rsidRPr="00035174">
        <w:rPr>
          <w:w w:val="100"/>
          <w:rtl/>
          <w:lang w:bidi="ar-KW"/>
        </w:rPr>
        <w:t>آخرها</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hyperlink r:id="rId22" w:history="1">
        <w:r w:rsidR="007B7EF7" w:rsidRPr="00CA4EB3">
          <w:rPr>
            <w:rStyle w:val="Hyperlink"/>
            <w:w w:val="100"/>
            <w:rtl/>
            <w:lang w:bidi="ar-KW"/>
          </w:rPr>
          <w:t>68/201</w:t>
        </w:r>
      </w:hyperlink>
      <w:r w:rsidR="007B7EF7" w:rsidRPr="00035174">
        <w:rPr>
          <w:w w:val="100"/>
          <w:rtl/>
          <w:lang w:bidi="ar-KW"/>
        </w:rPr>
        <w:t>5</w:t>
      </w:r>
      <w:r w:rsidR="00341A3C" w:rsidRPr="00035174">
        <w:rPr>
          <w:w w:val="100"/>
          <w:rtl/>
          <w:lang w:bidi="ar-KW"/>
        </w:rPr>
        <w:t xml:space="preserve"> </w:t>
      </w:r>
      <w:r w:rsidR="007B7EF7" w:rsidRPr="00035174">
        <w:rPr>
          <w:w w:val="100"/>
          <w:rtl/>
          <w:lang w:bidi="ar-KW"/>
        </w:rPr>
        <w:t>بشأن</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المنزلية</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أجل</w:t>
      </w:r>
      <w:r w:rsidR="00341A3C" w:rsidRPr="00035174">
        <w:rPr>
          <w:w w:val="100"/>
          <w:rtl/>
          <w:lang w:bidi="ar-KW"/>
        </w:rPr>
        <w:t xml:space="preserve"> </w:t>
      </w:r>
      <w:r w:rsidR="007B7EF7" w:rsidRPr="00035174">
        <w:rPr>
          <w:w w:val="100"/>
          <w:rtl/>
          <w:lang w:bidi="ar-KW"/>
        </w:rPr>
        <w:t>تقديم</w:t>
      </w:r>
      <w:r w:rsidR="00341A3C" w:rsidRPr="00035174">
        <w:rPr>
          <w:w w:val="100"/>
          <w:rtl/>
          <w:lang w:bidi="ar-KW"/>
        </w:rPr>
        <w:t xml:space="preserve"> </w:t>
      </w:r>
      <w:r w:rsidR="007B7EF7" w:rsidRPr="00035174">
        <w:rPr>
          <w:w w:val="100"/>
          <w:rtl/>
          <w:lang w:bidi="ar-KW"/>
        </w:rPr>
        <w:t>الحماية</w:t>
      </w:r>
      <w:r w:rsidR="00341A3C" w:rsidRPr="00035174">
        <w:rPr>
          <w:w w:val="100"/>
          <w:rtl/>
          <w:lang w:bidi="ar-KW"/>
        </w:rPr>
        <w:t xml:space="preserve"> </w:t>
      </w:r>
      <w:r w:rsidR="007B7EF7" w:rsidRPr="00035174">
        <w:rPr>
          <w:w w:val="100"/>
          <w:rtl/>
          <w:lang w:bidi="ar-KW"/>
        </w:rPr>
        <w:t>القانونية</w:t>
      </w:r>
      <w:r w:rsidR="00341A3C" w:rsidRPr="00035174">
        <w:rPr>
          <w:w w:val="100"/>
          <w:rtl/>
          <w:lang w:bidi="ar-KW"/>
        </w:rPr>
        <w:t xml:space="preserve"> </w:t>
      </w:r>
      <w:r w:rsidR="007B7EF7" w:rsidRPr="00035174">
        <w:rPr>
          <w:w w:val="100"/>
          <w:rtl/>
          <w:lang w:bidi="ar-KW"/>
        </w:rPr>
        <w:t>لهم</w:t>
      </w:r>
      <w:r w:rsidR="00341A3C" w:rsidRPr="00035174">
        <w:rPr>
          <w:w w:val="100"/>
          <w:rtl/>
          <w:lang w:bidi="ar-KW"/>
        </w:rPr>
        <w:t xml:space="preserve"> </w:t>
      </w:r>
      <w:r w:rsidR="007B7EF7" w:rsidRPr="00035174">
        <w:rPr>
          <w:w w:val="100"/>
          <w:rtl/>
          <w:lang w:bidi="ar-KW"/>
        </w:rPr>
        <w:t>والمحافظة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حقوقهم</w:t>
      </w:r>
      <w:r w:rsidR="00341A3C" w:rsidRPr="00035174">
        <w:rPr>
          <w:w w:val="100"/>
          <w:rtl/>
          <w:lang w:bidi="ar-KW"/>
        </w:rPr>
        <w:t xml:space="preserve"> </w:t>
      </w:r>
      <w:r w:rsidR="007B7EF7" w:rsidRPr="00035174">
        <w:rPr>
          <w:w w:val="100"/>
          <w:rtl/>
          <w:lang w:bidi="ar-KW"/>
        </w:rPr>
        <w:t>وتحسين</w:t>
      </w:r>
      <w:r w:rsidR="00341A3C" w:rsidRPr="00035174">
        <w:rPr>
          <w:w w:val="100"/>
          <w:rtl/>
          <w:lang w:bidi="ar-KW"/>
        </w:rPr>
        <w:t xml:space="preserve"> </w:t>
      </w:r>
      <w:r w:rsidR="007B7EF7" w:rsidRPr="00035174">
        <w:rPr>
          <w:w w:val="100"/>
          <w:rtl/>
          <w:lang w:bidi="ar-KW"/>
        </w:rPr>
        <w:t>ظروفهم</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وضع</w:t>
      </w:r>
      <w:r w:rsidR="00341A3C" w:rsidRPr="00035174">
        <w:rPr>
          <w:w w:val="100"/>
          <w:rtl/>
          <w:lang w:bidi="ar-KW"/>
        </w:rPr>
        <w:t xml:space="preserve"> </w:t>
      </w:r>
      <w:r w:rsidR="007B7EF7" w:rsidRPr="00035174">
        <w:rPr>
          <w:w w:val="100"/>
          <w:rtl/>
          <w:lang w:bidi="ar-KW"/>
        </w:rPr>
        <w:t>ضوابط</w:t>
      </w:r>
      <w:r w:rsidR="00341A3C" w:rsidRPr="00035174">
        <w:rPr>
          <w:w w:val="100"/>
          <w:rtl/>
          <w:lang w:bidi="ar-KW"/>
        </w:rPr>
        <w:t xml:space="preserve"> </w:t>
      </w:r>
      <w:r w:rsidR="007B7EF7" w:rsidRPr="00035174">
        <w:rPr>
          <w:w w:val="100"/>
          <w:rtl/>
          <w:lang w:bidi="ar-KW"/>
        </w:rPr>
        <w:t>تضمن</w:t>
      </w:r>
      <w:r w:rsidR="00341A3C" w:rsidRPr="00035174">
        <w:rPr>
          <w:w w:val="100"/>
          <w:rtl/>
          <w:lang w:bidi="ar-KW"/>
        </w:rPr>
        <w:t xml:space="preserve"> </w:t>
      </w:r>
      <w:r w:rsidR="007B7EF7" w:rsidRPr="00035174">
        <w:rPr>
          <w:w w:val="100"/>
          <w:rtl/>
          <w:lang w:bidi="ar-KW"/>
        </w:rPr>
        <w:t>حصول</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العدالة</w:t>
      </w:r>
      <w:r w:rsidR="00341A3C" w:rsidRPr="00035174">
        <w:rPr>
          <w:w w:val="100"/>
          <w:rtl/>
          <w:lang w:bidi="ar-KW"/>
        </w:rPr>
        <w:t xml:space="preserve"> </w:t>
      </w:r>
      <w:r w:rsidR="007B7EF7" w:rsidRPr="00035174">
        <w:rPr>
          <w:w w:val="100"/>
          <w:rtl/>
          <w:lang w:bidi="ar-KW"/>
        </w:rPr>
        <w:t>والصحة</w:t>
      </w:r>
      <w:r w:rsidR="00341A3C" w:rsidRPr="00035174">
        <w:rPr>
          <w:w w:val="100"/>
          <w:rtl/>
          <w:lang w:bidi="ar-KW"/>
        </w:rPr>
        <w:t xml:space="preserve"> </w:t>
      </w:r>
      <w:r w:rsidR="007B7EF7" w:rsidRPr="00035174">
        <w:rPr>
          <w:w w:val="100"/>
          <w:rtl/>
          <w:lang w:bidi="ar-KW"/>
        </w:rPr>
        <w:t>والحماية</w:t>
      </w:r>
      <w:r w:rsidR="00341A3C" w:rsidRPr="00035174">
        <w:rPr>
          <w:w w:val="100"/>
          <w:rtl/>
          <w:lang w:bidi="ar-KW"/>
        </w:rPr>
        <w:t xml:space="preserve"> </w:t>
      </w:r>
      <w:r w:rsidR="007B7EF7" w:rsidRPr="00035174">
        <w:rPr>
          <w:w w:val="100"/>
          <w:rtl/>
          <w:lang w:bidi="ar-KW"/>
        </w:rPr>
        <w:t>الاجتماعية.</w:t>
      </w:r>
    </w:p>
    <w:p w:rsidR="007B7EF7" w:rsidRPr="00035174" w:rsidRDefault="00BD7BAB" w:rsidP="007B7EF7">
      <w:pPr>
        <w:pStyle w:val="SingleTxt"/>
        <w:rPr>
          <w:w w:val="100"/>
          <w:rtl/>
          <w:lang w:bidi="ar-KW"/>
        </w:rPr>
      </w:pPr>
      <w:r>
        <w:rPr>
          <w:rFonts w:hint="cs"/>
          <w:w w:val="100"/>
          <w:rtl/>
          <w:lang w:bidi="ar-KW"/>
        </w:rPr>
        <w:tab/>
      </w:r>
      <w:r w:rsidR="007B7EF7" w:rsidRPr="00035174">
        <w:rPr>
          <w:w w:val="100"/>
          <w:rtl/>
          <w:lang w:bidi="ar-KW"/>
        </w:rPr>
        <w:t>كما</w:t>
      </w:r>
      <w:r w:rsidR="00341A3C" w:rsidRPr="00035174">
        <w:rPr>
          <w:w w:val="100"/>
          <w:rtl/>
          <w:lang w:bidi="ar-KW"/>
        </w:rPr>
        <w:t xml:space="preserve"> </w:t>
      </w:r>
      <w:r w:rsidR="007B7EF7" w:rsidRPr="00035174">
        <w:rPr>
          <w:w w:val="100"/>
          <w:rtl/>
          <w:lang w:bidi="ar-KW"/>
        </w:rPr>
        <w:t>إن</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68</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2015</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شأن</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المنزلية</w:t>
      </w:r>
      <w:r w:rsidR="00341A3C" w:rsidRPr="00035174">
        <w:rPr>
          <w:w w:val="100"/>
          <w:rtl/>
          <w:lang w:bidi="ar-KW"/>
        </w:rPr>
        <w:t xml:space="preserve"> </w:t>
      </w:r>
      <w:r w:rsidR="007B7EF7" w:rsidRPr="00035174">
        <w:rPr>
          <w:w w:val="100"/>
          <w:rtl/>
          <w:lang w:bidi="ar-KW"/>
        </w:rPr>
        <w:t>واللائحة</w:t>
      </w:r>
      <w:r w:rsidR="00341A3C" w:rsidRPr="00035174">
        <w:rPr>
          <w:w w:val="100"/>
          <w:rtl/>
          <w:lang w:bidi="ar-KW"/>
        </w:rPr>
        <w:t xml:space="preserve"> </w:t>
      </w:r>
      <w:r w:rsidR="007B7EF7" w:rsidRPr="00035174">
        <w:rPr>
          <w:w w:val="100"/>
          <w:rtl/>
          <w:lang w:bidi="ar-KW"/>
        </w:rPr>
        <w:t>التنفيذية</w:t>
      </w:r>
      <w:r w:rsidR="00341A3C" w:rsidRPr="00035174">
        <w:rPr>
          <w:w w:val="100"/>
          <w:rtl/>
          <w:lang w:bidi="ar-KW"/>
        </w:rPr>
        <w:t xml:space="preserve"> </w:t>
      </w:r>
      <w:r w:rsidR="007B7EF7" w:rsidRPr="00035174">
        <w:rPr>
          <w:w w:val="100"/>
          <w:rtl/>
          <w:lang w:bidi="ar-KW"/>
        </w:rPr>
        <w:t>له</w:t>
      </w:r>
      <w:r w:rsidR="00341A3C" w:rsidRPr="00035174">
        <w:rPr>
          <w:w w:val="100"/>
          <w:rtl/>
          <w:lang w:bidi="ar-KW"/>
        </w:rPr>
        <w:t xml:space="preserve"> </w:t>
      </w:r>
      <w:r w:rsidR="007B7EF7" w:rsidRPr="00035174">
        <w:rPr>
          <w:w w:val="100"/>
          <w:rtl/>
          <w:lang w:bidi="ar-KW"/>
        </w:rPr>
        <w:t>والقرار</w:t>
      </w:r>
      <w:r w:rsidR="00341A3C" w:rsidRPr="00035174">
        <w:rPr>
          <w:w w:val="100"/>
          <w:rtl/>
          <w:lang w:bidi="ar-KW"/>
        </w:rPr>
        <w:t xml:space="preserve"> </w:t>
      </w:r>
      <w:r w:rsidR="007B7EF7" w:rsidRPr="00035174">
        <w:rPr>
          <w:w w:val="100"/>
          <w:rtl/>
          <w:lang w:bidi="ar-KW"/>
        </w:rPr>
        <w:t>الوزاري</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(2302)</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2016</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شأن</w:t>
      </w:r>
      <w:r w:rsidR="00341A3C" w:rsidRPr="00035174">
        <w:rPr>
          <w:w w:val="100"/>
          <w:rtl/>
          <w:lang w:bidi="ar-KW"/>
        </w:rPr>
        <w:t xml:space="preserve"> </w:t>
      </w:r>
      <w:r w:rsidR="007B7EF7" w:rsidRPr="00035174">
        <w:rPr>
          <w:w w:val="100"/>
          <w:rtl/>
          <w:lang w:bidi="ar-KW"/>
        </w:rPr>
        <w:t>قواعد</w:t>
      </w:r>
      <w:r w:rsidR="00341A3C" w:rsidRPr="00035174">
        <w:rPr>
          <w:w w:val="100"/>
          <w:rtl/>
          <w:lang w:bidi="ar-KW"/>
        </w:rPr>
        <w:t xml:space="preserve"> </w:t>
      </w:r>
      <w:r w:rsidR="007B7EF7" w:rsidRPr="00035174">
        <w:rPr>
          <w:w w:val="100"/>
          <w:rtl/>
          <w:lang w:bidi="ar-KW"/>
        </w:rPr>
        <w:t>واجراءات</w:t>
      </w:r>
      <w:r w:rsidR="00341A3C" w:rsidRPr="00035174">
        <w:rPr>
          <w:w w:val="100"/>
          <w:rtl/>
          <w:lang w:bidi="ar-KW"/>
        </w:rPr>
        <w:t xml:space="preserve"> </w:t>
      </w:r>
      <w:r w:rsidR="007B7EF7" w:rsidRPr="00035174">
        <w:rPr>
          <w:w w:val="100"/>
          <w:rtl/>
          <w:lang w:bidi="ar-KW"/>
        </w:rPr>
        <w:t>تنفيذ</w:t>
      </w:r>
      <w:r w:rsidR="00341A3C" w:rsidRPr="00035174">
        <w:rPr>
          <w:w w:val="100"/>
          <w:rtl/>
          <w:lang w:bidi="ar-KW"/>
        </w:rPr>
        <w:t xml:space="preserve"> </w:t>
      </w:r>
      <w:r w:rsidR="007B7EF7" w:rsidRPr="00035174">
        <w:rPr>
          <w:w w:val="100"/>
          <w:rtl/>
          <w:lang w:bidi="ar-KW"/>
        </w:rPr>
        <w:t>أحكام</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سالف</w:t>
      </w:r>
      <w:r w:rsidR="00341A3C" w:rsidRPr="00035174">
        <w:rPr>
          <w:w w:val="100"/>
          <w:rtl/>
          <w:lang w:bidi="ar-KW"/>
        </w:rPr>
        <w:t xml:space="preserve"> </w:t>
      </w:r>
      <w:r w:rsidR="007B7EF7" w:rsidRPr="00035174">
        <w:rPr>
          <w:w w:val="100"/>
          <w:rtl/>
          <w:lang w:bidi="ar-KW"/>
        </w:rPr>
        <w:t>الذكر</w:t>
      </w:r>
      <w:r w:rsidR="00341A3C" w:rsidRPr="00035174">
        <w:rPr>
          <w:w w:val="100"/>
          <w:rtl/>
          <w:lang w:bidi="ar-KW"/>
        </w:rPr>
        <w:t xml:space="preserve"> </w:t>
      </w:r>
      <w:r w:rsidR="007B7EF7" w:rsidRPr="00035174">
        <w:rPr>
          <w:w w:val="100"/>
          <w:rtl/>
          <w:lang w:bidi="ar-KW"/>
        </w:rPr>
        <w:t>تتفقان</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المعايير</w:t>
      </w:r>
      <w:r w:rsidR="00341A3C" w:rsidRPr="00035174">
        <w:rPr>
          <w:w w:val="100"/>
          <w:rtl/>
          <w:lang w:bidi="ar-KW"/>
        </w:rPr>
        <w:t xml:space="preserve"> </w:t>
      </w:r>
      <w:r w:rsidR="007B7EF7" w:rsidRPr="00035174">
        <w:rPr>
          <w:w w:val="100"/>
          <w:rtl/>
          <w:lang w:bidi="ar-KW"/>
        </w:rPr>
        <w:t>الدولية</w:t>
      </w:r>
      <w:r w:rsidR="00341A3C" w:rsidRPr="00035174">
        <w:rPr>
          <w:w w:val="100"/>
          <w:rtl/>
          <w:lang w:bidi="ar-KW"/>
        </w:rPr>
        <w:t xml:space="preserve"> </w:t>
      </w:r>
      <w:r w:rsidR="007B7EF7" w:rsidRPr="00035174">
        <w:rPr>
          <w:w w:val="100"/>
          <w:rtl/>
          <w:lang w:bidi="ar-KW"/>
        </w:rPr>
        <w:t>والأحكام</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نظمتها</w:t>
      </w:r>
      <w:r w:rsidR="00341A3C" w:rsidRPr="00035174">
        <w:rPr>
          <w:w w:val="100"/>
          <w:rtl/>
          <w:lang w:bidi="ar-KW"/>
        </w:rPr>
        <w:t xml:space="preserve"> </w:t>
      </w:r>
      <w:r w:rsidR="007B7EF7" w:rsidRPr="00035174">
        <w:rPr>
          <w:w w:val="100"/>
          <w:rtl/>
          <w:lang w:bidi="ar-KW"/>
        </w:rPr>
        <w:t>اتفاقية</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اللائق</w:t>
      </w:r>
      <w:r w:rsidR="00341A3C" w:rsidRPr="00035174">
        <w:rPr>
          <w:w w:val="100"/>
          <w:rtl/>
          <w:lang w:bidi="ar-KW"/>
        </w:rPr>
        <w:t xml:space="preserve"> </w:t>
      </w:r>
      <w:r w:rsidR="007B7EF7" w:rsidRPr="00035174">
        <w:rPr>
          <w:w w:val="100"/>
          <w:rtl/>
          <w:lang w:bidi="ar-KW"/>
        </w:rPr>
        <w:t>للعمال</w:t>
      </w:r>
      <w:r w:rsidR="00341A3C" w:rsidRPr="00035174">
        <w:rPr>
          <w:w w:val="100"/>
          <w:rtl/>
          <w:lang w:bidi="ar-KW"/>
        </w:rPr>
        <w:t xml:space="preserve"> </w:t>
      </w:r>
      <w:r w:rsidR="007B7EF7" w:rsidRPr="00035174">
        <w:rPr>
          <w:w w:val="100"/>
          <w:rtl/>
          <w:lang w:bidi="ar-KW"/>
        </w:rPr>
        <w:t>المنزليين</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(189)</w:t>
      </w:r>
      <w:r w:rsidR="00341A3C" w:rsidRPr="00035174">
        <w:rPr>
          <w:w w:val="100"/>
          <w:rtl/>
          <w:lang w:bidi="ar-KW"/>
        </w:rPr>
        <w:t xml:space="preserve"> </w:t>
      </w:r>
      <w:r w:rsidR="007B7EF7" w:rsidRPr="00035174">
        <w:rPr>
          <w:w w:val="100"/>
          <w:rtl/>
          <w:lang w:bidi="ar-KW"/>
        </w:rPr>
        <w:t>والتي</w:t>
      </w:r>
      <w:r w:rsidR="00341A3C" w:rsidRPr="00035174">
        <w:rPr>
          <w:w w:val="100"/>
          <w:rtl/>
          <w:lang w:bidi="ar-KW"/>
        </w:rPr>
        <w:t xml:space="preserve"> </w:t>
      </w:r>
      <w:r w:rsidR="007B7EF7" w:rsidRPr="00035174">
        <w:rPr>
          <w:w w:val="100"/>
          <w:rtl/>
          <w:lang w:bidi="ar-KW"/>
        </w:rPr>
        <w:t>تضمنت</w:t>
      </w:r>
      <w:r w:rsidR="00341A3C" w:rsidRPr="00035174">
        <w:rPr>
          <w:w w:val="100"/>
          <w:rtl/>
          <w:lang w:bidi="ar-KW"/>
        </w:rPr>
        <w:t xml:space="preserve"> </w:t>
      </w:r>
      <w:r w:rsidR="007B7EF7" w:rsidRPr="00035174">
        <w:rPr>
          <w:w w:val="100"/>
          <w:rtl/>
          <w:lang w:bidi="ar-KW"/>
        </w:rPr>
        <w:t>الأحكام</w:t>
      </w:r>
      <w:r w:rsidR="00341A3C" w:rsidRPr="00035174">
        <w:rPr>
          <w:w w:val="100"/>
          <w:rtl/>
          <w:lang w:bidi="ar-KW"/>
        </w:rPr>
        <w:t xml:space="preserve"> </w:t>
      </w:r>
      <w:r w:rsidR="007B7EF7" w:rsidRPr="00035174">
        <w:rPr>
          <w:w w:val="100"/>
          <w:rtl/>
          <w:lang w:bidi="ar-KW"/>
        </w:rPr>
        <w:t>الآتية:</w:t>
      </w:r>
    </w:p>
    <w:p w:rsidR="007B7EF7" w:rsidRPr="00035174" w:rsidRDefault="00BD7BAB" w:rsidP="00FA023B">
      <w:pPr>
        <w:pStyle w:val="SingleTxt"/>
        <w:ind w:left="1930" w:hanging="666"/>
        <w:rPr>
          <w:w w:val="100"/>
          <w:rtl/>
          <w:lang w:bidi="ar-KW"/>
        </w:rPr>
      </w:pPr>
      <w:r>
        <w:rPr>
          <w:rFonts w:hint="cs"/>
          <w:w w:val="100"/>
          <w:rtl/>
          <w:lang w:bidi="ar-KW"/>
        </w:rPr>
        <w:tab/>
        <w:t>1 -</w:t>
      </w:r>
      <w:r>
        <w:rPr>
          <w:rFonts w:hint="cs"/>
          <w:w w:val="100"/>
          <w:rtl/>
          <w:lang w:bidi="ar-KW"/>
        </w:rPr>
        <w:tab/>
      </w:r>
      <w:r w:rsidR="007B7EF7" w:rsidRPr="00035174">
        <w:rPr>
          <w:w w:val="100"/>
          <w:rtl/>
          <w:lang w:bidi="ar-KW"/>
        </w:rPr>
        <w:t>منع</w:t>
      </w:r>
      <w:r w:rsidR="00341A3C" w:rsidRPr="00035174">
        <w:rPr>
          <w:w w:val="100"/>
          <w:rtl/>
          <w:lang w:bidi="ar-KW"/>
        </w:rPr>
        <w:t xml:space="preserve"> </w:t>
      </w:r>
      <w:r w:rsidR="007B7EF7" w:rsidRPr="00035174">
        <w:rPr>
          <w:w w:val="100"/>
          <w:rtl/>
          <w:lang w:bidi="ar-KW"/>
        </w:rPr>
        <w:t>تشغيل</w:t>
      </w:r>
      <w:r w:rsidR="00341A3C" w:rsidRPr="00035174">
        <w:rPr>
          <w:w w:val="100"/>
          <w:rtl/>
          <w:lang w:bidi="ar-KW"/>
        </w:rPr>
        <w:t xml:space="preserve"> </w:t>
      </w:r>
      <w:r w:rsidR="007B7EF7" w:rsidRPr="00035174">
        <w:rPr>
          <w:w w:val="100"/>
          <w:rtl/>
          <w:lang w:bidi="ar-KW"/>
        </w:rPr>
        <w:t>الأطفال</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منع</w:t>
      </w:r>
      <w:r w:rsidR="00341A3C" w:rsidRPr="00035174">
        <w:rPr>
          <w:w w:val="100"/>
          <w:rtl/>
          <w:lang w:bidi="ar-KW"/>
        </w:rPr>
        <w:t xml:space="preserve"> </w:t>
      </w:r>
      <w:r w:rsidR="007B7EF7" w:rsidRPr="00035174">
        <w:rPr>
          <w:w w:val="100"/>
          <w:rtl/>
          <w:lang w:bidi="ar-KW"/>
        </w:rPr>
        <w:t>استقدام</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المنزلية</w:t>
      </w:r>
      <w:r w:rsidR="00341A3C" w:rsidRPr="00035174">
        <w:rPr>
          <w:w w:val="100"/>
          <w:rtl/>
          <w:lang w:bidi="ar-KW"/>
        </w:rPr>
        <w:t xml:space="preserve"> </w:t>
      </w:r>
      <w:r w:rsidR="007B7EF7" w:rsidRPr="00035174">
        <w:rPr>
          <w:w w:val="100"/>
          <w:rtl/>
          <w:lang w:bidi="ar-KW"/>
        </w:rPr>
        <w:t>أقل</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21</w:t>
      </w:r>
      <w:r w:rsidR="00341A3C" w:rsidRPr="00035174">
        <w:rPr>
          <w:w w:val="100"/>
          <w:rtl/>
          <w:lang w:bidi="ar-KW"/>
        </w:rPr>
        <w:t xml:space="preserve"> </w:t>
      </w:r>
      <w:r w:rsidR="007B7EF7" w:rsidRPr="00035174">
        <w:rPr>
          <w:w w:val="100"/>
          <w:rtl/>
          <w:lang w:bidi="ar-KW"/>
        </w:rPr>
        <w:t>سنة</w:t>
      </w:r>
      <w:r w:rsidR="00341A3C" w:rsidRPr="00035174">
        <w:rPr>
          <w:w w:val="100"/>
          <w:rtl/>
          <w:lang w:bidi="ar-KW"/>
        </w:rPr>
        <w:t xml:space="preserve"> </w:t>
      </w:r>
      <w:r w:rsidR="007B7EF7" w:rsidRPr="00035174">
        <w:rPr>
          <w:w w:val="100"/>
          <w:rtl/>
          <w:lang w:bidi="ar-KW"/>
        </w:rPr>
        <w:t>ولا</w:t>
      </w:r>
      <w:r w:rsidR="00341A3C" w:rsidRPr="00035174">
        <w:rPr>
          <w:w w:val="100"/>
          <w:rtl/>
          <w:lang w:bidi="ar-KW"/>
        </w:rPr>
        <w:t xml:space="preserve"> </w:t>
      </w:r>
      <w:r w:rsidR="007B7EF7" w:rsidRPr="00035174">
        <w:rPr>
          <w:w w:val="100"/>
          <w:rtl/>
          <w:lang w:bidi="ar-KW"/>
        </w:rPr>
        <w:t>تزيد</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60</w:t>
      </w:r>
      <w:r w:rsidR="00341A3C" w:rsidRPr="00035174">
        <w:rPr>
          <w:w w:val="100"/>
          <w:rtl/>
          <w:lang w:bidi="ar-KW"/>
        </w:rPr>
        <w:t xml:space="preserve"> </w:t>
      </w:r>
      <w:r w:rsidR="007B7EF7" w:rsidRPr="00035174">
        <w:rPr>
          <w:w w:val="100"/>
          <w:rtl/>
          <w:lang w:bidi="ar-KW"/>
        </w:rPr>
        <w:t>عاماً</w:t>
      </w:r>
      <w:r w:rsidR="00341A3C" w:rsidRPr="00035174">
        <w:rPr>
          <w:w w:val="100"/>
          <w:rtl/>
          <w:lang w:bidi="ar-KW"/>
        </w:rPr>
        <w:t xml:space="preserve"> </w:t>
      </w:r>
      <w:r w:rsidR="007B7EF7" w:rsidRPr="00035174">
        <w:rPr>
          <w:w w:val="100"/>
          <w:rtl/>
          <w:lang w:bidi="ar-KW"/>
        </w:rPr>
        <w:t>وقررت</w:t>
      </w:r>
      <w:r w:rsidR="00341A3C" w:rsidRPr="00035174">
        <w:rPr>
          <w:w w:val="100"/>
          <w:rtl/>
          <w:lang w:bidi="ar-KW"/>
        </w:rPr>
        <w:t xml:space="preserve"> </w:t>
      </w:r>
      <w:r w:rsidR="007B7EF7" w:rsidRPr="00035174">
        <w:rPr>
          <w:w w:val="100"/>
          <w:rtl/>
          <w:lang w:bidi="ar-KW"/>
        </w:rPr>
        <w:t>عقوبة</w:t>
      </w:r>
      <w:r w:rsidR="00341A3C" w:rsidRPr="00035174">
        <w:rPr>
          <w:w w:val="100"/>
          <w:rtl/>
          <w:lang w:bidi="ar-KW"/>
        </w:rPr>
        <w:t xml:space="preserve"> </w:t>
      </w:r>
      <w:r w:rsidR="007B7EF7" w:rsidRPr="00035174">
        <w:rPr>
          <w:w w:val="100"/>
          <w:rtl/>
          <w:lang w:bidi="ar-KW"/>
        </w:rPr>
        <w:t>الحبس</w:t>
      </w:r>
      <w:r w:rsidR="00341A3C" w:rsidRPr="00035174">
        <w:rPr>
          <w:w w:val="100"/>
          <w:rtl/>
          <w:lang w:bidi="ar-KW"/>
        </w:rPr>
        <w:t xml:space="preserve"> </w:t>
      </w:r>
      <w:r w:rsidR="007B7EF7" w:rsidRPr="00035174">
        <w:rPr>
          <w:w w:val="100"/>
          <w:rtl/>
          <w:lang w:bidi="ar-KW"/>
        </w:rPr>
        <w:t>عند</w:t>
      </w:r>
      <w:r w:rsidR="00341A3C" w:rsidRPr="00035174">
        <w:rPr>
          <w:w w:val="100"/>
          <w:rtl/>
          <w:lang w:bidi="ar-KW"/>
        </w:rPr>
        <w:t xml:space="preserve"> </w:t>
      </w:r>
      <w:r w:rsidR="007B7EF7" w:rsidRPr="00035174">
        <w:rPr>
          <w:w w:val="100"/>
          <w:rtl/>
          <w:lang w:bidi="ar-KW"/>
        </w:rPr>
        <w:t>مخالفة</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للمادتين</w:t>
      </w:r>
      <w:r w:rsidR="00341A3C" w:rsidRPr="00035174">
        <w:rPr>
          <w:w w:val="100"/>
          <w:rtl/>
          <w:lang w:bidi="ar-KW"/>
        </w:rPr>
        <w:t xml:space="preserve"> </w:t>
      </w:r>
      <w:r w:rsidR="007B7EF7" w:rsidRPr="00035174">
        <w:rPr>
          <w:w w:val="100"/>
          <w:rtl/>
          <w:lang w:bidi="ar-KW"/>
        </w:rPr>
        <w:t>(21-29)</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المنزلية.</w:t>
      </w:r>
    </w:p>
    <w:p w:rsidR="007B7EF7" w:rsidRPr="00035174" w:rsidRDefault="00BD7BAB" w:rsidP="00BD7BAB">
      <w:pPr>
        <w:pStyle w:val="SingleTxt"/>
        <w:ind w:left="1930" w:hanging="666"/>
        <w:rPr>
          <w:w w:val="100"/>
        </w:rPr>
      </w:pPr>
      <w:r>
        <w:rPr>
          <w:rFonts w:hint="cs"/>
          <w:w w:val="100"/>
          <w:rtl/>
          <w:lang w:bidi="ar-KW"/>
        </w:rPr>
        <w:tab/>
        <w:t>2 -</w:t>
      </w:r>
      <w:r>
        <w:rPr>
          <w:rFonts w:hint="cs"/>
          <w:w w:val="100"/>
          <w:rtl/>
          <w:lang w:bidi="ar-KW"/>
        </w:rPr>
        <w:tab/>
      </w:r>
      <w:r w:rsidR="007B7EF7" w:rsidRPr="00035174">
        <w:rPr>
          <w:w w:val="100"/>
          <w:rtl/>
          <w:lang w:bidi="ar-KW"/>
        </w:rPr>
        <w:t>كما</w:t>
      </w:r>
      <w:r w:rsidR="00341A3C" w:rsidRPr="00035174">
        <w:rPr>
          <w:w w:val="100"/>
          <w:rtl/>
          <w:lang w:bidi="ar-KW"/>
        </w:rPr>
        <w:t xml:space="preserve"> </w:t>
      </w:r>
      <w:r w:rsidR="007B7EF7" w:rsidRPr="00035174">
        <w:rPr>
          <w:w w:val="100"/>
          <w:rtl/>
          <w:lang w:bidi="ar-KW"/>
        </w:rPr>
        <w:t>وضع</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المنزلية</w:t>
      </w:r>
      <w:r w:rsidR="00341A3C" w:rsidRPr="00035174">
        <w:rPr>
          <w:w w:val="100"/>
          <w:rtl/>
          <w:lang w:bidi="ar-KW"/>
        </w:rPr>
        <w:t xml:space="preserve"> </w:t>
      </w:r>
      <w:r w:rsidR="007B7EF7" w:rsidRPr="00035174">
        <w:rPr>
          <w:w w:val="100"/>
          <w:rtl/>
          <w:lang w:bidi="ar-KW"/>
        </w:rPr>
        <w:t>سالف</w:t>
      </w:r>
      <w:r w:rsidR="00341A3C" w:rsidRPr="00035174">
        <w:rPr>
          <w:w w:val="100"/>
          <w:rtl/>
          <w:lang w:bidi="ar-KW"/>
        </w:rPr>
        <w:t xml:space="preserve"> </w:t>
      </w:r>
      <w:r w:rsidR="007B7EF7" w:rsidRPr="00035174">
        <w:rPr>
          <w:w w:val="100"/>
          <w:rtl/>
          <w:lang w:bidi="ar-KW"/>
        </w:rPr>
        <w:t>الذكر</w:t>
      </w:r>
      <w:r w:rsidR="00341A3C" w:rsidRPr="00035174">
        <w:rPr>
          <w:w w:val="100"/>
          <w:rtl/>
          <w:lang w:bidi="ar-KW"/>
        </w:rPr>
        <w:t xml:space="preserve"> </w:t>
      </w:r>
      <w:r w:rsidR="007B7EF7" w:rsidRPr="00035174">
        <w:rPr>
          <w:w w:val="100"/>
          <w:rtl/>
          <w:lang w:bidi="ar-KW"/>
        </w:rPr>
        <w:t>واللائحة</w:t>
      </w:r>
      <w:r w:rsidR="00341A3C" w:rsidRPr="00035174">
        <w:rPr>
          <w:w w:val="100"/>
          <w:rtl/>
          <w:lang w:bidi="ar-KW"/>
        </w:rPr>
        <w:t xml:space="preserve"> </w:t>
      </w:r>
      <w:r w:rsidR="007B7EF7" w:rsidRPr="00035174">
        <w:rPr>
          <w:w w:val="100"/>
          <w:rtl/>
          <w:lang w:bidi="ar-KW"/>
        </w:rPr>
        <w:t>التنفيذية</w:t>
      </w:r>
      <w:r w:rsidR="00341A3C" w:rsidRPr="00035174">
        <w:rPr>
          <w:w w:val="100"/>
          <w:rtl/>
          <w:lang w:bidi="ar-KW"/>
        </w:rPr>
        <w:t xml:space="preserve"> </w:t>
      </w:r>
      <w:r w:rsidR="007B7EF7" w:rsidRPr="00035174">
        <w:rPr>
          <w:w w:val="100"/>
          <w:rtl/>
          <w:lang w:bidi="ar-KW"/>
        </w:rPr>
        <w:t>المنظمة</w:t>
      </w:r>
      <w:r w:rsidR="00341A3C" w:rsidRPr="00035174">
        <w:rPr>
          <w:w w:val="100"/>
          <w:rtl/>
          <w:lang w:bidi="ar-KW"/>
        </w:rPr>
        <w:t xml:space="preserve"> </w:t>
      </w:r>
      <w:r w:rsidR="007B7EF7" w:rsidRPr="00035174">
        <w:rPr>
          <w:w w:val="100"/>
          <w:rtl/>
          <w:lang w:bidi="ar-KW"/>
        </w:rPr>
        <w:t>له</w:t>
      </w:r>
      <w:r w:rsidR="00341A3C" w:rsidRPr="00035174">
        <w:rPr>
          <w:w w:val="100"/>
          <w:rtl/>
          <w:lang w:bidi="ar-KW"/>
        </w:rPr>
        <w:t xml:space="preserve"> </w:t>
      </w:r>
      <w:r w:rsidR="007B7EF7" w:rsidRPr="00035174">
        <w:rPr>
          <w:w w:val="100"/>
          <w:rtl/>
          <w:lang w:bidi="ar-KW"/>
        </w:rPr>
        <w:t>كافة</w:t>
      </w:r>
      <w:r w:rsidR="00341A3C" w:rsidRPr="00035174">
        <w:rPr>
          <w:w w:val="100"/>
          <w:rtl/>
          <w:lang w:bidi="ar-KW"/>
        </w:rPr>
        <w:t xml:space="preserve"> </w:t>
      </w:r>
      <w:r w:rsidR="007B7EF7" w:rsidRPr="00035174">
        <w:rPr>
          <w:w w:val="100"/>
          <w:rtl/>
          <w:lang w:bidi="ar-KW"/>
        </w:rPr>
        <w:t>الضمانات</w:t>
      </w:r>
      <w:r w:rsidR="00341A3C" w:rsidRPr="00035174">
        <w:rPr>
          <w:w w:val="100"/>
          <w:rtl/>
          <w:lang w:bidi="ar-KW"/>
        </w:rPr>
        <w:t xml:space="preserve"> </w:t>
      </w:r>
      <w:r w:rsidR="007B7EF7" w:rsidRPr="00035174">
        <w:rPr>
          <w:w w:val="100"/>
          <w:rtl/>
          <w:lang w:bidi="ar-KW"/>
        </w:rPr>
        <w:t>المتعلقة</w:t>
      </w:r>
      <w:r w:rsidR="00341A3C" w:rsidRPr="00035174">
        <w:rPr>
          <w:w w:val="100"/>
          <w:rtl/>
          <w:lang w:bidi="ar-KW"/>
        </w:rPr>
        <w:t xml:space="preserve"> </w:t>
      </w:r>
      <w:r w:rsidR="007B7EF7" w:rsidRPr="00035174">
        <w:rPr>
          <w:w w:val="100"/>
          <w:rtl/>
          <w:lang w:bidi="ar-KW"/>
        </w:rPr>
        <w:t>بأجر</w:t>
      </w:r>
      <w:r w:rsidR="00341A3C" w:rsidRPr="00035174">
        <w:rPr>
          <w:w w:val="100"/>
          <w:rtl/>
          <w:lang w:bidi="ar-KW"/>
        </w:rPr>
        <w:t xml:space="preserve"> </w:t>
      </w:r>
      <w:r w:rsidR="007B7EF7" w:rsidRPr="00035174">
        <w:rPr>
          <w:w w:val="100"/>
          <w:rtl/>
          <w:lang w:bidi="ar-KW"/>
        </w:rPr>
        <w:t>العامل</w:t>
      </w:r>
      <w:r w:rsidR="00341A3C" w:rsidRPr="00035174">
        <w:rPr>
          <w:w w:val="100"/>
          <w:rtl/>
          <w:lang w:bidi="ar-KW"/>
        </w:rPr>
        <w:t xml:space="preserve"> </w:t>
      </w:r>
      <w:r w:rsidR="007B7EF7" w:rsidRPr="00035174">
        <w:rPr>
          <w:w w:val="100"/>
          <w:rtl/>
          <w:lang w:bidi="ar-KW"/>
        </w:rPr>
        <w:t>المنزلي</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للمواد</w:t>
      </w:r>
      <w:r w:rsidR="00341A3C" w:rsidRPr="00035174">
        <w:rPr>
          <w:w w:val="100"/>
          <w:rtl/>
          <w:lang w:bidi="ar-KW"/>
        </w:rPr>
        <w:t xml:space="preserve"> </w:t>
      </w:r>
      <w:r w:rsidR="007B7EF7" w:rsidRPr="00035174">
        <w:rPr>
          <w:w w:val="100"/>
          <w:rtl/>
          <w:lang w:bidi="ar-KW"/>
        </w:rPr>
        <w:t>(19-20-27).</w:t>
      </w:r>
    </w:p>
    <w:p w:rsidR="007B7EF7" w:rsidRPr="00035174" w:rsidRDefault="00BD7BAB" w:rsidP="00BD7BAB">
      <w:pPr>
        <w:pStyle w:val="SingleTxt"/>
        <w:ind w:left="1930" w:hanging="666"/>
        <w:rPr>
          <w:w w:val="100"/>
          <w:rtl/>
          <w:lang w:bidi="ar-KW"/>
        </w:rPr>
      </w:pPr>
      <w:r>
        <w:rPr>
          <w:rFonts w:hint="cs"/>
          <w:w w:val="100"/>
          <w:rtl/>
          <w:lang w:bidi="ar-KW"/>
        </w:rPr>
        <w:tab/>
        <w:t>3 -</w:t>
      </w:r>
      <w:r>
        <w:rPr>
          <w:rFonts w:hint="cs"/>
          <w:w w:val="100"/>
          <w:rtl/>
          <w:lang w:bidi="ar-KW"/>
        </w:rPr>
        <w:tab/>
      </w:r>
      <w:r w:rsidR="007B7EF7" w:rsidRPr="00035174">
        <w:rPr>
          <w:w w:val="100"/>
          <w:rtl/>
          <w:lang w:bidi="ar-KW"/>
        </w:rPr>
        <w:t>منع</w:t>
      </w:r>
      <w:r w:rsidR="00341A3C" w:rsidRPr="00035174">
        <w:rPr>
          <w:w w:val="100"/>
          <w:rtl/>
          <w:lang w:bidi="ar-KW"/>
        </w:rPr>
        <w:t xml:space="preserve"> </w:t>
      </w:r>
      <w:r w:rsidR="007B7EF7" w:rsidRPr="00035174">
        <w:rPr>
          <w:w w:val="100"/>
          <w:rtl/>
          <w:lang w:bidi="ar-KW"/>
        </w:rPr>
        <w:t>صاحب</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احتجاز</w:t>
      </w:r>
      <w:r w:rsidR="00341A3C" w:rsidRPr="00035174">
        <w:rPr>
          <w:w w:val="100"/>
          <w:rtl/>
          <w:lang w:bidi="ar-KW"/>
        </w:rPr>
        <w:t xml:space="preserve"> </w:t>
      </w:r>
      <w:r w:rsidR="007B7EF7" w:rsidRPr="00035174">
        <w:rPr>
          <w:w w:val="100"/>
          <w:rtl/>
          <w:lang w:bidi="ar-KW"/>
        </w:rPr>
        <w:t>جواز</w:t>
      </w:r>
      <w:r w:rsidR="00341A3C" w:rsidRPr="00035174">
        <w:rPr>
          <w:w w:val="100"/>
          <w:rtl/>
          <w:lang w:bidi="ar-KW"/>
        </w:rPr>
        <w:t xml:space="preserve"> </w:t>
      </w:r>
      <w:r w:rsidR="007B7EF7" w:rsidRPr="00035174">
        <w:rPr>
          <w:w w:val="100"/>
          <w:rtl/>
          <w:lang w:bidi="ar-KW"/>
        </w:rPr>
        <w:t>سفر</w:t>
      </w:r>
      <w:r w:rsidR="00341A3C" w:rsidRPr="00035174">
        <w:rPr>
          <w:w w:val="100"/>
          <w:rtl/>
          <w:lang w:bidi="ar-KW"/>
        </w:rPr>
        <w:t xml:space="preserve"> </w:t>
      </w:r>
      <w:r w:rsidR="007B7EF7" w:rsidRPr="00035174">
        <w:rPr>
          <w:w w:val="100"/>
          <w:rtl/>
          <w:lang w:bidi="ar-KW"/>
        </w:rPr>
        <w:t>العامل</w:t>
      </w:r>
      <w:r w:rsidR="00341A3C" w:rsidRPr="00035174">
        <w:rPr>
          <w:w w:val="100"/>
          <w:rtl/>
          <w:lang w:bidi="ar-KW"/>
        </w:rPr>
        <w:t xml:space="preserve"> </w:t>
      </w:r>
      <w:r w:rsidR="007B7EF7" w:rsidRPr="00035174">
        <w:rPr>
          <w:w w:val="100"/>
          <w:rtl/>
          <w:lang w:bidi="ar-KW"/>
        </w:rPr>
        <w:t>المنزلي</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للمادة</w:t>
      </w:r>
      <w:r w:rsidR="00341A3C" w:rsidRPr="00035174">
        <w:rPr>
          <w:w w:val="100"/>
          <w:rtl/>
          <w:lang w:bidi="ar-KW"/>
        </w:rPr>
        <w:t xml:space="preserve"> </w:t>
      </w:r>
      <w:r w:rsidR="007B7EF7" w:rsidRPr="00035174">
        <w:rPr>
          <w:w w:val="100"/>
          <w:rtl/>
          <w:lang w:bidi="ar-KW"/>
        </w:rPr>
        <w:t>(12)</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ذات</w:t>
      </w:r>
      <w:r w:rsidR="00675961">
        <w:rPr>
          <w:rFonts w:hint="cs"/>
          <w:w w:val="100"/>
          <w:rtl/>
          <w:lang w:bidi="ar-KW"/>
        </w:rPr>
        <w:t> </w:t>
      </w:r>
      <w:r w:rsidR="007B7EF7" w:rsidRPr="00035174">
        <w:rPr>
          <w:w w:val="100"/>
          <w:rtl/>
          <w:lang w:bidi="ar-KW"/>
        </w:rPr>
        <w:t>القانون.</w:t>
      </w:r>
    </w:p>
    <w:p w:rsidR="007B7EF7" w:rsidRPr="00035174" w:rsidRDefault="00BD7BAB" w:rsidP="00BD7BAB">
      <w:pPr>
        <w:pStyle w:val="SingleTxt"/>
        <w:ind w:left="1930" w:hanging="666"/>
        <w:rPr>
          <w:w w:val="100"/>
          <w:rtl/>
          <w:lang w:bidi="ar-KW"/>
        </w:rPr>
      </w:pPr>
      <w:r>
        <w:rPr>
          <w:rFonts w:hint="cs"/>
          <w:w w:val="100"/>
          <w:rtl/>
          <w:lang w:bidi="ar-KW"/>
        </w:rPr>
        <w:tab/>
        <w:t>4 -</w:t>
      </w:r>
      <w:r>
        <w:rPr>
          <w:rFonts w:hint="cs"/>
          <w:w w:val="100"/>
          <w:rtl/>
          <w:lang w:bidi="ar-KW"/>
        </w:rPr>
        <w:tab/>
      </w:r>
      <w:r w:rsidR="007B7EF7" w:rsidRPr="00035174">
        <w:rPr>
          <w:w w:val="100"/>
          <w:rtl/>
          <w:lang w:bidi="ar-KW"/>
        </w:rPr>
        <w:t>إلزام</w:t>
      </w:r>
      <w:r w:rsidR="00341A3C" w:rsidRPr="00035174">
        <w:rPr>
          <w:w w:val="100"/>
          <w:rtl/>
          <w:lang w:bidi="ar-KW"/>
        </w:rPr>
        <w:t xml:space="preserve"> </w:t>
      </w:r>
      <w:r w:rsidR="007B7EF7" w:rsidRPr="00035174">
        <w:rPr>
          <w:w w:val="100"/>
          <w:rtl/>
          <w:lang w:bidi="ar-KW"/>
        </w:rPr>
        <w:t>صاحب</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بإبرام</w:t>
      </w:r>
      <w:r w:rsidR="00341A3C" w:rsidRPr="00035174">
        <w:rPr>
          <w:w w:val="100"/>
          <w:rtl/>
          <w:lang w:bidi="ar-KW"/>
        </w:rPr>
        <w:t xml:space="preserve"> </w:t>
      </w:r>
      <w:r w:rsidR="007B7EF7" w:rsidRPr="00035174">
        <w:rPr>
          <w:w w:val="100"/>
          <w:rtl/>
          <w:lang w:bidi="ar-KW"/>
        </w:rPr>
        <w:t>عقد</w:t>
      </w:r>
      <w:r w:rsidR="00341A3C" w:rsidRPr="00035174">
        <w:rPr>
          <w:w w:val="100"/>
          <w:rtl/>
          <w:lang w:bidi="ar-KW"/>
        </w:rPr>
        <w:t xml:space="preserve"> </w:t>
      </w:r>
      <w:r w:rsidR="007B7EF7" w:rsidRPr="00035174">
        <w:rPr>
          <w:w w:val="100"/>
          <w:rtl/>
          <w:lang w:bidi="ar-KW"/>
        </w:rPr>
        <w:t>استقدام</w:t>
      </w:r>
      <w:r w:rsidR="00341A3C" w:rsidRPr="00035174">
        <w:rPr>
          <w:w w:val="100"/>
          <w:rtl/>
          <w:lang w:bidi="ar-KW"/>
        </w:rPr>
        <w:t xml:space="preserve"> </w:t>
      </w:r>
      <w:r w:rsidR="007B7EF7" w:rsidRPr="00035174">
        <w:rPr>
          <w:w w:val="100"/>
          <w:rtl/>
          <w:lang w:bidi="ar-KW"/>
        </w:rPr>
        <w:t>مكتوب</w:t>
      </w:r>
      <w:r w:rsidR="00341A3C" w:rsidRPr="00035174">
        <w:rPr>
          <w:w w:val="100"/>
          <w:rtl/>
          <w:lang w:bidi="ar-KW"/>
        </w:rPr>
        <w:t xml:space="preserve"> </w:t>
      </w:r>
      <w:r w:rsidR="007B7EF7" w:rsidRPr="00035174">
        <w:rPr>
          <w:w w:val="100"/>
          <w:rtl/>
          <w:lang w:bidi="ar-KW"/>
        </w:rPr>
        <w:t>باللغتين</w:t>
      </w:r>
      <w:r w:rsidR="00341A3C" w:rsidRPr="00035174">
        <w:rPr>
          <w:w w:val="100"/>
          <w:rtl/>
          <w:lang w:bidi="ar-KW"/>
        </w:rPr>
        <w:t xml:space="preserve"> </w:t>
      </w:r>
      <w:r w:rsidR="007B7EF7" w:rsidRPr="00035174">
        <w:rPr>
          <w:w w:val="100"/>
          <w:rtl/>
          <w:lang w:bidi="ar-KW"/>
        </w:rPr>
        <w:t>العربية</w:t>
      </w:r>
      <w:r w:rsidR="00341A3C" w:rsidRPr="00035174">
        <w:rPr>
          <w:w w:val="100"/>
          <w:rtl/>
          <w:lang w:bidi="ar-KW"/>
        </w:rPr>
        <w:t xml:space="preserve"> </w:t>
      </w:r>
      <w:r w:rsidR="007B7EF7" w:rsidRPr="00035174">
        <w:rPr>
          <w:w w:val="100"/>
          <w:rtl/>
          <w:lang w:bidi="ar-KW"/>
        </w:rPr>
        <w:t>والانجليزية</w:t>
      </w:r>
      <w:r w:rsidR="00341A3C" w:rsidRPr="00035174">
        <w:rPr>
          <w:w w:val="100"/>
          <w:rtl/>
          <w:lang w:bidi="ar-KW"/>
        </w:rPr>
        <w:t xml:space="preserve"> </w:t>
      </w:r>
      <w:r w:rsidR="007B7EF7" w:rsidRPr="00035174">
        <w:rPr>
          <w:w w:val="100"/>
          <w:rtl/>
          <w:lang w:bidi="ar-KW"/>
        </w:rPr>
        <w:t>والالتزام</w:t>
      </w:r>
      <w:r w:rsidR="00341A3C" w:rsidRPr="00035174">
        <w:rPr>
          <w:w w:val="100"/>
          <w:rtl/>
          <w:lang w:bidi="ar-KW"/>
        </w:rPr>
        <w:t xml:space="preserve"> </w:t>
      </w:r>
      <w:r w:rsidR="007B7EF7" w:rsidRPr="00035174">
        <w:rPr>
          <w:w w:val="100"/>
          <w:rtl/>
          <w:lang w:bidi="ar-KW"/>
        </w:rPr>
        <w:t>به</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للمادة</w:t>
      </w:r>
      <w:r w:rsidR="00341A3C" w:rsidRPr="00035174">
        <w:rPr>
          <w:w w:val="100"/>
          <w:rtl/>
          <w:lang w:bidi="ar-KW"/>
        </w:rPr>
        <w:t xml:space="preserve"> </w:t>
      </w:r>
      <w:r w:rsidR="007B7EF7" w:rsidRPr="00035174">
        <w:rPr>
          <w:w w:val="100"/>
          <w:rtl/>
          <w:lang w:bidi="ar-KW"/>
        </w:rPr>
        <w:t>(18)</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سالف</w:t>
      </w:r>
      <w:r w:rsidR="00341A3C" w:rsidRPr="00035174">
        <w:rPr>
          <w:w w:val="100"/>
          <w:rtl/>
          <w:lang w:bidi="ar-KW"/>
        </w:rPr>
        <w:t xml:space="preserve"> </w:t>
      </w:r>
      <w:r w:rsidR="007B7EF7" w:rsidRPr="00035174">
        <w:rPr>
          <w:w w:val="100"/>
          <w:rtl/>
          <w:lang w:bidi="ar-KW"/>
        </w:rPr>
        <w:t>الذكر.</w:t>
      </w:r>
    </w:p>
    <w:p w:rsidR="007B7EF7" w:rsidRPr="00035174" w:rsidRDefault="00BD7BAB" w:rsidP="00BD7BAB">
      <w:pPr>
        <w:pStyle w:val="SingleTxt"/>
        <w:ind w:left="1930" w:hanging="666"/>
        <w:rPr>
          <w:w w:val="100"/>
        </w:rPr>
      </w:pPr>
      <w:r>
        <w:rPr>
          <w:rFonts w:hint="cs"/>
          <w:w w:val="100"/>
          <w:rtl/>
          <w:lang w:bidi="ar-KW"/>
        </w:rPr>
        <w:lastRenderedPageBreak/>
        <w:tab/>
        <w:t>5 -</w:t>
      </w:r>
      <w:r>
        <w:rPr>
          <w:rFonts w:hint="cs"/>
          <w:w w:val="100"/>
          <w:rtl/>
          <w:lang w:bidi="ar-KW"/>
        </w:rPr>
        <w:tab/>
      </w:r>
      <w:r w:rsidR="007B7EF7" w:rsidRPr="00035174">
        <w:rPr>
          <w:w w:val="100"/>
          <w:rtl/>
          <w:lang w:bidi="ar-KW"/>
        </w:rPr>
        <w:t>ألزم</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صاحب</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عدم</w:t>
      </w:r>
      <w:r w:rsidR="00341A3C" w:rsidRPr="00035174">
        <w:rPr>
          <w:w w:val="100"/>
          <w:rtl/>
          <w:lang w:bidi="ar-KW"/>
        </w:rPr>
        <w:t xml:space="preserve"> </w:t>
      </w:r>
      <w:r w:rsidR="007B7EF7" w:rsidRPr="00035174">
        <w:rPr>
          <w:w w:val="100"/>
          <w:rtl/>
          <w:lang w:bidi="ar-KW"/>
        </w:rPr>
        <w:t>الاعتداء</w:t>
      </w:r>
      <w:r w:rsidR="00341A3C" w:rsidRPr="00035174">
        <w:rPr>
          <w:w w:val="100"/>
          <w:rtl/>
          <w:lang w:bidi="ar-KW"/>
        </w:rPr>
        <w:t xml:space="preserve"> </w:t>
      </w:r>
      <w:r w:rsidR="007B7EF7" w:rsidRPr="00035174">
        <w:rPr>
          <w:w w:val="100"/>
          <w:rtl/>
          <w:lang w:bidi="ar-KW"/>
        </w:rPr>
        <w:t>البدني</w:t>
      </w:r>
      <w:r w:rsidR="00341A3C" w:rsidRPr="00035174">
        <w:rPr>
          <w:w w:val="100"/>
          <w:rtl/>
          <w:lang w:bidi="ar-KW"/>
        </w:rPr>
        <w:t xml:space="preserve"> </w:t>
      </w:r>
      <w:r w:rsidR="007B7EF7" w:rsidRPr="00035174">
        <w:rPr>
          <w:w w:val="100"/>
          <w:rtl/>
          <w:lang w:bidi="ar-KW"/>
        </w:rPr>
        <w:t>والنفسي</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العامل</w:t>
      </w:r>
      <w:r w:rsidR="00341A3C" w:rsidRPr="00035174">
        <w:rPr>
          <w:w w:val="100"/>
          <w:rtl/>
          <w:lang w:bidi="ar-KW"/>
        </w:rPr>
        <w:t xml:space="preserve"> </w:t>
      </w:r>
      <w:r w:rsidR="007B7EF7" w:rsidRPr="00035174">
        <w:rPr>
          <w:w w:val="100"/>
          <w:rtl/>
          <w:lang w:bidi="ar-KW"/>
        </w:rPr>
        <w:t>المنزلي</w:t>
      </w:r>
      <w:r w:rsidR="00341A3C" w:rsidRPr="00035174">
        <w:rPr>
          <w:w w:val="100"/>
          <w:rtl/>
          <w:lang w:bidi="ar-KW"/>
        </w:rPr>
        <w:t xml:space="preserve"> </w:t>
      </w:r>
      <w:r w:rsidR="007B7EF7" w:rsidRPr="00035174">
        <w:rPr>
          <w:w w:val="100"/>
          <w:rtl/>
          <w:lang w:bidi="ar-KW"/>
        </w:rPr>
        <w:t>وعدم</w:t>
      </w:r>
      <w:r w:rsidR="00675961">
        <w:rPr>
          <w:rFonts w:hint="cs"/>
          <w:w w:val="100"/>
          <w:rtl/>
          <w:lang w:bidi="ar-KW"/>
        </w:rPr>
        <w:t> </w:t>
      </w:r>
      <w:r w:rsidR="007B7EF7" w:rsidRPr="00035174">
        <w:rPr>
          <w:w w:val="100"/>
          <w:rtl/>
          <w:lang w:bidi="ar-KW"/>
        </w:rPr>
        <w:t>تكليفه</w:t>
      </w:r>
      <w:r w:rsidR="00341A3C" w:rsidRPr="00035174">
        <w:rPr>
          <w:w w:val="100"/>
          <w:rtl/>
          <w:lang w:bidi="ar-KW"/>
        </w:rPr>
        <w:t xml:space="preserve"> </w:t>
      </w:r>
      <w:r w:rsidR="007B7EF7" w:rsidRPr="00035174">
        <w:rPr>
          <w:w w:val="100"/>
          <w:rtl/>
          <w:lang w:bidi="ar-KW"/>
        </w:rPr>
        <w:t>بأعمال</w:t>
      </w:r>
      <w:r w:rsidR="00341A3C" w:rsidRPr="00035174">
        <w:rPr>
          <w:w w:val="100"/>
          <w:rtl/>
          <w:lang w:bidi="ar-KW"/>
        </w:rPr>
        <w:t xml:space="preserve"> </w:t>
      </w:r>
      <w:r w:rsidR="007B7EF7" w:rsidRPr="00035174">
        <w:rPr>
          <w:w w:val="100"/>
          <w:rtl/>
          <w:lang w:bidi="ar-KW"/>
        </w:rPr>
        <w:t>خطرة</w:t>
      </w:r>
      <w:r w:rsidR="00341A3C" w:rsidRPr="00035174">
        <w:rPr>
          <w:w w:val="100"/>
          <w:rtl/>
          <w:lang w:bidi="ar-KW"/>
        </w:rPr>
        <w:t xml:space="preserve"> </w:t>
      </w:r>
      <w:r w:rsidR="007B7EF7" w:rsidRPr="00035174">
        <w:rPr>
          <w:w w:val="100"/>
          <w:rtl/>
          <w:lang w:bidi="ar-KW"/>
        </w:rPr>
        <w:t>طبقاُ</w:t>
      </w:r>
      <w:r w:rsidR="00341A3C" w:rsidRPr="00035174">
        <w:rPr>
          <w:w w:val="100"/>
          <w:rtl/>
          <w:lang w:bidi="ar-KW"/>
        </w:rPr>
        <w:t xml:space="preserve"> </w:t>
      </w:r>
      <w:r w:rsidR="007B7EF7" w:rsidRPr="00035174">
        <w:rPr>
          <w:w w:val="100"/>
          <w:rtl/>
          <w:lang w:bidi="ar-KW"/>
        </w:rPr>
        <w:t>للمادة</w:t>
      </w:r>
      <w:r w:rsidR="00341A3C" w:rsidRPr="00035174">
        <w:rPr>
          <w:w w:val="100"/>
          <w:rtl/>
          <w:lang w:bidi="ar-KW"/>
        </w:rPr>
        <w:t xml:space="preserve"> </w:t>
      </w:r>
      <w:r w:rsidR="007B7EF7" w:rsidRPr="00035174">
        <w:rPr>
          <w:w w:val="100"/>
          <w:rtl/>
          <w:lang w:bidi="ar-KW"/>
        </w:rPr>
        <w:t>(10).</w:t>
      </w:r>
    </w:p>
    <w:p w:rsidR="00BD7BAB" w:rsidRPr="00BD7BAB" w:rsidRDefault="00BD7BAB" w:rsidP="00BD7B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7B7EF7" w:rsidRPr="00035174" w:rsidRDefault="00BD7BAB" w:rsidP="00BD7BA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7B7EF7" w:rsidRPr="00035174">
        <w:rPr>
          <w:rtl/>
        </w:rPr>
        <w:t>الفقرة</w:t>
      </w:r>
      <w:r w:rsidR="00341A3C" w:rsidRPr="00035174">
        <w:rPr>
          <w:rtl/>
        </w:rPr>
        <w:t xml:space="preserve"> </w:t>
      </w:r>
      <w:r>
        <w:rPr>
          <w:rtl/>
        </w:rPr>
        <w:t>(17)</w:t>
      </w:r>
    </w:p>
    <w:p w:rsidR="007B7EF7" w:rsidRPr="00035174" w:rsidRDefault="00BD7BAB" w:rsidP="00675961">
      <w:pPr>
        <w:pStyle w:val="SingleTxt"/>
        <w:rPr>
          <w:w w:val="100"/>
          <w:rtl/>
          <w:lang w:bidi="ar-KW"/>
        </w:rPr>
      </w:pPr>
      <w:r>
        <w:rPr>
          <w:rFonts w:hint="cs"/>
          <w:w w:val="100"/>
          <w:rtl/>
          <w:lang w:bidi="ar-KW"/>
        </w:rPr>
        <w:tab/>
      </w:r>
      <w:r w:rsidR="007B7EF7" w:rsidRPr="00035174">
        <w:rPr>
          <w:w w:val="100"/>
          <w:rtl/>
          <w:lang w:bidi="ar-KW"/>
        </w:rPr>
        <w:t>بموجب</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(69</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2015)</w:t>
      </w:r>
      <w:r w:rsidR="00341A3C" w:rsidRPr="00035174">
        <w:rPr>
          <w:w w:val="100"/>
          <w:rtl/>
          <w:lang w:bidi="ar-KW"/>
        </w:rPr>
        <w:t xml:space="preserve"> </w:t>
      </w:r>
      <w:r w:rsidR="007B7EF7" w:rsidRPr="00035174">
        <w:rPr>
          <w:w w:val="100"/>
          <w:rtl/>
          <w:lang w:bidi="ar-KW"/>
        </w:rPr>
        <w:t>فقد</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إنشاء</w:t>
      </w:r>
      <w:r w:rsidR="00341A3C" w:rsidRPr="00035174">
        <w:rPr>
          <w:w w:val="100"/>
          <w:rtl/>
          <w:lang w:bidi="ar-KW"/>
        </w:rPr>
        <w:t xml:space="preserve"> </w:t>
      </w:r>
      <w:r w:rsidR="007B7EF7" w:rsidRPr="00035174">
        <w:rPr>
          <w:w w:val="100"/>
          <w:rtl/>
          <w:lang w:bidi="ar-KW"/>
        </w:rPr>
        <w:t>شركة</w:t>
      </w:r>
      <w:r w:rsidR="00341A3C" w:rsidRPr="00035174">
        <w:rPr>
          <w:w w:val="100"/>
          <w:rtl/>
          <w:lang w:bidi="ar-KW"/>
        </w:rPr>
        <w:t xml:space="preserve"> </w:t>
      </w:r>
      <w:r w:rsidR="007B7EF7" w:rsidRPr="00035174">
        <w:rPr>
          <w:w w:val="100"/>
          <w:rtl/>
          <w:lang w:bidi="ar-KW"/>
        </w:rPr>
        <w:t>مساهمة</w:t>
      </w:r>
      <w:r w:rsidR="00341A3C" w:rsidRPr="00035174">
        <w:rPr>
          <w:w w:val="100"/>
          <w:rtl/>
          <w:lang w:bidi="ar-KW"/>
        </w:rPr>
        <w:t xml:space="preserve"> </w:t>
      </w:r>
      <w:r w:rsidR="007B7EF7" w:rsidRPr="00035174">
        <w:rPr>
          <w:w w:val="100"/>
          <w:rtl/>
          <w:lang w:bidi="ar-KW"/>
        </w:rPr>
        <w:t>مقفلة</w:t>
      </w:r>
      <w:r w:rsidR="00341A3C" w:rsidRPr="00035174">
        <w:rPr>
          <w:w w:val="100"/>
          <w:rtl/>
          <w:lang w:bidi="ar-KW"/>
        </w:rPr>
        <w:t xml:space="preserve"> </w:t>
      </w:r>
      <w:r w:rsidR="007B7EF7" w:rsidRPr="00035174">
        <w:rPr>
          <w:w w:val="100"/>
          <w:rtl/>
          <w:lang w:bidi="ar-KW"/>
        </w:rPr>
        <w:t>لاستقدام</w:t>
      </w:r>
      <w:r w:rsidR="00341A3C" w:rsidRPr="00035174">
        <w:rPr>
          <w:w w:val="100"/>
          <w:rtl/>
          <w:lang w:bidi="ar-KW"/>
        </w:rPr>
        <w:t xml:space="preserve"> </w:t>
      </w:r>
      <w:r w:rsidR="007B7EF7" w:rsidRPr="00035174">
        <w:rPr>
          <w:w w:val="100"/>
          <w:rtl/>
          <w:lang w:bidi="ar-KW"/>
        </w:rPr>
        <w:t>وتشغيل</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المنزلية</w:t>
      </w:r>
      <w:r w:rsidR="00341A3C" w:rsidRPr="00035174">
        <w:rPr>
          <w:w w:val="100"/>
          <w:rtl/>
          <w:lang w:bidi="ar-KW"/>
        </w:rPr>
        <w:t xml:space="preserve"> </w:t>
      </w:r>
      <w:r w:rsidR="007B7EF7" w:rsidRPr="00035174">
        <w:rPr>
          <w:w w:val="100"/>
          <w:rtl/>
          <w:lang w:bidi="ar-KW"/>
        </w:rPr>
        <w:t>الصادر</w:t>
      </w:r>
      <w:r w:rsidR="00341A3C" w:rsidRPr="00035174">
        <w:rPr>
          <w:w w:val="100"/>
          <w:rtl/>
          <w:lang w:bidi="ar-KW"/>
        </w:rPr>
        <w:t xml:space="preserve"> </w:t>
      </w:r>
      <w:r w:rsidR="007B7EF7" w:rsidRPr="00035174">
        <w:rPr>
          <w:w w:val="100"/>
          <w:rtl/>
          <w:lang w:bidi="ar-KW"/>
        </w:rPr>
        <w:t>بتاريخ</w:t>
      </w:r>
      <w:r w:rsidR="00341A3C" w:rsidRPr="00035174">
        <w:rPr>
          <w:w w:val="100"/>
          <w:rtl/>
          <w:lang w:bidi="ar-KW"/>
        </w:rPr>
        <w:t xml:space="preserve"> </w:t>
      </w:r>
      <w:r w:rsidR="007B7EF7" w:rsidRPr="00035174">
        <w:rPr>
          <w:w w:val="100"/>
          <w:rtl/>
          <w:lang w:bidi="ar-KW"/>
        </w:rPr>
        <w:t>15</w:t>
      </w:r>
      <w:r w:rsidR="00FA023B">
        <w:rPr>
          <w:rFonts w:hint="cs"/>
          <w:w w:val="100"/>
          <w:rtl/>
          <w:lang w:bidi="ar-KW"/>
        </w:rPr>
        <w:t xml:space="preserve"> حزيران/يونيه </w:t>
      </w:r>
      <w:r w:rsidR="007B7EF7" w:rsidRPr="00035174">
        <w:rPr>
          <w:w w:val="100"/>
          <w:rtl/>
          <w:lang w:bidi="ar-KW"/>
        </w:rPr>
        <w:t>2015</w:t>
      </w:r>
      <w:r w:rsidR="00FA023B">
        <w:rPr>
          <w:w w:val="100"/>
          <w:rtl/>
          <w:lang w:bidi="ar-KW"/>
        </w:rPr>
        <w:t>،</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أنها</w:t>
      </w:r>
      <w:r w:rsidR="00341A3C" w:rsidRPr="00035174">
        <w:rPr>
          <w:w w:val="100"/>
          <w:rtl/>
          <w:lang w:bidi="ar-KW"/>
        </w:rPr>
        <w:t xml:space="preserve"> </w:t>
      </w:r>
      <w:r w:rsidR="007B7EF7" w:rsidRPr="00035174">
        <w:rPr>
          <w:w w:val="100"/>
          <w:rtl/>
          <w:lang w:bidi="ar-KW"/>
        </w:rPr>
        <w:t>ستعمل</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استقدام</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المنزلية</w:t>
      </w:r>
      <w:r w:rsidR="00341A3C" w:rsidRPr="00035174">
        <w:rPr>
          <w:w w:val="100"/>
          <w:rtl/>
          <w:lang w:bidi="ar-KW"/>
        </w:rPr>
        <w:t xml:space="preserve"> </w:t>
      </w:r>
      <w:r w:rsidR="007B7EF7" w:rsidRPr="00035174">
        <w:rPr>
          <w:w w:val="100"/>
          <w:rtl/>
          <w:lang w:bidi="ar-KW"/>
        </w:rPr>
        <w:t>للعمل</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لأحكام</w:t>
      </w:r>
      <w:r w:rsidR="00341A3C" w:rsidRPr="00035174">
        <w:rPr>
          <w:w w:val="100"/>
          <w:rtl/>
          <w:lang w:bidi="ar-KW"/>
        </w:rPr>
        <w:t xml:space="preserve"> </w:t>
      </w:r>
      <w:r w:rsidR="007B7EF7" w:rsidRPr="00035174">
        <w:rPr>
          <w:w w:val="100"/>
          <w:rtl/>
          <w:lang w:bidi="ar-KW"/>
        </w:rPr>
        <w:t>القوانين</w:t>
      </w:r>
      <w:r w:rsidR="00341A3C" w:rsidRPr="00035174">
        <w:rPr>
          <w:w w:val="100"/>
          <w:rtl/>
          <w:lang w:bidi="ar-KW"/>
        </w:rPr>
        <w:t xml:space="preserve"> </w:t>
      </w:r>
      <w:r w:rsidR="007B7EF7" w:rsidRPr="00035174">
        <w:rPr>
          <w:w w:val="100"/>
          <w:rtl/>
          <w:lang w:bidi="ar-KW"/>
        </w:rPr>
        <w:t>المنظمة</w:t>
      </w:r>
      <w:r w:rsidR="00341A3C" w:rsidRPr="00035174">
        <w:rPr>
          <w:w w:val="100"/>
          <w:rtl/>
          <w:lang w:bidi="ar-KW"/>
        </w:rPr>
        <w:t xml:space="preserve"> </w:t>
      </w:r>
      <w:r w:rsidR="007B7EF7" w:rsidRPr="00035174">
        <w:rPr>
          <w:w w:val="100"/>
          <w:rtl/>
          <w:lang w:bidi="ar-KW"/>
        </w:rPr>
        <w:t>للعمالة</w:t>
      </w:r>
      <w:r w:rsidR="00341A3C" w:rsidRPr="00035174">
        <w:rPr>
          <w:w w:val="100"/>
          <w:rtl/>
          <w:lang w:bidi="ar-KW"/>
        </w:rPr>
        <w:t xml:space="preserve"> </w:t>
      </w:r>
      <w:r w:rsidR="007B7EF7" w:rsidRPr="00035174">
        <w:rPr>
          <w:w w:val="100"/>
          <w:rtl/>
          <w:lang w:bidi="ar-KW"/>
        </w:rPr>
        <w:t>المنزلية</w:t>
      </w:r>
      <w:r w:rsidR="00341A3C" w:rsidRPr="00035174">
        <w:rPr>
          <w:w w:val="100"/>
          <w:rtl/>
          <w:lang w:bidi="ar-KW"/>
        </w:rPr>
        <w:t xml:space="preserve"> </w:t>
      </w:r>
      <w:r w:rsidR="007B7EF7" w:rsidRPr="00035174">
        <w:rPr>
          <w:w w:val="100"/>
          <w:rtl/>
          <w:lang w:bidi="ar-KW"/>
        </w:rPr>
        <w:t>وتقديم</w:t>
      </w:r>
      <w:r w:rsidR="00341A3C" w:rsidRPr="00035174">
        <w:rPr>
          <w:w w:val="100"/>
          <w:rtl/>
          <w:lang w:bidi="ar-KW"/>
        </w:rPr>
        <w:t xml:space="preserve"> </w:t>
      </w:r>
      <w:r w:rsidR="007B7EF7" w:rsidRPr="00035174">
        <w:rPr>
          <w:w w:val="100"/>
          <w:rtl/>
          <w:lang w:bidi="ar-KW"/>
        </w:rPr>
        <w:t>كافة</w:t>
      </w:r>
      <w:r w:rsidR="00341A3C" w:rsidRPr="00035174">
        <w:rPr>
          <w:w w:val="100"/>
          <w:rtl/>
          <w:lang w:bidi="ar-KW"/>
        </w:rPr>
        <w:t xml:space="preserve"> </w:t>
      </w:r>
      <w:r w:rsidR="007B7EF7" w:rsidRPr="00035174">
        <w:rPr>
          <w:w w:val="100"/>
          <w:rtl/>
          <w:lang w:bidi="ar-KW"/>
        </w:rPr>
        <w:t>خدمات</w:t>
      </w:r>
      <w:r w:rsidR="00341A3C" w:rsidRPr="00035174">
        <w:rPr>
          <w:w w:val="100"/>
          <w:rtl/>
          <w:lang w:bidi="ar-KW"/>
        </w:rPr>
        <w:t xml:space="preserve"> </w:t>
      </w:r>
      <w:r w:rsidR="007B7EF7" w:rsidRPr="00035174">
        <w:rPr>
          <w:w w:val="100"/>
          <w:rtl/>
          <w:lang w:bidi="ar-KW"/>
        </w:rPr>
        <w:t>الرعاية</w:t>
      </w:r>
      <w:r w:rsidR="00341A3C" w:rsidRPr="00035174">
        <w:rPr>
          <w:w w:val="100"/>
          <w:rtl/>
          <w:lang w:bidi="ar-KW"/>
        </w:rPr>
        <w:t xml:space="preserve"> </w:t>
      </w:r>
      <w:r w:rsidR="007B7EF7" w:rsidRPr="00035174">
        <w:rPr>
          <w:w w:val="100"/>
          <w:rtl/>
          <w:lang w:bidi="ar-KW"/>
        </w:rPr>
        <w:t>المنزلية</w:t>
      </w:r>
      <w:r w:rsidR="00341A3C" w:rsidRPr="00035174">
        <w:rPr>
          <w:w w:val="100"/>
          <w:rtl/>
          <w:lang w:bidi="ar-KW"/>
        </w:rPr>
        <w:t xml:space="preserve"> </w:t>
      </w:r>
      <w:r w:rsidR="007B7EF7" w:rsidRPr="00035174">
        <w:rPr>
          <w:w w:val="100"/>
          <w:rtl/>
          <w:lang w:bidi="ar-KW"/>
        </w:rPr>
        <w:t>والأسرية</w:t>
      </w:r>
      <w:r w:rsidR="00675961">
        <w:rPr>
          <w:rFonts w:hint="cs"/>
          <w:w w:val="100"/>
          <w:rtl/>
          <w:lang w:bidi="ar-KW"/>
        </w:rPr>
        <w:br/>
      </w:r>
      <w:r w:rsidR="007B7EF7" w:rsidRPr="00035174">
        <w:rPr>
          <w:w w:val="100"/>
          <w:rtl/>
          <w:lang w:bidi="ar-KW"/>
        </w:rPr>
        <w:t>بما</w:t>
      </w:r>
      <w:r w:rsidR="00341A3C" w:rsidRPr="00035174">
        <w:rPr>
          <w:w w:val="100"/>
          <w:rtl/>
          <w:lang w:bidi="ar-KW"/>
        </w:rPr>
        <w:t xml:space="preserve"> </w:t>
      </w:r>
      <w:r w:rsidR="007B7EF7" w:rsidRPr="00035174">
        <w:rPr>
          <w:w w:val="100"/>
          <w:rtl/>
          <w:lang w:bidi="ar-KW"/>
        </w:rPr>
        <w:t>لا</w:t>
      </w:r>
      <w:r w:rsidR="00341A3C" w:rsidRPr="00035174">
        <w:rPr>
          <w:w w:val="100"/>
          <w:rtl/>
          <w:lang w:bidi="ar-KW"/>
        </w:rPr>
        <w:t xml:space="preserve"> </w:t>
      </w:r>
      <w:r w:rsidR="007B7EF7" w:rsidRPr="00035174">
        <w:rPr>
          <w:w w:val="100"/>
          <w:rtl/>
          <w:lang w:bidi="ar-KW"/>
        </w:rPr>
        <w:t>يتعارض</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أحكام</w:t>
      </w:r>
      <w:r w:rsidR="00341A3C" w:rsidRPr="00035174">
        <w:rPr>
          <w:w w:val="100"/>
          <w:rtl/>
          <w:lang w:bidi="ar-KW"/>
        </w:rPr>
        <w:t xml:space="preserve"> </w:t>
      </w:r>
      <w:r w:rsidR="007B7EF7" w:rsidRPr="00035174">
        <w:rPr>
          <w:w w:val="100"/>
          <w:rtl/>
          <w:lang w:bidi="ar-KW"/>
        </w:rPr>
        <w:t>القوانين</w:t>
      </w:r>
      <w:r w:rsidR="00341A3C" w:rsidRPr="00035174">
        <w:rPr>
          <w:w w:val="100"/>
          <w:rtl/>
          <w:lang w:bidi="ar-KW"/>
        </w:rPr>
        <w:t xml:space="preserve"> </w:t>
      </w:r>
      <w:r w:rsidR="007B7EF7" w:rsidRPr="00035174">
        <w:rPr>
          <w:w w:val="100"/>
          <w:rtl/>
          <w:lang w:bidi="ar-KW"/>
        </w:rPr>
        <w:t>والتعاميم</w:t>
      </w:r>
      <w:r w:rsidR="00341A3C" w:rsidRPr="00035174">
        <w:rPr>
          <w:w w:val="100"/>
          <w:rtl/>
          <w:lang w:bidi="ar-KW"/>
        </w:rPr>
        <w:t xml:space="preserve"> </w:t>
      </w:r>
      <w:r w:rsidR="007B7EF7" w:rsidRPr="00035174">
        <w:rPr>
          <w:w w:val="100"/>
          <w:rtl/>
          <w:lang w:bidi="ar-KW"/>
        </w:rPr>
        <w:t>الصادرة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هذا</w:t>
      </w:r>
      <w:r w:rsidR="00341A3C" w:rsidRPr="00035174">
        <w:rPr>
          <w:w w:val="100"/>
          <w:rtl/>
          <w:lang w:bidi="ar-KW"/>
        </w:rPr>
        <w:t xml:space="preserve"> </w:t>
      </w:r>
      <w:r w:rsidR="007B7EF7" w:rsidRPr="00035174">
        <w:rPr>
          <w:w w:val="100"/>
          <w:rtl/>
          <w:lang w:bidi="ar-KW"/>
        </w:rPr>
        <w:t>الشأن</w:t>
      </w:r>
      <w:r w:rsidR="00341A3C" w:rsidRPr="00035174">
        <w:rPr>
          <w:w w:val="100"/>
          <w:rtl/>
          <w:lang w:bidi="ar-KW"/>
        </w:rPr>
        <w:t xml:space="preserve"> </w:t>
      </w:r>
      <w:r w:rsidR="007B7EF7" w:rsidRPr="00035174">
        <w:rPr>
          <w:w w:val="100"/>
          <w:rtl/>
          <w:lang w:bidi="ar-KW"/>
        </w:rPr>
        <w:t>وتأهيل</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المنزلية</w:t>
      </w:r>
      <w:r w:rsidR="00341A3C" w:rsidRPr="00035174">
        <w:rPr>
          <w:w w:val="100"/>
          <w:rtl/>
          <w:lang w:bidi="ar-KW"/>
        </w:rPr>
        <w:t xml:space="preserve"> </w:t>
      </w:r>
      <w:r w:rsidR="007B7EF7" w:rsidRPr="00035174">
        <w:rPr>
          <w:w w:val="100"/>
          <w:rtl/>
          <w:lang w:bidi="ar-KW"/>
        </w:rPr>
        <w:t>وتدريبها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مراكز</w:t>
      </w:r>
      <w:r w:rsidR="00341A3C" w:rsidRPr="00035174">
        <w:rPr>
          <w:w w:val="100"/>
          <w:rtl/>
          <w:lang w:bidi="ar-KW"/>
        </w:rPr>
        <w:t xml:space="preserve"> </w:t>
      </w:r>
      <w:r w:rsidR="007B7EF7" w:rsidRPr="00035174">
        <w:rPr>
          <w:w w:val="100"/>
          <w:rtl/>
          <w:lang w:bidi="ar-KW"/>
        </w:rPr>
        <w:t>متخصصة</w:t>
      </w:r>
      <w:r w:rsidR="00341A3C" w:rsidRPr="00035174">
        <w:rPr>
          <w:w w:val="100"/>
          <w:rtl/>
          <w:lang w:bidi="ar-KW"/>
        </w:rPr>
        <w:t xml:space="preserve"> </w:t>
      </w:r>
      <w:r w:rsidR="007B7EF7" w:rsidRPr="00035174">
        <w:rPr>
          <w:w w:val="100"/>
          <w:rtl/>
          <w:lang w:bidi="ar-KW"/>
        </w:rPr>
        <w:t>لإكسابهم</w:t>
      </w:r>
      <w:r w:rsidR="00341A3C" w:rsidRPr="00035174">
        <w:rPr>
          <w:w w:val="100"/>
          <w:rtl/>
          <w:lang w:bidi="ar-KW"/>
        </w:rPr>
        <w:t xml:space="preserve"> </w:t>
      </w:r>
      <w:r w:rsidR="007B7EF7" w:rsidRPr="00035174">
        <w:rPr>
          <w:w w:val="100"/>
          <w:rtl/>
          <w:lang w:bidi="ar-KW"/>
        </w:rPr>
        <w:t>قدراً</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المعلومات</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ثقافة</w:t>
      </w:r>
      <w:r w:rsidR="00341A3C" w:rsidRPr="00035174">
        <w:rPr>
          <w:w w:val="100"/>
          <w:rtl/>
          <w:lang w:bidi="ar-KW"/>
        </w:rPr>
        <w:t xml:space="preserve"> </w:t>
      </w:r>
      <w:r w:rsidR="007B7EF7" w:rsidRPr="00035174">
        <w:rPr>
          <w:w w:val="100"/>
          <w:rtl/>
          <w:lang w:bidi="ar-KW"/>
        </w:rPr>
        <w:t>وتقاليد</w:t>
      </w:r>
      <w:r w:rsidR="00341A3C" w:rsidRPr="00035174">
        <w:rPr>
          <w:w w:val="100"/>
          <w:rtl/>
          <w:lang w:bidi="ar-KW"/>
        </w:rPr>
        <w:t xml:space="preserve"> </w:t>
      </w:r>
      <w:r w:rsidR="007B7EF7" w:rsidRPr="00035174">
        <w:rPr>
          <w:w w:val="100"/>
          <w:rtl/>
          <w:lang w:bidi="ar-KW"/>
        </w:rPr>
        <w:t>وعادات</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والأسر</w:t>
      </w:r>
      <w:r w:rsidR="00341A3C" w:rsidRPr="00035174">
        <w:rPr>
          <w:w w:val="100"/>
          <w:rtl/>
          <w:lang w:bidi="ar-KW"/>
        </w:rPr>
        <w:t xml:space="preserve"> </w:t>
      </w:r>
      <w:r w:rsidR="007B7EF7" w:rsidRPr="00035174">
        <w:rPr>
          <w:w w:val="100"/>
          <w:rtl/>
          <w:lang w:bidi="ar-KW"/>
        </w:rPr>
        <w:t>الكويتية</w:t>
      </w:r>
      <w:r w:rsidR="00341A3C" w:rsidRPr="00035174">
        <w:rPr>
          <w:w w:val="100"/>
          <w:rtl/>
          <w:lang w:bidi="ar-KW"/>
        </w:rPr>
        <w:t xml:space="preserve"> </w:t>
      </w:r>
      <w:r w:rsidR="007B7EF7" w:rsidRPr="00035174">
        <w:rPr>
          <w:w w:val="100"/>
          <w:rtl/>
          <w:lang w:bidi="ar-KW"/>
        </w:rPr>
        <w:t>واتخاذ</w:t>
      </w:r>
      <w:r w:rsidR="00341A3C" w:rsidRPr="00035174">
        <w:rPr>
          <w:w w:val="100"/>
          <w:rtl/>
          <w:lang w:bidi="ar-KW"/>
        </w:rPr>
        <w:t xml:space="preserve"> </w:t>
      </w:r>
      <w:r w:rsidR="007B7EF7" w:rsidRPr="00035174">
        <w:rPr>
          <w:w w:val="100"/>
          <w:rtl/>
          <w:lang w:bidi="ar-KW"/>
        </w:rPr>
        <w:t>الإجراءات</w:t>
      </w:r>
      <w:r w:rsidR="00341A3C" w:rsidRPr="00035174">
        <w:rPr>
          <w:w w:val="100"/>
          <w:rtl/>
          <w:lang w:bidi="ar-KW"/>
        </w:rPr>
        <w:t xml:space="preserve"> </w:t>
      </w:r>
      <w:r w:rsidR="007B7EF7" w:rsidRPr="00035174">
        <w:rPr>
          <w:w w:val="100"/>
          <w:rtl/>
          <w:lang w:bidi="ar-KW"/>
        </w:rPr>
        <w:t>اللازمة</w:t>
      </w:r>
      <w:r w:rsidR="00341A3C" w:rsidRPr="00035174">
        <w:rPr>
          <w:w w:val="100"/>
          <w:rtl/>
          <w:lang w:bidi="ar-KW"/>
        </w:rPr>
        <w:t xml:space="preserve"> </w:t>
      </w:r>
      <w:r w:rsidR="007B7EF7" w:rsidRPr="00035174">
        <w:rPr>
          <w:w w:val="100"/>
          <w:rtl/>
          <w:lang w:bidi="ar-KW"/>
        </w:rPr>
        <w:t>للتأكد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سلامة</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المنزلية</w:t>
      </w:r>
      <w:r w:rsidR="00341A3C" w:rsidRPr="00035174">
        <w:rPr>
          <w:w w:val="100"/>
          <w:rtl/>
          <w:lang w:bidi="ar-KW"/>
        </w:rPr>
        <w:t xml:space="preserve"> </w:t>
      </w:r>
      <w:r w:rsidR="007B7EF7" w:rsidRPr="00035174">
        <w:rPr>
          <w:w w:val="100"/>
          <w:rtl/>
          <w:lang w:bidi="ar-KW"/>
        </w:rPr>
        <w:t>وخلوها</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الأمراض</w:t>
      </w:r>
      <w:r w:rsidR="00341A3C" w:rsidRPr="00035174">
        <w:rPr>
          <w:w w:val="100"/>
          <w:rtl/>
          <w:lang w:bidi="ar-KW"/>
        </w:rPr>
        <w:t xml:space="preserve"> </w:t>
      </w:r>
      <w:r w:rsidR="007B7EF7" w:rsidRPr="00035174">
        <w:rPr>
          <w:w w:val="100"/>
          <w:rtl/>
          <w:lang w:bidi="ar-KW"/>
        </w:rPr>
        <w:t>قبل</w:t>
      </w:r>
      <w:r w:rsidR="00341A3C" w:rsidRPr="00035174">
        <w:rPr>
          <w:w w:val="100"/>
          <w:rtl/>
          <w:lang w:bidi="ar-KW"/>
        </w:rPr>
        <w:t xml:space="preserve"> </w:t>
      </w:r>
      <w:r w:rsidR="007B7EF7" w:rsidRPr="00035174">
        <w:rPr>
          <w:w w:val="100"/>
          <w:rtl/>
          <w:lang w:bidi="ar-KW"/>
        </w:rPr>
        <w:t>قدومهم</w:t>
      </w:r>
      <w:r w:rsidR="00341A3C" w:rsidRPr="00035174">
        <w:rPr>
          <w:w w:val="100"/>
          <w:rtl/>
          <w:lang w:bidi="ar-KW"/>
        </w:rPr>
        <w:t xml:space="preserve"> </w:t>
      </w:r>
      <w:r w:rsidR="007B7EF7" w:rsidRPr="00035174">
        <w:rPr>
          <w:w w:val="100"/>
          <w:rtl/>
          <w:lang w:bidi="ar-KW"/>
        </w:rPr>
        <w:t>للبلاد</w:t>
      </w:r>
      <w:r w:rsidR="00341A3C" w:rsidRPr="00035174">
        <w:rPr>
          <w:w w:val="100"/>
          <w:rtl/>
          <w:lang w:bidi="ar-KW"/>
        </w:rPr>
        <w:t xml:space="preserve"> </w:t>
      </w:r>
      <w:r w:rsidR="007B7EF7" w:rsidRPr="00035174">
        <w:rPr>
          <w:w w:val="100"/>
          <w:rtl/>
          <w:lang w:bidi="ar-KW"/>
        </w:rPr>
        <w:t>واستخدام</w:t>
      </w:r>
      <w:r w:rsidR="00341A3C" w:rsidRPr="00035174">
        <w:rPr>
          <w:w w:val="100"/>
          <w:rtl/>
          <w:lang w:bidi="ar-KW"/>
        </w:rPr>
        <w:t xml:space="preserve"> </w:t>
      </w:r>
      <w:r w:rsidR="007B7EF7" w:rsidRPr="00035174">
        <w:rPr>
          <w:w w:val="100"/>
          <w:rtl/>
          <w:lang w:bidi="ar-KW"/>
        </w:rPr>
        <w:t>الوسائل</w:t>
      </w:r>
      <w:r w:rsidR="00341A3C" w:rsidRPr="00035174">
        <w:rPr>
          <w:w w:val="100"/>
          <w:rtl/>
          <w:lang w:bidi="ar-KW"/>
        </w:rPr>
        <w:t xml:space="preserve"> </w:t>
      </w:r>
      <w:r w:rsidR="007B7EF7" w:rsidRPr="00035174">
        <w:rPr>
          <w:w w:val="100"/>
          <w:rtl/>
          <w:lang w:bidi="ar-KW"/>
        </w:rPr>
        <w:t>الحديثة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برمجيات</w:t>
      </w:r>
      <w:r w:rsidR="00341A3C" w:rsidRPr="00035174">
        <w:rPr>
          <w:w w:val="100"/>
          <w:rtl/>
          <w:lang w:bidi="ar-KW"/>
        </w:rPr>
        <w:t xml:space="preserve"> </w:t>
      </w:r>
      <w:r w:rsidR="007B7EF7" w:rsidRPr="00035174">
        <w:rPr>
          <w:w w:val="100"/>
          <w:rtl/>
          <w:lang w:bidi="ar-KW"/>
        </w:rPr>
        <w:t>ونظم</w:t>
      </w:r>
      <w:r w:rsidR="00341A3C" w:rsidRPr="00035174">
        <w:rPr>
          <w:w w:val="100"/>
          <w:rtl/>
          <w:lang w:bidi="ar-KW"/>
        </w:rPr>
        <w:t xml:space="preserve"> </w:t>
      </w:r>
      <w:r w:rsidR="007B7EF7" w:rsidRPr="00035174">
        <w:rPr>
          <w:w w:val="100"/>
          <w:rtl/>
          <w:lang w:bidi="ar-KW"/>
        </w:rPr>
        <w:t>لحفظ</w:t>
      </w:r>
      <w:r w:rsidR="00341A3C" w:rsidRPr="00035174">
        <w:rPr>
          <w:w w:val="100"/>
          <w:rtl/>
          <w:lang w:bidi="ar-KW"/>
        </w:rPr>
        <w:t xml:space="preserve"> </w:t>
      </w:r>
      <w:r w:rsidR="007B7EF7" w:rsidRPr="00035174">
        <w:rPr>
          <w:w w:val="100"/>
          <w:rtl/>
          <w:lang w:bidi="ar-KW"/>
        </w:rPr>
        <w:t>البيانات</w:t>
      </w:r>
      <w:r w:rsidR="00341A3C" w:rsidRPr="00035174">
        <w:rPr>
          <w:w w:val="100"/>
          <w:rtl/>
          <w:lang w:bidi="ar-KW"/>
        </w:rPr>
        <w:t xml:space="preserve"> </w:t>
      </w:r>
      <w:r w:rsidR="007B7EF7" w:rsidRPr="00035174">
        <w:rPr>
          <w:w w:val="100"/>
          <w:rtl/>
          <w:lang w:bidi="ar-KW"/>
        </w:rPr>
        <w:t>الشخصية</w:t>
      </w:r>
      <w:r w:rsidR="00341A3C" w:rsidRPr="00035174">
        <w:rPr>
          <w:w w:val="100"/>
          <w:rtl/>
          <w:lang w:bidi="ar-KW"/>
        </w:rPr>
        <w:t xml:space="preserve"> </w:t>
      </w:r>
      <w:r w:rsidR="007B7EF7" w:rsidRPr="00035174">
        <w:rPr>
          <w:w w:val="100"/>
          <w:rtl/>
          <w:lang w:bidi="ar-KW"/>
        </w:rPr>
        <w:t>للعمالة</w:t>
      </w:r>
      <w:r w:rsidR="00341A3C" w:rsidRPr="00035174">
        <w:rPr>
          <w:w w:val="100"/>
          <w:rtl/>
          <w:lang w:bidi="ar-KW"/>
        </w:rPr>
        <w:t xml:space="preserve"> </w:t>
      </w:r>
      <w:r w:rsidR="007B7EF7" w:rsidRPr="00035174">
        <w:rPr>
          <w:w w:val="100"/>
          <w:rtl/>
          <w:lang w:bidi="ar-KW"/>
        </w:rPr>
        <w:t>المنزلية</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سيتم</w:t>
      </w:r>
      <w:r w:rsidR="00341A3C" w:rsidRPr="00035174">
        <w:rPr>
          <w:w w:val="100"/>
          <w:rtl/>
          <w:lang w:bidi="ar-KW"/>
        </w:rPr>
        <w:t xml:space="preserve"> </w:t>
      </w:r>
      <w:r w:rsidR="007B7EF7" w:rsidRPr="00035174">
        <w:rPr>
          <w:w w:val="100"/>
          <w:rtl/>
          <w:lang w:bidi="ar-KW"/>
        </w:rPr>
        <w:t>استقدامها</w:t>
      </w:r>
      <w:r w:rsidR="00341A3C" w:rsidRPr="00035174">
        <w:rPr>
          <w:w w:val="100"/>
          <w:rtl/>
          <w:lang w:bidi="ar-KW"/>
        </w:rPr>
        <w:t xml:space="preserve"> </w:t>
      </w:r>
      <w:r w:rsidR="007B7EF7" w:rsidRPr="00035174">
        <w:rPr>
          <w:w w:val="100"/>
          <w:rtl/>
          <w:lang w:bidi="ar-KW"/>
        </w:rPr>
        <w:t>بمعرفة</w:t>
      </w:r>
      <w:r w:rsidR="00675961">
        <w:rPr>
          <w:rFonts w:hint="cs"/>
          <w:w w:val="100"/>
          <w:rtl/>
          <w:lang w:bidi="ar-KW"/>
        </w:rPr>
        <w:t> </w:t>
      </w:r>
      <w:r w:rsidR="007B7EF7" w:rsidRPr="00035174">
        <w:rPr>
          <w:w w:val="100"/>
          <w:rtl/>
          <w:lang w:bidi="ar-KW"/>
        </w:rPr>
        <w:t>الشركة.</w:t>
      </w:r>
    </w:p>
    <w:p w:rsidR="007B7EF7" w:rsidRPr="00035174" w:rsidRDefault="00BD7BAB" w:rsidP="007B7EF7">
      <w:pPr>
        <w:pStyle w:val="SingleTxt"/>
        <w:rPr>
          <w:w w:val="100"/>
          <w:rtl/>
          <w:lang w:bidi="ar-KW"/>
        </w:rPr>
      </w:pPr>
      <w:r>
        <w:rPr>
          <w:rFonts w:hint="cs"/>
          <w:w w:val="100"/>
          <w:rtl/>
          <w:lang w:bidi="ar-KW"/>
        </w:rPr>
        <w:tab/>
      </w:r>
      <w:r w:rsidR="007B7EF7" w:rsidRPr="00035174">
        <w:rPr>
          <w:w w:val="100"/>
          <w:rtl/>
          <w:lang w:bidi="ar-KW"/>
        </w:rPr>
        <w:t>جديراً</w:t>
      </w:r>
      <w:r w:rsidR="00341A3C" w:rsidRPr="00035174">
        <w:rPr>
          <w:w w:val="100"/>
          <w:rtl/>
          <w:lang w:bidi="ar-KW"/>
        </w:rPr>
        <w:t xml:space="preserve"> </w:t>
      </w:r>
      <w:r w:rsidR="007B7EF7" w:rsidRPr="00035174">
        <w:rPr>
          <w:w w:val="100"/>
          <w:rtl/>
          <w:lang w:bidi="ar-KW"/>
        </w:rPr>
        <w:t>بالذكر</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دور</w:t>
      </w:r>
      <w:r w:rsidR="00341A3C" w:rsidRPr="00035174">
        <w:rPr>
          <w:w w:val="100"/>
          <w:rtl/>
          <w:lang w:bidi="ar-KW"/>
        </w:rPr>
        <w:t xml:space="preserve"> </w:t>
      </w:r>
      <w:r w:rsidR="007B7EF7" w:rsidRPr="00035174">
        <w:rPr>
          <w:w w:val="100"/>
          <w:rtl/>
          <w:lang w:bidi="ar-KW"/>
        </w:rPr>
        <w:t>وزارة</w:t>
      </w:r>
      <w:r w:rsidR="00341A3C" w:rsidRPr="00035174">
        <w:rPr>
          <w:w w:val="100"/>
          <w:rtl/>
          <w:lang w:bidi="ar-KW"/>
        </w:rPr>
        <w:t xml:space="preserve"> </w:t>
      </w:r>
      <w:r w:rsidR="007B7EF7" w:rsidRPr="00035174">
        <w:rPr>
          <w:w w:val="100"/>
          <w:rtl/>
          <w:lang w:bidi="ar-KW"/>
        </w:rPr>
        <w:t>الداخلية</w:t>
      </w:r>
      <w:r w:rsidR="00341A3C" w:rsidRPr="00035174">
        <w:rPr>
          <w:w w:val="100"/>
          <w:rtl/>
          <w:lang w:bidi="ar-KW"/>
        </w:rPr>
        <w:t xml:space="preserve"> </w:t>
      </w:r>
      <w:r w:rsidR="007B7EF7" w:rsidRPr="00035174">
        <w:rPr>
          <w:w w:val="100"/>
          <w:rtl/>
          <w:lang w:bidi="ar-KW"/>
        </w:rPr>
        <w:t>دوراً</w:t>
      </w:r>
      <w:r w:rsidR="00341A3C" w:rsidRPr="00035174">
        <w:rPr>
          <w:w w:val="100"/>
          <w:rtl/>
          <w:lang w:bidi="ar-KW"/>
        </w:rPr>
        <w:t xml:space="preserve"> </w:t>
      </w:r>
      <w:r w:rsidR="007B7EF7" w:rsidRPr="00035174">
        <w:rPr>
          <w:w w:val="100"/>
          <w:rtl/>
          <w:lang w:bidi="ar-KW"/>
        </w:rPr>
        <w:t>استشارياً</w:t>
      </w:r>
      <w:r w:rsidR="00341A3C" w:rsidRPr="00035174">
        <w:rPr>
          <w:w w:val="100"/>
          <w:rtl/>
          <w:lang w:bidi="ar-KW"/>
        </w:rPr>
        <w:t xml:space="preserve"> </w:t>
      </w:r>
      <w:r w:rsidR="007B7EF7" w:rsidRPr="00035174">
        <w:rPr>
          <w:w w:val="100"/>
          <w:rtl/>
          <w:lang w:bidi="ar-KW"/>
        </w:rPr>
        <w:t>فقط</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الشركة</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سيتم</w:t>
      </w:r>
      <w:r w:rsidR="00341A3C" w:rsidRPr="00035174">
        <w:rPr>
          <w:w w:val="100"/>
          <w:rtl/>
          <w:lang w:bidi="ar-KW"/>
        </w:rPr>
        <w:t xml:space="preserve"> </w:t>
      </w:r>
      <w:r w:rsidR="007B7EF7" w:rsidRPr="00035174">
        <w:rPr>
          <w:w w:val="100"/>
          <w:rtl/>
          <w:lang w:bidi="ar-KW"/>
        </w:rPr>
        <w:t>إنشاء</w:t>
      </w:r>
      <w:r w:rsidR="00341A3C" w:rsidRPr="00035174">
        <w:rPr>
          <w:w w:val="100"/>
          <w:rtl/>
          <w:lang w:bidi="ar-KW"/>
        </w:rPr>
        <w:t xml:space="preserve"> </w:t>
      </w:r>
      <w:r w:rsidR="007B7EF7" w:rsidRPr="00035174">
        <w:rPr>
          <w:w w:val="100"/>
          <w:rtl/>
          <w:lang w:bidi="ar-KW"/>
        </w:rPr>
        <w:t>مجلس</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الشركة</w:t>
      </w:r>
      <w:r w:rsidR="00341A3C" w:rsidRPr="00035174">
        <w:rPr>
          <w:w w:val="100"/>
          <w:rtl/>
          <w:lang w:bidi="ar-KW"/>
        </w:rPr>
        <w:t xml:space="preserve"> </w:t>
      </w:r>
      <w:r w:rsidR="007B7EF7" w:rsidRPr="00035174">
        <w:rPr>
          <w:w w:val="100"/>
          <w:rtl/>
          <w:lang w:bidi="ar-KW"/>
        </w:rPr>
        <w:t>بشكل</w:t>
      </w:r>
      <w:r w:rsidR="00341A3C" w:rsidRPr="00035174">
        <w:rPr>
          <w:w w:val="100"/>
          <w:rtl/>
          <w:lang w:bidi="ar-KW"/>
        </w:rPr>
        <w:t xml:space="preserve"> </w:t>
      </w:r>
      <w:r w:rsidR="007B7EF7" w:rsidRPr="00035174">
        <w:rPr>
          <w:w w:val="100"/>
          <w:rtl/>
          <w:lang w:bidi="ar-KW"/>
        </w:rPr>
        <w:t>مستقل.</w:t>
      </w:r>
      <w:r w:rsidR="00341A3C" w:rsidRPr="00035174">
        <w:rPr>
          <w:w w:val="100"/>
          <w:rtl/>
          <w:lang w:bidi="ar-KW"/>
        </w:rPr>
        <w:t xml:space="preserve"> </w:t>
      </w:r>
    </w:p>
    <w:p w:rsidR="007B7EF7" w:rsidRPr="00035174" w:rsidRDefault="00BD7BAB" w:rsidP="007B7EF7">
      <w:pPr>
        <w:pStyle w:val="SingleTxt"/>
        <w:rPr>
          <w:w w:val="100"/>
          <w:rtl/>
          <w:lang w:bidi="ar-KW"/>
        </w:rPr>
      </w:pPr>
      <w:r>
        <w:rPr>
          <w:rFonts w:hint="cs"/>
          <w:w w:val="100"/>
          <w:rtl/>
          <w:lang w:bidi="ar-KW"/>
        </w:rPr>
        <w:tab/>
      </w:r>
      <w:r w:rsidR="007B7EF7" w:rsidRPr="00035174">
        <w:rPr>
          <w:w w:val="100"/>
          <w:rtl/>
          <w:lang w:bidi="ar-KW"/>
        </w:rPr>
        <w:t>أما</w:t>
      </w:r>
      <w:r w:rsidR="00341A3C" w:rsidRPr="00035174">
        <w:rPr>
          <w:w w:val="100"/>
          <w:rtl/>
          <w:lang w:bidi="ar-KW"/>
        </w:rPr>
        <w:t xml:space="preserve"> </w:t>
      </w:r>
      <w:r w:rsidR="007B7EF7" w:rsidRPr="00035174">
        <w:rPr>
          <w:w w:val="100"/>
          <w:rtl/>
          <w:lang w:bidi="ar-KW"/>
        </w:rPr>
        <w:t>بشأن</w:t>
      </w:r>
      <w:r w:rsidR="00341A3C" w:rsidRPr="00035174">
        <w:rPr>
          <w:w w:val="100"/>
          <w:rtl/>
          <w:lang w:bidi="ar-KW"/>
        </w:rPr>
        <w:t xml:space="preserve"> </w:t>
      </w:r>
      <w:r w:rsidR="007B7EF7" w:rsidRPr="00035174">
        <w:rPr>
          <w:w w:val="100"/>
          <w:rtl/>
          <w:lang w:bidi="ar-KW"/>
        </w:rPr>
        <w:t>تحويل</w:t>
      </w:r>
      <w:r w:rsidR="00341A3C" w:rsidRPr="00035174">
        <w:rPr>
          <w:w w:val="100"/>
          <w:rtl/>
          <w:lang w:bidi="ar-KW"/>
        </w:rPr>
        <w:t xml:space="preserve"> </w:t>
      </w:r>
      <w:r w:rsidR="007B7EF7" w:rsidRPr="00035174">
        <w:rPr>
          <w:w w:val="100"/>
          <w:rtl/>
          <w:lang w:bidi="ar-KW"/>
        </w:rPr>
        <w:t>إقامة</w:t>
      </w:r>
      <w:r w:rsidR="00341A3C" w:rsidRPr="00035174">
        <w:rPr>
          <w:w w:val="100"/>
          <w:rtl/>
          <w:lang w:bidi="ar-KW"/>
        </w:rPr>
        <w:t xml:space="preserve"> </w:t>
      </w:r>
      <w:r w:rsidR="007B7EF7" w:rsidRPr="00035174">
        <w:rPr>
          <w:w w:val="100"/>
          <w:rtl/>
          <w:lang w:bidi="ar-KW"/>
        </w:rPr>
        <w:t>العاملات</w:t>
      </w:r>
      <w:r w:rsidR="00341A3C" w:rsidRPr="00035174">
        <w:rPr>
          <w:w w:val="100"/>
          <w:rtl/>
          <w:lang w:bidi="ar-KW"/>
        </w:rPr>
        <w:t xml:space="preserve"> </w:t>
      </w:r>
      <w:r w:rsidR="007B7EF7" w:rsidRPr="00035174">
        <w:rPr>
          <w:w w:val="100"/>
          <w:rtl/>
          <w:lang w:bidi="ar-KW"/>
        </w:rPr>
        <w:t>المنزليات</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موافقة</w:t>
      </w:r>
      <w:r w:rsidR="00341A3C" w:rsidRPr="00035174">
        <w:rPr>
          <w:w w:val="100"/>
          <w:rtl/>
          <w:lang w:bidi="ar-KW"/>
        </w:rPr>
        <w:t xml:space="preserve"> </w:t>
      </w:r>
      <w:r w:rsidR="007B7EF7" w:rsidRPr="00035174">
        <w:rPr>
          <w:w w:val="100"/>
          <w:rtl/>
          <w:lang w:bidi="ar-KW"/>
        </w:rPr>
        <w:t>صاحب</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فقد</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إعداد</w:t>
      </w:r>
      <w:r w:rsidR="00341A3C" w:rsidRPr="00035174">
        <w:rPr>
          <w:w w:val="100"/>
          <w:rtl/>
          <w:lang w:bidi="ar-KW"/>
        </w:rPr>
        <w:t xml:space="preserve"> </w:t>
      </w:r>
      <w:r w:rsidR="007B7EF7" w:rsidRPr="00035174">
        <w:rPr>
          <w:w w:val="100"/>
          <w:rtl/>
          <w:lang w:bidi="ar-KW"/>
        </w:rPr>
        <w:t>مذكرة</w:t>
      </w:r>
      <w:r w:rsidR="00341A3C" w:rsidRPr="00035174">
        <w:rPr>
          <w:w w:val="100"/>
          <w:rtl/>
          <w:lang w:bidi="ar-KW"/>
        </w:rPr>
        <w:t xml:space="preserve"> </w:t>
      </w:r>
      <w:r w:rsidR="007B7EF7" w:rsidRPr="00035174">
        <w:rPr>
          <w:w w:val="100"/>
          <w:rtl/>
          <w:lang w:bidi="ar-KW"/>
        </w:rPr>
        <w:t>بهذا</w:t>
      </w:r>
      <w:r w:rsidR="00341A3C" w:rsidRPr="00035174">
        <w:rPr>
          <w:w w:val="100"/>
          <w:rtl/>
          <w:lang w:bidi="ar-KW"/>
        </w:rPr>
        <w:t xml:space="preserve"> </w:t>
      </w:r>
      <w:r w:rsidR="007B7EF7" w:rsidRPr="00035174">
        <w:rPr>
          <w:w w:val="100"/>
          <w:rtl/>
          <w:lang w:bidi="ar-KW"/>
        </w:rPr>
        <w:t>الشأن</w:t>
      </w:r>
      <w:r w:rsidR="00341A3C" w:rsidRPr="00035174">
        <w:rPr>
          <w:w w:val="100"/>
          <w:rtl/>
          <w:lang w:bidi="ar-KW"/>
        </w:rPr>
        <w:t xml:space="preserve"> </w:t>
      </w:r>
      <w:r w:rsidR="007B7EF7" w:rsidRPr="00035174">
        <w:rPr>
          <w:w w:val="100"/>
          <w:rtl/>
          <w:lang w:bidi="ar-KW"/>
        </w:rPr>
        <w:t>تحدد</w:t>
      </w:r>
      <w:r w:rsidR="00341A3C" w:rsidRPr="00035174">
        <w:rPr>
          <w:w w:val="100"/>
          <w:rtl/>
          <w:lang w:bidi="ar-KW"/>
        </w:rPr>
        <w:t xml:space="preserve"> </w:t>
      </w:r>
      <w:r w:rsidR="007B7EF7" w:rsidRPr="00035174">
        <w:rPr>
          <w:w w:val="100"/>
          <w:rtl/>
          <w:lang w:bidi="ar-KW"/>
        </w:rPr>
        <w:t>الحالات</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يتوجب</w:t>
      </w:r>
      <w:r w:rsidR="00341A3C" w:rsidRPr="00035174">
        <w:rPr>
          <w:w w:val="100"/>
          <w:rtl/>
          <w:lang w:bidi="ar-KW"/>
        </w:rPr>
        <w:t xml:space="preserve"> </w:t>
      </w:r>
      <w:r w:rsidR="007B7EF7" w:rsidRPr="00035174">
        <w:rPr>
          <w:w w:val="100"/>
          <w:rtl/>
          <w:lang w:bidi="ar-KW"/>
        </w:rPr>
        <w:t>فيها</w:t>
      </w:r>
      <w:r w:rsidR="00341A3C" w:rsidRPr="00035174">
        <w:rPr>
          <w:w w:val="100"/>
          <w:rtl/>
          <w:lang w:bidi="ar-KW"/>
        </w:rPr>
        <w:t xml:space="preserve"> </w:t>
      </w:r>
      <w:r w:rsidR="007B7EF7" w:rsidRPr="00035174">
        <w:rPr>
          <w:w w:val="100"/>
          <w:rtl/>
          <w:lang w:bidi="ar-KW"/>
        </w:rPr>
        <w:t>التحويل</w:t>
      </w:r>
      <w:r w:rsidR="00341A3C" w:rsidRPr="00035174">
        <w:rPr>
          <w:w w:val="100"/>
          <w:rtl/>
          <w:lang w:bidi="ar-KW"/>
        </w:rPr>
        <w:t xml:space="preserve"> </w:t>
      </w:r>
      <w:r w:rsidR="007B7EF7" w:rsidRPr="00035174">
        <w:rPr>
          <w:w w:val="100"/>
          <w:rtl/>
          <w:lang w:bidi="ar-KW"/>
        </w:rPr>
        <w:t>مباشرة</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موافقة</w:t>
      </w:r>
      <w:r w:rsidR="00341A3C" w:rsidRPr="00035174">
        <w:rPr>
          <w:w w:val="100"/>
          <w:rtl/>
          <w:lang w:bidi="ar-KW"/>
        </w:rPr>
        <w:t xml:space="preserve"> </w:t>
      </w:r>
      <w:r w:rsidR="007B7EF7" w:rsidRPr="00035174">
        <w:rPr>
          <w:w w:val="100"/>
          <w:rtl/>
          <w:lang w:bidi="ar-KW"/>
        </w:rPr>
        <w:t>صاحب</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وقد</w:t>
      </w:r>
      <w:r w:rsidR="00341A3C" w:rsidRPr="00035174">
        <w:rPr>
          <w:w w:val="100"/>
          <w:rtl/>
          <w:lang w:bidi="ar-KW"/>
        </w:rPr>
        <w:t xml:space="preserve"> </w:t>
      </w:r>
      <w:r w:rsidR="007B7EF7" w:rsidRPr="00035174">
        <w:rPr>
          <w:w w:val="100"/>
          <w:rtl/>
          <w:lang w:bidi="ar-KW"/>
        </w:rPr>
        <w:t>تمت</w:t>
      </w:r>
      <w:r w:rsidR="00341A3C" w:rsidRPr="00035174">
        <w:rPr>
          <w:w w:val="100"/>
          <w:rtl/>
          <w:lang w:bidi="ar-KW"/>
        </w:rPr>
        <w:t xml:space="preserve"> </w:t>
      </w:r>
      <w:r w:rsidR="007B7EF7" w:rsidRPr="00035174">
        <w:rPr>
          <w:w w:val="100"/>
          <w:rtl/>
          <w:lang w:bidi="ar-KW"/>
        </w:rPr>
        <w:t>إحالة</w:t>
      </w:r>
      <w:r w:rsidR="00341A3C" w:rsidRPr="00035174">
        <w:rPr>
          <w:w w:val="100"/>
          <w:rtl/>
          <w:lang w:bidi="ar-KW"/>
        </w:rPr>
        <w:t xml:space="preserve"> </w:t>
      </w:r>
      <w:r w:rsidR="007B7EF7" w:rsidRPr="00035174">
        <w:rPr>
          <w:w w:val="100"/>
          <w:rtl/>
          <w:lang w:bidi="ar-KW"/>
        </w:rPr>
        <w:t>الموضوع</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إدارة</w:t>
      </w:r>
      <w:r w:rsidR="00341A3C" w:rsidRPr="00035174">
        <w:rPr>
          <w:w w:val="100"/>
          <w:rtl/>
          <w:lang w:bidi="ar-KW"/>
        </w:rPr>
        <w:t xml:space="preserve"> </w:t>
      </w:r>
      <w:r w:rsidR="007B7EF7" w:rsidRPr="00035174">
        <w:rPr>
          <w:w w:val="100"/>
          <w:rtl/>
          <w:lang w:bidi="ar-KW"/>
        </w:rPr>
        <w:t>الفتوى</w:t>
      </w:r>
      <w:r w:rsidR="00341A3C" w:rsidRPr="00035174">
        <w:rPr>
          <w:w w:val="100"/>
          <w:rtl/>
          <w:lang w:bidi="ar-KW"/>
        </w:rPr>
        <w:t xml:space="preserve"> </w:t>
      </w:r>
      <w:r w:rsidR="007B7EF7" w:rsidRPr="00035174">
        <w:rPr>
          <w:w w:val="100"/>
          <w:rtl/>
          <w:lang w:bidi="ar-KW"/>
        </w:rPr>
        <w:t>والتشريع</w:t>
      </w:r>
      <w:r w:rsidR="00341A3C" w:rsidRPr="00035174">
        <w:rPr>
          <w:w w:val="100"/>
          <w:rtl/>
          <w:lang w:bidi="ar-KW"/>
        </w:rPr>
        <w:t xml:space="preserve"> </w:t>
      </w:r>
      <w:r w:rsidR="007B7EF7" w:rsidRPr="00035174">
        <w:rPr>
          <w:w w:val="100"/>
          <w:rtl/>
          <w:lang w:bidi="ar-KW"/>
        </w:rPr>
        <w:t>لاتخاذ</w:t>
      </w:r>
      <w:r w:rsidR="00341A3C" w:rsidRPr="00035174">
        <w:rPr>
          <w:w w:val="100"/>
          <w:rtl/>
          <w:lang w:bidi="ar-KW"/>
        </w:rPr>
        <w:t xml:space="preserve"> </w:t>
      </w:r>
      <w:r w:rsidR="007B7EF7" w:rsidRPr="00035174">
        <w:rPr>
          <w:w w:val="100"/>
          <w:rtl/>
          <w:lang w:bidi="ar-KW"/>
        </w:rPr>
        <w:t>والتي</w:t>
      </w:r>
      <w:r w:rsidR="00341A3C" w:rsidRPr="00035174">
        <w:rPr>
          <w:w w:val="100"/>
          <w:rtl/>
          <w:lang w:bidi="ar-KW"/>
        </w:rPr>
        <w:t xml:space="preserve"> </w:t>
      </w:r>
      <w:r w:rsidR="007B7EF7" w:rsidRPr="00035174">
        <w:rPr>
          <w:w w:val="100"/>
          <w:rtl/>
          <w:lang w:bidi="ar-KW"/>
        </w:rPr>
        <w:t>بدورها</w:t>
      </w:r>
      <w:r w:rsidR="00341A3C" w:rsidRPr="00035174">
        <w:rPr>
          <w:w w:val="100"/>
          <w:rtl/>
          <w:lang w:bidi="ar-KW"/>
        </w:rPr>
        <w:t xml:space="preserve"> </w:t>
      </w:r>
      <w:r w:rsidR="007B7EF7" w:rsidRPr="00035174">
        <w:rPr>
          <w:w w:val="100"/>
          <w:rtl/>
          <w:lang w:bidi="ar-KW"/>
        </w:rPr>
        <w:t>اعتمدت</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جاء</w:t>
      </w:r>
      <w:r w:rsidR="00341A3C" w:rsidRPr="00035174">
        <w:rPr>
          <w:w w:val="100"/>
          <w:rtl/>
          <w:lang w:bidi="ar-KW"/>
        </w:rPr>
        <w:t xml:space="preserve"> </w:t>
      </w:r>
      <w:r w:rsidR="007B7EF7" w:rsidRPr="00035174">
        <w:rPr>
          <w:w w:val="100"/>
          <w:rtl/>
          <w:lang w:bidi="ar-KW"/>
        </w:rPr>
        <w:t>بالمذكرة</w:t>
      </w:r>
      <w:r w:rsidR="00341A3C" w:rsidRPr="00035174">
        <w:rPr>
          <w:w w:val="100"/>
          <w:rtl/>
          <w:lang w:bidi="ar-KW"/>
        </w:rPr>
        <w:t xml:space="preserve"> </w:t>
      </w:r>
      <w:r w:rsidR="007B7EF7" w:rsidRPr="00035174">
        <w:rPr>
          <w:w w:val="100"/>
          <w:rtl/>
          <w:lang w:bidi="ar-KW"/>
        </w:rPr>
        <w:t>وتم</w:t>
      </w:r>
      <w:r w:rsidR="00341A3C" w:rsidRPr="00035174">
        <w:rPr>
          <w:w w:val="100"/>
          <w:rtl/>
          <w:lang w:bidi="ar-KW"/>
        </w:rPr>
        <w:t xml:space="preserve"> </w:t>
      </w:r>
      <w:r w:rsidR="007B7EF7" w:rsidRPr="00035174">
        <w:rPr>
          <w:w w:val="100"/>
          <w:rtl/>
          <w:lang w:bidi="ar-KW"/>
        </w:rPr>
        <w:t>رفعها</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مجلس</w:t>
      </w:r>
      <w:r w:rsidR="00675961">
        <w:rPr>
          <w:rFonts w:hint="cs"/>
          <w:w w:val="100"/>
          <w:rtl/>
          <w:lang w:bidi="ar-KW"/>
        </w:rPr>
        <w:t> </w:t>
      </w:r>
      <w:r w:rsidR="007B7EF7" w:rsidRPr="00035174">
        <w:rPr>
          <w:w w:val="100"/>
          <w:rtl/>
          <w:lang w:bidi="ar-KW"/>
        </w:rPr>
        <w:t>الوزراء.</w:t>
      </w:r>
    </w:p>
    <w:p w:rsidR="007B7EF7" w:rsidRPr="00035174" w:rsidRDefault="00BD7BAB" w:rsidP="007B7EF7">
      <w:pPr>
        <w:pStyle w:val="SingleTxt"/>
        <w:rPr>
          <w:w w:val="100"/>
        </w:rPr>
      </w:pPr>
      <w:r>
        <w:rPr>
          <w:rFonts w:hint="cs"/>
          <w:w w:val="100"/>
          <w:rtl/>
          <w:lang w:bidi="ar-KW"/>
        </w:rPr>
        <w:tab/>
      </w:r>
      <w:r w:rsidR="007B7EF7" w:rsidRPr="00035174">
        <w:rPr>
          <w:w w:val="100"/>
          <w:rtl/>
          <w:lang w:bidi="ar-KW"/>
        </w:rPr>
        <w:t>فيما</w:t>
      </w:r>
      <w:r w:rsidR="00341A3C" w:rsidRPr="00035174">
        <w:rPr>
          <w:w w:val="100"/>
          <w:rtl/>
          <w:lang w:bidi="ar-KW"/>
        </w:rPr>
        <w:t xml:space="preserve"> </w:t>
      </w:r>
      <w:r w:rsidR="007B7EF7" w:rsidRPr="00035174">
        <w:rPr>
          <w:w w:val="100"/>
          <w:rtl/>
          <w:lang w:bidi="ar-KW"/>
        </w:rPr>
        <w:t>يتعلق</w:t>
      </w:r>
      <w:r w:rsidR="00341A3C" w:rsidRPr="00035174">
        <w:rPr>
          <w:w w:val="100"/>
          <w:rtl/>
          <w:lang w:bidi="ar-KW"/>
        </w:rPr>
        <w:t xml:space="preserve"> </w:t>
      </w:r>
      <w:r w:rsidR="007B7EF7" w:rsidRPr="00035174">
        <w:rPr>
          <w:w w:val="100"/>
          <w:rtl/>
          <w:lang w:bidi="ar-KW"/>
        </w:rPr>
        <w:t>بمسائل</w:t>
      </w:r>
      <w:r w:rsidR="00341A3C" w:rsidRPr="00035174">
        <w:rPr>
          <w:w w:val="100"/>
          <w:rtl/>
          <w:lang w:bidi="ar-KW"/>
        </w:rPr>
        <w:t xml:space="preserve"> </w:t>
      </w:r>
      <w:r w:rsidR="007B7EF7" w:rsidRPr="00035174">
        <w:rPr>
          <w:w w:val="100"/>
          <w:rtl/>
          <w:lang w:bidi="ar-KW"/>
        </w:rPr>
        <w:t>نظام</w:t>
      </w:r>
      <w:r w:rsidR="00341A3C" w:rsidRPr="00035174">
        <w:rPr>
          <w:w w:val="100"/>
          <w:rtl/>
          <w:lang w:bidi="ar-KW"/>
        </w:rPr>
        <w:t xml:space="preserve"> </w:t>
      </w:r>
      <w:r w:rsidR="007B7EF7" w:rsidRPr="00035174">
        <w:rPr>
          <w:w w:val="100"/>
          <w:rtl/>
          <w:lang w:bidi="ar-KW"/>
        </w:rPr>
        <w:t>الكفيل</w:t>
      </w:r>
      <w:r w:rsidR="00341A3C" w:rsidRPr="00035174">
        <w:rPr>
          <w:w w:val="100"/>
          <w:rtl/>
          <w:lang w:bidi="ar-KW"/>
        </w:rPr>
        <w:t xml:space="preserve"> </w:t>
      </w:r>
      <w:r w:rsidR="007B7EF7" w:rsidRPr="00035174">
        <w:rPr>
          <w:w w:val="100"/>
          <w:rtl/>
          <w:lang w:bidi="ar-KW"/>
        </w:rPr>
        <w:t>فقد</w:t>
      </w:r>
      <w:r w:rsidR="00341A3C" w:rsidRPr="00035174">
        <w:rPr>
          <w:w w:val="100"/>
          <w:rtl/>
          <w:lang w:bidi="ar-KW"/>
        </w:rPr>
        <w:t xml:space="preserve"> </w:t>
      </w:r>
      <w:r w:rsidR="007B7EF7" w:rsidRPr="00035174">
        <w:rPr>
          <w:w w:val="100"/>
          <w:rtl/>
          <w:lang w:bidi="ar-KW"/>
        </w:rPr>
        <w:t>بذلت</w:t>
      </w:r>
      <w:r w:rsidR="00341A3C" w:rsidRPr="00035174">
        <w:rPr>
          <w:w w:val="100"/>
          <w:rtl/>
          <w:lang w:bidi="ar-KW"/>
        </w:rPr>
        <w:t xml:space="preserve"> </w:t>
      </w:r>
      <w:r w:rsidR="007B7EF7" w:rsidRPr="00035174">
        <w:rPr>
          <w:w w:val="100"/>
          <w:rtl/>
          <w:lang w:bidi="ar-KW"/>
        </w:rPr>
        <w:t>حكومة</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جهود</w:t>
      </w:r>
      <w:r w:rsidR="00341A3C" w:rsidRPr="00035174">
        <w:rPr>
          <w:w w:val="100"/>
          <w:rtl/>
          <w:lang w:bidi="ar-KW"/>
        </w:rPr>
        <w:t xml:space="preserve"> </w:t>
      </w:r>
      <w:r w:rsidR="007B7EF7" w:rsidRPr="00035174">
        <w:rPr>
          <w:w w:val="100"/>
          <w:rtl/>
          <w:lang w:bidi="ar-KW"/>
        </w:rPr>
        <w:t>مستمرة</w:t>
      </w:r>
      <w:r w:rsidR="00341A3C" w:rsidRPr="00035174">
        <w:rPr>
          <w:w w:val="100"/>
          <w:rtl/>
          <w:lang w:bidi="ar-KW"/>
        </w:rPr>
        <w:t xml:space="preserve"> </w:t>
      </w:r>
      <w:r w:rsidR="007B7EF7" w:rsidRPr="00035174">
        <w:rPr>
          <w:w w:val="100"/>
          <w:rtl/>
          <w:lang w:bidi="ar-KW"/>
        </w:rPr>
        <w:t>ومتواصلة</w:t>
      </w:r>
      <w:r w:rsidR="00341A3C" w:rsidRPr="00035174">
        <w:rPr>
          <w:w w:val="100"/>
          <w:rtl/>
          <w:lang w:bidi="ar-KW"/>
        </w:rPr>
        <w:t xml:space="preserve"> </w:t>
      </w:r>
      <w:r w:rsidR="007B7EF7" w:rsidRPr="00035174">
        <w:rPr>
          <w:w w:val="100"/>
          <w:rtl/>
          <w:lang w:bidi="ar-KW"/>
        </w:rPr>
        <w:t>لإيجاد</w:t>
      </w:r>
      <w:r w:rsidR="00341A3C" w:rsidRPr="00035174">
        <w:rPr>
          <w:w w:val="100"/>
          <w:rtl/>
          <w:lang w:bidi="ar-KW"/>
        </w:rPr>
        <w:t xml:space="preserve"> </w:t>
      </w:r>
      <w:r w:rsidR="007B7EF7" w:rsidRPr="00035174">
        <w:rPr>
          <w:w w:val="100"/>
          <w:rtl/>
          <w:lang w:bidi="ar-KW"/>
        </w:rPr>
        <w:t>بدائل</w:t>
      </w:r>
      <w:r w:rsidR="00341A3C" w:rsidRPr="00035174">
        <w:rPr>
          <w:w w:val="100"/>
          <w:rtl/>
          <w:lang w:bidi="ar-KW"/>
        </w:rPr>
        <w:t xml:space="preserve"> </w:t>
      </w:r>
      <w:r w:rsidR="007B7EF7" w:rsidRPr="00035174">
        <w:rPr>
          <w:w w:val="100"/>
          <w:rtl/>
          <w:lang w:bidi="ar-KW"/>
        </w:rPr>
        <w:t>لنظام</w:t>
      </w:r>
      <w:r w:rsidR="00341A3C" w:rsidRPr="00035174">
        <w:rPr>
          <w:w w:val="100"/>
          <w:rtl/>
          <w:lang w:bidi="ar-KW"/>
        </w:rPr>
        <w:t xml:space="preserve"> </w:t>
      </w:r>
      <w:r w:rsidR="007B7EF7" w:rsidRPr="00035174">
        <w:rPr>
          <w:w w:val="100"/>
          <w:rtl/>
          <w:lang w:bidi="ar-KW"/>
        </w:rPr>
        <w:t>الكفيل،</w:t>
      </w:r>
      <w:r w:rsidR="00341A3C" w:rsidRPr="00035174">
        <w:rPr>
          <w:w w:val="100"/>
          <w:rtl/>
          <w:lang w:bidi="ar-KW"/>
        </w:rPr>
        <w:t xml:space="preserve"> </w:t>
      </w:r>
      <w:r w:rsidR="007B7EF7" w:rsidRPr="00035174">
        <w:rPr>
          <w:w w:val="100"/>
          <w:rtl/>
          <w:lang w:bidi="ar-KW"/>
        </w:rPr>
        <w:t>بالتعاون</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المنظمات</w:t>
      </w:r>
      <w:r w:rsidR="00341A3C" w:rsidRPr="00035174">
        <w:rPr>
          <w:w w:val="100"/>
          <w:rtl/>
          <w:lang w:bidi="ar-KW"/>
        </w:rPr>
        <w:t xml:space="preserve"> </w:t>
      </w:r>
      <w:r w:rsidR="007B7EF7" w:rsidRPr="00035174">
        <w:rPr>
          <w:w w:val="100"/>
          <w:rtl/>
          <w:lang w:bidi="ar-KW"/>
        </w:rPr>
        <w:t>الدولية</w:t>
      </w:r>
      <w:r w:rsidR="00341A3C" w:rsidRPr="00035174">
        <w:rPr>
          <w:w w:val="100"/>
          <w:rtl/>
          <w:lang w:bidi="ar-KW"/>
        </w:rPr>
        <w:t xml:space="preserve"> </w:t>
      </w:r>
      <w:r w:rsidR="007B7EF7" w:rsidRPr="00035174">
        <w:rPr>
          <w:w w:val="100"/>
          <w:rtl/>
          <w:lang w:bidi="ar-KW"/>
        </w:rPr>
        <w:t>والاقليمية.</w:t>
      </w:r>
      <w:r w:rsidR="00341A3C" w:rsidRPr="00035174">
        <w:rPr>
          <w:w w:val="100"/>
          <w:rtl/>
          <w:lang w:bidi="ar-KW"/>
        </w:rPr>
        <w:t xml:space="preserve"> </w:t>
      </w:r>
      <w:r w:rsidR="007B7EF7" w:rsidRPr="00035174">
        <w:rPr>
          <w:w w:val="100"/>
          <w:rtl/>
          <w:lang w:bidi="ar-KW"/>
        </w:rPr>
        <w:t>وخلال</w:t>
      </w:r>
      <w:r w:rsidR="00341A3C" w:rsidRPr="00035174">
        <w:rPr>
          <w:w w:val="100"/>
          <w:rtl/>
          <w:lang w:bidi="ar-KW"/>
        </w:rPr>
        <w:t xml:space="preserve"> </w:t>
      </w:r>
      <w:r w:rsidR="007B7EF7" w:rsidRPr="00035174">
        <w:rPr>
          <w:w w:val="100"/>
          <w:rtl/>
          <w:lang w:bidi="ar-KW"/>
        </w:rPr>
        <w:t>السنوات</w:t>
      </w:r>
      <w:r w:rsidR="00341A3C" w:rsidRPr="00035174">
        <w:rPr>
          <w:w w:val="100"/>
          <w:rtl/>
          <w:lang w:bidi="ar-KW"/>
        </w:rPr>
        <w:t xml:space="preserve"> </w:t>
      </w:r>
      <w:r w:rsidR="007B7EF7" w:rsidRPr="00035174">
        <w:rPr>
          <w:w w:val="100"/>
          <w:rtl/>
          <w:lang w:bidi="ar-KW"/>
        </w:rPr>
        <w:t>الماضية</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ادخال</w:t>
      </w:r>
      <w:r w:rsidR="00341A3C" w:rsidRPr="00035174">
        <w:rPr>
          <w:w w:val="100"/>
          <w:rtl/>
          <w:lang w:bidi="ar-KW"/>
        </w:rPr>
        <w:t xml:space="preserve"> </w:t>
      </w:r>
      <w:r w:rsidR="007B7EF7" w:rsidRPr="00035174">
        <w:rPr>
          <w:w w:val="100"/>
          <w:rtl/>
          <w:lang w:bidi="ar-KW"/>
        </w:rPr>
        <w:t>مجموعة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الاصلاحات</w:t>
      </w:r>
      <w:r w:rsidR="00341A3C" w:rsidRPr="00035174">
        <w:rPr>
          <w:w w:val="100"/>
          <w:rtl/>
          <w:lang w:bidi="ar-KW"/>
        </w:rPr>
        <w:t xml:space="preserve"> </w:t>
      </w:r>
      <w:r w:rsidR="007B7EF7" w:rsidRPr="00035174">
        <w:rPr>
          <w:w w:val="100"/>
          <w:rtl/>
          <w:lang w:bidi="ar-KW"/>
        </w:rPr>
        <w:t>والتعديلات</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النظام،</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تضييق</w:t>
      </w:r>
      <w:r w:rsidR="00341A3C" w:rsidRPr="00035174">
        <w:rPr>
          <w:w w:val="100"/>
          <w:rtl/>
          <w:lang w:bidi="ar-KW"/>
        </w:rPr>
        <w:t xml:space="preserve"> </w:t>
      </w:r>
      <w:r w:rsidR="007B7EF7" w:rsidRPr="00035174">
        <w:rPr>
          <w:w w:val="100"/>
          <w:rtl/>
          <w:lang w:bidi="ar-KW"/>
        </w:rPr>
        <w:t>نطاق</w:t>
      </w:r>
      <w:r w:rsidR="00341A3C" w:rsidRPr="00035174">
        <w:rPr>
          <w:w w:val="100"/>
          <w:rtl/>
          <w:lang w:bidi="ar-KW"/>
        </w:rPr>
        <w:t xml:space="preserve"> </w:t>
      </w:r>
      <w:r w:rsidR="007B7EF7" w:rsidRPr="00035174">
        <w:rPr>
          <w:w w:val="100"/>
          <w:rtl/>
          <w:lang w:bidi="ar-KW"/>
        </w:rPr>
        <w:t>الصلاحيات</w:t>
      </w:r>
      <w:r w:rsidR="00341A3C" w:rsidRPr="00035174">
        <w:rPr>
          <w:w w:val="100"/>
          <w:rtl/>
          <w:lang w:bidi="ar-KW"/>
        </w:rPr>
        <w:t xml:space="preserve"> </w:t>
      </w:r>
      <w:r w:rsidR="007B7EF7" w:rsidRPr="00035174">
        <w:rPr>
          <w:w w:val="100"/>
          <w:rtl/>
          <w:lang w:bidi="ar-KW"/>
        </w:rPr>
        <w:t>الممنوحة</w:t>
      </w:r>
      <w:r w:rsidR="00341A3C" w:rsidRPr="00035174">
        <w:rPr>
          <w:w w:val="100"/>
          <w:rtl/>
          <w:lang w:bidi="ar-KW"/>
        </w:rPr>
        <w:t xml:space="preserve"> </w:t>
      </w:r>
      <w:r w:rsidR="007B7EF7" w:rsidRPr="00035174">
        <w:rPr>
          <w:w w:val="100"/>
          <w:rtl/>
          <w:lang w:bidi="ar-KW"/>
        </w:rPr>
        <w:t>لصاحب</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النظام</w:t>
      </w:r>
      <w:r w:rsidR="00341A3C" w:rsidRPr="00035174">
        <w:rPr>
          <w:w w:val="100"/>
          <w:rtl/>
          <w:lang w:bidi="ar-KW"/>
        </w:rPr>
        <w:t xml:space="preserve"> </w:t>
      </w:r>
      <w:r w:rsidR="007B7EF7" w:rsidRPr="00035174">
        <w:rPr>
          <w:w w:val="100"/>
          <w:rtl/>
          <w:lang w:bidi="ar-KW"/>
        </w:rPr>
        <w:t>السابق</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طريق</w:t>
      </w:r>
      <w:r w:rsidR="00341A3C" w:rsidRPr="00035174">
        <w:rPr>
          <w:w w:val="100"/>
          <w:rtl/>
          <w:lang w:bidi="ar-KW"/>
        </w:rPr>
        <w:t xml:space="preserve"> </w:t>
      </w:r>
      <w:r w:rsidR="007B7EF7" w:rsidRPr="00035174">
        <w:rPr>
          <w:w w:val="100"/>
          <w:rtl/>
          <w:lang w:bidi="ar-KW"/>
        </w:rPr>
        <w:t>تنظيم</w:t>
      </w:r>
      <w:r w:rsidR="00341A3C" w:rsidRPr="00035174">
        <w:rPr>
          <w:w w:val="100"/>
          <w:rtl/>
          <w:lang w:bidi="ar-KW"/>
        </w:rPr>
        <w:t xml:space="preserve"> </w:t>
      </w:r>
      <w:r w:rsidR="007B7EF7" w:rsidRPr="00035174">
        <w:rPr>
          <w:w w:val="100"/>
          <w:rtl/>
          <w:lang w:bidi="ar-KW"/>
        </w:rPr>
        <w:t>شروط</w:t>
      </w:r>
      <w:r w:rsidR="00341A3C" w:rsidRPr="00035174">
        <w:rPr>
          <w:w w:val="100"/>
          <w:rtl/>
          <w:lang w:bidi="ar-KW"/>
        </w:rPr>
        <w:t xml:space="preserve"> </w:t>
      </w:r>
      <w:r w:rsidR="007B7EF7" w:rsidRPr="00035174">
        <w:rPr>
          <w:w w:val="100"/>
          <w:rtl/>
          <w:lang w:bidi="ar-KW"/>
        </w:rPr>
        <w:t>التحويل</w:t>
      </w:r>
      <w:r w:rsidR="00341A3C" w:rsidRPr="00035174">
        <w:rPr>
          <w:w w:val="100"/>
          <w:rtl/>
          <w:lang w:bidi="ar-KW"/>
        </w:rPr>
        <w:t xml:space="preserve"> </w:t>
      </w:r>
      <w:r w:rsidR="007B7EF7" w:rsidRPr="00035174">
        <w:rPr>
          <w:w w:val="100"/>
          <w:rtl/>
          <w:lang w:bidi="ar-KW"/>
        </w:rPr>
        <w:t>وإصدار</w:t>
      </w:r>
      <w:r w:rsidR="00341A3C" w:rsidRPr="00035174">
        <w:rPr>
          <w:w w:val="100"/>
          <w:rtl/>
          <w:lang w:bidi="ar-KW"/>
        </w:rPr>
        <w:t xml:space="preserve"> </w:t>
      </w:r>
      <w:r w:rsidR="007B7EF7" w:rsidRPr="00035174">
        <w:rPr>
          <w:w w:val="100"/>
          <w:rtl/>
          <w:lang w:bidi="ar-KW"/>
        </w:rPr>
        <w:t>القوانين</w:t>
      </w:r>
      <w:r w:rsidR="00341A3C" w:rsidRPr="00035174">
        <w:rPr>
          <w:w w:val="100"/>
          <w:rtl/>
          <w:lang w:bidi="ar-KW"/>
        </w:rPr>
        <w:t xml:space="preserve"> </w:t>
      </w:r>
      <w:r w:rsidR="007B7EF7" w:rsidRPr="00035174">
        <w:rPr>
          <w:w w:val="100"/>
          <w:rtl/>
          <w:lang w:bidi="ar-KW"/>
        </w:rPr>
        <w:t>والقرارات</w:t>
      </w:r>
      <w:r w:rsidR="00341A3C" w:rsidRPr="00035174">
        <w:rPr>
          <w:w w:val="100"/>
          <w:rtl/>
          <w:lang w:bidi="ar-KW"/>
        </w:rPr>
        <w:t xml:space="preserve"> </w:t>
      </w:r>
      <w:r w:rsidR="007B7EF7" w:rsidRPr="00035174">
        <w:rPr>
          <w:w w:val="100"/>
          <w:rtl/>
          <w:lang w:bidi="ar-KW"/>
        </w:rPr>
        <w:t>الضامنة</w:t>
      </w:r>
      <w:r w:rsidR="00341A3C" w:rsidRPr="00035174">
        <w:rPr>
          <w:w w:val="100"/>
          <w:rtl/>
          <w:lang w:bidi="ar-KW"/>
        </w:rPr>
        <w:t xml:space="preserve"> </w:t>
      </w:r>
      <w:r w:rsidR="007B7EF7" w:rsidRPr="00035174">
        <w:rPr>
          <w:w w:val="100"/>
          <w:rtl/>
          <w:lang w:bidi="ar-KW"/>
        </w:rPr>
        <w:t>لحقوق</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ومنها</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سبيل</w:t>
      </w:r>
      <w:r w:rsidR="00341A3C" w:rsidRPr="00035174">
        <w:rPr>
          <w:w w:val="100"/>
          <w:rtl/>
          <w:lang w:bidi="ar-KW"/>
        </w:rPr>
        <w:t xml:space="preserve"> </w:t>
      </w:r>
      <w:r w:rsidR="007B7EF7" w:rsidRPr="00035174">
        <w:rPr>
          <w:w w:val="100"/>
          <w:rtl/>
          <w:lang w:bidi="ar-KW"/>
        </w:rPr>
        <w:t>المثال:</w:t>
      </w:r>
      <w:r w:rsidR="00341A3C" w:rsidRPr="00035174">
        <w:rPr>
          <w:w w:val="100"/>
          <w:rtl/>
          <w:lang w:bidi="ar-KW"/>
        </w:rPr>
        <w:t xml:space="preserve"> </w:t>
      </w:r>
      <w:r w:rsidR="007B7EF7" w:rsidRPr="00035174">
        <w:rPr>
          <w:w w:val="100"/>
          <w:rtl/>
          <w:lang w:bidi="ar-KW"/>
        </w:rPr>
        <w:t>ـ</w:t>
      </w:r>
      <w:r w:rsidR="00341A3C" w:rsidRPr="00035174">
        <w:rPr>
          <w:w w:val="100"/>
          <w:rtl/>
          <w:lang w:bidi="ar-KW"/>
        </w:rPr>
        <w:t xml:space="preserve"> </w:t>
      </w:r>
    </w:p>
    <w:p w:rsidR="007B7EF7" w:rsidRPr="00035174" w:rsidRDefault="00BD7BAB" w:rsidP="00BD7BA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r>
      <w:r>
        <w:rPr>
          <w:rFonts w:hint="eastAsia"/>
          <w:w w:val="100"/>
          <w:rtl/>
          <w:lang w:bidi="ar-KW"/>
        </w:rPr>
        <w:t>•</w:t>
      </w:r>
      <w:r>
        <w:rPr>
          <w:rFonts w:hint="cs"/>
          <w:w w:val="100"/>
          <w:rtl/>
          <w:lang w:bidi="ar-KW"/>
        </w:rPr>
        <w:tab/>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57</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6</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2010</w:t>
      </w:r>
      <w:r w:rsidR="00D01B4C">
        <w:rPr>
          <w:rFonts w:hint="cs"/>
          <w:w w:val="100"/>
          <w:rtl/>
          <w:lang w:bidi="ar-KW"/>
        </w:rPr>
        <w:t xml:space="preserve"> </w:t>
      </w:r>
      <w:r w:rsidR="007B7EF7" w:rsidRPr="00035174">
        <w:rPr>
          <w:w w:val="100"/>
          <w:rtl/>
          <w:lang w:bidi="ar-KW"/>
        </w:rPr>
        <w:t>الخاص</w:t>
      </w:r>
      <w:r w:rsidR="00341A3C" w:rsidRPr="00035174">
        <w:rPr>
          <w:w w:val="100"/>
          <w:rtl/>
          <w:lang w:bidi="ar-KW"/>
        </w:rPr>
        <w:t xml:space="preserve"> </w:t>
      </w:r>
      <w:r w:rsidR="007B7EF7" w:rsidRPr="00035174">
        <w:rPr>
          <w:w w:val="100"/>
          <w:rtl/>
          <w:lang w:bidi="ar-KW"/>
        </w:rPr>
        <w:t>بالتحويل</w:t>
      </w:r>
      <w:r w:rsidR="00341A3C" w:rsidRPr="00035174">
        <w:rPr>
          <w:w w:val="100"/>
          <w:rtl/>
          <w:lang w:bidi="ar-KW"/>
        </w:rPr>
        <w:t xml:space="preserve"> </w:t>
      </w:r>
      <w:r w:rsidR="007B7EF7" w:rsidRPr="00035174">
        <w:rPr>
          <w:w w:val="100"/>
          <w:rtl/>
          <w:lang w:bidi="ar-KW"/>
        </w:rPr>
        <w:t>البنكي</w:t>
      </w:r>
      <w:r w:rsidR="00341A3C" w:rsidRPr="00035174">
        <w:rPr>
          <w:w w:val="100"/>
          <w:rtl/>
          <w:lang w:bidi="ar-KW"/>
        </w:rPr>
        <w:t xml:space="preserve"> </w:t>
      </w:r>
      <w:r w:rsidR="007B7EF7" w:rsidRPr="00035174">
        <w:rPr>
          <w:w w:val="100"/>
          <w:rtl/>
          <w:lang w:bidi="ar-KW"/>
        </w:rPr>
        <w:t>للأجور.</w:t>
      </w:r>
    </w:p>
    <w:p w:rsidR="007B7EF7" w:rsidRPr="00035174" w:rsidRDefault="00BD7BAB" w:rsidP="00BD7BA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r>
      <w:r>
        <w:rPr>
          <w:rFonts w:hint="eastAsia"/>
          <w:w w:val="100"/>
          <w:rtl/>
          <w:lang w:bidi="ar-KW"/>
        </w:rPr>
        <w:t>•</w:t>
      </w:r>
      <w:r>
        <w:rPr>
          <w:rFonts w:hint="cs"/>
          <w:w w:val="100"/>
          <w:rtl/>
          <w:lang w:bidi="ar-KW"/>
        </w:rPr>
        <w:tab/>
      </w:r>
      <w:r w:rsidR="007B7EF7" w:rsidRPr="00035174">
        <w:rPr>
          <w:w w:val="100"/>
          <w:rtl/>
          <w:lang w:bidi="ar-KW"/>
        </w:rPr>
        <w:t>القرار</w:t>
      </w:r>
      <w:r w:rsidR="00341A3C" w:rsidRPr="00035174">
        <w:rPr>
          <w:w w:val="100"/>
          <w:rtl/>
          <w:lang w:bidi="ar-KW"/>
        </w:rPr>
        <w:t xml:space="preserve"> </w:t>
      </w:r>
      <w:r w:rsidR="007B7EF7" w:rsidRPr="00035174">
        <w:rPr>
          <w:w w:val="100"/>
          <w:rtl/>
          <w:lang w:bidi="ar-KW"/>
        </w:rPr>
        <w:t>الوزاري</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(842/2015)</w:t>
      </w:r>
      <w:r w:rsidR="00341A3C" w:rsidRPr="00035174">
        <w:rPr>
          <w:w w:val="100"/>
          <w:rtl/>
          <w:lang w:bidi="ar-KW"/>
        </w:rPr>
        <w:t xml:space="preserve"> </w:t>
      </w:r>
      <w:r w:rsidR="007B7EF7" w:rsidRPr="00035174">
        <w:rPr>
          <w:w w:val="100"/>
          <w:rtl/>
          <w:lang w:bidi="ar-KW"/>
        </w:rPr>
        <w:t>الخاص</w:t>
      </w:r>
      <w:r w:rsidR="00341A3C" w:rsidRPr="00035174">
        <w:rPr>
          <w:w w:val="100"/>
          <w:rtl/>
          <w:lang w:bidi="ar-KW"/>
        </w:rPr>
        <w:t xml:space="preserve"> </w:t>
      </w:r>
      <w:r w:rsidR="007B7EF7" w:rsidRPr="00035174">
        <w:rPr>
          <w:w w:val="100"/>
          <w:rtl/>
          <w:lang w:bidi="ar-KW"/>
        </w:rPr>
        <w:t>بتحويل</w:t>
      </w:r>
      <w:r w:rsidR="00341A3C" w:rsidRPr="00035174">
        <w:rPr>
          <w:w w:val="100"/>
          <w:rtl/>
          <w:lang w:bidi="ar-KW"/>
        </w:rPr>
        <w:t xml:space="preserve"> </w:t>
      </w:r>
      <w:r w:rsidR="007B7EF7" w:rsidRPr="00035174">
        <w:rPr>
          <w:w w:val="100"/>
          <w:rtl/>
          <w:lang w:bidi="ar-KW"/>
        </w:rPr>
        <w:t>العامل</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موافقة</w:t>
      </w:r>
      <w:r w:rsidR="00341A3C" w:rsidRPr="00035174">
        <w:rPr>
          <w:w w:val="100"/>
          <w:rtl/>
          <w:lang w:bidi="ar-KW"/>
        </w:rPr>
        <w:t xml:space="preserve"> </w:t>
      </w:r>
      <w:r w:rsidR="007B7EF7" w:rsidRPr="00035174">
        <w:rPr>
          <w:w w:val="100"/>
          <w:rtl/>
          <w:lang w:bidi="ar-KW"/>
        </w:rPr>
        <w:t>صاحب</w:t>
      </w:r>
      <w:r w:rsidR="00341A3C" w:rsidRPr="00035174">
        <w:rPr>
          <w:w w:val="100"/>
          <w:rtl/>
          <w:lang w:bidi="ar-KW"/>
        </w:rPr>
        <w:t xml:space="preserve"> </w:t>
      </w:r>
      <w:r w:rsidR="007B7EF7" w:rsidRPr="00035174">
        <w:rPr>
          <w:w w:val="100"/>
          <w:rtl/>
          <w:lang w:bidi="ar-KW"/>
        </w:rPr>
        <w:t>العمل.</w:t>
      </w:r>
    </w:p>
    <w:p w:rsidR="007B7EF7" w:rsidRPr="00035174" w:rsidRDefault="00BD7BAB" w:rsidP="00BD7BA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Pr>
          <w:rFonts w:hint="cs"/>
          <w:w w:val="100"/>
          <w:rtl/>
          <w:lang w:bidi="ar-KW"/>
        </w:rPr>
        <w:tab/>
      </w:r>
      <w:r>
        <w:rPr>
          <w:rFonts w:hint="eastAsia"/>
          <w:w w:val="100"/>
          <w:rtl/>
          <w:lang w:bidi="ar-KW"/>
        </w:rPr>
        <w:t>•</w:t>
      </w:r>
      <w:r>
        <w:rPr>
          <w:rFonts w:hint="cs"/>
          <w:w w:val="100"/>
          <w:rtl/>
          <w:lang w:bidi="ar-KW"/>
        </w:rPr>
        <w:tab/>
      </w:r>
      <w:r w:rsidR="007B7EF7" w:rsidRPr="00035174">
        <w:rPr>
          <w:w w:val="100"/>
          <w:rtl/>
          <w:lang w:bidi="ar-KW"/>
        </w:rPr>
        <w:t>القرار</w:t>
      </w:r>
      <w:r w:rsidR="00341A3C" w:rsidRPr="00035174">
        <w:rPr>
          <w:w w:val="100"/>
          <w:rtl/>
          <w:lang w:bidi="ar-KW"/>
        </w:rPr>
        <w:t xml:space="preserve"> </w:t>
      </w:r>
      <w:r w:rsidR="007B7EF7" w:rsidRPr="00035174">
        <w:rPr>
          <w:w w:val="100"/>
          <w:rtl/>
          <w:lang w:bidi="ar-KW"/>
        </w:rPr>
        <w:t>الوزاري</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(185/2010)</w:t>
      </w:r>
      <w:r w:rsidR="00341A3C" w:rsidRPr="00035174">
        <w:rPr>
          <w:w w:val="100"/>
          <w:rtl/>
          <w:lang w:bidi="ar-KW"/>
        </w:rPr>
        <w:t xml:space="preserve"> </w:t>
      </w:r>
      <w:r w:rsidR="007B7EF7" w:rsidRPr="00035174">
        <w:rPr>
          <w:w w:val="100"/>
          <w:rtl/>
          <w:lang w:bidi="ar-KW"/>
        </w:rPr>
        <w:t>الخاص</w:t>
      </w:r>
      <w:r w:rsidR="00341A3C" w:rsidRPr="00035174">
        <w:rPr>
          <w:w w:val="100"/>
          <w:rtl/>
          <w:lang w:bidi="ar-KW"/>
        </w:rPr>
        <w:t xml:space="preserve"> </w:t>
      </w:r>
      <w:r w:rsidR="007B7EF7" w:rsidRPr="00035174">
        <w:rPr>
          <w:w w:val="100"/>
          <w:rtl/>
          <w:lang w:bidi="ar-KW"/>
        </w:rPr>
        <w:t>بوضع</w:t>
      </w:r>
      <w:r w:rsidR="00341A3C" w:rsidRPr="00035174">
        <w:rPr>
          <w:w w:val="100"/>
          <w:rtl/>
          <w:lang w:bidi="ar-KW"/>
        </w:rPr>
        <w:t xml:space="preserve"> </w:t>
      </w:r>
      <w:r w:rsidR="007B7EF7" w:rsidRPr="00035174">
        <w:rPr>
          <w:w w:val="100"/>
          <w:rtl/>
          <w:lang w:bidi="ar-KW"/>
        </w:rPr>
        <w:t>الحد</w:t>
      </w:r>
      <w:r w:rsidR="00341A3C" w:rsidRPr="00035174">
        <w:rPr>
          <w:w w:val="100"/>
          <w:rtl/>
          <w:lang w:bidi="ar-KW"/>
        </w:rPr>
        <w:t xml:space="preserve"> </w:t>
      </w:r>
      <w:r w:rsidR="007B7EF7" w:rsidRPr="00035174">
        <w:rPr>
          <w:w w:val="100"/>
          <w:rtl/>
          <w:lang w:bidi="ar-KW"/>
        </w:rPr>
        <w:t>الأدنى</w:t>
      </w:r>
      <w:r w:rsidR="00341A3C" w:rsidRPr="00035174">
        <w:rPr>
          <w:w w:val="100"/>
          <w:rtl/>
          <w:lang w:bidi="ar-KW"/>
        </w:rPr>
        <w:t xml:space="preserve"> </w:t>
      </w:r>
      <w:r w:rsidR="007B7EF7" w:rsidRPr="00035174">
        <w:rPr>
          <w:w w:val="100"/>
          <w:rtl/>
          <w:lang w:bidi="ar-KW"/>
        </w:rPr>
        <w:t>للأجور.</w:t>
      </w:r>
      <w:r w:rsidR="00341A3C" w:rsidRPr="00035174">
        <w:rPr>
          <w:w w:val="100"/>
          <w:rtl/>
          <w:lang w:bidi="ar-KW"/>
        </w:rPr>
        <w:t xml:space="preserve"> </w:t>
      </w:r>
    </w:p>
    <w:p w:rsidR="007B7EF7" w:rsidRPr="00035174" w:rsidRDefault="00BD7BAB" w:rsidP="007B7EF7">
      <w:pPr>
        <w:pStyle w:val="SingleTxt"/>
        <w:rPr>
          <w:w w:val="100"/>
        </w:rPr>
      </w:pPr>
      <w:r>
        <w:rPr>
          <w:rFonts w:hint="cs"/>
          <w:w w:val="100"/>
          <w:rtl/>
          <w:lang w:bidi="ar-KW"/>
        </w:rPr>
        <w:tab/>
      </w:r>
      <w:r w:rsidR="007B7EF7" w:rsidRPr="00035174">
        <w:rPr>
          <w:w w:val="100"/>
          <w:rtl/>
          <w:lang w:bidi="ar-KW"/>
        </w:rPr>
        <w:t>وبصدور</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(109)</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2013</w:t>
      </w:r>
      <w:r w:rsidR="00341A3C" w:rsidRPr="00035174">
        <w:rPr>
          <w:w w:val="100"/>
          <w:rtl/>
          <w:lang w:bidi="ar-KW"/>
        </w:rPr>
        <w:t xml:space="preserve"> </w:t>
      </w:r>
      <w:r w:rsidR="007B7EF7" w:rsidRPr="00035174">
        <w:rPr>
          <w:w w:val="100"/>
          <w:rtl/>
          <w:lang w:bidi="ar-KW"/>
        </w:rPr>
        <w:t>بإنشاء</w:t>
      </w:r>
      <w:r w:rsidR="00341A3C" w:rsidRPr="00035174">
        <w:rPr>
          <w:w w:val="100"/>
          <w:rtl/>
          <w:lang w:bidi="ar-KW"/>
        </w:rPr>
        <w:t xml:space="preserve"> </w:t>
      </w:r>
      <w:r w:rsidR="007B7EF7" w:rsidRPr="00035174">
        <w:rPr>
          <w:w w:val="100"/>
          <w:rtl/>
          <w:lang w:bidi="ar-KW"/>
        </w:rPr>
        <w:t>الهيئة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للقوى</w:t>
      </w:r>
      <w:r w:rsidR="00341A3C" w:rsidRPr="00035174">
        <w:rPr>
          <w:w w:val="100"/>
          <w:rtl/>
          <w:lang w:bidi="ar-KW"/>
        </w:rPr>
        <w:t xml:space="preserve"> </w:t>
      </w:r>
      <w:r w:rsidR="007B7EF7" w:rsidRPr="00035174">
        <w:rPr>
          <w:w w:val="100"/>
          <w:rtl/>
          <w:lang w:bidi="ar-KW"/>
        </w:rPr>
        <w:t>العاملة،</w:t>
      </w:r>
      <w:r w:rsidR="00341A3C" w:rsidRPr="00035174">
        <w:rPr>
          <w:w w:val="100"/>
          <w:rtl/>
          <w:lang w:bidi="ar-KW"/>
        </w:rPr>
        <w:t xml:space="preserve"> </w:t>
      </w:r>
      <w:r w:rsidR="007B7EF7" w:rsidRPr="00035174">
        <w:rPr>
          <w:w w:val="100"/>
          <w:rtl/>
          <w:lang w:bidi="ar-KW"/>
        </w:rPr>
        <w:t>الذي</w:t>
      </w:r>
      <w:r w:rsidR="00341A3C" w:rsidRPr="00035174">
        <w:rPr>
          <w:w w:val="100"/>
          <w:rtl/>
          <w:lang w:bidi="ar-KW"/>
        </w:rPr>
        <w:t xml:space="preserve"> </w:t>
      </w:r>
      <w:r w:rsidR="007B7EF7" w:rsidRPr="00035174">
        <w:rPr>
          <w:w w:val="100"/>
          <w:rtl/>
          <w:lang w:bidi="ar-KW"/>
        </w:rPr>
        <w:t>جاء</w:t>
      </w:r>
      <w:r w:rsidR="00341A3C" w:rsidRPr="00035174">
        <w:rPr>
          <w:w w:val="100"/>
          <w:rtl/>
          <w:lang w:bidi="ar-KW"/>
        </w:rPr>
        <w:t xml:space="preserve"> </w:t>
      </w:r>
      <w:r w:rsidR="007B7EF7" w:rsidRPr="00035174">
        <w:rPr>
          <w:w w:val="100"/>
          <w:rtl/>
          <w:lang w:bidi="ar-KW"/>
        </w:rPr>
        <w:t>ضمن</w:t>
      </w:r>
      <w:r w:rsidR="00341A3C" w:rsidRPr="00035174">
        <w:rPr>
          <w:w w:val="100"/>
          <w:rtl/>
          <w:lang w:bidi="ar-KW"/>
        </w:rPr>
        <w:t xml:space="preserve"> </w:t>
      </w:r>
      <w:r w:rsidR="007B7EF7" w:rsidRPr="00035174">
        <w:rPr>
          <w:w w:val="100"/>
          <w:rtl/>
          <w:lang w:bidi="ar-KW"/>
        </w:rPr>
        <w:t>نص</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(3)</w:t>
      </w:r>
      <w:r w:rsidR="00341A3C" w:rsidRPr="00035174">
        <w:rPr>
          <w:w w:val="100"/>
          <w:rtl/>
          <w:lang w:bidi="ar-KW"/>
        </w:rPr>
        <w:t xml:space="preserve"> </w:t>
      </w:r>
      <w:r w:rsidR="007B7EF7" w:rsidRPr="00035174">
        <w:rPr>
          <w:w w:val="100"/>
          <w:rtl/>
          <w:lang w:bidi="ar-KW"/>
        </w:rPr>
        <w:t>منه</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يلي:</w:t>
      </w:r>
    </w:p>
    <w:p w:rsidR="007B7EF7" w:rsidRPr="00035174" w:rsidRDefault="00D01B4C" w:rsidP="00D01B4C">
      <w:pPr>
        <w:pStyle w:val="SingleTxt"/>
        <w:ind w:left="1930" w:hanging="666"/>
        <w:rPr>
          <w:w w:val="100"/>
        </w:rPr>
      </w:pPr>
      <w:r>
        <w:rPr>
          <w:rFonts w:hint="cs"/>
          <w:w w:val="100"/>
          <w:rtl/>
          <w:lang w:bidi="ar-KW"/>
        </w:rPr>
        <w:tab/>
      </w:r>
      <w:r>
        <w:rPr>
          <w:rFonts w:hint="cs"/>
          <w:w w:val="100"/>
          <w:rtl/>
          <w:lang w:bidi="ar-KW"/>
        </w:rPr>
        <w:tab/>
      </w:r>
      <w:r w:rsidR="00CC2374" w:rsidRPr="00035174">
        <w:rPr>
          <w:rFonts w:hint="cs"/>
          <w:w w:val="100"/>
          <w:rtl/>
          <w:lang w:bidi="ar-KW"/>
        </w:rPr>
        <w:t>”</w:t>
      </w:r>
      <w:r w:rsidR="007B7EF7" w:rsidRPr="00035174">
        <w:rPr>
          <w:w w:val="100"/>
          <w:rtl/>
          <w:lang w:bidi="ar-KW"/>
        </w:rPr>
        <w:t>وتختص</w:t>
      </w:r>
      <w:r w:rsidR="00341A3C" w:rsidRPr="00035174">
        <w:rPr>
          <w:w w:val="100"/>
          <w:rtl/>
          <w:lang w:bidi="ar-KW"/>
        </w:rPr>
        <w:t xml:space="preserve"> </w:t>
      </w:r>
      <w:r w:rsidR="007B7EF7" w:rsidRPr="00035174">
        <w:rPr>
          <w:w w:val="100"/>
          <w:rtl/>
          <w:lang w:bidi="ar-KW"/>
        </w:rPr>
        <w:t>الهيئة</w:t>
      </w:r>
      <w:r w:rsidR="00341A3C" w:rsidRPr="00035174">
        <w:rPr>
          <w:w w:val="100"/>
          <w:rtl/>
          <w:lang w:bidi="ar-KW"/>
        </w:rPr>
        <w:t xml:space="preserve"> </w:t>
      </w:r>
      <w:r w:rsidR="007B7EF7" w:rsidRPr="00035174">
        <w:rPr>
          <w:w w:val="100"/>
          <w:rtl/>
          <w:lang w:bidi="ar-KW"/>
        </w:rPr>
        <w:t>منفردة</w:t>
      </w:r>
      <w:r w:rsidR="00341A3C" w:rsidRPr="00035174">
        <w:rPr>
          <w:w w:val="100"/>
          <w:rtl/>
          <w:lang w:bidi="ar-KW"/>
        </w:rPr>
        <w:t xml:space="preserve"> </w:t>
      </w:r>
      <w:r w:rsidR="007B7EF7" w:rsidRPr="00035174">
        <w:rPr>
          <w:w w:val="100"/>
          <w:rtl/>
          <w:lang w:bidi="ar-KW"/>
        </w:rPr>
        <w:t>باستقدام</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الوافدة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القطاعين</w:t>
      </w:r>
      <w:r w:rsidR="00341A3C" w:rsidRPr="00035174">
        <w:rPr>
          <w:w w:val="100"/>
          <w:rtl/>
          <w:lang w:bidi="ar-KW"/>
        </w:rPr>
        <w:t xml:space="preserve"> </w:t>
      </w:r>
      <w:r w:rsidR="007B7EF7" w:rsidRPr="00035174">
        <w:rPr>
          <w:w w:val="100"/>
          <w:rtl/>
          <w:lang w:bidi="ar-KW"/>
        </w:rPr>
        <w:t>الاهلي</w:t>
      </w:r>
      <w:r w:rsidR="00341A3C" w:rsidRPr="00035174">
        <w:rPr>
          <w:w w:val="100"/>
          <w:rtl/>
          <w:lang w:bidi="ar-KW"/>
        </w:rPr>
        <w:t xml:space="preserve"> </w:t>
      </w:r>
      <w:r w:rsidR="007B7EF7" w:rsidRPr="00035174">
        <w:rPr>
          <w:w w:val="100"/>
          <w:rtl/>
          <w:lang w:bidi="ar-KW"/>
        </w:rPr>
        <w:t>والنفطي</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بناء</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طلب</w:t>
      </w:r>
      <w:r w:rsidR="00341A3C" w:rsidRPr="00035174">
        <w:rPr>
          <w:w w:val="100"/>
          <w:rtl/>
          <w:lang w:bidi="ar-KW"/>
        </w:rPr>
        <w:t xml:space="preserve"> </w:t>
      </w:r>
      <w:r w:rsidR="007B7EF7" w:rsidRPr="00035174">
        <w:rPr>
          <w:w w:val="100"/>
          <w:rtl/>
          <w:lang w:bidi="ar-KW"/>
        </w:rPr>
        <w:t>صاحب</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مبينا</w:t>
      </w:r>
      <w:r w:rsidR="00341A3C" w:rsidRPr="00035174">
        <w:rPr>
          <w:w w:val="100"/>
          <w:rtl/>
          <w:lang w:bidi="ar-KW"/>
        </w:rPr>
        <w:t xml:space="preserve"> </w:t>
      </w:r>
      <w:r w:rsidR="007B7EF7" w:rsidRPr="00035174">
        <w:rPr>
          <w:w w:val="100"/>
          <w:rtl/>
          <w:lang w:bidi="ar-KW"/>
        </w:rPr>
        <w:t>به</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المطلوب</w:t>
      </w:r>
      <w:r w:rsidR="00341A3C" w:rsidRPr="00035174">
        <w:rPr>
          <w:w w:val="100"/>
          <w:rtl/>
          <w:lang w:bidi="ar-KW"/>
        </w:rPr>
        <w:t xml:space="preserve"> </w:t>
      </w:r>
      <w:r w:rsidR="007B7EF7" w:rsidRPr="00035174">
        <w:rPr>
          <w:w w:val="100"/>
          <w:rtl/>
          <w:lang w:bidi="ar-KW"/>
        </w:rPr>
        <w:t>استقدامها،</w:t>
      </w:r>
      <w:r w:rsidR="00341A3C" w:rsidRPr="00035174">
        <w:rPr>
          <w:w w:val="100"/>
          <w:rtl/>
          <w:lang w:bidi="ar-KW"/>
        </w:rPr>
        <w:t xml:space="preserve"> </w:t>
      </w:r>
      <w:r w:rsidR="007B7EF7" w:rsidRPr="00035174">
        <w:rPr>
          <w:w w:val="100"/>
          <w:rtl/>
          <w:lang w:bidi="ar-KW"/>
        </w:rPr>
        <w:t>ويصدر</w:t>
      </w:r>
      <w:r w:rsidR="00341A3C" w:rsidRPr="00035174">
        <w:rPr>
          <w:w w:val="100"/>
          <w:rtl/>
          <w:lang w:bidi="ar-KW"/>
        </w:rPr>
        <w:t xml:space="preserve"> </w:t>
      </w:r>
      <w:r w:rsidR="007B7EF7" w:rsidRPr="00035174">
        <w:rPr>
          <w:w w:val="100"/>
          <w:rtl/>
          <w:lang w:bidi="ar-KW"/>
        </w:rPr>
        <w:t>الوزير</w:t>
      </w:r>
      <w:r w:rsidR="00341A3C" w:rsidRPr="00035174">
        <w:rPr>
          <w:w w:val="100"/>
          <w:rtl/>
          <w:lang w:bidi="ar-KW"/>
        </w:rPr>
        <w:t xml:space="preserve"> </w:t>
      </w:r>
      <w:r w:rsidR="007B7EF7" w:rsidRPr="00035174">
        <w:rPr>
          <w:w w:val="100"/>
          <w:rtl/>
          <w:lang w:bidi="ar-KW"/>
        </w:rPr>
        <w:t>القرارات</w:t>
      </w:r>
      <w:r w:rsidR="00341A3C" w:rsidRPr="00035174">
        <w:rPr>
          <w:w w:val="100"/>
          <w:rtl/>
          <w:lang w:bidi="ar-KW"/>
        </w:rPr>
        <w:t xml:space="preserve"> </w:t>
      </w:r>
      <w:r w:rsidR="007B7EF7" w:rsidRPr="00035174">
        <w:rPr>
          <w:w w:val="100"/>
          <w:rtl/>
          <w:lang w:bidi="ar-KW"/>
        </w:rPr>
        <w:t>المبينة</w:t>
      </w:r>
      <w:r w:rsidR="00341A3C" w:rsidRPr="00035174">
        <w:rPr>
          <w:w w:val="100"/>
          <w:rtl/>
          <w:lang w:bidi="ar-KW"/>
        </w:rPr>
        <w:t xml:space="preserve"> </w:t>
      </w:r>
      <w:r w:rsidR="007B7EF7" w:rsidRPr="00035174">
        <w:rPr>
          <w:w w:val="100"/>
          <w:rtl/>
          <w:lang w:bidi="ar-KW"/>
        </w:rPr>
        <w:t>للإجراءات</w:t>
      </w:r>
      <w:r w:rsidR="00341A3C" w:rsidRPr="00035174">
        <w:rPr>
          <w:w w:val="100"/>
          <w:rtl/>
          <w:lang w:bidi="ar-KW"/>
        </w:rPr>
        <w:t xml:space="preserve"> </w:t>
      </w:r>
      <w:r w:rsidR="007B7EF7" w:rsidRPr="00035174">
        <w:rPr>
          <w:w w:val="100"/>
          <w:rtl/>
          <w:lang w:bidi="ar-KW"/>
        </w:rPr>
        <w:t>والمستندات</w:t>
      </w:r>
      <w:r w:rsidR="00341A3C" w:rsidRPr="00035174">
        <w:rPr>
          <w:w w:val="100"/>
          <w:rtl/>
          <w:lang w:bidi="ar-KW"/>
        </w:rPr>
        <w:t xml:space="preserve"> </w:t>
      </w:r>
      <w:r w:rsidR="007B7EF7" w:rsidRPr="00035174">
        <w:rPr>
          <w:w w:val="100"/>
          <w:rtl/>
          <w:lang w:bidi="ar-KW"/>
        </w:rPr>
        <w:t>والرسوم</w:t>
      </w:r>
      <w:r w:rsidR="00341A3C" w:rsidRPr="00035174">
        <w:rPr>
          <w:w w:val="100"/>
          <w:rtl/>
          <w:lang w:bidi="ar-KW"/>
        </w:rPr>
        <w:t xml:space="preserve"> </w:t>
      </w:r>
      <w:r w:rsidR="007B7EF7" w:rsidRPr="00035174">
        <w:rPr>
          <w:w w:val="100"/>
          <w:rtl/>
          <w:lang w:bidi="ar-KW"/>
        </w:rPr>
        <w:t>المقررة</w:t>
      </w:r>
      <w:r w:rsidR="00CC2374" w:rsidRPr="00035174">
        <w:rPr>
          <w:rFonts w:hint="cs"/>
          <w:w w:val="100"/>
          <w:rtl/>
          <w:lang w:bidi="ar-KW"/>
        </w:rPr>
        <w:t>“</w:t>
      </w:r>
      <w:r w:rsidR="007B7EF7" w:rsidRPr="00035174">
        <w:rPr>
          <w:w w:val="100"/>
          <w:rtl/>
          <w:lang w:bidi="ar-KW"/>
        </w:rPr>
        <w:t>،</w:t>
      </w:r>
      <w:r w:rsidR="00341A3C" w:rsidRPr="00035174">
        <w:rPr>
          <w:w w:val="100"/>
          <w:rtl/>
          <w:lang w:bidi="ar-KW"/>
        </w:rPr>
        <w:t xml:space="preserve"> </w:t>
      </w:r>
      <w:r w:rsidR="007B7EF7" w:rsidRPr="00035174">
        <w:rPr>
          <w:w w:val="100"/>
          <w:rtl/>
          <w:lang w:bidi="ar-KW"/>
        </w:rPr>
        <w:t>وهو</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يخول</w:t>
      </w:r>
      <w:r w:rsidR="00341A3C" w:rsidRPr="00035174">
        <w:rPr>
          <w:w w:val="100"/>
          <w:rtl/>
          <w:lang w:bidi="ar-KW"/>
        </w:rPr>
        <w:t xml:space="preserve"> </w:t>
      </w:r>
      <w:r w:rsidR="007B7EF7" w:rsidRPr="00035174">
        <w:rPr>
          <w:w w:val="100"/>
          <w:rtl/>
          <w:lang w:bidi="ar-KW"/>
        </w:rPr>
        <w:t>الهيئة</w:t>
      </w:r>
      <w:r w:rsidR="00341A3C" w:rsidRPr="00035174">
        <w:rPr>
          <w:w w:val="100"/>
          <w:rtl/>
          <w:lang w:bidi="ar-KW"/>
        </w:rPr>
        <w:t xml:space="preserve"> </w:t>
      </w:r>
      <w:r w:rsidR="007B7EF7" w:rsidRPr="00035174">
        <w:rPr>
          <w:w w:val="100"/>
          <w:rtl/>
          <w:lang w:bidi="ar-KW"/>
        </w:rPr>
        <w:t>بصلاحيات</w:t>
      </w:r>
      <w:r w:rsidR="00341A3C" w:rsidRPr="00035174">
        <w:rPr>
          <w:w w:val="100"/>
          <w:rtl/>
          <w:lang w:bidi="ar-KW"/>
        </w:rPr>
        <w:t xml:space="preserve"> </w:t>
      </w:r>
      <w:r w:rsidR="007B7EF7" w:rsidRPr="00035174">
        <w:rPr>
          <w:w w:val="100"/>
          <w:rtl/>
          <w:lang w:bidi="ar-KW"/>
        </w:rPr>
        <w:t>أكبر</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تنظيم</w:t>
      </w:r>
      <w:r w:rsidR="00341A3C" w:rsidRPr="00035174">
        <w:rPr>
          <w:w w:val="100"/>
          <w:rtl/>
          <w:lang w:bidi="ar-KW"/>
        </w:rPr>
        <w:t xml:space="preserve"> </w:t>
      </w:r>
      <w:r w:rsidR="007B7EF7" w:rsidRPr="00035174">
        <w:rPr>
          <w:w w:val="100"/>
          <w:rtl/>
          <w:lang w:bidi="ar-KW"/>
        </w:rPr>
        <w:t>استقدام</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وتنظيم</w:t>
      </w:r>
      <w:r w:rsidR="00341A3C" w:rsidRPr="00035174">
        <w:rPr>
          <w:w w:val="100"/>
          <w:rtl/>
          <w:lang w:bidi="ar-KW"/>
        </w:rPr>
        <w:t xml:space="preserve"> </w:t>
      </w:r>
      <w:r w:rsidR="007B7EF7" w:rsidRPr="00035174">
        <w:rPr>
          <w:w w:val="100"/>
          <w:rtl/>
          <w:lang w:bidi="ar-KW"/>
        </w:rPr>
        <w:t>انتقالها،</w:t>
      </w:r>
      <w:r w:rsidR="00341A3C" w:rsidRPr="00035174">
        <w:rPr>
          <w:w w:val="100"/>
          <w:rtl/>
          <w:lang w:bidi="ar-KW"/>
        </w:rPr>
        <w:t xml:space="preserve"> </w:t>
      </w:r>
      <w:r w:rsidR="007B7EF7" w:rsidRPr="00035174">
        <w:rPr>
          <w:w w:val="100"/>
          <w:rtl/>
          <w:lang w:bidi="ar-KW"/>
        </w:rPr>
        <w:t>وتمكينها</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لعب</w:t>
      </w:r>
      <w:r w:rsidR="00341A3C" w:rsidRPr="00035174">
        <w:rPr>
          <w:w w:val="100"/>
          <w:rtl/>
          <w:lang w:bidi="ar-KW"/>
        </w:rPr>
        <w:t xml:space="preserve"> </w:t>
      </w:r>
      <w:r w:rsidR="007B7EF7" w:rsidRPr="00035174">
        <w:rPr>
          <w:w w:val="100"/>
          <w:rtl/>
          <w:lang w:bidi="ar-KW"/>
        </w:rPr>
        <w:t>دورا</w:t>
      </w:r>
      <w:r w:rsidR="00341A3C" w:rsidRPr="00035174">
        <w:rPr>
          <w:w w:val="100"/>
          <w:rtl/>
          <w:lang w:bidi="ar-KW"/>
        </w:rPr>
        <w:t xml:space="preserve"> </w:t>
      </w:r>
      <w:r w:rsidR="007B7EF7" w:rsidRPr="00035174">
        <w:rPr>
          <w:w w:val="100"/>
          <w:rtl/>
          <w:lang w:bidi="ar-KW"/>
        </w:rPr>
        <w:t>أساسيا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تسهيل</w:t>
      </w:r>
      <w:r w:rsidR="00341A3C" w:rsidRPr="00035174">
        <w:rPr>
          <w:w w:val="100"/>
          <w:rtl/>
          <w:lang w:bidi="ar-KW"/>
        </w:rPr>
        <w:t xml:space="preserve"> </w:t>
      </w:r>
      <w:r w:rsidR="007B7EF7" w:rsidRPr="00035174">
        <w:rPr>
          <w:w w:val="100"/>
          <w:rtl/>
          <w:lang w:bidi="ar-KW"/>
        </w:rPr>
        <w:t>انتقال</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lastRenderedPageBreak/>
        <w:t>صاحب</w:t>
      </w:r>
      <w:r w:rsidR="00341A3C" w:rsidRPr="00035174">
        <w:rPr>
          <w:w w:val="100"/>
          <w:rtl/>
          <w:lang w:bidi="ar-KW"/>
        </w:rPr>
        <w:t xml:space="preserve"> </w:t>
      </w:r>
      <w:r w:rsidR="007B7EF7" w:rsidRPr="00035174">
        <w:rPr>
          <w:w w:val="100"/>
          <w:rtl/>
          <w:lang w:bidi="ar-KW"/>
        </w:rPr>
        <w:t>عمل</w:t>
      </w:r>
      <w:r w:rsidR="00341A3C" w:rsidRPr="00035174">
        <w:rPr>
          <w:w w:val="100"/>
          <w:rtl/>
          <w:lang w:bidi="ar-KW"/>
        </w:rPr>
        <w:t xml:space="preserve"> </w:t>
      </w:r>
      <w:r w:rsidR="007B7EF7" w:rsidRPr="00035174">
        <w:rPr>
          <w:w w:val="100"/>
          <w:rtl/>
          <w:lang w:bidi="ar-KW"/>
        </w:rPr>
        <w:t>لآخر</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لما</w:t>
      </w:r>
      <w:r w:rsidR="00341A3C" w:rsidRPr="00035174">
        <w:rPr>
          <w:w w:val="100"/>
          <w:rtl/>
          <w:lang w:bidi="ar-KW"/>
        </w:rPr>
        <w:t xml:space="preserve"> </w:t>
      </w:r>
      <w:r w:rsidR="007B7EF7" w:rsidRPr="00035174">
        <w:rPr>
          <w:w w:val="100"/>
          <w:rtl/>
          <w:lang w:bidi="ar-KW"/>
        </w:rPr>
        <w:t>تراه</w:t>
      </w:r>
      <w:r w:rsidR="00341A3C" w:rsidRPr="00035174">
        <w:rPr>
          <w:w w:val="100"/>
          <w:rtl/>
          <w:lang w:bidi="ar-KW"/>
        </w:rPr>
        <w:t xml:space="preserve"> </w:t>
      </w:r>
      <w:r w:rsidR="007B7EF7" w:rsidRPr="00035174">
        <w:rPr>
          <w:w w:val="100"/>
          <w:rtl/>
          <w:lang w:bidi="ar-KW"/>
        </w:rPr>
        <w:t>مناسبا</w:t>
      </w:r>
      <w:r w:rsidR="00341A3C" w:rsidRPr="00035174">
        <w:rPr>
          <w:w w:val="100"/>
          <w:rtl/>
          <w:lang w:bidi="ar-KW"/>
        </w:rPr>
        <w:t xml:space="preserve"> </w:t>
      </w:r>
      <w:r w:rsidR="007B7EF7" w:rsidRPr="00035174">
        <w:rPr>
          <w:w w:val="100"/>
          <w:rtl/>
          <w:lang w:bidi="ar-KW"/>
        </w:rPr>
        <w:t>وفي</w:t>
      </w:r>
      <w:r w:rsidR="00341A3C" w:rsidRPr="00035174">
        <w:rPr>
          <w:w w:val="100"/>
          <w:rtl/>
          <w:lang w:bidi="ar-KW"/>
        </w:rPr>
        <w:t xml:space="preserve"> </w:t>
      </w:r>
      <w:r w:rsidR="007B7EF7" w:rsidRPr="00035174">
        <w:rPr>
          <w:w w:val="100"/>
          <w:rtl/>
          <w:lang w:bidi="ar-KW"/>
        </w:rPr>
        <w:t>إطار</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وهو</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تمارسه</w:t>
      </w:r>
      <w:r w:rsidR="00341A3C" w:rsidRPr="00035174">
        <w:rPr>
          <w:w w:val="100"/>
          <w:rtl/>
          <w:lang w:bidi="ar-KW"/>
        </w:rPr>
        <w:t xml:space="preserve"> </w:t>
      </w:r>
      <w:r w:rsidR="007B7EF7" w:rsidRPr="00035174">
        <w:rPr>
          <w:w w:val="100"/>
          <w:rtl/>
          <w:lang w:bidi="ar-KW"/>
        </w:rPr>
        <w:t>الهيئة</w:t>
      </w:r>
      <w:r w:rsidR="00341A3C" w:rsidRPr="00035174">
        <w:rPr>
          <w:w w:val="100"/>
          <w:rtl/>
          <w:lang w:bidi="ar-KW"/>
        </w:rPr>
        <w:t xml:space="preserve"> </w:t>
      </w:r>
      <w:r w:rsidR="007B7EF7" w:rsidRPr="00035174">
        <w:rPr>
          <w:w w:val="100"/>
          <w:rtl/>
          <w:lang w:bidi="ar-KW"/>
        </w:rPr>
        <w:t>فعليا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الوقت</w:t>
      </w:r>
      <w:r w:rsidR="00341A3C" w:rsidRPr="00035174">
        <w:rPr>
          <w:w w:val="100"/>
          <w:rtl/>
          <w:lang w:bidi="ar-KW"/>
        </w:rPr>
        <w:t xml:space="preserve"> </w:t>
      </w:r>
      <w:r w:rsidR="007B7EF7" w:rsidRPr="00035174">
        <w:rPr>
          <w:w w:val="100"/>
          <w:rtl/>
          <w:lang w:bidi="ar-KW"/>
        </w:rPr>
        <w:t>الحالي</w:t>
      </w:r>
      <w:r w:rsidR="00341A3C" w:rsidRPr="00035174">
        <w:rPr>
          <w:w w:val="100"/>
          <w:rtl/>
          <w:lang w:bidi="ar-KW"/>
        </w:rPr>
        <w:t xml:space="preserve"> </w:t>
      </w:r>
      <w:r w:rsidR="007B7EF7" w:rsidRPr="00035174">
        <w:rPr>
          <w:w w:val="100"/>
          <w:rtl/>
          <w:lang w:bidi="ar-KW"/>
        </w:rPr>
        <w:t>وبشكل</w:t>
      </w:r>
      <w:r w:rsidR="00341A3C" w:rsidRPr="00035174">
        <w:rPr>
          <w:w w:val="100"/>
          <w:rtl/>
          <w:lang w:bidi="ar-KW"/>
        </w:rPr>
        <w:t xml:space="preserve"> </w:t>
      </w:r>
      <w:r w:rsidR="007B7EF7" w:rsidRPr="00035174">
        <w:rPr>
          <w:w w:val="100"/>
          <w:rtl/>
          <w:lang w:bidi="ar-KW"/>
        </w:rPr>
        <w:t>كبير</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قامت</w:t>
      </w:r>
      <w:r w:rsidR="00341A3C" w:rsidRPr="00035174">
        <w:rPr>
          <w:w w:val="100"/>
          <w:rtl/>
          <w:lang w:bidi="ar-KW"/>
        </w:rPr>
        <w:t xml:space="preserve"> </w:t>
      </w:r>
      <w:r w:rsidR="007B7EF7" w:rsidRPr="00035174">
        <w:rPr>
          <w:w w:val="100"/>
          <w:rtl/>
          <w:lang w:bidi="ar-KW"/>
        </w:rPr>
        <w:t>بعدد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الاجراءات</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النحو</w:t>
      </w:r>
      <w:r w:rsidR="00341A3C" w:rsidRPr="00035174">
        <w:rPr>
          <w:w w:val="100"/>
          <w:rtl/>
          <w:lang w:bidi="ar-KW"/>
        </w:rPr>
        <w:t xml:space="preserve"> </w:t>
      </w:r>
      <w:r w:rsidR="007B7EF7" w:rsidRPr="00035174">
        <w:rPr>
          <w:w w:val="100"/>
          <w:rtl/>
          <w:lang w:bidi="ar-KW"/>
        </w:rPr>
        <w:t>التالي:</w:t>
      </w:r>
    </w:p>
    <w:p w:rsidR="007B7EF7" w:rsidRPr="00035174" w:rsidRDefault="00D01B4C" w:rsidP="00D01B4C">
      <w:pPr>
        <w:pStyle w:val="SingleTxt"/>
        <w:ind w:left="1930" w:hanging="666"/>
        <w:rPr>
          <w:w w:val="100"/>
        </w:rPr>
      </w:pPr>
      <w:r>
        <w:rPr>
          <w:rFonts w:hint="cs"/>
          <w:w w:val="100"/>
          <w:rtl/>
          <w:lang w:bidi="ar-KW"/>
        </w:rPr>
        <w:tab/>
        <w:t>1 -</w:t>
      </w:r>
      <w:r>
        <w:rPr>
          <w:rFonts w:hint="cs"/>
          <w:w w:val="100"/>
          <w:rtl/>
          <w:lang w:bidi="ar-KW"/>
        </w:rPr>
        <w:tab/>
      </w:r>
      <w:r w:rsidR="007B7EF7" w:rsidRPr="00035174">
        <w:rPr>
          <w:w w:val="100"/>
          <w:rtl/>
          <w:lang w:bidi="ar-KW"/>
        </w:rPr>
        <w:t>تشكيل</w:t>
      </w:r>
      <w:r w:rsidR="00341A3C" w:rsidRPr="00035174">
        <w:rPr>
          <w:w w:val="100"/>
          <w:rtl/>
          <w:lang w:bidi="ar-KW"/>
        </w:rPr>
        <w:t xml:space="preserve"> </w:t>
      </w:r>
      <w:r w:rsidR="007B7EF7" w:rsidRPr="00035174">
        <w:rPr>
          <w:w w:val="100"/>
          <w:rtl/>
          <w:lang w:bidi="ar-KW"/>
        </w:rPr>
        <w:t>اللجنة</w:t>
      </w:r>
      <w:r w:rsidR="00341A3C" w:rsidRPr="00035174">
        <w:rPr>
          <w:w w:val="100"/>
          <w:rtl/>
          <w:lang w:bidi="ar-KW"/>
        </w:rPr>
        <w:t xml:space="preserve"> </w:t>
      </w:r>
      <w:r w:rsidR="007B7EF7" w:rsidRPr="00035174">
        <w:rPr>
          <w:w w:val="100"/>
          <w:rtl/>
          <w:lang w:bidi="ar-KW"/>
        </w:rPr>
        <w:t>العليا</w:t>
      </w:r>
      <w:r w:rsidR="00341A3C" w:rsidRPr="00035174">
        <w:rPr>
          <w:w w:val="100"/>
          <w:rtl/>
          <w:lang w:bidi="ar-KW"/>
        </w:rPr>
        <w:t xml:space="preserve"> </w:t>
      </w:r>
      <w:r w:rsidR="007B7EF7" w:rsidRPr="00035174">
        <w:rPr>
          <w:w w:val="100"/>
          <w:rtl/>
          <w:lang w:bidi="ar-KW"/>
        </w:rPr>
        <w:t>للمنازعات</w:t>
      </w:r>
      <w:r w:rsidR="00341A3C" w:rsidRPr="00035174">
        <w:rPr>
          <w:w w:val="100"/>
          <w:rtl/>
          <w:lang w:bidi="ar-KW"/>
        </w:rPr>
        <w:t xml:space="preserve"> </w:t>
      </w:r>
      <w:r w:rsidR="007B7EF7" w:rsidRPr="00035174">
        <w:rPr>
          <w:w w:val="100"/>
          <w:rtl/>
          <w:lang w:bidi="ar-KW"/>
        </w:rPr>
        <w:t>الفردية،</w:t>
      </w:r>
      <w:r w:rsidR="00341A3C" w:rsidRPr="00035174">
        <w:rPr>
          <w:w w:val="100"/>
          <w:rtl/>
          <w:lang w:bidi="ar-KW"/>
        </w:rPr>
        <w:t xml:space="preserve"> </w:t>
      </w:r>
      <w:r w:rsidR="007B7EF7" w:rsidRPr="00035174">
        <w:rPr>
          <w:w w:val="100"/>
          <w:rtl/>
          <w:lang w:bidi="ar-KW"/>
        </w:rPr>
        <w:t>والتي</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خلالها</w:t>
      </w:r>
      <w:r w:rsidR="00341A3C" w:rsidRPr="00035174">
        <w:rPr>
          <w:w w:val="100"/>
          <w:rtl/>
          <w:lang w:bidi="ar-KW"/>
        </w:rPr>
        <w:t xml:space="preserve"> </w:t>
      </w:r>
      <w:r w:rsidR="007B7EF7" w:rsidRPr="00035174">
        <w:rPr>
          <w:w w:val="100"/>
          <w:rtl/>
          <w:lang w:bidi="ar-KW"/>
        </w:rPr>
        <w:t>الموافقة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انتقال</w:t>
      </w:r>
      <w:r w:rsidR="00341A3C" w:rsidRPr="00035174">
        <w:rPr>
          <w:w w:val="100"/>
          <w:rtl/>
          <w:lang w:bidi="ar-KW"/>
        </w:rPr>
        <w:t xml:space="preserve"> </w:t>
      </w:r>
      <w:r w:rsidR="007B7EF7" w:rsidRPr="00035174">
        <w:rPr>
          <w:w w:val="100"/>
          <w:rtl/>
          <w:lang w:bidi="ar-KW"/>
        </w:rPr>
        <w:t>العديد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الوافدة،</w:t>
      </w:r>
      <w:r w:rsidR="00341A3C" w:rsidRPr="00035174">
        <w:rPr>
          <w:w w:val="100"/>
          <w:rtl/>
          <w:lang w:bidi="ar-KW"/>
        </w:rPr>
        <w:t xml:space="preserve"> </w:t>
      </w:r>
      <w:r w:rsidR="007B7EF7" w:rsidRPr="00035174">
        <w:rPr>
          <w:w w:val="100"/>
          <w:rtl/>
          <w:lang w:bidi="ar-KW"/>
        </w:rPr>
        <w:t>علمًا</w:t>
      </w:r>
      <w:r w:rsidR="00341A3C" w:rsidRPr="00035174">
        <w:rPr>
          <w:w w:val="100"/>
          <w:rtl/>
          <w:lang w:bidi="ar-KW"/>
        </w:rPr>
        <w:t xml:space="preserve"> </w:t>
      </w:r>
      <w:r w:rsidR="007B7EF7" w:rsidRPr="00035174">
        <w:rPr>
          <w:w w:val="100"/>
          <w:rtl/>
          <w:lang w:bidi="ar-KW"/>
        </w:rPr>
        <w:t>بأن</w:t>
      </w:r>
      <w:r w:rsidR="00341A3C" w:rsidRPr="00035174">
        <w:rPr>
          <w:w w:val="100"/>
          <w:rtl/>
          <w:lang w:bidi="ar-KW"/>
        </w:rPr>
        <w:t xml:space="preserve"> </w:t>
      </w:r>
      <w:r w:rsidR="007B7EF7" w:rsidRPr="00035174">
        <w:rPr>
          <w:w w:val="100"/>
          <w:rtl/>
          <w:lang w:bidi="ar-KW"/>
        </w:rPr>
        <w:t>اللجنة</w:t>
      </w:r>
      <w:r w:rsidR="00341A3C" w:rsidRPr="00035174">
        <w:rPr>
          <w:w w:val="100"/>
          <w:rtl/>
          <w:lang w:bidi="ar-KW"/>
        </w:rPr>
        <w:t xml:space="preserve"> </w:t>
      </w:r>
      <w:r w:rsidR="007B7EF7" w:rsidRPr="00035174">
        <w:rPr>
          <w:w w:val="100"/>
          <w:rtl/>
          <w:lang w:bidi="ar-KW"/>
        </w:rPr>
        <w:t>تنظر</w:t>
      </w:r>
      <w:r w:rsidR="00341A3C" w:rsidRPr="00035174">
        <w:rPr>
          <w:w w:val="100"/>
          <w:rtl/>
          <w:lang w:bidi="ar-KW"/>
        </w:rPr>
        <w:t xml:space="preserve"> </w:t>
      </w:r>
      <w:r w:rsidR="007B7EF7" w:rsidRPr="00035174">
        <w:rPr>
          <w:w w:val="100"/>
          <w:rtl/>
          <w:lang w:bidi="ar-KW"/>
        </w:rPr>
        <w:t>فقط</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الحالات</w:t>
      </w:r>
      <w:r w:rsidR="00341A3C" w:rsidRPr="00035174">
        <w:rPr>
          <w:w w:val="100"/>
          <w:rtl/>
          <w:lang w:bidi="ar-KW"/>
        </w:rPr>
        <w:t xml:space="preserve"> </w:t>
      </w:r>
      <w:r w:rsidR="007B7EF7" w:rsidRPr="00035174">
        <w:rPr>
          <w:w w:val="100"/>
          <w:rtl/>
          <w:lang w:bidi="ar-KW"/>
        </w:rPr>
        <w:t>الخاصة</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تتطلب</w:t>
      </w:r>
      <w:r w:rsidR="00341A3C" w:rsidRPr="00035174">
        <w:rPr>
          <w:w w:val="100"/>
          <w:rtl/>
          <w:lang w:bidi="ar-KW"/>
        </w:rPr>
        <w:t xml:space="preserve"> </w:t>
      </w:r>
      <w:r w:rsidR="007B7EF7" w:rsidRPr="00035174">
        <w:rPr>
          <w:w w:val="100"/>
          <w:rtl/>
          <w:lang w:bidi="ar-KW"/>
        </w:rPr>
        <w:t>تسهيلات</w:t>
      </w:r>
      <w:r w:rsidR="00341A3C" w:rsidRPr="00035174">
        <w:rPr>
          <w:w w:val="100"/>
          <w:rtl/>
          <w:lang w:bidi="ar-KW"/>
        </w:rPr>
        <w:t xml:space="preserve"> </w:t>
      </w:r>
      <w:r w:rsidR="007B7EF7" w:rsidRPr="00035174">
        <w:rPr>
          <w:w w:val="100"/>
          <w:rtl/>
          <w:lang w:bidi="ar-KW"/>
        </w:rPr>
        <w:t>إضافية</w:t>
      </w:r>
      <w:r w:rsidR="00341A3C" w:rsidRPr="00035174">
        <w:rPr>
          <w:w w:val="100"/>
          <w:rtl/>
          <w:lang w:bidi="ar-KW"/>
        </w:rPr>
        <w:t xml:space="preserve"> </w:t>
      </w:r>
      <w:r w:rsidR="007B7EF7" w:rsidRPr="00035174">
        <w:rPr>
          <w:w w:val="100"/>
          <w:rtl/>
          <w:lang w:bidi="ar-KW"/>
        </w:rPr>
        <w:t>وسعيًا</w:t>
      </w:r>
      <w:r w:rsidR="00341A3C" w:rsidRPr="00035174">
        <w:rPr>
          <w:w w:val="100"/>
          <w:rtl/>
          <w:lang w:bidi="ar-KW"/>
        </w:rPr>
        <w:t xml:space="preserve"> </w:t>
      </w:r>
      <w:r w:rsidR="007B7EF7" w:rsidRPr="00035174">
        <w:rPr>
          <w:w w:val="100"/>
          <w:rtl/>
          <w:lang w:bidi="ar-KW"/>
        </w:rPr>
        <w:t>لتحقيق</w:t>
      </w:r>
      <w:r w:rsidR="00341A3C" w:rsidRPr="00035174">
        <w:rPr>
          <w:w w:val="100"/>
          <w:rtl/>
          <w:lang w:bidi="ar-KW"/>
        </w:rPr>
        <w:t xml:space="preserve"> </w:t>
      </w:r>
      <w:r w:rsidR="007B7EF7" w:rsidRPr="00035174">
        <w:rPr>
          <w:w w:val="100"/>
          <w:rtl/>
          <w:lang w:bidi="ar-KW"/>
        </w:rPr>
        <w:t>مرونة</w:t>
      </w:r>
      <w:r w:rsidR="00341A3C" w:rsidRPr="00035174">
        <w:rPr>
          <w:w w:val="100"/>
          <w:rtl/>
          <w:lang w:bidi="ar-KW"/>
        </w:rPr>
        <w:t xml:space="preserve"> </w:t>
      </w:r>
      <w:r w:rsidR="007B7EF7" w:rsidRPr="00035174">
        <w:rPr>
          <w:w w:val="100"/>
          <w:rtl/>
          <w:lang w:bidi="ar-KW"/>
        </w:rPr>
        <w:t>أكبر</w:t>
      </w:r>
      <w:r w:rsidR="00341A3C" w:rsidRPr="00035174">
        <w:rPr>
          <w:w w:val="100"/>
          <w:rtl/>
          <w:lang w:bidi="ar-KW"/>
        </w:rPr>
        <w:t xml:space="preserve"> </w:t>
      </w:r>
      <w:r w:rsidR="007B7EF7" w:rsidRPr="00035174">
        <w:rPr>
          <w:w w:val="100"/>
          <w:rtl/>
          <w:lang w:bidi="ar-KW"/>
        </w:rPr>
        <w:t>لانتقال</w:t>
      </w:r>
      <w:r w:rsidR="00341A3C" w:rsidRPr="00035174">
        <w:rPr>
          <w:w w:val="100"/>
          <w:rtl/>
          <w:lang w:bidi="ar-KW"/>
        </w:rPr>
        <w:t xml:space="preserve"> </w:t>
      </w:r>
      <w:r w:rsidR="007B7EF7" w:rsidRPr="00035174">
        <w:rPr>
          <w:w w:val="100"/>
          <w:rtl/>
          <w:lang w:bidi="ar-KW"/>
        </w:rPr>
        <w:t>العمالة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وظيفة</w:t>
      </w:r>
      <w:r w:rsidR="00341A3C" w:rsidRPr="00035174">
        <w:rPr>
          <w:w w:val="100"/>
          <w:rtl/>
          <w:lang w:bidi="ar-KW"/>
        </w:rPr>
        <w:t xml:space="preserve"> </w:t>
      </w:r>
      <w:r w:rsidR="007B7EF7" w:rsidRPr="00035174">
        <w:rPr>
          <w:w w:val="100"/>
          <w:rtl/>
          <w:lang w:bidi="ar-KW"/>
        </w:rPr>
        <w:t>لأخرى،</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المساس</w:t>
      </w:r>
      <w:r w:rsidR="00341A3C" w:rsidRPr="00035174">
        <w:rPr>
          <w:w w:val="100"/>
          <w:rtl/>
          <w:lang w:bidi="ar-KW"/>
        </w:rPr>
        <w:t xml:space="preserve"> </w:t>
      </w:r>
      <w:r w:rsidR="007B7EF7" w:rsidRPr="00035174">
        <w:rPr>
          <w:w w:val="100"/>
          <w:rtl/>
          <w:lang w:bidi="ar-KW"/>
        </w:rPr>
        <w:t>بآليات</w:t>
      </w:r>
      <w:r w:rsidR="00341A3C" w:rsidRPr="00035174">
        <w:rPr>
          <w:w w:val="100"/>
          <w:rtl/>
          <w:lang w:bidi="ar-KW"/>
        </w:rPr>
        <w:t xml:space="preserve"> </w:t>
      </w:r>
      <w:r w:rsidR="007B7EF7" w:rsidRPr="00035174">
        <w:rPr>
          <w:w w:val="100"/>
          <w:rtl/>
          <w:lang w:bidi="ar-KW"/>
        </w:rPr>
        <w:t>الانتقال</w:t>
      </w:r>
      <w:r w:rsidR="00341A3C" w:rsidRPr="00035174">
        <w:rPr>
          <w:w w:val="100"/>
          <w:rtl/>
          <w:lang w:bidi="ar-KW"/>
        </w:rPr>
        <w:t xml:space="preserve"> </w:t>
      </w:r>
      <w:r w:rsidR="007B7EF7" w:rsidRPr="00035174">
        <w:rPr>
          <w:w w:val="100"/>
          <w:rtl/>
          <w:lang w:bidi="ar-KW"/>
        </w:rPr>
        <w:t>الأخرى.</w:t>
      </w:r>
    </w:p>
    <w:p w:rsidR="007B7EF7" w:rsidRPr="00035174" w:rsidRDefault="00D01B4C" w:rsidP="00D01B4C">
      <w:pPr>
        <w:pStyle w:val="SingleTxt"/>
        <w:ind w:left="1930" w:hanging="666"/>
        <w:rPr>
          <w:w w:val="100"/>
        </w:rPr>
      </w:pPr>
      <w:r>
        <w:rPr>
          <w:rFonts w:hint="cs"/>
          <w:w w:val="100"/>
          <w:rtl/>
          <w:lang w:bidi="ar-KW"/>
        </w:rPr>
        <w:tab/>
        <w:t>2 -</w:t>
      </w:r>
      <w:r>
        <w:rPr>
          <w:rFonts w:hint="cs"/>
          <w:w w:val="100"/>
          <w:rtl/>
          <w:lang w:bidi="ar-KW"/>
        </w:rPr>
        <w:tab/>
      </w:r>
      <w:r w:rsidR="007B7EF7" w:rsidRPr="00035174">
        <w:rPr>
          <w:w w:val="100"/>
          <w:rtl/>
          <w:lang w:bidi="ar-KW"/>
        </w:rPr>
        <w:t>استحداث</w:t>
      </w:r>
      <w:r w:rsidR="00341A3C" w:rsidRPr="00035174">
        <w:rPr>
          <w:w w:val="100"/>
          <w:rtl/>
          <w:lang w:bidi="ar-KW"/>
        </w:rPr>
        <w:t xml:space="preserve"> </w:t>
      </w:r>
      <w:r w:rsidR="007B7EF7" w:rsidRPr="00035174">
        <w:rPr>
          <w:w w:val="100"/>
          <w:rtl/>
          <w:lang w:bidi="ar-KW"/>
        </w:rPr>
        <w:t>قطاع</w:t>
      </w:r>
      <w:r w:rsidR="00341A3C" w:rsidRPr="00035174">
        <w:rPr>
          <w:w w:val="100"/>
          <w:rtl/>
          <w:lang w:bidi="ar-KW"/>
        </w:rPr>
        <w:t xml:space="preserve"> </w:t>
      </w:r>
      <w:r w:rsidR="007B7EF7" w:rsidRPr="00035174">
        <w:rPr>
          <w:w w:val="100"/>
          <w:rtl/>
          <w:lang w:bidi="ar-KW"/>
        </w:rPr>
        <w:t>جديد</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الهيئة</w:t>
      </w:r>
      <w:r w:rsidR="00341A3C" w:rsidRPr="00035174">
        <w:rPr>
          <w:w w:val="100"/>
          <w:rtl/>
          <w:lang w:bidi="ar-KW"/>
        </w:rPr>
        <w:t xml:space="preserve"> </w:t>
      </w:r>
      <w:r w:rsidR="007B7EF7" w:rsidRPr="00035174">
        <w:rPr>
          <w:w w:val="100"/>
          <w:rtl/>
          <w:lang w:bidi="ar-KW"/>
        </w:rPr>
        <w:t>تحت</w:t>
      </w:r>
      <w:r w:rsidR="00341A3C" w:rsidRPr="00035174">
        <w:rPr>
          <w:w w:val="100"/>
          <w:rtl/>
          <w:lang w:bidi="ar-KW"/>
        </w:rPr>
        <w:t xml:space="preserve"> </w:t>
      </w:r>
      <w:r w:rsidR="007B7EF7" w:rsidRPr="00035174">
        <w:rPr>
          <w:w w:val="100"/>
          <w:rtl/>
          <w:lang w:bidi="ar-KW"/>
        </w:rPr>
        <w:t>مسمى</w:t>
      </w:r>
      <w:r w:rsidR="00341A3C" w:rsidRPr="00035174">
        <w:rPr>
          <w:w w:val="100"/>
          <w:rtl/>
          <w:lang w:bidi="ar-KW"/>
        </w:rPr>
        <w:t xml:space="preserve"> </w:t>
      </w:r>
      <w:r w:rsidR="007B7EF7" w:rsidRPr="00035174">
        <w:rPr>
          <w:w w:val="100"/>
          <w:rtl/>
          <w:lang w:bidi="ar-KW"/>
        </w:rPr>
        <w:t>التخطيط</w:t>
      </w:r>
      <w:r w:rsidR="00341A3C" w:rsidRPr="00035174">
        <w:rPr>
          <w:w w:val="100"/>
          <w:rtl/>
          <w:lang w:bidi="ar-KW"/>
        </w:rPr>
        <w:t xml:space="preserve"> </w:t>
      </w:r>
      <w:r w:rsidR="007B7EF7" w:rsidRPr="00035174">
        <w:rPr>
          <w:w w:val="100"/>
          <w:rtl/>
          <w:lang w:bidi="ar-KW"/>
        </w:rPr>
        <w:t>واعتماد</w:t>
      </w:r>
      <w:r w:rsidR="00341A3C" w:rsidRPr="00035174">
        <w:rPr>
          <w:w w:val="100"/>
          <w:rtl/>
          <w:lang w:bidi="ar-KW"/>
        </w:rPr>
        <w:t xml:space="preserve"> </w:t>
      </w:r>
      <w:r w:rsidR="007B7EF7" w:rsidRPr="00035174">
        <w:rPr>
          <w:w w:val="100"/>
          <w:rtl/>
          <w:lang w:bidi="ar-KW"/>
        </w:rPr>
        <w:t>المهارة</w:t>
      </w:r>
      <w:r w:rsidR="00341A3C" w:rsidRPr="00035174">
        <w:rPr>
          <w:w w:val="100"/>
          <w:rtl/>
          <w:lang w:bidi="ar-KW"/>
        </w:rPr>
        <w:t xml:space="preserve"> </w:t>
      </w:r>
      <w:r w:rsidR="007B7EF7" w:rsidRPr="00035174">
        <w:rPr>
          <w:w w:val="100"/>
          <w:rtl/>
          <w:lang w:bidi="ar-KW"/>
        </w:rPr>
        <w:t>المهنية،</w:t>
      </w:r>
      <w:r w:rsidR="00341A3C" w:rsidRPr="00035174">
        <w:rPr>
          <w:w w:val="100"/>
          <w:rtl/>
          <w:lang w:bidi="ar-KW"/>
        </w:rPr>
        <w:t xml:space="preserve"> </w:t>
      </w:r>
      <w:r w:rsidR="007B7EF7" w:rsidRPr="00035174">
        <w:rPr>
          <w:w w:val="100"/>
          <w:rtl/>
          <w:lang w:bidi="ar-KW"/>
        </w:rPr>
        <w:t>ويتولى</w:t>
      </w:r>
      <w:r w:rsidR="00341A3C" w:rsidRPr="00035174">
        <w:rPr>
          <w:w w:val="100"/>
          <w:rtl/>
          <w:lang w:bidi="ar-KW"/>
        </w:rPr>
        <w:t xml:space="preserve"> </w:t>
      </w:r>
      <w:r w:rsidR="007B7EF7" w:rsidRPr="00035174">
        <w:rPr>
          <w:w w:val="100"/>
          <w:rtl/>
          <w:lang w:bidi="ar-KW"/>
        </w:rPr>
        <w:t>هذا</w:t>
      </w:r>
      <w:r w:rsidR="00341A3C" w:rsidRPr="00035174">
        <w:rPr>
          <w:w w:val="100"/>
          <w:rtl/>
          <w:lang w:bidi="ar-KW"/>
        </w:rPr>
        <w:t xml:space="preserve"> </w:t>
      </w:r>
      <w:r w:rsidR="007B7EF7" w:rsidRPr="00035174">
        <w:rPr>
          <w:w w:val="100"/>
          <w:rtl/>
          <w:lang w:bidi="ar-KW"/>
        </w:rPr>
        <w:t>القطاع</w:t>
      </w:r>
      <w:r w:rsidR="00341A3C" w:rsidRPr="00035174">
        <w:rPr>
          <w:w w:val="100"/>
          <w:rtl/>
          <w:lang w:bidi="ar-KW"/>
        </w:rPr>
        <w:t xml:space="preserve"> </w:t>
      </w:r>
      <w:r w:rsidR="007B7EF7" w:rsidRPr="00035174">
        <w:rPr>
          <w:w w:val="100"/>
          <w:rtl/>
          <w:lang w:bidi="ar-KW"/>
        </w:rPr>
        <w:t>الاشراف</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وضع</w:t>
      </w:r>
      <w:r w:rsidR="00341A3C" w:rsidRPr="00035174">
        <w:rPr>
          <w:w w:val="100"/>
          <w:rtl/>
          <w:lang w:bidi="ar-KW"/>
        </w:rPr>
        <w:t xml:space="preserve"> </w:t>
      </w:r>
      <w:r w:rsidR="007B7EF7" w:rsidRPr="00035174">
        <w:rPr>
          <w:w w:val="100"/>
          <w:rtl/>
          <w:lang w:bidi="ar-KW"/>
        </w:rPr>
        <w:t>وتنفيذ</w:t>
      </w:r>
      <w:r w:rsidR="00341A3C" w:rsidRPr="00035174">
        <w:rPr>
          <w:w w:val="100"/>
          <w:rtl/>
          <w:lang w:bidi="ar-KW"/>
        </w:rPr>
        <w:t xml:space="preserve"> </w:t>
      </w:r>
      <w:r w:rsidR="007B7EF7" w:rsidRPr="00035174">
        <w:rPr>
          <w:w w:val="100"/>
          <w:rtl/>
          <w:lang w:bidi="ar-KW"/>
        </w:rPr>
        <w:t>الخطط</w:t>
      </w:r>
      <w:r w:rsidR="00341A3C" w:rsidRPr="00035174">
        <w:rPr>
          <w:w w:val="100"/>
          <w:rtl/>
          <w:lang w:bidi="ar-KW"/>
        </w:rPr>
        <w:t xml:space="preserve"> </w:t>
      </w:r>
      <w:r w:rsidR="007B7EF7" w:rsidRPr="00035174">
        <w:rPr>
          <w:w w:val="100"/>
          <w:rtl/>
          <w:lang w:bidi="ar-KW"/>
        </w:rPr>
        <w:t>والسياسات</w:t>
      </w:r>
      <w:r w:rsidR="00341A3C" w:rsidRPr="00035174">
        <w:rPr>
          <w:w w:val="100"/>
          <w:rtl/>
          <w:lang w:bidi="ar-KW"/>
        </w:rPr>
        <w:t xml:space="preserve"> </w:t>
      </w:r>
      <w:r w:rsidR="007B7EF7" w:rsidRPr="00035174">
        <w:rPr>
          <w:w w:val="100"/>
          <w:rtl/>
          <w:lang w:bidi="ar-KW"/>
        </w:rPr>
        <w:t>المنظمة</w:t>
      </w:r>
      <w:r w:rsidR="00341A3C" w:rsidRPr="00035174">
        <w:rPr>
          <w:w w:val="100"/>
          <w:rtl/>
          <w:lang w:bidi="ar-KW"/>
        </w:rPr>
        <w:t xml:space="preserve"> </w:t>
      </w:r>
      <w:r w:rsidR="007B7EF7" w:rsidRPr="00035174">
        <w:rPr>
          <w:w w:val="100"/>
          <w:rtl/>
          <w:lang w:bidi="ar-KW"/>
        </w:rPr>
        <w:t>لسوق</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وتطبيق</w:t>
      </w:r>
      <w:r w:rsidR="00341A3C" w:rsidRPr="00035174">
        <w:rPr>
          <w:w w:val="100"/>
          <w:rtl/>
          <w:lang w:bidi="ar-KW"/>
        </w:rPr>
        <w:t xml:space="preserve"> </w:t>
      </w:r>
      <w:r w:rsidR="007B7EF7" w:rsidRPr="00035174">
        <w:rPr>
          <w:w w:val="100"/>
          <w:rtl/>
          <w:lang w:bidi="ar-KW"/>
        </w:rPr>
        <w:t>معايير</w:t>
      </w:r>
      <w:r w:rsidR="00341A3C" w:rsidRPr="00035174">
        <w:rPr>
          <w:w w:val="100"/>
          <w:rtl/>
          <w:lang w:bidi="ar-KW"/>
        </w:rPr>
        <w:t xml:space="preserve"> </w:t>
      </w:r>
      <w:r w:rsidR="007B7EF7" w:rsidRPr="00035174">
        <w:rPr>
          <w:w w:val="100"/>
          <w:rtl/>
          <w:lang w:bidi="ar-KW"/>
        </w:rPr>
        <w:t>ومستويات</w:t>
      </w:r>
      <w:r w:rsidR="00341A3C" w:rsidRPr="00035174">
        <w:rPr>
          <w:w w:val="100"/>
          <w:rtl/>
          <w:lang w:bidi="ar-KW"/>
        </w:rPr>
        <w:t xml:space="preserve"> </w:t>
      </w:r>
      <w:r w:rsidR="007B7EF7" w:rsidRPr="00035174">
        <w:rPr>
          <w:w w:val="100"/>
          <w:rtl/>
          <w:lang w:bidi="ar-KW"/>
        </w:rPr>
        <w:t>المهارة.</w:t>
      </w:r>
      <w:r w:rsidR="00341A3C" w:rsidRPr="00035174">
        <w:rPr>
          <w:w w:val="100"/>
          <w:rtl/>
          <w:lang w:bidi="ar-KW"/>
        </w:rPr>
        <w:t xml:space="preserve"> </w:t>
      </w:r>
    </w:p>
    <w:p w:rsidR="007B7EF7" w:rsidRPr="00035174" w:rsidRDefault="00D01B4C" w:rsidP="00D01B4C">
      <w:pPr>
        <w:pStyle w:val="SingleTxt"/>
        <w:ind w:left="1930" w:hanging="666"/>
        <w:rPr>
          <w:w w:val="100"/>
        </w:rPr>
      </w:pPr>
      <w:r>
        <w:rPr>
          <w:rFonts w:hint="cs"/>
          <w:w w:val="100"/>
          <w:rtl/>
          <w:lang w:bidi="ar-KW"/>
        </w:rPr>
        <w:tab/>
        <w:t>3 -</w:t>
      </w:r>
      <w:r>
        <w:rPr>
          <w:rFonts w:hint="cs"/>
          <w:w w:val="100"/>
          <w:rtl/>
          <w:lang w:bidi="ar-KW"/>
        </w:rPr>
        <w:tab/>
      </w:r>
      <w:r w:rsidR="007B7EF7" w:rsidRPr="00035174">
        <w:rPr>
          <w:w w:val="100"/>
          <w:rtl/>
          <w:lang w:bidi="ar-KW"/>
        </w:rPr>
        <w:t>الربط</w:t>
      </w:r>
      <w:r w:rsidR="00341A3C" w:rsidRPr="00035174">
        <w:rPr>
          <w:w w:val="100"/>
          <w:rtl/>
          <w:lang w:bidi="ar-KW"/>
        </w:rPr>
        <w:t xml:space="preserve"> </w:t>
      </w:r>
      <w:r w:rsidR="007B7EF7" w:rsidRPr="00035174">
        <w:rPr>
          <w:w w:val="100"/>
          <w:rtl/>
          <w:lang w:bidi="ar-KW"/>
        </w:rPr>
        <w:t>الآلي</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الدول</w:t>
      </w:r>
      <w:r w:rsidR="00341A3C" w:rsidRPr="00035174">
        <w:rPr>
          <w:w w:val="100"/>
          <w:rtl/>
          <w:lang w:bidi="ar-KW"/>
        </w:rPr>
        <w:t xml:space="preserve"> </w:t>
      </w:r>
      <w:r w:rsidR="007B7EF7" w:rsidRPr="00035174">
        <w:rPr>
          <w:w w:val="100"/>
          <w:rtl/>
          <w:lang w:bidi="ar-KW"/>
        </w:rPr>
        <w:t>المرسلة</w:t>
      </w:r>
      <w:r w:rsidR="00341A3C" w:rsidRPr="00035174">
        <w:rPr>
          <w:w w:val="100"/>
          <w:rtl/>
          <w:lang w:bidi="ar-KW"/>
        </w:rPr>
        <w:t xml:space="preserve"> </w:t>
      </w:r>
      <w:r w:rsidR="007B7EF7" w:rsidRPr="00035174">
        <w:rPr>
          <w:w w:val="100"/>
          <w:rtl/>
          <w:lang w:bidi="ar-KW"/>
        </w:rPr>
        <w:t>للعمالة،</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تعمل</w:t>
      </w:r>
      <w:r w:rsidR="00341A3C" w:rsidRPr="00035174">
        <w:rPr>
          <w:w w:val="100"/>
          <w:rtl/>
          <w:lang w:bidi="ar-KW"/>
        </w:rPr>
        <w:t xml:space="preserve"> </w:t>
      </w:r>
      <w:r w:rsidR="007B7EF7" w:rsidRPr="00035174">
        <w:rPr>
          <w:w w:val="100"/>
          <w:rtl/>
          <w:lang w:bidi="ar-KW"/>
        </w:rPr>
        <w:t>الهيئة</w:t>
      </w:r>
      <w:r w:rsidR="00341A3C" w:rsidRPr="00035174">
        <w:rPr>
          <w:w w:val="100"/>
          <w:rtl/>
          <w:lang w:bidi="ar-KW"/>
        </w:rPr>
        <w:t xml:space="preserve"> </w:t>
      </w:r>
      <w:r w:rsidR="007B7EF7" w:rsidRPr="00035174">
        <w:rPr>
          <w:w w:val="100"/>
          <w:rtl/>
          <w:lang w:bidi="ar-KW"/>
        </w:rPr>
        <w:t>حاليا</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تنفيذ</w:t>
      </w:r>
      <w:r w:rsidR="00341A3C" w:rsidRPr="00035174">
        <w:rPr>
          <w:w w:val="100"/>
          <w:rtl/>
          <w:lang w:bidi="ar-KW"/>
        </w:rPr>
        <w:t xml:space="preserve"> </w:t>
      </w:r>
      <w:r w:rsidR="007B7EF7" w:rsidRPr="00035174">
        <w:rPr>
          <w:w w:val="100"/>
          <w:rtl/>
          <w:lang w:bidi="ar-KW"/>
        </w:rPr>
        <w:t>مشاريع</w:t>
      </w:r>
      <w:r w:rsidR="00341A3C" w:rsidRPr="00035174">
        <w:rPr>
          <w:w w:val="100"/>
          <w:rtl/>
          <w:lang w:bidi="ar-KW"/>
        </w:rPr>
        <w:t xml:space="preserve"> </w:t>
      </w:r>
      <w:r w:rsidR="007B7EF7" w:rsidRPr="00035174">
        <w:rPr>
          <w:w w:val="100"/>
          <w:rtl/>
          <w:lang w:bidi="ar-KW"/>
        </w:rPr>
        <w:t>للربط</w:t>
      </w:r>
      <w:r w:rsidR="00341A3C" w:rsidRPr="00035174">
        <w:rPr>
          <w:w w:val="100"/>
          <w:rtl/>
          <w:lang w:bidi="ar-KW"/>
        </w:rPr>
        <w:t xml:space="preserve"> </w:t>
      </w:r>
      <w:r w:rsidR="007B7EF7" w:rsidRPr="00035174">
        <w:rPr>
          <w:w w:val="100"/>
          <w:rtl/>
          <w:lang w:bidi="ar-KW"/>
        </w:rPr>
        <w:t>الآلي</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وزارات</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مجموعة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الدول</w:t>
      </w:r>
      <w:r w:rsidR="00341A3C" w:rsidRPr="00035174">
        <w:rPr>
          <w:w w:val="100"/>
          <w:rtl/>
          <w:lang w:bidi="ar-KW"/>
        </w:rPr>
        <w:t xml:space="preserve"> </w:t>
      </w:r>
      <w:r w:rsidR="007B7EF7" w:rsidRPr="00035174">
        <w:rPr>
          <w:w w:val="100"/>
          <w:rtl/>
          <w:lang w:bidi="ar-KW"/>
        </w:rPr>
        <w:t>المرسلة</w:t>
      </w:r>
      <w:r w:rsidR="00341A3C" w:rsidRPr="00035174">
        <w:rPr>
          <w:w w:val="100"/>
          <w:rtl/>
          <w:lang w:bidi="ar-KW"/>
        </w:rPr>
        <w:t xml:space="preserve"> </w:t>
      </w:r>
      <w:r w:rsidR="007B7EF7" w:rsidRPr="00035174">
        <w:rPr>
          <w:w w:val="100"/>
          <w:rtl/>
          <w:lang w:bidi="ar-KW"/>
        </w:rPr>
        <w:t>بهدف</w:t>
      </w:r>
      <w:r w:rsidR="00341A3C" w:rsidRPr="00035174">
        <w:rPr>
          <w:w w:val="100"/>
          <w:rtl/>
          <w:lang w:bidi="ar-KW"/>
        </w:rPr>
        <w:t xml:space="preserve"> </w:t>
      </w:r>
      <w:r w:rsidR="007B7EF7" w:rsidRPr="00035174">
        <w:rPr>
          <w:w w:val="100"/>
          <w:rtl/>
          <w:lang w:bidi="ar-KW"/>
        </w:rPr>
        <w:t>تنظيم</w:t>
      </w:r>
      <w:r w:rsidR="00341A3C" w:rsidRPr="00035174">
        <w:rPr>
          <w:w w:val="100"/>
          <w:rtl/>
          <w:lang w:bidi="ar-KW"/>
        </w:rPr>
        <w:t xml:space="preserve"> </w:t>
      </w:r>
      <w:r w:rsidR="007B7EF7" w:rsidRPr="00035174">
        <w:rPr>
          <w:w w:val="100"/>
          <w:rtl/>
          <w:lang w:bidi="ar-KW"/>
        </w:rPr>
        <w:t>عملية</w:t>
      </w:r>
      <w:r w:rsidR="00341A3C" w:rsidRPr="00035174">
        <w:rPr>
          <w:w w:val="100"/>
          <w:rtl/>
          <w:lang w:bidi="ar-KW"/>
        </w:rPr>
        <w:t xml:space="preserve"> </w:t>
      </w:r>
      <w:r w:rsidR="007B7EF7" w:rsidRPr="00035174">
        <w:rPr>
          <w:w w:val="100"/>
          <w:rtl/>
          <w:lang w:bidi="ar-KW"/>
        </w:rPr>
        <w:t>الاستقدام</w:t>
      </w:r>
      <w:r w:rsidR="00341A3C" w:rsidRPr="00035174">
        <w:rPr>
          <w:w w:val="100"/>
          <w:rtl/>
          <w:lang w:bidi="ar-KW"/>
        </w:rPr>
        <w:t xml:space="preserve"> </w:t>
      </w:r>
      <w:r w:rsidR="007B7EF7" w:rsidRPr="00035174">
        <w:rPr>
          <w:w w:val="100"/>
          <w:rtl/>
          <w:lang w:bidi="ar-KW"/>
        </w:rPr>
        <w:t>بشكل</w:t>
      </w:r>
      <w:r w:rsidR="00341A3C" w:rsidRPr="00035174">
        <w:rPr>
          <w:w w:val="100"/>
          <w:rtl/>
          <w:lang w:bidi="ar-KW"/>
        </w:rPr>
        <w:t xml:space="preserve"> </w:t>
      </w:r>
      <w:r w:rsidR="007B7EF7" w:rsidRPr="00035174">
        <w:rPr>
          <w:w w:val="100"/>
          <w:rtl/>
          <w:lang w:bidi="ar-KW"/>
        </w:rPr>
        <w:t>أكبر</w:t>
      </w:r>
      <w:r w:rsidR="00341A3C" w:rsidRPr="00035174">
        <w:rPr>
          <w:w w:val="100"/>
          <w:rtl/>
          <w:lang w:bidi="ar-KW"/>
        </w:rPr>
        <w:t xml:space="preserve"> </w:t>
      </w:r>
      <w:r w:rsidR="007B7EF7" w:rsidRPr="00035174">
        <w:rPr>
          <w:w w:val="100"/>
          <w:rtl/>
          <w:lang w:bidi="ar-KW"/>
        </w:rPr>
        <w:t>ويحد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الدور</w:t>
      </w:r>
      <w:r w:rsidR="00341A3C" w:rsidRPr="00035174">
        <w:rPr>
          <w:w w:val="100"/>
          <w:rtl/>
          <w:lang w:bidi="ar-KW"/>
        </w:rPr>
        <w:t xml:space="preserve"> </w:t>
      </w:r>
      <w:r w:rsidR="007B7EF7" w:rsidRPr="00035174">
        <w:rPr>
          <w:w w:val="100"/>
          <w:rtl/>
          <w:lang w:bidi="ar-KW"/>
        </w:rPr>
        <w:t>الذي</w:t>
      </w:r>
      <w:r w:rsidR="00341A3C" w:rsidRPr="00035174">
        <w:rPr>
          <w:w w:val="100"/>
          <w:rtl/>
          <w:lang w:bidi="ar-KW"/>
        </w:rPr>
        <w:t xml:space="preserve"> </w:t>
      </w:r>
      <w:r w:rsidR="007B7EF7" w:rsidRPr="00035174">
        <w:rPr>
          <w:w w:val="100"/>
          <w:rtl/>
          <w:lang w:bidi="ar-KW"/>
        </w:rPr>
        <w:t>يقوم</w:t>
      </w:r>
      <w:r w:rsidR="00341A3C" w:rsidRPr="00035174">
        <w:rPr>
          <w:w w:val="100"/>
          <w:rtl/>
          <w:lang w:bidi="ar-KW"/>
        </w:rPr>
        <w:t xml:space="preserve"> </w:t>
      </w:r>
      <w:r w:rsidR="007B7EF7" w:rsidRPr="00035174">
        <w:rPr>
          <w:w w:val="100"/>
          <w:rtl/>
          <w:lang w:bidi="ar-KW"/>
        </w:rPr>
        <w:t>به</w:t>
      </w:r>
      <w:r w:rsidR="00341A3C" w:rsidRPr="00035174">
        <w:rPr>
          <w:w w:val="100"/>
          <w:rtl/>
          <w:lang w:bidi="ar-KW"/>
        </w:rPr>
        <w:t xml:space="preserve"> </w:t>
      </w:r>
      <w:r w:rsidR="007B7EF7" w:rsidRPr="00035174">
        <w:rPr>
          <w:w w:val="100"/>
          <w:rtl/>
          <w:lang w:bidi="ar-KW"/>
        </w:rPr>
        <w:t>صاحب</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الذي</w:t>
      </w:r>
      <w:r w:rsidR="00341A3C" w:rsidRPr="00035174">
        <w:rPr>
          <w:w w:val="100"/>
          <w:rtl/>
          <w:lang w:bidi="ar-KW"/>
        </w:rPr>
        <w:t xml:space="preserve"> </w:t>
      </w:r>
      <w:r w:rsidR="007B7EF7" w:rsidRPr="00035174">
        <w:rPr>
          <w:w w:val="100"/>
          <w:rtl/>
          <w:lang w:bidi="ar-KW"/>
        </w:rPr>
        <w:t>سيقتصر</w:t>
      </w:r>
      <w:r w:rsidR="00341A3C" w:rsidRPr="00035174">
        <w:rPr>
          <w:w w:val="100"/>
          <w:rtl/>
          <w:lang w:bidi="ar-KW"/>
        </w:rPr>
        <w:t xml:space="preserve"> </w:t>
      </w:r>
      <w:r w:rsidR="007B7EF7" w:rsidRPr="00035174">
        <w:rPr>
          <w:w w:val="100"/>
          <w:rtl/>
          <w:lang w:bidi="ar-KW"/>
        </w:rPr>
        <w:t>دوره</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تحديد</w:t>
      </w:r>
      <w:r w:rsidR="00341A3C" w:rsidRPr="00035174">
        <w:rPr>
          <w:w w:val="100"/>
          <w:rtl/>
          <w:lang w:bidi="ar-KW"/>
        </w:rPr>
        <w:t xml:space="preserve"> </w:t>
      </w:r>
      <w:r w:rsidR="007B7EF7" w:rsidRPr="00035174">
        <w:rPr>
          <w:w w:val="100"/>
          <w:rtl/>
          <w:lang w:bidi="ar-KW"/>
        </w:rPr>
        <w:t>نوع</w:t>
      </w:r>
      <w:r w:rsidR="00341A3C" w:rsidRPr="00035174">
        <w:rPr>
          <w:w w:val="100"/>
          <w:rtl/>
          <w:lang w:bidi="ar-KW"/>
        </w:rPr>
        <w:t xml:space="preserve"> </w:t>
      </w:r>
      <w:r w:rsidR="007B7EF7" w:rsidRPr="00035174">
        <w:rPr>
          <w:w w:val="100"/>
          <w:rtl/>
          <w:lang w:bidi="ar-KW"/>
        </w:rPr>
        <w:t>الوظيفة</w:t>
      </w:r>
      <w:r w:rsidR="00341A3C" w:rsidRPr="00035174">
        <w:rPr>
          <w:w w:val="100"/>
          <w:rtl/>
          <w:lang w:bidi="ar-KW"/>
        </w:rPr>
        <w:t xml:space="preserve"> </w:t>
      </w:r>
      <w:r w:rsidR="007B7EF7" w:rsidRPr="00035174">
        <w:rPr>
          <w:w w:val="100"/>
          <w:rtl/>
          <w:lang w:bidi="ar-KW"/>
        </w:rPr>
        <w:t>المطلوبة</w:t>
      </w:r>
      <w:r w:rsidR="00341A3C" w:rsidRPr="00035174">
        <w:rPr>
          <w:w w:val="100"/>
          <w:rtl/>
          <w:lang w:bidi="ar-KW"/>
        </w:rPr>
        <w:t xml:space="preserve"> </w:t>
      </w:r>
      <w:r w:rsidR="007B7EF7" w:rsidRPr="00035174">
        <w:rPr>
          <w:w w:val="100"/>
          <w:rtl/>
          <w:lang w:bidi="ar-KW"/>
        </w:rPr>
        <w:t>ومستوى</w:t>
      </w:r>
      <w:r w:rsidR="00341A3C" w:rsidRPr="00035174">
        <w:rPr>
          <w:w w:val="100"/>
          <w:rtl/>
          <w:lang w:bidi="ar-KW"/>
        </w:rPr>
        <w:t xml:space="preserve"> </w:t>
      </w:r>
      <w:r w:rsidR="007B7EF7" w:rsidRPr="00035174">
        <w:rPr>
          <w:w w:val="100"/>
          <w:rtl/>
          <w:lang w:bidi="ar-KW"/>
        </w:rPr>
        <w:t>المهارة</w:t>
      </w:r>
      <w:r w:rsidR="00341A3C" w:rsidRPr="00035174">
        <w:rPr>
          <w:w w:val="100"/>
          <w:rtl/>
          <w:lang w:bidi="ar-KW"/>
        </w:rPr>
        <w:t xml:space="preserve"> </w:t>
      </w:r>
      <w:r w:rsidR="007B7EF7" w:rsidRPr="00035174">
        <w:rPr>
          <w:w w:val="100"/>
          <w:rtl/>
          <w:lang w:bidi="ar-KW"/>
        </w:rPr>
        <w:t>المطلوب</w:t>
      </w:r>
      <w:r w:rsidR="00341A3C" w:rsidRPr="00035174">
        <w:rPr>
          <w:w w:val="100"/>
          <w:rtl/>
          <w:lang w:bidi="ar-KW"/>
        </w:rPr>
        <w:t xml:space="preserve"> </w:t>
      </w:r>
      <w:r w:rsidR="007B7EF7" w:rsidRPr="00035174">
        <w:rPr>
          <w:w w:val="100"/>
          <w:rtl/>
          <w:lang w:bidi="ar-KW"/>
        </w:rPr>
        <w:t>فضلا</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تمكين</w:t>
      </w:r>
      <w:r w:rsidR="00341A3C" w:rsidRPr="00035174">
        <w:rPr>
          <w:w w:val="100"/>
          <w:rtl/>
          <w:lang w:bidi="ar-KW"/>
        </w:rPr>
        <w:t xml:space="preserve"> </w:t>
      </w:r>
      <w:r w:rsidR="007B7EF7" w:rsidRPr="00035174">
        <w:rPr>
          <w:w w:val="100"/>
          <w:rtl/>
          <w:lang w:bidi="ar-KW"/>
        </w:rPr>
        <w:t>الجهات</w:t>
      </w:r>
      <w:r w:rsidR="00341A3C" w:rsidRPr="00035174">
        <w:rPr>
          <w:w w:val="100"/>
          <w:rtl/>
          <w:lang w:bidi="ar-KW"/>
        </w:rPr>
        <w:t xml:space="preserve"> </w:t>
      </w:r>
      <w:r w:rsidR="007B7EF7" w:rsidRPr="00035174">
        <w:rPr>
          <w:w w:val="100"/>
          <w:rtl/>
          <w:lang w:bidi="ar-KW"/>
        </w:rPr>
        <w:t>الرسمية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كلا</w:t>
      </w:r>
      <w:r w:rsidR="00341A3C" w:rsidRPr="00035174">
        <w:rPr>
          <w:w w:val="100"/>
          <w:rtl/>
          <w:lang w:bidi="ar-KW"/>
        </w:rPr>
        <w:t xml:space="preserve"> </w:t>
      </w:r>
      <w:r w:rsidR="007B7EF7" w:rsidRPr="00035174">
        <w:rPr>
          <w:w w:val="100"/>
          <w:rtl/>
          <w:lang w:bidi="ar-KW"/>
        </w:rPr>
        <w:t>البلدين</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الرقابة</w:t>
      </w:r>
      <w:r w:rsidR="00341A3C" w:rsidRPr="00035174">
        <w:rPr>
          <w:w w:val="100"/>
          <w:rtl/>
          <w:lang w:bidi="ar-KW"/>
        </w:rPr>
        <w:t xml:space="preserve"> </w:t>
      </w:r>
      <w:r w:rsidR="007B7EF7" w:rsidRPr="00035174">
        <w:rPr>
          <w:w w:val="100"/>
          <w:rtl/>
          <w:lang w:bidi="ar-KW"/>
        </w:rPr>
        <w:t>الفعالة</w:t>
      </w:r>
      <w:r w:rsidR="00341A3C" w:rsidRPr="00035174">
        <w:rPr>
          <w:w w:val="100"/>
          <w:rtl/>
          <w:lang w:bidi="ar-KW"/>
        </w:rPr>
        <w:t xml:space="preserve"> </w:t>
      </w:r>
      <w:r w:rsidR="007B7EF7" w:rsidRPr="00035174">
        <w:rPr>
          <w:w w:val="100"/>
          <w:rtl/>
          <w:lang w:bidi="ar-KW"/>
        </w:rPr>
        <w:t>لكافة</w:t>
      </w:r>
      <w:r w:rsidR="00341A3C" w:rsidRPr="00035174">
        <w:rPr>
          <w:w w:val="100"/>
          <w:rtl/>
          <w:lang w:bidi="ar-KW"/>
        </w:rPr>
        <w:t xml:space="preserve"> </w:t>
      </w:r>
      <w:r w:rsidR="007B7EF7" w:rsidRPr="00035174">
        <w:rPr>
          <w:w w:val="100"/>
          <w:rtl/>
          <w:lang w:bidi="ar-KW"/>
        </w:rPr>
        <w:t>مراحل</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العملية.</w:t>
      </w:r>
    </w:p>
    <w:p w:rsidR="00D01B4C" w:rsidRPr="00D01B4C" w:rsidRDefault="00D01B4C" w:rsidP="00D01B4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7B7EF7" w:rsidRPr="00035174" w:rsidRDefault="00D01B4C" w:rsidP="00D01B4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rPr>
        <w:tab/>
      </w:r>
      <w:r>
        <w:rPr>
          <w:rFonts w:hint="cs"/>
          <w:rtl/>
        </w:rPr>
        <w:tab/>
      </w:r>
      <w:r w:rsidR="007B7EF7" w:rsidRPr="00035174">
        <w:rPr>
          <w:rtl/>
        </w:rPr>
        <w:t>منظمات</w:t>
      </w:r>
      <w:r w:rsidR="00341A3C" w:rsidRPr="00035174">
        <w:rPr>
          <w:rtl/>
        </w:rPr>
        <w:t xml:space="preserve"> </w:t>
      </w:r>
      <w:r w:rsidR="007B7EF7" w:rsidRPr="00035174">
        <w:rPr>
          <w:rtl/>
        </w:rPr>
        <w:t>المجتمع</w:t>
      </w:r>
      <w:r w:rsidR="00341A3C" w:rsidRPr="00035174">
        <w:rPr>
          <w:rtl/>
        </w:rPr>
        <w:t xml:space="preserve"> </w:t>
      </w:r>
      <w:r w:rsidR="007B7EF7" w:rsidRPr="00035174">
        <w:rPr>
          <w:rtl/>
        </w:rPr>
        <w:t>المدني</w:t>
      </w:r>
      <w:r w:rsidR="00341A3C" w:rsidRPr="00035174">
        <w:rPr>
          <w:rtl/>
        </w:rPr>
        <w:t xml:space="preserve"> </w:t>
      </w:r>
      <w:r w:rsidR="007B7EF7" w:rsidRPr="00035174">
        <w:rPr>
          <w:rtl/>
        </w:rPr>
        <w:t>والمدافعات</w:t>
      </w:r>
      <w:r w:rsidR="00341A3C" w:rsidRPr="00035174">
        <w:rPr>
          <w:rtl/>
        </w:rPr>
        <w:t xml:space="preserve"> </w:t>
      </w:r>
      <w:r w:rsidR="007B7EF7" w:rsidRPr="00035174">
        <w:rPr>
          <w:rtl/>
        </w:rPr>
        <w:t>عن</w:t>
      </w:r>
      <w:r w:rsidR="00341A3C" w:rsidRPr="00035174">
        <w:rPr>
          <w:rtl/>
        </w:rPr>
        <w:t xml:space="preserve"> </w:t>
      </w:r>
      <w:r w:rsidR="007B7EF7" w:rsidRPr="00035174">
        <w:rPr>
          <w:rtl/>
        </w:rPr>
        <w:t>حقوق</w:t>
      </w:r>
      <w:r w:rsidR="00341A3C" w:rsidRPr="00035174">
        <w:rPr>
          <w:rtl/>
        </w:rPr>
        <w:t xml:space="preserve"> </w:t>
      </w:r>
      <w:r w:rsidR="007B7EF7" w:rsidRPr="00035174">
        <w:rPr>
          <w:rtl/>
        </w:rPr>
        <w:t>الإنسان</w:t>
      </w:r>
      <w:r w:rsidR="00FA023B">
        <w:rPr>
          <w:rFonts w:hint="cs"/>
          <w:rtl/>
        </w:rPr>
        <w:t xml:space="preserve"> </w:t>
      </w:r>
      <w:r w:rsidR="007B7EF7" w:rsidRPr="00035174">
        <w:rPr>
          <w:rtl/>
        </w:rPr>
        <w:t>-</w:t>
      </w:r>
      <w:r w:rsidR="00341A3C" w:rsidRPr="00035174">
        <w:rPr>
          <w:rtl/>
        </w:rPr>
        <w:t xml:space="preserve"> </w:t>
      </w:r>
      <w:r w:rsidR="007B7EF7" w:rsidRPr="00035174">
        <w:rPr>
          <w:rtl/>
        </w:rPr>
        <w:t>الفقرة</w:t>
      </w:r>
      <w:r w:rsidR="00341A3C" w:rsidRPr="00035174">
        <w:rPr>
          <w:rtl/>
        </w:rPr>
        <w:t xml:space="preserve"> </w:t>
      </w:r>
      <w:r>
        <w:rPr>
          <w:rtl/>
        </w:rPr>
        <w:t>(18)</w:t>
      </w:r>
    </w:p>
    <w:p w:rsidR="007B7EF7" w:rsidRPr="00035174" w:rsidRDefault="00D01B4C" w:rsidP="00D01B4C">
      <w:pPr>
        <w:pStyle w:val="SingleTxt"/>
        <w:rPr>
          <w:w w:val="100"/>
          <w:rtl/>
          <w:lang w:bidi="ar-KW"/>
        </w:rPr>
      </w:pPr>
      <w:r>
        <w:rPr>
          <w:rFonts w:hint="cs"/>
          <w:w w:val="100"/>
          <w:rtl/>
          <w:lang w:bidi="ar-KW"/>
        </w:rPr>
        <w:tab/>
      </w:r>
      <w:r w:rsidR="007B7EF7" w:rsidRPr="00035174">
        <w:rPr>
          <w:w w:val="100"/>
          <w:rtl/>
          <w:lang w:bidi="ar-KW"/>
        </w:rPr>
        <w:t>من</w:t>
      </w:r>
      <w:r w:rsidR="00341A3C" w:rsidRPr="00035174">
        <w:rPr>
          <w:w w:val="100"/>
          <w:rtl/>
          <w:lang w:bidi="ar-KW"/>
        </w:rPr>
        <w:t xml:space="preserve"> </w:t>
      </w:r>
      <w:r w:rsidR="007B7EF7" w:rsidRPr="00035174">
        <w:rPr>
          <w:w w:val="100"/>
          <w:rtl/>
          <w:lang w:bidi="ar-KW"/>
        </w:rPr>
        <w:t>منطلق</w:t>
      </w:r>
      <w:r w:rsidR="00341A3C" w:rsidRPr="00035174">
        <w:rPr>
          <w:w w:val="100"/>
          <w:rtl/>
          <w:lang w:bidi="ar-KW"/>
        </w:rPr>
        <w:t xml:space="preserve"> </w:t>
      </w:r>
      <w:r w:rsidR="007B7EF7" w:rsidRPr="00035174">
        <w:rPr>
          <w:w w:val="100"/>
          <w:rtl/>
          <w:lang w:bidi="ar-KW"/>
        </w:rPr>
        <w:t>الشراكة</w:t>
      </w:r>
      <w:r w:rsidR="00341A3C" w:rsidRPr="00035174">
        <w:rPr>
          <w:w w:val="100"/>
          <w:rtl/>
          <w:lang w:bidi="ar-KW"/>
        </w:rPr>
        <w:t xml:space="preserve"> </w:t>
      </w:r>
      <w:r w:rsidR="007B7EF7" w:rsidRPr="00035174">
        <w:rPr>
          <w:w w:val="100"/>
          <w:rtl/>
          <w:lang w:bidi="ar-KW"/>
        </w:rPr>
        <w:t>المجتمعية</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مؤسسات</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قامت</w:t>
      </w:r>
      <w:r w:rsidR="00341A3C" w:rsidRPr="00035174">
        <w:rPr>
          <w:w w:val="100"/>
          <w:rtl/>
          <w:lang w:bidi="ar-KW"/>
        </w:rPr>
        <w:t xml:space="preserve"> </w:t>
      </w:r>
      <w:r w:rsidR="007B7EF7" w:rsidRPr="00035174">
        <w:rPr>
          <w:w w:val="100"/>
          <w:rtl/>
          <w:lang w:bidi="ar-KW"/>
        </w:rPr>
        <w:t>الدولة</w:t>
      </w:r>
      <w:r w:rsidR="00341A3C" w:rsidRPr="00035174">
        <w:rPr>
          <w:w w:val="100"/>
          <w:rtl/>
          <w:lang w:bidi="ar-KW"/>
        </w:rPr>
        <w:t xml:space="preserve"> </w:t>
      </w:r>
      <w:r w:rsidR="007B7EF7" w:rsidRPr="00035174">
        <w:rPr>
          <w:w w:val="100"/>
          <w:rtl/>
          <w:lang w:bidi="ar-KW"/>
        </w:rPr>
        <w:t>بالعديد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الجهود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المشاركة</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مؤسسات</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المعنية</w:t>
      </w:r>
      <w:r w:rsidR="00341A3C" w:rsidRPr="00035174">
        <w:rPr>
          <w:w w:val="100"/>
          <w:rtl/>
          <w:lang w:bidi="ar-KW"/>
        </w:rPr>
        <w:t xml:space="preserve"> </w:t>
      </w:r>
      <w:r w:rsidR="007B7EF7" w:rsidRPr="00035174">
        <w:rPr>
          <w:w w:val="100"/>
          <w:rtl/>
          <w:lang w:bidi="ar-KW"/>
        </w:rPr>
        <w:t>لمساعدتها</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تحقيق</w:t>
      </w:r>
      <w:r w:rsidR="00341A3C" w:rsidRPr="00035174">
        <w:rPr>
          <w:w w:val="100"/>
          <w:rtl/>
          <w:lang w:bidi="ar-KW"/>
        </w:rPr>
        <w:t xml:space="preserve"> </w:t>
      </w:r>
      <w:r w:rsidR="007B7EF7" w:rsidRPr="00035174">
        <w:rPr>
          <w:w w:val="100"/>
          <w:rtl/>
          <w:lang w:bidi="ar-KW"/>
        </w:rPr>
        <w:t>اهدافها</w:t>
      </w:r>
      <w:r w:rsidR="00341A3C" w:rsidRPr="00035174">
        <w:rPr>
          <w:w w:val="100"/>
          <w:rtl/>
          <w:lang w:bidi="ar-KW"/>
        </w:rPr>
        <w:t xml:space="preserve"> </w:t>
      </w:r>
      <w:r w:rsidR="007B7EF7" w:rsidRPr="00035174">
        <w:rPr>
          <w:w w:val="100"/>
          <w:rtl/>
          <w:lang w:bidi="ar-KW"/>
        </w:rPr>
        <w:t>ومنها:</w:t>
      </w:r>
      <w:r w:rsidR="00341A3C" w:rsidRPr="00035174">
        <w:rPr>
          <w:w w:val="100"/>
          <w:rtl/>
          <w:lang w:bidi="ar-KW"/>
        </w:rPr>
        <w:t xml:space="preserve"> </w:t>
      </w:r>
    </w:p>
    <w:p w:rsidR="007B7EF7" w:rsidRPr="00035174" w:rsidRDefault="00D01B4C" w:rsidP="00D01B4C">
      <w:pPr>
        <w:pStyle w:val="SingleTxt"/>
        <w:ind w:left="1930" w:hanging="666"/>
        <w:rPr>
          <w:w w:val="100"/>
          <w:rtl/>
          <w:lang w:bidi="ar-KW"/>
        </w:rPr>
      </w:pPr>
      <w:r>
        <w:rPr>
          <w:rFonts w:hint="cs"/>
          <w:w w:val="100"/>
          <w:rtl/>
          <w:lang w:bidi="ar-KW"/>
        </w:rPr>
        <w:tab/>
        <w:t>1 -</w:t>
      </w:r>
      <w:r>
        <w:rPr>
          <w:rFonts w:hint="cs"/>
          <w:w w:val="100"/>
          <w:rtl/>
          <w:lang w:bidi="ar-KW"/>
        </w:rPr>
        <w:tab/>
      </w:r>
      <w:r w:rsidR="007B7EF7" w:rsidRPr="00035174">
        <w:rPr>
          <w:w w:val="100"/>
          <w:rtl/>
          <w:lang w:bidi="ar-KW"/>
        </w:rPr>
        <w:t>مشروع</w:t>
      </w:r>
      <w:r w:rsidR="00341A3C" w:rsidRPr="00035174">
        <w:rPr>
          <w:w w:val="100"/>
          <w:rtl/>
          <w:lang w:bidi="ar-KW"/>
        </w:rPr>
        <w:t xml:space="preserve"> </w:t>
      </w:r>
      <w:r w:rsidR="007B7EF7" w:rsidRPr="00035174">
        <w:rPr>
          <w:w w:val="100"/>
          <w:rtl/>
          <w:lang w:bidi="ar-KW"/>
        </w:rPr>
        <w:t>(ورقتي)</w:t>
      </w:r>
      <w:r w:rsidR="00341A3C" w:rsidRPr="00035174">
        <w:rPr>
          <w:w w:val="100"/>
          <w:rtl/>
          <w:lang w:bidi="ar-KW"/>
        </w:rPr>
        <w:t xml:space="preserve"> </w:t>
      </w:r>
      <w:r w:rsidR="007B7EF7" w:rsidRPr="00035174">
        <w:rPr>
          <w:w w:val="100"/>
          <w:rtl/>
          <w:lang w:bidi="ar-KW"/>
        </w:rPr>
        <w:t>والذي</w:t>
      </w:r>
      <w:r w:rsidR="00341A3C" w:rsidRPr="00035174">
        <w:rPr>
          <w:w w:val="100"/>
          <w:rtl/>
          <w:lang w:bidi="ar-KW"/>
        </w:rPr>
        <w:t xml:space="preserve"> </w:t>
      </w:r>
      <w:r w:rsidR="007B7EF7" w:rsidRPr="00035174">
        <w:rPr>
          <w:w w:val="100"/>
          <w:rtl/>
          <w:lang w:bidi="ar-KW"/>
        </w:rPr>
        <w:t>نفذته</w:t>
      </w:r>
      <w:r w:rsidR="00341A3C" w:rsidRPr="00035174">
        <w:rPr>
          <w:w w:val="100"/>
          <w:rtl/>
          <w:lang w:bidi="ar-KW"/>
        </w:rPr>
        <w:t xml:space="preserve"> </w:t>
      </w:r>
      <w:r w:rsidR="007B7EF7" w:rsidRPr="00035174">
        <w:rPr>
          <w:w w:val="100"/>
          <w:rtl/>
          <w:lang w:bidi="ar-KW"/>
        </w:rPr>
        <w:t>الجمعية</w:t>
      </w:r>
      <w:r w:rsidR="00341A3C" w:rsidRPr="00035174">
        <w:rPr>
          <w:w w:val="100"/>
          <w:rtl/>
          <w:lang w:bidi="ar-KW"/>
        </w:rPr>
        <w:t xml:space="preserve"> </w:t>
      </w:r>
      <w:r w:rsidR="007B7EF7" w:rsidRPr="00035174">
        <w:rPr>
          <w:w w:val="100"/>
          <w:rtl/>
          <w:lang w:bidi="ar-KW"/>
        </w:rPr>
        <w:t>الثقافية</w:t>
      </w:r>
      <w:r w:rsidR="00341A3C" w:rsidRPr="00035174">
        <w:rPr>
          <w:w w:val="100"/>
          <w:rtl/>
          <w:lang w:bidi="ar-KW"/>
        </w:rPr>
        <w:t xml:space="preserve"> </w:t>
      </w:r>
      <w:r w:rsidR="007B7EF7" w:rsidRPr="00035174">
        <w:rPr>
          <w:w w:val="100"/>
          <w:rtl/>
          <w:lang w:bidi="ar-KW"/>
        </w:rPr>
        <w:t>النسائية</w:t>
      </w:r>
      <w:r w:rsidR="00341A3C" w:rsidRPr="00035174">
        <w:rPr>
          <w:w w:val="100"/>
          <w:rtl/>
          <w:lang w:bidi="ar-KW"/>
        </w:rPr>
        <w:t xml:space="preserve"> </w:t>
      </w:r>
      <w:r w:rsidR="007B7EF7" w:rsidRPr="00035174">
        <w:rPr>
          <w:w w:val="100"/>
          <w:rtl/>
          <w:lang w:bidi="ar-KW"/>
        </w:rPr>
        <w:t>بالتعاون</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البرنامج</w:t>
      </w:r>
      <w:r w:rsidR="00341A3C" w:rsidRPr="00035174">
        <w:rPr>
          <w:w w:val="100"/>
          <w:rtl/>
          <w:lang w:bidi="ar-KW"/>
        </w:rPr>
        <w:t xml:space="preserve"> </w:t>
      </w:r>
      <w:r w:rsidR="007B7EF7" w:rsidRPr="00035174">
        <w:rPr>
          <w:w w:val="100"/>
          <w:rtl/>
          <w:lang w:bidi="ar-KW"/>
        </w:rPr>
        <w:t>الإنمائي</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والأمانة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للمجلس</w:t>
      </w:r>
      <w:r w:rsidR="00341A3C" w:rsidRPr="00035174">
        <w:rPr>
          <w:w w:val="100"/>
          <w:rtl/>
          <w:lang w:bidi="ar-KW"/>
        </w:rPr>
        <w:t xml:space="preserve"> </w:t>
      </w:r>
      <w:r w:rsidR="007B7EF7" w:rsidRPr="00035174">
        <w:rPr>
          <w:w w:val="100"/>
          <w:rtl/>
          <w:lang w:bidi="ar-KW"/>
        </w:rPr>
        <w:t>الأعلى</w:t>
      </w:r>
      <w:r w:rsidR="00341A3C" w:rsidRPr="00035174">
        <w:rPr>
          <w:w w:val="100"/>
          <w:rtl/>
          <w:lang w:bidi="ar-KW"/>
        </w:rPr>
        <w:t xml:space="preserve"> </w:t>
      </w:r>
      <w:r w:rsidR="007B7EF7" w:rsidRPr="00035174">
        <w:rPr>
          <w:w w:val="100"/>
          <w:rtl/>
          <w:lang w:bidi="ar-KW"/>
        </w:rPr>
        <w:t>للتخطيط</w:t>
      </w:r>
      <w:r w:rsidR="00341A3C" w:rsidRPr="00035174">
        <w:rPr>
          <w:w w:val="100"/>
          <w:rtl/>
          <w:lang w:bidi="ar-KW"/>
        </w:rPr>
        <w:t xml:space="preserve"> </w:t>
      </w:r>
      <w:r w:rsidR="007B7EF7" w:rsidRPr="00035174">
        <w:rPr>
          <w:w w:val="100"/>
          <w:rtl/>
          <w:lang w:bidi="ar-KW"/>
        </w:rPr>
        <w:t>والتنمية</w:t>
      </w:r>
      <w:r w:rsidR="00341A3C" w:rsidRPr="00035174">
        <w:rPr>
          <w:w w:val="100"/>
          <w:rtl/>
          <w:lang w:bidi="ar-KW"/>
        </w:rPr>
        <w:t xml:space="preserve"> </w:t>
      </w:r>
      <w:r w:rsidR="007B7EF7" w:rsidRPr="00035174">
        <w:rPr>
          <w:w w:val="100"/>
          <w:rtl/>
          <w:lang w:bidi="ar-KW"/>
        </w:rPr>
        <w:t>وبذلك</w:t>
      </w:r>
      <w:r w:rsidR="00341A3C" w:rsidRPr="00035174">
        <w:rPr>
          <w:w w:val="100"/>
          <w:rtl/>
          <w:lang w:bidi="ar-KW"/>
        </w:rPr>
        <w:t xml:space="preserve"> </w:t>
      </w:r>
      <w:r w:rsidR="007B7EF7" w:rsidRPr="00035174">
        <w:rPr>
          <w:w w:val="100"/>
          <w:rtl/>
          <w:lang w:bidi="ar-KW"/>
        </w:rPr>
        <w:t>تصبح</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الأولى</w:t>
      </w:r>
      <w:r w:rsidR="00341A3C" w:rsidRPr="00035174">
        <w:rPr>
          <w:w w:val="100"/>
          <w:rtl/>
          <w:lang w:bidi="ar-KW"/>
        </w:rPr>
        <w:t xml:space="preserve"> </w:t>
      </w:r>
      <w:r w:rsidR="007B7EF7" w:rsidRPr="00035174">
        <w:rPr>
          <w:w w:val="100"/>
          <w:rtl/>
          <w:lang w:bidi="ar-KW"/>
        </w:rPr>
        <w:t>خليجيا</w:t>
      </w:r>
      <w:r w:rsidR="00341A3C" w:rsidRPr="00035174">
        <w:rPr>
          <w:w w:val="100"/>
          <w:rtl/>
          <w:lang w:bidi="ar-KW"/>
        </w:rPr>
        <w:t xml:space="preserve"> </w:t>
      </w:r>
      <w:r w:rsidR="007B7EF7" w:rsidRPr="00035174">
        <w:rPr>
          <w:w w:val="100"/>
          <w:rtl/>
          <w:lang w:bidi="ar-KW"/>
        </w:rPr>
        <w:t>وسابع</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عربية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تنفيذ</w:t>
      </w:r>
      <w:r w:rsidR="00341A3C" w:rsidRPr="00035174">
        <w:rPr>
          <w:w w:val="100"/>
          <w:rtl/>
          <w:lang w:bidi="ar-KW"/>
        </w:rPr>
        <w:t xml:space="preserve"> </w:t>
      </w:r>
      <w:r w:rsidR="007B7EF7" w:rsidRPr="00035174">
        <w:rPr>
          <w:w w:val="100"/>
          <w:rtl/>
          <w:lang w:bidi="ar-KW"/>
        </w:rPr>
        <w:t>المشروع</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يهدف</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تعزيز</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وتمكينها</w:t>
      </w:r>
      <w:r w:rsidR="00341A3C" w:rsidRPr="00035174">
        <w:rPr>
          <w:w w:val="100"/>
          <w:rtl/>
          <w:lang w:bidi="ar-KW"/>
        </w:rPr>
        <w:t xml:space="preserve"> </w:t>
      </w:r>
      <w:r w:rsidR="007B7EF7" w:rsidRPr="00035174">
        <w:rPr>
          <w:w w:val="100"/>
          <w:rtl/>
          <w:lang w:bidi="ar-KW"/>
        </w:rPr>
        <w:t>قانونيا</w:t>
      </w:r>
      <w:r w:rsidR="00341A3C" w:rsidRPr="00035174">
        <w:rPr>
          <w:w w:val="100"/>
          <w:rtl/>
          <w:lang w:bidi="ar-KW"/>
        </w:rPr>
        <w:t xml:space="preserve"> </w:t>
      </w:r>
      <w:r w:rsidR="007B7EF7" w:rsidRPr="00035174">
        <w:rPr>
          <w:w w:val="100"/>
          <w:rtl/>
          <w:lang w:bidi="ar-KW"/>
        </w:rPr>
        <w:t>عبر</w:t>
      </w:r>
      <w:r w:rsidR="00341A3C" w:rsidRPr="00035174">
        <w:rPr>
          <w:w w:val="100"/>
          <w:rtl/>
          <w:lang w:bidi="ar-KW"/>
        </w:rPr>
        <w:t xml:space="preserve"> </w:t>
      </w:r>
      <w:r w:rsidR="007B7EF7" w:rsidRPr="00035174">
        <w:rPr>
          <w:w w:val="100"/>
          <w:rtl/>
          <w:lang w:bidi="ar-KW"/>
        </w:rPr>
        <w:t>استخدام</w:t>
      </w:r>
      <w:r w:rsidR="00341A3C" w:rsidRPr="00035174">
        <w:rPr>
          <w:w w:val="100"/>
          <w:rtl/>
          <w:lang w:bidi="ar-KW"/>
        </w:rPr>
        <w:t xml:space="preserve"> </w:t>
      </w:r>
      <w:r w:rsidR="007B7EF7" w:rsidRPr="00035174">
        <w:rPr>
          <w:w w:val="100"/>
          <w:rtl/>
          <w:lang w:bidi="ar-KW"/>
        </w:rPr>
        <w:t>تكنلوجيا</w:t>
      </w:r>
      <w:r w:rsidR="00341A3C" w:rsidRPr="00035174">
        <w:rPr>
          <w:w w:val="100"/>
          <w:rtl/>
          <w:lang w:bidi="ar-KW"/>
        </w:rPr>
        <w:t xml:space="preserve"> </w:t>
      </w:r>
      <w:r w:rsidR="007B7EF7" w:rsidRPr="00035174">
        <w:rPr>
          <w:w w:val="100"/>
          <w:rtl/>
          <w:lang w:bidi="ar-KW"/>
        </w:rPr>
        <w:t>المعلومات</w:t>
      </w:r>
      <w:r w:rsidR="00341A3C" w:rsidRPr="00035174">
        <w:rPr>
          <w:w w:val="100"/>
          <w:rtl/>
          <w:lang w:bidi="ar-KW"/>
        </w:rPr>
        <w:t xml:space="preserve"> </w:t>
      </w:r>
      <w:r w:rsidR="007B7EF7" w:rsidRPr="00035174">
        <w:rPr>
          <w:w w:val="100"/>
          <w:rtl/>
          <w:lang w:bidi="ar-KW"/>
        </w:rPr>
        <w:t>وتعريفها</w:t>
      </w:r>
      <w:r w:rsidR="00341A3C" w:rsidRPr="00035174">
        <w:rPr>
          <w:w w:val="100"/>
          <w:rtl/>
          <w:lang w:bidi="ar-KW"/>
        </w:rPr>
        <w:t xml:space="preserve"> </w:t>
      </w:r>
      <w:r w:rsidR="007B7EF7" w:rsidRPr="00035174">
        <w:rPr>
          <w:w w:val="100"/>
          <w:rtl/>
          <w:lang w:bidi="ar-KW"/>
        </w:rPr>
        <w:t>بكافة</w:t>
      </w:r>
      <w:r w:rsidR="00341A3C" w:rsidRPr="00035174">
        <w:rPr>
          <w:w w:val="100"/>
          <w:rtl/>
          <w:lang w:bidi="ar-KW"/>
        </w:rPr>
        <w:t xml:space="preserve"> </w:t>
      </w:r>
      <w:r w:rsidR="007B7EF7" w:rsidRPr="00035174">
        <w:rPr>
          <w:w w:val="100"/>
          <w:rtl/>
          <w:lang w:bidi="ar-KW"/>
        </w:rPr>
        <w:t>حقوقها</w:t>
      </w:r>
      <w:r w:rsidR="00341A3C" w:rsidRPr="00035174">
        <w:rPr>
          <w:w w:val="100"/>
          <w:rtl/>
          <w:lang w:bidi="ar-KW"/>
        </w:rPr>
        <w:t xml:space="preserve"> </w:t>
      </w:r>
      <w:r w:rsidR="007B7EF7" w:rsidRPr="00035174">
        <w:rPr>
          <w:w w:val="100"/>
          <w:rtl/>
          <w:lang w:bidi="ar-KW"/>
        </w:rPr>
        <w:t>المنصوص</w:t>
      </w:r>
      <w:r w:rsidR="00341A3C" w:rsidRPr="00035174">
        <w:rPr>
          <w:w w:val="100"/>
          <w:rtl/>
          <w:lang w:bidi="ar-KW"/>
        </w:rPr>
        <w:t xml:space="preserve"> </w:t>
      </w:r>
      <w:r w:rsidR="007B7EF7" w:rsidRPr="00035174">
        <w:rPr>
          <w:w w:val="100"/>
          <w:rtl/>
          <w:lang w:bidi="ar-KW"/>
        </w:rPr>
        <w:t>عليها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دستور</w:t>
      </w:r>
      <w:r w:rsidR="00341A3C" w:rsidRPr="00035174">
        <w:rPr>
          <w:w w:val="100"/>
          <w:rtl/>
          <w:lang w:bidi="ar-KW"/>
        </w:rPr>
        <w:t xml:space="preserve"> </w:t>
      </w:r>
      <w:r w:rsidR="007B7EF7" w:rsidRPr="00035174">
        <w:rPr>
          <w:w w:val="100"/>
          <w:rtl/>
          <w:lang w:bidi="ar-KW"/>
        </w:rPr>
        <w:t>وتشريعات</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ووفقا</w:t>
      </w:r>
      <w:r w:rsidR="00341A3C" w:rsidRPr="00035174">
        <w:rPr>
          <w:w w:val="100"/>
          <w:rtl/>
          <w:lang w:bidi="ar-KW"/>
        </w:rPr>
        <w:t xml:space="preserve"> </w:t>
      </w:r>
      <w:r w:rsidR="007B7EF7" w:rsidRPr="00035174">
        <w:rPr>
          <w:w w:val="100"/>
          <w:rtl/>
          <w:lang w:bidi="ar-KW"/>
        </w:rPr>
        <w:t>لتعهداتها</w:t>
      </w:r>
      <w:r w:rsidR="00341A3C" w:rsidRPr="00035174">
        <w:rPr>
          <w:w w:val="100"/>
          <w:rtl/>
          <w:lang w:bidi="ar-KW"/>
        </w:rPr>
        <w:t xml:space="preserve"> </w:t>
      </w:r>
      <w:r w:rsidR="007B7EF7" w:rsidRPr="00035174">
        <w:rPr>
          <w:w w:val="100"/>
          <w:rtl/>
          <w:lang w:bidi="ar-KW"/>
        </w:rPr>
        <w:t>الدولية.</w:t>
      </w:r>
    </w:p>
    <w:p w:rsidR="007B7EF7" w:rsidRPr="00035174" w:rsidRDefault="00D01B4C" w:rsidP="00D01B4C">
      <w:pPr>
        <w:pStyle w:val="SingleTxt"/>
        <w:ind w:left="1930" w:hanging="666"/>
        <w:rPr>
          <w:w w:val="100"/>
        </w:rPr>
      </w:pPr>
      <w:r>
        <w:rPr>
          <w:rFonts w:hint="cs"/>
          <w:w w:val="100"/>
          <w:rtl/>
          <w:lang w:bidi="ar-KW"/>
        </w:rPr>
        <w:tab/>
        <w:t>2 -</w:t>
      </w:r>
      <w:r>
        <w:rPr>
          <w:rFonts w:hint="cs"/>
          <w:w w:val="100"/>
          <w:rtl/>
          <w:lang w:bidi="ar-KW"/>
        </w:rPr>
        <w:tab/>
      </w:r>
      <w:r w:rsidR="007B7EF7" w:rsidRPr="00035174">
        <w:rPr>
          <w:w w:val="100"/>
          <w:rtl/>
          <w:lang w:bidi="ar-KW"/>
        </w:rPr>
        <w:t>عقد</w:t>
      </w:r>
      <w:r w:rsidR="00341A3C" w:rsidRPr="00035174">
        <w:rPr>
          <w:w w:val="100"/>
          <w:rtl/>
          <w:lang w:bidi="ar-KW"/>
        </w:rPr>
        <w:t xml:space="preserve"> </w:t>
      </w:r>
      <w:r w:rsidR="007B7EF7" w:rsidRPr="00035174">
        <w:rPr>
          <w:w w:val="100"/>
          <w:rtl/>
          <w:lang w:bidi="ar-KW"/>
        </w:rPr>
        <w:t>منتدى</w:t>
      </w:r>
      <w:r w:rsidR="00341A3C" w:rsidRPr="00035174">
        <w:rPr>
          <w:w w:val="100"/>
          <w:rtl/>
          <w:lang w:bidi="ar-KW"/>
        </w:rPr>
        <w:t xml:space="preserve"> </w:t>
      </w:r>
      <w:r w:rsidR="007B7EF7" w:rsidRPr="00035174">
        <w:rPr>
          <w:w w:val="100"/>
          <w:rtl/>
          <w:lang w:bidi="ar-KW"/>
        </w:rPr>
        <w:t>وطني</w:t>
      </w:r>
      <w:r w:rsidR="00341A3C" w:rsidRPr="00035174">
        <w:rPr>
          <w:w w:val="100"/>
          <w:rtl/>
          <w:lang w:bidi="ar-KW"/>
        </w:rPr>
        <w:t xml:space="preserve"> </w:t>
      </w:r>
      <w:r w:rsidR="007B7EF7" w:rsidRPr="00035174">
        <w:rPr>
          <w:w w:val="100"/>
          <w:rtl/>
          <w:lang w:bidi="ar-KW"/>
        </w:rPr>
        <w:t>بشأن</w:t>
      </w:r>
      <w:r w:rsidR="00341A3C" w:rsidRPr="00035174">
        <w:rPr>
          <w:w w:val="100"/>
          <w:rtl/>
          <w:lang w:bidi="ar-KW"/>
        </w:rPr>
        <w:t xml:space="preserve"> </w:t>
      </w:r>
      <w:r w:rsidR="007B7EF7" w:rsidRPr="00035174">
        <w:rPr>
          <w:w w:val="100"/>
          <w:rtl/>
          <w:lang w:bidi="ar-KW"/>
        </w:rPr>
        <w:t>تفعيل</w:t>
      </w:r>
      <w:r w:rsidR="00341A3C" w:rsidRPr="00035174">
        <w:rPr>
          <w:w w:val="100"/>
          <w:rtl/>
          <w:lang w:bidi="ar-KW"/>
        </w:rPr>
        <w:t xml:space="preserve"> </w:t>
      </w:r>
      <w:r w:rsidR="007B7EF7" w:rsidRPr="00035174">
        <w:rPr>
          <w:w w:val="100"/>
          <w:rtl/>
          <w:lang w:bidi="ar-KW"/>
        </w:rPr>
        <w:t>الهدف</w:t>
      </w:r>
      <w:r w:rsidR="00341A3C" w:rsidRPr="00035174">
        <w:rPr>
          <w:w w:val="100"/>
          <w:rtl/>
          <w:lang w:bidi="ar-KW"/>
        </w:rPr>
        <w:t xml:space="preserve"> </w:t>
      </w:r>
      <w:r w:rsidR="007B7EF7" w:rsidRPr="00035174">
        <w:rPr>
          <w:w w:val="100"/>
          <w:rtl/>
          <w:lang w:bidi="ar-KW"/>
        </w:rPr>
        <w:t>الخامس</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اهداف</w:t>
      </w:r>
      <w:r w:rsidR="00341A3C" w:rsidRPr="00035174">
        <w:rPr>
          <w:w w:val="100"/>
          <w:rtl/>
          <w:lang w:bidi="ar-KW"/>
        </w:rPr>
        <w:t xml:space="preserve"> </w:t>
      </w:r>
      <w:r w:rsidR="007B7EF7" w:rsidRPr="00035174">
        <w:rPr>
          <w:w w:val="100"/>
          <w:rtl/>
          <w:lang w:bidi="ar-KW"/>
        </w:rPr>
        <w:t>التنمية</w:t>
      </w:r>
      <w:r w:rsidR="00341A3C" w:rsidRPr="00035174">
        <w:rPr>
          <w:w w:val="100"/>
          <w:rtl/>
          <w:lang w:bidi="ar-KW"/>
        </w:rPr>
        <w:t xml:space="preserve"> </w:t>
      </w:r>
      <w:r w:rsidR="007B7EF7" w:rsidRPr="00035174">
        <w:rPr>
          <w:w w:val="100"/>
          <w:rtl/>
          <w:lang w:bidi="ar-KW"/>
        </w:rPr>
        <w:t>المستدامة</w:t>
      </w:r>
      <w:r w:rsidR="00341A3C" w:rsidRPr="00035174">
        <w:rPr>
          <w:w w:val="100"/>
          <w:rtl/>
          <w:lang w:bidi="ar-KW"/>
        </w:rPr>
        <w:t xml:space="preserve"> </w:t>
      </w:r>
      <w:r w:rsidR="00CC2374" w:rsidRPr="00035174">
        <w:rPr>
          <w:rFonts w:hint="cs"/>
          <w:w w:val="100"/>
          <w:rtl/>
          <w:lang w:bidi="ar-KW"/>
        </w:rPr>
        <w:t>”</w:t>
      </w:r>
      <w:r w:rsidR="007B7EF7" w:rsidRPr="00035174">
        <w:rPr>
          <w:w w:val="100"/>
          <w:rtl/>
          <w:lang w:bidi="ar-KW"/>
        </w:rPr>
        <w:t>تحقيق</w:t>
      </w:r>
      <w:r w:rsidR="00341A3C" w:rsidRPr="00035174">
        <w:rPr>
          <w:w w:val="100"/>
          <w:rtl/>
          <w:lang w:bidi="ar-KW"/>
        </w:rPr>
        <w:t xml:space="preserve"> </w:t>
      </w:r>
      <w:r w:rsidR="007B7EF7" w:rsidRPr="00035174">
        <w:rPr>
          <w:w w:val="100"/>
          <w:rtl/>
          <w:lang w:bidi="ar-KW"/>
        </w:rPr>
        <w:t>المساواة</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الجنسين</w:t>
      </w:r>
      <w:r w:rsidR="00341A3C" w:rsidRPr="00035174">
        <w:rPr>
          <w:w w:val="100"/>
          <w:rtl/>
          <w:lang w:bidi="ar-KW"/>
        </w:rPr>
        <w:t xml:space="preserve"> </w:t>
      </w:r>
      <w:r w:rsidR="007B7EF7" w:rsidRPr="00035174">
        <w:rPr>
          <w:w w:val="100"/>
          <w:rtl/>
          <w:lang w:bidi="ar-KW"/>
        </w:rPr>
        <w:t>وتمكين</w:t>
      </w:r>
      <w:r w:rsidR="00341A3C" w:rsidRPr="00035174">
        <w:rPr>
          <w:w w:val="100"/>
          <w:rtl/>
          <w:lang w:bidi="ar-KW"/>
        </w:rPr>
        <w:t xml:space="preserve"> </w:t>
      </w:r>
      <w:r w:rsidR="007B7EF7" w:rsidRPr="00035174">
        <w:rPr>
          <w:w w:val="100"/>
          <w:rtl/>
          <w:lang w:bidi="ar-KW"/>
        </w:rPr>
        <w:t>كل</w:t>
      </w:r>
      <w:r w:rsidR="00341A3C" w:rsidRPr="00035174">
        <w:rPr>
          <w:w w:val="100"/>
          <w:rtl/>
          <w:lang w:bidi="ar-KW"/>
        </w:rPr>
        <w:t xml:space="preserve"> </w:t>
      </w:r>
      <w:r w:rsidR="007B7EF7" w:rsidRPr="00035174">
        <w:rPr>
          <w:w w:val="100"/>
          <w:rtl/>
          <w:lang w:bidi="ar-KW"/>
        </w:rPr>
        <w:t>النساء</w:t>
      </w:r>
      <w:r w:rsidR="00341A3C" w:rsidRPr="00035174">
        <w:rPr>
          <w:w w:val="100"/>
          <w:rtl/>
          <w:lang w:bidi="ar-KW"/>
        </w:rPr>
        <w:t xml:space="preserve"> </w:t>
      </w:r>
      <w:r w:rsidR="007B7EF7" w:rsidRPr="00035174">
        <w:rPr>
          <w:w w:val="100"/>
          <w:rtl/>
          <w:lang w:bidi="ar-KW"/>
        </w:rPr>
        <w:t>والاطفال</w:t>
      </w:r>
      <w:r w:rsidR="00CC2374" w:rsidRPr="00035174">
        <w:rPr>
          <w:rFonts w:hint="cs"/>
          <w:w w:val="100"/>
          <w:rtl/>
          <w:lang w:bidi="ar-KW"/>
        </w:rPr>
        <w:t>“</w:t>
      </w:r>
      <w:r w:rsidR="00341A3C" w:rsidRPr="00035174">
        <w:rPr>
          <w:w w:val="100"/>
          <w:rtl/>
          <w:lang w:bidi="ar-KW"/>
        </w:rPr>
        <w:t xml:space="preserve"> </w:t>
      </w:r>
      <w:r w:rsidR="007B7EF7" w:rsidRPr="00035174">
        <w:rPr>
          <w:w w:val="100"/>
          <w:rtl/>
          <w:lang w:bidi="ar-KW"/>
        </w:rPr>
        <w:t>بالتعاون</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برنامج</w:t>
      </w:r>
      <w:r w:rsidR="00341A3C" w:rsidRPr="00035174">
        <w:rPr>
          <w:w w:val="100"/>
          <w:rtl/>
          <w:lang w:bidi="ar-KW"/>
        </w:rPr>
        <w:t xml:space="preserve"> </w:t>
      </w:r>
      <w:r w:rsidR="007B7EF7" w:rsidRPr="00035174">
        <w:rPr>
          <w:w w:val="100"/>
          <w:rtl/>
          <w:lang w:bidi="ar-KW"/>
        </w:rPr>
        <w:t>الامم</w:t>
      </w:r>
      <w:r w:rsidR="00341A3C" w:rsidRPr="00035174">
        <w:rPr>
          <w:w w:val="100"/>
          <w:rtl/>
          <w:lang w:bidi="ar-KW"/>
        </w:rPr>
        <w:t xml:space="preserve"> </w:t>
      </w:r>
      <w:r w:rsidR="007B7EF7" w:rsidRPr="00035174">
        <w:rPr>
          <w:w w:val="100"/>
          <w:rtl/>
          <w:lang w:bidi="ar-KW"/>
        </w:rPr>
        <w:t>المتحدة</w:t>
      </w:r>
      <w:r w:rsidR="00341A3C" w:rsidRPr="00035174">
        <w:rPr>
          <w:w w:val="100"/>
          <w:rtl/>
          <w:lang w:bidi="ar-KW"/>
        </w:rPr>
        <w:t xml:space="preserve"> </w:t>
      </w:r>
      <w:r w:rsidR="007B7EF7" w:rsidRPr="00035174">
        <w:rPr>
          <w:w w:val="100"/>
          <w:rtl/>
          <w:lang w:bidi="ar-KW"/>
        </w:rPr>
        <w:t>الانمائي.</w:t>
      </w:r>
    </w:p>
    <w:p w:rsidR="007B7EF7" w:rsidRPr="00035174" w:rsidRDefault="00D01B4C" w:rsidP="00D01B4C">
      <w:pPr>
        <w:pStyle w:val="SingleTxt"/>
        <w:ind w:left="1930" w:hanging="666"/>
        <w:rPr>
          <w:w w:val="100"/>
        </w:rPr>
      </w:pPr>
      <w:r>
        <w:rPr>
          <w:rFonts w:hint="cs"/>
          <w:w w:val="100"/>
          <w:rtl/>
          <w:lang w:bidi="ar-KW"/>
        </w:rPr>
        <w:tab/>
        <w:t>3 -</w:t>
      </w:r>
      <w:r>
        <w:rPr>
          <w:rFonts w:hint="cs"/>
          <w:w w:val="100"/>
          <w:rtl/>
          <w:lang w:bidi="ar-KW"/>
        </w:rPr>
        <w:tab/>
      </w:r>
      <w:r w:rsidR="007B7EF7" w:rsidRPr="00035174">
        <w:rPr>
          <w:w w:val="100"/>
          <w:rtl/>
          <w:lang w:bidi="ar-KW"/>
        </w:rPr>
        <w:t>تشكيل</w:t>
      </w:r>
      <w:r w:rsidR="00341A3C" w:rsidRPr="00035174">
        <w:rPr>
          <w:w w:val="100"/>
          <w:rtl/>
          <w:lang w:bidi="ar-KW"/>
        </w:rPr>
        <w:t xml:space="preserve"> </w:t>
      </w:r>
      <w:r w:rsidR="007B7EF7" w:rsidRPr="00035174">
        <w:rPr>
          <w:w w:val="100"/>
          <w:rtl/>
          <w:lang w:bidi="ar-KW"/>
        </w:rPr>
        <w:t>المجلس</w:t>
      </w:r>
      <w:r w:rsidR="00341A3C" w:rsidRPr="00035174">
        <w:rPr>
          <w:w w:val="100"/>
          <w:rtl/>
          <w:lang w:bidi="ar-KW"/>
        </w:rPr>
        <w:t xml:space="preserve"> </w:t>
      </w:r>
      <w:r w:rsidR="007B7EF7" w:rsidRPr="00035174">
        <w:rPr>
          <w:w w:val="100"/>
          <w:rtl/>
          <w:lang w:bidi="ar-KW"/>
        </w:rPr>
        <w:t>الأعلى</w:t>
      </w:r>
      <w:r w:rsidR="00341A3C" w:rsidRPr="00035174">
        <w:rPr>
          <w:w w:val="100"/>
          <w:rtl/>
          <w:lang w:bidi="ar-KW"/>
        </w:rPr>
        <w:t xml:space="preserve"> </w:t>
      </w:r>
      <w:r w:rsidR="007B7EF7" w:rsidRPr="00035174">
        <w:rPr>
          <w:w w:val="100"/>
          <w:rtl/>
          <w:lang w:bidi="ar-KW"/>
        </w:rPr>
        <w:t>لشئون</w:t>
      </w:r>
      <w:r w:rsidR="00341A3C" w:rsidRPr="00035174">
        <w:rPr>
          <w:w w:val="100"/>
          <w:rtl/>
          <w:lang w:bidi="ar-KW"/>
        </w:rPr>
        <w:t xml:space="preserve"> </w:t>
      </w:r>
      <w:r w:rsidR="007B7EF7" w:rsidRPr="00035174">
        <w:rPr>
          <w:w w:val="100"/>
          <w:rtl/>
          <w:lang w:bidi="ar-KW"/>
        </w:rPr>
        <w:t>الاسرة</w:t>
      </w:r>
      <w:r w:rsidR="00341A3C" w:rsidRPr="00035174">
        <w:rPr>
          <w:w w:val="100"/>
          <w:rtl/>
          <w:lang w:bidi="ar-KW"/>
        </w:rPr>
        <w:t xml:space="preserve"> </w:t>
      </w:r>
      <w:r w:rsidR="007B7EF7" w:rsidRPr="00035174">
        <w:rPr>
          <w:w w:val="100"/>
          <w:rtl/>
          <w:lang w:bidi="ar-KW"/>
        </w:rPr>
        <w:t>طبقا</w:t>
      </w:r>
      <w:r w:rsidR="00341A3C" w:rsidRPr="00035174">
        <w:rPr>
          <w:w w:val="100"/>
          <w:rtl/>
          <w:lang w:bidi="ar-KW"/>
        </w:rPr>
        <w:t xml:space="preserve"> </w:t>
      </w:r>
      <w:r w:rsidR="007B7EF7" w:rsidRPr="00035174">
        <w:rPr>
          <w:w w:val="100"/>
          <w:rtl/>
          <w:lang w:bidi="ar-KW"/>
        </w:rPr>
        <w:t>للمرسوم</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38</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٢٠١٦</w:t>
      </w:r>
      <w:r w:rsidR="00341A3C" w:rsidRPr="00035174">
        <w:rPr>
          <w:w w:val="100"/>
          <w:rtl/>
          <w:lang w:bidi="ar-KW"/>
        </w:rPr>
        <w:t xml:space="preserve"> </w:t>
      </w:r>
      <w:r w:rsidR="007B7EF7" w:rsidRPr="00035174">
        <w:rPr>
          <w:w w:val="100"/>
          <w:rtl/>
          <w:lang w:bidi="ar-KW"/>
        </w:rPr>
        <w:t>بشأن</w:t>
      </w:r>
      <w:r w:rsidR="00341A3C" w:rsidRPr="00035174">
        <w:rPr>
          <w:w w:val="100"/>
          <w:rtl/>
          <w:lang w:bidi="ar-KW"/>
        </w:rPr>
        <w:t xml:space="preserve"> </w:t>
      </w:r>
      <w:r w:rsidR="007B7EF7" w:rsidRPr="00035174">
        <w:rPr>
          <w:w w:val="100"/>
          <w:rtl/>
          <w:lang w:bidi="ar-KW"/>
        </w:rPr>
        <w:t>تشكيل</w:t>
      </w:r>
      <w:r w:rsidR="00341A3C" w:rsidRPr="00035174">
        <w:rPr>
          <w:w w:val="100"/>
          <w:rtl/>
          <w:lang w:bidi="ar-KW"/>
        </w:rPr>
        <w:t xml:space="preserve"> </w:t>
      </w:r>
      <w:r w:rsidR="007B7EF7" w:rsidRPr="00035174">
        <w:rPr>
          <w:w w:val="100"/>
          <w:rtl/>
          <w:lang w:bidi="ar-KW"/>
        </w:rPr>
        <w:t>المجلس</w:t>
      </w:r>
      <w:r w:rsidR="00341A3C" w:rsidRPr="00035174">
        <w:rPr>
          <w:w w:val="100"/>
          <w:rtl/>
          <w:lang w:bidi="ar-KW"/>
        </w:rPr>
        <w:t xml:space="preserve"> </w:t>
      </w:r>
      <w:r w:rsidR="007B7EF7" w:rsidRPr="00035174">
        <w:rPr>
          <w:w w:val="100"/>
          <w:rtl/>
          <w:lang w:bidi="ar-KW"/>
        </w:rPr>
        <w:t>الأعلى</w:t>
      </w:r>
      <w:r w:rsidR="00341A3C" w:rsidRPr="00035174">
        <w:rPr>
          <w:w w:val="100"/>
          <w:rtl/>
          <w:lang w:bidi="ar-KW"/>
        </w:rPr>
        <w:t xml:space="preserve"> </w:t>
      </w:r>
      <w:r w:rsidR="007B7EF7" w:rsidRPr="00035174">
        <w:rPr>
          <w:w w:val="100"/>
          <w:rtl/>
          <w:lang w:bidi="ar-KW"/>
        </w:rPr>
        <w:t>للأسرة</w:t>
      </w:r>
      <w:r w:rsidR="00341A3C" w:rsidRPr="00035174">
        <w:rPr>
          <w:w w:val="100"/>
          <w:rtl/>
          <w:lang w:bidi="ar-KW"/>
        </w:rPr>
        <w:t xml:space="preserve"> </w:t>
      </w:r>
      <w:r w:rsidR="007B7EF7" w:rsidRPr="00035174">
        <w:rPr>
          <w:w w:val="100"/>
          <w:rtl/>
          <w:lang w:bidi="ar-KW"/>
        </w:rPr>
        <w:t>والذي</w:t>
      </w:r>
      <w:r w:rsidR="00341A3C" w:rsidRPr="00035174">
        <w:rPr>
          <w:w w:val="100"/>
          <w:rtl/>
          <w:lang w:bidi="ar-KW"/>
        </w:rPr>
        <w:t xml:space="preserve"> </w:t>
      </w:r>
      <w:r w:rsidR="007B7EF7" w:rsidRPr="00035174">
        <w:rPr>
          <w:w w:val="100"/>
          <w:rtl/>
          <w:lang w:bidi="ar-KW"/>
        </w:rPr>
        <w:t>يضم</w:t>
      </w:r>
      <w:r w:rsidR="00341A3C" w:rsidRPr="00035174">
        <w:rPr>
          <w:w w:val="100"/>
          <w:rtl/>
          <w:lang w:bidi="ar-KW"/>
        </w:rPr>
        <w:t xml:space="preserve"> </w:t>
      </w:r>
      <w:r w:rsidR="007B7EF7" w:rsidRPr="00035174">
        <w:rPr>
          <w:w w:val="100"/>
          <w:rtl/>
          <w:lang w:bidi="ar-KW"/>
        </w:rPr>
        <w:t>بالإضافة</w:t>
      </w:r>
      <w:r w:rsidR="00341A3C" w:rsidRPr="00035174">
        <w:rPr>
          <w:w w:val="100"/>
          <w:rtl/>
          <w:lang w:bidi="ar-KW"/>
        </w:rPr>
        <w:t xml:space="preserve"> </w:t>
      </w:r>
      <w:r w:rsidR="007B7EF7" w:rsidRPr="00035174">
        <w:rPr>
          <w:w w:val="100"/>
          <w:rtl/>
          <w:lang w:bidi="ar-KW"/>
        </w:rPr>
        <w:t>الى</w:t>
      </w:r>
      <w:r w:rsidR="00341A3C" w:rsidRPr="00035174">
        <w:rPr>
          <w:w w:val="100"/>
          <w:rtl/>
          <w:lang w:bidi="ar-KW"/>
        </w:rPr>
        <w:t xml:space="preserve"> </w:t>
      </w:r>
      <w:r w:rsidR="007B7EF7" w:rsidRPr="00035174">
        <w:rPr>
          <w:w w:val="100"/>
          <w:rtl/>
          <w:lang w:bidi="ar-KW"/>
        </w:rPr>
        <w:t>الجانب</w:t>
      </w:r>
      <w:r w:rsidR="00341A3C" w:rsidRPr="00035174">
        <w:rPr>
          <w:w w:val="100"/>
          <w:rtl/>
          <w:lang w:bidi="ar-KW"/>
        </w:rPr>
        <w:t xml:space="preserve"> </w:t>
      </w:r>
      <w:r w:rsidR="007B7EF7" w:rsidRPr="00035174">
        <w:rPr>
          <w:w w:val="100"/>
          <w:rtl/>
          <w:lang w:bidi="ar-KW"/>
        </w:rPr>
        <w:t>الحكومي</w:t>
      </w:r>
      <w:r w:rsidR="00341A3C" w:rsidRPr="00035174">
        <w:rPr>
          <w:w w:val="100"/>
          <w:rtl/>
          <w:lang w:bidi="ar-KW"/>
        </w:rPr>
        <w:t xml:space="preserve"> </w:t>
      </w:r>
      <w:r w:rsidR="007B7EF7" w:rsidRPr="00035174">
        <w:rPr>
          <w:w w:val="100"/>
          <w:rtl/>
          <w:lang w:bidi="ar-KW"/>
        </w:rPr>
        <w:t>3</w:t>
      </w:r>
      <w:r w:rsidR="00341A3C" w:rsidRPr="00035174">
        <w:rPr>
          <w:w w:val="100"/>
          <w:rtl/>
          <w:lang w:bidi="ar-KW"/>
        </w:rPr>
        <w:t xml:space="preserve"> </w:t>
      </w:r>
      <w:r w:rsidR="007B7EF7" w:rsidRPr="00035174">
        <w:rPr>
          <w:w w:val="100"/>
          <w:rtl/>
          <w:lang w:bidi="ar-KW"/>
        </w:rPr>
        <w:t>أعضاء</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مؤسسات</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وحرصاً</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الدولة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تعميق</w:t>
      </w:r>
      <w:r w:rsidR="00341A3C" w:rsidRPr="00035174">
        <w:rPr>
          <w:w w:val="100"/>
          <w:rtl/>
          <w:lang w:bidi="ar-KW"/>
        </w:rPr>
        <w:t xml:space="preserve"> </w:t>
      </w:r>
      <w:r w:rsidR="007B7EF7" w:rsidRPr="00035174">
        <w:rPr>
          <w:w w:val="100"/>
          <w:rtl/>
          <w:lang w:bidi="ar-KW"/>
        </w:rPr>
        <w:t>الشراكة</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مؤسسات</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فقد</w:t>
      </w:r>
      <w:r w:rsidR="00341A3C" w:rsidRPr="00035174">
        <w:rPr>
          <w:w w:val="100"/>
          <w:rtl/>
          <w:lang w:bidi="ar-KW"/>
        </w:rPr>
        <w:t xml:space="preserve"> </w:t>
      </w:r>
      <w:r w:rsidR="007B7EF7" w:rsidRPr="00035174">
        <w:rPr>
          <w:w w:val="100"/>
          <w:rtl/>
          <w:lang w:bidi="ar-KW"/>
        </w:rPr>
        <w:t>شمل</w:t>
      </w:r>
      <w:r w:rsidR="00341A3C" w:rsidRPr="00035174">
        <w:rPr>
          <w:w w:val="100"/>
          <w:rtl/>
          <w:lang w:bidi="ar-KW"/>
        </w:rPr>
        <w:t xml:space="preserve"> </w:t>
      </w:r>
      <w:r w:rsidR="007B7EF7" w:rsidRPr="00035174">
        <w:rPr>
          <w:w w:val="100"/>
          <w:rtl/>
          <w:lang w:bidi="ar-KW"/>
        </w:rPr>
        <w:t>الإطار</w:t>
      </w:r>
      <w:r w:rsidR="00341A3C" w:rsidRPr="00035174">
        <w:rPr>
          <w:w w:val="100"/>
          <w:rtl/>
          <w:lang w:bidi="ar-KW"/>
        </w:rPr>
        <w:t xml:space="preserve"> </w:t>
      </w:r>
      <w:r w:rsidR="007B7EF7" w:rsidRPr="00035174">
        <w:rPr>
          <w:w w:val="100"/>
          <w:rtl/>
          <w:lang w:bidi="ar-KW"/>
        </w:rPr>
        <w:t>الاستراتيجي</w:t>
      </w:r>
      <w:r w:rsidR="00341A3C" w:rsidRPr="00035174">
        <w:rPr>
          <w:w w:val="100"/>
          <w:rtl/>
          <w:lang w:bidi="ar-KW"/>
        </w:rPr>
        <w:t xml:space="preserve"> </w:t>
      </w:r>
      <w:r w:rsidR="007B7EF7" w:rsidRPr="00035174">
        <w:rPr>
          <w:w w:val="100"/>
          <w:rtl/>
          <w:lang w:bidi="ar-KW"/>
        </w:rPr>
        <w:t>للمجلس</w:t>
      </w:r>
      <w:r w:rsidR="00341A3C" w:rsidRPr="00035174">
        <w:rPr>
          <w:w w:val="100"/>
          <w:rtl/>
          <w:lang w:bidi="ar-KW"/>
        </w:rPr>
        <w:t xml:space="preserve"> </w:t>
      </w:r>
      <w:r w:rsidR="007B7EF7" w:rsidRPr="00035174">
        <w:rPr>
          <w:w w:val="100"/>
          <w:rtl/>
          <w:lang w:bidi="ar-KW"/>
        </w:rPr>
        <w:t>الاعلى</w:t>
      </w:r>
      <w:r w:rsidR="00341A3C" w:rsidRPr="00035174">
        <w:rPr>
          <w:w w:val="100"/>
          <w:rtl/>
          <w:lang w:bidi="ar-KW"/>
        </w:rPr>
        <w:t xml:space="preserve"> </w:t>
      </w:r>
      <w:r w:rsidR="007B7EF7" w:rsidRPr="00035174">
        <w:rPr>
          <w:w w:val="100"/>
          <w:rtl/>
          <w:lang w:bidi="ar-KW"/>
        </w:rPr>
        <w:t>لشئون</w:t>
      </w:r>
      <w:r w:rsidR="00341A3C" w:rsidRPr="00035174">
        <w:rPr>
          <w:w w:val="100"/>
          <w:rtl/>
          <w:lang w:bidi="ar-KW"/>
        </w:rPr>
        <w:t xml:space="preserve"> </w:t>
      </w:r>
      <w:r w:rsidR="007B7EF7" w:rsidRPr="00035174">
        <w:rPr>
          <w:w w:val="100"/>
          <w:rtl/>
          <w:lang w:bidi="ar-KW"/>
        </w:rPr>
        <w:t>الاسرة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المشاركة</w:t>
      </w:r>
      <w:r w:rsidR="00341A3C" w:rsidRPr="00035174">
        <w:rPr>
          <w:w w:val="100"/>
          <w:rtl/>
          <w:lang w:bidi="ar-KW"/>
        </w:rPr>
        <w:t xml:space="preserve"> </w:t>
      </w:r>
      <w:r w:rsidR="007B7EF7" w:rsidRPr="00035174">
        <w:rPr>
          <w:w w:val="100"/>
          <w:rtl/>
          <w:lang w:bidi="ar-KW"/>
        </w:rPr>
        <w:t>المجتمعية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عدة</w:t>
      </w:r>
      <w:r w:rsidR="00341A3C" w:rsidRPr="00035174">
        <w:rPr>
          <w:w w:val="100"/>
          <w:rtl/>
          <w:lang w:bidi="ar-KW"/>
        </w:rPr>
        <w:t xml:space="preserve"> </w:t>
      </w:r>
      <w:r w:rsidR="007B7EF7" w:rsidRPr="00035174">
        <w:rPr>
          <w:w w:val="100"/>
          <w:rtl/>
          <w:lang w:bidi="ar-KW"/>
        </w:rPr>
        <w:t>مجالات</w:t>
      </w:r>
      <w:r w:rsidR="00341A3C" w:rsidRPr="00035174">
        <w:rPr>
          <w:w w:val="100"/>
          <w:rtl/>
          <w:lang w:bidi="ar-KW"/>
        </w:rPr>
        <w:t xml:space="preserve"> </w:t>
      </w:r>
      <w:r w:rsidR="007B7EF7" w:rsidRPr="00035174">
        <w:rPr>
          <w:w w:val="100"/>
          <w:rtl/>
          <w:lang w:bidi="ar-KW"/>
        </w:rPr>
        <w:t>ومنها:</w:t>
      </w:r>
      <w:r w:rsidR="00341A3C" w:rsidRPr="00035174">
        <w:rPr>
          <w:w w:val="100"/>
          <w:rtl/>
          <w:lang w:bidi="ar-KW"/>
        </w:rPr>
        <w:t xml:space="preserve"> </w:t>
      </w:r>
    </w:p>
    <w:p w:rsidR="007B7EF7" w:rsidRPr="00035174" w:rsidRDefault="00D01B4C" w:rsidP="00D01B4C">
      <w:pPr>
        <w:pStyle w:val="SingleTxt"/>
        <w:rPr>
          <w:w w:val="100"/>
          <w:rtl/>
          <w:lang w:bidi="ar-KW"/>
        </w:rPr>
      </w:pPr>
      <w:r>
        <w:rPr>
          <w:rFonts w:hint="cs"/>
          <w:w w:val="100"/>
          <w:rtl/>
          <w:lang w:bidi="ar-KW"/>
        </w:rPr>
        <w:tab/>
        <w:t>(أ)</w:t>
      </w:r>
      <w:r>
        <w:rPr>
          <w:rFonts w:hint="cs"/>
          <w:w w:val="100"/>
          <w:rtl/>
          <w:lang w:bidi="ar-KW"/>
        </w:rPr>
        <w:tab/>
      </w:r>
      <w:r w:rsidR="007B7EF7" w:rsidRPr="00035174">
        <w:rPr>
          <w:w w:val="100"/>
          <w:rtl/>
          <w:lang w:bidi="ar-KW"/>
        </w:rPr>
        <w:t>مجال</w:t>
      </w:r>
      <w:r w:rsidR="00341A3C" w:rsidRPr="00035174">
        <w:rPr>
          <w:w w:val="100"/>
          <w:rtl/>
          <w:lang w:bidi="ar-KW"/>
        </w:rPr>
        <w:t xml:space="preserve"> </w:t>
      </w:r>
      <w:r w:rsidR="007B7EF7" w:rsidRPr="00035174">
        <w:rPr>
          <w:w w:val="100"/>
          <w:rtl/>
          <w:lang w:bidi="ar-KW"/>
        </w:rPr>
        <w:t>نشر</w:t>
      </w:r>
      <w:r w:rsidR="00341A3C" w:rsidRPr="00035174">
        <w:rPr>
          <w:w w:val="100"/>
          <w:rtl/>
          <w:lang w:bidi="ar-KW"/>
        </w:rPr>
        <w:t xml:space="preserve"> </w:t>
      </w:r>
      <w:r w:rsidR="007B7EF7" w:rsidRPr="00035174">
        <w:rPr>
          <w:w w:val="100"/>
          <w:rtl/>
          <w:lang w:bidi="ar-KW"/>
        </w:rPr>
        <w:t>وتعميق</w:t>
      </w:r>
      <w:r w:rsidR="00341A3C" w:rsidRPr="00035174">
        <w:rPr>
          <w:w w:val="100"/>
          <w:rtl/>
          <w:lang w:bidi="ar-KW"/>
        </w:rPr>
        <w:t xml:space="preserve"> </w:t>
      </w:r>
      <w:r w:rsidR="007B7EF7" w:rsidRPr="00035174">
        <w:rPr>
          <w:w w:val="100"/>
          <w:rtl/>
          <w:lang w:bidi="ar-KW"/>
        </w:rPr>
        <w:t>ثقافة</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الحر</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وتعزيز</w:t>
      </w:r>
      <w:r w:rsidR="00341A3C" w:rsidRPr="00035174">
        <w:rPr>
          <w:w w:val="100"/>
          <w:rtl/>
          <w:lang w:bidi="ar-KW"/>
        </w:rPr>
        <w:t xml:space="preserve"> </w:t>
      </w:r>
      <w:r w:rsidR="007B7EF7" w:rsidRPr="00035174">
        <w:rPr>
          <w:w w:val="100"/>
          <w:rtl/>
          <w:lang w:bidi="ar-KW"/>
        </w:rPr>
        <w:t>الاعتماد</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الذات</w:t>
      </w:r>
      <w:r w:rsidR="00341A3C" w:rsidRPr="00035174">
        <w:rPr>
          <w:w w:val="100"/>
          <w:rtl/>
          <w:lang w:bidi="ar-KW"/>
        </w:rPr>
        <w:t xml:space="preserve"> </w:t>
      </w:r>
      <w:r w:rsidR="007B7EF7" w:rsidRPr="00035174">
        <w:rPr>
          <w:w w:val="100"/>
          <w:rtl/>
          <w:lang w:bidi="ar-KW"/>
        </w:rPr>
        <w:t>وخلق</w:t>
      </w:r>
      <w:r w:rsidR="00341A3C" w:rsidRPr="00035174">
        <w:rPr>
          <w:w w:val="100"/>
          <w:rtl/>
          <w:lang w:bidi="ar-KW"/>
        </w:rPr>
        <w:t xml:space="preserve"> </w:t>
      </w:r>
      <w:r w:rsidR="007B7EF7" w:rsidRPr="00035174">
        <w:rPr>
          <w:w w:val="100"/>
          <w:rtl/>
          <w:lang w:bidi="ar-KW"/>
        </w:rPr>
        <w:t>فرص</w:t>
      </w:r>
      <w:r w:rsidR="00341A3C" w:rsidRPr="00035174">
        <w:rPr>
          <w:w w:val="100"/>
          <w:rtl/>
          <w:lang w:bidi="ar-KW"/>
        </w:rPr>
        <w:t xml:space="preserve"> </w:t>
      </w:r>
      <w:r w:rsidR="007B7EF7" w:rsidRPr="00035174">
        <w:rPr>
          <w:w w:val="100"/>
          <w:rtl/>
          <w:lang w:bidi="ar-KW"/>
        </w:rPr>
        <w:t>عمل</w:t>
      </w:r>
      <w:r w:rsidR="00341A3C" w:rsidRPr="00035174">
        <w:rPr>
          <w:w w:val="100"/>
          <w:rtl/>
          <w:lang w:bidi="ar-KW"/>
        </w:rPr>
        <w:t xml:space="preserve"> </w:t>
      </w:r>
      <w:r w:rsidR="007B7EF7" w:rsidRPr="00035174">
        <w:rPr>
          <w:w w:val="100"/>
          <w:rtl/>
          <w:lang w:bidi="ar-KW"/>
        </w:rPr>
        <w:t>لأفراد</w:t>
      </w:r>
      <w:r w:rsidR="00341A3C" w:rsidRPr="00035174">
        <w:rPr>
          <w:w w:val="100"/>
          <w:rtl/>
          <w:lang w:bidi="ar-KW"/>
        </w:rPr>
        <w:t xml:space="preserve"> </w:t>
      </w:r>
      <w:r w:rsidR="007B7EF7" w:rsidRPr="00035174">
        <w:rPr>
          <w:w w:val="100"/>
          <w:rtl/>
          <w:lang w:bidi="ar-KW"/>
        </w:rPr>
        <w:t>الاسرة</w:t>
      </w:r>
      <w:r w:rsidR="00341A3C" w:rsidRPr="00035174">
        <w:rPr>
          <w:w w:val="100"/>
          <w:rtl/>
          <w:lang w:bidi="ar-KW"/>
        </w:rPr>
        <w:t xml:space="preserve"> </w:t>
      </w:r>
      <w:r w:rsidR="007B7EF7" w:rsidRPr="00035174">
        <w:rPr>
          <w:w w:val="100"/>
          <w:rtl/>
          <w:lang w:bidi="ar-KW"/>
        </w:rPr>
        <w:t>وتنمية</w:t>
      </w:r>
      <w:r w:rsidR="00341A3C" w:rsidRPr="00035174">
        <w:rPr>
          <w:w w:val="100"/>
          <w:rtl/>
          <w:lang w:bidi="ar-KW"/>
        </w:rPr>
        <w:t xml:space="preserve"> </w:t>
      </w:r>
      <w:r w:rsidR="007B7EF7" w:rsidRPr="00035174">
        <w:rPr>
          <w:w w:val="100"/>
          <w:rtl/>
          <w:lang w:bidi="ar-KW"/>
        </w:rPr>
        <w:t>مواهبهم</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تدريب</w:t>
      </w:r>
      <w:r w:rsidR="00341A3C" w:rsidRPr="00035174">
        <w:rPr>
          <w:w w:val="100"/>
          <w:rtl/>
          <w:lang w:bidi="ar-KW"/>
        </w:rPr>
        <w:t xml:space="preserve"> </w:t>
      </w:r>
      <w:r w:rsidR="007B7EF7" w:rsidRPr="00035174">
        <w:rPr>
          <w:w w:val="100"/>
          <w:rtl/>
          <w:lang w:bidi="ar-KW"/>
        </w:rPr>
        <w:t>وتأهيل</w:t>
      </w:r>
      <w:r w:rsidR="00341A3C" w:rsidRPr="00035174">
        <w:rPr>
          <w:w w:val="100"/>
          <w:rtl/>
          <w:lang w:bidi="ar-KW"/>
        </w:rPr>
        <w:t xml:space="preserve"> </w:t>
      </w:r>
      <w:r w:rsidR="007B7EF7" w:rsidRPr="00035174">
        <w:rPr>
          <w:w w:val="100"/>
          <w:rtl/>
          <w:lang w:bidi="ar-KW"/>
        </w:rPr>
        <w:t>الاسر</w:t>
      </w:r>
      <w:r w:rsidR="00341A3C" w:rsidRPr="00035174">
        <w:rPr>
          <w:w w:val="100"/>
          <w:rtl/>
          <w:lang w:bidi="ar-KW"/>
        </w:rPr>
        <w:t xml:space="preserve"> </w:t>
      </w:r>
      <w:r w:rsidR="007B7EF7" w:rsidRPr="00035174">
        <w:rPr>
          <w:w w:val="100"/>
          <w:rtl/>
          <w:lang w:bidi="ar-KW"/>
        </w:rPr>
        <w:t>المحتاجة</w:t>
      </w:r>
      <w:r w:rsidR="00341A3C" w:rsidRPr="00035174">
        <w:rPr>
          <w:w w:val="100"/>
          <w:rtl/>
          <w:lang w:bidi="ar-KW"/>
        </w:rPr>
        <w:t xml:space="preserve"> </w:t>
      </w:r>
      <w:r w:rsidR="007B7EF7" w:rsidRPr="00035174">
        <w:rPr>
          <w:w w:val="100"/>
          <w:rtl/>
          <w:lang w:bidi="ar-KW"/>
        </w:rPr>
        <w:t>لتحويلها</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اسر</w:t>
      </w:r>
      <w:r w:rsidR="00341A3C" w:rsidRPr="00035174">
        <w:rPr>
          <w:w w:val="100"/>
          <w:rtl/>
          <w:lang w:bidi="ar-KW"/>
        </w:rPr>
        <w:t xml:space="preserve"> </w:t>
      </w:r>
      <w:r w:rsidR="007B7EF7" w:rsidRPr="00035174">
        <w:rPr>
          <w:w w:val="100"/>
          <w:rtl/>
          <w:lang w:bidi="ar-KW"/>
        </w:rPr>
        <w:t>مستهلكة</w:t>
      </w:r>
      <w:r w:rsidR="00341A3C" w:rsidRPr="00035174">
        <w:rPr>
          <w:w w:val="100"/>
          <w:rtl/>
          <w:lang w:bidi="ar-KW"/>
        </w:rPr>
        <w:t xml:space="preserve"> </w:t>
      </w:r>
      <w:r w:rsidR="007B7EF7" w:rsidRPr="00035174">
        <w:rPr>
          <w:w w:val="100"/>
          <w:rtl/>
          <w:lang w:bidi="ar-KW"/>
        </w:rPr>
        <w:t>الى</w:t>
      </w:r>
      <w:r w:rsidR="00341A3C" w:rsidRPr="00035174">
        <w:rPr>
          <w:w w:val="100"/>
          <w:rtl/>
          <w:lang w:bidi="ar-KW"/>
        </w:rPr>
        <w:t xml:space="preserve"> </w:t>
      </w:r>
      <w:r w:rsidR="007B7EF7" w:rsidRPr="00035174">
        <w:rPr>
          <w:w w:val="100"/>
          <w:rtl/>
          <w:lang w:bidi="ar-KW"/>
        </w:rPr>
        <w:t>اسر</w:t>
      </w:r>
      <w:r w:rsidR="00341A3C" w:rsidRPr="00035174">
        <w:rPr>
          <w:w w:val="100"/>
          <w:rtl/>
          <w:lang w:bidi="ar-KW"/>
        </w:rPr>
        <w:t xml:space="preserve"> </w:t>
      </w:r>
      <w:r w:rsidR="007B7EF7" w:rsidRPr="00035174">
        <w:rPr>
          <w:w w:val="100"/>
          <w:rtl/>
          <w:lang w:bidi="ar-KW"/>
        </w:rPr>
        <w:t>فاعلة</w:t>
      </w:r>
      <w:r w:rsidR="00341A3C" w:rsidRPr="00035174">
        <w:rPr>
          <w:w w:val="100"/>
          <w:rtl/>
          <w:lang w:bidi="ar-KW"/>
        </w:rPr>
        <w:t xml:space="preserve"> </w:t>
      </w:r>
      <w:r w:rsidR="007B7EF7" w:rsidRPr="00035174">
        <w:rPr>
          <w:w w:val="100"/>
          <w:rtl/>
          <w:lang w:bidi="ar-KW"/>
        </w:rPr>
        <w:t>ومنتجة.</w:t>
      </w:r>
    </w:p>
    <w:p w:rsidR="007B7EF7" w:rsidRPr="00035174" w:rsidRDefault="00D01B4C" w:rsidP="00D01B4C">
      <w:pPr>
        <w:pStyle w:val="SingleTxt"/>
        <w:rPr>
          <w:w w:val="100"/>
        </w:rPr>
      </w:pPr>
      <w:r>
        <w:rPr>
          <w:rFonts w:hint="cs"/>
          <w:w w:val="100"/>
          <w:rtl/>
          <w:lang w:bidi="ar-KW"/>
        </w:rPr>
        <w:lastRenderedPageBreak/>
        <w:tab/>
        <w:t>(ب)</w:t>
      </w:r>
      <w:r>
        <w:rPr>
          <w:rFonts w:hint="cs"/>
          <w:w w:val="100"/>
          <w:rtl/>
          <w:lang w:bidi="ar-KW"/>
        </w:rPr>
        <w:tab/>
      </w:r>
      <w:r w:rsidR="007B7EF7" w:rsidRPr="00035174">
        <w:rPr>
          <w:w w:val="100"/>
          <w:rtl/>
          <w:lang w:bidi="ar-KW"/>
        </w:rPr>
        <w:t>تمهين</w:t>
      </w:r>
      <w:r w:rsidR="00341A3C" w:rsidRPr="00035174">
        <w:rPr>
          <w:w w:val="100"/>
          <w:rtl/>
          <w:lang w:bidi="ar-KW"/>
        </w:rPr>
        <w:t xml:space="preserve"> </w:t>
      </w:r>
      <w:r w:rsidR="007B7EF7" w:rsidRPr="00035174">
        <w:rPr>
          <w:w w:val="100"/>
          <w:rtl/>
          <w:lang w:bidi="ar-KW"/>
        </w:rPr>
        <w:t>الجهات</w:t>
      </w:r>
      <w:r w:rsidR="00341A3C" w:rsidRPr="00035174">
        <w:rPr>
          <w:w w:val="100"/>
          <w:rtl/>
          <w:lang w:bidi="ar-KW"/>
        </w:rPr>
        <w:t xml:space="preserve"> </w:t>
      </w:r>
      <w:r w:rsidR="007B7EF7" w:rsidRPr="00035174">
        <w:rPr>
          <w:w w:val="100"/>
          <w:rtl/>
          <w:lang w:bidi="ar-KW"/>
        </w:rPr>
        <w:t>المنفذة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قطاع</w:t>
      </w:r>
      <w:r w:rsidR="00341A3C" w:rsidRPr="00035174">
        <w:rPr>
          <w:w w:val="100"/>
          <w:rtl/>
          <w:lang w:bidi="ar-KW"/>
        </w:rPr>
        <w:t xml:space="preserve"> </w:t>
      </w:r>
      <w:r w:rsidR="007B7EF7" w:rsidRPr="00035174">
        <w:rPr>
          <w:w w:val="100"/>
          <w:rtl/>
          <w:lang w:bidi="ar-KW"/>
        </w:rPr>
        <w:t>عام</w:t>
      </w:r>
      <w:r w:rsidR="00341A3C" w:rsidRPr="00035174">
        <w:rPr>
          <w:w w:val="100"/>
          <w:rtl/>
          <w:lang w:bidi="ar-KW"/>
        </w:rPr>
        <w:t xml:space="preserve"> </w:t>
      </w:r>
      <w:r w:rsidR="007B7EF7" w:rsidRPr="00035174">
        <w:rPr>
          <w:w w:val="100"/>
          <w:rtl/>
          <w:lang w:bidi="ar-KW"/>
        </w:rPr>
        <w:t>ومنظمات</w:t>
      </w:r>
      <w:r w:rsidR="00341A3C" w:rsidRPr="00035174">
        <w:rPr>
          <w:w w:val="100"/>
          <w:rtl/>
          <w:lang w:bidi="ar-KW"/>
        </w:rPr>
        <w:t xml:space="preserve"> </w:t>
      </w:r>
      <w:r w:rsidR="007B7EF7" w:rsidRPr="00035174">
        <w:rPr>
          <w:w w:val="100"/>
          <w:rtl/>
          <w:lang w:bidi="ar-KW"/>
        </w:rPr>
        <w:t>مجتمع</w:t>
      </w:r>
      <w:r w:rsidR="00341A3C" w:rsidRPr="00035174">
        <w:rPr>
          <w:w w:val="100"/>
          <w:rtl/>
          <w:lang w:bidi="ar-KW"/>
        </w:rPr>
        <w:t xml:space="preserve"> </w:t>
      </w:r>
      <w:r w:rsidR="007B7EF7" w:rsidRPr="00035174">
        <w:rPr>
          <w:w w:val="100"/>
          <w:rtl/>
          <w:lang w:bidi="ar-KW"/>
        </w:rPr>
        <w:t>مدني</w:t>
      </w:r>
      <w:r w:rsidR="00341A3C" w:rsidRPr="00035174">
        <w:rPr>
          <w:w w:val="100"/>
          <w:rtl/>
          <w:lang w:bidi="ar-KW"/>
        </w:rPr>
        <w:t xml:space="preserve"> </w:t>
      </w:r>
      <w:r w:rsidR="007B7EF7" w:rsidRPr="00035174">
        <w:rPr>
          <w:w w:val="100"/>
          <w:rtl/>
          <w:lang w:bidi="ar-KW"/>
        </w:rPr>
        <w:t>واهلي</w:t>
      </w:r>
      <w:r w:rsidR="00341A3C" w:rsidRPr="00035174">
        <w:rPr>
          <w:w w:val="100"/>
          <w:rtl/>
          <w:lang w:bidi="ar-KW"/>
        </w:rPr>
        <w:t xml:space="preserve"> </w:t>
      </w:r>
      <w:r w:rsidR="007B7EF7" w:rsidRPr="00035174">
        <w:rPr>
          <w:w w:val="100"/>
          <w:rtl/>
          <w:lang w:bidi="ar-KW"/>
        </w:rPr>
        <w:t>ومنظمات</w:t>
      </w:r>
      <w:r w:rsidR="00341A3C" w:rsidRPr="00035174">
        <w:rPr>
          <w:w w:val="100"/>
          <w:rtl/>
          <w:lang w:bidi="ar-KW"/>
        </w:rPr>
        <w:t xml:space="preserve"> </w:t>
      </w:r>
      <w:r w:rsidR="007B7EF7" w:rsidRPr="00035174">
        <w:rPr>
          <w:w w:val="100"/>
          <w:rtl/>
          <w:lang w:bidi="ar-KW"/>
        </w:rPr>
        <w:t>شبابية</w:t>
      </w:r>
      <w:r w:rsidR="00341A3C" w:rsidRPr="00035174">
        <w:rPr>
          <w:w w:val="100"/>
          <w:rtl/>
          <w:lang w:bidi="ar-KW"/>
        </w:rPr>
        <w:t xml:space="preserve"> </w:t>
      </w:r>
      <w:r w:rsidR="007B7EF7" w:rsidRPr="00035174">
        <w:rPr>
          <w:w w:val="100"/>
          <w:rtl/>
          <w:lang w:bidi="ar-KW"/>
        </w:rPr>
        <w:t>وتأمين</w:t>
      </w:r>
      <w:r w:rsidR="00341A3C" w:rsidRPr="00035174">
        <w:rPr>
          <w:w w:val="100"/>
          <w:rtl/>
          <w:lang w:bidi="ar-KW"/>
        </w:rPr>
        <w:t xml:space="preserve"> </w:t>
      </w:r>
      <w:r w:rsidR="007B7EF7" w:rsidRPr="00035174">
        <w:rPr>
          <w:w w:val="100"/>
          <w:rtl/>
          <w:lang w:bidi="ar-KW"/>
        </w:rPr>
        <w:t>آلية</w:t>
      </w:r>
      <w:r w:rsidR="00341A3C" w:rsidRPr="00035174">
        <w:rPr>
          <w:w w:val="100"/>
          <w:rtl/>
          <w:lang w:bidi="ar-KW"/>
        </w:rPr>
        <w:t xml:space="preserve"> </w:t>
      </w:r>
      <w:r w:rsidR="007B7EF7" w:rsidRPr="00035174">
        <w:rPr>
          <w:w w:val="100"/>
          <w:rtl/>
          <w:lang w:bidi="ar-KW"/>
        </w:rPr>
        <w:t>لتحقيق</w:t>
      </w:r>
      <w:r w:rsidR="00341A3C" w:rsidRPr="00035174">
        <w:rPr>
          <w:w w:val="100"/>
          <w:rtl/>
          <w:lang w:bidi="ar-KW"/>
        </w:rPr>
        <w:t xml:space="preserve"> </w:t>
      </w:r>
      <w:r w:rsidR="007B7EF7" w:rsidRPr="00035174">
        <w:rPr>
          <w:w w:val="100"/>
          <w:rtl/>
          <w:lang w:bidi="ar-KW"/>
        </w:rPr>
        <w:t>شراكة</w:t>
      </w:r>
      <w:r w:rsidR="00341A3C" w:rsidRPr="00035174">
        <w:rPr>
          <w:w w:val="100"/>
          <w:rtl/>
          <w:lang w:bidi="ar-KW"/>
        </w:rPr>
        <w:t xml:space="preserve"> </w:t>
      </w:r>
      <w:r w:rsidR="007B7EF7" w:rsidRPr="00035174">
        <w:rPr>
          <w:w w:val="100"/>
          <w:rtl/>
          <w:lang w:bidi="ar-KW"/>
        </w:rPr>
        <w:t>الادارة</w:t>
      </w:r>
      <w:r w:rsidR="00341A3C" w:rsidRPr="00035174">
        <w:rPr>
          <w:w w:val="100"/>
          <w:rtl/>
          <w:lang w:bidi="ar-KW"/>
        </w:rPr>
        <w:t xml:space="preserve"> </w:t>
      </w:r>
      <w:r w:rsidR="007B7EF7" w:rsidRPr="00035174">
        <w:rPr>
          <w:w w:val="100"/>
          <w:rtl/>
          <w:lang w:bidi="ar-KW"/>
        </w:rPr>
        <w:t>داخل</w:t>
      </w:r>
      <w:r w:rsidR="00341A3C" w:rsidRPr="00035174">
        <w:rPr>
          <w:w w:val="100"/>
          <w:rtl/>
          <w:lang w:bidi="ar-KW"/>
        </w:rPr>
        <w:t xml:space="preserve"> </w:t>
      </w:r>
      <w:r w:rsidR="007B7EF7" w:rsidRPr="00035174">
        <w:rPr>
          <w:w w:val="100"/>
          <w:rtl/>
          <w:lang w:bidi="ar-KW"/>
        </w:rPr>
        <w:t>القطاع</w:t>
      </w:r>
      <w:r w:rsidR="00341A3C" w:rsidRPr="00035174">
        <w:rPr>
          <w:w w:val="100"/>
          <w:rtl/>
          <w:lang w:bidi="ar-KW"/>
        </w:rPr>
        <w:t xml:space="preserve"> </w:t>
      </w:r>
      <w:r w:rsidR="007B7EF7" w:rsidRPr="00035174">
        <w:rPr>
          <w:w w:val="100"/>
          <w:rtl/>
          <w:lang w:bidi="ar-KW"/>
        </w:rPr>
        <w:t>العام</w:t>
      </w:r>
      <w:r w:rsidR="00341A3C" w:rsidRPr="00035174">
        <w:rPr>
          <w:w w:val="100"/>
          <w:rtl/>
          <w:lang w:bidi="ar-KW"/>
        </w:rPr>
        <w:t xml:space="preserve"> </w:t>
      </w:r>
      <w:r w:rsidR="007B7EF7" w:rsidRPr="00035174">
        <w:rPr>
          <w:w w:val="100"/>
          <w:rtl/>
          <w:lang w:bidi="ar-KW"/>
        </w:rPr>
        <w:t>نفسه</w:t>
      </w:r>
      <w:r w:rsidR="00341A3C" w:rsidRPr="00035174">
        <w:rPr>
          <w:w w:val="100"/>
          <w:rtl/>
          <w:lang w:bidi="ar-KW"/>
        </w:rPr>
        <w:t xml:space="preserve"> </w:t>
      </w:r>
      <w:r w:rsidR="007B7EF7" w:rsidRPr="00035174">
        <w:rPr>
          <w:w w:val="100"/>
          <w:rtl/>
          <w:lang w:bidi="ar-KW"/>
        </w:rPr>
        <w:t>وبينه</w:t>
      </w:r>
      <w:r w:rsidR="00341A3C" w:rsidRPr="00035174">
        <w:rPr>
          <w:w w:val="100"/>
          <w:rtl/>
          <w:lang w:bidi="ar-KW"/>
        </w:rPr>
        <w:t xml:space="preserve"> </w:t>
      </w:r>
      <w:r w:rsidR="007B7EF7" w:rsidRPr="00035174">
        <w:rPr>
          <w:w w:val="100"/>
          <w:rtl/>
          <w:lang w:bidi="ar-KW"/>
        </w:rPr>
        <w:t>وبين</w:t>
      </w:r>
      <w:r w:rsidR="00341A3C" w:rsidRPr="00035174">
        <w:rPr>
          <w:w w:val="100"/>
          <w:rtl/>
          <w:lang w:bidi="ar-KW"/>
        </w:rPr>
        <w:t xml:space="preserve"> </w:t>
      </w:r>
      <w:r w:rsidR="007B7EF7" w:rsidRPr="00035174">
        <w:rPr>
          <w:w w:val="100"/>
          <w:rtl/>
          <w:lang w:bidi="ar-KW"/>
        </w:rPr>
        <w:t>المنظمات</w:t>
      </w:r>
      <w:r w:rsidR="00341A3C" w:rsidRPr="00035174">
        <w:rPr>
          <w:w w:val="100"/>
          <w:rtl/>
          <w:lang w:bidi="ar-KW"/>
        </w:rPr>
        <w:t xml:space="preserve"> </w:t>
      </w:r>
      <w:r w:rsidR="007B7EF7" w:rsidRPr="00035174">
        <w:rPr>
          <w:w w:val="100"/>
          <w:rtl/>
          <w:lang w:bidi="ar-KW"/>
        </w:rPr>
        <w:t>الغير</w:t>
      </w:r>
      <w:r w:rsidR="00341A3C" w:rsidRPr="00035174">
        <w:rPr>
          <w:w w:val="100"/>
          <w:rtl/>
          <w:lang w:bidi="ar-KW"/>
        </w:rPr>
        <w:t xml:space="preserve"> </w:t>
      </w:r>
      <w:r w:rsidR="007B7EF7" w:rsidRPr="00035174">
        <w:rPr>
          <w:w w:val="100"/>
          <w:rtl/>
          <w:lang w:bidi="ar-KW"/>
        </w:rPr>
        <w:t>ربحية.</w:t>
      </w:r>
    </w:p>
    <w:p w:rsidR="007B7EF7" w:rsidRPr="00035174" w:rsidRDefault="00D01B4C" w:rsidP="00D01B4C">
      <w:pPr>
        <w:pStyle w:val="SingleTxt"/>
        <w:rPr>
          <w:w w:val="100"/>
        </w:rPr>
      </w:pPr>
      <w:r>
        <w:rPr>
          <w:rFonts w:hint="cs"/>
          <w:w w:val="100"/>
          <w:rtl/>
          <w:lang w:bidi="ar-KW"/>
        </w:rPr>
        <w:tab/>
        <w:t>(ج)</w:t>
      </w:r>
      <w:r>
        <w:rPr>
          <w:rFonts w:hint="cs"/>
          <w:w w:val="100"/>
          <w:rtl/>
          <w:lang w:bidi="ar-KW"/>
        </w:rPr>
        <w:tab/>
      </w:r>
      <w:r w:rsidR="007B7EF7" w:rsidRPr="00035174">
        <w:rPr>
          <w:w w:val="100"/>
          <w:rtl/>
          <w:lang w:bidi="ar-KW"/>
        </w:rPr>
        <w:t>انشاء</w:t>
      </w:r>
      <w:r w:rsidR="00341A3C" w:rsidRPr="00035174">
        <w:rPr>
          <w:w w:val="100"/>
          <w:rtl/>
          <w:lang w:bidi="ar-KW"/>
        </w:rPr>
        <w:t xml:space="preserve"> </w:t>
      </w:r>
      <w:r w:rsidR="007B7EF7" w:rsidRPr="00035174">
        <w:rPr>
          <w:w w:val="100"/>
          <w:rtl/>
          <w:lang w:bidi="ar-KW"/>
        </w:rPr>
        <w:t>المجلس</w:t>
      </w:r>
      <w:r w:rsidR="00341A3C" w:rsidRPr="00035174">
        <w:rPr>
          <w:w w:val="100"/>
          <w:rtl/>
          <w:lang w:bidi="ar-KW"/>
        </w:rPr>
        <w:t xml:space="preserve"> </w:t>
      </w:r>
      <w:r w:rsidR="007B7EF7" w:rsidRPr="00035174">
        <w:rPr>
          <w:w w:val="100"/>
          <w:rtl/>
          <w:lang w:bidi="ar-KW"/>
        </w:rPr>
        <w:t>الاعلى</w:t>
      </w:r>
      <w:r w:rsidR="00341A3C" w:rsidRPr="00035174">
        <w:rPr>
          <w:w w:val="100"/>
          <w:rtl/>
          <w:lang w:bidi="ar-KW"/>
        </w:rPr>
        <w:t xml:space="preserve"> </w:t>
      </w:r>
      <w:r w:rsidR="007B7EF7" w:rsidRPr="00035174">
        <w:rPr>
          <w:w w:val="100"/>
          <w:rtl/>
          <w:lang w:bidi="ar-KW"/>
        </w:rPr>
        <w:t>لمنظمات</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وتوسيع</w:t>
      </w:r>
      <w:r w:rsidR="00341A3C" w:rsidRPr="00035174">
        <w:rPr>
          <w:w w:val="100"/>
          <w:rtl/>
          <w:lang w:bidi="ar-KW"/>
        </w:rPr>
        <w:t xml:space="preserve"> </w:t>
      </w:r>
      <w:r w:rsidR="007B7EF7" w:rsidRPr="00035174">
        <w:rPr>
          <w:w w:val="100"/>
          <w:rtl/>
          <w:lang w:bidi="ar-KW"/>
        </w:rPr>
        <w:t>دورها</w:t>
      </w:r>
      <w:r w:rsidR="00341A3C" w:rsidRPr="00035174">
        <w:rPr>
          <w:w w:val="100"/>
          <w:rtl/>
          <w:lang w:bidi="ar-KW"/>
        </w:rPr>
        <w:t xml:space="preserve"> </w:t>
      </w:r>
      <w:r w:rsidR="007B7EF7" w:rsidRPr="00035174">
        <w:rPr>
          <w:w w:val="100"/>
          <w:rtl/>
          <w:lang w:bidi="ar-KW"/>
        </w:rPr>
        <w:t>التنموي</w:t>
      </w:r>
      <w:r w:rsidR="00341A3C" w:rsidRPr="00035174">
        <w:rPr>
          <w:w w:val="100"/>
          <w:rtl/>
          <w:lang w:bidi="ar-KW"/>
        </w:rPr>
        <w:t xml:space="preserve"> </w:t>
      </w:r>
      <w:r w:rsidR="007B7EF7" w:rsidRPr="00035174">
        <w:rPr>
          <w:w w:val="100"/>
          <w:rtl/>
          <w:lang w:bidi="ar-KW"/>
        </w:rPr>
        <w:t>والمعروض</w:t>
      </w:r>
      <w:r w:rsidR="00341A3C" w:rsidRPr="00035174">
        <w:rPr>
          <w:w w:val="100"/>
          <w:rtl/>
          <w:lang w:bidi="ar-KW"/>
        </w:rPr>
        <w:t xml:space="preserve"> </w:t>
      </w:r>
      <w:r w:rsidR="007B7EF7" w:rsidRPr="00035174">
        <w:rPr>
          <w:w w:val="100"/>
          <w:rtl/>
          <w:lang w:bidi="ar-KW"/>
        </w:rPr>
        <w:t>آلياً</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الموقع</w:t>
      </w:r>
      <w:r w:rsidR="00341A3C" w:rsidRPr="00035174">
        <w:rPr>
          <w:w w:val="100"/>
          <w:rtl/>
          <w:lang w:bidi="ar-KW"/>
        </w:rPr>
        <w:t xml:space="preserve"> </w:t>
      </w:r>
      <w:r w:rsidR="007B7EF7" w:rsidRPr="00035174">
        <w:rPr>
          <w:w w:val="100"/>
          <w:rtl/>
          <w:lang w:bidi="ar-KW"/>
        </w:rPr>
        <w:t>الالكتروني</w:t>
      </w:r>
      <w:r w:rsidR="00341A3C" w:rsidRPr="00035174">
        <w:rPr>
          <w:w w:val="100"/>
          <w:rtl/>
          <w:lang w:bidi="ar-KW"/>
        </w:rPr>
        <w:t xml:space="preserve"> </w:t>
      </w:r>
      <w:r w:rsidR="007B7EF7" w:rsidRPr="00035174">
        <w:rPr>
          <w:w w:val="100"/>
          <w:rtl/>
          <w:lang w:bidi="ar-KW"/>
        </w:rPr>
        <w:t>الرسمي</w:t>
      </w:r>
      <w:r w:rsidR="00341A3C" w:rsidRPr="00035174">
        <w:rPr>
          <w:w w:val="100"/>
          <w:rtl/>
          <w:lang w:bidi="ar-KW"/>
        </w:rPr>
        <w:t xml:space="preserve"> </w:t>
      </w:r>
      <w:r w:rsidR="007B7EF7" w:rsidRPr="00035174">
        <w:rPr>
          <w:w w:val="100"/>
          <w:rtl/>
          <w:lang w:bidi="ar-KW"/>
        </w:rPr>
        <w:t>للمجلس</w:t>
      </w:r>
      <w:r w:rsidR="00341A3C" w:rsidRPr="00035174">
        <w:rPr>
          <w:w w:val="100"/>
          <w:rtl/>
          <w:lang w:bidi="ar-KW"/>
        </w:rPr>
        <w:t xml:space="preserve"> </w:t>
      </w:r>
      <w:r w:rsidR="007B7EF7" w:rsidRPr="00035174">
        <w:rPr>
          <w:w w:val="100"/>
          <w:rtl/>
          <w:lang w:bidi="ar-KW"/>
        </w:rPr>
        <w:t>الاعلى</w:t>
      </w:r>
      <w:r w:rsidR="00341A3C" w:rsidRPr="00035174">
        <w:rPr>
          <w:w w:val="100"/>
          <w:rtl/>
          <w:lang w:bidi="ar-KW"/>
        </w:rPr>
        <w:t xml:space="preserve"> </w:t>
      </w:r>
      <w:r w:rsidR="007B7EF7" w:rsidRPr="00035174">
        <w:rPr>
          <w:w w:val="100"/>
          <w:rtl/>
          <w:lang w:bidi="ar-KW"/>
        </w:rPr>
        <w:t>لشئون</w:t>
      </w:r>
      <w:r w:rsidR="00341A3C" w:rsidRPr="00035174">
        <w:rPr>
          <w:w w:val="100"/>
          <w:rtl/>
          <w:lang w:bidi="ar-KW"/>
        </w:rPr>
        <w:t xml:space="preserve"> </w:t>
      </w:r>
      <w:r w:rsidR="007B7EF7" w:rsidRPr="00035174">
        <w:rPr>
          <w:w w:val="100"/>
          <w:rtl/>
          <w:lang w:bidi="ar-KW"/>
        </w:rPr>
        <w:t>الاسرة</w:t>
      </w:r>
      <w:r w:rsidR="00341A3C" w:rsidRPr="00035174">
        <w:rPr>
          <w:w w:val="100"/>
          <w:rtl/>
          <w:lang w:bidi="ar-KW"/>
        </w:rPr>
        <w:t xml:space="preserve"> </w:t>
      </w:r>
      <w:r w:rsidR="007B7EF7" w:rsidRPr="00035174">
        <w:rPr>
          <w:w w:val="100"/>
          <w:rtl/>
          <w:lang w:bidi="ar-KW"/>
        </w:rPr>
        <w:t>وطلب</w:t>
      </w:r>
      <w:r w:rsidR="00341A3C" w:rsidRPr="00035174">
        <w:rPr>
          <w:w w:val="100"/>
          <w:rtl/>
          <w:lang w:bidi="ar-KW"/>
        </w:rPr>
        <w:t xml:space="preserve"> </w:t>
      </w:r>
      <w:r w:rsidR="007B7EF7" w:rsidRPr="00035174">
        <w:rPr>
          <w:w w:val="100"/>
          <w:rtl/>
          <w:lang w:bidi="ar-KW"/>
        </w:rPr>
        <w:t>التقدم</w:t>
      </w:r>
      <w:r w:rsidR="00341A3C" w:rsidRPr="00035174">
        <w:rPr>
          <w:w w:val="100"/>
          <w:rtl/>
          <w:lang w:bidi="ar-KW"/>
        </w:rPr>
        <w:t xml:space="preserve"> </w:t>
      </w:r>
      <w:r w:rsidR="007B7EF7" w:rsidRPr="00035174">
        <w:rPr>
          <w:w w:val="100"/>
          <w:rtl/>
          <w:lang w:bidi="ar-KW"/>
        </w:rPr>
        <w:t>باقتراحات</w:t>
      </w:r>
      <w:r w:rsidR="00341A3C" w:rsidRPr="00035174">
        <w:rPr>
          <w:w w:val="100"/>
          <w:rtl/>
          <w:lang w:bidi="ar-KW"/>
        </w:rPr>
        <w:t xml:space="preserve"> </w:t>
      </w:r>
      <w:r w:rsidR="007B7EF7" w:rsidRPr="00035174">
        <w:rPr>
          <w:w w:val="100"/>
          <w:rtl/>
          <w:lang w:bidi="ar-KW"/>
        </w:rPr>
        <w:t>بشأنها.</w:t>
      </w:r>
    </w:p>
    <w:p w:rsidR="007B7EF7" w:rsidRPr="00035174" w:rsidRDefault="00D01B4C" w:rsidP="00D01B4C">
      <w:pPr>
        <w:pStyle w:val="SingleTxt"/>
        <w:rPr>
          <w:w w:val="100"/>
          <w:rtl/>
          <w:lang w:bidi="ar-KW"/>
        </w:rPr>
      </w:pPr>
      <w:r>
        <w:rPr>
          <w:rFonts w:hint="cs"/>
          <w:w w:val="100"/>
          <w:rtl/>
          <w:lang w:bidi="ar-KW"/>
        </w:rPr>
        <w:tab/>
        <w:t>(د)</w:t>
      </w:r>
      <w:r>
        <w:rPr>
          <w:rFonts w:hint="cs"/>
          <w:w w:val="100"/>
          <w:rtl/>
          <w:lang w:bidi="ar-KW"/>
        </w:rPr>
        <w:tab/>
      </w:r>
      <w:r w:rsidR="007B7EF7" w:rsidRPr="00035174">
        <w:rPr>
          <w:w w:val="100"/>
          <w:rtl/>
          <w:lang w:bidi="ar-KW"/>
        </w:rPr>
        <w:t>ومن</w:t>
      </w:r>
      <w:r w:rsidR="00341A3C" w:rsidRPr="00035174">
        <w:rPr>
          <w:w w:val="100"/>
          <w:rtl/>
          <w:lang w:bidi="ar-KW"/>
        </w:rPr>
        <w:t xml:space="preserve"> </w:t>
      </w:r>
      <w:r w:rsidR="007B7EF7" w:rsidRPr="00035174">
        <w:rPr>
          <w:w w:val="100"/>
          <w:rtl/>
          <w:lang w:bidi="ar-KW"/>
        </w:rPr>
        <w:t>ضمن</w:t>
      </w:r>
      <w:r w:rsidR="00341A3C" w:rsidRPr="00035174">
        <w:rPr>
          <w:w w:val="100"/>
          <w:rtl/>
          <w:lang w:bidi="ar-KW"/>
        </w:rPr>
        <w:t xml:space="preserve"> </w:t>
      </w:r>
      <w:r w:rsidR="007B7EF7" w:rsidRPr="00035174">
        <w:rPr>
          <w:w w:val="100"/>
          <w:rtl/>
          <w:lang w:bidi="ar-KW"/>
        </w:rPr>
        <w:t>عمل</w:t>
      </w:r>
      <w:r w:rsidR="00341A3C" w:rsidRPr="00035174">
        <w:rPr>
          <w:w w:val="100"/>
          <w:rtl/>
          <w:lang w:bidi="ar-KW"/>
        </w:rPr>
        <w:t xml:space="preserve"> </w:t>
      </w:r>
      <w:r w:rsidR="007B7EF7" w:rsidRPr="00035174">
        <w:rPr>
          <w:w w:val="100"/>
          <w:rtl/>
          <w:lang w:bidi="ar-KW"/>
        </w:rPr>
        <w:t>المجلس</w:t>
      </w:r>
      <w:r w:rsidR="00341A3C" w:rsidRPr="00035174">
        <w:rPr>
          <w:w w:val="100"/>
          <w:rtl/>
          <w:lang w:bidi="ar-KW"/>
        </w:rPr>
        <w:t xml:space="preserve"> </w:t>
      </w:r>
      <w:r w:rsidR="007B7EF7" w:rsidRPr="00035174">
        <w:rPr>
          <w:w w:val="100"/>
          <w:rtl/>
          <w:lang w:bidi="ar-KW"/>
        </w:rPr>
        <w:t>الاعلى</w:t>
      </w:r>
      <w:r w:rsidR="00341A3C" w:rsidRPr="00035174">
        <w:rPr>
          <w:w w:val="100"/>
          <w:rtl/>
          <w:lang w:bidi="ar-KW"/>
        </w:rPr>
        <w:t xml:space="preserve"> </w:t>
      </w:r>
      <w:r w:rsidR="007B7EF7" w:rsidRPr="00035174">
        <w:rPr>
          <w:w w:val="100"/>
          <w:rtl/>
          <w:lang w:bidi="ar-KW"/>
        </w:rPr>
        <w:t>لشئون</w:t>
      </w:r>
      <w:r w:rsidR="00341A3C" w:rsidRPr="00035174">
        <w:rPr>
          <w:w w:val="100"/>
          <w:rtl/>
          <w:lang w:bidi="ar-KW"/>
        </w:rPr>
        <w:t xml:space="preserve"> </w:t>
      </w:r>
      <w:r w:rsidR="007B7EF7" w:rsidRPr="00035174">
        <w:rPr>
          <w:w w:val="100"/>
          <w:rtl/>
          <w:lang w:bidi="ar-KW"/>
        </w:rPr>
        <w:t>الاسرة</w:t>
      </w:r>
      <w:r w:rsidR="00341A3C" w:rsidRPr="00035174">
        <w:rPr>
          <w:w w:val="100"/>
          <w:rtl/>
          <w:lang w:bidi="ar-KW"/>
        </w:rPr>
        <w:t xml:space="preserve"> </w:t>
      </w:r>
      <w:r w:rsidR="007B7EF7" w:rsidRPr="00035174">
        <w:rPr>
          <w:w w:val="100"/>
          <w:rtl/>
          <w:lang w:bidi="ar-KW"/>
        </w:rPr>
        <w:t>التعاون</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مؤسسات</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ان</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تشكيل</w:t>
      </w:r>
      <w:r w:rsidR="00341A3C" w:rsidRPr="00035174">
        <w:rPr>
          <w:w w:val="100"/>
          <w:rtl/>
          <w:lang w:bidi="ar-KW"/>
        </w:rPr>
        <w:t xml:space="preserve"> </w:t>
      </w:r>
      <w:r w:rsidR="007B7EF7" w:rsidRPr="00035174">
        <w:rPr>
          <w:w w:val="100"/>
          <w:rtl/>
          <w:lang w:bidi="ar-KW"/>
        </w:rPr>
        <w:t>فريق</w:t>
      </w:r>
      <w:r w:rsidR="00341A3C" w:rsidRPr="00035174">
        <w:rPr>
          <w:w w:val="100"/>
          <w:rtl/>
          <w:lang w:bidi="ar-KW"/>
        </w:rPr>
        <w:t xml:space="preserve"> </w:t>
      </w:r>
      <w:r w:rsidR="007B7EF7" w:rsidRPr="00035174">
        <w:rPr>
          <w:w w:val="100"/>
          <w:rtl/>
          <w:lang w:bidi="ar-KW"/>
        </w:rPr>
        <w:t>الارشاد</w:t>
      </w:r>
      <w:r w:rsidR="00341A3C" w:rsidRPr="00035174">
        <w:rPr>
          <w:w w:val="100"/>
          <w:rtl/>
          <w:lang w:bidi="ar-KW"/>
        </w:rPr>
        <w:t xml:space="preserve"> </w:t>
      </w:r>
      <w:r w:rsidR="007B7EF7" w:rsidRPr="00035174">
        <w:rPr>
          <w:w w:val="100"/>
          <w:rtl/>
          <w:lang w:bidi="ar-KW"/>
        </w:rPr>
        <w:t>النفسي</w:t>
      </w:r>
      <w:r w:rsidR="00341A3C" w:rsidRPr="00035174">
        <w:rPr>
          <w:w w:val="100"/>
          <w:rtl/>
          <w:lang w:bidi="ar-KW"/>
        </w:rPr>
        <w:t xml:space="preserve"> </w:t>
      </w:r>
      <w:r w:rsidR="007B7EF7" w:rsidRPr="00035174">
        <w:rPr>
          <w:w w:val="100"/>
          <w:rtl/>
          <w:lang w:bidi="ar-KW"/>
        </w:rPr>
        <w:t>والاسري</w:t>
      </w:r>
      <w:r w:rsidR="00341A3C" w:rsidRPr="00035174">
        <w:rPr>
          <w:w w:val="100"/>
          <w:rtl/>
          <w:lang w:bidi="ar-KW"/>
        </w:rPr>
        <w:t xml:space="preserve"> </w:t>
      </w:r>
      <w:r w:rsidR="007B7EF7" w:rsidRPr="00035174">
        <w:rPr>
          <w:w w:val="100"/>
          <w:rtl/>
          <w:lang w:bidi="ar-KW"/>
        </w:rPr>
        <w:t>والذي</w:t>
      </w:r>
      <w:r w:rsidR="00341A3C" w:rsidRPr="00035174">
        <w:rPr>
          <w:w w:val="100"/>
          <w:rtl/>
          <w:lang w:bidi="ar-KW"/>
        </w:rPr>
        <w:t xml:space="preserve"> </w:t>
      </w:r>
      <w:r w:rsidR="007B7EF7" w:rsidRPr="00035174">
        <w:rPr>
          <w:w w:val="100"/>
          <w:rtl/>
          <w:lang w:bidi="ar-KW"/>
        </w:rPr>
        <w:t>يعمل</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تحقيق</w:t>
      </w:r>
      <w:r w:rsidR="00341A3C" w:rsidRPr="00035174">
        <w:rPr>
          <w:w w:val="100"/>
          <w:rtl/>
          <w:lang w:bidi="ar-KW"/>
        </w:rPr>
        <w:t xml:space="preserve"> </w:t>
      </w:r>
      <w:r w:rsidR="007B7EF7" w:rsidRPr="00035174">
        <w:rPr>
          <w:w w:val="100"/>
          <w:rtl/>
          <w:lang w:bidi="ar-KW"/>
        </w:rPr>
        <w:t>الشراكة</w:t>
      </w:r>
      <w:r w:rsidR="00341A3C" w:rsidRPr="00035174">
        <w:rPr>
          <w:w w:val="100"/>
          <w:rtl/>
          <w:lang w:bidi="ar-KW"/>
        </w:rPr>
        <w:t xml:space="preserve"> </w:t>
      </w:r>
      <w:r w:rsidR="007B7EF7" w:rsidRPr="00035174">
        <w:rPr>
          <w:w w:val="100"/>
          <w:rtl/>
          <w:lang w:bidi="ar-KW"/>
        </w:rPr>
        <w:t>المؤسسية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الإرشادي</w:t>
      </w:r>
      <w:r w:rsidR="00341A3C" w:rsidRPr="00035174">
        <w:rPr>
          <w:w w:val="100"/>
          <w:rtl/>
          <w:lang w:bidi="ar-KW"/>
        </w:rPr>
        <w:t xml:space="preserve"> </w:t>
      </w:r>
      <w:r w:rsidR="007B7EF7" w:rsidRPr="00035174">
        <w:rPr>
          <w:w w:val="100"/>
          <w:rtl/>
          <w:lang w:bidi="ar-KW"/>
        </w:rPr>
        <w:t>الأسري</w:t>
      </w:r>
      <w:r w:rsidR="00341A3C" w:rsidRPr="00035174">
        <w:rPr>
          <w:w w:val="100"/>
          <w:rtl/>
          <w:lang w:bidi="ar-KW"/>
        </w:rPr>
        <w:t xml:space="preserve"> </w:t>
      </w:r>
      <w:r w:rsidR="007B7EF7" w:rsidRPr="00035174">
        <w:rPr>
          <w:w w:val="100"/>
          <w:rtl/>
          <w:lang w:bidi="ar-KW"/>
        </w:rPr>
        <w:t>النفسي</w:t>
      </w:r>
      <w:r w:rsidR="00341A3C" w:rsidRPr="00035174">
        <w:rPr>
          <w:w w:val="100"/>
          <w:rtl/>
          <w:lang w:bidi="ar-KW"/>
        </w:rPr>
        <w:t xml:space="preserve"> </w:t>
      </w:r>
      <w:r w:rsidR="007B7EF7" w:rsidRPr="00035174">
        <w:rPr>
          <w:w w:val="100"/>
          <w:rtl/>
          <w:lang w:bidi="ar-KW"/>
        </w:rPr>
        <w:t>والاجتماعي</w:t>
      </w:r>
      <w:r w:rsidR="00341A3C" w:rsidRPr="00035174">
        <w:rPr>
          <w:w w:val="100"/>
          <w:rtl/>
          <w:lang w:bidi="ar-KW"/>
        </w:rPr>
        <w:t xml:space="preserve"> </w:t>
      </w:r>
      <w:r w:rsidR="007B7EF7" w:rsidRPr="00035174">
        <w:rPr>
          <w:w w:val="100"/>
          <w:rtl/>
          <w:lang w:bidi="ar-KW"/>
        </w:rPr>
        <w:t>بكون</w:t>
      </w:r>
      <w:r w:rsidR="00341A3C" w:rsidRPr="00035174">
        <w:rPr>
          <w:w w:val="100"/>
          <w:rtl/>
          <w:lang w:bidi="ar-KW"/>
        </w:rPr>
        <w:t xml:space="preserve"> </w:t>
      </w:r>
      <w:r w:rsidR="007B7EF7" w:rsidRPr="00035174">
        <w:rPr>
          <w:w w:val="100"/>
          <w:rtl/>
          <w:lang w:bidi="ar-KW"/>
        </w:rPr>
        <w:t>أعضاءها</w:t>
      </w:r>
      <w:r w:rsidR="00341A3C" w:rsidRPr="00035174">
        <w:rPr>
          <w:w w:val="100"/>
          <w:rtl/>
          <w:lang w:bidi="ar-KW"/>
        </w:rPr>
        <w:t xml:space="preserve"> </w:t>
      </w:r>
      <w:r w:rsidR="007B7EF7" w:rsidRPr="00035174">
        <w:rPr>
          <w:w w:val="100"/>
          <w:rtl/>
          <w:lang w:bidi="ar-KW"/>
        </w:rPr>
        <w:t>ممن</w:t>
      </w:r>
      <w:r w:rsidR="00341A3C" w:rsidRPr="00035174">
        <w:rPr>
          <w:w w:val="100"/>
          <w:rtl/>
          <w:lang w:bidi="ar-KW"/>
        </w:rPr>
        <w:t xml:space="preserve"> </w:t>
      </w:r>
      <w:r w:rsidR="007B7EF7" w:rsidRPr="00035174">
        <w:rPr>
          <w:w w:val="100"/>
          <w:rtl/>
          <w:lang w:bidi="ar-KW"/>
        </w:rPr>
        <w:t>يمثلون</w:t>
      </w:r>
      <w:r w:rsidR="00341A3C" w:rsidRPr="00035174">
        <w:rPr>
          <w:w w:val="100"/>
          <w:rtl/>
          <w:lang w:bidi="ar-KW"/>
        </w:rPr>
        <w:t xml:space="preserve"> </w:t>
      </w:r>
      <w:r w:rsidR="007B7EF7" w:rsidRPr="00035174">
        <w:rPr>
          <w:w w:val="100"/>
          <w:rtl/>
          <w:lang w:bidi="ar-KW"/>
        </w:rPr>
        <w:t>قطاعات</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الدولة</w:t>
      </w:r>
      <w:r w:rsidR="00341A3C" w:rsidRPr="00035174">
        <w:rPr>
          <w:w w:val="100"/>
          <w:rtl/>
          <w:lang w:bidi="ar-KW"/>
        </w:rPr>
        <w:t xml:space="preserve"> </w:t>
      </w:r>
      <w:r w:rsidR="007B7EF7" w:rsidRPr="00035174">
        <w:rPr>
          <w:w w:val="100"/>
          <w:rtl/>
          <w:lang w:bidi="ar-KW"/>
        </w:rPr>
        <w:t>والمجتمع</w:t>
      </w:r>
      <w:r w:rsidR="00341A3C" w:rsidRPr="00035174">
        <w:rPr>
          <w:w w:val="100"/>
          <w:rtl/>
          <w:lang w:bidi="ar-KW"/>
        </w:rPr>
        <w:t xml:space="preserve"> </w:t>
      </w:r>
      <w:r w:rsidR="007B7EF7" w:rsidRPr="00035174">
        <w:rPr>
          <w:w w:val="100"/>
          <w:rtl/>
          <w:lang w:bidi="ar-KW"/>
        </w:rPr>
        <w:t>المدني.</w:t>
      </w:r>
    </w:p>
    <w:p w:rsidR="007B7EF7" w:rsidRPr="00035174" w:rsidRDefault="00D01B4C" w:rsidP="00D01B4C">
      <w:pPr>
        <w:pStyle w:val="SingleTxt"/>
        <w:ind w:left="1930" w:hanging="666"/>
        <w:rPr>
          <w:w w:val="100"/>
          <w:rtl/>
          <w:lang w:bidi="ar-KW"/>
        </w:rPr>
      </w:pPr>
      <w:r>
        <w:rPr>
          <w:rFonts w:hint="cs"/>
          <w:w w:val="100"/>
          <w:rtl/>
          <w:lang w:bidi="ar-KW"/>
        </w:rPr>
        <w:tab/>
        <w:t>4 -</w:t>
      </w:r>
      <w:r>
        <w:rPr>
          <w:rFonts w:hint="cs"/>
          <w:w w:val="100"/>
          <w:rtl/>
          <w:lang w:bidi="ar-KW"/>
        </w:rPr>
        <w:tab/>
      </w:r>
      <w:r w:rsidR="007B7EF7" w:rsidRPr="00035174">
        <w:rPr>
          <w:w w:val="100"/>
          <w:rtl/>
          <w:lang w:bidi="ar-KW"/>
        </w:rPr>
        <w:t>تم</w:t>
      </w:r>
      <w:r w:rsidR="00341A3C" w:rsidRPr="00035174">
        <w:rPr>
          <w:w w:val="100"/>
          <w:rtl/>
          <w:lang w:bidi="ar-KW"/>
        </w:rPr>
        <w:t xml:space="preserve"> </w:t>
      </w:r>
      <w:r w:rsidR="007B7EF7" w:rsidRPr="00035174">
        <w:rPr>
          <w:w w:val="100"/>
          <w:rtl/>
          <w:lang w:bidi="ar-KW"/>
        </w:rPr>
        <w:t>تنظيم</w:t>
      </w:r>
      <w:r w:rsidR="00341A3C" w:rsidRPr="00035174">
        <w:rPr>
          <w:w w:val="100"/>
          <w:rtl/>
          <w:lang w:bidi="ar-KW"/>
        </w:rPr>
        <w:t xml:space="preserve"> </w:t>
      </w:r>
      <w:r w:rsidR="007B7EF7" w:rsidRPr="00035174">
        <w:rPr>
          <w:w w:val="100"/>
          <w:rtl/>
          <w:lang w:bidi="ar-KW"/>
        </w:rPr>
        <w:t>زيارة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قبل</w:t>
      </w:r>
      <w:r w:rsidR="00341A3C" w:rsidRPr="00035174">
        <w:rPr>
          <w:w w:val="100"/>
          <w:rtl/>
          <w:lang w:bidi="ar-KW"/>
        </w:rPr>
        <w:t xml:space="preserve"> </w:t>
      </w:r>
      <w:r w:rsidR="007B7EF7" w:rsidRPr="00035174">
        <w:rPr>
          <w:w w:val="100"/>
          <w:rtl/>
          <w:lang w:bidi="ar-KW"/>
        </w:rPr>
        <w:t>الجهات</w:t>
      </w:r>
      <w:r w:rsidR="00341A3C" w:rsidRPr="00035174">
        <w:rPr>
          <w:w w:val="100"/>
          <w:rtl/>
          <w:lang w:bidi="ar-KW"/>
        </w:rPr>
        <w:t xml:space="preserve"> </w:t>
      </w:r>
      <w:r w:rsidR="007B7EF7" w:rsidRPr="00035174">
        <w:rPr>
          <w:w w:val="100"/>
          <w:rtl/>
          <w:lang w:bidi="ar-KW"/>
        </w:rPr>
        <w:t>المختصة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لإدارتي</w:t>
      </w:r>
      <w:r w:rsidR="00341A3C" w:rsidRPr="00035174">
        <w:rPr>
          <w:w w:val="100"/>
          <w:rtl/>
          <w:lang w:bidi="ar-KW"/>
        </w:rPr>
        <w:t xml:space="preserve"> </w:t>
      </w:r>
      <w:r w:rsidR="007B7EF7" w:rsidRPr="00035174">
        <w:rPr>
          <w:w w:val="100"/>
          <w:rtl/>
          <w:lang w:bidi="ar-KW"/>
        </w:rPr>
        <w:t>رعاية</w:t>
      </w:r>
      <w:r w:rsidR="00341A3C" w:rsidRPr="00035174">
        <w:rPr>
          <w:w w:val="100"/>
          <w:rtl/>
          <w:lang w:bidi="ar-KW"/>
        </w:rPr>
        <w:t xml:space="preserve"> </w:t>
      </w:r>
      <w:r w:rsidR="007B7EF7" w:rsidRPr="00035174">
        <w:rPr>
          <w:w w:val="100"/>
          <w:rtl/>
          <w:lang w:bidi="ar-KW"/>
        </w:rPr>
        <w:t>الأحداث</w:t>
      </w:r>
      <w:r w:rsidR="00341A3C" w:rsidRPr="00035174">
        <w:rPr>
          <w:w w:val="100"/>
          <w:rtl/>
          <w:lang w:bidi="ar-KW"/>
        </w:rPr>
        <w:t xml:space="preserve"> </w:t>
      </w:r>
      <w:r w:rsidR="007B7EF7" w:rsidRPr="00035174">
        <w:rPr>
          <w:w w:val="100"/>
          <w:rtl/>
          <w:lang w:bidi="ar-KW"/>
        </w:rPr>
        <w:t>والحضانة</w:t>
      </w:r>
      <w:r w:rsidR="00341A3C" w:rsidRPr="00035174">
        <w:rPr>
          <w:w w:val="100"/>
          <w:rtl/>
          <w:lang w:bidi="ar-KW"/>
        </w:rPr>
        <w:t xml:space="preserve"> </w:t>
      </w:r>
      <w:r w:rsidR="007B7EF7" w:rsidRPr="00035174">
        <w:rPr>
          <w:w w:val="100"/>
          <w:rtl/>
          <w:lang w:bidi="ar-KW"/>
        </w:rPr>
        <w:t>العائلية</w:t>
      </w:r>
      <w:r w:rsidR="00341A3C" w:rsidRPr="00035174">
        <w:rPr>
          <w:w w:val="100"/>
          <w:rtl/>
          <w:lang w:bidi="ar-KW"/>
        </w:rPr>
        <w:t xml:space="preserve"> </w:t>
      </w:r>
      <w:proofErr w:type="spellStart"/>
      <w:r w:rsidR="007B7EF7" w:rsidRPr="00035174">
        <w:rPr>
          <w:w w:val="100"/>
          <w:rtl/>
          <w:lang w:bidi="ar-KW"/>
        </w:rPr>
        <w:t>بناءا</w:t>
      </w:r>
      <w:proofErr w:type="spellEnd"/>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رغبة</w:t>
      </w:r>
      <w:r w:rsidR="00341A3C" w:rsidRPr="00035174">
        <w:rPr>
          <w:w w:val="100"/>
          <w:rtl/>
          <w:lang w:bidi="ar-KW"/>
        </w:rPr>
        <w:t xml:space="preserve"> </w:t>
      </w:r>
      <w:r w:rsidR="007B7EF7" w:rsidRPr="00035174">
        <w:rPr>
          <w:w w:val="100"/>
          <w:rtl/>
          <w:lang w:bidi="ar-KW"/>
        </w:rPr>
        <w:t>مؤسسات</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كما</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كذلك</w:t>
      </w:r>
      <w:r w:rsidR="00341A3C" w:rsidRPr="00035174">
        <w:rPr>
          <w:w w:val="100"/>
          <w:rtl/>
          <w:lang w:bidi="ar-KW"/>
        </w:rPr>
        <w:t xml:space="preserve"> </w:t>
      </w:r>
      <w:r w:rsidR="007B7EF7" w:rsidRPr="00035174">
        <w:rPr>
          <w:w w:val="100"/>
          <w:rtl/>
          <w:lang w:bidi="ar-KW"/>
        </w:rPr>
        <w:t>وبالتنسيق</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وزارة</w:t>
      </w:r>
      <w:r w:rsidR="00341A3C" w:rsidRPr="00035174">
        <w:rPr>
          <w:w w:val="100"/>
          <w:rtl/>
          <w:lang w:bidi="ar-KW"/>
        </w:rPr>
        <w:t xml:space="preserve"> </w:t>
      </w:r>
      <w:r w:rsidR="007B7EF7" w:rsidRPr="00035174">
        <w:rPr>
          <w:w w:val="100"/>
          <w:rtl/>
          <w:lang w:bidi="ar-KW"/>
        </w:rPr>
        <w:t>الداخلية</w:t>
      </w:r>
      <w:r w:rsidR="00341A3C" w:rsidRPr="00035174">
        <w:rPr>
          <w:w w:val="100"/>
          <w:rtl/>
          <w:lang w:bidi="ar-KW"/>
        </w:rPr>
        <w:t xml:space="preserve"> </w:t>
      </w:r>
      <w:r w:rsidR="007B7EF7" w:rsidRPr="00035174">
        <w:rPr>
          <w:w w:val="100"/>
          <w:rtl/>
          <w:lang w:bidi="ar-KW"/>
        </w:rPr>
        <w:t>تنظيم</w:t>
      </w:r>
      <w:r w:rsidR="00341A3C" w:rsidRPr="00035174">
        <w:rPr>
          <w:w w:val="100"/>
          <w:rtl/>
          <w:lang w:bidi="ar-KW"/>
        </w:rPr>
        <w:t xml:space="preserve"> </w:t>
      </w:r>
      <w:r w:rsidR="007B7EF7" w:rsidRPr="00035174">
        <w:rPr>
          <w:w w:val="100"/>
          <w:rtl/>
          <w:lang w:bidi="ar-KW"/>
        </w:rPr>
        <w:t>زيارة</w:t>
      </w:r>
      <w:r w:rsidR="00341A3C" w:rsidRPr="00035174">
        <w:rPr>
          <w:w w:val="100"/>
          <w:rtl/>
          <w:lang w:bidi="ar-KW"/>
        </w:rPr>
        <w:t xml:space="preserve"> </w:t>
      </w:r>
      <w:r w:rsidR="007B7EF7" w:rsidRPr="00035174">
        <w:rPr>
          <w:w w:val="100"/>
          <w:rtl/>
          <w:lang w:bidi="ar-KW"/>
        </w:rPr>
        <w:t>لسجن</w:t>
      </w:r>
      <w:r w:rsidR="00341A3C" w:rsidRPr="00035174">
        <w:rPr>
          <w:w w:val="100"/>
          <w:rtl/>
          <w:lang w:bidi="ar-KW"/>
        </w:rPr>
        <w:t xml:space="preserve"> </w:t>
      </w:r>
      <w:r w:rsidR="007B7EF7" w:rsidRPr="00035174">
        <w:rPr>
          <w:w w:val="100"/>
          <w:rtl/>
          <w:lang w:bidi="ar-KW"/>
        </w:rPr>
        <w:t>النساء.</w:t>
      </w:r>
    </w:p>
    <w:p w:rsidR="007B7EF7" w:rsidRPr="00035174" w:rsidRDefault="00D01B4C" w:rsidP="00D01B4C">
      <w:pPr>
        <w:pStyle w:val="SingleTxt"/>
        <w:ind w:left="1930" w:hanging="666"/>
        <w:rPr>
          <w:w w:val="100"/>
          <w:rtl/>
          <w:lang w:bidi="ar-KW"/>
        </w:rPr>
      </w:pPr>
      <w:r>
        <w:rPr>
          <w:rFonts w:hint="cs"/>
          <w:w w:val="100"/>
          <w:rtl/>
          <w:lang w:bidi="ar-KW"/>
        </w:rPr>
        <w:tab/>
        <w:t>5 -</w:t>
      </w:r>
      <w:r>
        <w:rPr>
          <w:rFonts w:hint="cs"/>
          <w:w w:val="100"/>
          <w:rtl/>
          <w:lang w:bidi="ar-KW"/>
        </w:rPr>
        <w:tab/>
      </w:r>
      <w:r w:rsidR="007B7EF7" w:rsidRPr="00035174">
        <w:rPr>
          <w:w w:val="100"/>
          <w:rtl/>
          <w:lang w:bidi="ar-KW"/>
        </w:rPr>
        <w:t>تم</w:t>
      </w:r>
      <w:r w:rsidR="00341A3C" w:rsidRPr="00035174">
        <w:rPr>
          <w:w w:val="100"/>
          <w:rtl/>
          <w:lang w:bidi="ar-KW"/>
        </w:rPr>
        <w:t xml:space="preserve"> </w:t>
      </w:r>
      <w:r w:rsidR="007B7EF7" w:rsidRPr="00035174">
        <w:rPr>
          <w:w w:val="100"/>
          <w:rtl/>
          <w:lang w:bidi="ar-KW"/>
        </w:rPr>
        <w:t>تنظيم</w:t>
      </w:r>
      <w:r w:rsidR="00341A3C" w:rsidRPr="00035174">
        <w:rPr>
          <w:w w:val="100"/>
          <w:rtl/>
          <w:lang w:bidi="ar-KW"/>
        </w:rPr>
        <w:t xml:space="preserve"> </w:t>
      </w:r>
      <w:r w:rsidR="007B7EF7" w:rsidRPr="00035174">
        <w:rPr>
          <w:w w:val="100"/>
          <w:rtl/>
          <w:lang w:bidi="ar-KW"/>
        </w:rPr>
        <w:t>عدة</w:t>
      </w:r>
      <w:r w:rsidR="00341A3C" w:rsidRPr="00035174">
        <w:rPr>
          <w:w w:val="100"/>
          <w:rtl/>
          <w:lang w:bidi="ar-KW"/>
        </w:rPr>
        <w:t xml:space="preserve"> </w:t>
      </w:r>
      <w:r w:rsidR="007B7EF7" w:rsidRPr="00035174">
        <w:rPr>
          <w:w w:val="100"/>
          <w:rtl/>
          <w:lang w:bidi="ar-KW"/>
        </w:rPr>
        <w:t>اجتماعات</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اللجنة</w:t>
      </w:r>
      <w:r w:rsidR="00341A3C" w:rsidRPr="00035174">
        <w:rPr>
          <w:w w:val="100"/>
          <w:rtl/>
          <w:lang w:bidi="ar-KW"/>
        </w:rPr>
        <w:t xml:space="preserve"> </w:t>
      </w:r>
      <w:r w:rsidR="007B7EF7" w:rsidRPr="00035174">
        <w:rPr>
          <w:w w:val="100"/>
          <w:rtl/>
          <w:lang w:bidi="ar-KW"/>
        </w:rPr>
        <w:t>المعنية</w:t>
      </w:r>
      <w:r w:rsidR="00341A3C" w:rsidRPr="00035174">
        <w:rPr>
          <w:w w:val="100"/>
          <w:rtl/>
          <w:lang w:bidi="ar-KW"/>
        </w:rPr>
        <w:t xml:space="preserve"> </w:t>
      </w:r>
      <w:r w:rsidR="007B7EF7" w:rsidRPr="00035174">
        <w:rPr>
          <w:w w:val="100"/>
          <w:rtl/>
          <w:lang w:bidi="ar-KW"/>
        </w:rPr>
        <w:t>بأعداد</w:t>
      </w:r>
      <w:r w:rsidR="00341A3C" w:rsidRPr="00035174">
        <w:rPr>
          <w:w w:val="100"/>
          <w:rtl/>
          <w:lang w:bidi="ar-KW"/>
        </w:rPr>
        <w:t xml:space="preserve"> </w:t>
      </w:r>
      <w:r w:rsidR="007B7EF7" w:rsidRPr="00035174">
        <w:rPr>
          <w:w w:val="100"/>
          <w:rtl/>
          <w:lang w:bidi="ar-KW"/>
        </w:rPr>
        <w:t>وتحضير</w:t>
      </w:r>
      <w:r w:rsidR="00341A3C" w:rsidRPr="00035174">
        <w:rPr>
          <w:w w:val="100"/>
          <w:rtl/>
          <w:lang w:bidi="ar-KW"/>
        </w:rPr>
        <w:t xml:space="preserve"> </w:t>
      </w:r>
      <w:r w:rsidR="007B7EF7" w:rsidRPr="00035174">
        <w:rPr>
          <w:w w:val="100"/>
          <w:rtl/>
          <w:lang w:bidi="ar-KW"/>
        </w:rPr>
        <w:t>تقارير</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امام</w:t>
      </w:r>
      <w:r w:rsidR="00341A3C" w:rsidRPr="00035174">
        <w:rPr>
          <w:w w:val="100"/>
          <w:rtl/>
          <w:lang w:bidi="ar-KW"/>
        </w:rPr>
        <w:t xml:space="preserve"> </w:t>
      </w:r>
      <w:r w:rsidR="007B7EF7" w:rsidRPr="00035174">
        <w:rPr>
          <w:w w:val="100"/>
          <w:rtl/>
          <w:lang w:bidi="ar-KW"/>
        </w:rPr>
        <w:t>الاليات</w:t>
      </w:r>
      <w:r w:rsidR="00341A3C" w:rsidRPr="00035174">
        <w:rPr>
          <w:w w:val="100"/>
          <w:rtl/>
          <w:lang w:bidi="ar-KW"/>
        </w:rPr>
        <w:t xml:space="preserve"> </w:t>
      </w:r>
      <w:r w:rsidR="007B7EF7" w:rsidRPr="00035174">
        <w:rPr>
          <w:w w:val="100"/>
          <w:rtl/>
          <w:lang w:bidi="ar-KW"/>
        </w:rPr>
        <w:t>الوطنية</w:t>
      </w:r>
      <w:r w:rsidR="00341A3C" w:rsidRPr="00035174">
        <w:rPr>
          <w:w w:val="100"/>
          <w:rtl/>
          <w:lang w:bidi="ar-KW"/>
        </w:rPr>
        <w:t xml:space="preserve"> </w:t>
      </w:r>
      <w:r w:rsidR="007B7EF7" w:rsidRPr="00035174">
        <w:rPr>
          <w:w w:val="100"/>
          <w:rtl/>
          <w:lang w:bidi="ar-KW"/>
        </w:rPr>
        <w:t>ذات</w:t>
      </w:r>
      <w:r w:rsidR="00341A3C" w:rsidRPr="00035174">
        <w:rPr>
          <w:w w:val="100"/>
          <w:rtl/>
          <w:lang w:bidi="ar-KW"/>
        </w:rPr>
        <w:t xml:space="preserve"> </w:t>
      </w:r>
      <w:r w:rsidR="007B7EF7" w:rsidRPr="00035174">
        <w:rPr>
          <w:w w:val="100"/>
          <w:rtl/>
          <w:lang w:bidi="ar-KW"/>
        </w:rPr>
        <w:t>الصلة</w:t>
      </w:r>
      <w:r w:rsidR="00341A3C" w:rsidRPr="00035174">
        <w:rPr>
          <w:w w:val="100"/>
          <w:rtl/>
          <w:lang w:bidi="ar-KW"/>
        </w:rPr>
        <w:t xml:space="preserve"> </w:t>
      </w:r>
      <w:r w:rsidR="007B7EF7" w:rsidRPr="00035174">
        <w:rPr>
          <w:w w:val="100"/>
          <w:rtl/>
          <w:lang w:bidi="ar-KW"/>
        </w:rPr>
        <w:t>بحقوق</w:t>
      </w:r>
      <w:r w:rsidR="00341A3C" w:rsidRPr="00035174">
        <w:rPr>
          <w:w w:val="100"/>
          <w:rtl/>
          <w:lang w:bidi="ar-KW"/>
        </w:rPr>
        <w:t xml:space="preserve"> </w:t>
      </w:r>
      <w:r w:rsidR="007B7EF7" w:rsidRPr="00035174">
        <w:rPr>
          <w:w w:val="100"/>
          <w:rtl/>
          <w:lang w:bidi="ar-KW"/>
        </w:rPr>
        <w:t>الانسان</w:t>
      </w:r>
      <w:r w:rsidR="00341A3C" w:rsidRPr="00035174">
        <w:rPr>
          <w:w w:val="100"/>
          <w:rtl/>
          <w:lang w:bidi="ar-KW"/>
        </w:rPr>
        <w:t xml:space="preserve"> </w:t>
      </w:r>
      <w:r w:rsidR="007B7EF7" w:rsidRPr="00035174">
        <w:rPr>
          <w:w w:val="100"/>
          <w:rtl/>
          <w:lang w:bidi="ar-KW"/>
        </w:rPr>
        <w:t>ومؤسسات</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لمناقشة</w:t>
      </w:r>
      <w:r w:rsidR="00341A3C" w:rsidRPr="00035174">
        <w:rPr>
          <w:w w:val="100"/>
          <w:rtl/>
          <w:lang w:bidi="ar-KW"/>
        </w:rPr>
        <w:t xml:space="preserve"> </w:t>
      </w:r>
      <w:r w:rsidR="007B7EF7" w:rsidRPr="00035174">
        <w:rPr>
          <w:w w:val="100"/>
          <w:rtl/>
          <w:lang w:bidi="ar-KW"/>
        </w:rPr>
        <w:t>التقارير</w:t>
      </w:r>
      <w:r w:rsidR="00341A3C" w:rsidRPr="00035174">
        <w:rPr>
          <w:w w:val="100"/>
          <w:rtl/>
          <w:lang w:bidi="ar-KW"/>
        </w:rPr>
        <w:t xml:space="preserve"> </w:t>
      </w:r>
      <w:r w:rsidR="007B7EF7" w:rsidRPr="00035174">
        <w:rPr>
          <w:w w:val="100"/>
          <w:rtl/>
          <w:lang w:bidi="ar-KW"/>
        </w:rPr>
        <w:t>الدولية</w:t>
      </w:r>
      <w:r w:rsidR="00341A3C" w:rsidRPr="00035174">
        <w:rPr>
          <w:w w:val="100"/>
          <w:rtl/>
          <w:lang w:bidi="ar-KW"/>
        </w:rPr>
        <w:t xml:space="preserve"> </w:t>
      </w:r>
      <w:r w:rsidR="007B7EF7" w:rsidRPr="00035174">
        <w:rPr>
          <w:w w:val="100"/>
          <w:rtl/>
          <w:lang w:bidi="ar-KW"/>
        </w:rPr>
        <w:t>المختلفة</w:t>
      </w:r>
      <w:r w:rsidR="00341A3C" w:rsidRPr="00035174">
        <w:rPr>
          <w:w w:val="100"/>
          <w:rtl/>
          <w:lang w:bidi="ar-KW"/>
        </w:rPr>
        <w:t xml:space="preserve"> </w:t>
      </w:r>
      <w:r w:rsidR="007B7EF7" w:rsidRPr="00035174">
        <w:rPr>
          <w:w w:val="100"/>
          <w:rtl/>
          <w:lang w:bidi="ar-KW"/>
        </w:rPr>
        <w:t>ومنها</w:t>
      </w:r>
      <w:r w:rsidR="00341A3C" w:rsidRPr="00035174">
        <w:rPr>
          <w:w w:val="100"/>
          <w:rtl/>
          <w:lang w:bidi="ar-KW"/>
        </w:rPr>
        <w:t xml:space="preserve"> </w:t>
      </w:r>
      <w:r w:rsidR="007B7EF7" w:rsidRPr="00035174">
        <w:rPr>
          <w:w w:val="100"/>
          <w:rtl/>
          <w:lang w:bidi="ar-KW"/>
        </w:rPr>
        <w:t>تقرير</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الثاني</w:t>
      </w:r>
      <w:r w:rsidR="00341A3C" w:rsidRPr="00035174">
        <w:rPr>
          <w:w w:val="100"/>
          <w:rtl/>
          <w:lang w:bidi="ar-KW"/>
        </w:rPr>
        <w:t xml:space="preserve"> </w:t>
      </w:r>
      <w:r w:rsidR="007B7EF7" w:rsidRPr="00035174">
        <w:rPr>
          <w:w w:val="100"/>
          <w:rtl/>
          <w:lang w:bidi="ar-KW"/>
        </w:rPr>
        <w:t>الاستعراض</w:t>
      </w:r>
      <w:r w:rsidR="00341A3C" w:rsidRPr="00035174">
        <w:rPr>
          <w:w w:val="100"/>
          <w:rtl/>
          <w:lang w:bidi="ar-KW"/>
        </w:rPr>
        <w:t xml:space="preserve"> </w:t>
      </w:r>
      <w:r w:rsidR="007B7EF7" w:rsidRPr="00035174">
        <w:rPr>
          <w:w w:val="100"/>
          <w:rtl/>
          <w:lang w:bidi="ar-KW"/>
        </w:rPr>
        <w:t>الدوري</w:t>
      </w:r>
      <w:r w:rsidR="00341A3C" w:rsidRPr="00035174">
        <w:rPr>
          <w:w w:val="100"/>
          <w:rtl/>
          <w:lang w:bidi="ar-KW"/>
        </w:rPr>
        <w:t xml:space="preserve"> </w:t>
      </w:r>
      <w:r w:rsidR="007B7EF7" w:rsidRPr="00035174">
        <w:rPr>
          <w:w w:val="100"/>
          <w:rtl/>
          <w:lang w:bidi="ar-KW"/>
        </w:rPr>
        <w:t>الشامل،</w:t>
      </w:r>
      <w:r w:rsidR="00341A3C" w:rsidRPr="00035174">
        <w:rPr>
          <w:w w:val="100"/>
          <w:rtl/>
          <w:lang w:bidi="ar-KW"/>
        </w:rPr>
        <w:t xml:space="preserve"> </w:t>
      </w:r>
      <w:r w:rsidR="007B7EF7" w:rsidRPr="00035174">
        <w:rPr>
          <w:w w:val="100"/>
          <w:rtl/>
          <w:lang w:bidi="ar-KW"/>
        </w:rPr>
        <w:t>التقرير</w:t>
      </w:r>
      <w:r w:rsidR="00341A3C" w:rsidRPr="00035174">
        <w:rPr>
          <w:w w:val="100"/>
          <w:rtl/>
          <w:lang w:bidi="ar-KW"/>
        </w:rPr>
        <w:t xml:space="preserve"> </w:t>
      </w:r>
      <w:r w:rsidR="007B7EF7" w:rsidRPr="00035174">
        <w:rPr>
          <w:w w:val="100"/>
          <w:rtl/>
          <w:lang w:bidi="ar-KW"/>
        </w:rPr>
        <w:t>الثالث</w:t>
      </w:r>
      <w:r w:rsidR="00341A3C" w:rsidRPr="00035174">
        <w:rPr>
          <w:w w:val="100"/>
          <w:rtl/>
          <w:lang w:bidi="ar-KW"/>
        </w:rPr>
        <w:t xml:space="preserve"> </w:t>
      </w:r>
      <w:r w:rsidR="007B7EF7" w:rsidRPr="00035174">
        <w:rPr>
          <w:w w:val="100"/>
          <w:rtl/>
          <w:lang w:bidi="ar-KW"/>
        </w:rPr>
        <w:t>لمناهضة</w:t>
      </w:r>
      <w:r w:rsidR="00341A3C" w:rsidRPr="00035174">
        <w:rPr>
          <w:w w:val="100"/>
          <w:rtl/>
          <w:lang w:bidi="ar-KW"/>
        </w:rPr>
        <w:t xml:space="preserve"> </w:t>
      </w:r>
      <w:r w:rsidR="007B7EF7" w:rsidRPr="00035174">
        <w:rPr>
          <w:w w:val="100"/>
          <w:rtl/>
          <w:lang w:bidi="ar-KW"/>
        </w:rPr>
        <w:t>التعذيب</w:t>
      </w:r>
      <w:r w:rsidR="00341A3C" w:rsidRPr="00035174">
        <w:rPr>
          <w:w w:val="100"/>
          <w:rtl/>
          <w:lang w:bidi="ar-KW"/>
        </w:rPr>
        <w:t xml:space="preserve"> </w:t>
      </w:r>
      <w:r w:rsidR="007B7EF7" w:rsidRPr="00035174">
        <w:rPr>
          <w:w w:val="100"/>
          <w:rtl/>
          <w:lang w:bidi="ar-KW"/>
        </w:rPr>
        <w:t>والتقرير</w:t>
      </w:r>
      <w:r w:rsidR="00341A3C" w:rsidRPr="00035174">
        <w:rPr>
          <w:w w:val="100"/>
          <w:rtl/>
          <w:lang w:bidi="ar-KW"/>
        </w:rPr>
        <w:t xml:space="preserve"> </w:t>
      </w:r>
      <w:r w:rsidR="007B7EF7" w:rsidRPr="00035174">
        <w:rPr>
          <w:w w:val="100"/>
          <w:rtl/>
          <w:lang w:bidi="ar-KW"/>
        </w:rPr>
        <w:t>الأول</w:t>
      </w:r>
      <w:r w:rsidR="00341A3C" w:rsidRPr="00035174">
        <w:rPr>
          <w:w w:val="100"/>
          <w:rtl/>
          <w:lang w:bidi="ar-KW"/>
        </w:rPr>
        <w:t xml:space="preserve"> </w:t>
      </w:r>
      <w:r w:rsidR="007B7EF7" w:rsidRPr="00035174">
        <w:rPr>
          <w:w w:val="100"/>
          <w:rtl/>
          <w:lang w:bidi="ar-KW"/>
        </w:rPr>
        <w:t>لذوي</w:t>
      </w:r>
      <w:r w:rsidR="00341A3C" w:rsidRPr="00035174">
        <w:rPr>
          <w:w w:val="100"/>
          <w:rtl/>
          <w:lang w:bidi="ar-KW"/>
        </w:rPr>
        <w:t xml:space="preserve"> </w:t>
      </w:r>
      <w:r w:rsidR="007B7EF7" w:rsidRPr="00035174">
        <w:rPr>
          <w:w w:val="100"/>
          <w:rtl/>
          <w:lang w:bidi="ar-KW"/>
        </w:rPr>
        <w:t>الإعاقة</w:t>
      </w:r>
      <w:r w:rsidR="00341A3C" w:rsidRPr="00035174">
        <w:rPr>
          <w:w w:val="100"/>
          <w:rtl/>
          <w:lang w:bidi="ar-KW"/>
        </w:rPr>
        <w:t xml:space="preserve"> </w:t>
      </w:r>
      <w:r w:rsidR="007B7EF7" w:rsidRPr="00035174">
        <w:rPr>
          <w:w w:val="100"/>
          <w:rtl/>
          <w:lang w:bidi="ar-KW"/>
        </w:rPr>
        <w:t>والتقرير</w:t>
      </w:r>
      <w:r w:rsidR="00341A3C" w:rsidRPr="00035174">
        <w:rPr>
          <w:w w:val="100"/>
          <w:rtl/>
          <w:lang w:bidi="ar-KW"/>
        </w:rPr>
        <w:t xml:space="preserve"> </w:t>
      </w:r>
      <w:r w:rsidR="007B7EF7" w:rsidRPr="00035174">
        <w:rPr>
          <w:w w:val="100"/>
          <w:rtl/>
          <w:lang w:bidi="ar-KW"/>
        </w:rPr>
        <w:t>الخامس</w:t>
      </w:r>
      <w:r w:rsidR="00341A3C" w:rsidRPr="00035174">
        <w:rPr>
          <w:w w:val="100"/>
          <w:rtl/>
          <w:lang w:bidi="ar-KW"/>
        </w:rPr>
        <w:t xml:space="preserve"> </w:t>
      </w:r>
      <w:r w:rsidR="007B7EF7" w:rsidRPr="00035174">
        <w:rPr>
          <w:w w:val="100"/>
          <w:rtl/>
          <w:lang w:bidi="ar-KW"/>
        </w:rPr>
        <w:t>المتعلق</w:t>
      </w:r>
      <w:r w:rsidR="00341A3C" w:rsidRPr="00035174">
        <w:rPr>
          <w:w w:val="100"/>
          <w:rtl/>
          <w:lang w:bidi="ar-KW"/>
        </w:rPr>
        <w:t xml:space="preserve"> </w:t>
      </w:r>
      <w:r w:rsidR="007B7EF7" w:rsidRPr="00035174">
        <w:rPr>
          <w:w w:val="100"/>
          <w:rtl/>
          <w:lang w:bidi="ar-KW"/>
        </w:rPr>
        <w:t>باتفاقية</w:t>
      </w:r>
      <w:r w:rsidR="00341A3C" w:rsidRPr="00035174">
        <w:rPr>
          <w:w w:val="100"/>
          <w:rtl/>
          <w:lang w:bidi="ar-KW"/>
        </w:rPr>
        <w:t xml:space="preserve"> </w:t>
      </w:r>
      <w:r w:rsidR="007B7EF7" w:rsidRPr="00035174">
        <w:rPr>
          <w:w w:val="100"/>
          <w:rtl/>
          <w:lang w:bidi="ar-KW"/>
        </w:rPr>
        <w:t>القضاء</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أشكال</w:t>
      </w:r>
      <w:r w:rsidR="00341A3C" w:rsidRPr="00035174">
        <w:rPr>
          <w:w w:val="100"/>
          <w:rtl/>
          <w:lang w:bidi="ar-KW"/>
        </w:rPr>
        <w:t xml:space="preserve"> </w:t>
      </w:r>
      <w:r w:rsidR="007B7EF7" w:rsidRPr="00035174">
        <w:rPr>
          <w:w w:val="100"/>
          <w:rtl/>
          <w:lang w:bidi="ar-KW"/>
        </w:rPr>
        <w:t>التمييز</w:t>
      </w:r>
      <w:r w:rsidR="00341A3C" w:rsidRPr="00035174">
        <w:rPr>
          <w:w w:val="100"/>
          <w:rtl/>
          <w:lang w:bidi="ar-KW"/>
        </w:rPr>
        <w:t xml:space="preserve"> </w:t>
      </w:r>
      <w:r w:rsidR="007B7EF7" w:rsidRPr="00035174">
        <w:rPr>
          <w:w w:val="100"/>
          <w:rtl/>
          <w:lang w:bidi="ar-KW"/>
        </w:rPr>
        <w:t>ضد</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ونتائج</w:t>
      </w:r>
      <w:r w:rsidR="00341A3C" w:rsidRPr="00035174">
        <w:rPr>
          <w:w w:val="100"/>
          <w:rtl/>
          <w:lang w:bidi="ar-KW"/>
        </w:rPr>
        <w:t xml:space="preserve"> </w:t>
      </w:r>
      <w:r w:rsidR="007B7EF7" w:rsidRPr="00035174">
        <w:rPr>
          <w:w w:val="100"/>
          <w:rtl/>
          <w:lang w:bidi="ar-KW"/>
        </w:rPr>
        <w:t>التقرير</w:t>
      </w:r>
      <w:r w:rsidR="00341A3C" w:rsidRPr="00035174">
        <w:rPr>
          <w:w w:val="100"/>
          <w:rtl/>
          <w:lang w:bidi="ar-KW"/>
        </w:rPr>
        <w:t xml:space="preserve"> </w:t>
      </w:r>
      <w:r w:rsidR="007B7EF7" w:rsidRPr="00035174">
        <w:rPr>
          <w:w w:val="100"/>
          <w:rtl/>
          <w:lang w:bidi="ar-KW"/>
        </w:rPr>
        <w:t>الوطني</w:t>
      </w:r>
      <w:r w:rsidR="00341A3C" w:rsidRPr="00035174">
        <w:rPr>
          <w:w w:val="100"/>
          <w:rtl/>
          <w:lang w:bidi="ar-KW"/>
        </w:rPr>
        <w:t xml:space="preserve"> </w:t>
      </w:r>
      <w:r w:rsidR="007B7EF7" w:rsidRPr="00035174">
        <w:rPr>
          <w:w w:val="100"/>
          <w:rtl/>
          <w:lang w:bidi="ar-KW"/>
        </w:rPr>
        <w:t>الثاني</w:t>
      </w:r>
      <w:r w:rsidR="00341A3C" w:rsidRPr="00035174">
        <w:rPr>
          <w:w w:val="100"/>
          <w:rtl/>
          <w:lang w:bidi="ar-KW"/>
        </w:rPr>
        <w:t xml:space="preserve"> </w:t>
      </w:r>
      <w:r w:rsidR="007B7EF7" w:rsidRPr="00035174">
        <w:rPr>
          <w:w w:val="100"/>
          <w:rtl/>
          <w:lang w:bidi="ar-KW"/>
        </w:rPr>
        <w:t>ضمن</w:t>
      </w:r>
      <w:r w:rsidR="00341A3C" w:rsidRPr="00035174">
        <w:rPr>
          <w:w w:val="100"/>
          <w:rtl/>
          <w:lang w:bidi="ar-KW"/>
        </w:rPr>
        <w:t xml:space="preserve"> </w:t>
      </w:r>
      <w:r w:rsidR="007B7EF7" w:rsidRPr="00035174">
        <w:rPr>
          <w:w w:val="100"/>
          <w:rtl/>
          <w:lang w:bidi="ar-KW"/>
        </w:rPr>
        <w:t>آلية</w:t>
      </w:r>
      <w:r w:rsidR="00341A3C" w:rsidRPr="00035174">
        <w:rPr>
          <w:w w:val="100"/>
          <w:rtl/>
          <w:lang w:bidi="ar-KW"/>
        </w:rPr>
        <w:t xml:space="preserve"> </w:t>
      </w:r>
      <w:r w:rsidR="007B7EF7" w:rsidRPr="00035174">
        <w:rPr>
          <w:w w:val="100"/>
          <w:rtl/>
          <w:lang w:bidi="ar-KW"/>
        </w:rPr>
        <w:t>الاستعراض</w:t>
      </w:r>
      <w:r w:rsidR="00341A3C" w:rsidRPr="00035174">
        <w:rPr>
          <w:w w:val="100"/>
          <w:rtl/>
          <w:lang w:bidi="ar-KW"/>
        </w:rPr>
        <w:t xml:space="preserve"> </w:t>
      </w:r>
      <w:r w:rsidR="007B7EF7" w:rsidRPr="00035174">
        <w:rPr>
          <w:w w:val="100"/>
          <w:rtl/>
          <w:lang w:bidi="ar-KW"/>
        </w:rPr>
        <w:t>الدوري</w:t>
      </w:r>
      <w:r w:rsidR="00341A3C" w:rsidRPr="00035174">
        <w:rPr>
          <w:w w:val="100"/>
          <w:rtl/>
          <w:lang w:bidi="ar-KW"/>
        </w:rPr>
        <w:t xml:space="preserve"> </w:t>
      </w:r>
      <w:r w:rsidR="007B7EF7" w:rsidRPr="00035174">
        <w:rPr>
          <w:w w:val="100"/>
          <w:rtl/>
          <w:lang w:bidi="ar-KW"/>
        </w:rPr>
        <w:t>الشامل</w:t>
      </w:r>
      <w:r w:rsidR="00341A3C" w:rsidRPr="00035174">
        <w:rPr>
          <w:w w:val="100"/>
          <w:rtl/>
          <w:lang w:bidi="ar-KW"/>
        </w:rPr>
        <w:t xml:space="preserve"> </w:t>
      </w:r>
      <w:r w:rsidR="007B7EF7" w:rsidRPr="00035174">
        <w:rPr>
          <w:w w:val="100"/>
          <w:rtl/>
          <w:lang w:bidi="ar-KW"/>
        </w:rPr>
        <w:t>المقدم</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يناير2015</w:t>
      </w:r>
      <w:r w:rsidR="00341A3C" w:rsidRPr="00035174">
        <w:rPr>
          <w:w w:val="100"/>
          <w:rtl/>
          <w:lang w:bidi="ar-KW"/>
        </w:rPr>
        <w:t xml:space="preserve"> </w:t>
      </w:r>
      <w:r w:rsidR="007B7EF7" w:rsidRPr="00035174">
        <w:rPr>
          <w:w w:val="100"/>
          <w:rtl/>
          <w:lang w:bidi="ar-KW"/>
        </w:rPr>
        <w:t>والتقرير</w:t>
      </w:r>
      <w:r w:rsidR="00341A3C" w:rsidRPr="00035174">
        <w:rPr>
          <w:w w:val="100"/>
          <w:rtl/>
          <w:lang w:bidi="ar-KW"/>
        </w:rPr>
        <w:t xml:space="preserve"> </w:t>
      </w:r>
      <w:r w:rsidR="007B7EF7" w:rsidRPr="00035174">
        <w:rPr>
          <w:w w:val="100"/>
          <w:rtl/>
          <w:lang w:bidi="ar-KW"/>
        </w:rPr>
        <w:t>الاول</w:t>
      </w:r>
      <w:r w:rsidR="00341A3C" w:rsidRPr="00035174">
        <w:rPr>
          <w:w w:val="100"/>
          <w:rtl/>
          <w:lang w:bidi="ar-KW"/>
        </w:rPr>
        <w:t xml:space="preserve"> </w:t>
      </w:r>
      <w:r w:rsidR="007B7EF7" w:rsidRPr="00035174">
        <w:rPr>
          <w:w w:val="100"/>
          <w:rtl/>
          <w:lang w:bidi="ar-KW"/>
        </w:rPr>
        <w:t>للميثاق</w:t>
      </w:r>
      <w:r w:rsidR="00341A3C" w:rsidRPr="00035174">
        <w:rPr>
          <w:w w:val="100"/>
          <w:rtl/>
          <w:lang w:bidi="ar-KW"/>
        </w:rPr>
        <w:t xml:space="preserve"> </w:t>
      </w:r>
      <w:r w:rsidR="007B7EF7" w:rsidRPr="00035174">
        <w:rPr>
          <w:w w:val="100"/>
          <w:rtl/>
          <w:lang w:bidi="ar-KW"/>
        </w:rPr>
        <w:t>العربي</w:t>
      </w:r>
      <w:r w:rsidR="00341A3C" w:rsidRPr="00035174">
        <w:rPr>
          <w:w w:val="100"/>
          <w:rtl/>
          <w:lang w:bidi="ar-KW"/>
        </w:rPr>
        <w:t xml:space="preserve"> </w:t>
      </w:r>
      <w:r w:rsidR="007B7EF7" w:rsidRPr="00035174">
        <w:rPr>
          <w:w w:val="100"/>
          <w:rtl/>
          <w:lang w:bidi="ar-KW"/>
        </w:rPr>
        <w:t>لحقوق</w:t>
      </w:r>
      <w:r w:rsidR="00341A3C" w:rsidRPr="00035174">
        <w:rPr>
          <w:w w:val="100"/>
          <w:rtl/>
          <w:lang w:bidi="ar-KW"/>
        </w:rPr>
        <w:t xml:space="preserve"> </w:t>
      </w:r>
      <w:r w:rsidR="007B7EF7" w:rsidRPr="00035174">
        <w:rPr>
          <w:w w:val="100"/>
          <w:rtl/>
          <w:lang w:bidi="ar-KW"/>
        </w:rPr>
        <w:t>الانسان.</w:t>
      </w:r>
    </w:p>
    <w:p w:rsidR="007B7EF7" w:rsidRPr="00035174" w:rsidRDefault="00D01B4C" w:rsidP="00D01B4C">
      <w:pPr>
        <w:pStyle w:val="SingleTxt"/>
        <w:ind w:left="1930" w:hanging="666"/>
        <w:rPr>
          <w:w w:val="100"/>
        </w:rPr>
      </w:pPr>
      <w:r>
        <w:rPr>
          <w:rFonts w:hint="cs"/>
          <w:w w:val="100"/>
          <w:rtl/>
          <w:lang w:bidi="ar-KW"/>
        </w:rPr>
        <w:tab/>
        <w:t>6 -</w:t>
      </w:r>
      <w:r>
        <w:rPr>
          <w:rFonts w:hint="cs"/>
          <w:w w:val="100"/>
          <w:rtl/>
          <w:lang w:bidi="ar-KW"/>
        </w:rPr>
        <w:tab/>
      </w:r>
      <w:r w:rsidR="007B7EF7" w:rsidRPr="00035174">
        <w:rPr>
          <w:w w:val="100"/>
          <w:rtl/>
          <w:lang w:bidi="ar-KW"/>
        </w:rPr>
        <w:t>تم</w:t>
      </w:r>
      <w:r w:rsidR="00341A3C" w:rsidRPr="00035174">
        <w:rPr>
          <w:w w:val="100"/>
          <w:rtl/>
          <w:lang w:bidi="ar-KW"/>
        </w:rPr>
        <w:t xml:space="preserve"> </w:t>
      </w:r>
      <w:r w:rsidR="007B7EF7" w:rsidRPr="00035174">
        <w:rPr>
          <w:w w:val="100"/>
          <w:rtl/>
          <w:lang w:bidi="ar-KW"/>
        </w:rPr>
        <w:t>تشكيل</w:t>
      </w:r>
      <w:r w:rsidR="00341A3C" w:rsidRPr="00035174">
        <w:rPr>
          <w:w w:val="100"/>
          <w:rtl/>
          <w:lang w:bidi="ar-KW"/>
        </w:rPr>
        <w:t xml:space="preserve"> </w:t>
      </w:r>
      <w:r w:rsidR="007B7EF7" w:rsidRPr="00035174">
        <w:rPr>
          <w:w w:val="100"/>
          <w:rtl/>
          <w:lang w:bidi="ar-KW"/>
        </w:rPr>
        <w:t>فريق</w:t>
      </w:r>
      <w:r w:rsidR="00341A3C" w:rsidRPr="00035174">
        <w:rPr>
          <w:w w:val="100"/>
          <w:rtl/>
          <w:lang w:bidi="ar-KW"/>
        </w:rPr>
        <w:t xml:space="preserve"> </w:t>
      </w:r>
      <w:r w:rsidR="007B7EF7" w:rsidRPr="00035174">
        <w:rPr>
          <w:w w:val="100"/>
          <w:rtl/>
          <w:lang w:bidi="ar-KW"/>
        </w:rPr>
        <w:t>عمل</w:t>
      </w:r>
      <w:r w:rsidR="00341A3C" w:rsidRPr="00035174">
        <w:rPr>
          <w:w w:val="100"/>
          <w:rtl/>
          <w:lang w:bidi="ar-KW"/>
        </w:rPr>
        <w:t xml:space="preserve"> </w:t>
      </w:r>
      <w:r w:rsidR="007B7EF7" w:rsidRPr="00035174">
        <w:rPr>
          <w:w w:val="100"/>
          <w:rtl/>
          <w:lang w:bidi="ar-KW"/>
        </w:rPr>
        <w:t>تطوعي</w:t>
      </w:r>
      <w:r w:rsidR="00341A3C" w:rsidRPr="00035174">
        <w:rPr>
          <w:w w:val="100"/>
          <w:rtl/>
          <w:lang w:bidi="ar-KW"/>
        </w:rPr>
        <w:t xml:space="preserve"> </w:t>
      </w:r>
      <w:r w:rsidR="007B7EF7" w:rsidRPr="00035174">
        <w:rPr>
          <w:w w:val="100"/>
          <w:rtl/>
          <w:lang w:bidi="ar-KW"/>
        </w:rPr>
        <w:t>للتوعية</w:t>
      </w:r>
      <w:r w:rsidR="00341A3C" w:rsidRPr="00035174">
        <w:rPr>
          <w:w w:val="100"/>
          <w:rtl/>
          <w:lang w:bidi="ar-KW"/>
        </w:rPr>
        <w:t xml:space="preserve"> </w:t>
      </w:r>
      <w:r w:rsidR="007B7EF7" w:rsidRPr="00035174">
        <w:rPr>
          <w:w w:val="100"/>
          <w:rtl/>
          <w:lang w:bidi="ar-KW"/>
        </w:rPr>
        <w:t>والتثقيف</w:t>
      </w:r>
      <w:r w:rsidR="00341A3C" w:rsidRPr="00035174">
        <w:rPr>
          <w:w w:val="100"/>
          <w:rtl/>
          <w:lang w:bidi="ar-KW"/>
        </w:rPr>
        <w:t xml:space="preserve"> </w:t>
      </w:r>
      <w:r w:rsidR="007B7EF7" w:rsidRPr="00035174">
        <w:rPr>
          <w:w w:val="100"/>
          <w:rtl/>
          <w:lang w:bidi="ar-KW"/>
        </w:rPr>
        <w:t>بقانون</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الطفل</w:t>
      </w:r>
      <w:r w:rsidR="00341A3C" w:rsidRPr="00035174">
        <w:rPr>
          <w:w w:val="100"/>
          <w:rtl/>
          <w:lang w:bidi="ar-KW"/>
        </w:rPr>
        <w:t xml:space="preserve"> </w:t>
      </w:r>
      <w:r w:rsidR="007B7EF7" w:rsidRPr="00035174">
        <w:rPr>
          <w:w w:val="100"/>
          <w:rtl/>
          <w:lang w:bidi="ar-KW"/>
        </w:rPr>
        <w:t>بالتعاون</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عدد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المؤسسات</w:t>
      </w:r>
      <w:r w:rsidR="00341A3C" w:rsidRPr="00035174">
        <w:rPr>
          <w:w w:val="100"/>
          <w:rtl/>
          <w:lang w:bidi="ar-KW"/>
        </w:rPr>
        <w:t xml:space="preserve"> </w:t>
      </w:r>
      <w:r w:rsidR="007B7EF7" w:rsidRPr="00035174">
        <w:rPr>
          <w:w w:val="100"/>
          <w:rtl/>
          <w:lang w:bidi="ar-KW"/>
        </w:rPr>
        <w:t>الحكومية</w:t>
      </w:r>
      <w:r w:rsidR="00341A3C" w:rsidRPr="00035174">
        <w:rPr>
          <w:w w:val="100"/>
          <w:rtl/>
          <w:lang w:bidi="ar-KW"/>
        </w:rPr>
        <w:t xml:space="preserve"> </w:t>
      </w:r>
      <w:r w:rsidR="007B7EF7" w:rsidRPr="00035174">
        <w:rPr>
          <w:w w:val="100"/>
          <w:rtl/>
          <w:lang w:bidi="ar-KW"/>
        </w:rPr>
        <w:t>ومؤسسات</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المعنية.</w:t>
      </w:r>
    </w:p>
    <w:p w:rsidR="00D01B4C" w:rsidRPr="00D01B4C" w:rsidRDefault="00D01B4C" w:rsidP="00D01B4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7B7EF7" w:rsidRPr="00035174" w:rsidRDefault="00D01B4C" w:rsidP="00D01B4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Pr>
          <w:rFonts w:hint="cs"/>
          <w:rtl/>
        </w:rPr>
        <w:tab/>
      </w:r>
      <w:r>
        <w:rPr>
          <w:rFonts w:hint="cs"/>
          <w:rtl/>
        </w:rPr>
        <w:tab/>
      </w:r>
      <w:r w:rsidR="007B7EF7" w:rsidRPr="00035174">
        <w:rPr>
          <w:rtl/>
        </w:rPr>
        <w:t>الفقرة</w:t>
      </w:r>
      <w:r w:rsidR="00341A3C" w:rsidRPr="00035174">
        <w:rPr>
          <w:rtl/>
        </w:rPr>
        <w:t xml:space="preserve"> </w:t>
      </w:r>
      <w:r>
        <w:rPr>
          <w:rtl/>
        </w:rPr>
        <w:t>(19)</w:t>
      </w:r>
    </w:p>
    <w:p w:rsidR="007B7EF7" w:rsidRPr="00035174" w:rsidRDefault="00D01B4C" w:rsidP="007B7EF7">
      <w:pPr>
        <w:pStyle w:val="SingleTxt"/>
        <w:rPr>
          <w:w w:val="100"/>
          <w:rtl/>
          <w:lang w:bidi="ar-KW"/>
        </w:rPr>
      </w:pPr>
      <w:r>
        <w:rPr>
          <w:rFonts w:hint="cs"/>
          <w:w w:val="100"/>
          <w:rtl/>
          <w:lang w:bidi="ar-KW"/>
        </w:rPr>
        <w:tab/>
      </w:r>
      <w:r w:rsidR="007B7EF7" w:rsidRPr="00035174">
        <w:rPr>
          <w:w w:val="100"/>
          <w:rtl/>
          <w:lang w:bidi="ar-KW"/>
        </w:rPr>
        <w:t>كفل</w:t>
      </w:r>
      <w:r w:rsidR="00341A3C" w:rsidRPr="00035174">
        <w:rPr>
          <w:w w:val="100"/>
          <w:rtl/>
          <w:lang w:bidi="ar-KW"/>
        </w:rPr>
        <w:t xml:space="preserve"> </w:t>
      </w:r>
      <w:r w:rsidR="007B7EF7" w:rsidRPr="00035174">
        <w:rPr>
          <w:w w:val="100"/>
          <w:rtl/>
          <w:lang w:bidi="ar-KW"/>
        </w:rPr>
        <w:t>الدستور</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(43)</w:t>
      </w:r>
      <w:r w:rsidR="00341A3C" w:rsidRPr="00035174">
        <w:rPr>
          <w:w w:val="100"/>
          <w:rtl/>
          <w:lang w:bidi="ar-KW"/>
        </w:rPr>
        <w:t xml:space="preserve"> </w:t>
      </w:r>
      <w:r w:rsidR="007B7EF7" w:rsidRPr="00035174">
        <w:rPr>
          <w:w w:val="100"/>
          <w:rtl/>
          <w:lang w:bidi="ar-KW"/>
        </w:rPr>
        <w:t>حرية</w:t>
      </w:r>
      <w:r w:rsidR="00341A3C" w:rsidRPr="00035174">
        <w:rPr>
          <w:w w:val="100"/>
          <w:rtl/>
          <w:lang w:bidi="ar-KW"/>
        </w:rPr>
        <w:t xml:space="preserve"> </w:t>
      </w:r>
      <w:r w:rsidR="007B7EF7" w:rsidRPr="00035174">
        <w:rPr>
          <w:w w:val="100"/>
          <w:rtl/>
          <w:lang w:bidi="ar-KW"/>
        </w:rPr>
        <w:t>تكوين</w:t>
      </w:r>
      <w:r w:rsidR="00341A3C" w:rsidRPr="00035174">
        <w:rPr>
          <w:w w:val="100"/>
          <w:rtl/>
          <w:lang w:bidi="ar-KW"/>
        </w:rPr>
        <w:t xml:space="preserve"> </w:t>
      </w:r>
      <w:r w:rsidR="007B7EF7" w:rsidRPr="00035174">
        <w:rPr>
          <w:w w:val="100"/>
          <w:rtl/>
          <w:lang w:bidi="ar-KW"/>
        </w:rPr>
        <w:t>الجمعيات</w:t>
      </w:r>
      <w:r w:rsidR="00341A3C" w:rsidRPr="00035174">
        <w:rPr>
          <w:w w:val="100"/>
          <w:rtl/>
          <w:lang w:bidi="ar-KW"/>
        </w:rPr>
        <w:t xml:space="preserve"> </w:t>
      </w:r>
      <w:r w:rsidR="007B7EF7" w:rsidRPr="00035174">
        <w:rPr>
          <w:w w:val="100"/>
          <w:rtl/>
          <w:lang w:bidi="ar-KW"/>
        </w:rPr>
        <w:t>والنقابات</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أسس</w:t>
      </w:r>
      <w:r w:rsidR="00341A3C" w:rsidRPr="00035174">
        <w:rPr>
          <w:w w:val="100"/>
          <w:rtl/>
          <w:lang w:bidi="ar-KW"/>
        </w:rPr>
        <w:t xml:space="preserve"> </w:t>
      </w:r>
      <w:r w:rsidR="007B7EF7" w:rsidRPr="00035174">
        <w:rPr>
          <w:w w:val="100"/>
          <w:rtl/>
          <w:lang w:bidi="ar-KW"/>
        </w:rPr>
        <w:t>وطنية</w:t>
      </w:r>
      <w:r w:rsidR="00341A3C" w:rsidRPr="00035174">
        <w:rPr>
          <w:w w:val="100"/>
          <w:rtl/>
          <w:lang w:bidi="ar-KW"/>
        </w:rPr>
        <w:t xml:space="preserve"> </w:t>
      </w:r>
      <w:r w:rsidR="007B7EF7" w:rsidRPr="00035174">
        <w:rPr>
          <w:w w:val="100"/>
          <w:rtl/>
          <w:lang w:bidi="ar-KW"/>
        </w:rPr>
        <w:t>وبوسائل</w:t>
      </w:r>
      <w:r w:rsidR="00341A3C" w:rsidRPr="00035174">
        <w:rPr>
          <w:w w:val="100"/>
          <w:rtl/>
          <w:lang w:bidi="ar-KW"/>
        </w:rPr>
        <w:t xml:space="preserve"> </w:t>
      </w:r>
      <w:r w:rsidR="007B7EF7" w:rsidRPr="00035174">
        <w:rPr>
          <w:w w:val="100"/>
          <w:rtl/>
          <w:lang w:bidi="ar-KW"/>
        </w:rPr>
        <w:t>سلمية</w:t>
      </w:r>
      <w:r w:rsidR="00341A3C" w:rsidRPr="00035174">
        <w:rPr>
          <w:w w:val="100"/>
          <w:rtl/>
          <w:lang w:bidi="ar-KW"/>
        </w:rPr>
        <w:t xml:space="preserve"> </w:t>
      </w:r>
      <w:r w:rsidR="007B7EF7" w:rsidRPr="00035174">
        <w:rPr>
          <w:w w:val="100"/>
          <w:rtl/>
          <w:lang w:bidi="ar-KW"/>
        </w:rPr>
        <w:t>مكفولة</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للشروط</w:t>
      </w:r>
      <w:r w:rsidR="00341A3C" w:rsidRPr="00035174">
        <w:rPr>
          <w:w w:val="100"/>
          <w:rtl/>
          <w:lang w:bidi="ar-KW"/>
        </w:rPr>
        <w:t xml:space="preserve"> </w:t>
      </w:r>
      <w:r w:rsidR="007B7EF7" w:rsidRPr="00035174">
        <w:rPr>
          <w:w w:val="100"/>
          <w:rtl/>
          <w:lang w:bidi="ar-KW"/>
        </w:rPr>
        <w:t>والأوضاع</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يبينها</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ولا</w:t>
      </w:r>
      <w:r w:rsidR="00341A3C" w:rsidRPr="00035174">
        <w:rPr>
          <w:w w:val="100"/>
          <w:rtl/>
          <w:lang w:bidi="ar-KW"/>
        </w:rPr>
        <w:t xml:space="preserve"> </w:t>
      </w:r>
      <w:r w:rsidR="007B7EF7" w:rsidRPr="00035174">
        <w:rPr>
          <w:w w:val="100"/>
          <w:rtl/>
          <w:lang w:bidi="ar-KW"/>
        </w:rPr>
        <w:t>يجوز</w:t>
      </w:r>
      <w:r w:rsidR="00341A3C" w:rsidRPr="00035174">
        <w:rPr>
          <w:w w:val="100"/>
          <w:rtl/>
          <w:lang w:bidi="ar-KW"/>
        </w:rPr>
        <w:t xml:space="preserve"> </w:t>
      </w:r>
      <w:r w:rsidR="007B7EF7" w:rsidRPr="00035174">
        <w:rPr>
          <w:w w:val="100"/>
          <w:rtl/>
          <w:lang w:bidi="ar-KW"/>
        </w:rPr>
        <w:t>إجبار</w:t>
      </w:r>
      <w:r w:rsidR="00341A3C" w:rsidRPr="00035174">
        <w:rPr>
          <w:w w:val="100"/>
          <w:rtl/>
          <w:lang w:bidi="ar-KW"/>
        </w:rPr>
        <w:t xml:space="preserve"> </w:t>
      </w:r>
      <w:r w:rsidR="007B7EF7" w:rsidRPr="00035174">
        <w:rPr>
          <w:w w:val="100"/>
          <w:rtl/>
          <w:lang w:bidi="ar-KW"/>
        </w:rPr>
        <w:t>أحد</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الانضمام</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أي</w:t>
      </w:r>
      <w:r w:rsidR="00341A3C" w:rsidRPr="00035174">
        <w:rPr>
          <w:w w:val="100"/>
          <w:rtl/>
          <w:lang w:bidi="ar-KW"/>
        </w:rPr>
        <w:t xml:space="preserve"> </w:t>
      </w:r>
      <w:r w:rsidR="007B7EF7" w:rsidRPr="00035174">
        <w:rPr>
          <w:w w:val="100"/>
          <w:rtl/>
          <w:lang w:bidi="ar-KW"/>
        </w:rPr>
        <w:t>جمعية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نقابة</w:t>
      </w:r>
      <w:r w:rsidR="00341A3C" w:rsidRPr="00035174">
        <w:rPr>
          <w:w w:val="100"/>
          <w:rtl/>
          <w:lang w:bidi="ar-KW"/>
        </w:rPr>
        <w:t xml:space="preserve"> </w:t>
      </w:r>
      <w:r w:rsidR="007B7EF7" w:rsidRPr="00035174">
        <w:rPr>
          <w:w w:val="100"/>
          <w:rtl/>
          <w:lang w:bidi="ar-KW"/>
        </w:rPr>
        <w:t>بالإضافة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صدور</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ينظم</w:t>
      </w:r>
      <w:r w:rsidR="00341A3C" w:rsidRPr="00035174">
        <w:rPr>
          <w:w w:val="100"/>
          <w:rtl/>
          <w:lang w:bidi="ar-KW"/>
        </w:rPr>
        <w:t xml:space="preserve"> </w:t>
      </w:r>
      <w:r w:rsidR="007B7EF7" w:rsidRPr="00035174">
        <w:rPr>
          <w:w w:val="100"/>
          <w:rtl/>
          <w:lang w:bidi="ar-KW"/>
        </w:rPr>
        <w:t>عمل</w:t>
      </w:r>
      <w:r w:rsidR="00341A3C" w:rsidRPr="00035174">
        <w:rPr>
          <w:w w:val="100"/>
          <w:rtl/>
          <w:lang w:bidi="ar-KW"/>
        </w:rPr>
        <w:t xml:space="preserve"> </w:t>
      </w:r>
      <w:r w:rsidR="007B7EF7" w:rsidRPr="00035174">
        <w:rPr>
          <w:w w:val="100"/>
          <w:rtl/>
          <w:lang w:bidi="ar-KW"/>
        </w:rPr>
        <w:t>مؤسسات</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وقت</w:t>
      </w:r>
      <w:r w:rsidR="00341A3C" w:rsidRPr="00035174">
        <w:rPr>
          <w:w w:val="100"/>
          <w:rtl/>
          <w:lang w:bidi="ar-KW"/>
        </w:rPr>
        <w:t xml:space="preserve"> </w:t>
      </w:r>
      <w:r w:rsidR="007B7EF7" w:rsidRPr="00035174">
        <w:rPr>
          <w:w w:val="100"/>
          <w:rtl/>
          <w:lang w:bidi="ar-KW"/>
        </w:rPr>
        <w:t>مبكر</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عام</w:t>
      </w:r>
      <w:r w:rsidR="00341A3C" w:rsidRPr="00035174">
        <w:rPr>
          <w:w w:val="100"/>
          <w:rtl/>
          <w:lang w:bidi="ar-KW"/>
        </w:rPr>
        <w:t xml:space="preserve"> </w:t>
      </w:r>
      <w:r w:rsidR="007B7EF7" w:rsidRPr="00035174">
        <w:rPr>
          <w:w w:val="100"/>
          <w:rtl/>
          <w:lang w:bidi="ar-KW"/>
        </w:rPr>
        <w:t>1962</w:t>
      </w:r>
      <w:r w:rsidR="00341A3C" w:rsidRPr="00035174">
        <w:rPr>
          <w:w w:val="100"/>
          <w:rtl/>
          <w:lang w:bidi="ar-KW"/>
        </w:rPr>
        <w:t xml:space="preserve"> </w:t>
      </w:r>
      <w:r w:rsidR="007B7EF7" w:rsidRPr="00035174">
        <w:rPr>
          <w:w w:val="100"/>
          <w:rtl/>
          <w:lang w:bidi="ar-KW"/>
        </w:rPr>
        <w:t>علما</w:t>
      </w:r>
      <w:r w:rsidR="00341A3C" w:rsidRPr="00035174">
        <w:rPr>
          <w:w w:val="100"/>
          <w:rtl/>
          <w:lang w:bidi="ar-KW"/>
        </w:rPr>
        <w:t xml:space="preserve"> </w:t>
      </w:r>
      <w:r w:rsidR="007B7EF7" w:rsidRPr="00035174">
        <w:rPr>
          <w:w w:val="100"/>
          <w:rtl/>
          <w:lang w:bidi="ar-KW"/>
        </w:rPr>
        <w:t>بأن</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لا</w:t>
      </w:r>
      <w:r w:rsidR="00341A3C" w:rsidRPr="00035174">
        <w:rPr>
          <w:w w:val="100"/>
          <w:rtl/>
          <w:lang w:bidi="ar-KW"/>
        </w:rPr>
        <w:t xml:space="preserve"> </w:t>
      </w:r>
      <w:r w:rsidR="007B7EF7" w:rsidRPr="00035174">
        <w:rPr>
          <w:w w:val="100"/>
          <w:rtl/>
          <w:lang w:bidi="ar-KW"/>
        </w:rPr>
        <w:t>يميز</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نصوصه</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الجمعيات</w:t>
      </w:r>
      <w:r w:rsidR="00341A3C" w:rsidRPr="00035174">
        <w:rPr>
          <w:w w:val="100"/>
          <w:rtl/>
          <w:lang w:bidi="ar-KW"/>
        </w:rPr>
        <w:t xml:space="preserve"> </w:t>
      </w:r>
      <w:r w:rsidR="007B7EF7" w:rsidRPr="00035174">
        <w:rPr>
          <w:w w:val="100"/>
          <w:rtl/>
          <w:lang w:bidi="ar-KW"/>
        </w:rPr>
        <w:t>النسائية</w:t>
      </w:r>
      <w:r w:rsidR="00341A3C" w:rsidRPr="00035174">
        <w:rPr>
          <w:w w:val="100"/>
          <w:rtl/>
          <w:lang w:bidi="ar-KW"/>
        </w:rPr>
        <w:t xml:space="preserve"> </w:t>
      </w:r>
      <w:r w:rsidR="007B7EF7" w:rsidRPr="00035174">
        <w:rPr>
          <w:w w:val="100"/>
          <w:rtl/>
          <w:lang w:bidi="ar-KW"/>
        </w:rPr>
        <w:t>والغير</w:t>
      </w:r>
      <w:r w:rsidR="00341A3C" w:rsidRPr="00035174">
        <w:rPr>
          <w:w w:val="100"/>
          <w:rtl/>
          <w:lang w:bidi="ar-KW"/>
        </w:rPr>
        <w:t xml:space="preserve"> </w:t>
      </w:r>
      <w:r w:rsidR="007B7EF7" w:rsidRPr="00035174">
        <w:rPr>
          <w:w w:val="100"/>
          <w:rtl/>
          <w:lang w:bidi="ar-KW"/>
        </w:rPr>
        <w:t>نسائية</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إن</w:t>
      </w:r>
      <w:r w:rsidR="00341A3C" w:rsidRPr="00035174">
        <w:rPr>
          <w:w w:val="100"/>
          <w:rtl/>
          <w:lang w:bidi="ar-KW"/>
        </w:rPr>
        <w:t xml:space="preserve"> </w:t>
      </w:r>
      <w:r w:rsidR="007B7EF7" w:rsidRPr="00035174">
        <w:rPr>
          <w:w w:val="100"/>
          <w:rtl/>
          <w:lang w:bidi="ar-KW"/>
        </w:rPr>
        <w:t>شروط</w:t>
      </w:r>
      <w:r w:rsidR="00341A3C" w:rsidRPr="00035174">
        <w:rPr>
          <w:w w:val="100"/>
          <w:rtl/>
          <w:lang w:bidi="ar-KW"/>
        </w:rPr>
        <w:t xml:space="preserve"> </w:t>
      </w:r>
      <w:r w:rsidR="007B7EF7" w:rsidRPr="00035174">
        <w:rPr>
          <w:w w:val="100"/>
          <w:rtl/>
          <w:lang w:bidi="ar-KW"/>
        </w:rPr>
        <w:t>التسجيل</w:t>
      </w:r>
      <w:r w:rsidR="00341A3C" w:rsidRPr="00035174">
        <w:rPr>
          <w:w w:val="100"/>
          <w:rtl/>
          <w:lang w:bidi="ar-KW"/>
        </w:rPr>
        <w:t xml:space="preserve"> </w:t>
      </w:r>
      <w:r w:rsidR="007B7EF7" w:rsidRPr="00035174">
        <w:rPr>
          <w:w w:val="100"/>
          <w:rtl/>
          <w:lang w:bidi="ar-KW"/>
        </w:rPr>
        <w:t>والمميزات</w:t>
      </w:r>
      <w:r w:rsidR="00341A3C" w:rsidRPr="00035174">
        <w:rPr>
          <w:w w:val="100"/>
          <w:rtl/>
          <w:lang w:bidi="ar-KW"/>
        </w:rPr>
        <w:t xml:space="preserve"> </w:t>
      </w:r>
      <w:r w:rsidR="007B7EF7" w:rsidRPr="00035174">
        <w:rPr>
          <w:w w:val="100"/>
          <w:rtl/>
          <w:lang w:bidi="ar-KW"/>
        </w:rPr>
        <w:t>تعطى</w:t>
      </w:r>
      <w:r w:rsidR="00341A3C" w:rsidRPr="00035174">
        <w:rPr>
          <w:w w:val="100"/>
          <w:rtl/>
          <w:lang w:bidi="ar-KW"/>
        </w:rPr>
        <w:t xml:space="preserve"> </w:t>
      </w:r>
      <w:r w:rsidR="007B7EF7" w:rsidRPr="00035174">
        <w:rPr>
          <w:w w:val="100"/>
          <w:rtl/>
          <w:lang w:bidi="ar-KW"/>
        </w:rPr>
        <w:t>للجميع</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حد</w:t>
      </w:r>
      <w:r w:rsidR="00341A3C" w:rsidRPr="00035174">
        <w:rPr>
          <w:w w:val="100"/>
          <w:rtl/>
          <w:lang w:bidi="ar-KW"/>
        </w:rPr>
        <w:t xml:space="preserve"> </w:t>
      </w:r>
      <w:r w:rsidR="007B7EF7" w:rsidRPr="00035174">
        <w:rPr>
          <w:w w:val="100"/>
          <w:rtl/>
          <w:lang w:bidi="ar-KW"/>
        </w:rPr>
        <w:t>سواء.</w:t>
      </w:r>
    </w:p>
    <w:p w:rsidR="007B7EF7" w:rsidRPr="00035174" w:rsidRDefault="00D01B4C" w:rsidP="007B7EF7">
      <w:pPr>
        <w:pStyle w:val="SingleTxt"/>
        <w:rPr>
          <w:w w:val="100"/>
          <w:rtl/>
          <w:lang w:bidi="ar-KW"/>
        </w:rPr>
      </w:pPr>
      <w:r>
        <w:rPr>
          <w:rFonts w:hint="cs"/>
          <w:w w:val="100"/>
          <w:rtl/>
          <w:lang w:bidi="ar-KW"/>
        </w:rPr>
        <w:tab/>
      </w:r>
      <w:r w:rsidR="007B7EF7" w:rsidRPr="00035174">
        <w:rPr>
          <w:w w:val="100"/>
          <w:rtl/>
          <w:lang w:bidi="ar-KW"/>
        </w:rPr>
        <w:t>كما</w:t>
      </w:r>
      <w:r w:rsidR="00341A3C" w:rsidRPr="00035174">
        <w:rPr>
          <w:w w:val="100"/>
          <w:rtl/>
          <w:lang w:bidi="ar-KW"/>
        </w:rPr>
        <w:t xml:space="preserve"> </w:t>
      </w:r>
      <w:r w:rsidR="007B7EF7" w:rsidRPr="00035174">
        <w:rPr>
          <w:w w:val="100"/>
          <w:rtl/>
          <w:lang w:bidi="ar-KW"/>
        </w:rPr>
        <w:t>قامت</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بتسهيل</w:t>
      </w:r>
      <w:r w:rsidR="00341A3C" w:rsidRPr="00035174">
        <w:rPr>
          <w:w w:val="100"/>
          <w:rtl/>
          <w:lang w:bidi="ar-KW"/>
        </w:rPr>
        <w:t xml:space="preserve"> </w:t>
      </w:r>
      <w:r w:rsidR="007B7EF7" w:rsidRPr="00035174">
        <w:rPr>
          <w:w w:val="100"/>
          <w:rtl/>
          <w:lang w:bidi="ar-KW"/>
        </w:rPr>
        <w:t>إجراءات</w:t>
      </w:r>
      <w:r w:rsidR="00341A3C" w:rsidRPr="00035174">
        <w:rPr>
          <w:w w:val="100"/>
          <w:rtl/>
          <w:lang w:bidi="ar-KW"/>
        </w:rPr>
        <w:t xml:space="preserve"> </w:t>
      </w:r>
      <w:r w:rsidR="007B7EF7" w:rsidRPr="00035174">
        <w:rPr>
          <w:w w:val="100"/>
          <w:rtl/>
          <w:lang w:bidi="ar-KW"/>
        </w:rPr>
        <w:t>إشهار</w:t>
      </w:r>
      <w:r w:rsidR="00341A3C" w:rsidRPr="00035174">
        <w:rPr>
          <w:w w:val="100"/>
          <w:rtl/>
          <w:lang w:bidi="ar-KW"/>
        </w:rPr>
        <w:t xml:space="preserve"> </w:t>
      </w:r>
      <w:r w:rsidR="007B7EF7" w:rsidRPr="00035174">
        <w:rPr>
          <w:w w:val="100"/>
          <w:rtl/>
          <w:lang w:bidi="ar-KW"/>
        </w:rPr>
        <w:t>جمعيات</w:t>
      </w:r>
      <w:r w:rsidR="00341A3C" w:rsidRPr="00035174">
        <w:rPr>
          <w:w w:val="100"/>
          <w:rtl/>
          <w:lang w:bidi="ar-KW"/>
        </w:rPr>
        <w:t xml:space="preserve"> </w:t>
      </w:r>
      <w:r w:rsidR="007B7EF7" w:rsidRPr="00035174">
        <w:rPr>
          <w:w w:val="100"/>
          <w:rtl/>
          <w:lang w:bidi="ar-KW"/>
        </w:rPr>
        <w:t>النفع</w:t>
      </w:r>
      <w:r w:rsidR="00341A3C" w:rsidRPr="00035174">
        <w:rPr>
          <w:w w:val="100"/>
          <w:rtl/>
          <w:lang w:bidi="ar-KW"/>
        </w:rPr>
        <w:t xml:space="preserve"> </w:t>
      </w:r>
      <w:r w:rsidR="007B7EF7" w:rsidRPr="00035174">
        <w:rPr>
          <w:w w:val="100"/>
          <w:rtl/>
          <w:lang w:bidi="ar-KW"/>
        </w:rPr>
        <w:t>العام</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لقرار</w:t>
      </w:r>
      <w:r w:rsidR="00341A3C" w:rsidRPr="00035174">
        <w:rPr>
          <w:w w:val="100"/>
          <w:rtl/>
          <w:lang w:bidi="ar-KW"/>
        </w:rPr>
        <w:t xml:space="preserve"> </w:t>
      </w:r>
      <w:r w:rsidR="007B7EF7" w:rsidRPr="00035174">
        <w:rPr>
          <w:w w:val="100"/>
          <w:rtl/>
          <w:lang w:bidi="ar-KW"/>
        </w:rPr>
        <w:t>مجلس</w:t>
      </w:r>
      <w:r w:rsidR="00341A3C" w:rsidRPr="00035174">
        <w:rPr>
          <w:w w:val="100"/>
          <w:rtl/>
          <w:lang w:bidi="ar-KW"/>
        </w:rPr>
        <w:t xml:space="preserve"> </w:t>
      </w:r>
      <w:r w:rsidR="007B7EF7" w:rsidRPr="00035174">
        <w:rPr>
          <w:w w:val="100"/>
          <w:rtl/>
          <w:lang w:bidi="ar-KW"/>
        </w:rPr>
        <w:t>الوزراء</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(186)</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2004</w:t>
      </w:r>
      <w:r w:rsidR="00341A3C" w:rsidRPr="00035174">
        <w:rPr>
          <w:w w:val="100"/>
          <w:rtl/>
          <w:lang w:bidi="ar-KW"/>
        </w:rPr>
        <w:t xml:space="preserve"> </w:t>
      </w:r>
      <w:r w:rsidR="007B7EF7" w:rsidRPr="00035174">
        <w:rPr>
          <w:w w:val="100"/>
          <w:rtl/>
          <w:lang w:bidi="ar-KW"/>
        </w:rPr>
        <w:t>بتفويض</w:t>
      </w:r>
      <w:r w:rsidR="00341A3C" w:rsidRPr="00035174">
        <w:rPr>
          <w:w w:val="100"/>
          <w:rtl/>
          <w:lang w:bidi="ar-KW"/>
        </w:rPr>
        <w:t xml:space="preserve"> </w:t>
      </w:r>
      <w:r w:rsidR="007B7EF7" w:rsidRPr="00035174">
        <w:rPr>
          <w:w w:val="100"/>
          <w:rtl/>
          <w:lang w:bidi="ar-KW"/>
        </w:rPr>
        <w:t>وزارة</w:t>
      </w:r>
      <w:r w:rsidR="00341A3C" w:rsidRPr="00035174">
        <w:rPr>
          <w:w w:val="100"/>
          <w:rtl/>
          <w:lang w:bidi="ar-KW"/>
        </w:rPr>
        <w:t xml:space="preserve"> </w:t>
      </w:r>
      <w:r w:rsidR="007B7EF7" w:rsidRPr="00035174">
        <w:rPr>
          <w:w w:val="100"/>
          <w:rtl/>
          <w:lang w:bidi="ar-KW"/>
        </w:rPr>
        <w:t>الشئون</w:t>
      </w:r>
      <w:r w:rsidR="00341A3C" w:rsidRPr="00035174">
        <w:rPr>
          <w:w w:val="100"/>
          <w:rtl/>
          <w:lang w:bidi="ar-KW"/>
        </w:rPr>
        <w:t xml:space="preserve"> </w:t>
      </w:r>
      <w:r w:rsidR="007B7EF7" w:rsidRPr="00035174">
        <w:rPr>
          <w:w w:val="100"/>
          <w:rtl/>
          <w:lang w:bidi="ar-KW"/>
        </w:rPr>
        <w:t>الاجتماعية</w:t>
      </w:r>
      <w:r w:rsidR="00341A3C" w:rsidRPr="00035174">
        <w:rPr>
          <w:w w:val="100"/>
          <w:rtl/>
          <w:lang w:bidi="ar-KW"/>
        </w:rPr>
        <w:t xml:space="preserve"> </w:t>
      </w:r>
      <w:r w:rsidR="007B7EF7" w:rsidRPr="00035174">
        <w:rPr>
          <w:w w:val="100"/>
          <w:rtl/>
          <w:lang w:bidi="ar-KW"/>
        </w:rPr>
        <w:t>لإشهار</w:t>
      </w:r>
      <w:r w:rsidR="00341A3C" w:rsidRPr="00035174">
        <w:rPr>
          <w:w w:val="100"/>
          <w:rtl/>
          <w:lang w:bidi="ar-KW"/>
        </w:rPr>
        <w:t xml:space="preserve"> </w:t>
      </w:r>
      <w:r w:rsidR="007B7EF7" w:rsidRPr="00035174">
        <w:rPr>
          <w:w w:val="100"/>
          <w:rtl/>
          <w:lang w:bidi="ar-KW"/>
        </w:rPr>
        <w:t>مؤسسات</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إلغاء</w:t>
      </w:r>
      <w:r w:rsidR="00341A3C" w:rsidRPr="00035174">
        <w:rPr>
          <w:w w:val="100"/>
          <w:rtl/>
          <w:lang w:bidi="ar-KW"/>
        </w:rPr>
        <w:t xml:space="preserve"> </w:t>
      </w:r>
      <w:r w:rsidR="007B7EF7" w:rsidRPr="00035174">
        <w:rPr>
          <w:w w:val="100"/>
          <w:rtl/>
          <w:lang w:bidi="ar-KW"/>
        </w:rPr>
        <w:t>القيد</w:t>
      </w:r>
      <w:r w:rsidR="00341A3C" w:rsidRPr="00035174">
        <w:rPr>
          <w:w w:val="100"/>
          <w:rtl/>
          <w:lang w:bidi="ar-KW"/>
        </w:rPr>
        <w:t xml:space="preserve"> </w:t>
      </w:r>
      <w:r w:rsidR="007B7EF7" w:rsidRPr="00035174">
        <w:rPr>
          <w:w w:val="100"/>
          <w:rtl/>
          <w:lang w:bidi="ar-KW"/>
        </w:rPr>
        <w:t>المفروض</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قبل</w:t>
      </w:r>
      <w:r w:rsidR="00341A3C" w:rsidRPr="00035174">
        <w:rPr>
          <w:w w:val="100"/>
          <w:rtl/>
          <w:lang w:bidi="ar-KW"/>
        </w:rPr>
        <w:t xml:space="preserve"> </w:t>
      </w:r>
      <w:r w:rsidR="007B7EF7" w:rsidRPr="00035174">
        <w:rPr>
          <w:w w:val="100"/>
          <w:rtl/>
          <w:lang w:bidi="ar-KW"/>
        </w:rPr>
        <w:t>مجلس</w:t>
      </w:r>
      <w:r w:rsidR="00341A3C" w:rsidRPr="00035174">
        <w:rPr>
          <w:w w:val="100"/>
          <w:rtl/>
          <w:lang w:bidi="ar-KW"/>
        </w:rPr>
        <w:t xml:space="preserve"> </w:t>
      </w:r>
      <w:r w:rsidR="007B7EF7" w:rsidRPr="00035174">
        <w:rPr>
          <w:w w:val="100"/>
          <w:rtl/>
          <w:lang w:bidi="ar-KW"/>
        </w:rPr>
        <w:t>الوزراء</w:t>
      </w:r>
      <w:r w:rsidR="00341A3C" w:rsidRPr="00035174">
        <w:rPr>
          <w:w w:val="100"/>
          <w:rtl/>
          <w:lang w:bidi="ar-KW"/>
        </w:rPr>
        <w:t xml:space="preserve"> </w:t>
      </w:r>
      <w:r w:rsidR="007B7EF7" w:rsidRPr="00035174">
        <w:rPr>
          <w:w w:val="100"/>
          <w:rtl/>
          <w:lang w:bidi="ar-KW"/>
        </w:rPr>
        <w:t>و</w:t>
      </w:r>
      <w:r w:rsidR="00341A3C" w:rsidRPr="00035174">
        <w:rPr>
          <w:w w:val="100"/>
          <w:rtl/>
          <w:lang w:bidi="ar-KW"/>
        </w:rPr>
        <w:t xml:space="preserve"> </w:t>
      </w:r>
      <w:r w:rsidR="007B7EF7" w:rsidRPr="00035174">
        <w:rPr>
          <w:w w:val="100"/>
          <w:rtl/>
          <w:lang w:bidi="ar-KW"/>
        </w:rPr>
        <w:t>الذي</w:t>
      </w:r>
      <w:r w:rsidR="00341A3C" w:rsidRPr="00035174">
        <w:rPr>
          <w:w w:val="100"/>
          <w:rtl/>
          <w:lang w:bidi="ar-KW"/>
        </w:rPr>
        <w:t xml:space="preserve"> </w:t>
      </w:r>
      <w:r w:rsidR="007B7EF7" w:rsidRPr="00035174">
        <w:rPr>
          <w:w w:val="100"/>
          <w:rtl/>
          <w:lang w:bidi="ar-KW"/>
        </w:rPr>
        <w:t>كان</w:t>
      </w:r>
      <w:r w:rsidR="00341A3C" w:rsidRPr="00035174">
        <w:rPr>
          <w:w w:val="100"/>
          <w:rtl/>
          <w:lang w:bidi="ar-KW"/>
        </w:rPr>
        <w:t xml:space="preserve"> </w:t>
      </w:r>
      <w:r w:rsidR="007B7EF7" w:rsidRPr="00035174">
        <w:rPr>
          <w:w w:val="100"/>
          <w:rtl/>
          <w:lang w:bidi="ar-KW"/>
        </w:rPr>
        <w:t>يحظر</w:t>
      </w:r>
      <w:r w:rsidR="00341A3C" w:rsidRPr="00035174">
        <w:rPr>
          <w:w w:val="100"/>
          <w:rtl/>
          <w:lang w:bidi="ar-KW"/>
        </w:rPr>
        <w:t xml:space="preserve"> </w:t>
      </w:r>
      <w:r w:rsidR="007B7EF7" w:rsidRPr="00035174">
        <w:rPr>
          <w:w w:val="100"/>
          <w:rtl/>
          <w:lang w:bidi="ar-KW"/>
        </w:rPr>
        <w:t>إشهار</w:t>
      </w:r>
      <w:r w:rsidR="00341A3C" w:rsidRPr="00035174">
        <w:rPr>
          <w:w w:val="100"/>
          <w:rtl/>
          <w:lang w:bidi="ar-KW"/>
        </w:rPr>
        <w:t xml:space="preserve"> </w:t>
      </w:r>
      <w:r w:rsidR="007B7EF7" w:rsidRPr="00035174">
        <w:rPr>
          <w:w w:val="100"/>
          <w:rtl/>
          <w:lang w:bidi="ar-KW"/>
        </w:rPr>
        <w:t>جمعيات</w:t>
      </w:r>
      <w:r w:rsidR="00341A3C" w:rsidRPr="00035174">
        <w:rPr>
          <w:w w:val="100"/>
          <w:rtl/>
          <w:lang w:bidi="ar-KW"/>
        </w:rPr>
        <w:t xml:space="preserve"> </w:t>
      </w:r>
      <w:r w:rsidR="007B7EF7" w:rsidRPr="00035174">
        <w:rPr>
          <w:w w:val="100"/>
          <w:rtl/>
          <w:lang w:bidi="ar-KW"/>
        </w:rPr>
        <w:t>نفع</w:t>
      </w:r>
      <w:r w:rsidR="00341A3C" w:rsidRPr="00035174">
        <w:rPr>
          <w:w w:val="100"/>
          <w:rtl/>
          <w:lang w:bidi="ar-KW"/>
        </w:rPr>
        <w:t xml:space="preserve"> </w:t>
      </w:r>
      <w:r w:rsidR="007B7EF7" w:rsidRPr="00035174">
        <w:rPr>
          <w:w w:val="100"/>
          <w:rtl/>
          <w:lang w:bidi="ar-KW"/>
        </w:rPr>
        <w:t>عام</w:t>
      </w:r>
      <w:r w:rsidR="00341A3C" w:rsidRPr="00035174">
        <w:rPr>
          <w:w w:val="100"/>
          <w:rtl/>
          <w:lang w:bidi="ar-KW"/>
        </w:rPr>
        <w:t xml:space="preserve"> </w:t>
      </w:r>
      <w:r w:rsidR="007B7EF7" w:rsidRPr="00035174">
        <w:rPr>
          <w:w w:val="100"/>
          <w:rtl/>
          <w:lang w:bidi="ar-KW"/>
        </w:rPr>
        <w:t>جديدة</w:t>
      </w:r>
      <w:r w:rsidR="00341A3C" w:rsidRPr="00035174">
        <w:rPr>
          <w:w w:val="100"/>
          <w:rtl/>
          <w:lang w:bidi="ar-KW"/>
        </w:rPr>
        <w:t xml:space="preserve"> </w:t>
      </w:r>
      <w:r w:rsidR="007B7EF7" w:rsidRPr="00035174">
        <w:rPr>
          <w:w w:val="100"/>
          <w:rtl/>
          <w:lang w:bidi="ar-KW"/>
        </w:rPr>
        <w:t>إلا</w:t>
      </w:r>
      <w:r w:rsidR="00341A3C" w:rsidRPr="00035174">
        <w:rPr>
          <w:w w:val="100"/>
          <w:rtl/>
          <w:lang w:bidi="ar-KW"/>
        </w:rPr>
        <w:t xml:space="preserve"> </w:t>
      </w:r>
      <w:r w:rsidR="007B7EF7" w:rsidRPr="00035174">
        <w:rPr>
          <w:w w:val="100"/>
          <w:rtl/>
          <w:lang w:bidi="ar-KW"/>
        </w:rPr>
        <w:t>بقرار</w:t>
      </w:r>
      <w:r w:rsidR="00341A3C" w:rsidRPr="00035174">
        <w:rPr>
          <w:w w:val="100"/>
          <w:rtl/>
          <w:lang w:bidi="ar-KW"/>
        </w:rPr>
        <w:t xml:space="preserve"> </w:t>
      </w:r>
      <w:r w:rsidR="007B7EF7" w:rsidRPr="00035174">
        <w:rPr>
          <w:w w:val="100"/>
          <w:rtl/>
          <w:lang w:bidi="ar-KW"/>
        </w:rPr>
        <w:t>يصدر</w:t>
      </w:r>
      <w:r w:rsidR="00341A3C" w:rsidRPr="00035174">
        <w:rPr>
          <w:w w:val="100"/>
          <w:rtl/>
          <w:lang w:bidi="ar-KW"/>
        </w:rPr>
        <w:t xml:space="preserve"> </w:t>
      </w:r>
      <w:r w:rsidR="007B7EF7" w:rsidRPr="00035174">
        <w:rPr>
          <w:w w:val="100"/>
          <w:rtl/>
          <w:lang w:bidi="ar-KW"/>
        </w:rPr>
        <w:t>عنه</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تفويض</w:t>
      </w:r>
      <w:r w:rsidR="00341A3C" w:rsidRPr="00035174">
        <w:rPr>
          <w:w w:val="100"/>
          <w:rtl/>
          <w:lang w:bidi="ar-KW"/>
        </w:rPr>
        <w:t xml:space="preserve"> </w:t>
      </w:r>
      <w:r w:rsidR="007B7EF7" w:rsidRPr="00035174">
        <w:rPr>
          <w:w w:val="100"/>
          <w:rtl/>
          <w:lang w:bidi="ar-KW"/>
        </w:rPr>
        <w:t>وزارة</w:t>
      </w:r>
      <w:r w:rsidR="00341A3C" w:rsidRPr="00035174">
        <w:rPr>
          <w:w w:val="100"/>
          <w:rtl/>
          <w:lang w:bidi="ar-KW"/>
        </w:rPr>
        <w:t xml:space="preserve"> </w:t>
      </w:r>
      <w:r w:rsidR="007B7EF7" w:rsidRPr="00035174">
        <w:rPr>
          <w:w w:val="100"/>
          <w:rtl/>
          <w:lang w:bidi="ar-KW"/>
        </w:rPr>
        <w:t>الشئون</w:t>
      </w:r>
      <w:r w:rsidR="00341A3C" w:rsidRPr="00035174">
        <w:rPr>
          <w:w w:val="100"/>
          <w:rtl/>
          <w:lang w:bidi="ar-KW"/>
        </w:rPr>
        <w:t xml:space="preserve"> </w:t>
      </w:r>
      <w:r w:rsidR="007B7EF7" w:rsidRPr="00035174">
        <w:rPr>
          <w:w w:val="100"/>
          <w:rtl/>
          <w:lang w:bidi="ar-KW"/>
        </w:rPr>
        <w:t>الاجتماعية</w:t>
      </w:r>
      <w:r w:rsidR="00341A3C" w:rsidRPr="00035174">
        <w:rPr>
          <w:w w:val="100"/>
          <w:rtl/>
          <w:lang w:bidi="ar-KW"/>
        </w:rPr>
        <w:t xml:space="preserve"> </w:t>
      </w:r>
      <w:r w:rsidR="007B7EF7" w:rsidRPr="00035174">
        <w:rPr>
          <w:w w:val="100"/>
          <w:rtl/>
          <w:lang w:bidi="ar-KW"/>
        </w:rPr>
        <w:t>لإشهار</w:t>
      </w:r>
      <w:r w:rsidR="00341A3C" w:rsidRPr="00035174">
        <w:rPr>
          <w:w w:val="100"/>
          <w:rtl/>
          <w:lang w:bidi="ar-KW"/>
        </w:rPr>
        <w:t xml:space="preserve"> </w:t>
      </w:r>
      <w:r w:rsidR="007B7EF7" w:rsidRPr="00035174">
        <w:rPr>
          <w:w w:val="100"/>
          <w:rtl/>
          <w:lang w:bidi="ar-KW"/>
        </w:rPr>
        <w:t>مؤسسات</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وتشكيل</w:t>
      </w:r>
      <w:r w:rsidR="00341A3C" w:rsidRPr="00035174">
        <w:rPr>
          <w:w w:val="100"/>
          <w:rtl/>
          <w:lang w:bidi="ar-KW"/>
        </w:rPr>
        <w:t xml:space="preserve"> </w:t>
      </w:r>
      <w:r w:rsidR="007B7EF7" w:rsidRPr="00035174">
        <w:rPr>
          <w:w w:val="100"/>
          <w:rtl/>
          <w:lang w:bidi="ar-KW"/>
        </w:rPr>
        <w:t>لجنة</w:t>
      </w:r>
      <w:r w:rsidR="00341A3C" w:rsidRPr="00035174">
        <w:rPr>
          <w:w w:val="100"/>
          <w:rtl/>
          <w:lang w:bidi="ar-KW"/>
        </w:rPr>
        <w:t xml:space="preserve"> </w:t>
      </w:r>
      <w:r w:rsidR="007B7EF7" w:rsidRPr="00035174">
        <w:rPr>
          <w:w w:val="100"/>
          <w:rtl/>
          <w:lang w:bidi="ar-KW"/>
        </w:rPr>
        <w:t>بالقرار</w:t>
      </w:r>
      <w:r w:rsidR="00341A3C" w:rsidRPr="00035174">
        <w:rPr>
          <w:w w:val="100"/>
          <w:rtl/>
          <w:lang w:bidi="ar-KW"/>
        </w:rPr>
        <w:t xml:space="preserve"> </w:t>
      </w:r>
      <w:r w:rsidR="007B7EF7" w:rsidRPr="00035174">
        <w:rPr>
          <w:w w:val="100"/>
          <w:rtl/>
          <w:lang w:bidi="ar-KW"/>
        </w:rPr>
        <w:t>الوزاري</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(186)</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2006</w:t>
      </w:r>
      <w:r w:rsidR="00341A3C" w:rsidRPr="00035174">
        <w:rPr>
          <w:w w:val="100"/>
          <w:rtl/>
          <w:lang w:bidi="ar-KW"/>
        </w:rPr>
        <w:t xml:space="preserve"> </w:t>
      </w:r>
      <w:r w:rsidR="007B7EF7" w:rsidRPr="00035174">
        <w:rPr>
          <w:w w:val="100"/>
          <w:rtl/>
          <w:lang w:bidi="ar-KW"/>
        </w:rPr>
        <w:t>لمتابعة</w:t>
      </w:r>
      <w:r w:rsidR="00341A3C" w:rsidRPr="00035174">
        <w:rPr>
          <w:w w:val="100"/>
          <w:rtl/>
          <w:lang w:bidi="ar-KW"/>
        </w:rPr>
        <w:t xml:space="preserve"> </w:t>
      </w:r>
      <w:r w:rsidR="007B7EF7" w:rsidRPr="00035174">
        <w:rPr>
          <w:w w:val="100"/>
          <w:rtl/>
          <w:lang w:bidi="ar-KW"/>
        </w:rPr>
        <w:t>إشهار</w:t>
      </w:r>
      <w:r w:rsidR="00341A3C" w:rsidRPr="00035174">
        <w:rPr>
          <w:w w:val="100"/>
          <w:rtl/>
          <w:lang w:bidi="ar-KW"/>
        </w:rPr>
        <w:t xml:space="preserve"> </w:t>
      </w:r>
      <w:r w:rsidR="007B7EF7" w:rsidRPr="00035174">
        <w:rPr>
          <w:w w:val="100"/>
          <w:rtl/>
          <w:lang w:bidi="ar-KW"/>
        </w:rPr>
        <w:t>جمعيات</w:t>
      </w:r>
      <w:r w:rsidR="00341A3C" w:rsidRPr="00035174">
        <w:rPr>
          <w:w w:val="100"/>
          <w:rtl/>
          <w:lang w:bidi="ar-KW"/>
        </w:rPr>
        <w:t xml:space="preserve"> </w:t>
      </w:r>
      <w:r w:rsidR="007B7EF7" w:rsidRPr="00035174">
        <w:rPr>
          <w:w w:val="100"/>
          <w:rtl/>
          <w:lang w:bidi="ar-KW"/>
        </w:rPr>
        <w:t>نفع</w:t>
      </w:r>
      <w:r w:rsidR="00341A3C" w:rsidRPr="00035174">
        <w:rPr>
          <w:w w:val="100"/>
          <w:rtl/>
          <w:lang w:bidi="ar-KW"/>
        </w:rPr>
        <w:t xml:space="preserve"> </w:t>
      </w:r>
      <w:r w:rsidR="007B7EF7" w:rsidRPr="00035174">
        <w:rPr>
          <w:w w:val="100"/>
          <w:rtl/>
          <w:lang w:bidi="ar-KW"/>
        </w:rPr>
        <w:t>عام</w:t>
      </w:r>
      <w:r w:rsidR="00341A3C" w:rsidRPr="00035174">
        <w:rPr>
          <w:w w:val="100"/>
          <w:rtl/>
          <w:lang w:bidi="ar-KW"/>
        </w:rPr>
        <w:t xml:space="preserve"> </w:t>
      </w:r>
      <w:r w:rsidR="007B7EF7" w:rsidRPr="00035174">
        <w:rPr>
          <w:w w:val="100"/>
          <w:rtl/>
          <w:lang w:bidi="ar-KW"/>
        </w:rPr>
        <w:t>جديدة</w:t>
      </w:r>
      <w:r w:rsidR="00FA023B">
        <w:rPr>
          <w:w w:val="100"/>
          <w:rtl/>
          <w:lang w:bidi="ar-KW"/>
        </w:rPr>
        <w:t>،</w:t>
      </w:r>
      <w:r w:rsidR="00341A3C" w:rsidRPr="00035174">
        <w:rPr>
          <w:w w:val="100"/>
          <w:rtl/>
          <w:lang w:bidi="ar-KW"/>
        </w:rPr>
        <w:t xml:space="preserve"> </w:t>
      </w:r>
      <w:r w:rsidR="007B7EF7" w:rsidRPr="00035174">
        <w:rPr>
          <w:w w:val="100"/>
          <w:rtl/>
          <w:lang w:bidi="ar-KW"/>
        </w:rPr>
        <w:t>بلغ</w:t>
      </w:r>
      <w:r w:rsidR="00341A3C" w:rsidRPr="00035174">
        <w:rPr>
          <w:w w:val="100"/>
          <w:rtl/>
          <w:lang w:bidi="ar-KW"/>
        </w:rPr>
        <w:t xml:space="preserve"> </w:t>
      </w:r>
      <w:r w:rsidR="007B7EF7" w:rsidRPr="00035174">
        <w:rPr>
          <w:w w:val="100"/>
          <w:rtl/>
          <w:lang w:bidi="ar-KW"/>
        </w:rPr>
        <w:t>عدد</w:t>
      </w:r>
      <w:r w:rsidR="00341A3C" w:rsidRPr="00035174">
        <w:rPr>
          <w:w w:val="100"/>
          <w:rtl/>
          <w:lang w:bidi="ar-KW"/>
        </w:rPr>
        <w:t xml:space="preserve"> </w:t>
      </w:r>
      <w:r w:rsidR="007B7EF7" w:rsidRPr="00035174">
        <w:rPr>
          <w:w w:val="100"/>
          <w:rtl/>
          <w:lang w:bidi="ar-KW"/>
        </w:rPr>
        <w:t>الجمعيات</w:t>
      </w:r>
      <w:r w:rsidR="00341A3C" w:rsidRPr="00035174">
        <w:rPr>
          <w:w w:val="100"/>
          <w:rtl/>
          <w:lang w:bidi="ar-KW"/>
        </w:rPr>
        <w:t xml:space="preserve"> </w:t>
      </w:r>
      <w:r w:rsidR="007B7EF7" w:rsidRPr="00035174">
        <w:rPr>
          <w:w w:val="100"/>
          <w:rtl/>
          <w:lang w:bidi="ar-KW"/>
        </w:rPr>
        <w:t>حتى</w:t>
      </w:r>
      <w:r w:rsidR="00341A3C" w:rsidRPr="00035174">
        <w:rPr>
          <w:w w:val="100"/>
          <w:rtl/>
          <w:lang w:bidi="ar-KW"/>
        </w:rPr>
        <w:t xml:space="preserve"> </w:t>
      </w:r>
      <w:r w:rsidR="007B7EF7" w:rsidRPr="00035174">
        <w:rPr>
          <w:w w:val="100"/>
          <w:rtl/>
          <w:lang w:bidi="ar-KW"/>
        </w:rPr>
        <w:t>تاريخه</w:t>
      </w:r>
      <w:r w:rsidR="00341A3C" w:rsidRPr="00035174">
        <w:rPr>
          <w:w w:val="100"/>
          <w:rtl/>
          <w:lang w:bidi="ar-KW"/>
        </w:rPr>
        <w:t xml:space="preserve"> </w:t>
      </w:r>
      <w:r w:rsidR="007B7EF7" w:rsidRPr="00035174">
        <w:rPr>
          <w:w w:val="100"/>
          <w:rtl/>
          <w:lang w:bidi="ar-KW"/>
        </w:rPr>
        <w:t>(117)</w:t>
      </w:r>
      <w:r w:rsidR="00341A3C" w:rsidRPr="00035174">
        <w:rPr>
          <w:w w:val="100"/>
          <w:rtl/>
          <w:lang w:bidi="ar-KW"/>
        </w:rPr>
        <w:t xml:space="preserve"> </w:t>
      </w:r>
      <w:r w:rsidR="007B7EF7" w:rsidRPr="00035174">
        <w:rPr>
          <w:w w:val="100"/>
          <w:rtl/>
          <w:lang w:bidi="ar-KW"/>
        </w:rPr>
        <w:t>جمعية</w:t>
      </w:r>
      <w:r w:rsidR="00FA023B">
        <w:rPr>
          <w:w w:val="100"/>
          <w:rtl/>
          <w:lang w:bidi="ar-KW"/>
        </w:rPr>
        <w:t>،</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جمعيات</w:t>
      </w:r>
      <w:r w:rsidR="00341A3C" w:rsidRPr="00035174">
        <w:rPr>
          <w:w w:val="100"/>
          <w:rtl/>
          <w:lang w:bidi="ar-KW"/>
        </w:rPr>
        <w:t xml:space="preserve"> </w:t>
      </w:r>
      <w:r w:rsidR="007B7EF7" w:rsidRPr="00035174">
        <w:rPr>
          <w:w w:val="100"/>
          <w:rtl/>
          <w:lang w:bidi="ar-KW"/>
        </w:rPr>
        <w:t>خاصة</w:t>
      </w:r>
      <w:r w:rsidR="00341A3C" w:rsidRPr="00035174">
        <w:rPr>
          <w:w w:val="100"/>
          <w:rtl/>
          <w:lang w:bidi="ar-KW"/>
        </w:rPr>
        <w:t xml:space="preserve"> </w:t>
      </w:r>
      <w:r w:rsidR="007B7EF7" w:rsidRPr="00035174">
        <w:rPr>
          <w:w w:val="100"/>
          <w:rtl/>
          <w:lang w:bidi="ar-KW"/>
        </w:rPr>
        <w:t>بالشباب</w:t>
      </w:r>
      <w:r w:rsidR="00341A3C" w:rsidRPr="00035174">
        <w:rPr>
          <w:w w:val="100"/>
          <w:rtl/>
          <w:lang w:bidi="ar-KW"/>
        </w:rPr>
        <w:t xml:space="preserve"> </w:t>
      </w:r>
      <w:r w:rsidR="007B7EF7" w:rsidRPr="00035174">
        <w:rPr>
          <w:w w:val="100"/>
          <w:rtl/>
          <w:lang w:bidi="ar-KW"/>
        </w:rPr>
        <w:t>و</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و</w:t>
      </w:r>
      <w:r w:rsidR="00341A3C" w:rsidRPr="00035174">
        <w:rPr>
          <w:w w:val="100"/>
          <w:rtl/>
          <w:lang w:bidi="ar-KW"/>
        </w:rPr>
        <w:t xml:space="preserve"> </w:t>
      </w:r>
      <w:r w:rsidR="007B7EF7" w:rsidRPr="00035174">
        <w:rPr>
          <w:w w:val="100"/>
          <w:rtl/>
          <w:lang w:bidi="ar-KW"/>
        </w:rPr>
        <w:t>ذوي</w:t>
      </w:r>
      <w:r w:rsidR="00341A3C" w:rsidRPr="00035174">
        <w:rPr>
          <w:w w:val="100"/>
          <w:rtl/>
          <w:lang w:bidi="ar-KW"/>
        </w:rPr>
        <w:t xml:space="preserve"> </w:t>
      </w:r>
      <w:r w:rsidR="007B7EF7" w:rsidRPr="00035174">
        <w:rPr>
          <w:w w:val="100"/>
          <w:rtl/>
          <w:lang w:bidi="ar-KW"/>
        </w:rPr>
        <w:t>الإعاقة</w:t>
      </w:r>
      <w:r w:rsidR="00341A3C" w:rsidRPr="00035174">
        <w:rPr>
          <w:w w:val="100"/>
          <w:rtl/>
          <w:lang w:bidi="ar-KW"/>
        </w:rPr>
        <w:t xml:space="preserve"> </w:t>
      </w:r>
      <w:r w:rsidR="007B7EF7" w:rsidRPr="00035174">
        <w:rPr>
          <w:w w:val="100"/>
          <w:rtl/>
          <w:lang w:bidi="ar-KW"/>
        </w:rPr>
        <w:t>و</w:t>
      </w:r>
      <w:r w:rsidR="00341A3C" w:rsidRPr="00035174">
        <w:rPr>
          <w:w w:val="100"/>
          <w:rtl/>
          <w:lang w:bidi="ar-KW"/>
        </w:rPr>
        <w:t xml:space="preserve"> </w:t>
      </w:r>
      <w:r w:rsidR="007B7EF7" w:rsidRPr="00035174">
        <w:rPr>
          <w:w w:val="100"/>
          <w:rtl/>
          <w:lang w:bidi="ar-KW"/>
        </w:rPr>
        <w:t>جمعيات</w:t>
      </w:r>
      <w:r w:rsidR="00341A3C" w:rsidRPr="00035174">
        <w:rPr>
          <w:w w:val="100"/>
          <w:rtl/>
          <w:lang w:bidi="ar-KW"/>
        </w:rPr>
        <w:t xml:space="preserve"> </w:t>
      </w:r>
      <w:r w:rsidR="007B7EF7" w:rsidRPr="00035174">
        <w:rPr>
          <w:w w:val="100"/>
          <w:rtl/>
          <w:lang w:bidi="ar-KW"/>
        </w:rPr>
        <w:t>اجتماعية</w:t>
      </w:r>
      <w:r w:rsidR="00675961">
        <w:rPr>
          <w:rFonts w:hint="cs"/>
          <w:w w:val="100"/>
          <w:rtl/>
          <w:lang w:bidi="ar-KW"/>
        </w:rPr>
        <w:t> </w:t>
      </w:r>
      <w:r w:rsidR="007B7EF7" w:rsidRPr="00035174">
        <w:rPr>
          <w:w w:val="100"/>
          <w:rtl/>
          <w:lang w:bidi="ar-KW"/>
        </w:rPr>
        <w:t>ومهنية.</w:t>
      </w:r>
    </w:p>
    <w:p w:rsidR="007B7EF7" w:rsidRPr="00035174" w:rsidRDefault="00D01B4C" w:rsidP="007B7EF7">
      <w:pPr>
        <w:pStyle w:val="SingleTxt"/>
        <w:rPr>
          <w:w w:val="100"/>
          <w:rtl/>
          <w:lang w:bidi="ar-KW"/>
        </w:rPr>
      </w:pPr>
      <w:r>
        <w:rPr>
          <w:rFonts w:hint="cs"/>
          <w:w w:val="100"/>
          <w:rtl/>
          <w:lang w:bidi="ar-KW"/>
        </w:rPr>
        <w:tab/>
      </w:r>
      <w:r w:rsidR="007B7EF7" w:rsidRPr="00035174">
        <w:rPr>
          <w:w w:val="100"/>
          <w:rtl/>
          <w:lang w:bidi="ar-KW"/>
        </w:rPr>
        <w:t>كما</w:t>
      </w:r>
      <w:r w:rsidR="00341A3C" w:rsidRPr="00035174">
        <w:rPr>
          <w:w w:val="100"/>
          <w:rtl/>
          <w:lang w:bidi="ar-KW"/>
        </w:rPr>
        <w:t xml:space="preserve"> </w:t>
      </w:r>
      <w:r w:rsidR="007B7EF7" w:rsidRPr="00035174">
        <w:rPr>
          <w:w w:val="100"/>
          <w:rtl/>
          <w:lang w:bidi="ar-KW"/>
        </w:rPr>
        <w:t>تقوم</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بإعداد</w:t>
      </w:r>
      <w:r w:rsidR="00341A3C" w:rsidRPr="00035174">
        <w:rPr>
          <w:w w:val="100"/>
          <w:rtl/>
          <w:lang w:bidi="ar-KW"/>
        </w:rPr>
        <w:t xml:space="preserve"> </w:t>
      </w:r>
      <w:r w:rsidR="007B7EF7" w:rsidRPr="00035174">
        <w:rPr>
          <w:w w:val="100"/>
          <w:rtl/>
          <w:lang w:bidi="ar-KW"/>
        </w:rPr>
        <w:t>مشروع</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جديد</w:t>
      </w:r>
      <w:r w:rsidR="00341A3C" w:rsidRPr="00035174">
        <w:rPr>
          <w:w w:val="100"/>
          <w:rtl/>
          <w:lang w:bidi="ar-KW"/>
        </w:rPr>
        <w:t xml:space="preserve"> </w:t>
      </w:r>
      <w:r w:rsidR="007B7EF7" w:rsidRPr="00035174">
        <w:rPr>
          <w:w w:val="100"/>
          <w:rtl/>
          <w:lang w:bidi="ar-KW"/>
        </w:rPr>
        <w:t>بشأن</w:t>
      </w:r>
      <w:r w:rsidR="00341A3C" w:rsidRPr="00035174">
        <w:rPr>
          <w:w w:val="100"/>
          <w:rtl/>
          <w:lang w:bidi="ar-KW"/>
        </w:rPr>
        <w:t xml:space="preserve"> </w:t>
      </w:r>
      <w:r w:rsidR="007B7EF7" w:rsidRPr="00035174">
        <w:rPr>
          <w:w w:val="100"/>
          <w:rtl/>
          <w:lang w:bidi="ar-KW"/>
        </w:rPr>
        <w:t>جمعيات</w:t>
      </w:r>
      <w:r w:rsidR="00341A3C" w:rsidRPr="00035174">
        <w:rPr>
          <w:w w:val="100"/>
          <w:rtl/>
          <w:lang w:bidi="ar-KW"/>
        </w:rPr>
        <w:t xml:space="preserve"> </w:t>
      </w:r>
      <w:r w:rsidR="007B7EF7" w:rsidRPr="00035174">
        <w:rPr>
          <w:w w:val="100"/>
          <w:rtl/>
          <w:lang w:bidi="ar-KW"/>
        </w:rPr>
        <w:t>النفع</w:t>
      </w:r>
      <w:r w:rsidR="00341A3C" w:rsidRPr="00035174">
        <w:rPr>
          <w:w w:val="100"/>
          <w:rtl/>
          <w:lang w:bidi="ar-KW"/>
        </w:rPr>
        <w:t xml:space="preserve"> </w:t>
      </w:r>
      <w:r w:rsidR="007B7EF7" w:rsidRPr="00035174">
        <w:rPr>
          <w:w w:val="100"/>
          <w:rtl/>
          <w:lang w:bidi="ar-KW"/>
        </w:rPr>
        <w:t>العام</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تم</w:t>
      </w:r>
      <w:r w:rsidR="00341A3C" w:rsidRPr="00035174">
        <w:rPr>
          <w:w w:val="100"/>
          <w:rtl/>
          <w:lang w:bidi="ar-KW"/>
        </w:rPr>
        <w:t xml:space="preserve"> </w:t>
      </w:r>
      <w:r w:rsidR="007B7EF7" w:rsidRPr="00035174">
        <w:rPr>
          <w:w w:val="100"/>
          <w:rtl/>
          <w:lang w:bidi="ar-KW"/>
        </w:rPr>
        <w:t>عرضه</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جميع</w:t>
      </w:r>
      <w:r w:rsidR="00341A3C" w:rsidRPr="00035174">
        <w:rPr>
          <w:w w:val="100"/>
          <w:rtl/>
          <w:lang w:bidi="ar-KW"/>
        </w:rPr>
        <w:t xml:space="preserve"> </w:t>
      </w:r>
      <w:r w:rsidR="007B7EF7" w:rsidRPr="00035174">
        <w:rPr>
          <w:w w:val="100"/>
          <w:rtl/>
          <w:lang w:bidi="ar-KW"/>
        </w:rPr>
        <w:t>مؤسسات</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للتشاور</w:t>
      </w:r>
      <w:r w:rsidR="00341A3C" w:rsidRPr="00035174">
        <w:rPr>
          <w:w w:val="100"/>
          <w:rtl/>
          <w:lang w:bidi="ar-KW"/>
        </w:rPr>
        <w:t xml:space="preserve"> </w:t>
      </w:r>
      <w:r w:rsidR="007B7EF7" w:rsidRPr="00035174">
        <w:rPr>
          <w:w w:val="100"/>
          <w:rtl/>
          <w:lang w:bidi="ar-KW"/>
        </w:rPr>
        <w:t>بشأنه.</w:t>
      </w:r>
    </w:p>
    <w:p w:rsidR="007B7EF7" w:rsidRPr="00035174" w:rsidRDefault="00D01B4C" w:rsidP="007B7EF7">
      <w:pPr>
        <w:pStyle w:val="SingleTxt"/>
        <w:rPr>
          <w:w w:val="100"/>
          <w:u w:val="single"/>
          <w:rtl/>
          <w:lang w:bidi="ar-KW"/>
        </w:rPr>
      </w:pPr>
      <w:r>
        <w:rPr>
          <w:rFonts w:hint="cs"/>
          <w:w w:val="100"/>
          <w:rtl/>
          <w:lang w:bidi="ar-KW"/>
        </w:rPr>
        <w:lastRenderedPageBreak/>
        <w:tab/>
      </w:r>
      <w:r w:rsidR="007B7EF7" w:rsidRPr="00035174">
        <w:rPr>
          <w:w w:val="100"/>
          <w:rtl/>
          <w:lang w:bidi="ar-KW"/>
        </w:rPr>
        <w:t>وفيما</w:t>
      </w:r>
      <w:r w:rsidR="00341A3C" w:rsidRPr="00035174">
        <w:rPr>
          <w:w w:val="100"/>
          <w:rtl/>
          <w:lang w:bidi="ar-KW"/>
        </w:rPr>
        <w:t xml:space="preserve"> </w:t>
      </w:r>
      <w:r w:rsidR="007B7EF7" w:rsidRPr="00035174">
        <w:rPr>
          <w:w w:val="100"/>
          <w:rtl/>
          <w:lang w:bidi="ar-KW"/>
        </w:rPr>
        <w:t>يخص</w:t>
      </w:r>
      <w:r w:rsidR="00341A3C" w:rsidRPr="00035174">
        <w:rPr>
          <w:w w:val="100"/>
          <w:rtl/>
          <w:lang w:bidi="ar-KW"/>
        </w:rPr>
        <w:t xml:space="preserve"> </w:t>
      </w:r>
      <w:r w:rsidR="007B7EF7" w:rsidRPr="00035174">
        <w:rPr>
          <w:w w:val="100"/>
          <w:rtl/>
          <w:lang w:bidi="ar-KW"/>
        </w:rPr>
        <w:t>ضمان</w:t>
      </w:r>
      <w:r w:rsidR="00341A3C" w:rsidRPr="00035174">
        <w:rPr>
          <w:w w:val="100"/>
          <w:rtl/>
          <w:lang w:bidi="ar-KW"/>
        </w:rPr>
        <w:t xml:space="preserve"> </w:t>
      </w:r>
      <w:r w:rsidR="007B7EF7" w:rsidRPr="00035174">
        <w:rPr>
          <w:w w:val="100"/>
          <w:rtl/>
          <w:lang w:bidi="ar-KW"/>
        </w:rPr>
        <w:t>حرية</w:t>
      </w:r>
      <w:r w:rsidR="00341A3C" w:rsidRPr="00035174">
        <w:rPr>
          <w:w w:val="100"/>
          <w:rtl/>
          <w:lang w:bidi="ar-KW"/>
        </w:rPr>
        <w:t xml:space="preserve"> </w:t>
      </w:r>
      <w:r w:rsidR="007B7EF7" w:rsidRPr="00035174">
        <w:rPr>
          <w:w w:val="100"/>
          <w:rtl/>
          <w:lang w:bidi="ar-KW"/>
        </w:rPr>
        <w:t>التعبير</w:t>
      </w:r>
      <w:r w:rsidR="00341A3C" w:rsidRPr="00035174">
        <w:rPr>
          <w:w w:val="100"/>
          <w:rtl/>
          <w:lang w:bidi="ar-KW"/>
        </w:rPr>
        <w:t xml:space="preserve"> </w:t>
      </w:r>
      <w:r w:rsidR="007B7EF7" w:rsidRPr="00035174">
        <w:rPr>
          <w:w w:val="100"/>
          <w:rtl/>
          <w:lang w:bidi="ar-KW"/>
        </w:rPr>
        <w:t>لجمعيات</w:t>
      </w:r>
      <w:r w:rsidR="00341A3C" w:rsidRPr="00035174">
        <w:rPr>
          <w:w w:val="100"/>
          <w:rtl/>
          <w:lang w:bidi="ar-KW"/>
        </w:rPr>
        <w:t xml:space="preserve"> </w:t>
      </w:r>
      <w:r w:rsidR="007B7EF7" w:rsidRPr="00035174">
        <w:rPr>
          <w:w w:val="100"/>
          <w:rtl/>
          <w:lang w:bidi="ar-KW"/>
        </w:rPr>
        <w:t>النساء</w:t>
      </w:r>
      <w:r w:rsidR="00341A3C" w:rsidRPr="00035174">
        <w:rPr>
          <w:w w:val="100"/>
          <w:rtl/>
          <w:lang w:bidi="ar-KW"/>
        </w:rPr>
        <w:t xml:space="preserve"> </w:t>
      </w:r>
      <w:r w:rsidR="007B7EF7" w:rsidRPr="00035174">
        <w:rPr>
          <w:w w:val="100"/>
          <w:rtl/>
          <w:lang w:bidi="ar-KW"/>
        </w:rPr>
        <w:t>الصحفيات</w:t>
      </w:r>
      <w:r w:rsidR="00341A3C" w:rsidRPr="00035174">
        <w:rPr>
          <w:w w:val="100"/>
          <w:rtl/>
          <w:lang w:bidi="ar-KW"/>
        </w:rPr>
        <w:t xml:space="preserve"> </w:t>
      </w:r>
      <w:r w:rsidR="007B7EF7" w:rsidRPr="00035174">
        <w:rPr>
          <w:w w:val="100"/>
          <w:rtl/>
          <w:lang w:bidi="ar-KW"/>
        </w:rPr>
        <w:t>فان</w:t>
      </w:r>
      <w:r w:rsidR="00341A3C" w:rsidRPr="00035174">
        <w:rPr>
          <w:w w:val="100"/>
          <w:rtl/>
          <w:lang w:bidi="ar-KW"/>
        </w:rPr>
        <w:t xml:space="preserve"> </w:t>
      </w:r>
      <w:r w:rsidR="007B7EF7" w:rsidRPr="00035174">
        <w:rPr>
          <w:w w:val="100"/>
          <w:rtl/>
          <w:lang w:bidi="ar-KW"/>
        </w:rPr>
        <w:t>جمعية</w:t>
      </w:r>
      <w:r w:rsidR="00341A3C" w:rsidRPr="00035174">
        <w:rPr>
          <w:w w:val="100"/>
          <w:rtl/>
          <w:lang w:bidi="ar-KW"/>
        </w:rPr>
        <w:t xml:space="preserve"> </w:t>
      </w:r>
      <w:r w:rsidR="007B7EF7" w:rsidRPr="00035174">
        <w:rPr>
          <w:w w:val="100"/>
          <w:rtl/>
          <w:lang w:bidi="ar-KW"/>
        </w:rPr>
        <w:t>الصحفيين</w:t>
      </w:r>
      <w:r w:rsidR="00341A3C" w:rsidRPr="00035174">
        <w:rPr>
          <w:w w:val="100"/>
          <w:rtl/>
          <w:lang w:bidi="ar-KW"/>
        </w:rPr>
        <w:t xml:space="preserve"> </w:t>
      </w:r>
      <w:r w:rsidR="007B7EF7" w:rsidRPr="00035174">
        <w:rPr>
          <w:w w:val="100"/>
          <w:rtl/>
          <w:lang w:bidi="ar-KW"/>
        </w:rPr>
        <w:t>الكويتية</w:t>
      </w:r>
      <w:r w:rsidR="00341A3C" w:rsidRPr="00035174">
        <w:rPr>
          <w:w w:val="100"/>
          <w:rtl/>
          <w:lang w:bidi="ar-KW"/>
        </w:rPr>
        <w:t xml:space="preserve"> </w:t>
      </w:r>
      <w:r w:rsidR="007B7EF7" w:rsidRPr="00035174">
        <w:rPr>
          <w:w w:val="100"/>
          <w:rtl/>
          <w:lang w:bidi="ar-KW"/>
        </w:rPr>
        <w:t>تضم</w:t>
      </w:r>
      <w:r w:rsidR="00341A3C" w:rsidRPr="00035174">
        <w:rPr>
          <w:w w:val="100"/>
          <w:rtl/>
          <w:lang w:bidi="ar-KW"/>
        </w:rPr>
        <w:t xml:space="preserve"> </w:t>
      </w:r>
      <w:r w:rsidR="007B7EF7" w:rsidRPr="00035174">
        <w:rPr>
          <w:w w:val="100"/>
          <w:rtl/>
          <w:lang w:bidi="ar-KW"/>
        </w:rPr>
        <w:t>تحت</w:t>
      </w:r>
      <w:r w:rsidR="00341A3C" w:rsidRPr="00035174">
        <w:rPr>
          <w:w w:val="100"/>
          <w:rtl/>
          <w:lang w:bidi="ar-KW"/>
        </w:rPr>
        <w:t xml:space="preserve"> </w:t>
      </w:r>
      <w:r w:rsidR="007B7EF7" w:rsidRPr="00035174">
        <w:rPr>
          <w:w w:val="100"/>
          <w:rtl/>
          <w:lang w:bidi="ar-KW"/>
        </w:rPr>
        <w:t>مظلتها</w:t>
      </w:r>
      <w:r w:rsidR="00341A3C" w:rsidRPr="00035174">
        <w:rPr>
          <w:w w:val="100"/>
          <w:rtl/>
          <w:lang w:bidi="ar-KW"/>
        </w:rPr>
        <w:t xml:space="preserve"> </w:t>
      </w:r>
      <w:r w:rsidR="007B7EF7" w:rsidRPr="00035174">
        <w:rPr>
          <w:w w:val="100"/>
          <w:rtl/>
          <w:lang w:bidi="ar-KW"/>
        </w:rPr>
        <w:t>كافة</w:t>
      </w:r>
      <w:r w:rsidR="00341A3C" w:rsidRPr="00035174">
        <w:rPr>
          <w:w w:val="100"/>
          <w:rtl/>
          <w:lang w:bidi="ar-KW"/>
        </w:rPr>
        <w:t xml:space="preserve"> </w:t>
      </w:r>
      <w:r w:rsidR="007B7EF7" w:rsidRPr="00035174">
        <w:rPr>
          <w:w w:val="100"/>
          <w:rtl/>
          <w:lang w:bidi="ar-KW"/>
        </w:rPr>
        <w:t>العاملين</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المجال</w:t>
      </w:r>
      <w:r w:rsidR="00341A3C" w:rsidRPr="00035174">
        <w:rPr>
          <w:w w:val="100"/>
          <w:rtl/>
          <w:lang w:bidi="ar-KW"/>
        </w:rPr>
        <w:t xml:space="preserve"> </w:t>
      </w:r>
      <w:r w:rsidR="007B7EF7" w:rsidRPr="00035174">
        <w:rPr>
          <w:w w:val="100"/>
          <w:rtl/>
          <w:lang w:bidi="ar-KW"/>
        </w:rPr>
        <w:t>الصحفي</w:t>
      </w:r>
      <w:r w:rsidR="00341A3C" w:rsidRPr="00035174">
        <w:rPr>
          <w:w w:val="100"/>
          <w:rtl/>
          <w:lang w:bidi="ar-KW"/>
        </w:rPr>
        <w:t xml:space="preserve"> </w:t>
      </w:r>
      <w:r w:rsidR="007B7EF7" w:rsidRPr="00035174">
        <w:rPr>
          <w:w w:val="100"/>
          <w:rtl/>
          <w:lang w:bidi="ar-KW"/>
        </w:rPr>
        <w:t>سواء</w:t>
      </w:r>
      <w:r w:rsidR="00341A3C" w:rsidRPr="00035174">
        <w:rPr>
          <w:w w:val="100"/>
          <w:rtl/>
          <w:lang w:bidi="ar-KW"/>
        </w:rPr>
        <w:t xml:space="preserve"> </w:t>
      </w:r>
      <w:r w:rsidR="007B7EF7" w:rsidRPr="00035174">
        <w:rPr>
          <w:w w:val="100"/>
          <w:rtl/>
          <w:lang w:bidi="ar-KW"/>
        </w:rPr>
        <w:t>نساء</w:t>
      </w:r>
      <w:r w:rsidR="00341A3C" w:rsidRPr="00035174">
        <w:rPr>
          <w:w w:val="100"/>
          <w:rtl/>
          <w:lang w:bidi="ar-KW"/>
        </w:rPr>
        <w:t xml:space="preserve"> </w:t>
      </w:r>
      <w:r w:rsidR="007B7EF7" w:rsidRPr="00035174">
        <w:rPr>
          <w:w w:val="100"/>
          <w:rtl/>
          <w:lang w:bidi="ar-KW"/>
        </w:rPr>
        <w:t>او</w:t>
      </w:r>
      <w:r w:rsidR="00341A3C" w:rsidRPr="00035174">
        <w:rPr>
          <w:w w:val="100"/>
          <w:rtl/>
          <w:lang w:bidi="ar-KW"/>
        </w:rPr>
        <w:t xml:space="preserve"> </w:t>
      </w:r>
      <w:r w:rsidR="007B7EF7" w:rsidRPr="00035174">
        <w:rPr>
          <w:w w:val="100"/>
          <w:rtl/>
          <w:lang w:bidi="ar-KW"/>
        </w:rPr>
        <w:t>رجال</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يم</w:t>
      </w:r>
      <w:r w:rsidR="00341A3C" w:rsidRPr="00035174">
        <w:rPr>
          <w:w w:val="100"/>
          <w:rtl/>
          <w:lang w:bidi="ar-KW"/>
        </w:rPr>
        <w:t xml:space="preserve"> </w:t>
      </w:r>
      <w:r w:rsidR="007B7EF7" w:rsidRPr="00035174">
        <w:rPr>
          <w:w w:val="100"/>
          <w:rtl/>
          <w:lang w:bidi="ar-KW"/>
        </w:rPr>
        <w:t>انتخاب</w:t>
      </w:r>
      <w:r w:rsidR="00341A3C" w:rsidRPr="00035174">
        <w:rPr>
          <w:w w:val="100"/>
          <w:rtl/>
          <w:lang w:bidi="ar-KW"/>
        </w:rPr>
        <w:t xml:space="preserve"> </w:t>
      </w:r>
      <w:r w:rsidR="007B7EF7" w:rsidRPr="00035174">
        <w:rPr>
          <w:w w:val="100"/>
          <w:rtl/>
          <w:lang w:bidi="ar-KW"/>
        </w:rPr>
        <w:t>أعضاء</w:t>
      </w:r>
      <w:r w:rsidR="00341A3C" w:rsidRPr="00035174">
        <w:rPr>
          <w:w w:val="100"/>
          <w:rtl/>
          <w:lang w:bidi="ar-KW"/>
        </w:rPr>
        <w:t xml:space="preserve"> </w:t>
      </w:r>
      <w:r w:rsidR="007B7EF7" w:rsidRPr="00035174">
        <w:rPr>
          <w:w w:val="100"/>
          <w:rtl/>
          <w:lang w:bidi="ar-KW"/>
        </w:rPr>
        <w:t>مجلس</w:t>
      </w:r>
      <w:r w:rsidR="00341A3C" w:rsidRPr="00035174">
        <w:rPr>
          <w:w w:val="100"/>
          <w:rtl/>
          <w:lang w:bidi="ar-KW"/>
        </w:rPr>
        <w:t xml:space="preserve"> </w:t>
      </w:r>
      <w:r w:rsidR="007B7EF7" w:rsidRPr="00035174">
        <w:rPr>
          <w:w w:val="100"/>
          <w:rtl/>
          <w:lang w:bidi="ar-KW"/>
        </w:rPr>
        <w:t>الإدارة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عملية</w:t>
      </w:r>
      <w:r w:rsidR="00341A3C" w:rsidRPr="00035174">
        <w:rPr>
          <w:w w:val="100"/>
          <w:rtl/>
          <w:lang w:bidi="ar-KW"/>
        </w:rPr>
        <w:t xml:space="preserve"> </w:t>
      </w:r>
      <w:r w:rsidR="007B7EF7" w:rsidRPr="00035174">
        <w:rPr>
          <w:w w:val="100"/>
          <w:rtl/>
          <w:lang w:bidi="ar-KW"/>
        </w:rPr>
        <w:t>ديمقراطية</w:t>
      </w:r>
      <w:r w:rsidR="00341A3C" w:rsidRPr="00035174">
        <w:rPr>
          <w:w w:val="100"/>
          <w:rtl/>
          <w:lang w:bidi="ar-KW"/>
        </w:rPr>
        <w:t xml:space="preserve"> </w:t>
      </w:r>
      <w:r w:rsidR="007B7EF7" w:rsidRPr="00035174">
        <w:rPr>
          <w:w w:val="100"/>
          <w:rtl/>
          <w:lang w:bidi="ar-KW"/>
        </w:rPr>
        <w:t>بشكل</w:t>
      </w:r>
      <w:r w:rsidR="00341A3C" w:rsidRPr="00035174">
        <w:rPr>
          <w:w w:val="100"/>
          <w:rtl/>
          <w:lang w:bidi="ar-KW"/>
        </w:rPr>
        <w:t xml:space="preserve"> </w:t>
      </w:r>
      <w:r w:rsidR="007B7EF7" w:rsidRPr="00035174">
        <w:rPr>
          <w:w w:val="100"/>
          <w:rtl/>
          <w:lang w:bidi="ar-KW"/>
        </w:rPr>
        <w:t>مباشر،</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يتولى</w:t>
      </w:r>
      <w:r w:rsidR="00341A3C" w:rsidRPr="00035174">
        <w:rPr>
          <w:w w:val="100"/>
          <w:rtl/>
          <w:lang w:bidi="ar-KW"/>
        </w:rPr>
        <w:t xml:space="preserve"> </w:t>
      </w:r>
      <w:r w:rsidR="007B7EF7" w:rsidRPr="00035174">
        <w:rPr>
          <w:w w:val="100"/>
          <w:rtl/>
          <w:lang w:bidi="ar-KW"/>
        </w:rPr>
        <w:t>مجلس</w:t>
      </w:r>
      <w:r w:rsidR="00341A3C" w:rsidRPr="00035174">
        <w:rPr>
          <w:w w:val="100"/>
          <w:rtl/>
          <w:lang w:bidi="ar-KW"/>
        </w:rPr>
        <w:t xml:space="preserve"> </w:t>
      </w:r>
      <w:r w:rsidR="007B7EF7" w:rsidRPr="00035174">
        <w:rPr>
          <w:w w:val="100"/>
          <w:rtl/>
          <w:lang w:bidi="ar-KW"/>
        </w:rPr>
        <w:t>الإدارة</w:t>
      </w:r>
      <w:r w:rsidR="00341A3C" w:rsidRPr="00035174">
        <w:rPr>
          <w:w w:val="100"/>
          <w:rtl/>
          <w:lang w:bidi="ar-KW"/>
        </w:rPr>
        <w:t xml:space="preserve"> </w:t>
      </w:r>
      <w:r w:rsidR="007B7EF7" w:rsidRPr="00035174">
        <w:rPr>
          <w:w w:val="100"/>
          <w:rtl/>
          <w:lang w:bidi="ar-KW"/>
        </w:rPr>
        <w:t>رعاية</w:t>
      </w:r>
      <w:r w:rsidR="00341A3C" w:rsidRPr="00035174">
        <w:rPr>
          <w:w w:val="100"/>
          <w:rtl/>
          <w:lang w:bidi="ar-KW"/>
        </w:rPr>
        <w:t xml:space="preserve"> </w:t>
      </w:r>
      <w:r w:rsidR="007B7EF7" w:rsidRPr="00035174">
        <w:rPr>
          <w:w w:val="100"/>
          <w:rtl/>
          <w:lang w:bidi="ar-KW"/>
        </w:rPr>
        <w:t>شؤون</w:t>
      </w:r>
      <w:r w:rsidR="00341A3C" w:rsidRPr="00035174">
        <w:rPr>
          <w:w w:val="100"/>
          <w:rtl/>
          <w:lang w:bidi="ar-KW"/>
        </w:rPr>
        <w:t xml:space="preserve"> </w:t>
      </w:r>
      <w:r w:rsidR="007B7EF7" w:rsidRPr="00035174">
        <w:rPr>
          <w:w w:val="100"/>
          <w:rtl/>
          <w:lang w:bidi="ar-KW"/>
        </w:rPr>
        <w:t>العاملين</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الصحافة</w:t>
      </w:r>
      <w:r w:rsidR="00341A3C" w:rsidRPr="00035174">
        <w:rPr>
          <w:w w:val="100"/>
          <w:rtl/>
          <w:lang w:bidi="ar-KW"/>
        </w:rPr>
        <w:t xml:space="preserve"> </w:t>
      </w:r>
      <w:r w:rsidR="007B7EF7" w:rsidRPr="00035174">
        <w:rPr>
          <w:w w:val="100"/>
          <w:rtl/>
          <w:lang w:bidi="ar-KW"/>
        </w:rPr>
        <w:t>وحماية</w:t>
      </w:r>
      <w:r w:rsidR="00341A3C" w:rsidRPr="00035174">
        <w:rPr>
          <w:w w:val="100"/>
          <w:rtl/>
          <w:lang w:bidi="ar-KW"/>
        </w:rPr>
        <w:t xml:space="preserve"> </w:t>
      </w:r>
      <w:r w:rsidR="007B7EF7" w:rsidRPr="00035174">
        <w:rPr>
          <w:w w:val="100"/>
          <w:rtl/>
          <w:lang w:bidi="ar-KW"/>
        </w:rPr>
        <w:t>مصالحهم،</w:t>
      </w:r>
      <w:r w:rsidR="00341A3C" w:rsidRPr="00035174">
        <w:rPr>
          <w:w w:val="100"/>
          <w:rtl/>
          <w:lang w:bidi="ar-KW"/>
        </w:rPr>
        <w:t xml:space="preserve"> </w:t>
      </w:r>
      <w:r w:rsidR="007B7EF7" w:rsidRPr="00035174">
        <w:rPr>
          <w:w w:val="100"/>
          <w:rtl/>
          <w:lang w:bidi="ar-KW"/>
        </w:rPr>
        <w:t>علما</w:t>
      </w:r>
      <w:r w:rsidR="00341A3C" w:rsidRPr="00035174">
        <w:rPr>
          <w:w w:val="100"/>
          <w:rtl/>
          <w:lang w:bidi="ar-KW"/>
        </w:rPr>
        <w:t xml:space="preserve"> </w:t>
      </w:r>
      <w:r w:rsidR="007B7EF7" w:rsidRPr="00035174">
        <w:rPr>
          <w:w w:val="100"/>
          <w:rtl/>
          <w:lang w:bidi="ar-KW"/>
        </w:rPr>
        <w:t>بان</w:t>
      </w:r>
      <w:r w:rsidR="00341A3C" w:rsidRPr="00035174">
        <w:rPr>
          <w:w w:val="100"/>
          <w:rtl/>
          <w:lang w:bidi="ar-KW"/>
        </w:rPr>
        <w:t xml:space="preserve"> </w:t>
      </w:r>
      <w:r w:rsidR="007B7EF7" w:rsidRPr="00035174">
        <w:rPr>
          <w:w w:val="100"/>
          <w:rtl/>
          <w:lang w:bidi="ar-KW"/>
        </w:rPr>
        <w:t>مجلس</w:t>
      </w:r>
      <w:r w:rsidR="00341A3C" w:rsidRPr="00035174">
        <w:rPr>
          <w:w w:val="100"/>
          <w:rtl/>
          <w:lang w:bidi="ar-KW"/>
        </w:rPr>
        <w:t xml:space="preserve"> </w:t>
      </w:r>
      <w:r w:rsidR="007B7EF7" w:rsidRPr="00035174">
        <w:rPr>
          <w:w w:val="100"/>
          <w:rtl/>
          <w:lang w:bidi="ar-KW"/>
        </w:rPr>
        <w:t>الإدارة</w:t>
      </w:r>
      <w:r w:rsidR="00341A3C" w:rsidRPr="00035174">
        <w:rPr>
          <w:w w:val="100"/>
          <w:rtl/>
          <w:lang w:bidi="ar-KW"/>
        </w:rPr>
        <w:t xml:space="preserve"> </w:t>
      </w:r>
      <w:r w:rsidR="007B7EF7" w:rsidRPr="00035174">
        <w:rPr>
          <w:w w:val="100"/>
          <w:rtl/>
          <w:lang w:bidi="ar-KW"/>
        </w:rPr>
        <w:t>يضم</w:t>
      </w:r>
      <w:r w:rsidR="00341A3C" w:rsidRPr="00035174">
        <w:rPr>
          <w:w w:val="100"/>
          <w:rtl/>
          <w:lang w:bidi="ar-KW"/>
        </w:rPr>
        <w:t xml:space="preserve"> </w:t>
      </w:r>
      <w:r w:rsidR="007B7EF7" w:rsidRPr="00035174">
        <w:rPr>
          <w:w w:val="100"/>
          <w:rtl/>
          <w:lang w:bidi="ar-KW"/>
        </w:rPr>
        <w:t>بين</w:t>
      </w:r>
      <w:r w:rsidR="00341A3C" w:rsidRPr="00035174">
        <w:rPr>
          <w:w w:val="100"/>
          <w:rtl/>
          <w:lang w:bidi="ar-KW"/>
        </w:rPr>
        <w:t xml:space="preserve"> </w:t>
      </w:r>
      <w:r w:rsidR="007B7EF7" w:rsidRPr="00035174">
        <w:rPr>
          <w:w w:val="100"/>
          <w:rtl/>
          <w:lang w:bidi="ar-KW"/>
        </w:rPr>
        <w:t>أعضائه</w:t>
      </w:r>
      <w:r w:rsidR="00341A3C" w:rsidRPr="00035174">
        <w:rPr>
          <w:w w:val="100"/>
          <w:rtl/>
          <w:lang w:bidi="ar-KW"/>
        </w:rPr>
        <w:t xml:space="preserve"> </w:t>
      </w:r>
      <w:r w:rsidR="007B7EF7" w:rsidRPr="00035174">
        <w:rPr>
          <w:w w:val="100"/>
          <w:rtl/>
          <w:lang w:bidi="ar-KW"/>
        </w:rPr>
        <w:t>سيدتان</w:t>
      </w:r>
      <w:r w:rsidR="00341A3C" w:rsidRPr="00035174">
        <w:rPr>
          <w:w w:val="100"/>
          <w:rtl/>
          <w:lang w:bidi="ar-KW"/>
        </w:rPr>
        <w:t xml:space="preserve"> </w:t>
      </w:r>
      <w:r w:rsidR="007B7EF7" w:rsidRPr="00035174">
        <w:rPr>
          <w:w w:val="100"/>
          <w:rtl/>
          <w:lang w:bidi="ar-KW"/>
        </w:rPr>
        <w:t>كما</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الدولة</w:t>
      </w:r>
      <w:r w:rsidR="00341A3C" w:rsidRPr="00035174">
        <w:rPr>
          <w:w w:val="100"/>
          <w:rtl/>
          <w:lang w:bidi="ar-KW"/>
        </w:rPr>
        <w:t xml:space="preserve"> </w:t>
      </w:r>
      <w:r w:rsidR="007B7EF7" w:rsidRPr="00035174">
        <w:rPr>
          <w:w w:val="100"/>
          <w:rtl/>
          <w:lang w:bidi="ar-KW"/>
        </w:rPr>
        <w:t>تدعم</w:t>
      </w:r>
      <w:r w:rsidR="00341A3C" w:rsidRPr="00035174">
        <w:rPr>
          <w:w w:val="100"/>
          <w:rtl/>
          <w:lang w:bidi="ar-KW"/>
        </w:rPr>
        <w:t xml:space="preserve"> </w:t>
      </w:r>
      <w:r w:rsidR="007B7EF7" w:rsidRPr="00035174">
        <w:rPr>
          <w:w w:val="100"/>
          <w:rtl/>
          <w:lang w:bidi="ar-KW"/>
        </w:rPr>
        <w:t>مادياً</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الجمعية</w:t>
      </w:r>
      <w:r w:rsidR="00341A3C" w:rsidRPr="00035174">
        <w:rPr>
          <w:w w:val="100"/>
          <w:rtl/>
          <w:lang w:bidi="ar-KW"/>
        </w:rPr>
        <w:t xml:space="preserve"> </w:t>
      </w:r>
      <w:r w:rsidR="007B7EF7" w:rsidRPr="00035174">
        <w:rPr>
          <w:w w:val="100"/>
          <w:rtl/>
          <w:lang w:bidi="ar-KW"/>
        </w:rPr>
        <w:t>حتى</w:t>
      </w:r>
      <w:r w:rsidR="00341A3C" w:rsidRPr="00035174">
        <w:rPr>
          <w:w w:val="100"/>
          <w:rtl/>
          <w:lang w:bidi="ar-KW"/>
        </w:rPr>
        <w:t xml:space="preserve"> </w:t>
      </w:r>
      <w:r w:rsidR="007B7EF7" w:rsidRPr="00035174">
        <w:rPr>
          <w:w w:val="100"/>
          <w:rtl/>
          <w:lang w:bidi="ar-KW"/>
        </w:rPr>
        <w:t>تتمكن</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أداء</w:t>
      </w:r>
      <w:r w:rsidR="00341A3C" w:rsidRPr="00035174">
        <w:rPr>
          <w:w w:val="100"/>
          <w:rtl/>
          <w:lang w:bidi="ar-KW"/>
        </w:rPr>
        <w:t xml:space="preserve"> </w:t>
      </w:r>
      <w:r w:rsidR="007B7EF7" w:rsidRPr="00035174">
        <w:rPr>
          <w:w w:val="100"/>
          <w:rtl/>
          <w:lang w:bidi="ar-KW"/>
        </w:rPr>
        <w:t>دورها</w:t>
      </w:r>
      <w:r w:rsidR="00341A3C" w:rsidRPr="00035174">
        <w:rPr>
          <w:w w:val="100"/>
          <w:rtl/>
          <w:lang w:bidi="ar-KW"/>
        </w:rPr>
        <w:t xml:space="preserve"> </w:t>
      </w:r>
      <w:r w:rsidR="007B7EF7" w:rsidRPr="00035174">
        <w:rPr>
          <w:w w:val="100"/>
          <w:rtl/>
          <w:lang w:bidi="ar-KW"/>
        </w:rPr>
        <w:t>سواء</w:t>
      </w:r>
      <w:r w:rsidR="00341A3C" w:rsidRPr="00035174">
        <w:rPr>
          <w:w w:val="100"/>
          <w:rtl/>
          <w:lang w:bidi="ar-KW"/>
        </w:rPr>
        <w:t xml:space="preserve"> </w:t>
      </w:r>
      <w:r w:rsidR="007B7EF7" w:rsidRPr="00035174">
        <w:rPr>
          <w:w w:val="100"/>
          <w:rtl/>
          <w:lang w:bidi="ar-KW"/>
        </w:rPr>
        <w:t>داخل</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بالخارج،</w:t>
      </w:r>
      <w:r w:rsidR="00341A3C" w:rsidRPr="00035174">
        <w:rPr>
          <w:w w:val="100"/>
          <w:rtl/>
          <w:lang w:bidi="ar-KW"/>
        </w:rPr>
        <w:t xml:space="preserve"> </w:t>
      </w:r>
      <w:r w:rsidR="007B7EF7" w:rsidRPr="00035174">
        <w:rPr>
          <w:w w:val="100"/>
          <w:rtl/>
          <w:lang w:bidi="ar-KW"/>
        </w:rPr>
        <w:t>وتمارس</w:t>
      </w:r>
      <w:r w:rsidR="00341A3C" w:rsidRPr="00035174">
        <w:rPr>
          <w:w w:val="100"/>
          <w:rtl/>
          <w:lang w:bidi="ar-KW"/>
        </w:rPr>
        <w:t xml:space="preserve"> </w:t>
      </w:r>
      <w:r w:rsidR="007B7EF7" w:rsidRPr="00035174">
        <w:rPr>
          <w:w w:val="100"/>
          <w:rtl/>
          <w:lang w:bidi="ar-KW"/>
        </w:rPr>
        <w:t>الجمعية</w:t>
      </w:r>
      <w:r w:rsidR="00341A3C" w:rsidRPr="00035174">
        <w:rPr>
          <w:w w:val="100"/>
          <w:rtl/>
          <w:lang w:bidi="ar-KW"/>
        </w:rPr>
        <w:t xml:space="preserve"> </w:t>
      </w:r>
      <w:r w:rsidR="007B7EF7" w:rsidRPr="00035174">
        <w:rPr>
          <w:w w:val="100"/>
          <w:rtl/>
          <w:lang w:bidi="ar-KW"/>
        </w:rPr>
        <w:t>عملها</w:t>
      </w:r>
      <w:r w:rsidR="00341A3C" w:rsidRPr="00035174">
        <w:rPr>
          <w:w w:val="100"/>
          <w:rtl/>
          <w:lang w:bidi="ar-KW"/>
        </w:rPr>
        <w:t xml:space="preserve"> </w:t>
      </w:r>
      <w:r w:rsidR="007B7EF7" w:rsidRPr="00035174">
        <w:rPr>
          <w:w w:val="100"/>
          <w:rtl/>
          <w:lang w:bidi="ar-KW"/>
        </w:rPr>
        <w:t>بحرية</w:t>
      </w:r>
      <w:r w:rsidR="00341A3C" w:rsidRPr="00035174">
        <w:rPr>
          <w:w w:val="100"/>
          <w:rtl/>
          <w:lang w:bidi="ar-KW"/>
        </w:rPr>
        <w:t xml:space="preserve"> </w:t>
      </w:r>
      <w:r w:rsidR="007B7EF7" w:rsidRPr="00035174">
        <w:rPr>
          <w:w w:val="100"/>
          <w:rtl/>
          <w:lang w:bidi="ar-KW"/>
        </w:rPr>
        <w:t>كاملة</w:t>
      </w:r>
      <w:r w:rsidR="00341A3C" w:rsidRPr="00035174">
        <w:rPr>
          <w:w w:val="100"/>
          <w:rtl/>
          <w:lang w:bidi="ar-KW"/>
        </w:rPr>
        <w:t xml:space="preserve"> </w:t>
      </w:r>
      <w:r w:rsidR="007B7EF7" w:rsidRPr="00035174">
        <w:rPr>
          <w:w w:val="100"/>
          <w:rtl/>
          <w:lang w:bidi="ar-KW"/>
        </w:rPr>
        <w:t>حتى</w:t>
      </w:r>
      <w:r w:rsidR="00341A3C" w:rsidRPr="00035174">
        <w:rPr>
          <w:w w:val="100"/>
          <w:rtl/>
          <w:lang w:bidi="ar-KW"/>
        </w:rPr>
        <w:t xml:space="preserve"> </w:t>
      </w:r>
      <w:r w:rsidR="007B7EF7" w:rsidRPr="00035174">
        <w:rPr>
          <w:w w:val="100"/>
          <w:rtl/>
          <w:lang w:bidi="ar-KW"/>
        </w:rPr>
        <w:t>تقوم</w:t>
      </w:r>
      <w:r w:rsidR="00341A3C" w:rsidRPr="00035174">
        <w:rPr>
          <w:w w:val="100"/>
          <w:rtl/>
          <w:lang w:bidi="ar-KW"/>
        </w:rPr>
        <w:t xml:space="preserve"> </w:t>
      </w:r>
      <w:r w:rsidR="007B7EF7" w:rsidRPr="00035174">
        <w:rPr>
          <w:w w:val="100"/>
          <w:rtl/>
          <w:lang w:bidi="ar-KW"/>
        </w:rPr>
        <w:t>بدورها</w:t>
      </w:r>
      <w:r w:rsidR="00341A3C" w:rsidRPr="00035174">
        <w:rPr>
          <w:w w:val="100"/>
          <w:rtl/>
          <w:lang w:bidi="ar-KW"/>
        </w:rPr>
        <w:t xml:space="preserve"> </w:t>
      </w:r>
      <w:r w:rsidR="007B7EF7" w:rsidRPr="00035174">
        <w:rPr>
          <w:w w:val="100"/>
          <w:rtl/>
          <w:lang w:bidi="ar-KW"/>
        </w:rPr>
        <w:t>المهم</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الارتقاء</w:t>
      </w:r>
      <w:r w:rsidR="00341A3C" w:rsidRPr="00035174">
        <w:rPr>
          <w:w w:val="100"/>
          <w:rtl/>
          <w:lang w:bidi="ar-KW"/>
        </w:rPr>
        <w:t xml:space="preserve"> </w:t>
      </w:r>
      <w:r w:rsidR="007B7EF7" w:rsidRPr="00035174">
        <w:rPr>
          <w:w w:val="100"/>
          <w:rtl/>
          <w:lang w:bidi="ar-KW"/>
        </w:rPr>
        <w:t>بالعمل</w:t>
      </w:r>
      <w:r w:rsidR="00341A3C" w:rsidRPr="00035174">
        <w:rPr>
          <w:w w:val="100"/>
          <w:rtl/>
          <w:lang w:bidi="ar-KW"/>
        </w:rPr>
        <w:t xml:space="preserve"> </w:t>
      </w:r>
      <w:r w:rsidR="007B7EF7" w:rsidRPr="00035174">
        <w:rPr>
          <w:w w:val="100"/>
          <w:rtl/>
          <w:lang w:bidi="ar-KW"/>
        </w:rPr>
        <w:t>الصحفي.</w:t>
      </w:r>
    </w:p>
    <w:p w:rsidR="007B7EF7" w:rsidRPr="00035174" w:rsidRDefault="00D01B4C" w:rsidP="007B7EF7">
      <w:pPr>
        <w:pStyle w:val="SingleTxt"/>
        <w:rPr>
          <w:w w:val="100"/>
          <w:rtl/>
          <w:lang w:bidi="ar-KW"/>
        </w:rPr>
      </w:pPr>
      <w:r>
        <w:rPr>
          <w:rFonts w:hint="cs"/>
          <w:w w:val="100"/>
          <w:rtl/>
          <w:lang w:bidi="ar-KW"/>
        </w:rPr>
        <w:tab/>
      </w:r>
      <w:r w:rsidR="007B7EF7" w:rsidRPr="00035174">
        <w:rPr>
          <w:w w:val="100"/>
          <w:rtl/>
          <w:lang w:bidi="ar-KW"/>
        </w:rPr>
        <w:t>بالإضافة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وجود</w:t>
      </w:r>
      <w:r w:rsidR="00341A3C" w:rsidRPr="00035174">
        <w:rPr>
          <w:w w:val="100"/>
          <w:rtl/>
          <w:lang w:bidi="ar-KW"/>
        </w:rPr>
        <w:t xml:space="preserve"> </w:t>
      </w:r>
      <w:r w:rsidR="007B7EF7" w:rsidRPr="00035174">
        <w:rPr>
          <w:w w:val="100"/>
          <w:rtl/>
          <w:lang w:bidi="ar-KW"/>
        </w:rPr>
        <w:t>العديد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الجمعيات</w:t>
      </w:r>
      <w:r w:rsidR="00341A3C" w:rsidRPr="00035174">
        <w:rPr>
          <w:w w:val="100"/>
          <w:rtl/>
          <w:lang w:bidi="ar-KW"/>
        </w:rPr>
        <w:t xml:space="preserve"> </w:t>
      </w:r>
      <w:r w:rsidR="007B7EF7" w:rsidRPr="00035174">
        <w:rPr>
          <w:w w:val="100"/>
          <w:rtl/>
          <w:lang w:bidi="ar-KW"/>
        </w:rPr>
        <w:t>المعنية</w:t>
      </w:r>
      <w:r w:rsidR="00341A3C" w:rsidRPr="00035174">
        <w:rPr>
          <w:w w:val="100"/>
          <w:rtl/>
          <w:lang w:bidi="ar-KW"/>
        </w:rPr>
        <w:t xml:space="preserve"> </w:t>
      </w:r>
      <w:r w:rsidR="007B7EF7" w:rsidRPr="00035174">
        <w:rPr>
          <w:w w:val="100"/>
          <w:rtl/>
          <w:lang w:bidi="ar-KW"/>
        </w:rPr>
        <w:t>بحقوق</w:t>
      </w:r>
      <w:r w:rsidR="00341A3C" w:rsidRPr="00035174">
        <w:rPr>
          <w:w w:val="100"/>
          <w:rtl/>
          <w:lang w:bidi="ar-KW"/>
        </w:rPr>
        <w:t xml:space="preserve"> </w:t>
      </w:r>
      <w:r w:rsidR="007B7EF7" w:rsidRPr="00035174">
        <w:rPr>
          <w:w w:val="100"/>
          <w:rtl/>
          <w:lang w:bidi="ar-KW"/>
        </w:rPr>
        <w:t>الانسان</w:t>
      </w:r>
      <w:r w:rsidR="00341A3C" w:rsidRPr="00035174">
        <w:rPr>
          <w:w w:val="100"/>
          <w:rtl/>
          <w:lang w:bidi="ar-KW"/>
        </w:rPr>
        <w:t xml:space="preserve"> </w:t>
      </w:r>
      <w:r w:rsidR="007B7EF7" w:rsidRPr="00035174">
        <w:rPr>
          <w:w w:val="100"/>
          <w:rtl/>
          <w:lang w:bidi="ar-KW"/>
        </w:rPr>
        <w:t>تعنى</w:t>
      </w:r>
      <w:r w:rsidR="00341A3C" w:rsidRPr="00035174">
        <w:rPr>
          <w:w w:val="100"/>
          <w:rtl/>
          <w:lang w:bidi="ar-KW"/>
        </w:rPr>
        <w:t xml:space="preserve"> </w:t>
      </w:r>
      <w:r w:rsidR="007B7EF7" w:rsidRPr="00035174">
        <w:rPr>
          <w:w w:val="100"/>
          <w:rtl/>
          <w:lang w:bidi="ar-KW"/>
        </w:rPr>
        <w:t>بنشر</w:t>
      </w:r>
      <w:r w:rsidR="00341A3C" w:rsidRPr="00035174">
        <w:rPr>
          <w:w w:val="100"/>
          <w:rtl/>
          <w:lang w:bidi="ar-KW"/>
        </w:rPr>
        <w:t xml:space="preserve"> </w:t>
      </w:r>
      <w:r w:rsidR="007B7EF7" w:rsidRPr="00035174">
        <w:rPr>
          <w:w w:val="100"/>
          <w:rtl/>
          <w:lang w:bidi="ar-KW"/>
        </w:rPr>
        <w:t>ثقافة</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الانسان</w:t>
      </w:r>
      <w:r w:rsidR="00341A3C" w:rsidRPr="00035174">
        <w:rPr>
          <w:w w:val="100"/>
          <w:rtl/>
          <w:lang w:bidi="ar-KW"/>
        </w:rPr>
        <w:t xml:space="preserve"> </w:t>
      </w:r>
      <w:r w:rsidR="007B7EF7" w:rsidRPr="00035174">
        <w:rPr>
          <w:w w:val="100"/>
          <w:rtl/>
          <w:lang w:bidi="ar-KW"/>
        </w:rPr>
        <w:t>وتعزيز</w:t>
      </w:r>
      <w:r w:rsidR="00341A3C" w:rsidRPr="00035174">
        <w:rPr>
          <w:w w:val="100"/>
          <w:rtl/>
          <w:lang w:bidi="ar-KW"/>
        </w:rPr>
        <w:t xml:space="preserve"> </w:t>
      </w:r>
      <w:r w:rsidR="007B7EF7" w:rsidRPr="00035174">
        <w:rPr>
          <w:w w:val="100"/>
          <w:rtl/>
          <w:lang w:bidi="ar-KW"/>
        </w:rPr>
        <w:t>الوعي</w:t>
      </w:r>
      <w:r w:rsidR="00341A3C" w:rsidRPr="00035174">
        <w:rPr>
          <w:w w:val="100"/>
          <w:rtl/>
          <w:lang w:bidi="ar-KW"/>
        </w:rPr>
        <w:t xml:space="preserve"> </w:t>
      </w:r>
      <w:r w:rsidR="007B7EF7" w:rsidRPr="00035174">
        <w:rPr>
          <w:w w:val="100"/>
          <w:rtl/>
          <w:lang w:bidi="ar-KW"/>
        </w:rPr>
        <w:t>بالمواثيق</w:t>
      </w:r>
      <w:r w:rsidR="00341A3C" w:rsidRPr="00035174">
        <w:rPr>
          <w:w w:val="100"/>
          <w:rtl/>
          <w:lang w:bidi="ar-KW"/>
        </w:rPr>
        <w:t xml:space="preserve"> </w:t>
      </w:r>
      <w:r w:rsidR="007B7EF7" w:rsidRPr="00035174">
        <w:rPr>
          <w:w w:val="100"/>
          <w:rtl/>
          <w:lang w:bidi="ar-KW"/>
        </w:rPr>
        <w:t>الدولية</w:t>
      </w:r>
      <w:r w:rsidR="00341A3C" w:rsidRPr="00035174">
        <w:rPr>
          <w:w w:val="100"/>
          <w:rtl/>
          <w:lang w:bidi="ar-KW"/>
        </w:rPr>
        <w:t xml:space="preserve"> </w:t>
      </w:r>
      <w:r w:rsidR="007B7EF7" w:rsidRPr="00035174">
        <w:rPr>
          <w:w w:val="100"/>
          <w:rtl/>
          <w:lang w:bidi="ar-KW"/>
        </w:rPr>
        <w:t>لحقوق</w:t>
      </w:r>
      <w:r w:rsidR="00341A3C" w:rsidRPr="00035174">
        <w:rPr>
          <w:w w:val="100"/>
          <w:rtl/>
          <w:lang w:bidi="ar-KW"/>
        </w:rPr>
        <w:t xml:space="preserve"> </w:t>
      </w:r>
      <w:r w:rsidR="007B7EF7" w:rsidRPr="00035174">
        <w:rPr>
          <w:w w:val="100"/>
          <w:rtl/>
          <w:lang w:bidi="ar-KW"/>
        </w:rPr>
        <w:t>الانسان</w:t>
      </w:r>
      <w:r w:rsidR="00341A3C" w:rsidRPr="00035174">
        <w:rPr>
          <w:w w:val="100"/>
          <w:rtl/>
          <w:lang w:bidi="ar-KW"/>
        </w:rPr>
        <w:t xml:space="preserve"> </w:t>
      </w:r>
      <w:r w:rsidR="007B7EF7" w:rsidRPr="00035174">
        <w:rPr>
          <w:w w:val="100"/>
          <w:rtl/>
          <w:lang w:bidi="ar-KW"/>
        </w:rPr>
        <w:t>والدفاع</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كافة</w:t>
      </w:r>
      <w:r w:rsidR="00341A3C" w:rsidRPr="00035174">
        <w:rPr>
          <w:w w:val="100"/>
          <w:rtl/>
          <w:lang w:bidi="ar-KW"/>
        </w:rPr>
        <w:t xml:space="preserve"> </w:t>
      </w:r>
      <w:r w:rsidR="007B7EF7" w:rsidRPr="00035174">
        <w:rPr>
          <w:w w:val="100"/>
          <w:rtl/>
          <w:lang w:bidi="ar-KW"/>
        </w:rPr>
        <w:t>الأفراد</w:t>
      </w:r>
      <w:r w:rsidR="00341A3C" w:rsidRPr="00035174">
        <w:rPr>
          <w:w w:val="100"/>
          <w:rtl/>
          <w:lang w:bidi="ar-KW"/>
        </w:rPr>
        <w:t xml:space="preserve"> </w:t>
      </w:r>
      <w:r w:rsidR="007B7EF7" w:rsidRPr="00035174">
        <w:rPr>
          <w:w w:val="100"/>
          <w:rtl/>
          <w:lang w:bidi="ar-KW"/>
        </w:rPr>
        <w:t>الذين</w:t>
      </w:r>
      <w:r w:rsidR="00341A3C" w:rsidRPr="00035174">
        <w:rPr>
          <w:w w:val="100"/>
          <w:rtl/>
          <w:lang w:bidi="ar-KW"/>
        </w:rPr>
        <w:t xml:space="preserve"> </w:t>
      </w:r>
      <w:r w:rsidR="007B7EF7" w:rsidRPr="00035174">
        <w:rPr>
          <w:w w:val="100"/>
          <w:rtl/>
          <w:lang w:bidi="ar-KW"/>
        </w:rPr>
        <w:t>تتعرض</w:t>
      </w:r>
      <w:r w:rsidR="00341A3C" w:rsidRPr="00035174">
        <w:rPr>
          <w:w w:val="100"/>
          <w:rtl/>
          <w:lang w:bidi="ar-KW"/>
        </w:rPr>
        <w:t xml:space="preserve"> </w:t>
      </w:r>
      <w:r w:rsidR="007B7EF7" w:rsidRPr="00035174">
        <w:rPr>
          <w:w w:val="100"/>
          <w:rtl/>
          <w:lang w:bidi="ar-KW"/>
        </w:rPr>
        <w:t>حقوقهم</w:t>
      </w:r>
      <w:r w:rsidR="00341A3C" w:rsidRPr="00035174">
        <w:rPr>
          <w:w w:val="100"/>
          <w:rtl/>
          <w:lang w:bidi="ar-KW"/>
        </w:rPr>
        <w:t xml:space="preserve"> </w:t>
      </w:r>
      <w:r w:rsidR="007B7EF7" w:rsidRPr="00035174">
        <w:rPr>
          <w:w w:val="100"/>
          <w:rtl/>
          <w:lang w:bidi="ar-KW"/>
        </w:rPr>
        <w:t>الإنسانية</w:t>
      </w:r>
      <w:r w:rsidR="00341A3C" w:rsidRPr="00035174">
        <w:rPr>
          <w:w w:val="100"/>
          <w:rtl/>
          <w:lang w:bidi="ar-KW"/>
        </w:rPr>
        <w:t xml:space="preserve"> </w:t>
      </w:r>
      <w:r w:rsidR="007B7EF7" w:rsidRPr="00035174">
        <w:rPr>
          <w:w w:val="100"/>
          <w:rtl/>
          <w:lang w:bidi="ar-KW"/>
        </w:rPr>
        <w:t>لانتهاك،</w:t>
      </w:r>
      <w:r w:rsidR="00341A3C" w:rsidRPr="00035174">
        <w:rPr>
          <w:w w:val="100"/>
          <w:rtl/>
          <w:lang w:bidi="ar-KW"/>
        </w:rPr>
        <w:t xml:space="preserve"> </w:t>
      </w:r>
      <w:r w:rsidR="007B7EF7" w:rsidRPr="00035174">
        <w:rPr>
          <w:w w:val="100"/>
          <w:rtl/>
          <w:lang w:bidi="ar-KW"/>
        </w:rPr>
        <w:t>وتضم</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عضويتها</w:t>
      </w:r>
      <w:r w:rsidR="00341A3C" w:rsidRPr="00035174">
        <w:rPr>
          <w:w w:val="100"/>
          <w:rtl/>
          <w:lang w:bidi="ar-KW"/>
        </w:rPr>
        <w:t xml:space="preserve"> </w:t>
      </w:r>
      <w:r w:rsidR="007B7EF7" w:rsidRPr="00035174">
        <w:rPr>
          <w:w w:val="100"/>
          <w:rtl/>
          <w:lang w:bidi="ar-KW"/>
        </w:rPr>
        <w:t>عدد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الشخصيات</w:t>
      </w:r>
      <w:r w:rsidR="00341A3C" w:rsidRPr="00035174">
        <w:rPr>
          <w:w w:val="100"/>
          <w:rtl/>
          <w:lang w:bidi="ar-KW"/>
        </w:rPr>
        <w:t xml:space="preserve"> </w:t>
      </w:r>
      <w:r w:rsidR="007B7EF7" w:rsidRPr="00035174">
        <w:rPr>
          <w:w w:val="100"/>
          <w:rtl/>
          <w:lang w:bidi="ar-KW"/>
        </w:rPr>
        <w:t>النسائية،</w:t>
      </w:r>
      <w:r w:rsidR="00341A3C" w:rsidRPr="00035174">
        <w:rPr>
          <w:w w:val="100"/>
          <w:rtl/>
          <w:lang w:bidi="ar-KW"/>
        </w:rPr>
        <w:t xml:space="preserve"> </w:t>
      </w:r>
      <w:r w:rsidR="007B7EF7" w:rsidRPr="00035174">
        <w:rPr>
          <w:w w:val="100"/>
          <w:rtl/>
          <w:lang w:bidi="ar-KW"/>
        </w:rPr>
        <w:t>وتشارك</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المؤسسات</w:t>
      </w:r>
      <w:r w:rsidR="00341A3C" w:rsidRPr="00035174">
        <w:rPr>
          <w:w w:val="100"/>
          <w:rtl/>
          <w:lang w:bidi="ar-KW"/>
        </w:rPr>
        <w:t xml:space="preserve"> </w:t>
      </w:r>
      <w:r w:rsidR="007B7EF7" w:rsidRPr="00035174">
        <w:rPr>
          <w:w w:val="100"/>
          <w:rtl/>
          <w:lang w:bidi="ar-KW"/>
        </w:rPr>
        <w:t>بالمؤتمرات</w:t>
      </w:r>
      <w:r w:rsidR="00341A3C" w:rsidRPr="00035174">
        <w:rPr>
          <w:w w:val="100"/>
          <w:rtl/>
          <w:lang w:bidi="ar-KW"/>
        </w:rPr>
        <w:t xml:space="preserve"> </w:t>
      </w:r>
      <w:r w:rsidR="007B7EF7" w:rsidRPr="00035174">
        <w:rPr>
          <w:w w:val="100"/>
          <w:rtl/>
          <w:lang w:bidi="ar-KW"/>
        </w:rPr>
        <w:t>الخارجية</w:t>
      </w:r>
      <w:r w:rsidR="00341A3C" w:rsidRPr="00035174">
        <w:rPr>
          <w:w w:val="100"/>
          <w:rtl/>
          <w:lang w:bidi="ar-KW"/>
        </w:rPr>
        <w:t xml:space="preserve"> </w:t>
      </w:r>
      <w:r w:rsidR="007B7EF7" w:rsidRPr="00035174">
        <w:rPr>
          <w:w w:val="100"/>
          <w:rtl/>
          <w:lang w:bidi="ar-KW"/>
        </w:rPr>
        <w:t>وتتكفل</w:t>
      </w:r>
      <w:r w:rsidR="00341A3C" w:rsidRPr="00035174">
        <w:rPr>
          <w:w w:val="100"/>
          <w:rtl/>
          <w:lang w:bidi="ar-KW"/>
        </w:rPr>
        <w:t xml:space="preserve"> </w:t>
      </w:r>
      <w:r w:rsidR="007B7EF7" w:rsidRPr="00035174">
        <w:rPr>
          <w:w w:val="100"/>
          <w:rtl/>
          <w:lang w:bidi="ar-KW"/>
        </w:rPr>
        <w:t>الدولة</w:t>
      </w:r>
      <w:r w:rsidR="00341A3C" w:rsidRPr="00035174">
        <w:rPr>
          <w:w w:val="100"/>
          <w:rtl/>
          <w:lang w:bidi="ar-KW"/>
        </w:rPr>
        <w:t xml:space="preserve"> </w:t>
      </w:r>
      <w:r w:rsidR="007B7EF7" w:rsidRPr="00035174">
        <w:rPr>
          <w:w w:val="100"/>
          <w:rtl/>
          <w:lang w:bidi="ar-KW"/>
        </w:rPr>
        <w:t>بنفقات</w:t>
      </w:r>
      <w:r w:rsidR="00341A3C" w:rsidRPr="00035174">
        <w:rPr>
          <w:w w:val="100"/>
          <w:rtl/>
          <w:lang w:bidi="ar-KW"/>
        </w:rPr>
        <w:t xml:space="preserve"> </w:t>
      </w:r>
      <w:r w:rsidR="007B7EF7" w:rsidRPr="00035174">
        <w:rPr>
          <w:w w:val="100"/>
          <w:rtl/>
          <w:lang w:bidi="ar-KW"/>
        </w:rPr>
        <w:t>المشاركة.</w:t>
      </w:r>
    </w:p>
    <w:p w:rsidR="007B7EF7" w:rsidRPr="00035174" w:rsidRDefault="00D01B4C" w:rsidP="00FA023B">
      <w:pPr>
        <w:pStyle w:val="SingleTxt"/>
        <w:rPr>
          <w:w w:val="100"/>
          <w:rtl/>
          <w:lang w:bidi="ar-KW"/>
        </w:rPr>
      </w:pPr>
      <w:r>
        <w:rPr>
          <w:rFonts w:hint="cs"/>
          <w:w w:val="100"/>
          <w:rtl/>
          <w:lang w:bidi="ar-KW"/>
        </w:rPr>
        <w:tab/>
      </w:r>
      <w:r w:rsidR="00341A3C" w:rsidRPr="00035174">
        <w:rPr>
          <w:w w:val="100"/>
          <w:rtl/>
          <w:lang w:bidi="ar-KW"/>
        </w:rPr>
        <w:t xml:space="preserve"> </w:t>
      </w:r>
      <w:r w:rsidR="007B7EF7" w:rsidRPr="00035174">
        <w:rPr>
          <w:w w:val="100"/>
          <w:rtl/>
          <w:lang w:bidi="ar-KW"/>
        </w:rPr>
        <w:t>كما</w:t>
      </w:r>
      <w:r w:rsidR="00341A3C" w:rsidRPr="00035174">
        <w:rPr>
          <w:w w:val="100"/>
          <w:rtl/>
          <w:lang w:bidi="ar-KW"/>
        </w:rPr>
        <w:t xml:space="preserve"> </w:t>
      </w:r>
      <w:r w:rsidR="007B7EF7" w:rsidRPr="00035174">
        <w:rPr>
          <w:w w:val="100"/>
          <w:rtl/>
          <w:lang w:bidi="ar-KW"/>
        </w:rPr>
        <w:t>تدعم</w:t>
      </w:r>
      <w:r w:rsidR="00341A3C" w:rsidRPr="00035174">
        <w:rPr>
          <w:w w:val="100"/>
          <w:rtl/>
          <w:lang w:bidi="ar-KW"/>
        </w:rPr>
        <w:t xml:space="preserve"> </w:t>
      </w:r>
      <w:r w:rsidR="007B7EF7" w:rsidRPr="00035174">
        <w:rPr>
          <w:w w:val="100"/>
          <w:rtl/>
          <w:lang w:bidi="ar-KW"/>
        </w:rPr>
        <w:t>الجهات</w:t>
      </w:r>
      <w:r w:rsidR="00341A3C" w:rsidRPr="00035174">
        <w:rPr>
          <w:w w:val="100"/>
          <w:rtl/>
          <w:lang w:bidi="ar-KW"/>
        </w:rPr>
        <w:t xml:space="preserve"> </w:t>
      </w:r>
      <w:r w:rsidR="007B7EF7" w:rsidRPr="00035174">
        <w:rPr>
          <w:w w:val="100"/>
          <w:rtl/>
          <w:lang w:bidi="ar-KW"/>
        </w:rPr>
        <w:t>المختصة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المؤتمرات</w:t>
      </w:r>
      <w:r w:rsidR="00341A3C" w:rsidRPr="00035174">
        <w:rPr>
          <w:w w:val="100"/>
          <w:rtl/>
          <w:lang w:bidi="ar-KW"/>
        </w:rPr>
        <w:t xml:space="preserve"> </w:t>
      </w:r>
      <w:r w:rsidR="007B7EF7" w:rsidRPr="00035174">
        <w:rPr>
          <w:w w:val="100"/>
          <w:rtl/>
          <w:lang w:bidi="ar-KW"/>
        </w:rPr>
        <w:t>المحلية</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تقيمها</w:t>
      </w:r>
      <w:r w:rsidR="00341A3C" w:rsidRPr="00035174">
        <w:rPr>
          <w:w w:val="100"/>
          <w:rtl/>
          <w:lang w:bidi="ar-KW"/>
        </w:rPr>
        <w:t xml:space="preserve"> </w:t>
      </w:r>
      <w:r w:rsidR="007B7EF7" w:rsidRPr="00035174">
        <w:rPr>
          <w:w w:val="100"/>
          <w:rtl/>
          <w:lang w:bidi="ar-KW"/>
        </w:rPr>
        <w:t>مؤسسات</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وأسماء</w:t>
      </w:r>
      <w:r w:rsidR="00341A3C" w:rsidRPr="00035174">
        <w:rPr>
          <w:w w:val="100"/>
          <w:rtl/>
          <w:lang w:bidi="ar-KW"/>
        </w:rPr>
        <w:t xml:space="preserve"> </w:t>
      </w:r>
      <w:r w:rsidR="007B7EF7" w:rsidRPr="00035174">
        <w:rPr>
          <w:w w:val="100"/>
          <w:rtl/>
          <w:lang w:bidi="ar-KW"/>
        </w:rPr>
        <w:t>الجمعيات</w:t>
      </w:r>
      <w:r w:rsidR="00341A3C" w:rsidRPr="00035174">
        <w:rPr>
          <w:w w:val="100"/>
          <w:rtl/>
          <w:lang w:bidi="ar-KW"/>
        </w:rPr>
        <w:t xml:space="preserve"> </w:t>
      </w:r>
      <w:r w:rsidR="007B7EF7" w:rsidRPr="00035174">
        <w:rPr>
          <w:w w:val="100"/>
          <w:rtl/>
          <w:lang w:bidi="ar-KW"/>
        </w:rPr>
        <w:t>المعنية</w:t>
      </w:r>
      <w:r w:rsidR="00341A3C" w:rsidRPr="00035174">
        <w:rPr>
          <w:w w:val="100"/>
          <w:rtl/>
          <w:lang w:bidi="ar-KW"/>
        </w:rPr>
        <w:t xml:space="preserve"> </w:t>
      </w:r>
      <w:r w:rsidR="007B7EF7" w:rsidRPr="00035174">
        <w:rPr>
          <w:w w:val="100"/>
          <w:rtl/>
          <w:lang w:bidi="ar-KW"/>
        </w:rPr>
        <w:t>بحقوق</w:t>
      </w:r>
      <w:r w:rsidR="00341A3C" w:rsidRPr="00035174">
        <w:rPr>
          <w:w w:val="100"/>
          <w:rtl/>
          <w:lang w:bidi="ar-KW"/>
        </w:rPr>
        <w:t xml:space="preserve"> </w:t>
      </w:r>
      <w:r w:rsidR="007B7EF7" w:rsidRPr="00035174">
        <w:rPr>
          <w:w w:val="100"/>
          <w:rtl/>
          <w:lang w:bidi="ar-KW"/>
        </w:rPr>
        <w:t>الانسان</w:t>
      </w:r>
      <w:r w:rsidR="00341A3C" w:rsidRPr="00035174">
        <w:rPr>
          <w:w w:val="100"/>
          <w:rtl/>
          <w:lang w:bidi="ar-KW"/>
        </w:rPr>
        <w:t xml:space="preserve"> </w:t>
      </w:r>
      <w:r w:rsidR="007B7EF7" w:rsidRPr="00035174">
        <w:rPr>
          <w:w w:val="100"/>
          <w:rtl/>
          <w:lang w:bidi="ar-KW"/>
        </w:rPr>
        <w:t>مثل</w:t>
      </w:r>
      <w:r w:rsidR="00341A3C" w:rsidRPr="00035174">
        <w:rPr>
          <w:w w:val="100"/>
          <w:rtl/>
          <w:lang w:bidi="ar-KW"/>
        </w:rPr>
        <w:t xml:space="preserve"> </w:t>
      </w:r>
      <w:r w:rsidR="007B7EF7" w:rsidRPr="00035174">
        <w:rPr>
          <w:w w:val="100"/>
          <w:rtl/>
          <w:lang w:bidi="ar-KW"/>
        </w:rPr>
        <w:t>(الجمعية</w:t>
      </w:r>
      <w:r w:rsidR="00341A3C" w:rsidRPr="00035174">
        <w:rPr>
          <w:w w:val="100"/>
          <w:rtl/>
          <w:lang w:bidi="ar-KW"/>
        </w:rPr>
        <w:t xml:space="preserve"> </w:t>
      </w:r>
      <w:r w:rsidR="007B7EF7" w:rsidRPr="00035174">
        <w:rPr>
          <w:w w:val="100"/>
          <w:rtl/>
          <w:lang w:bidi="ar-KW"/>
        </w:rPr>
        <w:t>الكويتية</w:t>
      </w:r>
      <w:r w:rsidR="00341A3C" w:rsidRPr="00035174">
        <w:rPr>
          <w:w w:val="100"/>
          <w:rtl/>
          <w:lang w:bidi="ar-KW"/>
        </w:rPr>
        <w:t xml:space="preserve"> </w:t>
      </w:r>
      <w:r w:rsidR="007B7EF7" w:rsidRPr="00035174">
        <w:rPr>
          <w:w w:val="100"/>
          <w:rtl/>
          <w:lang w:bidi="ar-KW"/>
        </w:rPr>
        <w:t>لحقوق</w:t>
      </w:r>
      <w:r w:rsidR="00341A3C" w:rsidRPr="00035174">
        <w:rPr>
          <w:w w:val="100"/>
          <w:rtl/>
          <w:lang w:bidi="ar-KW"/>
        </w:rPr>
        <w:t xml:space="preserve"> </w:t>
      </w:r>
      <w:r w:rsidR="007B7EF7" w:rsidRPr="00035174">
        <w:rPr>
          <w:w w:val="100"/>
          <w:rtl/>
          <w:lang w:bidi="ar-KW"/>
        </w:rPr>
        <w:t>الانسان</w:t>
      </w:r>
      <w:r w:rsidR="00341A3C" w:rsidRPr="00035174">
        <w:rPr>
          <w:w w:val="100"/>
          <w:rtl/>
          <w:lang w:bidi="ar-KW"/>
        </w:rPr>
        <w:t xml:space="preserve"> </w:t>
      </w:r>
      <w:r w:rsidR="00FA023B">
        <w:rPr>
          <w:rFonts w:hint="cs"/>
          <w:w w:val="100"/>
          <w:rtl/>
          <w:lang w:bidi="ar-KW"/>
        </w:rPr>
        <w:t>-</w:t>
      </w:r>
      <w:r w:rsidR="00341A3C" w:rsidRPr="00035174">
        <w:rPr>
          <w:w w:val="100"/>
          <w:rtl/>
          <w:lang w:bidi="ar-KW"/>
        </w:rPr>
        <w:t xml:space="preserve"> </w:t>
      </w:r>
      <w:r w:rsidR="007B7EF7" w:rsidRPr="00035174">
        <w:rPr>
          <w:w w:val="100"/>
          <w:rtl/>
          <w:lang w:bidi="ar-KW"/>
        </w:rPr>
        <w:t>الجمعية</w:t>
      </w:r>
      <w:r w:rsidR="00341A3C" w:rsidRPr="00035174">
        <w:rPr>
          <w:w w:val="100"/>
          <w:rtl/>
          <w:lang w:bidi="ar-KW"/>
        </w:rPr>
        <w:t xml:space="preserve"> </w:t>
      </w:r>
      <w:r w:rsidR="007B7EF7" w:rsidRPr="00035174">
        <w:rPr>
          <w:w w:val="100"/>
          <w:rtl/>
          <w:lang w:bidi="ar-KW"/>
        </w:rPr>
        <w:t>الكويتية</w:t>
      </w:r>
      <w:r w:rsidR="00341A3C" w:rsidRPr="00035174">
        <w:rPr>
          <w:w w:val="100"/>
          <w:rtl/>
          <w:lang w:bidi="ar-KW"/>
        </w:rPr>
        <w:t xml:space="preserve"> </w:t>
      </w:r>
      <w:r w:rsidR="007B7EF7" w:rsidRPr="00035174">
        <w:rPr>
          <w:w w:val="100"/>
          <w:rtl/>
          <w:lang w:bidi="ar-KW"/>
        </w:rPr>
        <w:t>للمقومات</w:t>
      </w:r>
      <w:r w:rsidR="00341A3C" w:rsidRPr="00035174">
        <w:rPr>
          <w:w w:val="100"/>
          <w:rtl/>
          <w:lang w:bidi="ar-KW"/>
        </w:rPr>
        <w:t xml:space="preserve"> </w:t>
      </w:r>
      <w:r w:rsidR="007B7EF7" w:rsidRPr="00035174">
        <w:rPr>
          <w:w w:val="100"/>
          <w:rtl/>
          <w:lang w:bidi="ar-KW"/>
        </w:rPr>
        <w:t>الأساسية</w:t>
      </w:r>
      <w:r w:rsidR="00341A3C" w:rsidRPr="00035174">
        <w:rPr>
          <w:w w:val="100"/>
          <w:rtl/>
          <w:lang w:bidi="ar-KW"/>
        </w:rPr>
        <w:t xml:space="preserve"> </w:t>
      </w:r>
      <w:r w:rsidR="007B7EF7" w:rsidRPr="00035174">
        <w:rPr>
          <w:w w:val="100"/>
          <w:rtl/>
          <w:lang w:bidi="ar-KW"/>
        </w:rPr>
        <w:t>لحقوق</w:t>
      </w:r>
      <w:r w:rsidR="00341A3C" w:rsidRPr="00035174">
        <w:rPr>
          <w:w w:val="100"/>
          <w:rtl/>
          <w:lang w:bidi="ar-KW"/>
        </w:rPr>
        <w:t xml:space="preserve"> </w:t>
      </w:r>
      <w:r w:rsidR="007B7EF7" w:rsidRPr="00035174">
        <w:rPr>
          <w:w w:val="100"/>
          <w:rtl/>
          <w:lang w:bidi="ar-KW"/>
        </w:rPr>
        <w:t>الانسان</w:t>
      </w:r>
      <w:r w:rsidR="00341A3C" w:rsidRPr="00035174">
        <w:rPr>
          <w:w w:val="100"/>
          <w:rtl/>
          <w:lang w:bidi="ar-KW"/>
        </w:rPr>
        <w:t xml:space="preserve"> </w:t>
      </w:r>
      <w:r w:rsidR="00FA023B">
        <w:rPr>
          <w:rFonts w:hint="cs"/>
          <w:w w:val="100"/>
          <w:rtl/>
          <w:lang w:bidi="ar-KW"/>
        </w:rPr>
        <w:t>-</w:t>
      </w:r>
      <w:r w:rsidR="00341A3C" w:rsidRPr="00035174">
        <w:rPr>
          <w:w w:val="100"/>
          <w:rtl/>
          <w:lang w:bidi="ar-KW"/>
        </w:rPr>
        <w:t xml:space="preserve"> </w:t>
      </w:r>
      <w:r w:rsidR="007B7EF7" w:rsidRPr="00035174">
        <w:rPr>
          <w:w w:val="100"/>
          <w:rtl/>
          <w:lang w:bidi="ar-KW"/>
        </w:rPr>
        <w:t>رابطة</w:t>
      </w:r>
      <w:r w:rsidR="00341A3C" w:rsidRPr="00035174">
        <w:rPr>
          <w:w w:val="100"/>
          <w:rtl/>
          <w:lang w:bidi="ar-KW"/>
        </w:rPr>
        <w:t xml:space="preserve"> </w:t>
      </w:r>
      <w:r w:rsidR="007B7EF7" w:rsidRPr="00035174">
        <w:rPr>
          <w:w w:val="100"/>
          <w:rtl/>
          <w:lang w:bidi="ar-KW"/>
        </w:rPr>
        <w:t>الاجتماعيين</w:t>
      </w:r>
      <w:r w:rsidR="00341A3C" w:rsidRPr="00035174">
        <w:rPr>
          <w:w w:val="100"/>
          <w:rtl/>
          <w:lang w:bidi="ar-KW"/>
        </w:rPr>
        <w:t xml:space="preserve"> </w:t>
      </w:r>
      <w:r w:rsidR="007B7EF7" w:rsidRPr="00035174">
        <w:rPr>
          <w:w w:val="100"/>
          <w:rtl/>
          <w:lang w:bidi="ar-KW"/>
        </w:rPr>
        <w:t>الكويتية</w:t>
      </w:r>
      <w:r w:rsidR="00341A3C" w:rsidRPr="00035174">
        <w:rPr>
          <w:w w:val="100"/>
          <w:rtl/>
          <w:lang w:bidi="ar-KW"/>
        </w:rPr>
        <w:t xml:space="preserve"> </w:t>
      </w:r>
      <w:r w:rsidR="00FA023B">
        <w:rPr>
          <w:rFonts w:hint="cs"/>
          <w:w w:val="100"/>
          <w:rtl/>
          <w:lang w:bidi="ar-KW"/>
        </w:rPr>
        <w:t>-</w:t>
      </w:r>
      <w:r w:rsidR="00341A3C" w:rsidRPr="00035174">
        <w:rPr>
          <w:w w:val="100"/>
          <w:rtl/>
          <w:lang w:bidi="ar-KW"/>
        </w:rPr>
        <w:t xml:space="preserve"> </w:t>
      </w:r>
      <w:r w:rsidR="007B7EF7" w:rsidRPr="00035174">
        <w:rPr>
          <w:w w:val="100"/>
          <w:rtl/>
          <w:lang w:bidi="ar-KW"/>
        </w:rPr>
        <w:t>جمعية</w:t>
      </w:r>
      <w:r w:rsidR="00341A3C" w:rsidRPr="00035174">
        <w:rPr>
          <w:w w:val="100"/>
          <w:rtl/>
          <w:lang w:bidi="ar-KW"/>
        </w:rPr>
        <w:t xml:space="preserve"> </w:t>
      </w:r>
      <w:r w:rsidR="007B7EF7" w:rsidRPr="00035174">
        <w:rPr>
          <w:w w:val="100"/>
          <w:rtl/>
          <w:lang w:bidi="ar-KW"/>
        </w:rPr>
        <w:t>الخريجين</w:t>
      </w:r>
      <w:r w:rsidR="00341A3C" w:rsidRPr="00035174">
        <w:rPr>
          <w:w w:val="100"/>
          <w:rtl/>
          <w:lang w:bidi="ar-KW"/>
        </w:rPr>
        <w:t xml:space="preserve"> </w:t>
      </w:r>
      <w:r w:rsidR="007B7EF7" w:rsidRPr="00035174">
        <w:rPr>
          <w:w w:val="100"/>
          <w:rtl/>
          <w:lang w:bidi="ar-KW"/>
        </w:rPr>
        <w:t>الكويتية</w:t>
      </w:r>
      <w:r w:rsidR="00341A3C" w:rsidRPr="00035174">
        <w:rPr>
          <w:w w:val="100"/>
          <w:rtl/>
          <w:lang w:bidi="ar-KW"/>
        </w:rPr>
        <w:t xml:space="preserve"> </w:t>
      </w:r>
      <w:r w:rsidR="00FA023B">
        <w:rPr>
          <w:rFonts w:hint="cs"/>
          <w:w w:val="100"/>
          <w:rtl/>
          <w:lang w:bidi="ar-KW"/>
        </w:rPr>
        <w:t>-</w:t>
      </w:r>
      <w:r w:rsidR="00341A3C" w:rsidRPr="00035174">
        <w:rPr>
          <w:w w:val="100"/>
          <w:rtl/>
          <w:lang w:bidi="ar-KW"/>
        </w:rPr>
        <w:t xml:space="preserve"> </w:t>
      </w:r>
      <w:r w:rsidR="007B7EF7" w:rsidRPr="00035174">
        <w:rPr>
          <w:w w:val="100"/>
          <w:rtl/>
          <w:lang w:bidi="ar-KW"/>
        </w:rPr>
        <w:t>الرابطة</w:t>
      </w:r>
      <w:r w:rsidR="00341A3C" w:rsidRPr="00035174">
        <w:rPr>
          <w:w w:val="100"/>
          <w:rtl/>
          <w:lang w:bidi="ar-KW"/>
        </w:rPr>
        <w:t xml:space="preserve"> </w:t>
      </w:r>
      <w:r w:rsidR="007B7EF7" w:rsidRPr="00035174">
        <w:rPr>
          <w:w w:val="100"/>
          <w:rtl/>
          <w:lang w:bidi="ar-KW"/>
        </w:rPr>
        <w:t>الوطنية</w:t>
      </w:r>
      <w:r w:rsidR="00341A3C" w:rsidRPr="00035174">
        <w:rPr>
          <w:w w:val="100"/>
          <w:rtl/>
          <w:lang w:bidi="ar-KW"/>
        </w:rPr>
        <w:t xml:space="preserve"> </w:t>
      </w:r>
      <w:r w:rsidR="007B7EF7" w:rsidRPr="00035174">
        <w:rPr>
          <w:w w:val="100"/>
          <w:rtl/>
          <w:lang w:bidi="ar-KW"/>
        </w:rPr>
        <w:t>للأمن</w:t>
      </w:r>
      <w:r w:rsidR="00341A3C" w:rsidRPr="00035174">
        <w:rPr>
          <w:w w:val="100"/>
          <w:rtl/>
          <w:lang w:bidi="ar-KW"/>
        </w:rPr>
        <w:t xml:space="preserve"> </w:t>
      </w:r>
      <w:r w:rsidR="007B7EF7" w:rsidRPr="00035174">
        <w:rPr>
          <w:w w:val="100"/>
          <w:rtl/>
          <w:lang w:bidi="ar-KW"/>
        </w:rPr>
        <w:t>الأسري</w:t>
      </w:r>
      <w:r w:rsidR="00341A3C" w:rsidRPr="00035174">
        <w:rPr>
          <w:w w:val="100"/>
          <w:rtl/>
          <w:lang w:bidi="ar-KW"/>
        </w:rPr>
        <w:t xml:space="preserve"> </w:t>
      </w:r>
      <w:r w:rsidR="00FA023B">
        <w:rPr>
          <w:rFonts w:hint="cs"/>
          <w:w w:val="100"/>
          <w:rtl/>
          <w:lang w:bidi="ar-KW"/>
        </w:rPr>
        <w:t>-</w:t>
      </w:r>
      <w:r w:rsidR="00341A3C" w:rsidRPr="00035174">
        <w:rPr>
          <w:w w:val="100"/>
          <w:rtl/>
          <w:lang w:bidi="ar-KW"/>
        </w:rPr>
        <w:t xml:space="preserve"> </w:t>
      </w:r>
      <w:r w:rsidR="007B7EF7" w:rsidRPr="00035174">
        <w:rPr>
          <w:w w:val="100"/>
          <w:rtl/>
          <w:lang w:bidi="ar-KW"/>
        </w:rPr>
        <w:t>الجمعية</w:t>
      </w:r>
      <w:r w:rsidR="00341A3C" w:rsidRPr="00035174">
        <w:rPr>
          <w:w w:val="100"/>
          <w:rtl/>
          <w:lang w:bidi="ar-KW"/>
        </w:rPr>
        <w:t xml:space="preserve"> </w:t>
      </w:r>
      <w:r w:rsidR="007B7EF7" w:rsidRPr="00035174">
        <w:rPr>
          <w:w w:val="100"/>
          <w:rtl/>
          <w:lang w:bidi="ar-KW"/>
        </w:rPr>
        <w:t>الوطنية</w:t>
      </w:r>
      <w:r w:rsidR="00341A3C" w:rsidRPr="00035174">
        <w:rPr>
          <w:w w:val="100"/>
          <w:rtl/>
          <w:lang w:bidi="ar-KW"/>
        </w:rPr>
        <w:t xml:space="preserve"> </w:t>
      </w:r>
      <w:r w:rsidR="007B7EF7" w:rsidRPr="00035174">
        <w:rPr>
          <w:w w:val="100"/>
          <w:rtl/>
          <w:lang w:bidi="ar-KW"/>
        </w:rPr>
        <w:t>لحماية</w:t>
      </w:r>
      <w:r w:rsidR="00341A3C" w:rsidRPr="00035174">
        <w:rPr>
          <w:w w:val="100"/>
          <w:rtl/>
          <w:lang w:bidi="ar-KW"/>
        </w:rPr>
        <w:t xml:space="preserve"> </w:t>
      </w:r>
      <w:r w:rsidR="007B7EF7" w:rsidRPr="00035174">
        <w:rPr>
          <w:w w:val="100"/>
          <w:rtl/>
          <w:lang w:bidi="ar-KW"/>
        </w:rPr>
        <w:t>الطفل</w:t>
      </w:r>
      <w:r w:rsidR="00341A3C" w:rsidRPr="00035174">
        <w:rPr>
          <w:w w:val="100"/>
          <w:rtl/>
          <w:lang w:bidi="ar-KW"/>
        </w:rPr>
        <w:t xml:space="preserve"> </w:t>
      </w:r>
      <w:r w:rsidR="00FA023B">
        <w:rPr>
          <w:rFonts w:hint="cs"/>
          <w:w w:val="100"/>
          <w:rtl/>
          <w:lang w:bidi="ar-KW"/>
        </w:rPr>
        <w:t>-</w:t>
      </w:r>
      <w:r w:rsidR="00341A3C" w:rsidRPr="00035174">
        <w:rPr>
          <w:w w:val="100"/>
          <w:rtl/>
          <w:lang w:bidi="ar-KW"/>
        </w:rPr>
        <w:t xml:space="preserve"> </w:t>
      </w:r>
      <w:r w:rsidR="007B7EF7" w:rsidRPr="00035174">
        <w:rPr>
          <w:w w:val="100"/>
          <w:rtl/>
          <w:lang w:bidi="ar-KW"/>
        </w:rPr>
        <w:t>جمعية</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الاجتماعي).</w:t>
      </w:r>
    </w:p>
    <w:p w:rsidR="007B7EF7" w:rsidRPr="00035174" w:rsidRDefault="00D01B4C" w:rsidP="007B7EF7">
      <w:pPr>
        <w:pStyle w:val="SingleTxt"/>
        <w:rPr>
          <w:w w:val="100"/>
          <w:rtl/>
          <w:lang w:bidi="ar-KW"/>
        </w:rPr>
      </w:pPr>
      <w:r>
        <w:rPr>
          <w:rFonts w:hint="cs"/>
          <w:w w:val="100"/>
          <w:rtl/>
          <w:lang w:bidi="ar-KW"/>
        </w:rPr>
        <w:tab/>
      </w:r>
      <w:r w:rsidR="007B7EF7" w:rsidRPr="00035174">
        <w:rPr>
          <w:w w:val="100"/>
          <w:rtl/>
          <w:lang w:bidi="ar-KW"/>
        </w:rPr>
        <w:t>وتساهم</w:t>
      </w:r>
      <w:r w:rsidR="00341A3C" w:rsidRPr="00035174">
        <w:rPr>
          <w:w w:val="100"/>
          <w:rtl/>
          <w:lang w:bidi="ar-KW"/>
        </w:rPr>
        <w:t xml:space="preserve"> </w:t>
      </w:r>
      <w:r w:rsidR="007B7EF7" w:rsidRPr="00035174">
        <w:rPr>
          <w:w w:val="100"/>
          <w:rtl/>
          <w:lang w:bidi="ar-KW"/>
        </w:rPr>
        <w:t>تلك</w:t>
      </w:r>
      <w:r w:rsidR="00341A3C" w:rsidRPr="00035174">
        <w:rPr>
          <w:w w:val="100"/>
          <w:rtl/>
          <w:lang w:bidi="ar-KW"/>
        </w:rPr>
        <w:t xml:space="preserve"> </w:t>
      </w:r>
      <w:r w:rsidR="007B7EF7" w:rsidRPr="00035174">
        <w:rPr>
          <w:w w:val="100"/>
          <w:rtl/>
          <w:lang w:bidi="ar-KW"/>
        </w:rPr>
        <w:t>الجمعيات</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نشر</w:t>
      </w:r>
      <w:r w:rsidR="00341A3C" w:rsidRPr="00035174">
        <w:rPr>
          <w:w w:val="100"/>
          <w:rtl/>
          <w:lang w:bidi="ar-KW"/>
        </w:rPr>
        <w:t xml:space="preserve"> </w:t>
      </w:r>
      <w:r w:rsidR="007B7EF7" w:rsidRPr="00035174">
        <w:rPr>
          <w:w w:val="100"/>
          <w:rtl/>
          <w:lang w:bidi="ar-KW"/>
        </w:rPr>
        <w:t>وصياغة</w:t>
      </w:r>
      <w:r w:rsidR="00341A3C" w:rsidRPr="00035174">
        <w:rPr>
          <w:w w:val="100"/>
          <w:rtl/>
          <w:lang w:bidi="ar-KW"/>
        </w:rPr>
        <w:t xml:space="preserve"> </w:t>
      </w:r>
      <w:r w:rsidR="007B7EF7" w:rsidRPr="00035174">
        <w:rPr>
          <w:w w:val="100"/>
          <w:rtl/>
          <w:lang w:bidi="ar-KW"/>
        </w:rPr>
        <w:t>رؤية</w:t>
      </w:r>
      <w:r w:rsidR="00341A3C" w:rsidRPr="00035174">
        <w:rPr>
          <w:w w:val="100"/>
          <w:rtl/>
          <w:lang w:bidi="ar-KW"/>
        </w:rPr>
        <w:t xml:space="preserve"> </w:t>
      </w:r>
      <w:r w:rsidR="007B7EF7" w:rsidRPr="00035174">
        <w:rPr>
          <w:w w:val="100"/>
          <w:rtl/>
          <w:lang w:bidi="ar-KW"/>
        </w:rPr>
        <w:t>وطنية</w:t>
      </w:r>
      <w:r w:rsidR="00341A3C" w:rsidRPr="00035174">
        <w:rPr>
          <w:w w:val="100"/>
          <w:rtl/>
          <w:lang w:bidi="ar-KW"/>
        </w:rPr>
        <w:t xml:space="preserve"> </w:t>
      </w:r>
      <w:r w:rsidR="007B7EF7" w:rsidRPr="00035174">
        <w:rPr>
          <w:w w:val="100"/>
          <w:rtl/>
          <w:lang w:bidi="ar-KW"/>
        </w:rPr>
        <w:t>لحقوق</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والطفل</w:t>
      </w:r>
      <w:r w:rsidR="00341A3C" w:rsidRPr="00035174">
        <w:rPr>
          <w:w w:val="100"/>
          <w:rtl/>
          <w:lang w:bidi="ar-KW"/>
        </w:rPr>
        <w:t xml:space="preserve"> </w:t>
      </w:r>
      <w:r w:rsidR="007B7EF7" w:rsidRPr="00035174">
        <w:rPr>
          <w:w w:val="100"/>
          <w:rtl/>
          <w:lang w:bidi="ar-KW"/>
        </w:rPr>
        <w:t>كفرد</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وتعمل</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تنفيذ</w:t>
      </w:r>
      <w:r w:rsidR="00341A3C" w:rsidRPr="00035174">
        <w:rPr>
          <w:w w:val="100"/>
          <w:rtl/>
          <w:lang w:bidi="ar-KW"/>
        </w:rPr>
        <w:t xml:space="preserve"> </w:t>
      </w:r>
      <w:r w:rsidR="007B7EF7" w:rsidRPr="00035174">
        <w:rPr>
          <w:w w:val="100"/>
          <w:rtl/>
          <w:lang w:bidi="ar-KW"/>
        </w:rPr>
        <w:t>أنشطة</w:t>
      </w:r>
      <w:r w:rsidR="00341A3C" w:rsidRPr="00035174">
        <w:rPr>
          <w:w w:val="100"/>
          <w:rtl/>
          <w:lang w:bidi="ar-KW"/>
        </w:rPr>
        <w:t xml:space="preserve"> </w:t>
      </w:r>
      <w:r w:rsidR="007B7EF7" w:rsidRPr="00035174">
        <w:rPr>
          <w:w w:val="100"/>
          <w:rtl/>
          <w:lang w:bidi="ar-KW"/>
        </w:rPr>
        <w:t>مثل</w:t>
      </w:r>
      <w:r w:rsidR="00341A3C" w:rsidRPr="00035174">
        <w:rPr>
          <w:w w:val="100"/>
          <w:rtl/>
          <w:lang w:bidi="ar-KW"/>
        </w:rPr>
        <w:t xml:space="preserve"> </w:t>
      </w:r>
      <w:r w:rsidR="007B7EF7" w:rsidRPr="00035174">
        <w:rPr>
          <w:w w:val="100"/>
          <w:rtl/>
          <w:lang w:bidi="ar-KW"/>
        </w:rPr>
        <w:t>الدورات</w:t>
      </w:r>
      <w:r w:rsidR="00341A3C" w:rsidRPr="00035174">
        <w:rPr>
          <w:w w:val="100"/>
          <w:rtl/>
          <w:lang w:bidi="ar-KW"/>
        </w:rPr>
        <w:t xml:space="preserve"> </w:t>
      </w:r>
      <w:r w:rsidR="007B7EF7" w:rsidRPr="00035174">
        <w:rPr>
          <w:w w:val="100"/>
          <w:rtl/>
          <w:lang w:bidi="ar-KW"/>
        </w:rPr>
        <w:t>التدريبية</w:t>
      </w:r>
      <w:r w:rsidR="00341A3C" w:rsidRPr="00035174">
        <w:rPr>
          <w:w w:val="100"/>
          <w:rtl/>
          <w:lang w:bidi="ar-KW"/>
        </w:rPr>
        <w:t xml:space="preserve"> </w:t>
      </w:r>
      <w:r w:rsidR="007B7EF7" w:rsidRPr="00035174">
        <w:rPr>
          <w:w w:val="100"/>
          <w:rtl/>
          <w:lang w:bidi="ar-KW"/>
        </w:rPr>
        <w:t>وورش</w:t>
      </w:r>
      <w:r w:rsidR="00341A3C" w:rsidRPr="00035174">
        <w:rPr>
          <w:w w:val="100"/>
          <w:rtl/>
          <w:lang w:bidi="ar-KW"/>
        </w:rPr>
        <w:t xml:space="preserve"> </w:t>
      </w:r>
      <w:r w:rsidR="007B7EF7" w:rsidRPr="00035174">
        <w:rPr>
          <w:w w:val="100"/>
          <w:rtl/>
          <w:lang w:bidi="ar-KW"/>
        </w:rPr>
        <w:t>العمل</w:t>
      </w:r>
      <w:r w:rsidR="00341A3C" w:rsidRPr="00035174">
        <w:rPr>
          <w:w w:val="100"/>
          <w:rtl/>
          <w:lang w:bidi="ar-KW"/>
        </w:rPr>
        <w:t xml:space="preserve"> </w:t>
      </w:r>
      <w:r w:rsidR="007B7EF7" w:rsidRPr="00035174">
        <w:rPr>
          <w:w w:val="100"/>
          <w:rtl/>
          <w:lang w:bidi="ar-KW"/>
        </w:rPr>
        <w:t>والندوات</w:t>
      </w:r>
      <w:r w:rsidR="00341A3C" w:rsidRPr="00035174">
        <w:rPr>
          <w:w w:val="100"/>
          <w:rtl/>
          <w:lang w:bidi="ar-KW"/>
        </w:rPr>
        <w:t xml:space="preserve"> </w:t>
      </w:r>
      <w:r w:rsidR="007B7EF7" w:rsidRPr="00035174">
        <w:rPr>
          <w:w w:val="100"/>
          <w:rtl/>
          <w:lang w:bidi="ar-KW"/>
        </w:rPr>
        <w:t>بمشاركات</w:t>
      </w:r>
      <w:r w:rsidR="00341A3C" w:rsidRPr="00035174">
        <w:rPr>
          <w:w w:val="100"/>
          <w:rtl/>
          <w:lang w:bidi="ar-KW"/>
        </w:rPr>
        <w:t xml:space="preserve"> </w:t>
      </w:r>
      <w:r w:rsidR="007B7EF7" w:rsidRPr="00035174">
        <w:rPr>
          <w:w w:val="100"/>
          <w:rtl/>
          <w:lang w:bidi="ar-KW"/>
        </w:rPr>
        <w:t>نسائية</w:t>
      </w:r>
      <w:r w:rsidR="00341A3C" w:rsidRPr="00035174">
        <w:rPr>
          <w:w w:val="100"/>
          <w:rtl/>
          <w:lang w:bidi="ar-KW"/>
        </w:rPr>
        <w:t xml:space="preserve"> </w:t>
      </w:r>
      <w:r w:rsidR="007B7EF7" w:rsidRPr="00035174">
        <w:rPr>
          <w:w w:val="100"/>
          <w:rtl/>
          <w:lang w:bidi="ar-KW"/>
        </w:rPr>
        <w:t>كويتية</w:t>
      </w:r>
      <w:r w:rsidR="00341A3C" w:rsidRPr="00035174">
        <w:rPr>
          <w:w w:val="100"/>
          <w:rtl/>
          <w:lang w:bidi="ar-KW"/>
        </w:rPr>
        <w:t xml:space="preserve"> </w:t>
      </w:r>
      <w:r w:rsidR="007B7EF7" w:rsidRPr="00035174">
        <w:rPr>
          <w:w w:val="100"/>
          <w:rtl/>
          <w:lang w:bidi="ar-KW"/>
        </w:rPr>
        <w:t>وتصدر</w:t>
      </w:r>
      <w:r w:rsidR="00341A3C" w:rsidRPr="00035174">
        <w:rPr>
          <w:w w:val="100"/>
          <w:rtl/>
          <w:lang w:bidi="ar-KW"/>
        </w:rPr>
        <w:t xml:space="preserve"> </w:t>
      </w:r>
      <w:r w:rsidR="007B7EF7" w:rsidRPr="00035174">
        <w:rPr>
          <w:w w:val="100"/>
          <w:rtl/>
          <w:lang w:bidi="ar-KW"/>
        </w:rPr>
        <w:t>بيانات</w:t>
      </w:r>
      <w:r w:rsidR="00341A3C" w:rsidRPr="00035174">
        <w:rPr>
          <w:w w:val="100"/>
          <w:rtl/>
          <w:lang w:bidi="ar-KW"/>
        </w:rPr>
        <w:t xml:space="preserve"> </w:t>
      </w:r>
      <w:r w:rsidR="007B7EF7" w:rsidRPr="00035174">
        <w:rPr>
          <w:w w:val="100"/>
          <w:rtl/>
          <w:lang w:bidi="ar-KW"/>
        </w:rPr>
        <w:t>وتقارير</w:t>
      </w:r>
      <w:r w:rsidR="00341A3C" w:rsidRPr="00035174">
        <w:rPr>
          <w:w w:val="100"/>
          <w:rtl/>
          <w:lang w:bidi="ar-KW"/>
        </w:rPr>
        <w:t xml:space="preserve"> </w:t>
      </w:r>
      <w:r w:rsidR="007B7EF7" w:rsidRPr="00035174">
        <w:rPr>
          <w:w w:val="100"/>
          <w:rtl/>
          <w:lang w:bidi="ar-KW"/>
        </w:rPr>
        <w:t>وأدلة</w:t>
      </w:r>
      <w:r w:rsidR="00341A3C" w:rsidRPr="00035174">
        <w:rPr>
          <w:w w:val="100"/>
          <w:rtl/>
          <w:lang w:bidi="ar-KW"/>
        </w:rPr>
        <w:t xml:space="preserve"> </w:t>
      </w:r>
      <w:r w:rsidR="007B7EF7" w:rsidRPr="00035174">
        <w:rPr>
          <w:w w:val="100"/>
          <w:rtl/>
          <w:lang w:bidi="ar-KW"/>
        </w:rPr>
        <w:t>ومطبوعات</w:t>
      </w:r>
      <w:r w:rsidR="00341A3C" w:rsidRPr="00035174">
        <w:rPr>
          <w:w w:val="100"/>
          <w:rtl/>
          <w:lang w:bidi="ar-KW"/>
        </w:rPr>
        <w:t xml:space="preserve"> </w:t>
      </w:r>
      <w:r w:rsidR="007B7EF7" w:rsidRPr="00035174">
        <w:rPr>
          <w:w w:val="100"/>
          <w:rtl/>
          <w:lang w:bidi="ar-KW"/>
        </w:rPr>
        <w:t>ذات</w:t>
      </w:r>
      <w:r w:rsidR="00341A3C" w:rsidRPr="00035174">
        <w:rPr>
          <w:w w:val="100"/>
          <w:rtl/>
          <w:lang w:bidi="ar-KW"/>
        </w:rPr>
        <w:t xml:space="preserve"> </w:t>
      </w:r>
      <w:r w:rsidR="007B7EF7" w:rsidRPr="00035174">
        <w:rPr>
          <w:w w:val="100"/>
          <w:rtl/>
          <w:lang w:bidi="ar-KW"/>
        </w:rPr>
        <w:t>علاقة</w:t>
      </w:r>
      <w:r w:rsidR="00341A3C" w:rsidRPr="00035174">
        <w:rPr>
          <w:w w:val="100"/>
          <w:rtl/>
          <w:lang w:bidi="ar-KW"/>
        </w:rPr>
        <w:t xml:space="preserve"> </w:t>
      </w:r>
      <w:r w:rsidR="007B7EF7" w:rsidRPr="00035174">
        <w:rPr>
          <w:w w:val="100"/>
          <w:rtl/>
          <w:lang w:bidi="ar-KW"/>
        </w:rPr>
        <w:t>بقضايا</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والطفل</w:t>
      </w:r>
      <w:r w:rsidR="00341A3C" w:rsidRPr="00035174">
        <w:rPr>
          <w:w w:val="100"/>
          <w:rtl/>
          <w:lang w:bidi="ar-KW"/>
        </w:rPr>
        <w:t xml:space="preserve"> </w:t>
      </w:r>
      <w:r w:rsidR="007B7EF7" w:rsidRPr="00035174">
        <w:rPr>
          <w:w w:val="100"/>
          <w:rtl/>
          <w:lang w:bidi="ar-KW"/>
        </w:rPr>
        <w:t>كفرد</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بمشاركات</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نساء</w:t>
      </w:r>
      <w:r w:rsidR="00341A3C" w:rsidRPr="00035174">
        <w:rPr>
          <w:w w:val="100"/>
          <w:rtl/>
          <w:lang w:bidi="ar-KW"/>
        </w:rPr>
        <w:t xml:space="preserve"> </w:t>
      </w:r>
      <w:r w:rsidR="007B7EF7" w:rsidRPr="00035174">
        <w:rPr>
          <w:w w:val="100"/>
          <w:rtl/>
          <w:lang w:bidi="ar-KW"/>
        </w:rPr>
        <w:t>كويتيات،</w:t>
      </w:r>
      <w:r w:rsidR="00341A3C" w:rsidRPr="00035174">
        <w:rPr>
          <w:w w:val="100"/>
          <w:rtl/>
          <w:lang w:bidi="ar-KW"/>
        </w:rPr>
        <w:t xml:space="preserve"> </w:t>
      </w:r>
      <w:r w:rsidR="007B7EF7" w:rsidRPr="00035174">
        <w:rPr>
          <w:w w:val="100"/>
          <w:rtl/>
          <w:lang w:bidi="ar-KW"/>
        </w:rPr>
        <w:t>كما</w:t>
      </w:r>
      <w:r w:rsidR="00341A3C" w:rsidRPr="00035174">
        <w:rPr>
          <w:w w:val="100"/>
          <w:rtl/>
          <w:lang w:bidi="ar-KW"/>
        </w:rPr>
        <w:t xml:space="preserve"> </w:t>
      </w:r>
      <w:r w:rsidR="007B7EF7" w:rsidRPr="00035174">
        <w:rPr>
          <w:w w:val="100"/>
          <w:rtl/>
          <w:lang w:bidi="ar-KW"/>
        </w:rPr>
        <w:t>أنها</w:t>
      </w:r>
      <w:r w:rsidR="00341A3C" w:rsidRPr="00035174">
        <w:rPr>
          <w:w w:val="100"/>
          <w:rtl/>
          <w:lang w:bidi="ar-KW"/>
        </w:rPr>
        <w:t xml:space="preserve"> </w:t>
      </w:r>
      <w:r w:rsidR="007B7EF7" w:rsidRPr="00035174">
        <w:rPr>
          <w:w w:val="100"/>
          <w:rtl/>
          <w:lang w:bidi="ar-KW"/>
        </w:rPr>
        <w:t>تشارك</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منتديات</w:t>
      </w:r>
      <w:r w:rsidR="00341A3C" w:rsidRPr="00035174">
        <w:rPr>
          <w:w w:val="100"/>
          <w:rtl/>
          <w:lang w:bidi="ar-KW"/>
        </w:rPr>
        <w:t xml:space="preserve"> </w:t>
      </w:r>
      <w:r w:rsidR="007B7EF7" w:rsidRPr="00035174">
        <w:rPr>
          <w:w w:val="100"/>
          <w:rtl/>
          <w:lang w:bidi="ar-KW"/>
        </w:rPr>
        <w:t>محلية</w:t>
      </w:r>
      <w:r w:rsidR="00341A3C" w:rsidRPr="00035174">
        <w:rPr>
          <w:w w:val="100"/>
          <w:rtl/>
          <w:lang w:bidi="ar-KW"/>
        </w:rPr>
        <w:t xml:space="preserve"> </w:t>
      </w:r>
      <w:r w:rsidR="007B7EF7" w:rsidRPr="00035174">
        <w:rPr>
          <w:w w:val="100"/>
          <w:rtl/>
          <w:lang w:bidi="ar-KW"/>
        </w:rPr>
        <w:t>ودولية</w:t>
      </w:r>
      <w:r w:rsidR="00341A3C" w:rsidRPr="00035174">
        <w:rPr>
          <w:w w:val="100"/>
          <w:rtl/>
          <w:lang w:bidi="ar-KW"/>
        </w:rPr>
        <w:t xml:space="preserve"> </w:t>
      </w:r>
      <w:r w:rsidR="007B7EF7" w:rsidRPr="00035174">
        <w:rPr>
          <w:w w:val="100"/>
          <w:rtl/>
          <w:lang w:bidi="ar-KW"/>
        </w:rPr>
        <w:t>وتتحدث</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قضايا</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والطفل،</w:t>
      </w:r>
      <w:r w:rsidR="00341A3C" w:rsidRPr="00035174">
        <w:rPr>
          <w:w w:val="100"/>
          <w:rtl/>
          <w:lang w:bidi="ar-KW"/>
        </w:rPr>
        <w:t xml:space="preserve"> </w:t>
      </w:r>
      <w:r w:rsidR="007B7EF7" w:rsidRPr="00035174">
        <w:rPr>
          <w:w w:val="100"/>
          <w:rtl/>
          <w:lang w:bidi="ar-KW"/>
        </w:rPr>
        <w:t>كما</w:t>
      </w:r>
      <w:r w:rsidR="00341A3C" w:rsidRPr="00035174">
        <w:rPr>
          <w:w w:val="100"/>
          <w:rtl/>
          <w:lang w:bidi="ar-KW"/>
        </w:rPr>
        <w:t xml:space="preserve"> </w:t>
      </w:r>
      <w:r w:rsidR="007B7EF7" w:rsidRPr="00035174">
        <w:rPr>
          <w:w w:val="100"/>
          <w:rtl/>
          <w:lang w:bidi="ar-KW"/>
        </w:rPr>
        <w:t>أنها</w:t>
      </w:r>
      <w:r w:rsidR="00341A3C" w:rsidRPr="00035174">
        <w:rPr>
          <w:w w:val="100"/>
          <w:rtl/>
          <w:lang w:bidi="ar-KW"/>
        </w:rPr>
        <w:t xml:space="preserve"> </w:t>
      </w:r>
      <w:r w:rsidR="007B7EF7" w:rsidRPr="00035174">
        <w:rPr>
          <w:w w:val="100"/>
          <w:rtl/>
          <w:lang w:bidi="ar-KW"/>
        </w:rPr>
        <w:t>تجد</w:t>
      </w:r>
      <w:r w:rsidR="00341A3C" w:rsidRPr="00035174">
        <w:rPr>
          <w:w w:val="100"/>
          <w:rtl/>
          <w:lang w:bidi="ar-KW"/>
        </w:rPr>
        <w:t xml:space="preserve"> </w:t>
      </w:r>
      <w:r w:rsidR="007B7EF7" w:rsidRPr="00035174">
        <w:rPr>
          <w:w w:val="100"/>
          <w:rtl/>
          <w:lang w:bidi="ar-KW"/>
        </w:rPr>
        <w:t>الفرصة</w:t>
      </w:r>
      <w:r w:rsidR="00341A3C" w:rsidRPr="00035174">
        <w:rPr>
          <w:w w:val="100"/>
          <w:rtl/>
          <w:lang w:bidi="ar-KW"/>
        </w:rPr>
        <w:t xml:space="preserve"> </w:t>
      </w:r>
      <w:r w:rsidR="007B7EF7" w:rsidRPr="00035174">
        <w:rPr>
          <w:w w:val="100"/>
          <w:rtl/>
          <w:lang w:bidi="ar-KW"/>
        </w:rPr>
        <w:t>مناسبة</w:t>
      </w:r>
      <w:r w:rsidR="00341A3C" w:rsidRPr="00035174">
        <w:rPr>
          <w:w w:val="100"/>
          <w:rtl/>
          <w:lang w:bidi="ar-KW"/>
        </w:rPr>
        <w:t xml:space="preserve"> </w:t>
      </w:r>
      <w:r w:rsidR="007B7EF7" w:rsidRPr="00035174">
        <w:rPr>
          <w:w w:val="100"/>
          <w:rtl/>
          <w:lang w:bidi="ar-KW"/>
        </w:rPr>
        <w:t>لذلك</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احتفالاتها</w:t>
      </w:r>
      <w:r w:rsidR="00341A3C" w:rsidRPr="00035174">
        <w:rPr>
          <w:w w:val="100"/>
          <w:rtl/>
          <w:lang w:bidi="ar-KW"/>
        </w:rPr>
        <w:t xml:space="preserve"> </w:t>
      </w:r>
      <w:r w:rsidR="007B7EF7" w:rsidRPr="00035174">
        <w:rPr>
          <w:w w:val="100"/>
          <w:rtl/>
          <w:lang w:bidi="ar-KW"/>
        </w:rPr>
        <w:t>بيوم</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العربية</w:t>
      </w:r>
      <w:r w:rsidR="00341A3C" w:rsidRPr="00035174">
        <w:rPr>
          <w:w w:val="100"/>
          <w:rtl/>
          <w:lang w:bidi="ar-KW"/>
        </w:rPr>
        <w:t xml:space="preserve"> </w:t>
      </w:r>
      <w:r w:rsidR="007B7EF7" w:rsidRPr="00035174">
        <w:rPr>
          <w:w w:val="100"/>
          <w:rtl/>
          <w:lang w:bidi="ar-KW"/>
        </w:rPr>
        <w:t>واليوم</w:t>
      </w:r>
      <w:r w:rsidR="00341A3C" w:rsidRPr="00035174">
        <w:rPr>
          <w:w w:val="100"/>
          <w:rtl/>
          <w:lang w:bidi="ar-KW"/>
        </w:rPr>
        <w:t xml:space="preserve"> </w:t>
      </w:r>
      <w:r w:rsidR="007B7EF7" w:rsidRPr="00035174">
        <w:rPr>
          <w:w w:val="100"/>
          <w:rtl/>
          <w:lang w:bidi="ar-KW"/>
        </w:rPr>
        <w:t>الدولي</w:t>
      </w:r>
      <w:r w:rsidR="00341A3C" w:rsidRPr="00035174">
        <w:rPr>
          <w:w w:val="100"/>
          <w:rtl/>
          <w:lang w:bidi="ar-KW"/>
        </w:rPr>
        <w:t xml:space="preserve"> </w:t>
      </w:r>
      <w:r w:rsidR="007B7EF7" w:rsidRPr="00035174">
        <w:rPr>
          <w:w w:val="100"/>
          <w:rtl/>
          <w:lang w:bidi="ar-KW"/>
        </w:rPr>
        <w:t>للمرأة.</w:t>
      </w:r>
    </w:p>
    <w:p w:rsidR="007B7EF7" w:rsidRPr="00035174" w:rsidRDefault="00D01B4C" w:rsidP="00D01B4C">
      <w:pPr>
        <w:pStyle w:val="SingleTxt"/>
        <w:rPr>
          <w:w w:val="100"/>
          <w:rtl/>
          <w:lang w:bidi="ar-KW"/>
        </w:rPr>
      </w:pPr>
      <w:r>
        <w:rPr>
          <w:rFonts w:hint="cs"/>
          <w:w w:val="100"/>
          <w:rtl/>
          <w:lang w:bidi="ar-KW"/>
        </w:rPr>
        <w:tab/>
      </w:r>
      <w:r w:rsidR="007B7EF7" w:rsidRPr="00035174">
        <w:rPr>
          <w:w w:val="100"/>
          <w:rtl/>
          <w:lang w:bidi="ar-KW"/>
        </w:rPr>
        <w:t>ومن</w:t>
      </w:r>
      <w:r w:rsidR="00341A3C" w:rsidRPr="00035174">
        <w:rPr>
          <w:w w:val="100"/>
          <w:rtl/>
          <w:lang w:bidi="ar-KW"/>
        </w:rPr>
        <w:t xml:space="preserve"> </w:t>
      </w:r>
      <w:r w:rsidR="007B7EF7" w:rsidRPr="00035174">
        <w:rPr>
          <w:w w:val="100"/>
          <w:rtl/>
          <w:lang w:bidi="ar-KW"/>
        </w:rPr>
        <w:t>ضمن</w:t>
      </w:r>
      <w:r w:rsidR="00341A3C" w:rsidRPr="00035174">
        <w:rPr>
          <w:w w:val="100"/>
          <w:rtl/>
          <w:lang w:bidi="ar-KW"/>
        </w:rPr>
        <w:t xml:space="preserve"> </w:t>
      </w:r>
      <w:r w:rsidR="007B7EF7" w:rsidRPr="00035174">
        <w:rPr>
          <w:w w:val="100"/>
          <w:rtl/>
          <w:lang w:bidi="ar-KW"/>
        </w:rPr>
        <w:t>الأنشطة</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أقامتها</w:t>
      </w:r>
      <w:r w:rsidR="00341A3C" w:rsidRPr="00035174">
        <w:rPr>
          <w:w w:val="100"/>
          <w:rtl/>
          <w:lang w:bidi="ar-KW"/>
        </w:rPr>
        <w:t xml:space="preserve"> </w:t>
      </w:r>
      <w:r w:rsidR="007B7EF7" w:rsidRPr="00035174">
        <w:rPr>
          <w:w w:val="100"/>
          <w:rtl/>
          <w:lang w:bidi="ar-KW"/>
        </w:rPr>
        <w:t>الجمعية</w:t>
      </w:r>
      <w:r w:rsidR="00341A3C" w:rsidRPr="00035174">
        <w:rPr>
          <w:w w:val="100"/>
          <w:rtl/>
          <w:lang w:bidi="ar-KW"/>
        </w:rPr>
        <w:t xml:space="preserve"> </w:t>
      </w:r>
      <w:r w:rsidR="007B7EF7" w:rsidRPr="00035174">
        <w:rPr>
          <w:w w:val="100"/>
          <w:rtl/>
          <w:lang w:bidi="ar-KW"/>
        </w:rPr>
        <w:t>الكويتية</w:t>
      </w:r>
      <w:r w:rsidR="00341A3C" w:rsidRPr="00035174">
        <w:rPr>
          <w:w w:val="100"/>
          <w:rtl/>
          <w:lang w:bidi="ar-KW"/>
        </w:rPr>
        <w:t xml:space="preserve"> </w:t>
      </w:r>
      <w:r w:rsidR="007B7EF7" w:rsidRPr="00035174">
        <w:rPr>
          <w:w w:val="100"/>
          <w:rtl/>
          <w:lang w:bidi="ar-KW"/>
        </w:rPr>
        <w:t>لحقوق</w:t>
      </w:r>
      <w:r w:rsidR="00341A3C" w:rsidRPr="00035174">
        <w:rPr>
          <w:w w:val="100"/>
          <w:rtl/>
          <w:lang w:bidi="ar-KW"/>
        </w:rPr>
        <w:t xml:space="preserve"> </w:t>
      </w:r>
      <w:r w:rsidR="007B7EF7" w:rsidRPr="00035174">
        <w:rPr>
          <w:w w:val="100"/>
          <w:rtl/>
          <w:lang w:bidi="ar-KW"/>
        </w:rPr>
        <w:t>الإنسان</w:t>
      </w:r>
      <w:r w:rsidR="00341A3C" w:rsidRPr="00035174">
        <w:rPr>
          <w:w w:val="100"/>
          <w:rtl/>
          <w:lang w:bidi="ar-KW"/>
        </w:rPr>
        <w:t xml:space="preserve"> </w:t>
      </w:r>
      <w:r w:rsidR="007B7EF7" w:rsidRPr="00035174">
        <w:rPr>
          <w:w w:val="100"/>
          <w:rtl/>
          <w:lang w:bidi="ar-KW"/>
        </w:rPr>
        <w:t>دورة</w:t>
      </w:r>
      <w:r w:rsidR="00341A3C" w:rsidRPr="00035174">
        <w:rPr>
          <w:w w:val="100"/>
          <w:rtl/>
          <w:lang w:bidi="ar-KW"/>
        </w:rPr>
        <w:t xml:space="preserve"> </w:t>
      </w:r>
      <w:r w:rsidR="007B7EF7" w:rsidRPr="00035174">
        <w:rPr>
          <w:w w:val="100"/>
          <w:rtl/>
          <w:lang w:bidi="ar-KW"/>
        </w:rPr>
        <w:t>تدريبية</w:t>
      </w:r>
      <w:r w:rsidR="00341A3C" w:rsidRPr="00035174">
        <w:rPr>
          <w:w w:val="100"/>
          <w:rtl/>
          <w:lang w:bidi="ar-KW"/>
        </w:rPr>
        <w:t xml:space="preserve"> </w:t>
      </w:r>
      <w:r w:rsidR="007B7EF7" w:rsidRPr="00035174">
        <w:rPr>
          <w:w w:val="100"/>
          <w:rtl/>
          <w:lang w:bidi="ar-KW"/>
        </w:rPr>
        <w:t>حول</w:t>
      </w:r>
      <w:r w:rsidR="00341A3C" w:rsidRPr="00035174">
        <w:rPr>
          <w:w w:val="100"/>
          <w:rtl/>
          <w:lang w:bidi="ar-KW"/>
        </w:rPr>
        <w:t xml:space="preserve"> </w:t>
      </w:r>
      <w:r>
        <w:rPr>
          <w:rFonts w:hint="cs"/>
          <w:w w:val="100"/>
          <w:rtl/>
          <w:lang w:bidi="ar-KW"/>
        </w:rPr>
        <w:t>”</w:t>
      </w:r>
      <w:r w:rsidR="007B7EF7" w:rsidRPr="00035174">
        <w:rPr>
          <w:w w:val="100"/>
          <w:rtl/>
          <w:lang w:bidi="ar-KW"/>
        </w:rPr>
        <w:t>قرار</w:t>
      </w:r>
      <w:r w:rsidR="00341A3C" w:rsidRPr="00035174">
        <w:rPr>
          <w:w w:val="100"/>
          <w:rtl/>
          <w:lang w:bidi="ar-KW"/>
        </w:rPr>
        <w:t xml:space="preserve"> </w:t>
      </w:r>
      <w:r w:rsidR="007B7EF7" w:rsidRPr="00035174">
        <w:rPr>
          <w:w w:val="100"/>
          <w:rtl/>
          <w:lang w:bidi="ar-KW"/>
        </w:rPr>
        <w:t>مجلس</w:t>
      </w:r>
      <w:r w:rsidR="00341A3C" w:rsidRPr="00035174">
        <w:rPr>
          <w:w w:val="100"/>
          <w:rtl/>
          <w:lang w:bidi="ar-KW"/>
        </w:rPr>
        <w:t xml:space="preserve"> </w:t>
      </w:r>
      <w:r w:rsidR="007B7EF7" w:rsidRPr="00035174">
        <w:rPr>
          <w:w w:val="100"/>
          <w:rtl/>
          <w:lang w:bidi="ar-KW"/>
        </w:rPr>
        <w:t>الأمن</w:t>
      </w:r>
      <w:r w:rsidR="00341A3C" w:rsidRPr="00035174">
        <w:rPr>
          <w:w w:val="100"/>
          <w:rtl/>
          <w:lang w:bidi="ar-KW"/>
        </w:rPr>
        <w:t xml:space="preserve"> </w:t>
      </w:r>
      <w:r w:rsidR="007B7EF7" w:rsidRPr="00035174">
        <w:rPr>
          <w:w w:val="100"/>
          <w:rtl/>
          <w:lang w:bidi="ar-KW"/>
        </w:rPr>
        <w:t>1325</w:t>
      </w:r>
      <w:r>
        <w:rPr>
          <w:rFonts w:hint="cs"/>
          <w:w w:val="100"/>
          <w:rtl/>
          <w:lang w:bidi="ar-KW"/>
        </w:rPr>
        <w:t>“</w:t>
      </w:r>
      <w:r w:rsidR="00341A3C" w:rsidRPr="00035174">
        <w:rPr>
          <w:w w:val="100"/>
          <w:rtl/>
          <w:lang w:bidi="ar-KW"/>
        </w:rPr>
        <w:t xml:space="preserve"> </w:t>
      </w:r>
      <w:r w:rsidR="007B7EF7" w:rsidRPr="00035174">
        <w:rPr>
          <w:w w:val="100"/>
          <w:rtl/>
          <w:lang w:bidi="ar-KW"/>
        </w:rPr>
        <w:t>ودور</w:t>
      </w:r>
      <w:r w:rsidR="00341A3C" w:rsidRPr="00035174">
        <w:rPr>
          <w:w w:val="100"/>
          <w:rtl/>
          <w:lang w:bidi="ar-KW"/>
        </w:rPr>
        <w:t xml:space="preserve"> </w:t>
      </w:r>
      <w:r w:rsidR="007B7EF7" w:rsidRPr="00035174">
        <w:rPr>
          <w:w w:val="100"/>
          <w:rtl/>
          <w:lang w:bidi="ar-KW"/>
        </w:rPr>
        <w:t>النساء</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تحقيق</w:t>
      </w:r>
      <w:r w:rsidR="00341A3C" w:rsidRPr="00035174">
        <w:rPr>
          <w:w w:val="100"/>
          <w:rtl/>
          <w:lang w:bidi="ar-KW"/>
        </w:rPr>
        <w:t xml:space="preserve"> </w:t>
      </w:r>
      <w:r w:rsidR="007B7EF7" w:rsidRPr="00035174">
        <w:rPr>
          <w:w w:val="100"/>
          <w:rtl/>
          <w:lang w:bidi="ar-KW"/>
        </w:rPr>
        <w:t>السلام</w:t>
      </w:r>
      <w:r w:rsidR="00341A3C" w:rsidRPr="00035174">
        <w:rPr>
          <w:w w:val="100"/>
          <w:rtl/>
          <w:lang w:bidi="ar-KW"/>
        </w:rPr>
        <w:t xml:space="preserve"> </w:t>
      </w:r>
      <w:r w:rsidR="007B7EF7" w:rsidRPr="00035174">
        <w:rPr>
          <w:w w:val="100"/>
          <w:rtl/>
          <w:lang w:bidi="ar-KW"/>
        </w:rPr>
        <w:t>والتي</w:t>
      </w:r>
      <w:r w:rsidR="00341A3C" w:rsidRPr="00035174">
        <w:rPr>
          <w:w w:val="100"/>
          <w:rtl/>
          <w:lang w:bidi="ar-KW"/>
        </w:rPr>
        <w:t xml:space="preserve"> </w:t>
      </w:r>
      <w:r w:rsidR="007B7EF7" w:rsidRPr="00035174">
        <w:rPr>
          <w:w w:val="100"/>
          <w:rtl/>
          <w:lang w:bidi="ar-KW"/>
        </w:rPr>
        <w:t>نفذتها</w:t>
      </w:r>
      <w:r w:rsidR="00341A3C" w:rsidRPr="00035174">
        <w:rPr>
          <w:w w:val="100"/>
          <w:rtl/>
          <w:lang w:bidi="ar-KW"/>
        </w:rPr>
        <w:t xml:space="preserve"> </w:t>
      </w:r>
      <w:r w:rsidR="007B7EF7" w:rsidRPr="00035174">
        <w:rPr>
          <w:w w:val="100"/>
          <w:rtl/>
          <w:lang w:bidi="ar-KW"/>
        </w:rPr>
        <w:t>بالتعاون</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مؤسسة</w:t>
      </w:r>
      <w:r w:rsidR="00341A3C" w:rsidRPr="00035174">
        <w:rPr>
          <w:w w:val="100"/>
          <w:rtl/>
          <w:lang w:bidi="ar-KW"/>
        </w:rPr>
        <w:t xml:space="preserve"> </w:t>
      </w:r>
      <w:r w:rsidR="007B7EF7" w:rsidRPr="00035174">
        <w:rPr>
          <w:w w:val="100"/>
          <w:rtl/>
          <w:lang w:bidi="ar-KW"/>
        </w:rPr>
        <w:t>الخليج</w:t>
      </w:r>
      <w:r w:rsidR="00341A3C" w:rsidRPr="00035174">
        <w:rPr>
          <w:w w:val="100"/>
          <w:rtl/>
          <w:lang w:bidi="ar-KW"/>
        </w:rPr>
        <w:t xml:space="preserve"> </w:t>
      </w:r>
      <w:r w:rsidR="007B7EF7" w:rsidRPr="00035174">
        <w:rPr>
          <w:w w:val="100"/>
          <w:rtl/>
          <w:lang w:bidi="ar-KW"/>
        </w:rPr>
        <w:t>وجمعية</w:t>
      </w:r>
      <w:r w:rsidR="00341A3C" w:rsidRPr="00035174">
        <w:rPr>
          <w:w w:val="100"/>
          <w:rtl/>
          <w:lang w:bidi="ar-KW"/>
        </w:rPr>
        <w:t xml:space="preserve"> </w:t>
      </w:r>
      <w:r w:rsidR="007B7EF7" w:rsidRPr="00035174">
        <w:rPr>
          <w:w w:val="100"/>
          <w:rtl/>
          <w:lang w:bidi="ar-KW"/>
        </w:rPr>
        <w:t>البحرين</w:t>
      </w:r>
      <w:r w:rsidR="00341A3C" w:rsidRPr="00035174">
        <w:rPr>
          <w:w w:val="100"/>
          <w:rtl/>
          <w:lang w:bidi="ar-KW"/>
        </w:rPr>
        <w:t xml:space="preserve"> </w:t>
      </w:r>
      <w:r w:rsidR="007B7EF7" w:rsidRPr="00035174">
        <w:rPr>
          <w:w w:val="100"/>
          <w:rtl/>
          <w:lang w:bidi="ar-KW"/>
        </w:rPr>
        <w:t>النسائية</w:t>
      </w:r>
      <w:r w:rsidR="00341A3C" w:rsidRPr="00035174">
        <w:rPr>
          <w:w w:val="100"/>
          <w:rtl/>
          <w:lang w:bidi="ar-KW"/>
        </w:rPr>
        <w:t xml:space="preserve"> </w:t>
      </w:r>
      <w:r w:rsidR="007B7EF7" w:rsidRPr="00035174">
        <w:rPr>
          <w:w w:val="100"/>
          <w:rtl/>
          <w:lang w:bidi="ar-KW"/>
        </w:rPr>
        <w:t>للتنمية</w:t>
      </w:r>
      <w:r w:rsidR="00341A3C" w:rsidRPr="00035174">
        <w:rPr>
          <w:w w:val="100"/>
          <w:rtl/>
          <w:lang w:bidi="ar-KW"/>
        </w:rPr>
        <w:t xml:space="preserve"> </w:t>
      </w:r>
      <w:r w:rsidR="007B7EF7" w:rsidRPr="00035174">
        <w:rPr>
          <w:w w:val="100"/>
          <w:rtl/>
          <w:lang w:bidi="ar-KW"/>
        </w:rPr>
        <w:t>الإنسانية</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الفترة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13-15</w:t>
      </w:r>
      <w:r w:rsidR="00341A3C" w:rsidRPr="00035174">
        <w:rPr>
          <w:w w:val="100"/>
          <w:rtl/>
          <w:lang w:bidi="ar-KW"/>
        </w:rPr>
        <w:t xml:space="preserve"> </w:t>
      </w:r>
      <w:r w:rsidR="007B7EF7" w:rsidRPr="00035174">
        <w:rPr>
          <w:w w:val="100"/>
          <w:rtl/>
          <w:lang w:bidi="ar-KW"/>
        </w:rPr>
        <w:t>أكتوبر</w:t>
      </w:r>
      <w:r w:rsidR="00341A3C" w:rsidRPr="00035174">
        <w:rPr>
          <w:w w:val="100"/>
          <w:rtl/>
          <w:lang w:bidi="ar-KW"/>
        </w:rPr>
        <w:t xml:space="preserve"> </w:t>
      </w:r>
      <w:r w:rsidR="007B7EF7" w:rsidRPr="00035174">
        <w:rPr>
          <w:w w:val="100"/>
          <w:rtl/>
          <w:lang w:bidi="ar-KW"/>
        </w:rPr>
        <w:t>2015م</w:t>
      </w:r>
      <w:r w:rsidR="00341A3C" w:rsidRPr="00035174">
        <w:rPr>
          <w:w w:val="100"/>
          <w:rtl/>
          <w:lang w:bidi="ar-KW"/>
        </w:rPr>
        <w:t xml:space="preserve"> </w:t>
      </w:r>
      <w:r w:rsidR="007B7EF7" w:rsidRPr="00035174">
        <w:rPr>
          <w:w w:val="100"/>
          <w:rtl/>
          <w:lang w:bidi="ar-KW"/>
        </w:rPr>
        <w:t>بمشاركة</w:t>
      </w:r>
      <w:r w:rsidR="00341A3C" w:rsidRPr="00035174">
        <w:rPr>
          <w:w w:val="100"/>
          <w:rtl/>
          <w:lang w:bidi="ar-KW"/>
        </w:rPr>
        <w:t xml:space="preserve"> </w:t>
      </w:r>
      <w:r w:rsidR="007B7EF7" w:rsidRPr="00035174">
        <w:rPr>
          <w:w w:val="100"/>
          <w:rtl/>
          <w:lang w:bidi="ar-KW"/>
        </w:rPr>
        <w:t>نخبة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القيادات</w:t>
      </w:r>
      <w:r w:rsidR="00341A3C" w:rsidRPr="00035174">
        <w:rPr>
          <w:w w:val="100"/>
          <w:rtl/>
          <w:lang w:bidi="ar-KW"/>
        </w:rPr>
        <w:t xml:space="preserve"> </w:t>
      </w:r>
      <w:r w:rsidR="007B7EF7" w:rsidRPr="00035174">
        <w:rPr>
          <w:w w:val="100"/>
          <w:rtl/>
          <w:lang w:bidi="ar-KW"/>
        </w:rPr>
        <w:t>النسوية</w:t>
      </w:r>
      <w:r w:rsidR="00341A3C" w:rsidRPr="00035174">
        <w:rPr>
          <w:w w:val="100"/>
          <w:rtl/>
          <w:lang w:bidi="ar-KW"/>
        </w:rPr>
        <w:t xml:space="preserve"> </w:t>
      </w:r>
      <w:r w:rsidR="007B7EF7" w:rsidRPr="00035174">
        <w:rPr>
          <w:w w:val="100"/>
          <w:rtl/>
          <w:lang w:bidi="ar-KW"/>
        </w:rPr>
        <w:t>بدولة</w:t>
      </w:r>
      <w:r w:rsidR="00341A3C" w:rsidRPr="00035174">
        <w:rPr>
          <w:w w:val="100"/>
          <w:rtl/>
          <w:lang w:bidi="ar-KW"/>
        </w:rPr>
        <w:t xml:space="preserve"> </w:t>
      </w:r>
      <w:r w:rsidR="007B7EF7" w:rsidRPr="00035174">
        <w:rPr>
          <w:w w:val="100"/>
          <w:rtl/>
          <w:lang w:bidi="ar-KW"/>
        </w:rPr>
        <w:t>الكويت.</w:t>
      </w:r>
    </w:p>
    <w:p w:rsidR="007B7EF7" w:rsidRPr="00035174" w:rsidRDefault="00D01B4C" w:rsidP="007B7EF7">
      <w:pPr>
        <w:pStyle w:val="SingleTxt"/>
        <w:rPr>
          <w:w w:val="100"/>
          <w:rtl/>
          <w:lang w:bidi="ar-KW"/>
        </w:rPr>
      </w:pPr>
      <w:r>
        <w:rPr>
          <w:rFonts w:hint="cs"/>
          <w:w w:val="100"/>
          <w:rtl/>
          <w:lang w:bidi="ar-KW"/>
        </w:rPr>
        <w:tab/>
      </w:r>
      <w:r w:rsidR="007B7EF7" w:rsidRPr="00035174">
        <w:rPr>
          <w:w w:val="100"/>
          <w:rtl/>
          <w:lang w:bidi="ar-KW"/>
        </w:rPr>
        <w:t>أما</w:t>
      </w:r>
      <w:r w:rsidR="00341A3C" w:rsidRPr="00035174">
        <w:rPr>
          <w:w w:val="100"/>
          <w:rtl/>
          <w:lang w:bidi="ar-KW"/>
        </w:rPr>
        <w:t xml:space="preserve"> </w:t>
      </w:r>
      <w:r w:rsidR="007B7EF7" w:rsidRPr="00035174">
        <w:rPr>
          <w:w w:val="100"/>
          <w:rtl/>
          <w:lang w:bidi="ar-KW"/>
        </w:rPr>
        <w:t>بشأن</w:t>
      </w:r>
      <w:r w:rsidR="00341A3C" w:rsidRPr="00035174">
        <w:rPr>
          <w:w w:val="100"/>
          <w:rtl/>
          <w:lang w:bidi="ar-KW"/>
        </w:rPr>
        <w:t xml:space="preserve"> </w:t>
      </w:r>
      <w:r w:rsidR="007B7EF7" w:rsidRPr="00035174">
        <w:rPr>
          <w:w w:val="100"/>
          <w:rtl/>
          <w:lang w:bidi="ar-KW"/>
        </w:rPr>
        <w:t>الاستعلام</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التدابير</w:t>
      </w:r>
      <w:r w:rsidR="00341A3C" w:rsidRPr="00035174">
        <w:rPr>
          <w:w w:val="100"/>
          <w:rtl/>
          <w:lang w:bidi="ar-KW"/>
        </w:rPr>
        <w:t xml:space="preserve"> </w:t>
      </w:r>
      <w:r w:rsidR="007B7EF7" w:rsidRPr="00035174">
        <w:rPr>
          <w:w w:val="100"/>
          <w:rtl/>
          <w:lang w:bidi="ar-KW"/>
        </w:rPr>
        <w:t>المتخذة</w:t>
      </w:r>
      <w:r w:rsidR="00341A3C" w:rsidRPr="00035174">
        <w:rPr>
          <w:w w:val="100"/>
          <w:rtl/>
          <w:lang w:bidi="ar-KW"/>
        </w:rPr>
        <w:t xml:space="preserve"> </w:t>
      </w:r>
      <w:r w:rsidR="007B7EF7" w:rsidRPr="00035174">
        <w:rPr>
          <w:w w:val="100"/>
          <w:rtl/>
          <w:lang w:bidi="ar-KW"/>
        </w:rPr>
        <w:t>لضمان</w:t>
      </w:r>
      <w:r w:rsidR="00341A3C" w:rsidRPr="00035174">
        <w:rPr>
          <w:w w:val="100"/>
          <w:rtl/>
          <w:lang w:bidi="ar-KW"/>
        </w:rPr>
        <w:t xml:space="preserve"> </w:t>
      </w:r>
      <w:r w:rsidR="007B7EF7" w:rsidRPr="00035174">
        <w:rPr>
          <w:w w:val="100"/>
          <w:rtl/>
          <w:lang w:bidi="ar-KW"/>
        </w:rPr>
        <w:t>حق</w:t>
      </w:r>
      <w:r w:rsidR="00341A3C" w:rsidRPr="00035174">
        <w:rPr>
          <w:w w:val="100"/>
          <w:rtl/>
          <w:lang w:bidi="ar-KW"/>
        </w:rPr>
        <w:t xml:space="preserve"> </w:t>
      </w:r>
      <w:r w:rsidR="007B7EF7" w:rsidRPr="00035174">
        <w:rPr>
          <w:w w:val="100"/>
          <w:rtl/>
          <w:lang w:bidi="ar-KW"/>
        </w:rPr>
        <w:t>النساء</w:t>
      </w:r>
      <w:r w:rsidR="00341A3C" w:rsidRPr="00035174">
        <w:rPr>
          <w:w w:val="100"/>
          <w:rtl/>
          <w:lang w:bidi="ar-KW"/>
        </w:rPr>
        <w:t xml:space="preserve"> </w:t>
      </w:r>
      <w:r w:rsidR="007B7EF7" w:rsidRPr="00035174">
        <w:rPr>
          <w:w w:val="100"/>
          <w:rtl/>
          <w:lang w:bidi="ar-KW"/>
        </w:rPr>
        <w:t>الصحفيات</w:t>
      </w:r>
      <w:r w:rsidR="00341A3C" w:rsidRPr="00035174">
        <w:rPr>
          <w:w w:val="100"/>
          <w:rtl/>
          <w:lang w:bidi="ar-KW"/>
        </w:rPr>
        <w:t xml:space="preserve"> </w:t>
      </w:r>
      <w:r w:rsidR="007B7EF7" w:rsidRPr="00035174">
        <w:rPr>
          <w:w w:val="100"/>
          <w:rtl/>
          <w:lang w:bidi="ar-KW"/>
        </w:rPr>
        <w:t>والناشطات</w:t>
      </w:r>
      <w:r w:rsidR="00341A3C" w:rsidRPr="00035174">
        <w:rPr>
          <w:w w:val="100"/>
          <w:rtl/>
          <w:lang w:bidi="ar-KW"/>
        </w:rPr>
        <w:t xml:space="preserve"> </w:t>
      </w:r>
      <w:r w:rsidR="007B7EF7" w:rsidRPr="00035174">
        <w:rPr>
          <w:w w:val="100"/>
          <w:rtl/>
          <w:lang w:bidi="ar-KW"/>
        </w:rPr>
        <w:t>والمدافعات</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الإنسان</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ممارسة</w:t>
      </w:r>
      <w:r w:rsidR="00341A3C" w:rsidRPr="00035174">
        <w:rPr>
          <w:w w:val="100"/>
          <w:rtl/>
          <w:lang w:bidi="ar-KW"/>
        </w:rPr>
        <w:t xml:space="preserve"> </w:t>
      </w:r>
      <w:r w:rsidR="007B7EF7" w:rsidRPr="00035174">
        <w:rPr>
          <w:w w:val="100"/>
          <w:rtl/>
          <w:lang w:bidi="ar-KW"/>
        </w:rPr>
        <w:t>حرية</w:t>
      </w:r>
      <w:r w:rsidR="00341A3C" w:rsidRPr="00035174">
        <w:rPr>
          <w:w w:val="100"/>
          <w:rtl/>
          <w:lang w:bidi="ar-KW"/>
        </w:rPr>
        <w:t xml:space="preserve"> </w:t>
      </w:r>
      <w:r w:rsidR="007B7EF7" w:rsidRPr="00035174">
        <w:rPr>
          <w:w w:val="100"/>
          <w:rtl/>
          <w:lang w:bidi="ar-KW"/>
        </w:rPr>
        <w:t>التعبير</w:t>
      </w:r>
      <w:r w:rsidR="00341A3C" w:rsidRPr="00035174">
        <w:rPr>
          <w:w w:val="100"/>
          <w:rtl/>
          <w:lang w:bidi="ar-KW"/>
        </w:rPr>
        <w:t xml:space="preserve"> </w:t>
      </w:r>
      <w:r w:rsidR="007B7EF7" w:rsidRPr="00035174">
        <w:rPr>
          <w:w w:val="100"/>
          <w:rtl/>
          <w:lang w:bidi="ar-KW"/>
        </w:rPr>
        <w:t>والتجمع</w:t>
      </w:r>
      <w:r w:rsidR="00341A3C" w:rsidRPr="00035174">
        <w:rPr>
          <w:w w:val="100"/>
          <w:rtl/>
          <w:lang w:bidi="ar-KW"/>
        </w:rPr>
        <w:t xml:space="preserve"> </w:t>
      </w:r>
      <w:r w:rsidR="007B7EF7" w:rsidRPr="00035174">
        <w:rPr>
          <w:w w:val="100"/>
          <w:rtl/>
          <w:lang w:bidi="ar-KW"/>
        </w:rPr>
        <w:t>السلمي</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أي</w:t>
      </w:r>
      <w:r w:rsidR="00341A3C" w:rsidRPr="00035174">
        <w:rPr>
          <w:w w:val="100"/>
          <w:rtl/>
          <w:lang w:bidi="ar-KW"/>
        </w:rPr>
        <w:t xml:space="preserve"> </w:t>
      </w:r>
      <w:r w:rsidR="007B7EF7" w:rsidRPr="00035174">
        <w:rPr>
          <w:w w:val="100"/>
          <w:rtl/>
          <w:lang w:bidi="ar-KW"/>
        </w:rPr>
        <w:t>قيود</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معوقات.</w:t>
      </w:r>
    </w:p>
    <w:p w:rsidR="007B7EF7" w:rsidRPr="00035174" w:rsidRDefault="00D01B4C" w:rsidP="007B7EF7">
      <w:pPr>
        <w:pStyle w:val="SingleTxt"/>
        <w:rPr>
          <w:w w:val="100"/>
          <w:rtl/>
          <w:lang w:bidi="ar-KW"/>
        </w:rPr>
      </w:pPr>
      <w:r>
        <w:rPr>
          <w:rFonts w:hint="cs"/>
          <w:w w:val="100"/>
          <w:rtl/>
          <w:lang w:bidi="ar-KW"/>
        </w:rPr>
        <w:tab/>
      </w:r>
      <w:r w:rsidR="007B7EF7" w:rsidRPr="00035174">
        <w:rPr>
          <w:w w:val="100"/>
          <w:rtl/>
          <w:lang w:bidi="ar-KW"/>
        </w:rPr>
        <w:t>نفيد</w:t>
      </w:r>
      <w:r w:rsidR="00341A3C" w:rsidRPr="00035174">
        <w:rPr>
          <w:w w:val="100"/>
          <w:rtl/>
          <w:lang w:bidi="ar-KW"/>
        </w:rPr>
        <w:t xml:space="preserve"> </w:t>
      </w:r>
      <w:r w:rsidR="007B7EF7" w:rsidRPr="00035174">
        <w:rPr>
          <w:w w:val="100"/>
          <w:rtl/>
          <w:lang w:bidi="ar-KW"/>
        </w:rPr>
        <w:t>بأن</w:t>
      </w:r>
      <w:r w:rsidR="00341A3C" w:rsidRPr="00035174">
        <w:rPr>
          <w:w w:val="100"/>
          <w:rtl/>
          <w:lang w:bidi="ar-KW"/>
        </w:rPr>
        <w:t xml:space="preserve"> </w:t>
      </w:r>
      <w:r w:rsidR="007B7EF7" w:rsidRPr="00035174">
        <w:rPr>
          <w:w w:val="100"/>
          <w:rtl/>
          <w:lang w:bidi="ar-KW"/>
        </w:rPr>
        <w:t>دستور</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يكفل</w:t>
      </w:r>
      <w:r w:rsidR="00341A3C" w:rsidRPr="00035174">
        <w:rPr>
          <w:w w:val="100"/>
          <w:rtl/>
          <w:lang w:bidi="ar-KW"/>
        </w:rPr>
        <w:t xml:space="preserve"> </w:t>
      </w:r>
      <w:r w:rsidR="007B7EF7" w:rsidRPr="00035174">
        <w:rPr>
          <w:w w:val="100"/>
          <w:rtl/>
          <w:lang w:bidi="ar-KW"/>
        </w:rPr>
        <w:t>حرية</w:t>
      </w:r>
      <w:r w:rsidR="00341A3C" w:rsidRPr="00035174">
        <w:rPr>
          <w:w w:val="100"/>
          <w:rtl/>
          <w:lang w:bidi="ar-KW"/>
        </w:rPr>
        <w:t xml:space="preserve"> </w:t>
      </w:r>
      <w:r w:rsidR="007B7EF7" w:rsidRPr="00035174">
        <w:rPr>
          <w:w w:val="100"/>
          <w:rtl/>
          <w:lang w:bidi="ar-KW"/>
        </w:rPr>
        <w:t>التعبير</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الرأي</w:t>
      </w:r>
      <w:r w:rsidR="00341A3C" w:rsidRPr="00035174">
        <w:rPr>
          <w:w w:val="100"/>
          <w:rtl/>
          <w:lang w:bidi="ar-KW"/>
        </w:rPr>
        <w:t xml:space="preserve"> </w:t>
      </w:r>
      <w:r w:rsidR="007B7EF7" w:rsidRPr="00035174">
        <w:rPr>
          <w:w w:val="100"/>
          <w:rtl/>
          <w:lang w:bidi="ar-KW"/>
        </w:rPr>
        <w:t>والحق</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التجمع</w:t>
      </w:r>
      <w:r w:rsidR="00341A3C" w:rsidRPr="00035174">
        <w:rPr>
          <w:w w:val="100"/>
          <w:rtl/>
          <w:lang w:bidi="ar-KW"/>
        </w:rPr>
        <w:t xml:space="preserve"> </w:t>
      </w:r>
      <w:r w:rsidR="007B7EF7" w:rsidRPr="00035174">
        <w:rPr>
          <w:w w:val="100"/>
          <w:rtl/>
          <w:lang w:bidi="ar-KW"/>
        </w:rPr>
        <w:t>السلمي</w:t>
      </w:r>
      <w:r w:rsidR="00341A3C" w:rsidRPr="00035174">
        <w:rPr>
          <w:w w:val="100"/>
          <w:rtl/>
          <w:lang w:bidi="ar-KW"/>
        </w:rPr>
        <w:t xml:space="preserve"> </w:t>
      </w:r>
      <w:r w:rsidR="007B7EF7" w:rsidRPr="00035174">
        <w:rPr>
          <w:w w:val="100"/>
          <w:rtl/>
          <w:lang w:bidi="ar-KW"/>
        </w:rPr>
        <w:t>بمقتضى</w:t>
      </w:r>
      <w:r w:rsidR="00341A3C" w:rsidRPr="00035174">
        <w:rPr>
          <w:w w:val="100"/>
          <w:rtl/>
          <w:lang w:bidi="ar-KW"/>
        </w:rPr>
        <w:t xml:space="preserve"> </w:t>
      </w:r>
      <w:r w:rsidR="007B7EF7" w:rsidRPr="00035174">
        <w:rPr>
          <w:w w:val="100"/>
          <w:rtl/>
          <w:lang w:bidi="ar-KW"/>
        </w:rPr>
        <w:t>نصوص</w:t>
      </w:r>
      <w:r w:rsidR="00341A3C" w:rsidRPr="00035174">
        <w:rPr>
          <w:w w:val="100"/>
          <w:rtl/>
          <w:lang w:bidi="ar-KW"/>
        </w:rPr>
        <w:t xml:space="preserve"> </w:t>
      </w:r>
      <w:r w:rsidR="007B7EF7" w:rsidRPr="00035174">
        <w:rPr>
          <w:w w:val="100"/>
          <w:rtl/>
          <w:lang w:bidi="ar-KW"/>
        </w:rPr>
        <w:t>المواد</w:t>
      </w:r>
      <w:r w:rsidR="00341A3C" w:rsidRPr="00035174">
        <w:rPr>
          <w:w w:val="100"/>
          <w:rtl/>
          <w:lang w:bidi="ar-KW"/>
        </w:rPr>
        <w:t xml:space="preserve"> </w:t>
      </w:r>
      <w:r w:rsidR="007B7EF7" w:rsidRPr="00035174">
        <w:rPr>
          <w:w w:val="100"/>
          <w:rtl/>
          <w:lang w:bidi="ar-KW"/>
        </w:rPr>
        <w:t>36،</w:t>
      </w:r>
      <w:r w:rsidR="00341A3C" w:rsidRPr="00035174">
        <w:rPr>
          <w:w w:val="100"/>
          <w:rtl/>
          <w:lang w:bidi="ar-KW"/>
        </w:rPr>
        <w:t xml:space="preserve"> </w:t>
      </w:r>
      <w:r w:rsidR="007B7EF7" w:rsidRPr="00035174">
        <w:rPr>
          <w:w w:val="100"/>
          <w:rtl/>
          <w:lang w:bidi="ar-KW"/>
        </w:rPr>
        <w:t>37،</w:t>
      </w:r>
      <w:r w:rsidR="00341A3C" w:rsidRPr="00035174">
        <w:rPr>
          <w:w w:val="100"/>
          <w:rtl/>
          <w:lang w:bidi="ar-KW"/>
        </w:rPr>
        <w:t xml:space="preserve"> </w:t>
      </w:r>
      <w:r w:rsidR="007B7EF7" w:rsidRPr="00035174">
        <w:rPr>
          <w:w w:val="100"/>
          <w:rtl/>
          <w:lang w:bidi="ar-KW"/>
        </w:rPr>
        <w:t>44،</w:t>
      </w:r>
      <w:r w:rsidR="00341A3C" w:rsidRPr="00035174">
        <w:rPr>
          <w:w w:val="100"/>
          <w:rtl/>
          <w:lang w:bidi="ar-KW"/>
        </w:rPr>
        <w:t xml:space="preserve"> </w:t>
      </w:r>
      <w:r w:rsidR="007B7EF7" w:rsidRPr="00035174">
        <w:rPr>
          <w:w w:val="100"/>
          <w:rtl/>
          <w:lang w:bidi="ar-KW"/>
        </w:rPr>
        <w:t>45</w:t>
      </w:r>
      <w:r w:rsidR="00341A3C" w:rsidRPr="00035174">
        <w:rPr>
          <w:w w:val="100"/>
          <w:rtl/>
          <w:lang w:bidi="ar-KW"/>
        </w:rPr>
        <w:t xml:space="preserve"> </w:t>
      </w:r>
      <w:r w:rsidR="007B7EF7" w:rsidRPr="00035174">
        <w:rPr>
          <w:w w:val="100"/>
          <w:rtl/>
          <w:lang w:bidi="ar-KW"/>
        </w:rPr>
        <w:t>بشأن</w:t>
      </w:r>
      <w:r w:rsidR="00341A3C" w:rsidRPr="00035174">
        <w:rPr>
          <w:w w:val="100"/>
          <w:rtl/>
          <w:lang w:bidi="ar-KW"/>
        </w:rPr>
        <w:t xml:space="preserve"> </w:t>
      </w:r>
      <w:r w:rsidR="007B7EF7" w:rsidRPr="00035174">
        <w:rPr>
          <w:w w:val="100"/>
          <w:rtl/>
          <w:lang w:bidi="ar-KW"/>
        </w:rPr>
        <w:t>حرية</w:t>
      </w:r>
      <w:r w:rsidR="00341A3C" w:rsidRPr="00035174">
        <w:rPr>
          <w:w w:val="100"/>
          <w:rtl/>
          <w:lang w:bidi="ar-KW"/>
        </w:rPr>
        <w:t xml:space="preserve"> </w:t>
      </w:r>
      <w:r w:rsidR="007B7EF7" w:rsidRPr="00035174">
        <w:rPr>
          <w:w w:val="100"/>
          <w:rtl/>
          <w:lang w:bidi="ar-KW"/>
        </w:rPr>
        <w:t>الرأي</w:t>
      </w:r>
      <w:r w:rsidR="00341A3C" w:rsidRPr="00035174">
        <w:rPr>
          <w:w w:val="100"/>
          <w:rtl/>
          <w:lang w:bidi="ar-KW"/>
        </w:rPr>
        <w:t xml:space="preserve"> </w:t>
      </w:r>
      <w:r w:rsidR="007B7EF7" w:rsidRPr="00035174">
        <w:rPr>
          <w:w w:val="100"/>
          <w:rtl/>
          <w:lang w:bidi="ar-KW"/>
        </w:rPr>
        <w:t>والبحث</w:t>
      </w:r>
      <w:r w:rsidR="00341A3C" w:rsidRPr="00035174">
        <w:rPr>
          <w:w w:val="100"/>
          <w:rtl/>
          <w:lang w:bidi="ar-KW"/>
        </w:rPr>
        <w:t xml:space="preserve"> </w:t>
      </w:r>
      <w:r w:rsidR="007B7EF7" w:rsidRPr="00035174">
        <w:rPr>
          <w:w w:val="100"/>
          <w:rtl/>
          <w:lang w:bidi="ar-KW"/>
        </w:rPr>
        <w:t>العلمي</w:t>
      </w:r>
      <w:r w:rsidR="00341A3C" w:rsidRPr="00035174">
        <w:rPr>
          <w:w w:val="100"/>
          <w:rtl/>
          <w:lang w:bidi="ar-KW"/>
        </w:rPr>
        <w:t xml:space="preserve"> </w:t>
      </w:r>
      <w:r w:rsidR="007B7EF7" w:rsidRPr="00035174">
        <w:rPr>
          <w:w w:val="100"/>
          <w:rtl/>
          <w:lang w:bidi="ar-KW"/>
        </w:rPr>
        <w:t>وحرية</w:t>
      </w:r>
      <w:r w:rsidR="00341A3C" w:rsidRPr="00035174">
        <w:rPr>
          <w:w w:val="100"/>
          <w:rtl/>
          <w:lang w:bidi="ar-KW"/>
        </w:rPr>
        <w:t xml:space="preserve"> </w:t>
      </w:r>
      <w:r w:rsidR="007B7EF7" w:rsidRPr="00035174">
        <w:rPr>
          <w:w w:val="100"/>
          <w:rtl/>
          <w:lang w:bidi="ar-KW"/>
        </w:rPr>
        <w:t>الصحافة</w:t>
      </w:r>
      <w:r w:rsidR="00341A3C" w:rsidRPr="00035174">
        <w:rPr>
          <w:w w:val="100"/>
          <w:rtl/>
          <w:lang w:bidi="ar-KW"/>
        </w:rPr>
        <w:t xml:space="preserve"> </w:t>
      </w:r>
      <w:r w:rsidR="007B7EF7" w:rsidRPr="00035174">
        <w:rPr>
          <w:w w:val="100"/>
          <w:rtl/>
          <w:lang w:bidi="ar-KW"/>
        </w:rPr>
        <w:t>والطباعة</w:t>
      </w:r>
      <w:r w:rsidR="00341A3C" w:rsidRPr="00035174">
        <w:rPr>
          <w:w w:val="100"/>
          <w:rtl/>
          <w:lang w:bidi="ar-KW"/>
        </w:rPr>
        <w:t xml:space="preserve"> </w:t>
      </w:r>
      <w:r w:rsidR="007B7EF7" w:rsidRPr="00035174">
        <w:rPr>
          <w:w w:val="100"/>
          <w:rtl/>
          <w:lang w:bidi="ar-KW"/>
        </w:rPr>
        <w:t>والنشر</w:t>
      </w:r>
      <w:r w:rsidR="00341A3C" w:rsidRPr="00035174">
        <w:rPr>
          <w:w w:val="100"/>
          <w:rtl/>
          <w:lang w:bidi="ar-KW"/>
        </w:rPr>
        <w:t xml:space="preserve"> </w:t>
      </w:r>
      <w:r w:rsidR="007B7EF7" w:rsidRPr="00035174">
        <w:rPr>
          <w:w w:val="100"/>
          <w:rtl/>
          <w:lang w:bidi="ar-KW"/>
        </w:rPr>
        <w:t>والحق</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الاجتماعات</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وحق</w:t>
      </w:r>
      <w:r w:rsidR="00341A3C" w:rsidRPr="00035174">
        <w:rPr>
          <w:w w:val="100"/>
          <w:rtl/>
          <w:lang w:bidi="ar-KW"/>
        </w:rPr>
        <w:t xml:space="preserve"> </w:t>
      </w:r>
      <w:r w:rsidR="007B7EF7" w:rsidRPr="00035174">
        <w:rPr>
          <w:w w:val="100"/>
          <w:rtl/>
          <w:lang w:bidi="ar-KW"/>
        </w:rPr>
        <w:t>مخاطبة</w:t>
      </w:r>
      <w:r w:rsidR="00341A3C" w:rsidRPr="00035174">
        <w:rPr>
          <w:w w:val="100"/>
          <w:rtl/>
          <w:lang w:bidi="ar-KW"/>
        </w:rPr>
        <w:t xml:space="preserve"> </w:t>
      </w:r>
      <w:r w:rsidR="007B7EF7" w:rsidRPr="00035174">
        <w:rPr>
          <w:w w:val="100"/>
          <w:rtl/>
          <w:lang w:bidi="ar-KW"/>
        </w:rPr>
        <w:t>السلطات</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وهذه</w:t>
      </w:r>
      <w:r w:rsidR="00341A3C" w:rsidRPr="00035174">
        <w:rPr>
          <w:w w:val="100"/>
          <w:rtl/>
          <w:lang w:bidi="ar-KW"/>
        </w:rPr>
        <w:t xml:space="preserve"> </w:t>
      </w:r>
      <w:r w:rsidR="007B7EF7" w:rsidRPr="00035174">
        <w:rPr>
          <w:w w:val="100"/>
          <w:rtl/>
          <w:lang w:bidi="ar-KW"/>
        </w:rPr>
        <w:t>الحقوق</w:t>
      </w:r>
      <w:r w:rsidR="00341A3C" w:rsidRPr="00035174">
        <w:rPr>
          <w:w w:val="100"/>
          <w:rtl/>
          <w:lang w:bidi="ar-KW"/>
        </w:rPr>
        <w:t xml:space="preserve"> </w:t>
      </w:r>
      <w:r w:rsidR="007B7EF7" w:rsidRPr="00035174">
        <w:rPr>
          <w:w w:val="100"/>
          <w:rtl/>
          <w:lang w:bidi="ar-KW"/>
        </w:rPr>
        <w:t>مكفولة</w:t>
      </w:r>
      <w:r w:rsidR="00341A3C" w:rsidRPr="00035174">
        <w:rPr>
          <w:w w:val="100"/>
          <w:rtl/>
          <w:lang w:bidi="ar-KW"/>
        </w:rPr>
        <w:t xml:space="preserve"> </w:t>
      </w:r>
      <w:r w:rsidR="007B7EF7" w:rsidRPr="00035174">
        <w:rPr>
          <w:w w:val="100"/>
          <w:rtl/>
          <w:lang w:bidi="ar-KW"/>
        </w:rPr>
        <w:t>للناس</w:t>
      </w:r>
      <w:r w:rsidR="00341A3C" w:rsidRPr="00035174">
        <w:rPr>
          <w:w w:val="100"/>
          <w:rtl/>
          <w:lang w:bidi="ar-KW"/>
        </w:rPr>
        <w:t xml:space="preserve"> </w:t>
      </w:r>
      <w:r w:rsidR="007B7EF7" w:rsidRPr="00035174">
        <w:rPr>
          <w:w w:val="100"/>
          <w:rtl/>
          <w:lang w:bidi="ar-KW"/>
        </w:rPr>
        <w:t>كافة</w:t>
      </w:r>
      <w:r w:rsidR="00341A3C" w:rsidRPr="00035174">
        <w:rPr>
          <w:w w:val="100"/>
          <w:rtl/>
          <w:lang w:bidi="ar-KW"/>
        </w:rPr>
        <w:t xml:space="preserve"> </w:t>
      </w:r>
      <w:r w:rsidR="007B7EF7" w:rsidRPr="00035174">
        <w:rPr>
          <w:w w:val="100"/>
          <w:rtl/>
          <w:lang w:bidi="ar-KW"/>
        </w:rPr>
        <w:t>بمن</w:t>
      </w:r>
      <w:r w:rsidR="00341A3C" w:rsidRPr="00035174">
        <w:rPr>
          <w:w w:val="100"/>
          <w:rtl/>
          <w:lang w:bidi="ar-KW"/>
        </w:rPr>
        <w:t xml:space="preserve"> </w:t>
      </w:r>
      <w:r w:rsidR="007B7EF7" w:rsidRPr="00035174">
        <w:rPr>
          <w:w w:val="100"/>
          <w:rtl/>
          <w:lang w:bidi="ar-KW"/>
        </w:rPr>
        <w:t>فيهمن</w:t>
      </w:r>
      <w:r w:rsidR="00341A3C" w:rsidRPr="00035174">
        <w:rPr>
          <w:w w:val="100"/>
          <w:rtl/>
          <w:lang w:bidi="ar-KW"/>
        </w:rPr>
        <w:t xml:space="preserve"> </w:t>
      </w:r>
      <w:r w:rsidR="007B7EF7" w:rsidRPr="00035174">
        <w:rPr>
          <w:w w:val="100"/>
          <w:rtl/>
          <w:lang w:bidi="ar-KW"/>
        </w:rPr>
        <w:t>المشتغلات</w:t>
      </w:r>
      <w:r w:rsidR="00341A3C" w:rsidRPr="00035174">
        <w:rPr>
          <w:w w:val="100"/>
          <w:rtl/>
          <w:lang w:bidi="ar-KW"/>
        </w:rPr>
        <w:t xml:space="preserve"> </w:t>
      </w:r>
      <w:r w:rsidR="007B7EF7" w:rsidRPr="00035174">
        <w:rPr>
          <w:w w:val="100"/>
          <w:rtl/>
          <w:lang w:bidi="ar-KW"/>
        </w:rPr>
        <w:t>بالصحافة</w:t>
      </w:r>
      <w:r w:rsidR="00341A3C" w:rsidRPr="00035174">
        <w:rPr>
          <w:w w:val="100"/>
          <w:rtl/>
          <w:lang w:bidi="ar-KW"/>
        </w:rPr>
        <w:t xml:space="preserve"> </w:t>
      </w:r>
      <w:r w:rsidR="007B7EF7" w:rsidRPr="00035174">
        <w:rPr>
          <w:w w:val="100"/>
          <w:rtl/>
          <w:lang w:bidi="ar-KW"/>
        </w:rPr>
        <w:t>والنشطات</w:t>
      </w:r>
      <w:r w:rsidR="00341A3C" w:rsidRPr="00035174">
        <w:rPr>
          <w:w w:val="100"/>
          <w:rtl/>
          <w:lang w:bidi="ar-KW"/>
        </w:rPr>
        <w:t xml:space="preserve"> </w:t>
      </w:r>
      <w:r w:rsidR="007B7EF7" w:rsidRPr="00035174">
        <w:rPr>
          <w:w w:val="100"/>
          <w:rtl/>
          <w:lang w:bidi="ar-KW"/>
        </w:rPr>
        <w:t>والمدافعات</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حقوق</w:t>
      </w:r>
      <w:r w:rsidR="00341A3C" w:rsidRPr="00035174">
        <w:rPr>
          <w:w w:val="100"/>
          <w:rtl/>
          <w:lang w:bidi="ar-KW"/>
        </w:rPr>
        <w:t xml:space="preserve"> </w:t>
      </w:r>
      <w:r w:rsidR="007B7EF7" w:rsidRPr="00035174">
        <w:rPr>
          <w:w w:val="100"/>
          <w:rtl/>
          <w:lang w:bidi="ar-KW"/>
        </w:rPr>
        <w:t>الإنسان.</w:t>
      </w:r>
    </w:p>
    <w:p w:rsidR="007B7EF7" w:rsidRPr="00035174" w:rsidRDefault="00D01B4C" w:rsidP="007B7EF7">
      <w:pPr>
        <w:pStyle w:val="SingleTxt"/>
        <w:rPr>
          <w:w w:val="100"/>
          <w:rtl/>
          <w:lang w:bidi="ar-KW"/>
        </w:rPr>
      </w:pPr>
      <w:r>
        <w:rPr>
          <w:rFonts w:hint="cs"/>
          <w:w w:val="100"/>
          <w:rtl/>
          <w:lang w:bidi="ar-KW"/>
        </w:rPr>
        <w:tab/>
      </w:r>
      <w:r w:rsidR="007B7EF7" w:rsidRPr="00035174">
        <w:rPr>
          <w:w w:val="100"/>
          <w:rtl/>
          <w:lang w:bidi="ar-KW"/>
        </w:rPr>
        <w:t>وقد</w:t>
      </w:r>
      <w:r w:rsidR="00341A3C" w:rsidRPr="00035174">
        <w:rPr>
          <w:w w:val="100"/>
          <w:rtl/>
          <w:lang w:bidi="ar-KW"/>
        </w:rPr>
        <w:t xml:space="preserve"> </w:t>
      </w:r>
      <w:r w:rsidR="007B7EF7" w:rsidRPr="00035174">
        <w:rPr>
          <w:w w:val="100"/>
          <w:rtl/>
          <w:lang w:bidi="ar-KW"/>
        </w:rPr>
        <w:t>تولت</w:t>
      </w:r>
      <w:r w:rsidR="00341A3C" w:rsidRPr="00035174">
        <w:rPr>
          <w:w w:val="100"/>
          <w:rtl/>
          <w:lang w:bidi="ar-KW"/>
        </w:rPr>
        <w:t xml:space="preserve"> </w:t>
      </w:r>
      <w:r w:rsidR="007B7EF7" w:rsidRPr="00035174">
        <w:rPr>
          <w:w w:val="100"/>
          <w:rtl/>
          <w:lang w:bidi="ar-KW"/>
        </w:rPr>
        <w:t>التشريعات</w:t>
      </w:r>
      <w:r w:rsidR="00341A3C" w:rsidRPr="00035174">
        <w:rPr>
          <w:w w:val="100"/>
          <w:rtl/>
          <w:lang w:bidi="ar-KW"/>
        </w:rPr>
        <w:t xml:space="preserve"> </w:t>
      </w:r>
      <w:r w:rsidR="007B7EF7" w:rsidRPr="00035174">
        <w:rPr>
          <w:w w:val="100"/>
          <w:rtl/>
          <w:lang w:bidi="ar-KW"/>
        </w:rPr>
        <w:t>الوطنية</w:t>
      </w:r>
      <w:r w:rsidR="00341A3C" w:rsidRPr="00035174">
        <w:rPr>
          <w:w w:val="100"/>
          <w:rtl/>
          <w:lang w:bidi="ar-KW"/>
        </w:rPr>
        <w:t xml:space="preserve"> </w:t>
      </w:r>
      <w:r w:rsidR="007B7EF7" w:rsidRPr="00035174">
        <w:rPr>
          <w:w w:val="100"/>
          <w:rtl/>
          <w:lang w:bidi="ar-KW"/>
        </w:rPr>
        <w:t>وأحكام</w:t>
      </w:r>
      <w:r w:rsidR="00341A3C" w:rsidRPr="00035174">
        <w:rPr>
          <w:w w:val="100"/>
          <w:rtl/>
          <w:lang w:bidi="ar-KW"/>
        </w:rPr>
        <w:t xml:space="preserve"> </w:t>
      </w:r>
      <w:r w:rsidR="007B7EF7" w:rsidRPr="00035174">
        <w:rPr>
          <w:w w:val="100"/>
          <w:rtl/>
          <w:lang w:bidi="ar-KW"/>
        </w:rPr>
        <w:t>القضاء</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تحرير</w:t>
      </w:r>
      <w:r w:rsidR="00341A3C" w:rsidRPr="00035174">
        <w:rPr>
          <w:w w:val="100"/>
          <w:rtl/>
          <w:lang w:bidi="ar-KW"/>
        </w:rPr>
        <w:t xml:space="preserve"> </w:t>
      </w:r>
      <w:r w:rsidR="007B7EF7" w:rsidRPr="00035174">
        <w:rPr>
          <w:w w:val="100"/>
          <w:rtl/>
          <w:lang w:bidi="ar-KW"/>
        </w:rPr>
        <w:t>ممارسة</w:t>
      </w:r>
      <w:r w:rsidR="00341A3C" w:rsidRPr="00035174">
        <w:rPr>
          <w:w w:val="100"/>
          <w:rtl/>
          <w:lang w:bidi="ar-KW"/>
        </w:rPr>
        <w:t xml:space="preserve"> </w:t>
      </w:r>
      <w:r w:rsidR="007B7EF7" w:rsidRPr="00035174">
        <w:rPr>
          <w:w w:val="100"/>
          <w:rtl/>
          <w:lang w:bidi="ar-KW"/>
        </w:rPr>
        <w:t>هذه</w:t>
      </w:r>
      <w:r w:rsidR="00341A3C" w:rsidRPr="00035174">
        <w:rPr>
          <w:w w:val="100"/>
          <w:rtl/>
          <w:lang w:bidi="ar-KW"/>
        </w:rPr>
        <w:t xml:space="preserve"> </w:t>
      </w:r>
      <w:r w:rsidR="007B7EF7" w:rsidRPr="00035174">
        <w:rPr>
          <w:w w:val="100"/>
          <w:rtl/>
          <w:lang w:bidi="ar-KW"/>
        </w:rPr>
        <w:t>الحقوق</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أي</w:t>
      </w:r>
      <w:r w:rsidR="00341A3C" w:rsidRPr="00035174">
        <w:rPr>
          <w:w w:val="100"/>
          <w:rtl/>
          <w:lang w:bidi="ar-KW"/>
        </w:rPr>
        <w:t xml:space="preserve"> </w:t>
      </w:r>
      <w:r w:rsidR="007B7EF7" w:rsidRPr="00035174">
        <w:rPr>
          <w:w w:val="100"/>
          <w:rtl/>
          <w:lang w:bidi="ar-KW"/>
        </w:rPr>
        <w:t>قيود</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معوقات</w:t>
      </w:r>
      <w:r w:rsidR="00341A3C" w:rsidRPr="00035174">
        <w:rPr>
          <w:w w:val="100"/>
          <w:rtl/>
          <w:lang w:bidi="ar-KW"/>
        </w:rPr>
        <w:t xml:space="preserve"> </w:t>
      </w:r>
      <w:r w:rsidR="007B7EF7" w:rsidRPr="00035174">
        <w:rPr>
          <w:w w:val="100"/>
          <w:rtl/>
          <w:lang w:bidi="ar-KW"/>
        </w:rPr>
        <w:t>غير</w:t>
      </w:r>
      <w:r w:rsidR="00341A3C" w:rsidRPr="00035174">
        <w:rPr>
          <w:w w:val="100"/>
          <w:rtl/>
          <w:lang w:bidi="ar-KW"/>
        </w:rPr>
        <w:t xml:space="preserve"> </w:t>
      </w:r>
      <w:r w:rsidR="007B7EF7" w:rsidRPr="00035174">
        <w:rPr>
          <w:w w:val="100"/>
          <w:rtl/>
          <w:lang w:bidi="ar-KW"/>
        </w:rPr>
        <w:t>مألوفة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الاتفاقيات</w:t>
      </w:r>
      <w:r w:rsidR="00341A3C" w:rsidRPr="00035174">
        <w:rPr>
          <w:w w:val="100"/>
          <w:rtl/>
          <w:lang w:bidi="ar-KW"/>
        </w:rPr>
        <w:t xml:space="preserve"> </w:t>
      </w:r>
      <w:r w:rsidR="007B7EF7" w:rsidRPr="00035174">
        <w:rPr>
          <w:w w:val="100"/>
          <w:rtl/>
          <w:lang w:bidi="ar-KW"/>
        </w:rPr>
        <w:t>والمواثيق</w:t>
      </w:r>
      <w:r w:rsidR="00341A3C" w:rsidRPr="00035174">
        <w:rPr>
          <w:w w:val="100"/>
          <w:rtl/>
          <w:lang w:bidi="ar-KW"/>
        </w:rPr>
        <w:t xml:space="preserve"> </w:t>
      </w:r>
      <w:r w:rsidR="007B7EF7" w:rsidRPr="00035174">
        <w:rPr>
          <w:w w:val="100"/>
          <w:rtl/>
          <w:lang w:bidi="ar-KW"/>
        </w:rPr>
        <w:t>المصادق</w:t>
      </w:r>
      <w:r w:rsidR="00341A3C" w:rsidRPr="00035174">
        <w:rPr>
          <w:w w:val="100"/>
          <w:rtl/>
          <w:lang w:bidi="ar-KW"/>
        </w:rPr>
        <w:t xml:space="preserve"> </w:t>
      </w:r>
      <w:r w:rsidR="007B7EF7" w:rsidRPr="00035174">
        <w:rPr>
          <w:w w:val="100"/>
          <w:rtl/>
          <w:lang w:bidi="ar-KW"/>
        </w:rPr>
        <w:t>عليها.</w:t>
      </w:r>
    </w:p>
    <w:p w:rsidR="007B7EF7" w:rsidRPr="00035174" w:rsidRDefault="00D01B4C" w:rsidP="007B7EF7">
      <w:pPr>
        <w:pStyle w:val="SingleTxt"/>
        <w:rPr>
          <w:w w:val="100"/>
          <w:rtl/>
          <w:lang w:bidi="ar-KW"/>
        </w:rPr>
      </w:pPr>
      <w:r>
        <w:rPr>
          <w:rFonts w:hint="cs"/>
          <w:w w:val="100"/>
          <w:rtl/>
          <w:lang w:bidi="ar-KW"/>
        </w:rPr>
        <w:tab/>
      </w:r>
      <w:r w:rsidR="007B7EF7" w:rsidRPr="00035174">
        <w:rPr>
          <w:w w:val="100"/>
          <w:rtl/>
          <w:lang w:bidi="ar-KW"/>
        </w:rPr>
        <w:t>وبناء</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تقدم</w:t>
      </w:r>
      <w:r w:rsidR="00341A3C" w:rsidRPr="00035174">
        <w:rPr>
          <w:w w:val="100"/>
          <w:rtl/>
          <w:lang w:bidi="ar-KW"/>
        </w:rPr>
        <w:t xml:space="preserve"> </w:t>
      </w:r>
      <w:r w:rsidR="007B7EF7" w:rsidRPr="00035174">
        <w:rPr>
          <w:w w:val="100"/>
          <w:rtl/>
          <w:lang w:bidi="ar-KW"/>
        </w:rPr>
        <w:t>لا</w:t>
      </w:r>
      <w:r w:rsidR="00341A3C" w:rsidRPr="00035174">
        <w:rPr>
          <w:w w:val="100"/>
          <w:rtl/>
          <w:lang w:bidi="ar-KW"/>
        </w:rPr>
        <w:t xml:space="preserve"> </w:t>
      </w:r>
      <w:r w:rsidR="007B7EF7" w:rsidRPr="00035174">
        <w:rPr>
          <w:w w:val="100"/>
          <w:rtl/>
          <w:lang w:bidi="ar-KW"/>
        </w:rPr>
        <w:t>تجرى</w:t>
      </w:r>
      <w:r w:rsidR="00341A3C" w:rsidRPr="00035174">
        <w:rPr>
          <w:w w:val="100"/>
          <w:rtl/>
          <w:lang w:bidi="ar-KW"/>
        </w:rPr>
        <w:t xml:space="preserve"> </w:t>
      </w:r>
      <w:r w:rsidR="007B7EF7" w:rsidRPr="00035174">
        <w:rPr>
          <w:w w:val="100"/>
          <w:rtl/>
          <w:lang w:bidi="ar-KW"/>
        </w:rPr>
        <w:t>الملاحقة</w:t>
      </w:r>
      <w:r w:rsidR="00341A3C" w:rsidRPr="00035174">
        <w:rPr>
          <w:w w:val="100"/>
          <w:rtl/>
          <w:lang w:bidi="ar-KW"/>
        </w:rPr>
        <w:t xml:space="preserve"> </w:t>
      </w:r>
      <w:r w:rsidR="007B7EF7" w:rsidRPr="00035174">
        <w:rPr>
          <w:w w:val="100"/>
          <w:rtl/>
          <w:lang w:bidi="ar-KW"/>
        </w:rPr>
        <w:t>القضائية</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أفعال</w:t>
      </w:r>
      <w:r w:rsidR="00341A3C" w:rsidRPr="00035174">
        <w:rPr>
          <w:w w:val="100"/>
          <w:rtl/>
          <w:lang w:bidi="ar-KW"/>
        </w:rPr>
        <w:t xml:space="preserve"> </w:t>
      </w:r>
      <w:r w:rsidR="007B7EF7" w:rsidRPr="00035174">
        <w:rPr>
          <w:w w:val="100"/>
          <w:rtl/>
          <w:lang w:bidi="ar-KW"/>
        </w:rPr>
        <w:t>التجمهر</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التشهير</w:t>
      </w:r>
      <w:r w:rsidR="00341A3C" w:rsidRPr="00035174">
        <w:rPr>
          <w:w w:val="100"/>
          <w:rtl/>
          <w:lang w:bidi="ar-KW"/>
        </w:rPr>
        <w:t xml:space="preserve"> </w:t>
      </w:r>
      <w:r w:rsidR="007B7EF7" w:rsidRPr="00035174">
        <w:rPr>
          <w:w w:val="100"/>
          <w:rtl/>
          <w:lang w:bidi="ar-KW"/>
        </w:rPr>
        <w:t>الجنائي</w:t>
      </w:r>
      <w:r w:rsidR="00341A3C" w:rsidRPr="00035174">
        <w:rPr>
          <w:w w:val="100"/>
          <w:rtl/>
          <w:lang w:bidi="ar-KW"/>
        </w:rPr>
        <w:t xml:space="preserve"> </w:t>
      </w:r>
      <w:r w:rsidR="007B7EF7" w:rsidRPr="00035174">
        <w:rPr>
          <w:w w:val="100"/>
          <w:rtl/>
          <w:lang w:bidi="ar-KW"/>
        </w:rPr>
        <w:t>إلا</w:t>
      </w:r>
      <w:r w:rsidR="00341A3C" w:rsidRPr="00035174">
        <w:rPr>
          <w:w w:val="100"/>
          <w:rtl/>
          <w:lang w:bidi="ar-KW"/>
        </w:rPr>
        <w:t xml:space="preserve"> </w:t>
      </w:r>
      <w:r w:rsidR="007B7EF7" w:rsidRPr="00035174">
        <w:rPr>
          <w:w w:val="100"/>
          <w:rtl/>
          <w:lang w:bidi="ar-KW"/>
        </w:rPr>
        <w:t>إذا</w:t>
      </w:r>
      <w:r w:rsidR="00341A3C" w:rsidRPr="00035174">
        <w:rPr>
          <w:w w:val="100"/>
          <w:rtl/>
          <w:lang w:bidi="ar-KW"/>
        </w:rPr>
        <w:t xml:space="preserve"> </w:t>
      </w:r>
      <w:r w:rsidR="007B7EF7" w:rsidRPr="00035174">
        <w:rPr>
          <w:w w:val="100"/>
          <w:rtl/>
          <w:lang w:bidi="ar-KW"/>
        </w:rPr>
        <w:t>شكلت</w:t>
      </w:r>
      <w:r w:rsidR="00341A3C" w:rsidRPr="00035174">
        <w:rPr>
          <w:w w:val="100"/>
          <w:rtl/>
          <w:lang w:bidi="ar-KW"/>
        </w:rPr>
        <w:t xml:space="preserve"> </w:t>
      </w:r>
      <w:r w:rsidR="007B7EF7" w:rsidRPr="00035174">
        <w:rPr>
          <w:w w:val="100"/>
          <w:rtl/>
          <w:lang w:bidi="ar-KW"/>
        </w:rPr>
        <w:t>الواقعة</w:t>
      </w:r>
      <w:r w:rsidR="00341A3C" w:rsidRPr="00035174">
        <w:rPr>
          <w:w w:val="100"/>
          <w:rtl/>
          <w:lang w:bidi="ar-KW"/>
        </w:rPr>
        <w:t xml:space="preserve"> </w:t>
      </w:r>
      <w:r w:rsidR="007B7EF7" w:rsidRPr="00035174">
        <w:rPr>
          <w:w w:val="100"/>
          <w:rtl/>
          <w:lang w:bidi="ar-KW"/>
        </w:rPr>
        <w:t>المنسوبة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المتهم</w:t>
      </w:r>
      <w:r w:rsidR="00341A3C" w:rsidRPr="00035174">
        <w:rPr>
          <w:w w:val="100"/>
          <w:rtl/>
          <w:lang w:bidi="ar-KW"/>
        </w:rPr>
        <w:t xml:space="preserve"> </w:t>
      </w:r>
      <w:r w:rsidR="007B7EF7" w:rsidRPr="00035174">
        <w:rPr>
          <w:w w:val="100"/>
          <w:rtl/>
          <w:lang w:bidi="ar-KW"/>
        </w:rPr>
        <w:t>فعلاً</w:t>
      </w:r>
      <w:r w:rsidR="00341A3C" w:rsidRPr="00035174">
        <w:rPr>
          <w:w w:val="100"/>
          <w:rtl/>
          <w:lang w:bidi="ar-KW"/>
        </w:rPr>
        <w:t xml:space="preserve"> </w:t>
      </w:r>
      <w:proofErr w:type="spellStart"/>
      <w:r w:rsidR="007B7EF7" w:rsidRPr="00035174">
        <w:rPr>
          <w:w w:val="100"/>
          <w:rtl/>
          <w:lang w:bidi="ar-KW"/>
        </w:rPr>
        <w:t>مؤثماً</w:t>
      </w:r>
      <w:proofErr w:type="spellEnd"/>
      <w:r w:rsidR="00341A3C" w:rsidRPr="00035174">
        <w:rPr>
          <w:w w:val="100"/>
          <w:rtl/>
          <w:lang w:bidi="ar-KW"/>
        </w:rPr>
        <w:t xml:space="preserve"> </w:t>
      </w:r>
      <w:r w:rsidR="007B7EF7" w:rsidRPr="00035174">
        <w:rPr>
          <w:w w:val="100"/>
          <w:rtl/>
          <w:lang w:bidi="ar-KW"/>
        </w:rPr>
        <w:t>بموجب</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الجزاء</w:t>
      </w:r>
      <w:r w:rsidR="00341A3C" w:rsidRPr="00035174">
        <w:rPr>
          <w:w w:val="100"/>
          <w:rtl/>
          <w:lang w:bidi="ar-KW"/>
        </w:rPr>
        <w:t xml:space="preserve"> </w:t>
      </w:r>
      <w:r w:rsidR="007B7EF7" w:rsidRPr="00035174">
        <w:rPr>
          <w:w w:val="100"/>
          <w:rtl/>
          <w:lang w:bidi="ar-KW"/>
        </w:rPr>
        <w:t>والقوانين</w:t>
      </w:r>
      <w:r w:rsidR="00341A3C" w:rsidRPr="00035174">
        <w:rPr>
          <w:w w:val="100"/>
          <w:rtl/>
          <w:lang w:bidi="ar-KW"/>
        </w:rPr>
        <w:t xml:space="preserve"> </w:t>
      </w:r>
      <w:r w:rsidR="007B7EF7" w:rsidRPr="00035174">
        <w:rPr>
          <w:w w:val="100"/>
          <w:rtl/>
          <w:lang w:bidi="ar-KW"/>
        </w:rPr>
        <w:t>المكملة</w:t>
      </w:r>
      <w:r w:rsidR="00341A3C" w:rsidRPr="00035174">
        <w:rPr>
          <w:w w:val="100"/>
          <w:rtl/>
          <w:lang w:bidi="ar-KW"/>
        </w:rPr>
        <w:t xml:space="preserve"> </w:t>
      </w:r>
      <w:r w:rsidR="007B7EF7" w:rsidRPr="00035174">
        <w:rPr>
          <w:w w:val="100"/>
          <w:rtl/>
          <w:lang w:bidi="ar-KW"/>
        </w:rPr>
        <w:t>له،</w:t>
      </w:r>
      <w:r w:rsidR="00341A3C" w:rsidRPr="00035174">
        <w:rPr>
          <w:w w:val="100"/>
          <w:rtl/>
          <w:lang w:bidi="ar-KW"/>
        </w:rPr>
        <w:t xml:space="preserve"> </w:t>
      </w:r>
      <w:r w:rsidR="007B7EF7" w:rsidRPr="00035174">
        <w:rPr>
          <w:w w:val="100"/>
          <w:rtl/>
          <w:lang w:bidi="ar-KW"/>
        </w:rPr>
        <w:t>والأمر</w:t>
      </w:r>
      <w:r w:rsidR="00341A3C" w:rsidRPr="00035174">
        <w:rPr>
          <w:w w:val="100"/>
          <w:rtl/>
          <w:lang w:bidi="ar-KW"/>
        </w:rPr>
        <w:t xml:space="preserve"> </w:t>
      </w:r>
      <w:r w:rsidR="007B7EF7" w:rsidRPr="00035174">
        <w:rPr>
          <w:w w:val="100"/>
          <w:rtl/>
          <w:lang w:bidi="ar-KW"/>
        </w:rPr>
        <w:t>يستلزم</w:t>
      </w:r>
      <w:r w:rsidR="00341A3C" w:rsidRPr="00035174">
        <w:rPr>
          <w:w w:val="100"/>
          <w:rtl/>
          <w:lang w:bidi="ar-KW"/>
        </w:rPr>
        <w:t xml:space="preserve"> </w:t>
      </w:r>
      <w:r w:rsidR="007B7EF7" w:rsidRPr="00035174">
        <w:rPr>
          <w:w w:val="100"/>
          <w:rtl/>
          <w:lang w:bidi="ar-KW"/>
        </w:rPr>
        <w:lastRenderedPageBreak/>
        <w:t>تقديم</w:t>
      </w:r>
      <w:r w:rsidR="00341A3C" w:rsidRPr="00035174">
        <w:rPr>
          <w:w w:val="100"/>
          <w:rtl/>
          <w:lang w:bidi="ar-KW"/>
        </w:rPr>
        <w:t xml:space="preserve"> </w:t>
      </w:r>
      <w:r w:rsidR="007B7EF7" w:rsidRPr="00035174">
        <w:rPr>
          <w:w w:val="100"/>
          <w:rtl/>
          <w:lang w:bidi="ar-KW"/>
        </w:rPr>
        <w:t>بلاغ</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شكوى،</w:t>
      </w:r>
      <w:r w:rsidR="00341A3C" w:rsidRPr="00035174">
        <w:rPr>
          <w:w w:val="100"/>
          <w:rtl/>
          <w:lang w:bidi="ar-KW"/>
        </w:rPr>
        <w:t xml:space="preserve"> </w:t>
      </w:r>
      <w:r w:rsidR="007B7EF7" w:rsidRPr="00035174">
        <w:rPr>
          <w:w w:val="100"/>
          <w:rtl/>
          <w:lang w:bidi="ar-KW"/>
        </w:rPr>
        <w:t>يتم</w:t>
      </w:r>
      <w:r w:rsidR="00341A3C" w:rsidRPr="00035174">
        <w:rPr>
          <w:w w:val="100"/>
          <w:rtl/>
          <w:lang w:bidi="ar-KW"/>
        </w:rPr>
        <w:t xml:space="preserve"> </w:t>
      </w:r>
      <w:r w:rsidR="007B7EF7" w:rsidRPr="00035174">
        <w:rPr>
          <w:w w:val="100"/>
          <w:rtl/>
          <w:lang w:bidi="ar-KW"/>
        </w:rPr>
        <w:t>التحقيق</w:t>
      </w:r>
      <w:r w:rsidR="00341A3C" w:rsidRPr="00035174">
        <w:rPr>
          <w:w w:val="100"/>
          <w:rtl/>
          <w:lang w:bidi="ar-KW"/>
        </w:rPr>
        <w:t xml:space="preserve"> </w:t>
      </w:r>
      <w:r w:rsidR="007B7EF7" w:rsidRPr="00035174">
        <w:rPr>
          <w:w w:val="100"/>
          <w:rtl/>
          <w:lang w:bidi="ar-KW"/>
        </w:rPr>
        <w:t>فيها</w:t>
      </w:r>
      <w:r w:rsidR="00341A3C" w:rsidRPr="00035174">
        <w:rPr>
          <w:w w:val="100"/>
          <w:rtl/>
          <w:lang w:bidi="ar-KW"/>
        </w:rPr>
        <w:t xml:space="preserve"> </w:t>
      </w:r>
      <w:r w:rsidR="007B7EF7" w:rsidRPr="00035174">
        <w:rPr>
          <w:w w:val="100"/>
          <w:rtl/>
          <w:lang w:bidi="ar-KW"/>
        </w:rPr>
        <w:t>وفقاً</w:t>
      </w:r>
      <w:r w:rsidR="00341A3C" w:rsidRPr="00035174">
        <w:rPr>
          <w:w w:val="100"/>
          <w:rtl/>
          <w:lang w:bidi="ar-KW"/>
        </w:rPr>
        <w:t xml:space="preserve"> </w:t>
      </w:r>
      <w:r w:rsidR="007B7EF7" w:rsidRPr="00035174">
        <w:rPr>
          <w:w w:val="100"/>
          <w:rtl/>
          <w:lang w:bidi="ar-KW"/>
        </w:rPr>
        <w:t>لجملة</w:t>
      </w:r>
      <w:r w:rsidR="00341A3C" w:rsidRPr="00035174">
        <w:rPr>
          <w:w w:val="100"/>
          <w:rtl/>
          <w:lang w:bidi="ar-KW"/>
        </w:rPr>
        <w:t xml:space="preserve"> </w:t>
      </w:r>
      <w:r w:rsidR="007B7EF7" w:rsidRPr="00035174">
        <w:rPr>
          <w:w w:val="100"/>
          <w:rtl/>
          <w:lang w:bidi="ar-KW"/>
        </w:rPr>
        <w:t>ضمانات،</w:t>
      </w:r>
      <w:r w:rsidR="00341A3C" w:rsidRPr="00035174">
        <w:rPr>
          <w:w w:val="100"/>
          <w:rtl/>
          <w:lang w:bidi="ar-KW"/>
        </w:rPr>
        <w:t xml:space="preserve"> </w:t>
      </w:r>
      <w:r w:rsidR="007B7EF7" w:rsidRPr="00035174">
        <w:rPr>
          <w:w w:val="100"/>
          <w:rtl/>
          <w:lang w:bidi="ar-KW"/>
        </w:rPr>
        <w:t>ويلزم</w:t>
      </w:r>
      <w:r w:rsidR="00341A3C" w:rsidRPr="00035174">
        <w:rPr>
          <w:w w:val="100"/>
          <w:rtl/>
          <w:lang w:bidi="ar-KW"/>
        </w:rPr>
        <w:t xml:space="preserve"> </w:t>
      </w:r>
      <w:r w:rsidR="007B7EF7" w:rsidRPr="00035174">
        <w:rPr>
          <w:w w:val="100"/>
          <w:rtl/>
          <w:lang w:bidi="ar-KW"/>
        </w:rPr>
        <w:t>التنويه</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يترك</w:t>
      </w:r>
      <w:r w:rsidR="00341A3C" w:rsidRPr="00035174">
        <w:rPr>
          <w:w w:val="100"/>
          <w:rtl/>
          <w:lang w:bidi="ar-KW"/>
        </w:rPr>
        <w:t xml:space="preserve"> </w:t>
      </w:r>
      <w:r w:rsidR="007B7EF7" w:rsidRPr="00035174">
        <w:rPr>
          <w:w w:val="100"/>
          <w:rtl/>
          <w:lang w:bidi="ar-KW"/>
        </w:rPr>
        <w:t>الخيار</w:t>
      </w:r>
      <w:r w:rsidR="00341A3C" w:rsidRPr="00035174">
        <w:rPr>
          <w:w w:val="100"/>
          <w:rtl/>
          <w:lang w:bidi="ar-KW"/>
        </w:rPr>
        <w:t xml:space="preserve"> </w:t>
      </w:r>
      <w:r w:rsidR="007B7EF7" w:rsidRPr="00035174">
        <w:rPr>
          <w:w w:val="100"/>
          <w:rtl/>
          <w:lang w:bidi="ar-KW"/>
        </w:rPr>
        <w:t>للمجني</w:t>
      </w:r>
      <w:r w:rsidR="00341A3C" w:rsidRPr="00035174">
        <w:rPr>
          <w:w w:val="100"/>
          <w:rtl/>
          <w:lang w:bidi="ar-KW"/>
        </w:rPr>
        <w:t xml:space="preserve"> </w:t>
      </w:r>
      <w:r w:rsidR="007B7EF7" w:rsidRPr="00035174">
        <w:rPr>
          <w:w w:val="100"/>
          <w:rtl/>
          <w:lang w:bidi="ar-KW"/>
        </w:rPr>
        <w:t>عليه</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قضايا</w:t>
      </w:r>
      <w:r w:rsidR="00341A3C" w:rsidRPr="00035174">
        <w:rPr>
          <w:w w:val="100"/>
          <w:rtl/>
          <w:lang w:bidi="ar-KW"/>
        </w:rPr>
        <w:t xml:space="preserve"> </w:t>
      </w:r>
      <w:r w:rsidR="007B7EF7" w:rsidRPr="00035174">
        <w:rPr>
          <w:w w:val="100"/>
          <w:rtl/>
          <w:lang w:bidi="ar-KW"/>
        </w:rPr>
        <w:t>التشهير</w:t>
      </w:r>
      <w:r w:rsidR="00341A3C" w:rsidRPr="00035174">
        <w:rPr>
          <w:w w:val="100"/>
          <w:rtl/>
          <w:lang w:bidi="ar-KW"/>
        </w:rPr>
        <w:t xml:space="preserve"> </w:t>
      </w:r>
      <w:r w:rsidR="007B7EF7" w:rsidRPr="00035174">
        <w:rPr>
          <w:w w:val="100"/>
          <w:rtl/>
          <w:lang w:bidi="ar-KW"/>
        </w:rPr>
        <w:t>الخاص</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اللجوء</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الطريق</w:t>
      </w:r>
      <w:r w:rsidR="00341A3C" w:rsidRPr="00035174">
        <w:rPr>
          <w:w w:val="100"/>
          <w:rtl/>
          <w:lang w:bidi="ar-KW"/>
        </w:rPr>
        <w:t xml:space="preserve"> </w:t>
      </w:r>
      <w:r w:rsidR="007B7EF7" w:rsidRPr="00035174">
        <w:rPr>
          <w:w w:val="100"/>
          <w:rtl/>
          <w:lang w:bidi="ar-KW"/>
        </w:rPr>
        <w:t>المدني</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الطريق</w:t>
      </w:r>
      <w:r w:rsidR="00341A3C" w:rsidRPr="00035174">
        <w:rPr>
          <w:w w:val="100"/>
          <w:rtl/>
          <w:lang w:bidi="ar-KW"/>
        </w:rPr>
        <w:t xml:space="preserve"> </w:t>
      </w:r>
      <w:r w:rsidR="007B7EF7" w:rsidRPr="00035174">
        <w:rPr>
          <w:w w:val="100"/>
          <w:rtl/>
          <w:lang w:bidi="ar-KW"/>
        </w:rPr>
        <w:t>الجزائي.</w:t>
      </w:r>
    </w:p>
    <w:p w:rsidR="007B7EF7" w:rsidRPr="00035174" w:rsidRDefault="00D01B4C" w:rsidP="007B7EF7">
      <w:pPr>
        <w:pStyle w:val="SingleTxt"/>
        <w:rPr>
          <w:w w:val="100"/>
          <w:rtl/>
          <w:lang w:bidi="ar-KW"/>
        </w:rPr>
      </w:pPr>
      <w:r>
        <w:rPr>
          <w:rFonts w:hint="cs"/>
          <w:w w:val="100"/>
          <w:rtl/>
          <w:lang w:bidi="ar-KW"/>
        </w:rPr>
        <w:tab/>
      </w:r>
      <w:r w:rsidR="007B7EF7" w:rsidRPr="00035174">
        <w:rPr>
          <w:w w:val="100"/>
          <w:rtl/>
          <w:lang w:bidi="ar-KW"/>
        </w:rPr>
        <w:t>كما</w:t>
      </w:r>
      <w:r w:rsidR="00341A3C" w:rsidRPr="00035174">
        <w:rPr>
          <w:w w:val="100"/>
          <w:rtl/>
          <w:lang w:bidi="ar-KW"/>
        </w:rPr>
        <w:t xml:space="preserve"> </w:t>
      </w:r>
      <w:r w:rsidR="007B7EF7" w:rsidRPr="00035174">
        <w:rPr>
          <w:w w:val="100"/>
          <w:rtl/>
          <w:lang w:bidi="ar-KW"/>
        </w:rPr>
        <w:t>تجدر</w:t>
      </w:r>
      <w:r w:rsidR="00341A3C" w:rsidRPr="00035174">
        <w:rPr>
          <w:w w:val="100"/>
          <w:rtl/>
          <w:lang w:bidi="ar-KW"/>
        </w:rPr>
        <w:t xml:space="preserve"> </w:t>
      </w:r>
      <w:r w:rsidR="007B7EF7" w:rsidRPr="00035174">
        <w:rPr>
          <w:w w:val="100"/>
          <w:rtl/>
          <w:lang w:bidi="ar-KW"/>
        </w:rPr>
        <w:t>الإشارة</w:t>
      </w:r>
      <w:r w:rsidR="00341A3C" w:rsidRPr="00035174">
        <w:rPr>
          <w:w w:val="100"/>
          <w:rtl/>
          <w:lang w:bidi="ar-KW"/>
        </w:rPr>
        <w:t xml:space="preserve"> </w:t>
      </w:r>
      <w:r w:rsidR="007B7EF7" w:rsidRPr="00035174">
        <w:rPr>
          <w:w w:val="100"/>
          <w:rtl/>
          <w:lang w:bidi="ar-KW"/>
        </w:rPr>
        <w:t>أيضاً</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هناك</w:t>
      </w:r>
      <w:r w:rsidR="00341A3C" w:rsidRPr="00035174">
        <w:rPr>
          <w:w w:val="100"/>
          <w:rtl/>
          <w:lang w:bidi="ar-KW"/>
        </w:rPr>
        <w:t xml:space="preserve"> </w:t>
      </w:r>
      <w:r w:rsidR="007B7EF7" w:rsidRPr="00035174">
        <w:rPr>
          <w:w w:val="100"/>
          <w:rtl/>
          <w:lang w:bidi="ar-KW"/>
        </w:rPr>
        <w:t>العديد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التجمعات</w:t>
      </w:r>
      <w:r w:rsidR="00341A3C" w:rsidRPr="00035174">
        <w:rPr>
          <w:w w:val="100"/>
          <w:rtl/>
          <w:lang w:bidi="ar-KW"/>
        </w:rPr>
        <w:t xml:space="preserve"> </w:t>
      </w:r>
      <w:r w:rsidR="007B7EF7" w:rsidRPr="00035174">
        <w:rPr>
          <w:w w:val="100"/>
          <w:rtl/>
          <w:lang w:bidi="ar-KW"/>
        </w:rPr>
        <w:t>(التي</w:t>
      </w:r>
      <w:r w:rsidR="00341A3C" w:rsidRPr="00035174">
        <w:rPr>
          <w:w w:val="100"/>
          <w:rtl/>
          <w:lang w:bidi="ar-KW"/>
        </w:rPr>
        <w:t xml:space="preserve"> </w:t>
      </w:r>
      <w:r w:rsidR="007B7EF7" w:rsidRPr="00035174">
        <w:rPr>
          <w:w w:val="100"/>
          <w:rtl/>
          <w:lang w:bidi="ar-KW"/>
        </w:rPr>
        <w:t>تناولتها</w:t>
      </w:r>
      <w:r w:rsidR="00341A3C" w:rsidRPr="00035174">
        <w:rPr>
          <w:w w:val="100"/>
          <w:rtl/>
          <w:lang w:bidi="ar-KW"/>
        </w:rPr>
        <w:t xml:space="preserve"> </w:t>
      </w:r>
      <w:r w:rsidR="007B7EF7" w:rsidRPr="00035174">
        <w:rPr>
          <w:w w:val="100"/>
          <w:rtl/>
          <w:lang w:bidi="ar-KW"/>
        </w:rPr>
        <w:t>وسائل</w:t>
      </w:r>
      <w:r w:rsidR="00341A3C" w:rsidRPr="00035174">
        <w:rPr>
          <w:w w:val="100"/>
          <w:rtl/>
          <w:lang w:bidi="ar-KW"/>
        </w:rPr>
        <w:t xml:space="preserve"> </w:t>
      </w:r>
      <w:r w:rsidR="007B7EF7" w:rsidRPr="00035174">
        <w:rPr>
          <w:w w:val="100"/>
          <w:rtl/>
          <w:lang w:bidi="ar-KW"/>
        </w:rPr>
        <w:t>الإعلام</w:t>
      </w:r>
      <w:r w:rsidR="00341A3C" w:rsidRPr="00035174">
        <w:rPr>
          <w:w w:val="100"/>
          <w:rtl/>
          <w:lang w:bidi="ar-KW"/>
        </w:rPr>
        <w:t xml:space="preserve"> </w:t>
      </w:r>
      <w:r w:rsidR="007B7EF7" w:rsidRPr="00035174">
        <w:rPr>
          <w:w w:val="100"/>
          <w:rtl/>
          <w:lang w:bidi="ar-KW"/>
        </w:rPr>
        <w:t>وتم</w:t>
      </w:r>
      <w:r w:rsidR="00341A3C" w:rsidRPr="00035174">
        <w:rPr>
          <w:w w:val="100"/>
          <w:rtl/>
          <w:lang w:bidi="ar-KW"/>
        </w:rPr>
        <w:t xml:space="preserve"> </w:t>
      </w:r>
      <w:r w:rsidR="007B7EF7" w:rsidRPr="00035174">
        <w:rPr>
          <w:w w:val="100"/>
          <w:rtl/>
          <w:lang w:bidi="ar-KW"/>
        </w:rPr>
        <w:t>تغطيتها</w:t>
      </w:r>
      <w:r w:rsidR="00341A3C" w:rsidRPr="00035174">
        <w:rPr>
          <w:w w:val="100"/>
          <w:rtl/>
          <w:lang w:bidi="ar-KW"/>
        </w:rPr>
        <w:t xml:space="preserve"> </w:t>
      </w:r>
      <w:r w:rsidR="007B7EF7" w:rsidRPr="00035174">
        <w:rPr>
          <w:w w:val="100"/>
          <w:rtl/>
          <w:lang w:bidi="ar-KW"/>
        </w:rPr>
        <w:t>عبر</w:t>
      </w:r>
      <w:r w:rsidR="00341A3C" w:rsidRPr="00035174">
        <w:rPr>
          <w:w w:val="100"/>
          <w:rtl/>
          <w:lang w:bidi="ar-KW"/>
        </w:rPr>
        <w:t xml:space="preserve"> </w:t>
      </w:r>
      <w:r w:rsidR="007B7EF7" w:rsidRPr="00035174">
        <w:rPr>
          <w:w w:val="100"/>
          <w:rtl/>
          <w:lang w:bidi="ar-KW"/>
        </w:rPr>
        <w:t>وسائل</w:t>
      </w:r>
      <w:r w:rsidR="00341A3C" w:rsidRPr="00035174">
        <w:rPr>
          <w:w w:val="100"/>
          <w:rtl/>
          <w:lang w:bidi="ar-KW"/>
        </w:rPr>
        <w:t xml:space="preserve"> </w:t>
      </w:r>
      <w:r w:rsidR="007B7EF7" w:rsidRPr="00035174">
        <w:rPr>
          <w:w w:val="100"/>
          <w:rtl/>
          <w:lang w:bidi="ar-KW"/>
        </w:rPr>
        <w:t>التواصل</w:t>
      </w:r>
      <w:r w:rsidR="00341A3C" w:rsidRPr="00035174">
        <w:rPr>
          <w:w w:val="100"/>
          <w:rtl/>
          <w:lang w:bidi="ar-KW"/>
        </w:rPr>
        <w:t xml:space="preserve"> </w:t>
      </w:r>
      <w:r w:rsidR="007B7EF7" w:rsidRPr="00035174">
        <w:rPr>
          <w:w w:val="100"/>
          <w:rtl/>
          <w:lang w:bidi="ar-KW"/>
        </w:rPr>
        <w:t>الاجتماعي)</w:t>
      </w:r>
      <w:r w:rsidR="00341A3C" w:rsidRPr="00035174">
        <w:rPr>
          <w:w w:val="100"/>
          <w:rtl/>
          <w:lang w:bidi="ar-KW"/>
        </w:rPr>
        <w:t xml:space="preserve"> </w:t>
      </w:r>
      <w:r w:rsidR="007B7EF7" w:rsidRPr="00035174">
        <w:rPr>
          <w:w w:val="100"/>
          <w:rtl/>
          <w:lang w:bidi="ar-KW"/>
        </w:rPr>
        <w:t>لم</w:t>
      </w:r>
      <w:r w:rsidR="00341A3C" w:rsidRPr="00035174">
        <w:rPr>
          <w:w w:val="100"/>
          <w:rtl/>
          <w:lang w:bidi="ar-KW"/>
        </w:rPr>
        <w:t xml:space="preserve"> </w:t>
      </w:r>
      <w:r w:rsidR="007B7EF7" w:rsidRPr="00035174">
        <w:rPr>
          <w:w w:val="100"/>
          <w:rtl/>
          <w:lang w:bidi="ar-KW"/>
        </w:rPr>
        <w:t>تحرر</w:t>
      </w:r>
      <w:r w:rsidR="00341A3C" w:rsidRPr="00035174">
        <w:rPr>
          <w:w w:val="100"/>
          <w:rtl/>
          <w:lang w:bidi="ar-KW"/>
        </w:rPr>
        <w:t xml:space="preserve"> </w:t>
      </w:r>
      <w:r w:rsidR="007B7EF7" w:rsidRPr="00035174">
        <w:rPr>
          <w:w w:val="100"/>
          <w:rtl/>
          <w:lang w:bidi="ar-KW"/>
        </w:rPr>
        <w:t>عنها</w:t>
      </w:r>
      <w:r w:rsidR="00341A3C" w:rsidRPr="00035174">
        <w:rPr>
          <w:w w:val="100"/>
          <w:rtl/>
          <w:lang w:bidi="ar-KW"/>
        </w:rPr>
        <w:t xml:space="preserve"> </w:t>
      </w:r>
      <w:r w:rsidR="007B7EF7" w:rsidRPr="00035174">
        <w:rPr>
          <w:w w:val="100"/>
          <w:rtl/>
          <w:lang w:bidi="ar-KW"/>
        </w:rPr>
        <w:t>الجهات</w:t>
      </w:r>
      <w:r w:rsidR="00341A3C" w:rsidRPr="00035174">
        <w:rPr>
          <w:w w:val="100"/>
          <w:rtl/>
          <w:lang w:bidi="ar-KW"/>
        </w:rPr>
        <w:t xml:space="preserve"> </w:t>
      </w:r>
      <w:r w:rsidR="007B7EF7" w:rsidRPr="00035174">
        <w:rPr>
          <w:w w:val="100"/>
          <w:rtl/>
          <w:lang w:bidi="ar-KW"/>
        </w:rPr>
        <w:t>المختصة</w:t>
      </w:r>
      <w:r w:rsidR="00341A3C" w:rsidRPr="00035174">
        <w:rPr>
          <w:w w:val="100"/>
          <w:rtl/>
          <w:lang w:bidi="ar-KW"/>
        </w:rPr>
        <w:t xml:space="preserve"> </w:t>
      </w:r>
      <w:r w:rsidR="007B7EF7" w:rsidRPr="00035174">
        <w:rPr>
          <w:w w:val="100"/>
          <w:rtl/>
          <w:lang w:bidi="ar-KW"/>
        </w:rPr>
        <w:t>أي</w:t>
      </w:r>
      <w:r w:rsidR="00341A3C" w:rsidRPr="00035174">
        <w:rPr>
          <w:w w:val="100"/>
          <w:rtl/>
          <w:lang w:bidi="ar-KW"/>
        </w:rPr>
        <w:t xml:space="preserve"> </w:t>
      </w:r>
      <w:r w:rsidR="007B7EF7" w:rsidRPr="00035174">
        <w:rPr>
          <w:w w:val="100"/>
          <w:rtl/>
          <w:lang w:bidi="ar-KW"/>
        </w:rPr>
        <w:t>بلاغات،</w:t>
      </w:r>
      <w:r w:rsidR="00341A3C" w:rsidRPr="00035174">
        <w:rPr>
          <w:w w:val="100"/>
          <w:rtl/>
          <w:lang w:bidi="ar-KW"/>
        </w:rPr>
        <w:t xml:space="preserve"> </w:t>
      </w:r>
      <w:r w:rsidR="007B7EF7" w:rsidRPr="00035174">
        <w:rPr>
          <w:w w:val="100"/>
          <w:rtl/>
          <w:lang w:bidi="ar-KW"/>
        </w:rPr>
        <w:t>ولم</w:t>
      </w:r>
      <w:r w:rsidR="00341A3C" w:rsidRPr="00035174">
        <w:rPr>
          <w:w w:val="100"/>
          <w:rtl/>
          <w:lang w:bidi="ar-KW"/>
        </w:rPr>
        <w:t xml:space="preserve"> </w:t>
      </w:r>
      <w:r w:rsidR="007B7EF7" w:rsidRPr="00035174">
        <w:rPr>
          <w:w w:val="100"/>
          <w:rtl/>
          <w:lang w:bidi="ar-KW"/>
        </w:rPr>
        <w:t>ترفع</w:t>
      </w:r>
      <w:r w:rsidR="00341A3C" w:rsidRPr="00035174">
        <w:rPr>
          <w:w w:val="100"/>
          <w:rtl/>
          <w:lang w:bidi="ar-KW"/>
        </w:rPr>
        <w:t xml:space="preserve"> </w:t>
      </w:r>
      <w:r w:rsidR="007B7EF7" w:rsidRPr="00035174">
        <w:rPr>
          <w:w w:val="100"/>
          <w:rtl/>
          <w:lang w:bidi="ar-KW"/>
        </w:rPr>
        <w:t>عنها</w:t>
      </w:r>
      <w:r w:rsidR="00341A3C" w:rsidRPr="00035174">
        <w:rPr>
          <w:w w:val="100"/>
          <w:rtl/>
          <w:lang w:bidi="ar-KW"/>
        </w:rPr>
        <w:t xml:space="preserve"> </w:t>
      </w:r>
      <w:r w:rsidR="007B7EF7" w:rsidRPr="00035174">
        <w:rPr>
          <w:w w:val="100"/>
          <w:rtl/>
          <w:lang w:bidi="ar-KW"/>
        </w:rPr>
        <w:t>النيابة</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أي</w:t>
      </w:r>
      <w:r w:rsidR="00341A3C" w:rsidRPr="00035174">
        <w:rPr>
          <w:w w:val="100"/>
          <w:rtl/>
          <w:lang w:bidi="ar-KW"/>
        </w:rPr>
        <w:t xml:space="preserve"> </w:t>
      </w:r>
      <w:r w:rsidR="007B7EF7" w:rsidRPr="00035174">
        <w:rPr>
          <w:w w:val="100"/>
          <w:rtl/>
          <w:lang w:bidi="ar-KW"/>
        </w:rPr>
        <w:t>قضية.</w:t>
      </w:r>
      <w:r w:rsidR="00341A3C" w:rsidRPr="00035174">
        <w:rPr>
          <w:w w:val="100"/>
          <w:rtl/>
          <w:lang w:bidi="ar-KW"/>
        </w:rPr>
        <w:t xml:space="preserve"> </w:t>
      </w:r>
      <w:r w:rsidR="007B7EF7" w:rsidRPr="00035174">
        <w:rPr>
          <w:w w:val="100"/>
          <w:rtl/>
          <w:lang w:bidi="ar-KW"/>
        </w:rPr>
        <w:t>والسبب</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يرجع</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أنها</w:t>
      </w:r>
      <w:r w:rsidR="00341A3C" w:rsidRPr="00035174">
        <w:rPr>
          <w:w w:val="100"/>
          <w:rtl/>
          <w:lang w:bidi="ar-KW"/>
        </w:rPr>
        <w:t xml:space="preserve"> </w:t>
      </w:r>
      <w:r w:rsidR="007B7EF7" w:rsidRPr="00035174">
        <w:rPr>
          <w:w w:val="100"/>
          <w:rtl/>
          <w:lang w:bidi="ar-KW"/>
        </w:rPr>
        <w:t>كانت</w:t>
      </w:r>
      <w:r w:rsidR="00341A3C" w:rsidRPr="00035174">
        <w:rPr>
          <w:w w:val="100"/>
          <w:rtl/>
          <w:lang w:bidi="ar-KW"/>
        </w:rPr>
        <w:t xml:space="preserve"> </w:t>
      </w:r>
      <w:r w:rsidR="007B7EF7" w:rsidRPr="00035174">
        <w:rPr>
          <w:w w:val="100"/>
          <w:rtl/>
          <w:lang w:bidi="ar-KW"/>
        </w:rPr>
        <w:t>تجمعات</w:t>
      </w:r>
      <w:r w:rsidR="00341A3C" w:rsidRPr="00035174">
        <w:rPr>
          <w:w w:val="100"/>
          <w:rtl/>
          <w:lang w:bidi="ar-KW"/>
        </w:rPr>
        <w:t xml:space="preserve"> </w:t>
      </w:r>
      <w:r w:rsidR="007B7EF7" w:rsidRPr="00035174">
        <w:rPr>
          <w:w w:val="100"/>
          <w:rtl/>
          <w:lang w:bidi="ar-KW"/>
        </w:rPr>
        <w:t>عفوية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لحظية</w:t>
      </w:r>
      <w:r w:rsidR="00341A3C" w:rsidRPr="00035174">
        <w:rPr>
          <w:w w:val="100"/>
          <w:rtl/>
          <w:lang w:bidi="ar-KW"/>
        </w:rPr>
        <w:t xml:space="preserve"> </w:t>
      </w:r>
      <w:r w:rsidR="007B7EF7" w:rsidRPr="00035174">
        <w:rPr>
          <w:w w:val="100"/>
          <w:rtl/>
          <w:lang w:bidi="ar-KW"/>
        </w:rPr>
        <w:t>لم</w:t>
      </w:r>
      <w:r w:rsidR="00341A3C" w:rsidRPr="00035174">
        <w:rPr>
          <w:w w:val="100"/>
          <w:rtl/>
          <w:lang w:bidi="ar-KW"/>
        </w:rPr>
        <w:t xml:space="preserve"> </w:t>
      </w:r>
      <w:r w:rsidR="007B7EF7" w:rsidRPr="00035174">
        <w:rPr>
          <w:w w:val="100"/>
          <w:rtl/>
          <w:lang w:bidi="ar-KW"/>
        </w:rPr>
        <w:t>يترتب</w:t>
      </w:r>
      <w:r w:rsidR="00341A3C" w:rsidRPr="00035174">
        <w:rPr>
          <w:w w:val="100"/>
          <w:rtl/>
          <w:lang w:bidi="ar-KW"/>
        </w:rPr>
        <w:t xml:space="preserve"> </w:t>
      </w:r>
      <w:r w:rsidR="007B7EF7" w:rsidRPr="00035174">
        <w:rPr>
          <w:w w:val="100"/>
          <w:rtl/>
          <w:lang w:bidi="ar-KW"/>
        </w:rPr>
        <w:t>عليها</w:t>
      </w:r>
      <w:r w:rsidR="00341A3C" w:rsidRPr="00035174">
        <w:rPr>
          <w:w w:val="100"/>
          <w:rtl/>
          <w:lang w:bidi="ar-KW"/>
        </w:rPr>
        <w:t xml:space="preserve"> </w:t>
      </w:r>
      <w:r w:rsidR="007B7EF7" w:rsidRPr="00035174">
        <w:rPr>
          <w:w w:val="100"/>
          <w:rtl/>
          <w:lang w:bidi="ar-KW"/>
        </w:rPr>
        <w:t>تعطيل</w:t>
      </w:r>
      <w:r w:rsidR="00341A3C" w:rsidRPr="00035174">
        <w:rPr>
          <w:w w:val="100"/>
          <w:rtl/>
          <w:lang w:bidi="ar-KW"/>
        </w:rPr>
        <w:t xml:space="preserve"> </w:t>
      </w:r>
      <w:r w:rsidR="007B7EF7" w:rsidRPr="00035174">
        <w:rPr>
          <w:w w:val="100"/>
          <w:rtl/>
          <w:lang w:bidi="ar-KW"/>
        </w:rPr>
        <w:t>الطرق</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تخصيص</w:t>
      </w:r>
      <w:r w:rsidR="00341A3C" w:rsidRPr="00035174">
        <w:rPr>
          <w:w w:val="100"/>
          <w:rtl/>
          <w:lang w:bidi="ar-KW"/>
        </w:rPr>
        <w:t xml:space="preserve"> </w:t>
      </w:r>
      <w:r w:rsidR="007B7EF7" w:rsidRPr="00035174">
        <w:rPr>
          <w:w w:val="100"/>
          <w:rtl/>
          <w:lang w:bidi="ar-KW"/>
        </w:rPr>
        <w:t>الميادين</w:t>
      </w:r>
      <w:r w:rsidR="00341A3C" w:rsidRPr="00035174">
        <w:rPr>
          <w:w w:val="100"/>
          <w:rtl/>
          <w:lang w:bidi="ar-KW"/>
        </w:rPr>
        <w:t xml:space="preserve"> </w:t>
      </w:r>
      <w:r w:rsidR="007B7EF7" w:rsidRPr="00035174">
        <w:rPr>
          <w:w w:val="100"/>
          <w:rtl/>
          <w:lang w:bidi="ar-KW"/>
        </w:rPr>
        <w:t>العامة</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مسوغ</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وفي</w:t>
      </w:r>
      <w:r w:rsidR="00341A3C" w:rsidRPr="00035174">
        <w:rPr>
          <w:w w:val="100"/>
          <w:rtl/>
          <w:lang w:bidi="ar-KW"/>
        </w:rPr>
        <w:t xml:space="preserve"> </w:t>
      </w:r>
      <w:r w:rsidR="007B7EF7" w:rsidRPr="00035174">
        <w:rPr>
          <w:w w:val="100"/>
          <w:rtl/>
          <w:lang w:bidi="ar-KW"/>
        </w:rPr>
        <w:t>أحوال</w:t>
      </w:r>
      <w:r w:rsidR="00341A3C" w:rsidRPr="00035174">
        <w:rPr>
          <w:w w:val="100"/>
          <w:rtl/>
          <w:lang w:bidi="ar-KW"/>
        </w:rPr>
        <w:t xml:space="preserve"> </w:t>
      </w:r>
      <w:r w:rsidR="007B7EF7" w:rsidRPr="00035174">
        <w:rPr>
          <w:w w:val="100"/>
          <w:rtl/>
          <w:lang w:bidi="ar-KW"/>
        </w:rPr>
        <w:t>أخرى</w:t>
      </w:r>
      <w:r w:rsidR="00341A3C" w:rsidRPr="00035174">
        <w:rPr>
          <w:w w:val="100"/>
          <w:rtl/>
          <w:lang w:bidi="ar-KW"/>
        </w:rPr>
        <w:t xml:space="preserve"> </w:t>
      </w:r>
      <w:r w:rsidR="007B7EF7" w:rsidRPr="00035174">
        <w:rPr>
          <w:w w:val="100"/>
          <w:rtl/>
          <w:lang w:bidi="ar-KW"/>
        </w:rPr>
        <w:t>ترجع</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تعاون</w:t>
      </w:r>
      <w:r w:rsidR="00341A3C" w:rsidRPr="00035174">
        <w:rPr>
          <w:w w:val="100"/>
          <w:rtl/>
          <w:lang w:bidi="ar-KW"/>
        </w:rPr>
        <w:t xml:space="preserve"> </w:t>
      </w:r>
      <w:r w:rsidR="007B7EF7" w:rsidRPr="00035174">
        <w:rPr>
          <w:w w:val="100"/>
          <w:rtl/>
          <w:lang w:bidi="ar-KW"/>
        </w:rPr>
        <w:t>اللجان</w:t>
      </w:r>
      <w:r w:rsidR="00341A3C" w:rsidRPr="00035174">
        <w:rPr>
          <w:w w:val="100"/>
          <w:rtl/>
          <w:lang w:bidi="ar-KW"/>
        </w:rPr>
        <w:t xml:space="preserve"> </w:t>
      </w:r>
      <w:r w:rsidR="007B7EF7" w:rsidRPr="00035174">
        <w:rPr>
          <w:w w:val="100"/>
          <w:rtl/>
          <w:lang w:bidi="ar-KW"/>
        </w:rPr>
        <w:t>المنظمة</w:t>
      </w:r>
      <w:r w:rsidR="00341A3C" w:rsidRPr="00035174">
        <w:rPr>
          <w:w w:val="100"/>
          <w:rtl/>
          <w:lang w:bidi="ar-KW"/>
        </w:rPr>
        <w:t xml:space="preserve"> </w:t>
      </w:r>
      <w:r w:rsidR="007B7EF7" w:rsidRPr="00035174">
        <w:rPr>
          <w:w w:val="100"/>
          <w:rtl/>
          <w:lang w:bidi="ar-KW"/>
        </w:rPr>
        <w:t>لتلك</w:t>
      </w:r>
      <w:r w:rsidR="00341A3C" w:rsidRPr="00035174">
        <w:rPr>
          <w:w w:val="100"/>
          <w:rtl/>
          <w:lang w:bidi="ar-KW"/>
        </w:rPr>
        <w:t xml:space="preserve"> </w:t>
      </w:r>
      <w:r w:rsidR="007B7EF7" w:rsidRPr="00035174">
        <w:rPr>
          <w:w w:val="100"/>
          <w:rtl/>
          <w:lang w:bidi="ar-KW"/>
        </w:rPr>
        <w:t>التجمعات</w:t>
      </w:r>
      <w:r w:rsidR="00341A3C" w:rsidRPr="00035174">
        <w:rPr>
          <w:w w:val="100"/>
          <w:rtl/>
          <w:lang w:bidi="ar-KW"/>
        </w:rPr>
        <w:t xml:space="preserve"> </w:t>
      </w:r>
      <w:r w:rsidR="007B7EF7" w:rsidRPr="00035174">
        <w:rPr>
          <w:w w:val="100"/>
          <w:rtl/>
          <w:lang w:bidi="ar-KW"/>
        </w:rPr>
        <w:t>مع</w:t>
      </w:r>
      <w:r w:rsidR="00341A3C" w:rsidRPr="00035174">
        <w:rPr>
          <w:w w:val="100"/>
          <w:rtl/>
          <w:lang w:bidi="ar-KW"/>
        </w:rPr>
        <w:t xml:space="preserve"> </w:t>
      </w:r>
      <w:r w:rsidR="007B7EF7" w:rsidRPr="00035174">
        <w:rPr>
          <w:w w:val="100"/>
          <w:rtl/>
          <w:lang w:bidi="ar-KW"/>
        </w:rPr>
        <w:t>جهات</w:t>
      </w:r>
      <w:r w:rsidR="00341A3C" w:rsidRPr="00035174">
        <w:rPr>
          <w:w w:val="100"/>
          <w:rtl/>
          <w:lang w:bidi="ar-KW"/>
        </w:rPr>
        <w:t xml:space="preserve"> </w:t>
      </w:r>
      <w:r w:rsidR="007B7EF7" w:rsidRPr="00035174">
        <w:rPr>
          <w:w w:val="100"/>
          <w:rtl/>
          <w:lang w:bidi="ar-KW"/>
        </w:rPr>
        <w:t>تنفيذ</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ومراعاتها</w:t>
      </w:r>
      <w:r w:rsidR="00341A3C" w:rsidRPr="00035174">
        <w:rPr>
          <w:w w:val="100"/>
          <w:rtl/>
          <w:lang w:bidi="ar-KW"/>
        </w:rPr>
        <w:t xml:space="preserve"> </w:t>
      </w:r>
      <w:r w:rsidR="007B7EF7" w:rsidRPr="00035174">
        <w:rPr>
          <w:w w:val="100"/>
          <w:rtl/>
          <w:lang w:bidi="ar-KW"/>
        </w:rPr>
        <w:t>لجانب</w:t>
      </w:r>
      <w:r w:rsidR="00341A3C" w:rsidRPr="00035174">
        <w:rPr>
          <w:w w:val="100"/>
          <w:rtl/>
          <w:lang w:bidi="ar-KW"/>
        </w:rPr>
        <w:t xml:space="preserve"> </w:t>
      </w:r>
      <w:r w:rsidR="007B7EF7" w:rsidRPr="00035174">
        <w:rPr>
          <w:w w:val="100"/>
          <w:rtl/>
          <w:lang w:bidi="ar-KW"/>
        </w:rPr>
        <w:t>السلمية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عدم</w:t>
      </w:r>
      <w:r w:rsidR="00341A3C" w:rsidRPr="00035174">
        <w:rPr>
          <w:w w:val="100"/>
          <w:rtl/>
          <w:lang w:bidi="ar-KW"/>
        </w:rPr>
        <w:t xml:space="preserve"> </w:t>
      </w:r>
      <w:r w:rsidR="007B7EF7" w:rsidRPr="00035174">
        <w:rPr>
          <w:w w:val="100"/>
          <w:rtl/>
          <w:lang w:bidi="ar-KW"/>
        </w:rPr>
        <w:t>الإضرار</w:t>
      </w:r>
      <w:r w:rsidR="00341A3C" w:rsidRPr="00035174">
        <w:rPr>
          <w:w w:val="100"/>
          <w:rtl/>
          <w:lang w:bidi="ar-KW"/>
        </w:rPr>
        <w:t xml:space="preserve"> </w:t>
      </w:r>
      <w:r w:rsidR="007B7EF7" w:rsidRPr="00035174">
        <w:rPr>
          <w:w w:val="100"/>
          <w:rtl/>
          <w:lang w:bidi="ar-KW"/>
        </w:rPr>
        <w:t>بحقوق</w:t>
      </w:r>
      <w:r w:rsidR="00341A3C" w:rsidRPr="00035174">
        <w:rPr>
          <w:w w:val="100"/>
          <w:rtl/>
          <w:lang w:bidi="ar-KW"/>
        </w:rPr>
        <w:t xml:space="preserve"> </w:t>
      </w:r>
      <w:r w:rsidR="007B7EF7" w:rsidRPr="00035174">
        <w:rPr>
          <w:w w:val="100"/>
          <w:rtl/>
          <w:lang w:bidi="ar-KW"/>
        </w:rPr>
        <w:t>الآخرين</w:t>
      </w:r>
      <w:r w:rsidR="00341A3C" w:rsidRPr="00035174">
        <w:rPr>
          <w:w w:val="100"/>
          <w:rtl/>
          <w:lang w:bidi="ar-KW"/>
        </w:rPr>
        <w:t xml:space="preserve"> </w:t>
      </w:r>
      <w:r w:rsidR="007B7EF7" w:rsidRPr="00035174">
        <w:rPr>
          <w:w w:val="100"/>
          <w:rtl/>
          <w:lang w:bidi="ar-KW"/>
        </w:rPr>
        <w:t>غير</w:t>
      </w:r>
      <w:r w:rsidR="00341A3C" w:rsidRPr="00035174">
        <w:rPr>
          <w:w w:val="100"/>
          <w:rtl/>
          <w:lang w:bidi="ar-KW"/>
        </w:rPr>
        <w:t xml:space="preserve"> </w:t>
      </w:r>
      <w:r w:rsidR="007B7EF7" w:rsidRPr="00035174">
        <w:rPr>
          <w:w w:val="100"/>
          <w:rtl/>
          <w:lang w:bidi="ar-KW"/>
        </w:rPr>
        <w:t>المشاركين</w:t>
      </w:r>
      <w:r w:rsidR="00341A3C" w:rsidRPr="00035174">
        <w:rPr>
          <w:w w:val="100"/>
          <w:rtl/>
          <w:lang w:bidi="ar-KW"/>
        </w:rPr>
        <w:t xml:space="preserve"> </w:t>
      </w:r>
      <w:r w:rsidR="007B7EF7" w:rsidRPr="00035174">
        <w:rPr>
          <w:w w:val="100"/>
          <w:rtl/>
          <w:lang w:bidi="ar-KW"/>
        </w:rPr>
        <w:t>بالفعالية.</w:t>
      </w:r>
    </w:p>
    <w:p w:rsidR="00D01B4C" w:rsidRPr="00D01B4C" w:rsidRDefault="00D01B4C" w:rsidP="00D01B4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7B7EF7" w:rsidRPr="00035174" w:rsidRDefault="00D01B4C" w:rsidP="00D01B4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7B7EF7" w:rsidRPr="00035174">
        <w:rPr>
          <w:rtl/>
        </w:rPr>
        <w:t>الزواج</w:t>
      </w:r>
      <w:r w:rsidR="00341A3C" w:rsidRPr="00035174">
        <w:rPr>
          <w:rtl/>
        </w:rPr>
        <w:t xml:space="preserve"> </w:t>
      </w:r>
      <w:r w:rsidR="007B7EF7" w:rsidRPr="00035174">
        <w:rPr>
          <w:rtl/>
        </w:rPr>
        <w:t>والعلاقات</w:t>
      </w:r>
      <w:r w:rsidR="00341A3C" w:rsidRPr="00035174">
        <w:rPr>
          <w:rtl/>
        </w:rPr>
        <w:t xml:space="preserve"> </w:t>
      </w:r>
      <w:r w:rsidR="007B7EF7" w:rsidRPr="00035174">
        <w:rPr>
          <w:rtl/>
        </w:rPr>
        <w:t>الأسرية</w:t>
      </w:r>
      <w:r w:rsidR="00341A3C" w:rsidRPr="00035174">
        <w:rPr>
          <w:rtl/>
        </w:rPr>
        <w:t xml:space="preserve"> </w:t>
      </w:r>
      <w:r w:rsidR="007B7EF7" w:rsidRPr="00035174">
        <w:rPr>
          <w:rtl/>
        </w:rPr>
        <w:t>-</w:t>
      </w:r>
      <w:r w:rsidR="00341A3C" w:rsidRPr="00035174">
        <w:rPr>
          <w:rtl/>
        </w:rPr>
        <w:t xml:space="preserve"> </w:t>
      </w:r>
      <w:r w:rsidR="007B7EF7" w:rsidRPr="00035174">
        <w:rPr>
          <w:rtl/>
        </w:rPr>
        <w:t>الفقرة</w:t>
      </w:r>
      <w:r w:rsidR="00341A3C" w:rsidRPr="00035174">
        <w:rPr>
          <w:rtl/>
        </w:rPr>
        <w:t xml:space="preserve"> </w:t>
      </w:r>
      <w:r>
        <w:rPr>
          <w:rtl/>
        </w:rPr>
        <w:t>(20)</w:t>
      </w:r>
    </w:p>
    <w:p w:rsidR="007B7EF7" w:rsidRPr="00035174" w:rsidRDefault="00D01B4C" w:rsidP="007B7EF7">
      <w:pPr>
        <w:pStyle w:val="SingleTxt"/>
        <w:rPr>
          <w:w w:val="100"/>
        </w:rPr>
      </w:pPr>
      <w:r>
        <w:rPr>
          <w:rFonts w:hint="cs"/>
          <w:w w:val="100"/>
          <w:rtl/>
          <w:lang w:bidi="ar-KW"/>
        </w:rPr>
        <w:tab/>
      </w:r>
      <w:r w:rsidR="007B7EF7" w:rsidRPr="00035174">
        <w:rPr>
          <w:w w:val="100"/>
          <w:rtl/>
          <w:lang w:bidi="ar-KW"/>
        </w:rPr>
        <w:t>تجدر</w:t>
      </w:r>
      <w:r w:rsidR="00341A3C" w:rsidRPr="00035174">
        <w:rPr>
          <w:w w:val="100"/>
          <w:rtl/>
          <w:lang w:bidi="ar-KW"/>
        </w:rPr>
        <w:t xml:space="preserve"> </w:t>
      </w:r>
      <w:r w:rsidR="007B7EF7" w:rsidRPr="00035174">
        <w:rPr>
          <w:w w:val="100"/>
          <w:rtl/>
          <w:lang w:bidi="ar-KW"/>
        </w:rPr>
        <w:t>الإشارة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الأحوال</w:t>
      </w:r>
      <w:r w:rsidR="00341A3C" w:rsidRPr="00035174">
        <w:rPr>
          <w:w w:val="100"/>
          <w:rtl/>
          <w:lang w:bidi="ar-KW"/>
        </w:rPr>
        <w:t xml:space="preserve"> </w:t>
      </w:r>
      <w:r w:rsidR="007B7EF7" w:rsidRPr="00035174">
        <w:rPr>
          <w:w w:val="100"/>
          <w:rtl/>
          <w:lang w:bidi="ar-KW"/>
        </w:rPr>
        <w:t>الشخصية</w:t>
      </w:r>
      <w:r w:rsidR="00341A3C" w:rsidRPr="00035174">
        <w:rPr>
          <w:w w:val="100"/>
          <w:rtl/>
          <w:lang w:bidi="ar-KW"/>
        </w:rPr>
        <w:t xml:space="preserve"> </w:t>
      </w:r>
      <w:r w:rsidR="007B7EF7" w:rsidRPr="00035174">
        <w:rPr>
          <w:w w:val="100"/>
          <w:rtl/>
          <w:lang w:bidi="ar-KW"/>
        </w:rPr>
        <w:t>بدولة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قد</w:t>
      </w:r>
      <w:r w:rsidR="00341A3C" w:rsidRPr="00035174">
        <w:rPr>
          <w:w w:val="100"/>
          <w:rtl/>
          <w:lang w:bidi="ar-KW"/>
        </w:rPr>
        <w:t xml:space="preserve"> </w:t>
      </w:r>
      <w:r w:rsidR="007B7EF7" w:rsidRPr="00035174">
        <w:rPr>
          <w:w w:val="100"/>
          <w:rtl/>
          <w:lang w:bidi="ar-KW"/>
        </w:rPr>
        <w:t>منح</w:t>
      </w:r>
      <w:r w:rsidR="00341A3C" w:rsidRPr="00035174">
        <w:rPr>
          <w:w w:val="100"/>
          <w:rtl/>
          <w:lang w:bidi="ar-KW"/>
        </w:rPr>
        <w:t xml:space="preserve"> </w:t>
      </w:r>
      <w:r w:rsidR="007B7EF7" w:rsidRPr="00035174">
        <w:rPr>
          <w:w w:val="100"/>
          <w:rtl/>
          <w:lang w:bidi="ar-KW"/>
        </w:rPr>
        <w:t>الزوجة</w:t>
      </w:r>
      <w:r w:rsidR="00341A3C" w:rsidRPr="00035174">
        <w:rPr>
          <w:w w:val="100"/>
          <w:rtl/>
          <w:lang w:bidi="ar-KW"/>
        </w:rPr>
        <w:t xml:space="preserve"> </w:t>
      </w:r>
      <w:r w:rsidR="007B7EF7" w:rsidRPr="00035174">
        <w:rPr>
          <w:w w:val="100"/>
          <w:rtl/>
          <w:lang w:bidi="ar-KW"/>
        </w:rPr>
        <w:t>عدة</w:t>
      </w:r>
      <w:r w:rsidR="00341A3C" w:rsidRPr="00035174">
        <w:rPr>
          <w:w w:val="100"/>
          <w:rtl/>
          <w:lang w:bidi="ar-KW"/>
        </w:rPr>
        <w:t xml:space="preserve"> </w:t>
      </w:r>
      <w:r w:rsidR="007B7EF7" w:rsidRPr="00035174">
        <w:rPr>
          <w:w w:val="100"/>
          <w:rtl/>
          <w:lang w:bidi="ar-KW"/>
        </w:rPr>
        <w:t>آليات</w:t>
      </w:r>
      <w:r w:rsidR="00341A3C" w:rsidRPr="00035174">
        <w:rPr>
          <w:w w:val="100"/>
          <w:rtl/>
          <w:lang w:bidi="ar-KW"/>
        </w:rPr>
        <w:t xml:space="preserve"> </w:t>
      </w:r>
      <w:r w:rsidR="007B7EF7" w:rsidRPr="00035174">
        <w:rPr>
          <w:w w:val="100"/>
          <w:rtl/>
          <w:lang w:bidi="ar-KW"/>
        </w:rPr>
        <w:t>للتأكد</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كفاءة</w:t>
      </w:r>
      <w:r w:rsidR="00341A3C" w:rsidRPr="00035174">
        <w:rPr>
          <w:w w:val="100"/>
          <w:rtl/>
          <w:lang w:bidi="ar-KW"/>
        </w:rPr>
        <w:t xml:space="preserve"> </w:t>
      </w:r>
      <w:r w:rsidR="007B7EF7" w:rsidRPr="00035174">
        <w:rPr>
          <w:w w:val="100"/>
          <w:rtl/>
          <w:lang w:bidi="ar-KW"/>
        </w:rPr>
        <w:t>الرجل</w:t>
      </w:r>
      <w:r w:rsidR="00341A3C" w:rsidRPr="00035174">
        <w:rPr>
          <w:w w:val="100"/>
          <w:rtl/>
          <w:lang w:bidi="ar-KW"/>
        </w:rPr>
        <w:t xml:space="preserve"> </w:t>
      </w:r>
      <w:r w:rsidR="007B7EF7" w:rsidRPr="00035174">
        <w:rPr>
          <w:w w:val="100"/>
          <w:rtl/>
          <w:lang w:bidi="ar-KW"/>
        </w:rPr>
        <w:t>وتناسب</w:t>
      </w:r>
      <w:r w:rsidR="00341A3C" w:rsidRPr="00035174">
        <w:rPr>
          <w:w w:val="100"/>
          <w:rtl/>
          <w:lang w:bidi="ar-KW"/>
        </w:rPr>
        <w:t xml:space="preserve"> </w:t>
      </w:r>
      <w:r w:rsidR="007B7EF7" w:rsidRPr="00035174">
        <w:rPr>
          <w:w w:val="100"/>
          <w:rtl/>
          <w:lang w:bidi="ar-KW"/>
        </w:rPr>
        <w:t>سن</w:t>
      </w:r>
      <w:r w:rsidR="00341A3C" w:rsidRPr="00035174">
        <w:rPr>
          <w:w w:val="100"/>
          <w:rtl/>
          <w:lang w:bidi="ar-KW"/>
        </w:rPr>
        <w:t xml:space="preserve"> </w:t>
      </w:r>
      <w:r w:rsidR="007B7EF7" w:rsidRPr="00035174">
        <w:rPr>
          <w:w w:val="100"/>
          <w:rtl/>
          <w:lang w:bidi="ar-KW"/>
        </w:rPr>
        <w:t>الزواج</w:t>
      </w:r>
      <w:r w:rsidR="00341A3C" w:rsidRPr="00035174">
        <w:rPr>
          <w:w w:val="100"/>
          <w:rtl/>
          <w:lang w:bidi="ar-KW"/>
        </w:rPr>
        <w:t xml:space="preserve"> </w:t>
      </w:r>
      <w:r w:rsidR="007B7EF7" w:rsidRPr="00035174">
        <w:rPr>
          <w:w w:val="100"/>
          <w:rtl/>
          <w:lang w:bidi="ar-KW"/>
        </w:rPr>
        <w:t>وملاءمته</w:t>
      </w:r>
      <w:r w:rsidR="00341A3C" w:rsidRPr="00035174">
        <w:rPr>
          <w:w w:val="100"/>
          <w:rtl/>
          <w:lang w:bidi="ar-KW"/>
        </w:rPr>
        <w:t xml:space="preserve"> </w:t>
      </w:r>
      <w:r w:rsidR="007B7EF7" w:rsidRPr="00035174">
        <w:rPr>
          <w:w w:val="100"/>
          <w:rtl/>
          <w:lang w:bidi="ar-KW"/>
        </w:rPr>
        <w:t>لها</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طبقاً</w:t>
      </w:r>
      <w:r w:rsidR="00341A3C" w:rsidRPr="00035174">
        <w:rPr>
          <w:w w:val="100"/>
          <w:rtl/>
          <w:lang w:bidi="ar-KW"/>
        </w:rPr>
        <w:t xml:space="preserve"> </w:t>
      </w:r>
      <w:r w:rsidR="007B7EF7" w:rsidRPr="00035174">
        <w:rPr>
          <w:w w:val="100"/>
          <w:rtl/>
          <w:lang w:bidi="ar-KW"/>
        </w:rPr>
        <w:t>لنص</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34</w:t>
      </w:r>
      <w:r w:rsidR="00341A3C" w:rsidRPr="00035174">
        <w:rPr>
          <w:w w:val="100"/>
          <w:rtl/>
          <w:lang w:bidi="ar-KW"/>
        </w:rPr>
        <w:t xml:space="preserve"> </w:t>
      </w:r>
      <w:r w:rsidR="007B7EF7" w:rsidRPr="00035174">
        <w:rPr>
          <w:w w:val="100"/>
          <w:rtl/>
          <w:lang w:bidi="ar-KW"/>
        </w:rPr>
        <w:t>والتي</w:t>
      </w:r>
      <w:r w:rsidR="00341A3C" w:rsidRPr="00035174">
        <w:rPr>
          <w:w w:val="100"/>
          <w:rtl/>
          <w:lang w:bidi="ar-KW"/>
        </w:rPr>
        <w:t xml:space="preserve"> </w:t>
      </w:r>
      <w:r w:rsidR="007B7EF7" w:rsidRPr="00035174">
        <w:rPr>
          <w:w w:val="100"/>
          <w:rtl/>
          <w:lang w:bidi="ar-KW"/>
        </w:rPr>
        <w:t>نصت</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أنه</w:t>
      </w:r>
      <w:r w:rsidR="00341A3C" w:rsidRPr="00035174">
        <w:rPr>
          <w:w w:val="100"/>
          <w:rtl/>
          <w:lang w:bidi="ar-KW"/>
        </w:rPr>
        <w:t xml:space="preserve"> </w:t>
      </w:r>
      <w:r w:rsidR="007B7EF7" w:rsidRPr="00035174">
        <w:rPr>
          <w:b/>
          <w:bCs/>
          <w:w w:val="100"/>
          <w:rtl/>
          <w:lang w:bidi="ar-KW"/>
        </w:rPr>
        <w:t>(يشترط</w:t>
      </w:r>
      <w:r w:rsidR="00341A3C" w:rsidRPr="00035174">
        <w:rPr>
          <w:b/>
          <w:bCs/>
          <w:w w:val="100"/>
          <w:rtl/>
          <w:lang w:bidi="ar-KW"/>
        </w:rPr>
        <w:t xml:space="preserve"> </w:t>
      </w:r>
      <w:r w:rsidR="007B7EF7" w:rsidRPr="00035174">
        <w:rPr>
          <w:b/>
          <w:bCs/>
          <w:w w:val="100"/>
          <w:rtl/>
          <w:lang w:bidi="ar-KW"/>
        </w:rPr>
        <w:t>في</w:t>
      </w:r>
      <w:r w:rsidR="00341A3C" w:rsidRPr="00035174">
        <w:rPr>
          <w:b/>
          <w:bCs/>
          <w:w w:val="100"/>
          <w:rtl/>
          <w:lang w:bidi="ar-KW"/>
        </w:rPr>
        <w:t xml:space="preserve"> </w:t>
      </w:r>
      <w:r w:rsidR="007B7EF7" w:rsidRPr="00035174">
        <w:rPr>
          <w:b/>
          <w:bCs/>
          <w:w w:val="100"/>
          <w:rtl/>
          <w:lang w:bidi="ar-KW"/>
        </w:rPr>
        <w:t>لزوم</w:t>
      </w:r>
      <w:r w:rsidR="00341A3C" w:rsidRPr="00035174">
        <w:rPr>
          <w:b/>
          <w:bCs/>
          <w:w w:val="100"/>
          <w:rtl/>
          <w:lang w:bidi="ar-KW"/>
        </w:rPr>
        <w:t xml:space="preserve"> </w:t>
      </w:r>
      <w:r w:rsidR="007B7EF7" w:rsidRPr="00035174">
        <w:rPr>
          <w:b/>
          <w:bCs/>
          <w:w w:val="100"/>
          <w:rtl/>
          <w:lang w:bidi="ar-KW"/>
        </w:rPr>
        <w:t>الزواج</w:t>
      </w:r>
      <w:r w:rsidR="00341A3C" w:rsidRPr="00035174">
        <w:rPr>
          <w:b/>
          <w:bCs/>
          <w:w w:val="100"/>
          <w:rtl/>
          <w:lang w:bidi="ar-KW"/>
        </w:rPr>
        <w:t xml:space="preserve"> </w:t>
      </w:r>
      <w:r w:rsidR="007B7EF7" w:rsidRPr="00035174">
        <w:rPr>
          <w:b/>
          <w:bCs/>
          <w:w w:val="100"/>
          <w:rtl/>
          <w:lang w:bidi="ar-KW"/>
        </w:rPr>
        <w:t>أن</w:t>
      </w:r>
      <w:r w:rsidR="00341A3C" w:rsidRPr="00035174">
        <w:rPr>
          <w:b/>
          <w:bCs/>
          <w:w w:val="100"/>
          <w:rtl/>
          <w:lang w:bidi="ar-KW"/>
        </w:rPr>
        <w:t xml:space="preserve"> </w:t>
      </w:r>
      <w:r w:rsidR="007B7EF7" w:rsidRPr="00035174">
        <w:rPr>
          <w:b/>
          <w:bCs/>
          <w:w w:val="100"/>
          <w:rtl/>
          <w:lang w:bidi="ar-KW"/>
        </w:rPr>
        <w:t>يكون</w:t>
      </w:r>
      <w:r w:rsidR="00341A3C" w:rsidRPr="00035174">
        <w:rPr>
          <w:b/>
          <w:bCs/>
          <w:w w:val="100"/>
          <w:rtl/>
          <w:lang w:bidi="ar-KW"/>
        </w:rPr>
        <w:t xml:space="preserve"> </w:t>
      </w:r>
      <w:r w:rsidR="007B7EF7" w:rsidRPr="00035174">
        <w:rPr>
          <w:b/>
          <w:bCs/>
          <w:w w:val="100"/>
          <w:rtl/>
          <w:lang w:bidi="ar-KW"/>
        </w:rPr>
        <w:t>الرجل</w:t>
      </w:r>
      <w:r w:rsidR="00341A3C" w:rsidRPr="00035174">
        <w:rPr>
          <w:b/>
          <w:bCs/>
          <w:w w:val="100"/>
          <w:rtl/>
          <w:lang w:bidi="ar-KW"/>
        </w:rPr>
        <w:t xml:space="preserve"> </w:t>
      </w:r>
      <w:r w:rsidR="007B7EF7" w:rsidRPr="00035174">
        <w:rPr>
          <w:b/>
          <w:bCs/>
          <w:w w:val="100"/>
          <w:rtl/>
          <w:lang w:bidi="ar-KW"/>
        </w:rPr>
        <w:t>كفئاً</w:t>
      </w:r>
      <w:r w:rsidR="00341A3C" w:rsidRPr="00035174">
        <w:rPr>
          <w:b/>
          <w:bCs/>
          <w:w w:val="100"/>
          <w:rtl/>
          <w:lang w:bidi="ar-KW"/>
        </w:rPr>
        <w:t xml:space="preserve"> </w:t>
      </w:r>
      <w:r w:rsidR="007B7EF7" w:rsidRPr="00035174">
        <w:rPr>
          <w:b/>
          <w:bCs/>
          <w:w w:val="100"/>
          <w:rtl/>
          <w:lang w:bidi="ar-KW"/>
        </w:rPr>
        <w:t>للمرأة</w:t>
      </w:r>
      <w:r w:rsidR="00341A3C" w:rsidRPr="00035174">
        <w:rPr>
          <w:b/>
          <w:bCs/>
          <w:w w:val="100"/>
          <w:rtl/>
          <w:lang w:bidi="ar-KW"/>
        </w:rPr>
        <w:t xml:space="preserve"> </w:t>
      </w:r>
      <w:r w:rsidR="007B7EF7" w:rsidRPr="00035174">
        <w:rPr>
          <w:b/>
          <w:bCs/>
          <w:w w:val="100"/>
          <w:rtl/>
          <w:lang w:bidi="ar-KW"/>
        </w:rPr>
        <w:t>وقت</w:t>
      </w:r>
      <w:r w:rsidR="00341A3C" w:rsidRPr="00035174">
        <w:rPr>
          <w:b/>
          <w:bCs/>
          <w:w w:val="100"/>
          <w:rtl/>
          <w:lang w:bidi="ar-KW"/>
        </w:rPr>
        <w:t xml:space="preserve"> </w:t>
      </w:r>
      <w:r w:rsidR="007B7EF7" w:rsidRPr="00035174">
        <w:rPr>
          <w:b/>
          <w:bCs/>
          <w:w w:val="100"/>
          <w:rtl/>
          <w:lang w:bidi="ar-KW"/>
        </w:rPr>
        <w:t>العقد،</w:t>
      </w:r>
      <w:r w:rsidR="00341A3C" w:rsidRPr="00035174">
        <w:rPr>
          <w:b/>
          <w:bCs/>
          <w:w w:val="100"/>
          <w:rtl/>
          <w:lang w:bidi="ar-KW"/>
        </w:rPr>
        <w:t xml:space="preserve"> </w:t>
      </w:r>
      <w:r w:rsidR="007B7EF7" w:rsidRPr="00035174">
        <w:rPr>
          <w:b/>
          <w:bCs/>
          <w:w w:val="100"/>
          <w:rtl/>
          <w:lang w:bidi="ar-KW"/>
        </w:rPr>
        <w:t>ويثبت</w:t>
      </w:r>
      <w:r w:rsidR="00341A3C" w:rsidRPr="00035174">
        <w:rPr>
          <w:b/>
          <w:bCs/>
          <w:w w:val="100"/>
          <w:rtl/>
          <w:lang w:bidi="ar-KW"/>
        </w:rPr>
        <w:t xml:space="preserve"> </w:t>
      </w:r>
      <w:r w:rsidR="007B7EF7" w:rsidRPr="00035174">
        <w:rPr>
          <w:b/>
          <w:bCs/>
          <w:w w:val="100"/>
          <w:rtl/>
          <w:lang w:bidi="ar-KW"/>
        </w:rPr>
        <w:t>حق</w:t>
      </w:r>
      <w:r w:rsidR="00341A3C" w:rsidRPr="00035174">
        <w:rPr>
          <w:b/>
          <w:bCs/>
          <w:w w:val="100"/>
          <w:rtl/>
          <w:lang w:bidi="ar-KW"/>
        </w:rPr>
        <w:t xml:space="preserve"> </w:t>
      </w:r>
      <w:r w:rsidR="007B7EF7" w:rsidRPr="00035174">
        <w:rPr>
          <w:b/>
          <w:bCs/>
          <w:w w:val="100"/>
          <w:rtl/>
          <w:lang w:bidi="ar-KW"/>
        </w:rPr>
        <w:t>الفسخ</w:t>
      </w:r>
      <w:r w:rsidR="00341A3C" w:rsidRPr="00035174">
        <w:rPr>
          <w:b/>
          <w:bCs/>
          <w:w w:val="100"/>
          <w:rtl/>
          <w:lang w:bidi="ar-KW"/>
        </w:rPr>
        <w:t xml:space="preserve"> </w:t>
      </w:r>
      <w:r w:rsidR="007B7EF7" w:rsidRPr="00035174">
        <w:rPr>
          <w:b/>
          <w:bCs/>
          <w:w w:val="100"/>
          <w:rtl/>
          <w:lang w:bidi="ar-KW"/>
        </w:rPr>
        <w:t>لكل</w:t>
      </w:r>
      <w:r w:rsidR="00341A3C" w:rsidRPr="00035174">
        <w:rPr>
          <w:b/>
          <w:bCs/>
          <w:w w:val="100"/>
          <w:rtl/>
          <w:lang w:bidi="ar-KW"/>
        </w:rPr>
        <w:t xml:space="preserve"> </w:t>
      </w:r>
      <w:r w:rsidR="007B7EF7" w:rsidRPr="00035174">
        <w:rPr>
          <w:b/>
          <w:bCs/>
          <w:w w:val="100"/>
          <w:rtl/>
          <w:lang w:bidi="ar-KW"/>
        </w:rPr>
        <w:t>من</w:t>
      </w:r>
      <w:r w:rsidR="00341A3C" w:rsidRPr="00035174">
        <w:rPr>
          <w:b/>
          <w:bCs/>
          <w:w w:val="100"/>
          <w:rtl/>
          <w:lang w:bidi="ar-KW"/>
        </w:rPr>
        <w:t xml:space="preserve"> </w:t>
      </w:r>
      <w:r w:rsidR="007B7EF7" w:rsidRPr="00035174">
        <w:rPr>
          <w:b/>
          <w:bCs/>
          <w:w w:val="100"/>
          <w:rtl/>
          <w:lang w:bidi="ar-KW"/>
        </w:rPr>
        <w:t>المرأة</w:t>
      </w:r>
      <w:r w:rsidR="00341A3C" w:rsidRPr="00035174">
        <w:rPr>
          <w:b/>
          <w:bCs/>
          <w:w w:val="100"/>
          <w:rtl/>
          <w:lang w:bidi="ar-KW"/>
        </w:rPr>
        <w:t xml:space="preserve"> </w:t>
      </w:r>
      <w:r w:rsidR="007B7EF7" w:rsidRPr="00035174">
        <w:rPr>
          <w:b/>
          <w:bCs/>
          <w:w w:val="100"/>
          <w:rtl/>
          <w:lang w:bidi="ar-KW"/>
        </w:rPr>
        <w:t>ووليها</w:t>
      </w:r>
      <w:r w:rsidR="00341A3C" w:rsidRPr="00035174">
        <w:rPr>
          <w:b/>
          <w:bCs/>
          <w:w w:val="100"/>
          <w:rtl/>
          <w:lang w:bidi="ar-KW"/>
        </w:rPr>
        <w:t xml:space="preserve"> </w:t>
      </w:r>
      <w:r w:rsidR="007B7EF7" w:rsidRPr="00035174">
        <w:rPr>
          <w:b/>
          <w:bCs/>
          <w:w w:val="100"/>
          <w:rtl/>
          <w:lang w:bidi="ar-KW"/>
        </w:rPr>
        <w:t>عند</w:t>
      </w:r>
      <w:r w:rsidR="00341A3C" w:rsidRPr="00035174">
        <w:rPr>
          <w:b/>
          <w:bCs/>
          <w:w w:val="100"/>
          <w:rtl/>
          <w:lang w:bidi="ar-KW"/>
        </w:rPr>
        <w:t xml:space="preserve"> </w:t>
      </w:r>
      <w:r w:rsidR="007B7EF7" w:rsidRPr="00035174">
        <w:rPr>
          <w:b/>
          <w:bCs/>
          <w:w w:val="100"/>
          <w:rtl/>
          <w:lang w:bidi="ar-KW"/>
        </w:rPr>
        <w:t>فوات</w:t>
      </w:r>
      <w:r w:rsidR="00341A3C" w:rsidRPr="00035174">
        <w:rPr>
          <w:b/>
          <w:bCs/>
          <w:w w:val="100"/>
          <w:rtl/>
          <w:lang w:bidi="ar-KW"/>
        </w:rPr>
        <w:t xml:space="preserve"> </w:t>
      </w:r>
      <w:r w:rsidR="007B7EF7" w:rsidRPr="00035174">
        <w:rPr>
          <w:b/>
          <w:bCs/>
          <w:w w:val="100"/>
          <w:rtl/>
          <w:lang w:bidi="ar-KW"/>
        </w:rPr>
        <w:t>الكفاءة)</w:t>
      </w:r>
      <w:r w:rsidR="007B7EF7" w:rsidRPr="00035174">
        <w:rPr>
          <w:w w:val="100"/>
          <w:rtl/>
          <w:lang w:bidi="ar-KW"/>
        </w:rPr>
        <w:t>،</w:t>
      </w:r>
      <w:r w:rsidR="00341A3C" w:rsidRPr="00035174">
        <w:rPr>
          <w:w w:val="100"/>
          <w:rtl/>
          <w:lang w:bidi="ar-KW"/>
        </w:rPr>
        <w:t xml:space="preserve"> </w:t>
      </w:r>
      <w:r w:rsidR="007B7EF7" w:rsidRPr="00035174">
        <w:rPr>
          <w:w w:val="100"/>
          <w:rtl/>
          <w:lang w:bidi="ar-KW"/>
        </w:rPr>
        <w:t>كما</w:t>
      </w:r>
      <w:r w:rsidR="00341A3C" w:rsidRPr="00035174">
        <w:rPr>
          <w:w w:val="100"/>
          <w:rtl/>
          <w:lang w:bidi="ar-KW"/>
        </w:rPr>
        <w:t xml:space="preserve"> </w:t>
      </w:r>
      <w:r w:rsidR="007B7EF7" w:rsidRPr="00035174">
        <w:rPr>
          <w:w w:val="100"/>
          <w:rtl/>
          <w:lang w:bidi="ar-KW"/>
        </w:rPr>
        <w:t>نصت</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36</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ذات</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أنه</w:t>
      </w:r>
      <w:r w:rsidR="00341A3C" w:rsidRPr="00035174">
        <w:rPr>
          <w:w w:val="100"/>
          <w:rtl/>
          <w:lang w:bidi="ar-KW"/>
        </w:rPr>
        <w:t xml:space="preserve"> </w:t>
      </w:r>
      <w:r w:rsidR="007B7EF7" w:rsidRPr="00035174">
        <w:rPr>
          <w:b/>
          <w:bCs/>
          <w:w w:val="100"/>
          <w:rtl/>
          <w:lang w:bidi="ar-KW"/>
        </w:rPr>
        <w:t>(التناسب</w:t>
      </w:r>
      <w:r w:rsidR="00341A3C" w:rsidRPr="00035174">
        <w:rPr>
          <w:b/>
          <w:bCs/>
          <w:w w:val="100"/>
          <w:rtl/>
          <w:lang w:bidi="ar-KW"/>
        </w:rPr>
        <w:t xml:space="preserve"> </w:t>
      </w:r>
      <w:r w:rsidR="007B7EF7" w:rsidRPr="00035174">
        <w:rPr>
          <w:b/>
          <w:bCs/>
          <w:w w:val="100"/>
          <w:rtl/>
          <w:lang w:bidi="ar-KW"/>
        </w:rPr>
        <w:t>في</w:t>
      </w:r>
      <w:r w:rsidR="00341A3C" w:rsidRPr="00035174">
        <w:rPr>
          <w:b/>
          <w:bCs/>
          <w:w w:val="100"/>
          <w:rtl/>
          <w:lang w:bidi="ar-KW"/>
        </w:rPr>
        <w:t xml:space="preserve"> </w:t>
      </w:r>
      <w:r w:rsidR="007B7EF7" w:rsidRPr="00035174">
        <w:rPr>
          <w:b/>
          <w:bCs/>
          <w:w w:val="100"/>
          <w:rtl/>
          <w:lang w:bidi="ar-KW"/>
        </w:rPr>
        <w:t>السن</w:t>
      </w:r>
      <w:r w:rsidR="00341A3C" w:rsidRPr="00035174">
        <w:rPr>
          <w:b/>
          <w:bCs/>
          <w:w w:val="100"/>
          <w:rtl/>
          <w:lang w:bidi="ar-KW"/>
        </w:rPr>
        <w:t xml:space="preserve"> </w:t>
      </w:r>
      <w:r w:rsidR="007B7EF7" w:rsidRPr="00035174">
        <w:rPr>
          <w:b/>
          <w:bCs/>
          <w:w w:val="100"/>
          <w:rtl/>
          <w:lang w:bidi="ar-KW"/>
        </w:rPr>
        <w:t>بين</w:t>
      </w:r>
      <w:r w:rsidR="00341A3C" w:rsidRPr="00035174">
        <w:rPr>
          <w:b/>
          <w:bCs/>
          <w:w w:val="100"/>
          <w:rtl/>
          <w:lang w:bidi="ar-KW"/>
        </w:rPr>
        <w:t xml:space="preserve"> </w:t>
      </w:r>
      <w:r w:rsidR="007B7EF7" w:rsidRPr="00035174">
        <w:rPr>
          <w:b/>
          <w:bCs/>
          <w:w w:val="100"/>
          <w:rtl/>
          <w:lang w:bidi="ar-KW"/>
        </w:rPr>
        <w:t>الزوجين</w:t>
      </w:r>
      <w:r w:rsidR="00341A3C" w:rsidRPr="00035174">
        <w:rPr>
          <w:b/>
          <w:bCs/>
          <w:w w:val="100"/>
          <w:rtl/>
          <w:lang w:bidi="ar-KW"/>
        </w:rPr>
        <w:t xml:space="preserve"> </w:t>
      </w:r>
      <w:r w:rsidR="007B7EF7" w:rsidRPr="00035174">
        <w:rPr>
          <w:b/>
          <w:bCs/>
          <w:w w:val="100"/>
          <w:rtl/>
          <w:lang w:bidi="ar-KW"/>
        </w:rPr>
        <w:t>يعتبر</w:t>
      </w:r>
      <w:r w:rsidR="00341A3C" w:rsidRPr="00035174">
        <w:rPr>
          <w:b/>
          <w:bCs/>
          <w:w w:val="100"/>
          <w:rtl/>
          <w:lang w:bidi="ar-KW"/>
        </w:rPr>
        <w:t xml:space="preserve"> </w:t>
      </w:r>
      <w:r w:rsidR="007B7EF7" w:rsidRPr="00035174">
        <w:rPr>
          <w:b/>
          <w:bCs/>
          <w:w w:val="100"/>
          <w:rtl/>
          <w:lang w:bidi="ar-KW"/>
        </w:rPr>
        <w:t>حقاً</w:t>
      </w:r>
      <w:r w:rsidR="00341A3C" w:rsidRPr="00035174">
        <w:rPr>
          <w:b/>
          <w:bCs/>
          <w:w w:val="100"/>
          <w:rtl/>
          <w:lang w:bidi="ar-KW"/>
        </w:rPr>
        <w:t xml:space="preserve"> </w:t>
      </w:r>
      <w:r w:rsidR="007B7EF7" w:rsidRPr="00035174">
        <w:rPr>
          <w:b/>
          <w:bCs/>
          <w:w w:val="100"/>
          <w:rtl/>
          <w:lang w:bidi="ar-KW"/>
        </w:rPr>
        <w:t>للزوجة</w:t>
      </w:r>
      <w:r w:rsidR="00341A3C" w:rsidRPr="00035174">
        <w:rPr>
          <w:b/>
          <w:bCs/>
          <w:w w:val="100"/>
          <w:rtl/>
          <w:lang w:bidi="ar-KW"/>
        </w:rPr>
        <w:t xml:space="preserve"> </w:t>
      </w:r>
      <w:r w:rsidR="007B7EF7" w:rsidRPr="00035174">
        <w:rPr>
          <w:b/>
          <w:bCs/>
          <w:w w:val="100"/>
          <w:rtl/>
          <w:lang w:bidi="ar-KW"/>
        </w:rPr>
        <w:t>وحدها)</w:t>
      </w:r>
      <w:r w:rsidR="00341A3C" w:rsidRPr="00035174">
        <w:rPr>
          <w:w w:val="100"/>
          <w:rtl/>
          <w:lang w:bidi="ar-KW"/>
        </w:rPr>
        <w:t xml:space="preserve"> </w:t>
      </w:r>
      <w:r w:rsidR="007B7EF7" w:rsidRPr="00035174">
        <w:rPr>
          <w:w w:val="100"/>
          <w:rtl/>
          <w:lang w:bidi="ar-KW"/>
        </w:rPr>
        <w:t>كل</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بالإضافة</w:t>
      </w:r>
      <w:r w:rsidR="00341A3C" w:rsidRPr="00035174">
        <w:rPr>
          <w:w w:val="100"/>
          <w:rtl/>
          <w:lang w:bidi="ar-KW"/>
        </w:rPr>
        <w:t xml:space="preserve"> </w:t>
      </w:r>
      <w:r w:rsidR="007B7EF7" w:rsidRPr="00035174">
        <w:rPr>
          <w:w w:val="100"/>
          <w:rtl/>
          <w:lang w:bidi="ar-KW"/>
        </w:rPr>
        <w:t>إلى</w:t>
      </w:r>
      <w:r w:rsidR="00341A3C" w:rsidRPr="00035174">
        <w:rPr>
          <w:w w:val="100"/>
          <w:rtl/>
          <w:lang w:bidi="ar-KW"/>
        </w:rPr>
        <w:t xml:space="preserve"> </w:t>
      </w:r>
      <w:r w:rsidR="007B7EF7" w:rsidRPr="00035174">
        <w:rPr>
          <w:w w:val="100"/>
          <w:rtl/>
          <w:lang w:bidi="ar-KW"/>
        </w:rPr>
        <w:t>تطلب</w:t>
      </w:r>
      <w:r w:rsidR="00341A3C" w:rsidRPr="00035174">
        <w:rPr>
          <w:w w:val="100"/>
          <w:rtl/>
          <w:lang w:bidi="ar-KW"/>
        </w:rPr>
        <w:t xml:space="preserve"> </w:t>
      </w:r>
      <w:r w:rsidR="007B7EF7" w:rsidRPr="00035174">
        <w:rPr>
          <w:w w:val="100"/>
          <w:rtl/>
          <w:lang w:bidi="ar-KW"/>
        </w:rPr>
        <w:t>المشرع</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أخيراً</w:t>
      </w:r>
      <w:r w:rsidR="00341A3C" w:rsidRPr="00035174">
        <w:rPr>
          <w:w w:val="100"/>
          <w:rtl/>
          <w:lang w:bidi="ar-KW"/>
        </w:rPr>
        <w:t xml:space="preserve"> </w:t>
      </w:r>
      <w:r w:rsidR="007B7EF7" w:rsidRPr="00035174">
        <w:rPr>
          <w:w w:val="100"/>
          <w:rtl/>
          <w:lang w:bidi="ar-KW"/>
        </w:rPr>
        <w:t>إجراء</w:t>
      </w:r>
      <w:r w:rsidR="00341A3C" w:rsidRPr="00035174">
        <w:rPr>
          <w:w w:val="100"/>
          <w:rtl/>
          <w:lang w:bidi="ar-KW"/>
        </w:rPr>
        <w:t xml:space="preserve"> </w:t>
      </w:r>
      <w:r w:rsidR="007B7EF7" w:rsidRPr="00035174">
        <w:rPr>
          <w:w w:val="100"/>
          <w:rtl/>
          <w:lang w:bidi="ar-KW"/>
        </w:rPr>
        <w:t>فحص</w:t>
      </w:r>
      <w:r w:rsidR="00341A3C" w:rsidRPr="00035174">
        <w:rPr>
          <w:w w:val="100"/>
          <w:rtl/>
          <w:lang w:bidi="ar-KW"/>
        </w:rPr>
        <w:t xml:space="preserve"> </w:t>
      </w:r>
      <w:r w:rsidR="007B7EF7" w:rsidRPr="00035174">
        <w:rPr>
          <w:w w:val="100"/>
          <w:rtl/>
          <w:lang w:bidi="ar-KW"/>
        </w:rPr>
        <w:t>طبي</w:t>
      </w:r>
      <w:r w:rsidR="00341A3C" w:rsidRPr="00035174">
        <w:rPr>
          <w:w w:val="100"/>
          <w:rtl/>
          <w:lang w:bidi="ar-KW"/>
        </w:rPr>
        <w:t xml:space="preserve"> </w:t>
      </w:r>
      <w:r w:rsidR="007B7EF7" w:rsidRPr="00035174">
        <w:rPr>
          <w:w w:val="100"/>
          <w:rtl/>
          <w:lang w:bidi="ar-KW"/>
        </w:rPr>
        <w:t>للمقبلين</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الزواج</w:t>
      </w:r>
      <w:r w:rsidR="00341A3C" w:rsidRPr="00035174">
        <w:rPr>
          <w:w w:val="100"/>
          <w:rtl/>
          <w:lang w:bidi="ar-KW"/>
        </w:rPr>
        <w:t xml:space="preserve"> </w:t>
      </w:r>
      <w:r w:rsidR="007B7EF7" w:rsidRPr="00035174">
        <w:rPr>
          <w:w w:val="100"/>
          <w:rtl/>
          <w:lang w:bidi="ar-KW"/>
        </w:rPr>
        <w:t>للتثبت</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خلو</w:t>
      </w:r>
      <w:r w:rsidR="00341A3C" w:rsidRPr="00035174">
        <w:rPr>
          <w:w w:val="100"/>
          <w:rtl/>
          <w:lang w:bidi="ar-KW"/>
        </w:rPr>
        <w:t xml:space="preserve"> </w:t>
      </w:r>
      <w:r w:rsidR="007B7EF7" w:rsidRPr="00035174">
        <w:rPr>
          <w:w w:val="100"/>
          <w:rtl/>
          <w:lang w:bidi="ar-KW"/>
        </w:rPr>
        <w:t>كلا</w:t>
      </w:r>
      <w:r w:rsidR="00341A3C" w:rsidRPr="00035174">
        <w:rPr>
          <w:w w:val="100"/>
          <w:rtl/>
          <w:lang w:bidi="ar-KW"/>
        </w:rPr>
        <w:t xml:space="preserve"> </w:t>
      </w:r>
      <w:r w:rsidR="007B7EF7" w:rsidRPr="00035174">
        <w:rPr>
          <w:w w:val="100"/>
          <w:rtl/>
          <w:lang w:bidi="ar-KW"/>
        </w:rPr>
        <w:t>الطرفين</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موانع</w:t>
      </w:r>
      <w:r w:rsidR="00341A3C" w:rsidRPr="00035174">
        <w:rPr>
          <w:w w:val="100"/>
          <w:rtl/>
          <w:lang w:bidi="ar-KW"/>
        </w:rPr>
        <w:t xml:space="preserve"> </w:t>
      </w:r>
      <w:r w:rsidR="007B7EF7" w:rsidRPr="00035174">
        <w:rPr>
          <w:w w:val="100"/>
          <w:rtl/>
          <w:lang w:bidi="ar-KW"/>
        </w:rPr>
        <w:t>الزواج</w:t>
      </w:r>
      <w:r w:rsidR="00341A3C" w:rsidRPr="00035174">
        <w:rPr>
          <w:w w:val="100"/>
          <w:rtl/>
          <w:lang w:bidi="ar-KW"/>
        </w:rPr>
        <w:t xml:space="preserve"> </w:t>
      </w:r>
      <w:r w:rsidR="007B7EF7" w:rsidRPr="00035174">
        <w:rPr>
          <w:w w:val="100"/>
          <w:rtl/>
          <w:lang w:bidi="ar-KW"/>
        </w:rPr>
        <w:t>العضوية</w:t>
      </w:r>
      <w:r w:rsidR="00341A3C" w:rsidRPr="00035174">
        <w:rPr>
          <w:w w:val="100"/>
          <w:rtl/>
          <w:lang w:bidi="ar-KW"/>
        </w:rPr>
        <w:t xml:space="preserve"> </w:t>
      </w:r>
      <w:r w:rsidR="007B7EF7" w:rsidRPr="00035174">
        <w:rPr>
          <w:w w:val="100"/>
          <w:rtl/>
          <w:lang w:bidi="ar-KW"/>
        </w:rPr>
        <w:t>والنفسية.</w:t>
      </w:r>
    </w:p>
    <w:p w:rsidR="007B7EF7" w:rsidRPr="00035174" w:rsidRDefault="00D01B4C" w:rsidP="007B7EF7">
      <w:pPr>
        <w:pStyle w:val="SingleTxt"/>
        <w:rPr>
          <w:w w:val="100"/>
          <w:rtl/>
          <w:lang w:bidi="ar-KW"/>
        </w:rPr>
      </w:pPr>
      <w:r>
        <w:rPr>
          <w:rFonts w:hint="cs"/>
          <w:b/>
          <w:bCs/>
          <w:w w:val="100"/>
          <w:rtl/>
          <w:lang w:bidi="ar-KW"/>
        </w:rPr>
        <w:tab/>
      </w:r>
      <w:r w:rsidR="007B7EF7" w:rsidRPr="00035174">
        <w:rPr>
          <w:b/>
          <w:bCs/>
          <w:w w:val="100"/>
          <w:rtl/>
          <w:lang w:bidi="ar-KW"/>
        </w:rPr>
        <w:t>وقد</w:t>
      </w:r>
      <w:r w:rsidR="00341A3C" w:rsidRPr="00035174">
        <w:rPr>
          <w:b/>
          <w:bCs/>
          <w:w w:val="100"/>
          <w:rtl/>
          <w:lang w:bidi="ar-KW"/>
        </w:rPr>
        <w:t xml:space="preserve"> </w:t>
      </w:r>
      <w:r w:rsidR="007B7EF7" w:rsidRPr="00035174">
        <w:rPr>
          <w:b/>
          <w:bCs/>
          <w:w w:val="100"/>
          <w:rtl/>
          <w:lang w:bidi="ar-KW"/>
        </w:rPr>
        <w:t>أشترط</w:t>
      </w:r>
      <w:r w:rsidR="00341A3C" w:rsidRPr="00035174">
        <w:rPr>
          <w:b/>
          <w:bCs/>
          <w:w w:val="100"/>
          <w:rtl/>
          <w:lang w:bidi="ar-KW"/>
        </w:rPr>
        <w:t xml:space="preserve"> </w:t>
      </w:r>
      <w:r w:rsidR="007B7EF7" w:rsidRPr="00035174">
        <w:rPr>
          <w:b/>
          <w:bCs/>
          <w:w w:val="100"/>
          <w:rtl/>
          <w:lang w:bidi="ar-KW"/>
        </w:rPr>
        <w:t>القانون</w:t>
      </w:r>
      <w:r w:rsidR="00341A3C" w:rsidRPr="00035174">
        <w:rPr>
          <w:b/>
          <w:bCs/>
          <w:w w:val="100"/>
          <w:rtl/>
          <w:lang w:bidi="ar-KW"/>
        </w:rPr>
        <w:t xml:space="preserve"> </w:t>
      </w:r>
      <w:r w:rsidR="007B7EF7" w:rsidRPr="00035174">
        <w:rPr>
          <w:b/>
          <w:bCs/>
          <w:w w:val="100"/>
          <w:rtl/>
          <w:lang w:bidi="ar-KW"/>
        </w:rPr>
        <w:t>رضاء</w:t>
      </w:r>
      <w:r w:rsidR="00341A3C" w:rsidRPr="00035174">
        <w:rPr>
          <w:b/>
          <w:bCs/>
          <w:w w:val="100"/>
          <w:rtl/>
          <w:lang w:bidi="ar-KW"/>
        </w:rPr>
        <w:t xml:space="preserve"> </w:t>
      </w:r>
      <w:r w:rsidR="007B7EF7" w:rsidRPr="00035174">
        <w:rPr>
          <w:b/>
          <w:bCs/>
          <w:w w:val="100"/>
          <w:rtl/>
          <w:lang w:bidi="ar-KW"/>
        </w:rPr>
        <w:t>المرأة</w:t>
      </w:r>
      <w:r w:rsidR="00341A3C" w:rsidRPr="00035174">
        <w:rPr>
          <w:b/>
          <w:bCs/>
          <w:w w:val="100"/>
          <w:rtl/>
          <w:lang w:bidi="ar-KW"/>
        </w:rPr>
        <w:t xml:space="preserve"> </w:t>
      </w:r>
      <w:r w:rsidR="007B7EF7" w:rsidRPr="00035174">
        <w:rPr>
          <w:b/>
          <w:bCs/>
          <w:w w:val="100"/>
          <w:rtl/>
          <w:lang w:bidi="ar-KW"/>
        </w:rPr>
        <w:t>عند</w:t>
      </w:r>
      <w:r w:rsidR="00341A3C" w:rsidRPr="00035174">
        <w:rPr>
          <w:b/>
          <w:bCs/>
          <w:w w:val="100"/>
          <w:rtl/>
          <w:lang w:bidi="ar-KW"/>
        </w:rPr>
        <w:t xml:space="preserve"> </w:t>
      </w:r>
      <w:r w:rsidR="007B7EF7" w:rsidRPr="00035174">
        <w:rPr>
          <w:b/>
          <w:bCs/>
          <w:w w:val="100"/>
          <w:rtl/>
          <w:lang w:bidi="ar-KW"/>
        </w:rPr>
        <w:t>انعقاد</w:t>
      </w:r>
      <w:r w:rsidR="00341A3C" w:rsidRPr="00035174">
        <w:rPr>
          <w:b/>
          <w:bCs/>
          <w:w w:val="100"/>
          <w:rtl/>
          <w:lang w:bidi="ar-KW"/>
        </w:rPr>
        <w:t xml:space="preserve"> </w:t>
      </w:r>
      <w:r w:rsidR="007B7EF7" w:rsidRPr="00035174">
        <w:rPr>
          <w:b/>
          <w:bCs/>
          <w:w w:val="100"/>
          <w:rtl/>
          <w:lang w:bidi="ar-KW"/>
        </w:rPr>
        <w:t>الزواج</w:t>
      </w:r>
      <w:r w:rsidR="007B7EF7" w:rsidRPr="00035174">
        <w:rPr>
          <w:w w:val="100"/>
          <w:rtl/>
          <w:lang w:bidi="ar-KW"/>
        </w:rPr>
        <w:t>،</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تضمنه</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الأحوال</w:t>
      </w:r>
      <w:r w:rsidR="00341A3C" w:rsidRPr="00035174">
        <w:rPr>
          <w:w w:val="100"/>
          <w:rtl/>
          <w:lang w:bidi="ar-KW"/>
        </w:rPr>
        <w:t xml:space="preserve"> </w:t>
      </w:r>
      <w:r w:rsidR="007B7EF7" w:rsidRPr="00035174">
        <w:rPr>
          <w:w w:val="100"/>
          <w:rtl/>
          <w:lang w:bidi="ar-KW"/>
        </w:rPr>
        <w:t>الشخصية</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61</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1969</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المواد</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(28،</w:t>
      </w:r>
      <w:r w:rsidR="00341A3C" w:rsidRPr="00035174">
        <w:rPr>
          <w:w w:val="100"/>
          <w:rtl/>
          <w:lang w:bidi="ar-KW"/>
        </w:rPr>
        <w:t xml:space="preserve"> </w:t>
      </w:r>
      <w:r w:rsidR="007B7EF7" w:rsidRPr="00035174">
        <w:rPr>
          <w:w w:val="100"/>
          <w:rtl/>
          <w:lang w:bidi="ar-KW"/>
        </w:rPr>
        <w:t>29)</w:t>
      </w:r>
      <w:r w:rsidR="00341A3C" w:rsidRPr="00035174">
        <w:rPr>
          <w:w w:val="100"/>
          <w:rtl/>
          <w:lang w:bidi="ar-KW"/>
        </w:rPr>
        <w:t xml:space="preserve"> </w:t>
      </w:r>
      <w:r w:rsidR="007B7EF7" w:rsidRPr="00035174">
        <w:rPr>
          <w:w w:val="100"/>
          <w:rtl/>
          <w:lang w:bidi="ar-KW"/>
        </w:rPr>
        <w:t>باشتراط</w:t>
      </w:r>
      <w:r w:rsidR="00341A3C" w:rsidRPr="00035174">
        <w:rPr>
          <w:w w:val="100"/>
          <w:rtl/>
          <w:lang w:bidi="ar-KW"/>
        </w:rPr>
        <w:t xml:space="preserve"> </w:t>
      </w:r>
      <w:r w:rsidR="007B7EF7" w:rsidRPr="00035174">
        <w:rPr>
          <w:w w:val="100"/>
          <w:rtl/>
          <w:lang w:bidi="ar-KW"/>
        </w:rPr>
        <w:t>موافقة</w:t>
      </w:r>
      <w:r w:rsidR="00341A3C" w:rsidRPr="00035174">
        <w:rPr>
          <w:w w:val="100"/>
          <w:rtl/>
          <w:lang w:bidi="ar-KW"/>
        </w:rPr>
        <w:t xml:space="preserve"> </w:t>
      </w:r>
      <w:r w:rsidR="007B7EF7" w:rsidRPr="00035174">
        <w:rPr>
          <w:w w:val="100"/>
          <w:rtl/>
          <w:lang w:bidi="ar-KW"/>
        </w:rPr>
        <w:t>الولي</w:t>
      </w:r>
      <w:r w:rsidR="00341A3C" w:rsidRPr="00035174">
        <w:rPr>
          <w:w w:val="100"/>
          <w:rtl/>
          <w:lang w:bidi="ar-KW"/>
        </w:rPr>
        <w:t xml:space="preserve"> </w:t>
      </w:r>
      <w:r w:rsidR="007B7EF7" w:rsidRPr="00035174">
        <w:rPr>
          <w:w w:val="100"/>
          <w:rtl/>
          <w:lang w:bidi="ar-KW"/>
        </w:rPr>
        <w:t>والمولى</w:t>
      </w:r>
      <w:r w:rsidR="00341A3C" w:rsidRPr="00035174">
        <w:rPr>
          <w:w w:val="100"/>
          <w:rtl/>
          <w:lang w:bidi="ar-KW"/>
        </w:rPr>
        <w:t xml:space="preserve"> </w:t>
      </w:r>
      <w:r w:rsidR="007B7EF7" w:rsidRPr="00035174">
        <w:rPr>
          <w:w w:val="100"/>
          <w:rtl/>
          <w:lang w:bidi="ar-KW"/>
        </w:rPr>
        <w:t>عليها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زواج</w:t>
      </w:r>
      <w:r w:rsidR="00341A3C" w:rsidRPr="00035174">
        <w:rPr>
          <w:w w:val="100"/>
          <w:rtl/>
          <w:lang w:bidi="ar-KW"/>
        </w:rPr>
        <w:t xml:space="preserve"> </w:t>
      </w:r>
      <w:r w:rsidR="007B7EF7" w:rsidRPr="00035174">
        <w:rPr>
          <w:w w:val="100"/>
          <w:rtl/>
          <w:lang w:bidi="ar-KW"/>
        </w:rPr>
        <w:t>البكر،</w:t>
      </w:r>
      <w:r w:rsidR="00341A3C" w:rsidRPr="00035174">
        <w:rPr>
          <w:w w:val="100"/>
          <w:rtl/>
          <w:lang w:bidi="ar-KW"/>
        </w:rPr>
        <w:t xml:space="preserve"> </w:t>
      </w:r>
      <w:r w:rsidR="007B7EF7" w:rsidRPr="00035174">
        <w:rPr>
          <w:w w:val="100"/>
          <w:rtl/>
          <w:lang w:bidi="ar-KW"/>
        </w:rPr>
        <w:t>أما</w:t>
      </w:r>
      <w:r w:rsidR="00341A3C" w:rsidRPr="00035174">
        <w:rPr>
          <w:w w:val="100"/>
          <w:rtl/>
          <w:lang w:bidi="ar-KW"/>
        </w:rPr>
        <w:t xml:space="preserve"> </w:t>
      </w:r>
      <w:r w:rsidR="007B7EF7" w:rsidRPr="00035174">
        <w:rPr>
          <w:w w:val="100"/>
          <w:rtl/>
          <w:lang w:bidi="ar-KW"/>
        </w:rPr>
        <w:t>الثيب</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بلغت</w:t>
      </w:r>
      <w:r w:rsidR="00341A3C" w:rsidRPr="00035174">
        <w:rPr>
          <w:w w:val="100"/>
          <w:rtl/>
          <w:lang w:bidi="ar-KW"/>
        </w:rPr>
        <w:t xml:space="preserve"> </w:t>
      </w:r>
      <w:r w:rsidR="007B7EF7" w:rsidRPr="00035174">
        <w:rPr>
          <w:w w:val="100"/>
          <w:rtl/>
          <w:lang w:bidi="ar-KW"/>
        </w:rPr>
        <w:t>الخمسة</w:t>
      </w:r>
      <w:r w:rsidR="00341A3C" w:rsidRPr="00035174">
        <w:rPr>
          <w:w w:val="100"/>
          <w:rtl/>
          <w:lang w:bidi="ar-KW"/>
        </w:rPr>
        <w:t xml:space="preserve"> </w:t>
      </w:r>
      <w:r w:rsidR="007B7EF7" w:rsidRPr="00035174">
        <w:rPr>
          <w:w w:val="100"/>
          <w:rtl/>
          <w:lang w:bidi="ar-KW"/>
        </w:rPr>
        <w:t>والعشرين</w:t>
      </w:r>
      <w:r w:rsidR="00341A3C" w:rsidRPr="00035174">
        <w:rPr>
          <w:w w:val="100"/>
          <w:rtl/>
          <w:lang w:bidi="ar-KW"/>
        </w:rPr>
        <w:t xml:space="preserve"> </w:t>
      </w:r>
      <w:r w:rsidR="007B7EF7" w:rsidRPr="00035174">
        <w:rPr>
          <w:w w:val="100"/>
          <w:rtl/>
          <w:lang w:bidi="ar-KW"/>
        </w:rPr>
        <w:t>فالرأي</w:t>
      </w:r>
      <w:r w:rsidR="00341A3C" w:rsidRPr="00035174">
        <w:rPr>
          <w:w w:val="100"/>
          <w:rtl/>
          <w:lang w:bidi="ar-KW"/>
        </w:rPr>
        <w:t xml:space="preserve"> </w:t>
      </w:r>
      <w:r w:rsidR="007B7EF7" w:rsidRPr="00035174">
        <w:rPr>
          <w:w w:val="100"/>
          <w:rtl/>
          <w:lang w:bidi="ar-KW"/>
        </w:rPr>
        <w:t>لها</w:t>
      </w:r>
      <w:r w:rsidR="00341A3C" w:rsidRPr="00035174">
        <w:rPr>
          <w:w w:val="100"/>
          <w:rtl/>
          <w:lang w:bidi="ar-KW"/>
        </w:rPr>
        <w:t xml:space="preserve"> </w:t>
      </w:r>
      <w:r w:rsidR="007B7EF7" w:rsidRPr="00035174">
        <w:rPr>
          <w:w w:val="100"/>
          <w:rtl/>
          <w:lang w:bidi="ar-KW"/>
        </w:rPr>
        <w:t>ولكن</w:t>
      </w:r>
      <w:r w:rsidR="00341A3C" w:rsidRPr="00035174">
        <w:rPr>
          <w:w w:val="100"/>
          <w:rtl/>
          <w:lang w:bidi="ar-KW"/>
        </w:rPr>
        <w:t xml:space="preserve"> </w:t>
      </w:r>
      <w:r w:rsidR="007B7EF7" w:rsidRPr="00035174">
        <w:rPr>
          <w:w w:val="100"/>
          <w:rtl/>
          <w:lang w:bidi="ar-KW"/>
        </w:rPr>
        <w:t>لا</w:t>
      </w:r>
      <w:r w:rsidR="00341A3C" w:rsidRPr="00035174">
        <w:rPr>
          <w:w w:val="100"/>
          <w:rtl/>
          <w:lang w:bidi="ar-KW"/>
        </w:rPr>
        <w:t xml:space="preserve"> </w:t>
      </w:r>
      <w:r w:rsidR="007B7EF7" w:rsidRPr="00035174">
        <w:rPr>
          <w:w w:val="100"/>
          <w:rtl/>
          <w:lang w:bidi="ar-KW"/>
        </w:rPr>
        <w:t>تباشر</w:t>
      </w:r>
      <w:r w:rsidR="00341A3C" w:rsidRPr="00035174">
        <w:rPr>
          <w:w w:val="100"/>
          <w:rtl/>
          <w:lang w:bidi="ar-KW"/>
        </w:rPr>
        <w:t xml:space="preserve"> </w:t>
      </w:r>
      <w:r w:rsidR="007B7EF7" w:rsidRPr="00035174">
        <w:rPr>
          <w:w w:val="100"/>
          <w:rtl/>
          <w:lang w:bidi="ar-KW"/>
        </w:rPr>
        <w:t>العقد</w:t>
      </w:r>
      <w:r w:rsidR="00341A3C" w:rsidRPr="00035174">
        <w:rPr>
          <w:w w:val="100"/>
          <w:rtl/>
          <w:lang w:bidi="ar-KW"/>
        </w:rPr>
        <w:t xml:space="preserve"> </w:t>
      </w:r>
      <w:r w:rsidR="007B7EF7" w:rsidRPr="00035174">
        <w:rPr>
          <w:w w:val="100"/>
          <w:rtl/>
          <w:lang w:bidi="ar-KW"/>
        </w:rPr>
        <w:t>بنفسها</w:t>
      </w:r>
      <w:r w:rsidR="00341A3C" w:rsidRPr="00035174">
        <w:rPr>
          <w:w w:val="100"/>
          <w:rtl/>
          <w:lang w:bidi="ar-KW"/>
        </w:rPr>
        <w:t xml:space="preserve"> </w:t>
      </w:r>
      <w:r w:rsidR="007B7EF7" w:rsidRPr="00035174">
        <w:rPr>
          <w:w w:val="100"/>
          <w:rtl/>
          <w:lang w:bidi="ar-KW"/>
        </w:rPr>
        <w:t>بل</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طريق</w:t>
      </w:r>
      <w:r w:rsidR="00675961">
        <w:rPr>
          <w:rFonts w:hint="cs"/>
          <w:w w:val="100"/>
          <w:rtl/>
          <w:lang w:bidi="ar-KW"/>
        </w:rPr>
        <w:t> </w:t>
      </w:r>
      <w:r w:rsidR="007B7EF7" w:rsidRPr="00035174">
        <w:rPr>
          <w:w w:val="100"/>
          <w:rtl/>
          <w:lang w:bidi="ar-KW"/>
        </w:rPr>
        <w:t>وليها.</w:t>
      </w:r>
    </w:p>
    <w:p w:rsidR="007B7EF7" w:rsidRPr="00035174" w:rsidRDefault="00D01B4C" w:rsidP="007B7EF7">
      <w:pPr>
        <w:pStyle w:val="SingleTxt"/>
        <w:rPr>
          <w:w w:val="100"/>
          <w:rtl/>
          <w:lang w:bidi="ar-KW"/>
        </w:rPr>
      </w:pPr>
      <w:r>
        <w:rPr>
          <w:rFonts w:hint="cs"/>
          <w:w w:val="100"/>
          <w:rtl/>
          <w:lang w:bidi="ar-KW"/>
        </w:rPr>
        <w:tab/>
      </w:r>
      <w:r w:rsidR="007B7EF7" w:rsidRPr="00035174">
        <w:rPr>
          <w:w w:val="100"/>
          <w:rtl/>
          <w:lang w:bidi="ar-KW"/>
        </w:rPr>
        <w:t>وايماناً</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المشرع</w:t>
      </w:r>
      <w:r w:rsidR="00341A3C" w:rsidRPr="00035174">
        <w:rPr>
          <w:w w:val="100"/>
          <w:rtl/>
          <w:lang w:bidi="ar-KW"/>
        </w:rPr>
        <w:t xml:space="preserve"> </w:t>
      </w:r>
      <w:r w:rsidR="007B7EF7" w:rsidRPr="00035174">
        <w:rPr>
          <w:w w:val="100"/>
          <w:rtl/>
          <w:lang w:bidi="ar-KW"/>
        </w:rPr>
        <w:t>الكويتي</w:t>
      </w:r>
      <w:r w:rsidR="00341A3C" w:rsidRPr="00035174">
        <w:rPr>
          <w:w w:val="100"/>
          <w:rtl/>
          <w:lang w:bidi="ar-KW"/>
        </w:rPr>
        <w:t xml:space="preserve"> </w:t>
      </w:r>
      <w:r w:rsidR="007B7EF7" w:rsidRPr="00035174">
        <w:rPr>
          <w:w w:val="100"/>
          <w:rtl/>
          <w:lang w:bidi="ar-KW"/>
        </w:rPr>
        <w:t>بضرورة</w:t>
      </w:r>
      <w:r w:rsidR="00341A3C" w:rsidRPr="00035174">
        <w:rPr>
          <w:w w:val="100"/>
          <w:rtl/>
          <w:lang w:bidi="ar-KW"/>
        </w:rPr>
        <w:t xml:space="preserve"> </w:t>
      </w:r>
      <w:r w:rsidR="007B7EF7" w:rsidRPr="00035174">
        <w:rPr>
          <w:w w:val="100"/>
          <w:rtl/>
          <w:lang w:bidi="ar-KW"/>
        </w:rPr>
        <w:t>عد</w:t>
      </w:r>
      <w:r w:rsidR="00341A3C" w:rsidRPr="00035174">
        <w:rPr>
          <w:w w:val="100"/>
          <w:rtl/>
          <w:lang w:bidi="ar-KW"/>
        </w:rPr>
        <w:t xml:space="preserve"> </w:t>
      </w:r>
      <w:r w:rsidR="007B7EF7" w:rsidRPr="00035174">
        <w:rPr>
          <w:w w:val="100"/>
          <w:rtl/>
          <w:lang w:bidi="ar-KW"/>
        </w:rPr>
        <w:t>عقد</w:t>
      </w:r>
      <w:r w:rsidR="00341A3C" w:rsidRPr="00035174">
        <w:rPr>
          <w:w w:val="100"/>
          <w:rtl/>
          <w:lang w:bidi="ar-KW"/>
        </w:rPr>
        <w:t xml:space="preserve"> </w:t>
      </w:r>
      <w:r w:rsidR="007B7EF7" w:rsidRPr="00035174">
        <w:rPr>
          <w:w w:val="100"/>
          <w:rtl/>
          <w:lang w:bidi="ar-KW"/>
        </w:rPr>
        <w:t>الزواج</w:t>
      </w:r>
      <w:r w:rsidR="00341A3C" w:rsidRPr="00035174">
        <w:rPr>
          <w:w w:val="100"/>
          <w:rtl/>
          <w:lang w:bidi="ar-KW"/>
        </w:rPr>
        <w:t xml:space="preserve"> </w:t>
      </w:r>
      <w:r w:rsidR="007B7EF7" w:rsidRPr="00035174">
        <w:rPr>
          <w:w w:val="100"/>
          <w:rtl/>
          <w:lang w:bidi="ar-KW"/>
        </w:rPr>
        <w:t>لم</w:t>
      </w:r>
      <w:r w:rsidR="00341A3C" w:rsidRPr="00035174">
        <w:rPr>
          <w:w w:val="100"/>
          <w:rtl/>
          <w:lang w:bidi="ar-KW"/>
        </w:rPr>
        <w:t xml:space="preserve"> </w:t>
      </w:r>
      <w:r w:rsidR="007B7EF7" w:rsidRPr="00035174">
        <w:rPr>
          <w:w w:val="100"/>
          <w:rtl/>
          <w:lang w:bidi="ar-KW"/>
        </w:rPr>
        <w:t>يبلغ</w:t>
      </w:r>
      <w:r w:rsidR="00341A3C" w:rsidRPr="00035174">
        <w:rPr>
          <w:w w:val="100"/>
          <w:rtl/>
          <w:lang w:bidi="ar-KW"/>
        </w:rPr>
        <w:t xml:space="preserve"> </w:t>
      </w:r>
      <w:r w:rsidR="007B7EF7" w:rsidRPr="00035174">
        <w:rPr>
          <w:w w:val="100"/>
          <w:rtl/>
          <w:lang w:bidi="ar-KW"/>
        </w:rPr>
        <w:t>السن</w:t>
      </w:r>
      <w:r w:rsidR="00341A3C" w:rsidRPr="00035174">
        <w:rPr>
          <w:w w:val="100"/>
          <w:rtl/>
          <w:lang w:bidi="ar-KW"/>
        </w:rPr>
        <w:t xml:space="preserve"> </w:t>
      </w:r>
      <w:r w:rsidR="007B7EF7" w:rsidRPr="00035174">
        <w:rPr>
          <w:w w:val="100"/>
          <w:rtl/>
          <w:lang w:bidi="ar-KW"/>
        </w:rPr>
        <w:t>القانونية</w:t>
      </w:r>
      <w:r w:rsidR="00341A3C" w:rsidRPr="00035174">
        <w:rPr>
          <w:w w:val="100"/>
          <w:rtl/>
          <w:lang w:bidi="ar-KW"/>
        </w:rPr>
        <w:t xml:space="preserve"> </w:t>
      </w:r>
      <w:r w:rsidR="007B7EF7" w:rsidRPr="00035174">
        <w:rPr>
          <w:w w:val="100"/>
          <w:rtl/>
          <w:lang w:bidi="ar-KW"/>
        </w:rPr>
        <w:t>الموجبة</w:t>
      </w:r>
      <w:r w:rsidR="00341A3C" w:rsidRPr="00035174">
        <w:rPr>
          <w:w w:val="100"/>
          <w:rtl/>
          <w:lang w:bidi="ar-KW"/>
        </w:rPr>
        <w:t xml:space="preserve"> </w:t>
      </w:r>
      <w:r w:rsidR="007B7EF7" w:rsidRPr="00035174">
        <w:rPr>
          <w:w w:val="100"/>
          <w:rtl/>
          <w:lang w:bidi="ar-KW"/>
        </w:rPr>
        <w:t>للزواج</w:t>
      </w:r>
      <w:r w:rsidR="00341A3C" w:rsidRPr="00035174">
        <w:rPr>
          <w:w w:val="100"/>
          <w:rtl/>
          <w:lang w:bidi="ar-KW"/>
        </w:rPr>
        <w:t xml:space="preserve"> </w:t>
      </w:r>
      <w:r w:rsidR="007B7EF7" w:rsidRPr="00035174">
        <w:rPr>
          <w:w w:val="100"/>
          <w:rtl/>
          <w:lang w:bidi="ar-KW"/>
        </w:rPr>
        <w:t>جاءت</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(26)</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الأحوال</w:t>
      </w:r>
      <w:r w:rsidR="00341A3C" w:rsidRPr="00035174">
        <w:rPr>
          <w:w w:val="100"/>
          <w:rtl/>
          <w:lang w:bidi="ar-KW"/>
        </w:rPr>
        <w:t xml:space="preserve"> </w:t>
      </w:r>
      <w:r w:rsidR="007B7EF7" w:rsidRPr="00035174">
        <w:rPr>
          <w:w w:val="100"/>
          <w:rtl/>
          <w:lang w:bidi="ar-KW"/>
        </w:rPr>
        <w:t>الشخصية</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61</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1969</w:t>
      </w:r>
      <w:r w:rsidR="00341A3C" w:rsidRPr="00035174">
        <w:rPr>
          <w:w w:val="100"/>
          <w:rtl/>
          <w:lang w:bidi="ar-KW"/>
        </w:rPr>
        <w:t xml:space="preserve"> </w:t>
      </w:r>
      <w:r w:rsidR="007B7EF7" w:rsidRPr="00035174">
        <w:rPr>
          <w:w w:val="100"/>
          <w:rtl/>
          <w:lang w:bidi="ar-KW"/>
        </w:rPr>
        <w:t>بأن</w:t>
      </w:r>
      <w:r w:rsidR="00341A3C" w:rsidRPr="00035174">
        <w:rPr>
          <w:w w:val="100"/>
          <w:rtl/>
          <w:lang w:bidi="ar-KW"/>
        </w:rPr>
        <w:t xml:space="preserve"> </w:t>
      </w:r>
      <w:r w:rsidR="007B7EF7" w:rsidRPr="00035174">
        <w:rPr>
          <w:b/>
          <w:bCs/>
          <w:w w:val="100"/>
          <w:rtl/>
          <w:lang w:bidi="ar-KW"/>
        </w:rPr>
        <w:t>(يمنع</w:t>
      </w:r>
      <w:r w:rsidR="00341A3C" w:rsidRPr="00035174">
        <w:rPr>
          <w:b/>
          <w:bCs/>
          <w:w w:val="100"/>
          <w:rtl/>
          <w:lang w:bidi="ar-KW"/>
        </w:rPr>
        <w:t xml:space="preserve"> </w:t>
      </w:r>
      <w:r w:rsidR="007B7EF7" w:rsidRPr="00035174">
        <w:rPr>
          <w:b/>
          <w:bCs/>
          <w:w w:val="100"/>
          <w:rtl/>
          <w:lang w:bidi="ar-KW"/>
        </w:rPr>
        <w:t>توثيق</w:t>
      </w:r>
      <w:r w:rsidR="00341A3C" w:rsidRPr="00035174">
        <w:rPr>
          <w:b/>
          <w:bCs/>
          <w:w w:val="100"/>
          <w:rtl/>
          <w:lang w:bidi="ar-KW"/>
        </w:rPr>
        <w:t xml:space="preserve"> </w:t>
      </w:r>
      <w:r w:rsidR="007B7EF7" w:rsidRPr="00035174">
        <w:rPr>
          <w:b/>
          <w:bCs/>
          <w:w w:val="100"/>
          <w:rtl/>
          <w:lang w:bidi="ar-KW"/>
        </w:rPr>
        <w:t>عقد</w:t>
      </w:r>
      <w:r w:rsidR="00341A3C" w:rsidRPr="00035174">
        <w:rPr>
          <w:b/>
          <w:bCs/>
          <w:w w:val="100"/>
          <w:rtl/>
          <w:lang w:bidi="ar-KW"/>
        </w:rPr>
        <w:t xml:space="preserve"> </w:t>
      </w:r>
      <w:r w:rsidR="007B7EF7" w:rsidRPr="00035174">
        <w:rPr>
          <w:b/>
          <w:bCs/>
          <w:w w:val="100"/>
          <w:rtl/>
          <w:lang w:bidi="ar-KW"/>
        </w:rPr>
        <w:t>الزواج</w:t>
      </w:r>
      <w:r w:rsidR="00341A3C" w:rsidRPr="00035174">
        <w:rPr>
          <w:b/>
          <w:bCs/>
          <w:w w:val="100"/>
          <w:rtl/>
          <w:lang w:bidi="ar-KW"/>
        </w:rPr>
        <w:t xml:space="preserve"> </w:t>
      </w:r>
      <w:r w:rsidR="007B7EF7" w:rsidRPr="00035174">
        <w:rPr>
          <w:b/>
          <w:bCs/>
          <w:w w:val="100"/>
          <w:rtl/>
          <w:lang w:bidi="ar-KW"/>
        </w:rPr>
        <w:t>أو</w:t>
      </w:r>
      <w:r w:rsidR="00675961">
        <w:rPr>
          <w:rFonts w:hint="cs"/>
          <w:b/>
          <w:bCs/>
          <w:w w:val="100"/>
          <w:rtl/>
          <w:lang w:bidi="ar-KW"/>
        </w:rPr>
        <w:t> </w:t>
      </w:r>
      <w:r w:rsidR="007B7EF7" w:rsidRPr="00035174">
        <w:rPr>
          <w:b/>
          <w:bCs/>
          <w:w w:val="100"/>
          <w:rtl/>
          <w:lang w:bidi="ar-KW"/>
        </w:rPr>
        <w:t>المصادقة</w:t>
      </w:r>
      <w:r w:rsidR="00341A3C" w:rsidRPr="00035174">
        <w:rPr>
          <w:b/>
          <w:bCs/>
          <w:w w:val="100"/>
          <w:rtl/>
          <w:lang w:bidi="ar-KW"/>
        </w:rPr>
        <w:t xml:space="preserve"> </w:t>
      </w:r>
      <w:r w:rsidR="007B7EF7" w:rsidRPr="00035174">
        <w:rPr>
          <w:b/>
          <w:bCs/>
          <w:w w:val="100"/>
          <w:rtl/>
          <w:lang w:bidi="ar-KW"/>
        </w:rPr>
        <w:t>عليه</w:t>
      </w:r>
      <w:r w:rsidR="00341A3C" w:rsidRPr="00035174">
        <w:rPr>
          <w:b/>
          <w:bCs/>
          <w:w w:val="100"/>
          <w:rtl/>
          <w:lang w:bidi="ar-KW"/>
        </w:rPr>
        <w:t xml:space="preserve"> </w:t>
      </w:r>
      <w:r w:rsidR="007B7EF7" w:rsidRPr="00035174">
        <w:rPr>
          <w:b/>
          <w:bCs/>
          <w:w w:val="100"/>
          <w:rtl/>
          <w:lang w:bidi="ar-KW"/>
        </w:rPr>
        <w:t>ما</w:t>
      </w:r>
      <w:r w:rsidR="00341A3C" w:rsidRPr="00035174">
        <w:rPr>
          <w:b/>
          <w:bCs/>
          <w:w w:val="100"/>
          <w:rtl/>
          <w:lang w:bidi="ar-KW"/>
        </w:rPr>
        <w:t xml:space="preserve"> </w:t>
      </w:r>
      <w:r w:rsidR="007B7EF7" w:rsidRPr="00035174">
        <w:rPr>
          <w:b/>
          <w:bCs/>
          <w:w w:val="100"/>
          <w:rtl/>
          <w:lang w:bidi="ar-KW"/>
        </w:rPr>
        <w:t>لم</w:t>
      </w:r>
      <w:r w:rsidR="00341A3C" w:rsidRPr="00035174">
        <w:rPr>
          <w:b/>
          <w:bCs/>
          <w:w w:val="100"/>
          <w:rtl/>
          <w:lang w:bidi="ar-KW"/>
        </w:rPr>
        <w:t xml:space="preserve"> </w:t>
      </w:r>
      <w:r w:rsidR="007B7EF7" w:rsidRPr="00035174">
        <w:rPr>
          <w:b/>
          <w:bCs/>
          <w:w w:val="100"/>
          <w:rtl/>
          <w:lang w:bidi="ar-KW"/>
        </w:rPr>
        <w:t>تتم</w:t>
      </w:r>
      <w:r w:rsidR="00341A3C" w:rsidRPr="00035174">
        <w:rPr>
          <w:b/>
          <w:bCs/>
          <w:w w:val="100"/>
          <w:rtl/>
          <w:lang w:bidi="ar-KW"/>
        </w:rPr>
        <w:t xml:space="preserve"> </w:t>
      </w:r>
      <w:r w:rsidR="007B7EF7" w:rsidRPr="00035174">
        <w:rPr>
          <w:b/>
          <w:bCs/>
          <w:w w:val="100"/>
          <w:rtl/>
          <w:lang w:bidi="ar-KW"/>
        </w:rPr>
        <w:t>الفتاة</w:t>
      </w:r>
      <w:r w:rsidR="00341A3C" w:rsidRPr="00035174">
        <w:rPr>
          <w:b/>
          <w:bCs/>
          <w:w w:val="100"/>
          <w:rtl/>
          <w:lang w:bidi="ar-KW"/>
        </w:rPr>
        <w:t xml:space="preserve"> </w:t>
      </w:r>
      <w:r w:rsidR="007B7EF7" w:rsidRPr="00035174">
        <w:rPr>
          <w:b/>
          <w:bCs/>
          <w:w w:val="100"/>
          <w:rtl/>
          <w:lang w:bidi="ar-KW"/>
        </w:rPr>
        <w:t>الخامسة</w:t>
      </w:r>
      <w:r w:rsidR="00341A3C" w:rsidRPr="00035174">
        <w:rPr>
          <w:b/>
          <w:bCs/>
          <w:w w:val="100"/>
          <w:rtl/>
          <w:lang w:bidi="ar-KW"/>
        </w:rPr>
        <w:t xml:space="preserve"> </w:t>
      </w:r>
      <w:r w:rsidR="007B7EF7" w:rsidRPr="00035174">
        <w:rPr>
          <w:b/>
          <w:bCs/>
          <w:w w:val="100"/>
          <w:rtl/>
          <w:lang w:bidi="ar-KW"/>
        </w:rPr>
        <w:t>عشرة،</w:t>
      </w:r>
      <w:r w:rsidR="00341A3C" w:rsidRPr="00035174">
        <w:rPr>
          <w:b/>
          <w:bCs/>
          <w:w w:val="100"/>
          <w:rtl/>
          <w:lang w:bidi="ar-KW"/>
        </w:rPr>
        <w:t xml:space="preserve"> </w:t>
      </w:r>
      <w:r w:rsidR="007B7EF7" w:rsidRPr="00035174">
        <w:rPr>
          <w:b/>
          <w:bCs/>
          <w:w w:val="100"/>
          <w:rtl/>
          <w:lang w:bidi="ar-KW"/>
        </w:rPr>
        <w:t>ويتم</w:t>
      </w:r>
      <w:r w:rsidR="00341A3C" w:rsidRPr="00035174">
        <w:rPr>
          <w:b/>
          <w:bCs/>
          <w:w w:val="100"/>
          <w:rtl/>
          <w:lang w:bidi="ar-KW"/>
        </w:rPr>
        <w:t xml:space="preserve"> </w:t>
      </w:r>
      <w:r w:rsidR="007B7EF7" w:rsidRPr="00035174">
        <w:rPr>
          <w:b/>
          <w:bCs/>
          <w:w w:val="100"/>
          <w:rtl/>
          <w:lang w:bidi="ar-KW"/>
        </w:rPr>
        <w:t>الفتي</w:t>
      </w:r>
      <w:r w:rsidR="00341A3C" w:rsidRPr="00035174">
        <w:rPr>
          <w:b/>
          <w:bCs/>
          <w:w w:val="100"/>
          <w:rtl/>
          <w:lang w:bidi="ar-KW"/>
        </w:rPr>
        <w:t xml:space="preserve"> </w:t>
      </w:r>
      <w:r w:rsidR="007B7EF7" w:rsidRPr="00035174">
        <w:rPr>
          <w:b/>
          <w:bCs/>
          <w:w w:val="100"/>
          <w:rtl/>
          <w:lang w:bidi="ar-KW"/>
        </w:rPr>
        <w:t>السابعة</w:t>
      </w:r>
      <w:r w:rsidR="00341A3C" w:rsidRPr="00035174">
        <w:rPr>
          <w:b/>
          <w:bCs/>
          <w:w w:val="100"/>
          <w:rtl/>
          <w:lang w:bidi="ar-KW"/>
        </w:rPr>
        <w:t xml:space="preserve"> </w:t>
      </w:r>
      <w:r w:rsidR="007B7EF7" w:rsidRPr="00035174">
        <w:rPr>
          <w:b/>
          <w:bCs/>
          <w:w w:val="100"/>
          <w:rtl/>
          <w:lang w:bidi="ar-KW"/>
        </w:rPr>
        <w:t>عشرة</w:t>
      </w:r>
      <w:r w:rsidR="00341A3C" w:rsidRPr="00035174">
        <w:rPr>
          <w:b/>
          <w:bCs/>
          <w:w w:val="100"/>
          <w:rtl/>
          <w:lang w:bidi="ar-KW"/>
        </w:rPr>
        <w:t xml:space="preserve"> </w:t>
      </w:r>
      <w:r w:rsidR="007B7EF7" w:rsidRPr="00035174">
        <w:rPr>
          <w:b/>
          <w:bCs/>
          <w:w w:val="100"/>
          <w:rtl/>
          <w:lang w:bidi="ar-KW"/>
        </w:rPr>
        <w:t>من</w:t>
      </w:r>
      <w:r w:rsidR="00341A3C" w:rsidRPr="00035174">
        <w:rPr>
          <w:b/>
          <w:bCs/>
          <w:w w:val="100"/>
          <w:rtl/>
          <w:lang w:bidi="ar-KW"/>
        </w:rPr>
        <w:t xml:space="preserve"> </w:t>
      </w:r>
      <w:r w:rsidR="007B7EF7" w:rsidRPr="00035174">
        <w:rPr>
          <w:b/>
          <w:bCs/>
          <w:w w:val="100"/>
          <w:rtl/>
          <w:lang w:bidi="ar-KW"/>
        </w:rPr>
        <w:t>العمر</w:t>
      </w:r>
      <w:r w:rsidR="00341A3C" w:rsidRPr="00035174">
        <w:rPr>
          <w:b/>
          <w:bCs/>
          <w:w w:val="100"/>
          <w:rtl/>
          <w:lang w:bidi="ar-KW"/>
        </w:rPr>
        <w:t xml:space="preserve"> </w:t>
      </w:r>
      <w:r w:rsidR="007B7EF7" w:rsidRPr="00035174">
        <w:rPr>
          <w:b/>
          <w:bCs/>
          <w:w w:val="100"/>
          <w:rtl/>
          <w:lang w:bidi="ar-KW"/>
        </w:rPr>
        <w:t>وقت</w:t>
      </w:r>
      <w:r w:rsidR="00341A3C" w:rsidRPr="00035174">
        <w:rPr>
          <w:b/>
          <w:bCs/>
          <w:w w:val="100"/>
          <w:rtl/>
          <w:lang w:bidi="ar-KW"/>
        </w:rPr>
        <w:t xml:space="preserve"> </w:t>
      </w:r>
      <w:r w:rsidR="007B7EF7" w:rsidRPr="00035174">
        <w:rPr>
          <w:b/>
          <w:bCs/>
          <w:w w:val="100"/>
          <w:rtl/>
          <w:lang w:bidi="ar-KW"/>
        </w:rPr>
        <w:t>التوثيق)</w:t>
      </w:r>
      <w:r w:rsidR="007B7EF7" w:rsidRPr="00035174">
        <w:rPr>
          <w:w w:val="100"/>
          <w:rtl/>
          <w:lang w:bidi="ar-KW"/>
        </w:rPr>
        <w:t>،</w:t>
      </w:r>
      <w:r w:rsidR="00341A3C" w:rsidRPr="00035174">
        <w:rPr>
          <w:w w:val="100"/>
          <w:rtl/>
          <w:lang w:bidi="ar-KW"/>
        </w:rPr>
        <w:t xml:space="preserve"> </w:t>
      </w:r>
      <w:r w:rsidR="007B7EF7" w:rsidRPr="00035174">
        <w:rPr>
          <w:w w:val="100"/>
          <w:rtl/>
          <w:lang w:bidi="ar-KW"/>
        </w:rPr>
        <w:t>والعلة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وفق</w:t>
      </w:r>
      <w:r w:rsidR="00341A3C" w:rsidRPr="00035174">
        <w:rPr>
          <w:w w:val="100"/>
          <w:rtl/>
          <w:lang w:bidi="ar-KW"/>
        </w:rPr>
        <w:t xml:space="preserve"> </w:t>
      </w:r>
      <w:r w:rsidR="007B7EF7" w:rsidRPr="00035174">
        <w:rPr>
          <w:w w:val="100"/>
          <w:rtl/>
          <w:lang w:bidi="ar-KW"/>
        </w:rPr>
        <w:t>الشريعة</w:t>
      </w:r>
      <w:r w:rsidR="00341A3C" w:rsidRPr="00035174">
        <w:rPr>
          <w:w w:val="100"/>
          <w:rtl/>
          <w:lang w:bidi="ar-KW"/>
        </w:rPr>
        <w:t xml:space="preserve"> </w:t>
      </w:r>
      <w:r w:rsidR="007B7EF7" w:rsidRPr="00035174">
        <w:rPr>
          <w:w w:val="100"/>
          <w:rtl/>
          <w:lang w:bidi="ar-KW"/>
        </w:rPr>
        <w:t>الإسلامية</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بلوغ</w:t>
      </w:r>
      <w:r w:rsidR="00341A3C" w:rsidRPr="00035174">
        <w:rPr>
          <w:w w:val="100"/>
          <w:rtl/>
          <w:lang w:bidi="ar-KW"/>
        </w:rPr>
        <w:t xml:space="preserve"> </w:t>
      </w:r>
      <w:r w:rsidR="007B7EF7" w:rsidRPr="00035174">
        <w:rPr>
          <w:w w:val="100"/>
          <w:rtl/>
          <w:lang w:bidi="ar-KW"/>
        </w:rPr>
        <w:t>سن</w:t>
      </w:r>
      <w:r w:rsidR="00341A3C" w:rsidRPr="00035174">
        <w:rPr>
          <w:w w:val="100"/>
          <w:rtl/>
          <w:lang w:bidi="ar-KW"/>
        </w:rPr>
        <w:t xml:space="preserve"> </w:t>
      </w:r>
      <w:r w:rsidR="007B7EF7" w:rsidRPr="00035174">
        <w:rPr>
          <w:w w:val="100"/>
          <w:rtl/>
          <w:lang w:bidi="ar-KW"/>
        </w:rPr>
        <w:t>الزواج</w:t>
      </w:r>
      <w:r w:rsidR="00341A3C" w:rsidRPr="00035174">
        <w:rPr>
          <w:w w:val="100"/>
          <w:rtl/>
          <w:lang w:bidi="ar-KW"/>
        </w:rPr>
        <w:t xml:space="preserve"> </w:t>
      </w:r>
      <w:r w:rsidR="007B7EF7" w:rsidRPr="00035174">
        <w:rPr>
          <w:w w:val="100"/>
          <w:rtl/>
          <w:lang w:bidi="ar-KW"/>
        </w:rPr>
        <w:t>هو</w:t>
      </w:r>
      <w:r w:rsidR="00341A3C" w:rsidRPr="00035174">
        <w:rPr>
          <w:w w:val="100"/>
          <w:rtl/>
          <w:lang w:bidi="ar-KW"/>
        </w:rPr>
        <w:t xml:space="preserve"> </w:t>
      </w:r>
      <w:r w:rsidR="007B7EF7" w:rsidRPr="00035174">
        <w:rPr>
          <w:w w:val="100"/>
          <w:rtl/>
          <w:lang w:bidi="ar-KW"/>
        </w:rPr>
        <w:t>علاقة</w:t>
      </w:r>
      <w:r w:rsidR="00341A3C" w:rsidRPr="00035174">
        <w:rPr>
          <w:w w:val="100"/>
          <w:rtl/>
          <w:lang w:bidi="ar-KW"/>
        </w:rPr>
        <w:t xml:space="preserve"> </w:t>
      </w:r>
      <w:r w:rsidR="007B7EF7" w:rsidRPr="00035174">
        <w:rPr>
          <w:w w:val="100"/>
          <w:rtl/>
          <w:lang w:bidi="ar-KW"/>
        </w:rPr>
        <w:t>انتهاء</w:t>
      </w:r>
      <w:r w:rsidR="00341A3C" w:rsidRPr="00035174">
        <w:rPr>
          <w:w w:val="100"/>
          <w:rtl/>
          <w:lang w:bidi="ar-KW"/>
        </w:rPr>
        <w:t xml:space="preserve"> </w:t>
      </w:r>
      <w:r w:rsidR="007B7EF7" w:rsidRPr="00035174">
        <w:rPr>
          <w:w w:val="100"/>
          <w:rtl/>
          <w:lang w:bidi="ar-KW"/>
        </w:rPr>
        <w:t>الصغر.</w:t>
      </w:r>
    </w:p>
    <w:p w:rsidR="007B7EF7" w:rsidRPr="00035174" w:rsidRDefault="00D01B4C" w:rsidP="00675961">
      <w:pPr>
        <w:pStyle w:val="SingleTxt"/>
        <w:rPr>
          <w:w w:val="100"/>
          <w:rtl/>
          <w:lang w:bidi="ar-KW"/>
        </w:rPr>
      </w:pPr>
      <w:r>
        <w:rPr>
          <w:rFonts w:hint="cs"/>
          <w:w w:val="100"/>
          <w:rtl/>
          <w:lang w:bidi="ar-KW"/>
        </w:rPr>
        <w:tab/>
      </w:r>
      <w:r w:rsidR="007B7EF7" w:rsidRPr="00035174">
        <w:rPr>
          <w:w w:val="100"/>
          <w:rtl/>
          <w:lang w:bidi="ar-KW"/>
        </w:rPr>
        <w:t>وجديراً</w:t>
      </w:r>
      <w:r w:rsidR="00341A3C" w:rsidRPr="00035174">
        <w:rPr>
          <w:w w:val="100"/>
          <w:rtl/>
          <w:lang w:bidi="ar-KW"/>
        </w:rPr>
        <w:t xml:space="preserve"> </w:t>
      </w:r>
      <w:r w:rsidR="007B7EF7" w:rsidRPr="00035174">
        <w:rPr>
          <w:w w:val="100"/>
          <w:rtl/>
          <w:lang w:bidi="ar-KW"/>
        </w:rPr>
        <w:t>بالذكر</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دولة</w:t>
      </w:r>
      <w:r w:rsidR="00341A3C" w:rsidRPr="00035174">
        <w:rPr>
          <w:w w:val="100"/>
          <w:rtl/>
          <w:lang w:bidi="ar-KW"/>
        </w:rPr>
        <w:t xml:space="preserve"> </w:t>
      </w:r>
      <w:r w:rsidR="007B7EF7" w:rsidRPr="00035174">
        <w:rPr>
          <w:w w:val="100"/>
          <w:rtl/>
          <w:lang w:bidi="ar-KW"/>
        </w:rPr>
        <w:t>الكويت</w:t>
      </w:r>
      <w:r w:rsidR="00341A3C" w:rsidRPr="00035174">
        <w:rPr>
          <w:w w:val="100"/>
          <w:rtl/>
          <w:lang w:bidi="ar-KW"/>
        </w:rPr>
        <w:t xml:space="preserve"> </w:t>
      </w:r>
      <w:r w:rsidR="007B7EF7" w:rsidRPr="00035174">
        <w:rPr>
          <w:w w:val="100"/>
          <w:rtl/>
          <w:lang w:bidi="ar-KW"/>
        </w:rPr>
        <w:t>لم</w:t>
      </w:r>
      <w:r w:rsidR="00341A3C" w:rsidRPr="00035174">
        <w:rPr>
          <w:w w:val="100"/>
          <w:rtl/>
          <w:lang w:bidi="ar-KW"/>
        </w:rPr>
        <w:t xml:space="preserve"> </w:t>
      </w:r>
      <w:r w:rsidR="007B7EF7" w:rsidRPr="00035174">
        <w:rPr>
          <w:w w:val="100"/>
          <w:rtl/>
          <w:lang w:bidi="ar-KW"/>
        </w:rPr>
        <w:t>تسجل</w:t>
      </w:r>
      <w:r w:rsidR="00341A3C" w:rsidRPr="00035174">
        <w:rPr>
          <w:w w:val="100"/>
          <w:rtl/>
          <w:lang w:bidi="ar-KW"/>
        </w:rPr>
        <w:t xml:space="preserve"> </w:t>
      </w:r>
      <w:r w:rsidR="007B7EF7" w:rsidRPr="00035174">
        <w:rPr>
          <w:w w:val="100"/>
          <w:rtl/>
          <w:lang w:bidi="ar-KW"/>
        </w:rPr>
        <w:t>أية</w:t>
      </w:r>
      <w:r w:rsidR="00341A3C" w:rsidRPr="00035174">
        <w:rPr>
          <w:w w:val="100"/>
          <w:rtl/>
          <w:lang w:bidi="ar-KW"/>
        </w:rPr>
        <w:t xml:space="preserve"> </w:t>
      </w:r>
      <w:r w:rsidR="007B7EF7" w:rsidRPr="00035174">
        <w:rPr>
          <w:w w:val="100"/>
          <w:rtl/>
          <w:lang w:bidi="ar-KW"/>
        </w:rPr>
        <w:t>حالات</w:t>
      </w:r>
      <w:r w:rsidR="00341A3C" w:rsidRPr="00035174">
        <w:rPr>
          <w:w w:val="100"/>
          <w:rtl/>
          <w:lang w:bidi="ar-KW"/>
        </w:rPr>
        <w:t xml:space="preserve"> </w:t>
      </w:r>
      <w:r w:rsidR="007B7EF7" w:rsidRPr="00035174">
        <w:rPr>
          <w:w w:val="100"/>
          <w:rtl/>
          <w:lang w:bidi="ar-KW"/>
        </w:rPr>
        <w:t>زواج</w:t>
      </w:r>
      <w:r w:rsidR="00341A3C" w:rsidRPr="00035174">
        <w:rPr>
          <w:w w:val="100"/>
          <w:rtl/>
          <w:lang w:bidi="ar-KW"/>
        </w:rPr>
        <w:t xml:space="preserve"> </w:t>
      </w:r>
      <w:r w:rsidR="007B7EF7" w:rsidRPr="00035174">
        <w:rPr>
          <w:w w:val="100"/>
          <w:rtl/>
          <w:lang w:bidi="ar-KW"/>
        </w:rPr>
        <w:t>للمرأة</w:t>
      </w:r>
      <w:r w:rsidR="00341A3C" w:rsidRPr="00035174">
        <w:rPr>
          <w:w w:val="100"/>
          <w:rtl/>
          <w:lang w:bidi="ar-KW"/>
        </w:rPr>
        <w:t xml:space="preserve"> </w:t>
      </w:r>
      <w:r w:rsidR="007B7EF7" w:rsidRPr="00035174">
        <w:rPr>
          <w:w w:val="100"/>
          <w:rtl/>
          <w:lang w:bidi="ar-KW"/>
        </w:rPr>
        <w:t>خلال</w:t>
      </w:r>
      <w:r w:rsidR="00341A3C" w:rsidRPr="00035174">
        <w:rPr>
          <w:w w:val="100"/>
          <w:rtl/>
          <w:lang w:bidi="ar-KW"/>
        </w:rPr>
        <w:t xml:space="preserve"> </w:t>
      </w:r>
      <w:r w:rsidR="007B7EF7" w:rsidRPr="00035174">
        <w:rPr>
          <w:w w:val="100"/>
          <w:rtl/>
          <w:lang w:bidi="ar-KW"/>
        </w:rPr>
        <w:t>عام</w:t>
      </w:r>
      <w:r w:rsidR="00341A3C" w:rsidRPr="00035174">
        <w:rPr>
          <w:w w:val="100"/>
          <w:rtl/>
          <w:lang w:bidi="ar-KW"/>
        </w:rPr>
        <w:t xml:space="preserve"> </w:t>
      </w:r>
      <w:r w:rsidR="007B7EF7" w:rsidRPr="00035174">
        <w:rPr>
          <w:w w:val="100"/>
          <w:rtl/>
          <w:lang w:bidi="ar-KW"/>
        </w:rPr>
        <w:t>2015</w:t>
      </w:r>
      <w:r w:rsidR="00341A3C" w:rsidRPr="00035174">
        <w:rPr>
          <w:w w:val="100"/>
          <w:rtl/>
          <w:lang w:bidi="ar-KW"/>
        </w:rPr>
        <w:t xml:space="preserve"> </w:t>
      </w:r>
      <w:r w:rsidR="007B7EF7" w:rsidRPr="00035174">
        <w:rPr>
          <w:w w:val="100"/>
          <w:rtl/>
          <w:lang w:bidi="ar-KW"/>
        </w:rPr>
        <w:t>لمن</w:t>
      </w:r>
      <w:r w:rsidR="00341A3C" w:rsidRPr="00035174">
        <w:rPr>
          <w:w w:val="100"/>
          <w:rtl/>
          <w:lang w:bidi="ar-KW"/>
        </w:rPr>
        <w:t xml:space="preserve"> </w:t>
      </w:r>
      <w:r w:rsidR="007B7EF7" w:rsidRPr="00035174">
        <w:rPr>
          <w:w w:val="100"/>
          <w:rtl/>
          <w:lang w:bidi="ar-KW"/>
        </w:rPr>
        <w:t>لم</w:t>
      </w:r>
      <w:r w:rsidR="00675961">
        <w:rPr>
          <w:rFonts w:hint="cs"/>
          <w:w w:val="100"/>
          <w:rtl/>
          <w:lang w:bidi="ar-KW"/>
        </w:rPr>
        <w:t> </w:t>
      </w:r>
      <w:r w:rsidR="007B7EF7" w:rsidRPr="00035174">
        <w:rPr>
          <w:w w:val="100"/>
          <w:rtl/>
          <w:lang w:bidi="ar-KW"/>
        </w:rPr>
        <w:t>تبلغ</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العمر</w:t>
      </w:r>
      <w:r w:rsidR="00341A3C" w:rsidRPr="00035174">
        <w:rPr>
          <w:w w:val="100"/>
          <w:rtl/>
          <w:lang w:bidi="ar-KW"/>
        </w:rPr>
        <w:t xml:space="preserve"> </w:t>
      </w:r>
      <w:r w:rsidR="007B7EF7" w:rsidRPr="00035174">
        <w:rPr>
          <w:w w:val="100"/>
          <w:rtl/>
          <w:lang w:bidi="ar-KW"/>
        </w:rPr>
        <w:t>15</w:t>
      </w:r>
      <w:r w:rsidR="00341A3C" w:rsidRPr="00035174">
        <w:rPr>
          <w:w w:val="100"/>
          <w:rtl/>
          <w:lang w:bidi="ar-KW"/>
        </w:rPr>
        <w:t xml:space="preserve"> </w:t>
      </w:r>
      <w:r w:rsidR="007B7EF7" w:rsidRPr="00035174">
        <w:rPr>
          <w:w w:val="100"/>
          <w:rtl/>
          <w:lang w:bidi="ar-KW"/>
        </w:rPr>
        <w:t>سنة</w:t>
      </w:r>
      <w:r w:rsidR="00341A3C" w:rsidRPr="00035174">
        <w:rPr>
          <w:w w:val="100"/>
          <w:rtl/>
          <w:lang w:bidi="ar-KW"/>
        </w:rPr>
        <w:t xml:space="preserve"> </w:t>
      </w:r>
      <w:r w:rsidR="007B7EF7" w:rsidRPr="00035174">
        <w:rPr>
          <w:w w:val="100"/>
          <w:rtl/>
          <w:lang w:bidi="ar-KW"/>
        </w:rPr>
        <w:t>ميلادية</w:t>
      </w:r>
      <w:r w:rsidR="00341A3C" w:rsidRPr="00035174">
        <w:rPr>
          <w:w w:val="100"/>
          <w:rtl/>
          <w:lang w:bidi="ar-KW"/>
        </w:rPr>
        <w:t xml:space="preserve"> </w:t>
      </w:r>
      <w:r w:rsidR="007B7EF7" w:rsidRPr="00035174">
        <w:rPr>
          <w:w w:val="100"/>
          <w:rtl/>
          <w:lang w:bidi="ar-KW"/>
        </w:rPr>
        <w:t>كاملة</w:t>
      </w:r>
      <w:r>
        <w:rPr>
          <w:rFonts w:hint="cs"/>
          <w:w w:val="100"/>
          <w:rtl/>
          <w:lang w:bidi="ar-KW"/>
        </w:rPr>
        <w:t xml:space="preserve"> </w:t>
      </w:r>
      <w:r w:rsidR="007B7EF7" w:rsidRPr="00035174">
        <w:rPr>
          <w:b/>
          <w:bCs/>
          <w:w w:val="100"/>
          <w:rtl/>
          <w:lang w:bidi="ar-KW"/>
        </w:rPr>
        <w:t>وبشأن</w:t>
      </w:r>
      <w:r w:rsidR="00341A3C" w:rsidRPr="00035174">
        <w:rPr>
          <w:w w:val="100"/>
          <w:rtl/>
          <w:lang w:bidi="ar-KW"/>
        </w:rPr>
        <w:t xml:space="preserve"> </w:t>
      </w:r>
      <w:r w:rsidR="007B7EF7" w:rsidRPr="00035174">
        <w:rPr>
          <w:w w:val="100"/>
          <w:rtl/>
          <w:lang w:bidi="ar-KW"/>
        </w:rPr>
        <w:t>حظر</w:t>
      </w:r>
      <w:r w:rsidR="00341A3C" w:rsidRPr="00035174">
        <w:rPr>
          <w:w w:val="100"/>
          <w:rtl/>
          <w:lang w:bidi="ar-KW"/>
        </w:rPr>
        <w:t xml:space="preserve"> </w:t>
      </w:r>
      <w:r w:rsidR="007B7EF7" w:rsidRPr="00035174">
        <w:rPr>
          <w:w w:val="100"/>
          <w:rtl/>
          <w:lang w:bidi="ar-KW"/>
        </w:rPr>
        <w:t>زواج</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المسلمة</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رجل</w:t>
      </w:r>
      <w:r w:rsidR="00341A3C" w:rsidRPr="00035174">
        <w:rPr>
          <w:w w:val="100"/>
          <w:rtl/>
          <w:lang w:bidi="ar-KW"/>
        </w:rPr>
        <w:t xml:space="preserve"> </w:t>
      </w:r>
      <w:r w:rsidR="007B7EF7" w:rsidRPr="00035174">
        <w:rPr>
          <w:w w:val="100"/>
          <w:rtl/>
          <w:lang w:bidi="ar-KW"/>
        </w:rPr>
        <w:t>غير</w:t>
      </w:r>
      <w:r w:rsidR="00341A3C" w:rsidRPr="00035174">
        <w:rPr>
          <w:w w:val="100"/>
          <w:rtl/>
          <w:lang w:bidi="ar-KW"/>
        </w:rPr>
        <w:t xml:space="preserve"> </w:t>
      </w:r>
      <w:r w:rsidR="007B7EF7" w:rsidRPr="00035174">
        <w:rPr>
          <w:w w:val="100"/>
          <w:rtl/>
          <w:lang w:bidi="ar-KW"/>
        </w:rPr>
        <w:t>مسلم،</w:t>
      </w:r>
      <w:r w:rsidR="00341A3C" w:rsidRPr="00035174">
        <w:rPr>
          <w:w w:val="100"/>
          <w:rtl/>
          <w:lang w:bidi="ar-KW"/>
        </w:rPr>
        <w:t xml:space="preserve"> </w:t>
      </w:r>
      <w:r w:rsidR="007B7EF7" w:rsidRPr="00035174">
        <w:rPr>
          <w:w w:val="100"/>
          <w:rtl/>
          <w:lang w:bidi="ar-KW"/>
        </w:rPr>
        <w:t>فلقد</w:t>
      </w:r>
      <w:r w:rsidR="00341A3C" w:rsidRPr="00035174">
        <w:rPr>
          <w:w w:val="100"/>
          <w:rtl/>
          <w:lang w:bidi="ar-KW"/>
        </w:rPr>
        <w:t xml:space="preserve"> </w:t>
      </w:r>
      <w:r w:rsidR="007B7EF7" w:rsidRPr="00035174">
        <w:rPr>
          <w:w w:val="100"/>
          <w:rtl/>
          <w:lang w:bidi="ar-KW"/>
        </w:rPr>
        <w:t>تضمنت</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(18)</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الأحوال</w:t>
      </w:r>
      <w:r w:rsidR="00341A3C" w:rsidRPr="00035174">
        <w:rPr>
          <w:w w:val="100"/>
          <w:rtl/>
          <w:lang w:bidi="ar-KW"/>
        </w:rPr>
        <w:t xml:space="preserve"> </w:t>
      </w:r>
      <w:r w:rsidR="007B7EF7" w:rsidRPr="00035174">
        <w:rPr>
          <w:w w:val="100"/>
          <w:rtl/>
          <w:lang w:bidi="ar-KW"/>
        </w:rPr>
        <w:t>الشخصية</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61</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1969</w:t>
      </w:r>
      <w:r w:rsidR="00341A3C" w:rsidRPr="00035174">
        <w:rPr>
          <w:w w:val="100"/>
          <w:rtl/>
          <w:lang w:bidi="ar-KW"/>
        </w:rPr>
        <w:t xml:space="preserve"> </w:t>
      </w:r>
      <w:r w:rsidR="007B7EF7" w:rsidRPr="00035174">
        <w:rPr>
          <w:w w:val="100"/>
          <w:rtl/>
          <w:lang w:bidi="ar-KW"/>
        </w:rPr>
        <w:t>بأن</w:t>
      </w:r>
      <w:r w:rsidR="00341A3C" w:rsidRPr="00035174">
        <w:rPr>
          <w:w w:val="100"/>
          <w:rtl/>
          <w:lang w:bidi="ar-KW"/>
        </w:rPr>
        <w:t xml:space="preserve"> </w:t>
      </w:r>
      <w:r w:rsidR="00675961">
        <w:rPr>
          <w:rFonts w:hint="cs"/>
          <w:w w:val="100"/>
          <w:rtl/>
          <w:lang w:bidi="ar-KW"/>
        </w:rPr>
        <w:t>”</w:t>
      </w:r>
      <w:r w:rsidR="007B7EF7" w:rsidRPr="00035174">
        <w:rPr>
          <w:w w:val="100"/>
          <w:rtl/>
          <w:lang w:bidi="ar-KW"/>
        </w:rPr>
        <w:t>لا</w:t>
      </w:r>
      <w:r w:rsidR="00341A3C" w:rsidRPr="00035174">
        <w:rPr>
          <w:w w:val="100"/>
          <w:rtl/>
          <w:lang w:bidi="ar-KW"/>
        </w:rPr>
        <w:t xml:space="preserve"> </w:t>
      </w:r>
      <w:r w:rsidR="007B7EF7" w:rsidRPr="00035174">
        <w:rPr>
          <w:w w:val="100"/>
          <w:rtl/>
          <w:lang w:bidi="ar-KW"/>
        </w:rPr>
        <w:t>ينعقد</w:t>
      </w:r>
      <w:r w:rsidR="00341A3C" w:rsidRPr="00035174">
        <w:rPr>
          <w:w w:val="100"/>
          <w:rtl/>
          <w:lang w:bidi="ar-KW"/>
        </w:rPr>
        <w:t xml:space="preserve"> </w:t>
      </w:r>
      <w:r w:rsidR="007B7EF7" w:rsidRPr="00035174">
        <w:rPr>
          <w:w w:val="100"/>
          <w:rtl/>
          <w:lang w:bidi="ar-KW"/>
        </w:rPr>
        <w:t>زواج</w:t>
      </w:r>
      <w:r w:rsidR="00341A3C" w:rsidRPr="00035174">
        <w:rPr>
          <w:w w:val="100"/>
          <w:rtl/>
          <w:lang w:bidi="ar-KW"/>
        </w:rPr>
        <w:t xml:space="preserve"> </w:t>
      </w:r>
      <w:r w:rsidR="007B7EF7" w:rsidRPr="00035174">
        <w:rPr>
          <w:w w:val="100"/>
          <w:rtl/>
          <w:lang w:bidi="ar-KW"/>
        </w:rPr>
        <w:t>المسلمة</w:t>
      </w:r>
      <w:r w:rsidR="00341A3C" w:rsidRPr="00035174">
        <w:rPr>
          <w:w w:val="100"/>
          <w:rtl/>
          <w:lang w:bidi="ar-KW"/>
        </w:rPr>
        <w:t xml:space="preserve"> </w:t>
      </w:r>
      <w:r w:rsidR="007B7EF7" w:rsidRPr="00035174">
        <w:rPr>
          <w:w w:val="100"/>
          <w:rtl/>
          <w:lang w:bidi="ar-KW"/>
        </w:rPr>
        <w:t>بغير</w:t>
      </w:r>
      <w:r w:rsidR="00341A3C" w:rsidRPr="00035174">
        <w:rPr>
          <w:w w:val="100"/>
          <w:rtl/>
          <w:lang w:bidi="ar-KW"/>
        </w:rPr>
        <w:t xml:space="preserve"> </w:t>
      </w:r>
      <w:r w:rsidR="007B7EF7" w:rsidRPr="00035174">
        <w:rPr>
          <w:w w:val="100"/>
          <w:rtl/>
          <w:lang w:bidi="ar-KW"/>
        </w:rPr>
        <w:t>المسلم</w:t>
      </w:r>
      <w:r w:rsidR="00675961">
        <w:rPr>
          <w:rFonts w:hint="cs"/>
          <w:w w:val="100"/>
          <w:rtl/>
          <w:lang w:bidi="ar-KW"/>
        </w:rPr>
        <w:t>“</w:t>
      </w:r>
      <w:r w:rsidR="007B7EF7" w:rsidRPr="00035174">
        <w:rPr>
          <w:w w:val="100"/>
          <w:rtl/>
          <w:lang w:bidi="ar-KW"/>
        </w:rPr>
        <w:t>.</w:t>
      </w:r>
      <w:r w:rsidR="00341A3C" w:rsidRPr="00035174">
        <w:rPr>
          <w:w w:val="100"/>
          <w:rtl/>
          <w:lang w:bidi="ar-KW"/>
        </w:rPr>
        <w:t xml:space="preserve"> </w:t>
      </w:r>
      <w:r w:rsidR="007B7EF7" w:rsidRPr="00035174">
        <w:rPr>
          <w:w w:val="100"/>
          <w:rtl/>
          <w:lang w:bidi="ar-KW"/>
        </w:rPr>
        <w:t>حيث</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هذا</w:t>
      </w:r>
      <w:r w:rsidR="00341A3C" w:rsidRPr="00035174">
        <w:rPr>
          <w:w w:val="100"/>
          <w:rtl/>
          <w:lang w:bidi="ar-KW"/>
        </w:rPr>
        <w:t xml:space="preserve"> </w:t>
      </w:r>
      <w:r w:rsidR="007B7EF7" w:rsidRPr="00035174">
        <w:rPr>
          <w:w w:val="100"/>
          <w:rtl/>
          <w:lang w:bidi="ar-KW"/>
        </w:rPr>
        <w:t>الأمر</w:t>
      </w:r>
      <w:r w:rsidR="00341A3C" w:rsidRPr="00035174">
        <w:rPr>
          <w:w w:val="100"/>
          <w:rtl/>
          <w:lang w:bidi="ar-KW"/>
        </w:rPr>
        <w:t xml:space="preserve"> </w:t>
      </w:r>
      <w:r w:rsidR="007B7EF7" w:rsidRPr="00035174">
        <w:rPr>
          <w:w w:val="100"/>
          <w:rtl/>
          <w:lang w:bidi="ar-KW"/>
        </w:rPr>
        <w:t>مأخوذ</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الشريعة</w:t>
      </w:r>
      <w:r w:rsidR="00341A3C" w:rsidRPr="00035174">
        <w:rPr>
          <w:w w:val="100"/>
          <w:rtl/>
          <w:lang w:bidi="ar-KW"/>
        </w:rPr>
        <w:t xml:space="preserve"> </w:t>
      </w:r>
      <w:r w:rsidR="007B7EF7" w:rsidRPr="00035174">
        <w:rPr>
          <w:w w:val="100"/>
          <w:rtl/>
          <w:lang w:bidi="ar-KW"/>
        </w:rPr>
        <w:t>الإسلامية</w:t>
      </w:r>
      <w:r w:rsidR="00341A3C" w:rsidRPr="00035174">
        <w:rPr>
          <w:w w:val="100"/>
          <w:rtl/>
          <w:lang w:bidi="ar-KW"/>
        </w:rPr>
        <w:t xml:space="preserve"> </w:t>
      </w:r>
      <w:r w:rsidR="007B7EF7" w:rsidRPr="00035174">
        <w:rPr>
          <w:w w:val="100"/>
          <w:rtl/>
          <w:lang w:bidi="ar-KW"/>
        </w:rPr>
        <w:t>وثابت</w:t>
      </w:r>
      <w:r w:rsidR="00341A3C" w:rsidRPr="00035174">
        <w:rPr>
          <w:w w:val="100"/>
          <w:rtl/>
          <w:lang w:bidi="ar-KW"/>
        </w:rPr>
        <w:t xml:space="preserve"> </w:t>
      </w:r>
      <w:r w:rsidR="007B7EF7" w:rsidRPr="00035174">
        <w:rPr>
          <w:w w:val="100"/>
          <w:rtl/>
          <w:lang w:bidi="ar-KW"/>
        </w:rPr>
        <w:t>ذلك</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قولة</w:t>
      </w:r>
      <w:r w:rsidR="00341A3C" w:rsidRPr="00035174">
        <w:rPr>
          <w:w w:val="100"/>
          <w:rtl/>
          <w:lang w:bidi="ar-KW"/>
        </w:rPr>
        <w:t xml:space="preserve"> </w:t>
      </w:r>
      <w:r w:rsidR="007B7EF7" w:rsidRPr="00035174">
        <w:rPr>
          <w:w w:val="100"/>
          <w:rtl/>
          <w:lang w:bidi="ar-KW"/>
        </w:rPr>
        <w:t>تعالى</w:t>
      </w:r>
      <w:r w:rsidR="00341A3C" w:rsidRPr="00035174">
        <w:rPr>
          <w:w w:val="100"/>
          <w:rtl/>
          <w:lang w:bidi="ar-KW"/>
        </w:rPr>
        <w:t xml:space="preserve"> </w:t>
      </w:r>
      <w:r w:rsidR="007B7EF7" w:rsidRPr="00035174">
        <w:rPr>
          <w:w w:val="100"/>
        </w:rPr>
        <w:t>}</w:t>
      </w:r>
      <w:r w:rsidR="007B7EF7" w:rsidRPr="00035174">
        <w:rPr>
          <w:w w:val="100"/>
          <w:rtl/>
          <w:lang w:bidi="ar-KW"/>
        </w:rPr>
        <w:t>لا</w:t>
      </w:r>
      <w:r w:rsidR="00341A3C" w:rsidRPr="00035174">
        <w:rPr>
          <w:w w:val="100"/>
          <w:rtl/>
          <w:lang w:bidi="ar-KW"/>
        </w:rPr>
        <w:t xml:space="preserve"> </w:t>
      </w:r>
      <w:r w:rsidR="007B7EF7" w:rsidRPr="00035174">
        <w:rPr>
          <w:w w:val="100"/>
          <w:rtl/>
          <w:lang w:bidi="ar-KW"/>
        </w:rPr>
        <w:t>هن</w:t>
      </w:r>
      <w:r w:rsidR="00341A3C" w:rsidRPr="00035174">
        <w:rPr>
          <w:w w:val="100"/>
          <w:rtl/>
          <w:lang w:bidi="ar-KW"/>
        </w:rPr>
        <w:t xml:space="preserve"> </w:t>
      </w:r>
      <w:r w:rsidR="007B7EF7" w:rsidRPr="00035174">
        <w:rPr>
          <w:w w:val="100"/>
          <w:rtl/>
          <w:lang w:bidi="ar-KW"/>
        </w:rPr>
        <w:t>حل</w:t>
      </w:r>
      <w:r w:rsidR="00341A3C" w:rsidRPr="00035174">
        <w:rPr>
          <w:w w:val="100"/>
          <w:rtl/>
          <w:lang w:bidi="ar-KW"/>
        </w:rPr>
        <w:t xml:space="preserve"> </w:t>
      </w:r>
      <w:r w:rsidR="007B7EF7" w:rsidRPr="00035174">
        <w:rPr>
          <w:w w:val="100"/>
          <w:rtl/>
          <w:lang w:bidi="ar-KW"/>
        </w:rPr>
        <w:t>لهم</w:t>
      </w:r>
      <w:r w:rsidR="00341A3C" w:rsidRPr="00035174">
        <w:rPr>
          <w:w w:val="100"/>
          <w:rtl/>
          <w:lang w:bidi="ar-KW"/>
        </w:rPr>
        <w:t xml:space="preserve"> </w:t>
      </w:r>
      <w:r w:rsidR="007B7EF7" w:rsidRPr="00035174">
        <w:rPr>
          <w:w w:val="100"/>
          <w:rtl/>
          <w:lang w:bidi="ar-KW"/>
        </w:rPr>
        <w:t>ولاهم</w:t>
      </w:r>
      <w:r w:rsidR="00341A3C" w:rsidRPr="00035174">
        <w:rPr>
          <w:w w:val="100"/>
          <w:rtl/>
          <w:lang w:bidi="ar-KW"/>
        </w:rPr>
        <w:t xml:space="preserve"> </w:t>
      </w:r>
      <w:r w:rsidR="007B7EF7" w:rsidRPr="00035174">
        <w:rPr>
          <w:w w:val="100"/>
          <w:rtl/>
          <w:lang w:bidi="ar-KW"/>
        </w:rPr>
        <w:t>يحلون</w:t>
      </w:r>
      <w:r w:rsidR="00341A3C" w:rsidRPr="00035174">
        <w:rPr>
          <w:w w:val="100"/>
          <w:rtl/>
          <w:lang w:bidi="ar-KW"/>
        </w:rPr>
        <w:t xml:space="preserve"> </w:t>
      </w:r>
      <w:r w:rsidR="007B7EF7" w:rsidRPr="00035174">
        <w:rPr>
          <w:w w:val="100"/>
          <w:rtl/>
          <w:lang w:bidi="ar-KW"/>
        </w:rPr>
        <w:t>لهن</w:t>
      </w:r>
      <w:r w:rsidR="007B7EF7" w:rsidRPr="00035174">
        <w:rPr>
          <w:w w:val="100"/>
        </w:rPr>
        <w:t>{</w:t>
      </w:r>
      <w:r w:rsidR="00341A3C" w:rsidRPr="00035174">
        <w:rPr>
          <w:w w:val="100"/>
          <w:rtl/>
          <w:lang w:bidi="ar-KW"/>
        </w:rPr>
        <w:t xml:space="preserve"> </w:t>
      </w:r>
      <w:r w:rsidR="007B7EF7" w:rsidRPr="00035174">
        <w:rPr>
          <w:w w:val="100"/>
          <w:rtl/>
          <w:lang w:bidi="ar-KW"/>
        </w:rPr>
        <w:t>سورة</w:t>
      </w:r>
      <w:r w:rsidR="00341A3C" w:rsidRPr="00035174">
        <w:rPr>
          <w:w w:val="100"/>
          <w:rtl/>
          <w:lang w:bidi="ar-KW"/>
        </w:rPr>
        <w:t xml:space="preserve"> </w:t>
      </w:r>
      <w:r w:rsidR="007B7EF7" w:rsidRPr="00035174">
        <w:rPr>
          <w:w w:val="100"/>
          <w:rtl/>
          <w:lang w:bidi="ar-KW"/>
        </w:rPr>
        <w:t>الممتحنة</w:t>
      </w:r>
      <w:r w:rsidR="00341A3C" w:rsidRPr="00035174">
        <w:rPr>
          <w:w w:val="100"/>
          <w:rtl/>
          <w:lang w:bidi="ar-KW"/>
        </w:rPr>
        <w:t xml:space="preserve"> </w:t>
      </w:r>
      <w:r w:rsidR="007B7EF7" w:rsidRPr="00035174">
        <w:rPr>
          <w:w w:val="100"/>
          <w:rtl/>
          <w:lang w:bidi="ar-KW"/>
        </w:rPr>
        <w:t>الآية</w:t>
      </w:r>
      <w:r w:rsidR="00341A3C" w:rsidRPr="00035174">
        <w:rPr>
          <w:w w:val="100"/>
          <w:rtl/>
          <w:lang w:bidi="ar-KW"/>
        </w:rPr>
        <w:t xml:space="preserve"> </w:t>
      </w:r>
      <w:r w:rsidR="007B7EF7" w:rsidRPr="00035174">
        <w:rPr>
          <w:w w:val="100"/>
          <w:rtl/>
          <w:lang w:bidi="ar-KW"/>
        </w:rPr>
        <w:t>(10)،</w:t>
      </w:r>
      <w:r w:rsidR="00341A3C" w:rsidRPr="00035174">
        <w:rPr>
          <w:w w:val="100"/>
          <w:rtl/>
          <w:lang w:bidi="ar-KW"/>
        </w:rPr>
        <w:t xml:space="preserve"> </w:t>
      </w:r>
      <w:r w:rsidR="007B7EF7" w:rsidRPr="00035174">
        <w:rPr>
          <w:w w:val="100"/>
          <w:rtl/>
          <w:lang w:bidi="ar-KW"/>
        </w:rPr>
        <w:t>كما</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الأحوال</w:t>
      </w:r>
      <w:r w:rsidR="00341A3C" w:rsidRPr="00035174">
        <w:rPr>
          <w:w w:val="100"/>
          <w:rtl/>
          <w:lang w:bidi="ar-KW"/>
        </w:rPr>
        <w:t xml:space="preserve"> </w:t>
      </w:r>
      <w:r w:rsidR="007B7EF7" w:rsidRPr="00035174">
        <w:rPr>
          <w:w w:val="100"/>
          <w:rtl/>
          <w:lang w:bidi="ar-KW"/>
        </w:rPr>
        <w:t>الشخصية</w:t>
      </w:r>
      <w:r w:rsidR="00341A3C" w:rsidRPr="00035174">
        <w:rPr>
          <w:w w:val="100"/>
          <w:rtl/>
          <w:lang w:bidi="ar-KW"/>
        </w:rPr>
        <w:t xml:space="preserve"> </w:t>
      </w:r>
      <w:r w:rsidR="007B7EF7" w:rsidRPr="00035174">
        <w:rPr>
          <w:w w:val="100"/>
          <w:rtl/>
          <w:lang w:bidi="ar-KW"/>
        </w:rPr>
        <w:t>مأخوذ</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الشريعة</w:t>
      </w:r>
      <w:r w:rsidR="00341A3C" w:rsidRPr="00035174">
        <w:rPr>
          <w:w w:val="100"/>
          <w:rtl/>
          <w:lang w:bidi="ar-KW"/>
        </w:rPr>
        <w:t xml:space="preserve"> </w:t>
      </w:r>
      <w:r w:rsidR="007B7EF7" w:rsidRPr="00035174">
        <w:rPr>
          <w:w w:val="100"/>
          <w:rtl/>
          <w:lang w:bidi="ar-KW"/>
        </w:rPr>
        <w:t>الإسلامية،</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طبقاً</w:t>
      </w:r>
      <w:r w:rsidR="00341A3C" w:rsidRPr="00035174">
        <w:rPr>
          <w:w w:val="100"/>
          <w:rtl/>
          <w:lang w:bidi="ar-KW"/>
        </w:rPr>
        <w:t xml:space="preserve"> </w:t>
      </w:r>
      <w:r w:rsidR="007B7EF7" w:rsidRPr="00035174">
        <w:rPr>
          <w:w w:val="100"/>
          <w:rtl/>
          <w:lang w:bidi="ar-KW"/>
        </w:rPr>
        <w:t>لنص</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(2)</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الدستور</w:t>
      </w:r>
      <w:r w:rsidR="00341A3C" w:rsidRPr="00035174">
        <w:rPr>
          <w:w w:val="100"/>
          <w:rtl/>
          <w:lang w:bidi="ar-KW"/>
        </w:rPr>
        <w:t xml:space="preserve"> </w:t>
      </w:r>
      <w:r w:rsidR="007B7EF7" w:rsidRPr="00035174">
        <w:rPr>
          <w:w w:val="100"/>
          <w:rtl/>
          <w:lang w:bidi="ar-KW"/>
        </w:rPr>
        <w:t>الكويتي.</w:t>
      </w:r>
      <w:r>
        <w:rPr>
          <w:rFonts w:hint="cs"/>
          <w:w w:val="100"/>
          <w:rtl/>
          <w:lang w:bidi="ar-KW"/>
        </w:rPr>
        <w:t xml:space="preserve"> </w:t>
      </w:r>
      <w:r w:rsidR="007B7EF7" w:rsidRPr="00035174">
        <w:rPr>
          <w:b/>
          <w:bCs/>
          <w:w w:val="100"/>
          <w:rtl/>
          <w:lang w:bidi="ar-KW"/>
        </w:rPr>
        <w:t>وبشأن</w:t>
      </w:r>
      <w:r w:rsidR="00341A3C" w:rsidRPr="00035174">
        <w:rPr>
          <w:w w:val="100"/>
          <w:rtl/>
          <w:lang w:bidi="ar-KW"/>
        </w:rPr>
        <w:t xml:space="preserve"> </w:t>
      </w:r>
      <w:r w:rsidR="007B7EF7" w:rsidRPr="00035174">
        <w:rPr>
          <w:w w:val="100"/>
          <w:rtl/>
          <w:lang w:bidi="ar-KW"/>
        </w:rPr>
        <w:t>القيود</w:t>
      </w:r>
      <w:r w:rsidR="00341A3C" w:rsidRPr="00035174">
        <w:rPr>
          <w:w w:val="100"/>
          <w:rtl/>
          <w:lang w:bidi="ar-KW"/>
        </w:rPr>
        <w:t xml:space="preserve"> </w:t>
      </w:r>
      <w:r w:rsidR="007B7EF7" w:rsidRPr="00035174">
        <w:rPr>
          <w:w w:val="100"/>
          <w:rtl/>
          <w:lang w:bidi="ar-KW"/>
        </w:rPr>
        <w:t>المفروضة</w:t>
      </w:r>
      <w:r w:rsidR="00341A3C" w:rsidRPr="00035174">
        <w:rPr>
          <w:w w:val="100"/>
          <w:rtl/>
          <w:lang w:bidi="ar-KW"/>
        </w:rPr>
        <w:t xml:space="preserve"> </w:t>
      </w:r>
      <w:r w:rsidR="007B7EF7" w:rsidRPr="00035174">
        <w:rPr>
          <w:w w:val="100"/>
          <w:rtl/>
          <w:lang w:bidi="ar-KW"/>
        </w:rPr>
        <w:t>على</w:t>
      </w:r>
      <w:r w:rsidR="00341A3C" w:rsidRPr="00035174">
        <w:rPr>
          <w:w w:val="100"/>
          <w:rtl/>
          <w:lang w:bidi="ar-KW"/>
        </w:rPr>
        <w:t xml:space="preserve"> </w:t>
      </w:r>
      <w:r w:rsidR="007B7EF7" w:rsidRPr="00035174">
        <w:rPr>
          <w:w w:val="100"/>
          <w:rtl/>
          <w:lang w:bidi="ar-KW"/>
        </w:rPr>
        <w:t>حق</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الطلاق</w:t>
      </w:r>
      <w:r w:rsidR="00341A3C" w:rsidRPr="00035174">
        <w:rPr>
          <w:w w:val="100"/>
          <w:rtl/>
          <w:lang w:bidi="ar-KW"/>
        </w:rPr>
        <w:t xml:space="preserve"> </w:t>
      </w:r>
      <w:r w:rsidR="007B7EF7" w:rsidRPr="00035174">
        <w:rPr>
          <w:w w:val="100"/>
          <w:rtl/>
          <w:lang w:bidi="ar-KW"/>
        </w:rPr>
        <w:t>فأن</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الشريعة</w:t>
      </w:r>
      <w:r w:rsidR="00341A3C" w:rsidRPr="00035174">
        <w:rPr>
          <w:w w:val="100"/>
          <w:rtl/>
          <w:lang w:bidi="ar-KW"/>
        </w:rPr>
        <w:t xml:space="preserve"> </w:t>
      </w:r>
      <w:r w:rsidR="007B7EF7" w:rsidRPr="00035174">
        <w:rPr>
          <w:w w:val="100"/>
          <w:rtl/>
          <w:lang w:bidi="ar-KW"/>
        </w:rPr>
        <w:t>الإسلامية</w:t>
      </w:r>
      <w:r w:rsidR="00341A3C" w:rsidRPr="00035174">
        <w:rPr>
          <w:w w:val="100"/>
          <w:rtl/>
          <w:lang w:bidi="ar-KW"/>
        </w:rPr>
        <w:t xml:space="preserve"> </w:t>
      </w:r>
      <w:r w:rsidR="007B7EF7" w:rsidRPr="00035174">
        <w:rPr>
          <w:w w:val="100"/>
          <w:rtl/>
          <w:lang w:bidi="ar-KW"/>
        </w:rPr>
        <w:t>لها</w:t>
      </w:r>
      <w:r w:rsidR="00341A3C" w:rsidRPr="00035174">
        <w:rPr>
          <w:w w:val="100"/>
          <w:rtl/>
          <w:lang w:bidi="ar-KW"/>
        </w:rPr>
        <w:t xml:space="preserve"> </w:t>
      </w:r>
      <w:r w:rsidR="007B7EF7" w:rsidRPr="00035174">
        <w:rPr>
          <w:w w:val="100"/>
          <w:rtl/>
          <w:lang w:bidi="ar-KW"/>
        </w:rPr>
        <w:t>الحق</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طلب</w:t>
      </w:r>
      <w:r w:rsidR="00341A3C" w:rsidRPr="00035174">
        <w:rPr>
          <w:w w:val="100"/>
          <w:rtl/>
          <w:lang w:bidi="ar-KW"/>
        </w:rPr>
        <w:t xml:space="preserve"> </w:t>
      </w:r>
      <w:r w:rsidR="007B7EF7" w:rsidRPr="00035174">
        <w:rPr>
          <w:w w:val="100"/>
          <w:rtl/>
          <w:lang w:bidi="ar-KW"/>
        </w:rPr>
        <w:t>الخلع</w:t>
      </w:r>
      <w:r w:rsidR="00341A3C" w:rsidRPr="00035174">
        <w:rPr>
          <w:w w:val="100"/>
          <w:rtl/>
          <w:lang w:bidi="ar-KW"/>
        </w:rPr>
        <w:t xml:space="preserve"> </w:t>
      </w:r>
      <w:r>
        <w:rPr>
          <w:rFonts w:hint="cs"/>
          <w:w w:val="100"/>
          <w:rtl/>
          <w:lang w:bidi="ar-KW"/>
        </w:rPr>
        <w:t xml:space="preserve">- </w:t>
      </w:r>
      <w:r w:rsidR="007B7EF7" w:rsidRPr="00035174">
        <w:rPr>
          <w:w w:val="100"/>
          <w:rtl/>
          <w:lang w:bidi="ar-KW"/>
        </w:rPr>
        <w:t>الطلاق</w:t>
      </w:r>
      <w:r>
        <w:rPr>
          <w:rFonts w:hint="cs"/>
          <w:w w:val="100"/>
          <w:rtl/>
          <w:lang w:bidi="ar-KW"/>
        </w:rPr>
        <w:t xml:space="preserve"> </w:t>
      </w:r>
      <w:r w:rsidR="007B7EF7" w:rsidRPr="00035174">
        <w:rPr>
          <w:w w:val="100"/>
          <w:rtl/>
          <w:lang w:bidi="ar-KW"/>
        </w:rPr>
        <w:t>-</w:t>
      </w:r>
      <w:r w:rsidR="00341A3C" w:rsidRPr="00035174">
        <w:rPr>
          <w:w w:val="100"/>
          <w:rtl/>
          <w:lang w:bidi="ar-KW"/>
        </w:rPr>
        <w:t xml:space="preserve"> </w:t>
      </w:r>
      <w:r w:rsidR="007B7EF7" w:rsidRPr="00035174">
        <w:rPr>
          <w:w w:val="100"/>
          <w:rtl/>
          <w:lang w:bidi="ar-KW"/>
        </w:rPr>
        <w:t>سواء</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حالة</w:t>
      </w:r>
      <w:r w:rsidR="00341A3C" w:rsidRPr="00035174">
        <w:rPr>
          <w:w w:val="100"/>
          <w:rtl/>
          <w:lang w:bidi="ar-KW"/>
        </w:rPr>
        <w:t xml:space="preserve"> </w:t>
      </w:r>
      <w:r w:rsidR="007B7EF7" w:rsidRPr="00035174">
        <w:rPr>
          <w:w w:val="100"/>
          <w:rtl/>
          <w:lang w:bidi="ar-KW"/>
        </w:rPr>
        <w:t>الوفاة</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حال</w:t>
      </w:r>
      <w:r w:rsidR="00341A3C" w:rsidRPr="00035174">
        <w:rPr>
          <w:w w:val="100"/>
          <w:rtl/>
          <w:lang w:bidi="ar-KW"/>
        </w:rPr>
        <w:t xml:space="preserve"> </w:t>
      </w:r>
      <w:r w:rsidR="007B7EF7" w:rsidRPr="00035174">
        <w:rPr>
          <w:w w:val="100"/>
          <w:rtl/>
          <w:lang w:bidi="ar-KW"/>
        </w:rPr>
        <w:t>الخصام</w:t>
      </w:r>
      <w:r w:rsidR="00341A3C" w:rsidRPr="00035174">
        <w:rPr>
          <w:w w:val="100"/>
          <w:rtl/>
          <w:lang w:bidi="ar-KW"/>
        </w:rPr>
        <w:t xml:space="preserve"> </w:t>
      </w:r>
      <w:r w:rsidR="007B7EF7" w:rsidRPr="00035174">
        <w:rPr>
          <w:w w:val="100"/>
          <w:rtl/>
          <w:lang w:bidi="ar-KW"/>
        </w:rPr>
        <w:t>وهذا</w:t>
      </w:r>
      <w:r w:rsidR="00341A3C" w:rsidRPr="00035174">
        <w:rPr>
          <w:w w:val="100"/>
          <w:rtl/>
          <w:lang w:bidi="ar-KW"/>
        </w:rPr>
        <w:t xml:space="preserve"> </w:t>
      </w:r>
      <w:r w:rsidR="007B7EF7" w:rsidRPr="00035174">
        <w:rPr>
          <w:w w:val="100"/>
          <w:rtl/>
          <w:lang w:bidi="ar-KW"/>
        </w:rPr>
        <w:t>أمر</w:t>
      </w:r>
      <w:r w:rsidR="00341A3C" w:rsidRPr="00035174">
        <w:rPr>
          <w:w w:val="100"/>
          <w:rtl/>
          <w:lang w:bidi="ar-KW"/>
        </w:rPr>
        <w:t xml:space="preserve"> </w:t>
      </w:r>
      <w:r w:rsidR="007B7EF7" w:rsidRPr="00035174">
        <w:rPr>
          <w:w w:val="100"/>
          <w:rtl/>
          <w:lang w:bidi="ar-KW"/>
        </w:rPr>
        <w:t>اجازه</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حسب</w:t>
      </w:r>
      <w:r w:rsidR="00341A3C" w:rsidRPr="00035174">
        <w:rPr>
          <w:w w:val="100"/>
          <w:rtl/>
          <w:lang w:bidi="ar-KW"/>
        </w:rPr>
        <w:t xml:space="preserve"> </w:t>
      </w:r>
      <w:r w:rsidR="007B7EF7" w:rsidRPr="00035174">
        <w:rPr>
          <w:w w:val="100"/>
          <w:rtl/>
          <w:lang w:bidi="ar-KW"/>
        </w:rPr>
        <w:t>الشريعة</w:t>
      </w:r>
      <w:r w:rsidR="00341A3C" w:rsidRPr="00035174">
        <w:rPr>
          <w:w w:val="100"/>
          <w:rtl/>
          <w:lang w:bidi="ar-KW"/>
        </w:rPr>
        <w:t xml:space="preserve"> </w:t>
      </w:r>
      <w:r w:rsidR="007B7EF7" w:rsidRPr="00035174">
        <w:rPr>
          <w:w w:val="100"/>
          <w:rtl/>
          <w:lang w:bidi="ar-KW"/>
        </w:rPr>
        <w:t>الإسلامية</w:t>
      </w:r>
      <w:r w:rsidR="00341A3C" w:rsidRPr="00035174">
        <w:rPr>
          <w:w w:val="100"/>
          <w:rtl/>
          <w:lang w:bidi="ar-KW"/>
        </w:rPr>
        <w:t xml:space="preserve"> </w:t>
      </w:r>
      <w:r w:rsidR="007B7EF7" w:rsidRPr="00035174">
        <w:rPr>
          <w:w w:val="100"/>
          <w:rtl/>
          <w:lang w:bidi="ar-KW"/>
        </w:rPr>
        <w:t>كما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المادة</w:t>
      </w:r>
      <w:r w:rsidR="00341A3C" w:rsidRPr="00035174">
        <w:rPr>
          <w:w w:val="100"/>
          <w:rtl/>
          <w:lang w:bidi="ar-KW"/>
        </w:rPr>
        <w:t xml:space="preserve"> </w:t>
      </w:r>
      <w:r w:rsidR="007B7EF7" w:rsidRPr="00035174">
        <w:rPr>
          <w:w w:val="100"/>
          <w:rtl/>
          <w:lang w:bidi="ar-KW"/>
        </w:rPr>
        <w:t>(111)</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الأحوال</w:t>
      </w:r>
      <w:r w:rsidR="00341A3C" w:rsidRPr="00035174">
        <w:rPr>
          <w:w w:val="100"/>
          <w:rtl/>
          <w:lang w:bidi="ar-KW"/>
        </w:rPr>
        <w:t xml:space="preserve"> </w:t>
      </w:r>
      <w:r w:rsidR="007B7EF7" w:rsidRPr="00035174">
        <w:rPr>
          <w:w w:val="100"/>
          <w:rtl/>
          <w:lang w:bidi="ar-KW"/>
        </w:rPr>
        <w:t>الشخصية.</w:t>
      </w:r>
    </w:p>
    <w:p w:rsidR="007B7EF7" w:rsidRPr="00035174" w:rsidRDefault="00D01B4C" w:rsidP="007B7EF7">
      <w:pPr>
        <w:pStyle w:val="SingleTxt"/>
        <w:rPr>
          <w:w w:val="100"/>
          <w:rtl/>
          <w:lang w:bidi="ar-KW"/>
        </w:rPr>
      </w:pPr>
      <w:r>
        <w:rPr>
          <w:rFonts w:hint="cs"/>
          <w:b/>
          <w:bCs/>
          <w:w w:val="100"/>
          <w:rtl/>
          <w:lang w:bidi="ar-KW"/>
        </w:rPr>
        <w:lastRenderedPageBreak/>
        <w:tab/>
      </w:r>
      <w:r w:rsidR="007B7EF7" w:rsidRPr="00035174">
        <w:rPr>
          <w:b/>
          <w:bCs/>
          <w:w w:val="100"/>
          <w:rtl/>
          <w:lang w:bidi="ar-KW"/>
        </w:rPr>
        <w:t>وبشأن</w:t>
      </w:r>
      <w:r w:rsidR="00341A3C" w:rsidRPr="00035174">
        <w:rPr>
          <w:b/>
          <w:bCs/>
          <w:w w:val="100"/>
          <w:rtl/>
          <w:lang w:bidi="ar-KW"/>
        </w:rPr>
        <w:t xml:space="preserve"> </w:t>
      </w:r>
      <w:r w:rsidR="007B7EF7" w:rsidRPr="00035174">
        <w:rPr>
          <w:b/>
          <w:bCs/>
          <w:w w:val="100"/>
          <w:rtl/>
          <w:lang w:bidi="ar-KW"/>
        </w:rPr>
        <w:t>الإجراءات</w:t>
      </w:r>
      <w:r w:rsidR="00341A3C" w:rsidRPr="00035174">
        <w:rPr>
          <w:b/>
          <w:bCs/>
          <w:w w:val="100"/>
          <w:rtl/>
          <w:lang w:bidi="ar-KW"/>
        </w:rPr>
        <w:t xml:space="preserve"> </w:t>
      </w:r>
      <w:r w:rsidR="007B7EF7" w:rsidRPr="00035174">
        <w:rPr>
          <w:b/>
          <w:bCs/>
          <w:w w:val="100"/>
          <w:rtl/>
          <w:lang w:bidi="ar-KW"/>
        </w:rPr>
        <w:t>المتخذة</w:t>
      </w:r>
      <w:r w:rsidR="00341A3C" w:rsidRPr="00035174">
        <w:rPr>
          <w:b/>
          <w:bCs/>
          <w:w w:val="100"/>
          <w:rtl/>
          <w:lang w:bidi="ar-KW"/>
        </w:rPr>
        <w:t xml:space="preserve"> </w:t>
      </w:r>
      <w:r w:rsidR="007B7EF7" w:rsidRPr="00035174">
        <w:rPr>
          <w:b/>
          <w:bCs/>
          <w:w w:val="100"/>
          <w:rtl/>
          <w:lang w:bidi="ar-KW"/>
        </w:rPr>
        <w:t>لمنع</w:t>
      </w:r>
      <w:r w:rsidR="00341A3C" w:rsidRPr="00035174">
        <w:rPr>
          <w:b/>
          <w:bCs/>
          <w:w w:val="100"/>
          <w:rtl/>
          <w:lang w:bidi="ar-KW"/>
        </w:rPr>
        <w:t xml:space="preserve"> </w:t>
      </w:r>
      <w:r w:rsidR="007B7EF7" w:rsidRPr="00035174">
        <w:rPr>
          <w:b/>
          <w:bCs/>
          <w:w w:val="100"/>
          <w:rtl/>
          <w:lang w:bidi="ar-KW"/>
        </w:rPr>
        <w:t>الزواج</w:t>
      </w:r>
      <w:r w:rsidR="00341A3C" w:rsidRPr="00035174">
        <w:rPr>
          <w:b/>
          <w:bCs/>
          <w:w w:val="100"/>
          <w:rtl/>
          <w:lang w:bidi="ar-KW"/>
        </w:rPr>
        <w:t xml:space="preserve"> </w:t>
      </w:r>
      <w:r w:rsidR="007B7EF7" w:rsidRPr="00035174">
        <w:rPr>
          <w:b/>
          <w:bCs/>
          <w:w w:val="100"/>
          <w:rtl/>
          <w:lang w:bidi="ar-KW"/>
        </w:rPr>
        <w:t>المبكر،</w:t>
      </w:r>
      <w:r w:rsidR="00341A3C" w:rsidRPr="00035174">
        <w:rPr>
          <w:b/>
          <w:bCs/>
          <w:w w:val="100"/>
          <w:rtl/>
          <w:lang w:bidi="ar-KW"/>
        </w:rPr>
        <w:t xml:space="preserve"> </w:t>
      </w:r>
      <w:r w:rsidR="007B7EF7" w:rsidRPr="00035174">
        <w:rPr>
          <w:w w:val="100"/>
          <w:rtl/>
          <w:lang w:bidi="ar-KW"/>
        </w:rPr>
        <w:t>فان</w:t>
      </w:r>
      <w:r w:rsidR="00341A3C" w:rsidRPr="00035174">
        <w:rPr>
          <w:w w:val="100"/>
          <w:rtl/>
          <w:lang w:bidi="ar-KW"/>
        </w:rPr>
        <w:t xml:space="preserve"> </w:t>
      </w:r>
      <w:r w:rsidR="007B7EF7" w:rsidRPr="00035174">
        <w:rPr>
          <w:w w:val="100"/>
          <w:rtl/>
          <w:lang w:bidi="ar-KW"/>
        </w:rPr>
        <w:t>الزواج</w:t>
      </w:r>
      <w:r w:rsidR="00341A3C" w:rsidRPr="00035174">
        <w:rPr>
          <w:w w:val="100"/>
          <w:rtl/>
          <w:lang w:bidi="ar-KW"/>
        </w:rPr>
        <w:t xml:space="preserve"> </w:t>
      </w:r>
      <w:r w:rsidR="007B7EF7" w:rsidRPr="00035174">
        <w:rPr>
          <w:w w:val="100"/>
          <w:rtl/>
          <w:lang w:bidi="ar-KW"/>
        </w:rPr>
        <w:t>المبكر</w:t>
      </w:r>
      <w:r w:rsidR="00341A3C" w:rsidRPr="00035174">
        <w:rPr>
          <w:w w:val="100"/>
          <w:rtl/>
          <w:lang w:bidi="ar-KW"/>
        </w:rPr>
        <w:t xml:space="preserve"> </w:t>
      </w:r>
      <w:r w:rsidR="007B7EF7" w:rsidRPr="00035174">
        <w:rPr>
          <w:w w:val="100"/>
          <w:rtl/>
          <w:lang w:bidi="ar-KW"/>
        </w:rPr>
        <w:t>هو</w:t>
      </w:r>
      <w:r w:rsidR="00341A3C" w:rsidRPr="00035174">
        <w:rPr>
          <w:w w:val="100"/>
          <w:rtl/>
          <w:lang w:bidi="ar-KW"/>
        </w:rPr>
        <w:t xml:space="preserve"> </w:t>
      </w:r>
      <w:r w:rsidR="007B7EF7" w:rsidRPr="00035174">
        <w:rPr>
          <w:w w:val="100"/>
          <w:rtl/>
          <w:lang w:bidi="ar-KW"/>
        </w:rPr>
        <w:t>أن</w:t>
      </w:r>
      <w:r w:rsidR="00341A3C" w:rsidRPr="00035174">
        <w:rPr>
          <w:w w:val="100"/>
          <w:rtl/>
          <w:lang w:bidi="ar-KW"/>
        </w:rPr>
        <w:t xml:space="preserve"> </w:t>
      </w:r>
      <w:r w:rsidR="007B7EF7" w:rsidRPr="00035174">
        <w:rPr>
          <w:w w:val="100"/>
          <w:rtl/>
          <w:lang w:bidi="ar-KW"/>
        </w:rPr>
        <w:t>يكون</w:t>
      </w:r>
      <w:r w:rsidR="00341A3C" w:rsidRPr="00035174">
        <w:rPr>
          <w:w w:val="100"/>
          <w:rtl/>
          <w:lang w:bidi="ar-KW"/>
        </w:rPr>
        <w:t xml:space="preserve"> </w:t>
      </w:r>
      <w:r w:rsidR="007B7EF7" w:rsidRPr="00035174">
        <w:rPr>
          <w:w w:val="100"/>
          <w:rtl/>
          <w:lang w:bidi="ar-KW"/>
        </w:rPr>
        <w:t>الزوجان</w:t>
      </w:r>
      <w:r w:rsidR="00341A3C" w:rsidRPr="00035174">
        <w:rPr>
          <w:w w:val="100"/>
          <w:rtl/>
          <w:lang w:bidi="ar-KW"/>
        </w:rPr>
        <w:t xml:space="preserve"> </w:t>
      </w:r>
      <w:r w:rsidR="007B7EF7" w:rsidRPr="00035174">
        <w:rPr>
          <w:w w:val="100"/>
          <w:rtl/>
          <w:lang w:bidi="ar-KW"/>
        </w:rPr>
        <w:t>أو</w:t>
      </w:r>
      <w:r w:rsidR="00675961">
        <w:rPr>
          <w:rFonts w:hint="cs"/>
          <w:w w:val="100"/>
          <w:rtl/>
          <w:lang w:bidi="ar-KW"/>
        </w:rPr>
        <w:t> </w:t>
      </w:r>
      <w:r w:rsidR="007B7EF7" w:rsidRPr="00035174">
        <w:rPr>
          <w:w w:val="100"/>
          <w:rtl/>
          <w:lang w:bidi="ar-KW"/>
        </w:rPr>
        <w:t>أحدهما</w:t>
      </w:r>
      <w:r w:rsidR="00341A3C" w:rsidRPr="00035174">
        <w:rPr>
          <w:w w:val="100"/>
          <w:rtl/>
          <w:lang w:bidi="ar-KW"/>
        </w:rPr>
        <w:t xml:space="preserve"> </w:t>
      </w:r>
      <w:r w:rsidR="007B7EF7" w:rsidRPr="00035174">
        <w:rPr>
          <w:w w:val="100"/>
          <w:rtl/>
          <w:lang w:bidi="ar-KW"/>
        </w:rPr>
        <w:t>دون</w:t>
      </w:r>
      <w:r w:rsidR="00341A3C" w:rsidRPr="00035174">
        <w:rPr>
          <w:w w:val="100"/>
          <w:rtl/>
          <w:lang w:bidi="ar-KW"/>
        </w:rPr>
        <w:t xml:space="preserve"> </w:t>
      </w:r>
      <w:r w:rsidR="007B7EF7" w:rsidRPr="00035174">
        <w:rPr>
          <w:w w:val="100"/>
          <w:rtl/>
          <w:lang w:bidi="ar-KW"/>
        </w:rPr>
        <w:t>السن</w:t>
      </w:r>
      <w:r w:rsidR="00341A3C" w:rsidRPr="00035174">
        <w:rPr>
          <w:w w:val="100"/>
          <w:rtl/>
          <w:lang w:bidi="ar-KW"/>
        </w:rPr>
        <w:t xml:space="preserve"> </w:t>
      </w:r>
      <w:r w:rsidR="007B7EF7" w:rsidRPr="00035174">
        <w:rPr>
          <w:w w:val="100"/>
          <w:rtl/>
          <w:lang w:bidi="ar-KW"/>
        </w:rPr>
        <w:t>الادنى</w:t>
      </w:r>
      <w:r w:rsidR="00341A3C" w:rsidRPr="00035174">
        <w:rPr>
          <w:w w:val="100"/>
          <w:rtl/>
          <w:lang w:bidi="ar-KW"/>
        </w:rPr>
        <w:t xml:space="preserve"> </w:t>
      </w:r>
      <w:r w:rsidR="007B7EF7" w:rsidRPr="00035174">
        <w:rPr>
          <w:w w:val="100"/>
          <w:rtl/>
          <w:lang w:bidi="ar-KW"/>
        </w:rPr>
        <w:t>للتزويج</w:t>
      </w:r>
      <w:r w:rsidR="00341A3C" w:rsidRPr="00035174">
        <w:rPr>
          <w:w w:val="100"/>
          <w:rtl/>
          <w:lang w:bidi="ar-KW"/>
        </w:rPr>
        <w:t xml:space="preserve"> </w:t>
      </w:r>
      <w:r w:rsidR="007B7EF7" w:rsidRPr="00035174">
        <w:rPr>
          <w:w w:val="100"/>
          <w:rtl/>
          <w:lang w:bidi="ar-KW"/>
        </w:rPr>
        <w:t>بحسب</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يعهده</w:t>
      </w:r>
      <w:r w:rsidR="00341A3C" w:rsidRPr="00035174">
        <w:rPr>
          <w:w w:val="100"/>
          <w:rtl/>
          <w:lang w:bidi="ar-KW"/>
        </w:rPr>
        <w:t xml:space="preserve"> </w:t>
      </w:r>
      <w:r w:rsidR="007B7EF7" w:rsidRPr="00035174">
        <w:rPr>
          <w:w w:val="100"/>
          <w:rtl/>
          <w:lang w:bidi="ar-KW"/>
        </w:rPr>
        <w:t>المجتمع،</w:t>
      </w:r>
      <w:r w:rsidR="00341A3C" w:rsidRPr="00035174">
        <w:rPr>
          <w:w w:val="100"/>
          <w:rtl/>
          <w:lang w:bidi="ar-KW"/>
        </w:rPr>
        <w:t xml:space="preserve"> </w:t>
      </w:r>
      <w:r w:rsidR="007B7EF7" w:rsidRPr="00035174">
        <w:rPr>
          <w:w w:val="100"/>
          <w:rtl/>
          <w:lang w:bidi="ar-KW"/>
        </w:rPr>
        <w:t>ومن</w:t>
      </w:r>
      <w:r w:rsidR="00341A3C" w:rsidRPr="00035174">
        <w:rPr>
          <w:w w:val="100"/>
          <w:rtl/>
          <w:lang w:bidi="ar-KW"/>
        </w:rPr>
        <w:t xml:space="preserve"> </w:t>
      </w:r>
      <w:r w:rsidR="007B7EF7" w:rsidRPr="00035174">
        <w:rPr>
          <w:w w:val="100"/>
          <w:rtl/>
          <w:lang w:bidi="ar-KW"/>
        </w:rPr>
        <w:t>الاجراءات</w:t>
      </w:r>
      <w:r w:rsidR="00341A3C" w:rsidRPr="00035174">
        <w:rPr>
          <w:w w:val="100"/>
          <w:rtl/>
          <w:lang w:bidi="ar-KW"/>
        </w:rPr>
        <w:t xml:space="preserve"> </w:t>
      </w:r>
      <w:r w:rsidR="007B7EF7" w:rsidRPr="00035174">
        <w:rPr>
          <w:w w:val="100"/>
          <w:rtl/>
          <w:lang w:bidi="ar-KW"/>
        </w:rPr>
        <w:t>المتبعة</w:t>
      </w:r>
      <w:r w:rsidR="00341A3C" w:rsidRPr="00035174">
        <w:rPr>
          <w:w w:val="100"/>
          <w:rtl/>
          <w:lang w:bidi="ar-KW"/>
        </w:rPr>
        <w:t xml:space="preserve"> </w:t>
      </w:r>
      <w:r w:rsidR="007B7EF7" w:rsidRPr="00035174">
        <w:rPr>
          <w:w w:val="100"/>
          <w:rtl/>
          <w:lang w:bidi="ar-KW"/>
        </w:rPr>
        <w:t>وجوب</w:t>
      </w:r>
      <w:r w:rsidR="00341A3C" w:rsidRPr="00035174">
        <w:rPr>
          <w:w w:val="100"/>
          <w:rtl/>
          <w:lang w:bidi="ar-KW"/>
        </w:rPr>
        <w:t xml:space="preserve"> </w:t>
      </w:r>
      <w:r w:rsidR="007B7EF7" w:rsidRPr="00035174">
        <w:rPr>
          <w:w w:val="100"/>
          <w:rtl/>
          <w:lang w:bidi="ar-KW"/>
        </w:rPr>
        <w:t>الفحص</w:t>
      </w:r>
      <w:r w:rsidR="00341A3C" w:rsidRPr="00035174">
        <w:rPr>
          <w:w w:val="100"/>
          <w:rtl/>
          <w:lang w:bidi="ar-KW"/>
        </w:rPr>
        <w:t xml:space="preserve"> </w:t>
      </w:r>
      <w:r w:rsidR="007B7EF7" w:rsidRPr="00035174">
        <w:rPr>
          <w:w w:val="100"/>
          <w:rtl/>
          <w:lang w:bidi="ar-KW"/>
        </w:rPr>
        <w:t>الطبي</w:t>
      </w:r>
      <w:r w:rsidR="00341A3C" w:rsidRPr="00035174">
        <w:rPr>
          <w:w w:val="100"/>
          <w:rtl/>
          <w:lang w:bidi="ar-KW"/>
        </w:rPr>
        <w:t xml:space="preserve"> </w:t>
      </w:r>
      <w:r w:rsidR="007B7EF7" w:rsidRPr="00035174">
        <w:rPr>
          <w:w w:val="100"/>
          <w:rtl/>
          <w:lang w:bidi="ar-KW"/>
        </w:rPr>
        <w:t>قبل</w:t>
      </w:r>
      <w:r w:rsidR="00341A3C" w:rsidRPr="00035174">
        <w:rPr>
          <w:w w:val="100"/>
          <w:rtl/>
          <w:lang w:bidi="ar-KW"/>
        </w:rPr>
        <w:t xml:space="preserve"> </w:t>
      </w:r>
      <w:r w:rsidR="007B7EF7" w:rsidRPr="00035174">
        <w:rPr>
          <w:w w:val="100"/>
          <w:rtl/>
          <w:lang w:bidi="ar-KW"/>
        </w:rPr>
        <w:t>الزواج</w:t>
      </w:r>
      <w:r w:rsidR="00341A3C" w:rsidRPr="00035174">
        <w:rPr>
          <w:w w:val="100"/>
          <w:rtl/>
          <w:lang w:bidi="ar-KW"/>
        </w:rPr>
        <w:t xml:space="preserve"> </w:t>
      </w:r>
      <w:r w:rsidR="007B7EF7" w:rsidRPr="00035174">
        <w:rPr>
          <w:w w:val="100"/>
          <w:rtl/>
          <w:lang w:bidi="ar-KW"/>
        </w:rPr>
        <w:t>طبقاّ</w:t>
      </w:r>
      <w:r w:rsidR="00341A3C" w:rsidRPr="00035174">
        <w:rPr>
          <w:w w:val="100"/>
          <w:rtl/>
          <w:lang w:bidi="ar-KW"/>
        </w:rPr>
        <w:t xml:space="preserve"> </w:t>
      </w:r>
      <w:r w:rsidR="007B7EF7" w:rsidRPr="00035174">
        <w:rPr>
          <w:w w:val="100"/>
          <w:rtl/>
          <w:lang w:bidi="ar-KW"/>
        </w:rPr>
        <w:t>للقانون</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hyperlink r:id="rId23" w:history="1">
        <w:r w:rsidR="007B7EF7" w:rsidRPr="00CA4EB3">
          <w:rPr>
            <w:rStyle w:val="Hyperlink"/>
            <w:w w:val="100"/>
            <w:rtl/>
            <w:lang w:bidi="ar-KW"/>
          </w:rPr>
          <w:t>31/200</w:t>
        </w:r>
      </w:hyperlink>
      <w:r w:rsidR="007B7EF7" w:rsidRPr="00035174">
        <w:rPr>
          <w:w w:val="100"/>
          <w:rtl/>
          <w:lang w:bidi="ar-KW"/>
        </w:rPr>
        <w:t>8</w:t>
      </w:r>
      <w:r w:rsidR="00341A3C" w:rsidRPr="00035174">
        <w:rPr>
          <w:w w:val="100"/>
          <w:rtl/>
          <w:lang w:bidi="ar-KW"/>
        </w:rPr>
        <w:t xml:space="preserve"> </w:t>
      </w:r>
      <w:r w:rsidR="007B7EF7" w:rsidRPr="00035174">
        <w:rPr>
          <w:w w:val="100"/>
          <w:rtl/>
          <w:lang w:bidi="ar-KW"/>
        </w:rPr>
        <w:t>بشأم</w:t>
      </w:r>
      <w:r w:rsidR="00341A3C" w:rsidRPr="00035174">
        <w:rPr>
          <w:w w:val="100"/>
          <w:rtl/>
          <w:lang w:bidi="ar-KW"/>
        </w:rPr>
        <w:t xml:space="preserve"> </w:t>
      </w:r>
      <w:r w:rsidR="007B7EF7" w:rsidRPr="00035174">
        <w:rPr>
          <w:w w:val="100"/>
          <w:rtl/>
          <w:lang w:bidi="ar-KW"/>
        </w:rPr>
        <w:t>الفحص</w:t>
      </w:r>
      <w:r w:rsidR="00341A3C" w:rsidRPr="00035174">
        <w:rPr>
          <w:w w:val="100"/>
          <w:rtl/>
          <w:lang w:bidi="ar-KW"/>
        </w:rPr>
        <w:t xml:space="preserve"> </w:t>
      </w:r>
      <w:r w:rsidR="007B7EF7" w:rsidRPr="00035174">
        <w:rPr>
          <w:w w:val="100"/>
          <w:rtl/>
          <w:lang w:bidi="ar-KW"/>
        </w:rPr>
        <w:t>الطبي</w:t>
      </w:r>
      <w:r w:rsidR="00341A3C" w:rsidRPr="00035174">
        <w:rPr>
          <w:w w:val="100"/>
          <w:rtl/>
          <w:lang w:bidi="ar-KW"/>
        </w:rPr>
        <w:t xml:space="preserve"> </w:t>
      </w:r>
      <w:r w:rsidR="007B7EF7" w:rsidRPr="00035174">
        <w:rPr>
          <w:w w:val="100"/>
          <w:rtl/>
          <w:lang w:bidi="ar-KW"/>
        </w:rPr>
        <w:t>للراغبين</w:t>
      </w:r>
      <w:r w:rsidR="00341A3C" w:rsidRPr="00035174">
        <w:rPr>
          <w:w w:val="100"/>
          <w:rtl/>
          <w:lang w:bidi="ar-KW"/>
        </w:rPr>
        <w:t xml:space="preserve"> </w:t>
      </w:r>
      <w:r w:rsidR="007B7EF7" w:rsidRPr="00035174">
        <w:rPr>
          <w:w w:val="100"/>
          <w:rtl/>
          <w:lang w:bidi="ar-KW"/>
        </w:rPr>
        <w:t>بالزواج</w:t>
      </w:r>
      <w:r w:rsidR="00341A3C" w:rsidRPr="00035174">
        <w:rPr>
          <w:w w:val="100"/>
          <w:rtl/>
          <w:lang w:bidi="ar-KW"/>
        </w:rPr>
        <w:t xml:space="preserve"> </w:t>
      </w:r>
      <w:r w:rsidR="007B7EF7" w:rsidRPr="00035174">
        <w:rPr>
          <w:w w:val="100"/>
          <w:rtl/>
          <w:lang w:bidi="ar-KW"/>
        </w:rPr>
        <w:t>بدولة</w:t>
      </w:r>
      <w:r w:rsidR="00341A3C" w:rsidRPr="00035174">
        <w:rPr>
          <w:w w:val="100"/>
          <w:rtl/>
          <w:lang w:bidi="ar-KW"/>
        </w:rPr>
        <w:t xml:space="preserve"> </w:t>
      </w:r>
      <w:r w:rsidR="007B7EF7" w:rsidRPr="00035174">
        <w:rPr>
          <w:w w:val="100"/>
          <w:rtl/>
          <w:lang w:bidi="ar-KW"/>
        </w:rPr>
        <w:t>الكويت.</w:t>
      </w:r>
    </w:p>
    <w:p w:rsidR="007B7EF7" w:rsidRPr="00035174" w:rsidRDefault="00CC2374" w:rsidP="007B7EF7">
      <w:pPr>
        <w:pStyle w:val="SingleTxt"/>
        <w:rPr>
          <w:w w:val="100"/>
          <w:rtl/>
          <w:lang w:bidi="ar-KW"/>
        </w:rPr>
      </w:pPr>
      <w:r w:rsidRPr="00035174">
        <w:rPr>
          <w:rFonts w:hint="cs"/>
          <w:b/>
          <w:bCs/>
          <w:w w:val="100"/>
          <w:rtl/>
          <w:lang w:bidi="ar-KW"/>
        </w:rPr>
        <w:tab/>
      </w:r>
      <w:r w:rsidR="007B7EF7" w:rsidRPr="00035174">
        <w:rPr>
          <w:w w:val="100"/>
          <w:rtl/>
          <w:lang w:bidi="ar-KW"/>
        </w:rPr>
        <w:t>أما</w:t>
      </w:r>
      <w:r w:rsidR="00341A3C" w:rsidRPr="00035174">
        <w:rPr>
          <w:w w:val="100"/>
          <w:rtl/>
          <w:lang w:bidi="ar-KW"/>
        </w:rPr>
        <w:t xml:space="preserve"> </w:t>
      </w:r>
      <w:r w:rsidR="007B7EF7" w:rsidRPr="00035174">
        <w:rPr>
          <w:w w:val="100"/>
          <w:rtl/>
          <w:lang w:bidi="ar-KW"/>
        </w:rPr>
        <w:t>بشأن</w:t>
      </w:r>
      <w:r w:rsidR="00341A3C" w:rsidRPr="00035174">
        <w:rPr>
          <w:w w:val="100"/>
          <w:rtl/>
          <w:lang w:bidi="ar-KW"/>
        </w:rPr>
        <w:t xml:space="preserve"> </w:t>
      </w:r>
      <w:r w:rsidR="007B7EF7" w:rsidRPr="00035174">
        <w:rPr>
          <w:w w:val="100"/>
          <w:rtl/>
          <w:lang w:bidi="ar-KW"/>
        </w:rPr>
        <w:t>الغاء</w:t>
      </w:r>
      <w:r w:rsidR="00341A3C" w:rsidRPr="00035174">
        <w:rPr>
          <w:w w:val="100"/>
          <w:rtl/>
          <w:lang w:bidi="ar-KW"/>
        </w:rPr>
        <w:t xml:space="preserve"> </w:t>
      </w:r>
      <w:r w:rsidR="007B7EF7" w:rsidRPr="00035174">
        <w:rPr>
          <w:w w:val="100"/>
          <w:rtl/>
          <w:lang w:bidi="ar-KW"/>
        </w:rPr>
        <w:t>الولاية</w:t>
      </w:r>
      <w:r w:rsidR="00341A3C" w:rsidRPr="00035174">
        <w:rPr>
          <w:w w:val="100"/>
          <w:rtl/>
          <w:lang w:bidi="ar-KW"/>
        </w:rPr>
        <w:t xml:space="preserve"> </w:t>
      </w:r>
      <w:r w:rsidR="007B7EF7" w:rsidRPr="00035174">
        <w:rPr>
          <w:w w:val="100"/>
          <w:rtl/>
          <w:lang w:bidi="ar-KW"/>
        </w:rPr>
        <w:t>لزواج</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السنية،</w:t>
      </w:r>
      <w:r w:rsidR="00341A3C" w:rsidRPr="00035174">
        <w:rPr>
          <w:w w:val="100"/>
          <w:rtl/>
          <w:lang w:bidi="ar-KW"/>
        </w:rPr>
        <w:t xml:space="preserve"> </w:t>
      </w:r>
      <w:r w:rsidR="007B7EF7" w:rsidRPr="00035174">
        <w:rPr>
          <w:w w:val="100"/>
          <w:rtl/>
          <w:lang w:bidi="ar-KW"/>
        </w:rPr>
        <w:t>وقد</w:t>
      </w:r>
      <w:r w:rsidR="00341A3C" w:rsidRPr="00035174">
        <w:rPr>
          <w:w w:val="100"/>
          <w:rtl/>
          <w:lang w:bidi="ar-KW"/>
        </w:rPr>
        <w:t xml:space="preserve"> </w:t>
      </w:r>
      <w:r w:rsidR="007B7EF7" w:rsidRPr="00035174">
        <w:rPr>
          <w:w w:val="100"/>
          <w:rtl/>
          <w:lang w:bidi="ar-KW"/>
        </w:rPr>
        <w:t>أشترط</w:t>
      </w:r>
      <w:r w:rsidR="00341A3C" w:rsidRPr="00035174">
        <w:rPr>
          <w:w w:val="100"/>
          <w:rtl/>
          <w:lang w:bidi="ar-KW"/>
        </w:rPr>
        <w:t xml:space="preserve"> </w:t>
      </w:r>
      <w:r w:rsidR="007B7EF7" w:rsidRPr="00035174">
        <w:rPr>
          <w:w w:val="100"/>
          <w:rtl/>
          <w:lang w:bidi="ar-KW"/>
        </w:rPr>
        <w:t>القانون</w:t>
      </w:r>
      <w:r w:rsidR="00341A3C" w:rsidRPr="00035174">
        <w:rPr>
          <w:w w:val="100"/>
          <w:rtl/>
          <w:lang w:bidi="ar-KW"/>
        </w:rPr>
        <w:t xml:space="preserve"> </w:t>
      </w:r>
      <w:r w:rsidR="007B7EF7" w:rsidRPr="00035174">
        <w:rPr>
          <w:w w:val="100"/>
          <w:rtl/>
          <w:lang w:bidi="ar-KW"/>
        </w:rPr>
        <w:t>رضاء</w:t>
      </w:r>
      <w:r w:rsidR="00341A3C" w:rsidRPr="00035174">
        <w:rPr>
          <w:w w:val="100"/>
          <w:rtl/>
          <w:lang w:bidi="ar-KW"/>
        </w:rPr>
        <w:t xml:space="preserve"> </w:t>
      </w:r>
      <w:r w:rsidR="007B7EF7" w:rsidRPr="00035174">
        <w:rPr>
          <w:w w:val="100"/>
          <w:rtl/>
          <w:lang w:bidi="ar-KW"/>
        </w:rPr>
        <w:t>المرأة</w:t>
      </w:r>
      <w:r w:rsidR="00341A3C" w:rsidRPr="00035174">
        <w:rPr>
          <w:w w:val="100"/>
          <w:rtl/>
          <w:lang w:bidi="ar-KW"/>
        </w:rPr>
        <w:t xml:space="preserve"> </w:t>
      </w:r>
      <w:r w:rsidR="007B7EF7" w:rsidRPr="00035174">
        <w:rPr>
          <w:w w:val="100"/>
          <w:rtl/>
          <w:lang w:bidi="ar-KW"/>
        </w:rPr>
        <w:t>عند</w:t>
      </w:r>
      <w:r w:rsidR="00341A3C" w:rsidRPr="00035174">
        <w:rPr>
          <w:w w:val="100"/>
          <w:rtl/>
          <w:lang w:bidi="ar-KW"/>
        </w:rPr>
        <w:t xml:space="preserve"> </w:t>
      </w:r>
      <w:r w:rsidR="007B7EF7" w:rsidRPr="00035174">
        <w:rPr>
          <w:w w:val="100"/>
          <w:rtl/>
          <w:lang w:bidi="ar-KW"/>
        </w:rPr>
        <w:t>انعقاد</w:t>
      </w:r>
      <w:r w:rsidR="00341A3C" w:rsidRPr="00035174">
        <w:rPr>
          <w:w w:val="100"/>
          <w:rtl/>
          <w:lang w:bidi="ar-KW"/>
        </w:rPr>
        <w:t xml:space="preserve"> </w:t>
      </w:r>
      <w:r w:rsidR="007B7EF7" w:rsidRPr="00035174">
        <w:rPr>
          <w:w w:val="100"/>
          <w:rtl/>
          <w:lang w:bidi="ar-KW"/>
        </w:rPr>
        <w:t>الزواج،</w:t>
      </w:r>
      <w:r w:rsidR="00341A3C" w:rsidRPr="00035174">
        <w:rPr>
          <w:w w:val="100"/>
          <w:rtl/>
          <w:lang w:bidi="ar-KW"/>
        </w:rPr>
        <w:t xml:space="preserve"> </w:t>
      </w:r>
      <w:r w:rsidR="007B7EF7" w:rsidRPr="00035174">
        <w:rPr>
          <w:w w:val="100"/>
          <w:rtl/>
          <w:lang w:bidi="ar-KW"/>
        </w:rPr>
        <w:t>وذلك</w:t>
      </w:r>
      <w:r w:rsidR="00341A3C" w:rsidRPr="00035174">
        <w:rPr>
          <w:w w:val="100"/>
          <w:rtl/>
          <w:lang w:bidi="ar-KW"/>
        </w:rPr>
        <w:t xml:space="preserve"> </w:t>
      </w:r>
      <w:r w:rsidR="007B7EF7" w:rsidRPr="00035174">
        <w:rPr>
          <w:w w:val="100"/>
          <w:rtl/>
          <w:lang w:bidi="ar-KW"/>
        </w:rPr>
        <w:t>ما</w:t>
      </w:r>
      <w:r w:rsidR="00341A3C" w:rsidRPr="00035174">
        <w:rPr>
          <w:w w:val="100"/>
          <w:rtl/>
          <w:lang w:bidi="ar-KW"/>
        </w:rPr>
        <w:t xml:space="preserve"> </w:t>
      </w:r>
      <w:r w:rsidR="007B7EF7" w:rsidRPr="00035174">
        <w:rPr>
          <w:w w:val="100"/>
          <w:rtl/>
          <w:lang w:bidi="ar-KW"/>
        </w:rPr>
        <w:t>تضمنه</w:t>
      </w:r>
      <w:r w:rsidR="00341A3C" w:rsidRPr="00035174">
        <w:rPr>
          <w:w w:val="100"/>
          <w:rtl/>
          <w:lang w:bidi="ar-KW"/>
        </w:rPr>
        <w:t xml:space="preserve"> </w:t>
      </w:r>
      <w:r w:rsidR="007B7EF7" w:rsidRPr="00035174">
        <w:rPr>
          <w:w w:val="100"/>
          <w:rtl/>
          <w:lang w:bidi="ar-KW"/>
        </w:rPr>
        <w:t>قانون</w:t>
      </w:r>
      <w:r w:rsidR="00341A3C" w:rsidRPr="00035174">
        <w:rPr>
          <w:w w:val="100"/>
          <w:rtl/>
          <w:lang w:bidi="ar-KW"/>
        </w:rPr>
        <w:t xml:space="preserve"> </w:t>
      </w:r>
      <w:r w:rsidR="007B7EF7" w:rsidRPr="00035174">
        <w:rPr>
          <w:w w:val="100"/>
          <w:rtl/>
          <w:lang w:bidi="ar-KW"/>
        </w:rPr>
        <w:t>الأحوال</w:t>
      </w:r>
      <w:r w:rsidR="00341A3C" w:rsidRPr="00035174">
        <w:rPr>
          <w:w w:val="100"/>
          <w:rtl/>
          <w:lang w:bidi="ar-KW"/>
        </w:rPr>
        <w:t xml:space="preserve"> </w:t>
      </w:r>
      <w:r w:rsidR="007B7EF7" w:rsidRPr="00035174">
        <w:rPr>
          <w:w w:val="100"/>
          <w:rtl/>
          <w:lang w:bidi="ar-KW"/>
        </w:rPr>
        <w:t>الشخصية</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61</w:t>
      </w:r>
      <w:r w:rsidR="00341A3C" w:rsidRPr="00035174">
        <w:rPr>
          <w:w w:val="100"/>
          <w:rtl/>
          <w:lang w:bidi="ar-KW"/>
        </w:rPr>
        <w:t xml:space="preserve"> </w:t>
      </w:r>
      <w:r w:rsidR="007B7EF7" w:rsidRPr="00035174">
        <w:rPr>
          <w:w w:val="100"/>
          <w:rtl/>
          <w:lang w:bidi="ar-KW"/>
        </w:rPr>
        <w:t>لسنة</w:t>
      </w:r>
      <w:r w:rsidR="00341A3C" w:rsidRPr="00035174">
        <w:rPr>
          <w:w w:val="100"/>
          <w:rtl/>
          <w:lang w:bidi="ar-KW"/>
        </w:rPr>
        <w:t xml:space="preserve"> </w:t>
      </w:r>
      <w:r w:rsidR="007B7EF7" w:rsidRPr="00035174">
        <w:rPr>
          <w:w w:val="100"/>
          <w:rtl/>
          <w:lang w:bidi="ar-KW"/>
        </w:rPr>
        <w:t>1969</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المواد</w:t>
      </w:r>
      <w:r w:rsidR="00341A3C" w:rsidRPr="00035174">
        <w:rPr>
          <w:w w:val="100"/>
          <w:rtl/>
          <w:lang w:bidi="ar-KW"/>
        </w:rPr>
        <w:t xml:space="preserve"> </w:t>
      </w:r>
      <w:r w:rsidR="007B7EF7" w:rsidRPr="00035174">
        <w:rPr>
          <w:w w:val="100"/>
          <w:rtl/>
          <w:lang w:bidi="ar-KW"/>
        </w:rPr>
        <w:t>رقم</w:t>
      </w:r>
      <w:r w:rsidR="00341A3C" w:rsidRPr="00035174">
        <w:rPr>
          <w:w w:val="100"/>
          <w:rtl/>
          <w:lang w:bidi="ar-KW"/>
        </w:rPr>
        <w:t xml:space="preserve"> </w:t>
      </w:r>
      <w:r w:rsidR="007B7EF7" w:rsidRPr="00035174">
        <w:rPr>
          <w:w w:val="100"/>
          <w:rtl/>
          <w:lang w:bidi="ar-KW"/>
        </w:rPr>
        <w:t>(28،</w:t>
      </w:r>
      <w:r w:rsidR="00341A3C" w:rsidRPr="00035174">
        <w:rPr>
          <w:w w:val="100"/>
          <w:rtl/>
          <w:lang w:bidi="ar-KW"/>
        </w:rPr>
        <w:t xml:space="preserve"> </w:t>
      </w:r>
      <w:r w:rsidR="007B7EF7" w:rsidRPr="00035174">
        <w:rPr>
          <w:w w:val="100"/>
          <w:rtl/>
          <w:lang w:bidi="ar-KW"/>
        </w:rPr>
        <w:t>29)</w:t>
      </w:r>
      <w:r w:rsidR="00341A3C" w:rsidRPr="00035174">
        <w:rPr>
          <w:w w:val="100"/>
          <w:rtl/>
          <w:lang w:bidi="ar-KW"/>
        </w:rPr>
        <w:t xml:space="preserve"> </w:t>
      </w:r>
      <w:r w:rsidR="007B7EF7" w:rsidRPr="00035174">
        <w:rPr>
          <w:w w:val="100"/>
          <w:rtl/>
          <w:lang w:bidi="ar-KW"/>
        </w:rPr>
        <w:t>باشتراط</w:t>
      </w:r>
      <w:r w:rsidR="00341A3C" w:rsidRPr="00035174">
        <w:rPr>
          <w:w w:val="100"/>
          <w:rtl/>
          <w:lang w:bidi="ar-KW"/>
        </w:rPr>
        <w:t xml:space="preserve"> </w:t>
      </w:r>
      <w:r w:rsidR="007B7EF7" w:rsidRPr="00035174">
        <w:rPr>
          <w:w w:val="100"/>
          <w:rtl/>
          <w:lang w:bidi="ar-KW"/>
        </w:rPr>
        <w:t>موافقة</w:t>
      </w:r>
      <w:r w:rsidR="00341A3C" w:rsidRPr="00035174">
        <w:rPr>
          <w:w w:val="100"/>
          <w:rtl/>
          <w:lang w:bidi="ar-KW"/>
        </w:rPr>
        <w:t xml:space="preserve"> </w:t>
      </w:r>
      <w:r w:rsidR="007B7EF7" w:rsidRPr="00035174">
        <w:rPr>
          <w:w w:val="100"/>
          <w:rtl/>
          <w:lang w:bidi="ar-KW"/>
        </w:rPr>
        <w:t>الولي</w:t>
      </w:r>
      <w:r w:rsidR="00341A3C" w:rsidRPr="00035174">
        <w:rPr>
          <w:w w:val="100"/>
          <w:rtl/>
          <w:lang w:bidi="ar-KW"/>
        </w:rPr>
        <w:t xml:space="preserve"> </w:t>
      </w:r>
      <w:r w:rsidR="007B7EF7" w:rsidRPr="00035174">
        <w:rPr>
          <w:w w:val="100"/>
          <w:rtl/>
          <w:lang w:bidi="ar-KW"/>
        </w:rPr>
        <w:t>والمولى</w:t>
      </w:r>
      <w:r w:rsidR="00341A3C" w:rsidRPr="00035174">
        <w:rPr>
          <w:w w:val="100"/>
          <w:rtl/>
          <w:lang w:bidi="ar-KW"/>
        </w:rPr>
        <w:t xml:space="preserve"> </w:t>
      </w:r>
      <w:r w:rsidR="007B7EF7" w:rsidRPr="00035174">
        <w:rPr>
          <w:w w:val="100"/>
          <w:rtl/>
          <w:lang w:bidi="ar-KW"/>
        </w:rPr>
        <w:t>عليها</w:t>
      </w:r>
      <w:r w:rsidR="00341A3C" w:rsidRPr="00035174">
        <w:rPr>
          <w:w w:val="100"/>
          <w:rtl/>
          <w:lang w:bidi="ar-KW"/>
        </w:rPr>
        <w:t xml:space="preserve"> </w:t>
      </w:r>
      <w:r w:rsidR="007B7EF7" w:rsidRPr="00035174">
        <w:rPr>
          <w:w w:val="100"/>
          <w:rtl/>
          <w:lang w:bidi="ar-KW"/>
        </w:rPr>
        <w:t>في</w:t>
      </w:r>
      <w:r w:rsidR="00341A3C" w:rsidRPr="00035174">
        <w:rPr>
          <w:w w:val="100"/>
          <w:rtl/>
          <w:lang w:bidi="ar-KW"/>
        </w:rPr>
        <w:t xml:space="preserve"> </w:t>
      </w:r>
      <w:r w:rsidR="007B7EF7" w:rsidRPr="00035174">
        <w:rPr>
          <w:w w:val="100"/>
          <w:rtl/>
          <w:lang w:bidi="ar-KW"/>
        </w:rPr>
        <w:t>زواج</w:t>
      </w:r>
      <w:r w:rsidR="00341A3C" w:rsidRPr="00035174">
        <w:rPr>
          <w:w w:val="100"/>
          <w:rtl/>
          <w:lang w:bidi="ar-KW"/>
        </w:rPr>
        <w:t xml:space="preserve"> </w:t>
      </w:r>
      <w:r w:rsidR="007B7EF7" w:rsidRPr="00035174">
        <w:rPr>
          <w:w w:val="100"/>
          <w:rtl/>
          <w:lang w:bidi="ar-KW"/>
        </w:rPr>
        <w:t>البكر،</w:t>
      </w:r>
      <w:r w:rsidR="00341A3C" w:rsidRPr="00035174">
        <w:rPr>
          <w:w w:val="100"/>
          <w:rtl/>
          <w:lang w:bidi="ar-KW"/>
        </w:rPr>
        <w:t xml:space="preserve"> </w:t>
      </w:r>
      <w:r w:rsidR="007B7EF7" w:rsidRPr="00035174">
        <w:rPr>
          <w:w w:val="100"/>
          <w:rtl/>
          <w:lang w:bidi="ar-KW"/>
        </w:rPr>
        <w:t>أما</w:t>
      </w:r>
      <w:r w:rsidR="00341A3C" w:rsidRPr="00035174">
        <w:rPr>
          <w:w w:val="100"/>
          <w:rtl/>
          <w:lang w:bidi="ar-KW"/>
        </w:rPr>
        <w:t xml:space="preserve"> </w:t>
      </w:r>
      <w:r w:rsidR="007B7EF7" w:rsidRPr="00035174">
        <w:rPr>
          <w:w w:val="100"/>
          <w:rtl/>
          <w:lang w:bidi="ar-KW"/>
        </w:rPr>
        <w:t>الثيب</w:t>
      </w:r>
      <w:r w:rsidR="00341A3C" w:rsidRPr="00035174">
        <w:rPr>
          <w:w w:val="100"/>
          <w:rtl/>
          <w:lang w:bidi="ar-KW"/>
        </w:rPr>
        <w:t xml:space="preserve"> </w:t>
      </w:r>
      <w:r w:rsidR="007B7EF7" w:rsidRPr="00035174">
        <w:rPr>
          <w:w w:val="100"/>
          <w:rtl/>
          <w:lang w:bidi="ar-KW"/>
        </w:rPr>
        <w:t>أو</w:t>
      </w:r>
      <w:r w:rsidR="00341A3C" w:rsidRPr="00035174">
        <w:rPr>
          <w:w w:val="100"/>
          <w:rtl/>
          <w:lang w:bidi="ar-KW"/>
        </w:rPr>
        <w:t xml:space="preserve"> </w:t>
      </w:r>
      <w:r w:rsidR="007B7EF7" w:rsidRPr="00035174">
        <w:rPr>
          <w:w w:val="100"/>
          <w:rtl/>
          <w:lang w:bidi="ar-KW"/>
        </w:rPr>
        <w:t>من</w:t>
      </w:r>
      <w:r w:rsidR="00341A3C" w:rsidRPr="00035174">
        <w:rPr>
          <w:w w:val="100"/>
          <w:rtl/>
          <w:lang w:bidi="ar-KW"/>
        </w:rPr>
        <w:t xml:space="preserve"> </w:t>
      </w:r>
      <w:r w:rsidR="007B7EF7" w:rsidRPr="00035174">
        <w:rPr>
          <w:w w:val="100"/>
          <w:rtl/>
          <w:lang w:bidi="ar-KW"/>
        </w:rPr>
        <w:t>بلغت</w:t>
      </w:r>
      <w:r w:rsidR="00341A3C" w:rsidRPr="00035174">
        <w:rPr>
          <w:w w:val="100"/>
          <w:rtl/>
          <w:lang w:bidi="ar-KW"/>
        </w:rPr>
        <w:t xml:space="preserve"> </w:t>
      </w:r>
      <w:r w:rsidR="007B7EF7" w:rsidRPr="00035174">
        <w:rPr>
          <w:w w:val="100"/>
          <w:rtl/>
          <w:lang w:bidi="ar-KW"/>
        </w:rPr>
        <w:t>الخمسة</w:t>
      </w:r>
      <w:r w:rsidR="00341A3C" w:rsidRPr="00035174">
        <w:rPr>
          <w:w w:val="100"/>
          <w:rtl/>
          <w:lang w:bidi="ar-KW"/>
        </w:rPr>
        <w:t xml:space="preserve"> </w:t>
      </w:r>
      <w:r w:rsidR="007B7EF7" w:rsidRPr="00035174">
        <w:rPr>
          <w:w w:val="100"/>
          <w:rtl/>
          <w:lang w:bidi="ar-KW"/>
        </w:rPr>
        <w:t>والعشرين</w:t>
      </w:r>
      <w:r w:rsidR="00341A3C" w:rsidRPr="00035174">
        <w:rPr>
          <w:w w:val="100"/>
          <w:rtl/>
          <w:lang w:bidi="ar-KW"/>
        </w:rPr>
        <w:t xml:space="preserve"> </w:t>
      </w:r>
      <w:r w:rsidR="007B7EF7" w:rsidRPr="00035174">
        <w:rPr>
          <w:w w:val="100"/>
          <w:rtl/>
          <w:lang w:bidi="ar-KW"/>
        </w:rPr>
        <w:t>فالرأي</w:t>
      </w:r>
      <w:r w:rsidR="00341A3C" w:rsidRPr="00035174">
        <w:rPr>
          <w:w w:val="100"/>
          <w:rtl/>
          <w:lang w:bidi="ar-KW"/>
        </w:rPr>
        <w:t xml:space="preserve"> </w:t>
      </w:r>
      <w:r w:rsidR="007B7EF7" w:rsidRPr="00035174">
        <w:rPr>
          <w:w w:val="100"/>
          <w:rtl/>
          <w:lang w:bidi="ar-KW"/>
        </w:rPr>
        <w:t>لها</w:t>
      </w:r>
      <w:r w:rsidR="00341A3C" w:rsidRPr="00035174">
        <w:rPr>
          <w:w w:val="100"/>
          <w:rtl/>
          <w:lang w:bidi="ar-KW"/>
        </w:rPr>
        <w:t xml:space="preserve"> </w:t>
      </w:r>
      <w:r w:rsidR="007B7EF7" w:rsidRPr="00035174">
        <w:rPr>
          <w:w w:val="100"/>
          <w:rtl/>
          <w:lang w:bidi="ar-KW"/>
        </w:rPr>
        <w:t>ولكن</w:t>
      </w:r>
      <w:r w:rsidR="00341A3C" w:rsidRPr="00035174">
        <w:rPr>
          <w:w w:val="100"/>
          <w:rtl/>
          <w:lang w:bidi="ar-KW"/>
        </w:rPr>
        <w:t xml:space="preserve"> </w:t>
      </w:r>
      <w:r w:rsidR="007B7EF7" w:rsidRPr="00035174">
        <w:rPr>
          <w:w w:val="100"/>
          <w:rtl/>
          <w:lang w:bidi="ar-KW"/>
        </w:rPr>
        <w:t>لا</w:t>
      </w:r>
      <w:r w:rsidR="00675961">
        <w:rPr>
          <w:rFonts w:hint="cs"/>
          <w:w w:val="100"/>
          <w:rtl/>
          <w:lang w:bidi="ar-KW"/>
        </w:rPr>
        <w:t> </w:t>
      </w:r>
      <w:r w:rsidR="007B7EF7" w:rsidRPr="00035174">
        <w:rPr>
          <w:w w:val="100"/>
          <w:rtl/>
          <w:lang w:bidi="ar-KW"/>
        </w:rPr>
        <w:t>تباشر</w:t>
      </w:r>
      <w:r w:rsidR="00341A3C" w:rsidRPr="00035174">
        <w:rPr>
          <w:w w:val="100"/>
          <w:rtl/>
          <w:lang w:bidi="ar-KW"/>
        </w:rPr>
        <w:t xml:space="preserve"> </w:t>
      </w:r>
      <w:r w:rsidR="007B7EF7" w:rsidRPr="00035174">
        <w:rPr>
          <w:w w:val="100"/>
          <w:rtl/>
          <w:lang w:bidi="ar-KW"/>
        </w:rPr>
        <w:t>العقد</w:t>
      </w:r>
      <w:r w:rsidR="00341A3C" w:rsidRPr="00035174">
        <w:rPr>
          <w:w w:val="100"/>
          <w:rtl/>
          <w:lang w:bidi="ar-KW"/>
        </w:rPr>
        <w:t xml:space="preserve"> </w:t>
      </w:r>
      <w:r w:rsidR="007B7EF7" w:rsidRPr="00035174">
        <w:rPr>
          <w:w w:val="100"/>
          <w:rtl/>
          <w:lang w:bidi="ar-KW"/>
        </w:rPr>
        <w:t>بنفسها</w:t>
      </w:r>
      <w:r w:rsidR="00341A3C" w:rsidRPr="00035174">
        <w:rPr>
          <w:w w:val="100"/>
          <w:rtl/>
          <w:lang w:bidi="ar-KW"/>
        </w:rPr>
        <w:t xml:space="preserve"> </w:t>
      </w:r>
      <w:r w:rsidR="007B7EF7" w:rsidRPr="00035174">
        <w:rPr>
          <w:w w:val="100"/>
          <w:rtl/>
          <w:lang w:bidi="ar-KW"/>
        </w:rPr>
        <w:t>بل</w:t>
      </w:r>
      <w:r w:rsidR="00341A3C" w:rsidRPr="00035174">
        <w:rPr>
          <w:w w:val="100"/>
          <w:rtl/>
          <w:lang w:bidi="ar-KW"/>
        </w:rPr>
        <w:t xml:space="preserve"> </w:t>
      </w:r>
      <w:r w:rsidR="007B7EF7" w:rsidRPr="00035174">
        <w:rPr>
          <w:w w:val="100"/>
          <w:rtl/>
          <w:lang w:bidi="ar-KW"/>
        </w:rPr>
        <w:t>عن</w:t>
      </w:r>
      <w:r w:rsidR="00341A3C" w:rsidRPr="00035174">
        <w:rPr>
          <w:w w:val="100"/>
          <w:rtl/>
          <w:lang w:bidi="ar-KW"/>
        </w:rPr>
        <w:t xml:space="preserve"> </w:t>
      </w:r>
      <w:r w:rsidR="007B7EF7" w:rsidRPr="00035174">
        <w:rPr>
          <w:w w:val="100"/>
          <w:rtl/>
          <w:lang w:bidi="ar-KW"/>
        </w:rPr>
        <w:t>طريق</w:t>
      </w:r>
      <w:r w:rsidR="00341A3C" w:rsidRPr="00035174">
        <w:rPr>
          <w:w w:val="100"/>
          <w:rtl/>
          <w:lang w:bidi="ar-KW"/>
        </w:rPr>
        <w:t xml:space="preserve"> </w:t>
      </w:r>
      <w:r w:rsidR="007B7EF7" w:rsidRPr="00035174">
        <w:rPr>
          <w:w w:val="100"/>
          <w:rtl/>
          <w:lang w:bidi="ar-KW"/>
        </w:rPr>
        <w:t>وليها.</w:t>
      </w:r>
    </w:p>
    <w:p w:rsidR="007B7EF7" w:rsidRPr="00035174" w:rsidRDefault="00341A3C" w:rsidP="00CC2374">
      <w:pPr>
        <w:pStyle w:val="SingleTxt"/>
        <w:rPr>
          <w:w w:val="100"/>
        </w:rPr>
      </w:pPr>
      <w:r w:rsidRPr="00035174">
        <w:rPr>
          <w:rFonts w:hint="cs"/>
          <w:b/>
          <w:bCs/>
          <w:w w:val="100"/>
          <w:rtl/>
        </w:rPr>
        <w:tab/>
      </w:r>
      <w:r w:rsidR="007B7EF7" w:rsidRPr="00035174">
        <w:rPr>
          <w:w w:val="100"/>
          <w:rtl/>
        </w:rPr>
        <w:t>وفي</w:t>
      </w:r>
      <w:r w:rsidRPr="00035174">
        <w:rPr>
          <w:w w:val="100"/>
          <w:rtl/>
        </w:rPr>
        <w:t xml:space="preserve"> </w:t>
      </w:r>
      <w:r w:rsidR="007B7EF7" w:rsidRPr="00035174">
        <w:rPr>
          <w:w w:val="100"/>
          <w:rtl/>
        </w:rPr>
        <w:t>شرح</w:t>
      </w:r>
      <w:r w:rsidRPr="00035174">
        <w:rPr>
          <w:w w:val="100"/>
          <w:rtl/>
        </w:rPr>
        <w:t xml:space="preserve"> </w:t>
      </w:r>
      <w:r w:rsidR="007B7EF7" w:rsidRPr="00035174">
        <w:rPr>
          <w:w w:val="100"/>
          <w:rtl/>
        </w:rPr>
        <w:t>المادة</w:t>
      </w:r>
      <w:r w:rsidRPr="00035174">
        <w:rPr>
          <w:w w:val="100"/>
          <w:rtl/>
        </w:rPr>
        <w:t xml:space="preserve"> </w:t>
      </w:r>
      <w:r w:rsidR="007B7EF7" w:rsidRPr="00035174">
        <w:rPr>
          <w:w w:val="100"/>
          <w:rtl/>
        </w:rPr>
        <w:t>الثانية</w:t>
      </w:r>
      <w:r w:rsidRPr="00035174">
        <w:rPr>
          <w:w w:val="100"/>
          <w:rtl/>
        </w:rPr>
        <w:t xml:space="preserve"> </w:t>
      </w:r>
      <w:r w:rsidR="007B7EF7" w:rsidRPr="00035174">
        <w:rPr>
          <w:w w:val="100"/>
          <w:rtl/>
        </w:rPr>
        <w:t>من</w:t>
      </w:r>
      <w:r w:rsidRPr="00035174">
        <w:rPr>
          <w:w w:val="100"/>
          <w:rtl/>
        </w:rPr>
        <w:t xml:space="preserve"> </w:t>
      </w:r>
      <w:r w:rsidR="007B7EF7" w:rsidRPr="00035174">
        <w:rPr>
          <w:w w:val="100"/>
          <w:rtl/>
        </w:rPr>
        <w:t>الدستور</w:t>
      </w:r>
      <w:r w:rsidRPr="00035174">
        <w:rPr>
          <w:w w:val="100"/>
          <w:rtl/>
        </w:rPr>
        <w:t xml:space="preserve"> </w:t>
      </w:r>
      <w:r w:rsidR="007B7EF7" w:rsidRPr="00035174">
        <w:rPr>
          <w:w w:val="100"/>
          <w:rtl/>
        </w:rPr>
        <w:t>الكويتي،</w:t>
      </w:r>
      <w:r w:rsidRPr="00035174">
        <w:rPr>
          <w:w w:val="100"/>
          <w:rtl/>
        </w:rPr>
        <w:t xml:space="preserve"> </w:t>
      </w:r>
      <w:r w:rsidR="007B7EF7" w:rsidRPr="00035174">
        <w:rPr>
          <w:w w:val="100"/>
          <w:rtl/>
        </w:rPr>
        <w:t>أشارت</w:t>
      </w:r>
      <w:r w:rsidRPr="00035174">
        <w:rPr>
          <w:w w:val="100"/>
          <w:rtl/>
        </w:rPr>
        <w:t xml:space="preserve"> </w:t>
      </w:r>
      <w:r w:rsidR="007B7EF7" w:rsidRPr="00035174">
        <w:rPr>
          <w:w w:val="100"/>
          <w:rtl/>
        </w:rPr>
        <w:t>المذكرة</w:t>
      </w:r>
      <w:r w:rsidRPr="00035174">
        <w:rPr>
          <w:w w:val="100"/>
          <w:rtl/>
        </w:rPr>
        <w:t xml:space="preserve"> </w:t>
      </w:r>
      <w:r w:rsidR="007B7EF7" w:rsidRPr="00035174">
        <w:rPr>
          <w:w w:val="100"/>
          <w:rtl/>
        </w:rPr>
        <w:t>التفسيرية</w:t>
      </w:r>
      <w:r w:rsidRPr="00035174">
        <w:rPr>
          <w:w w:val="100"/>
          <w:rtl/>
        </w:rPr>
        <w:t xml:space="preserve"> </w:t>
      </w:r>
      <w:r w:rsidR="007B7EF7" w:rsidRPr="00035174">
        <w:rPr>
          <w:w w:val="100"/>
          <w:rtl/>
        </w:rPr>
        <w:t>لدستور</w:t>
      </w:r>
      <w:r w:rsidRPr="00035174">
        <w:rPr>
          <w:w w:val="100"/>
          <w:rtl/>
        </w:rPr>
        <w:t xml:space="preserve"> </w:t>
      </w:r>
      <w:r w:rsidR="007B7EF7" w:rsidRPr="00035174">
        <w:rPr>
          <w:w w:val="100"/>
          <w:rtl/>
        </w:rPr>
        <w:t>دولة</w:t>
      </w:r>
      <w:r w:rsidRPr="00035174">
        <w:rPr>
          <w:w w:val="100"/>
          <w:rtl/>
        </w:rPr>
        <w:t xml:space="preserve"> </w:t>
      </w:r>
      <w:r w:rsidR="007B7EF7" w:rsidRPr="00035174">
        <w:rPr>
          <w:w w:val="100"/>
          <w:rtl/>
        </w:rPr>
        <w:t>الكويت،</w:t>
      </w:r>
      <w:r w:rsidRPr="00035174">
        <w:rPr>
          <w:w w:val="100"/>
          <w:rtl/>
        </w:rPr>
        <w:t xml:space="preserve"> </w:t>
      </w:r>
      <w:r w:rsidR="007B7EF7" w:rsidRPr="00035174">
        <w:rPr>
          <w:w w:val="100"/>
          <w:rtl/>
        </w:rPr>
        <w:t>إلى</w:t>
      </w:r>
      <w:r w:rsidRPr="00035174">
        <w:rPr>
          <w:w w:val="100"/>
          <w:rtl/>
        </w:rPr>
        <w:t xml:space="preserve"> </w:t>
      </w:r>
      <w:r w:rsidR="007B7EF7" w:rsidRPr="00035174">
        <w:rPr>
          <w:w w:val="100"/>
          <w:rtl/>
        </w:rPr>
        <w:t>أن</w:t>
      </w:r>
      <w:r w:rsidRPr="00035174">
        <w:rPr>
          <w:w w:val="100"/>
          <w:rtl/>
        </w:rPr>
        <w:t xml:space="preserve"> </w:t>
      </w:r>
      <w:r w:rsidR="007B7EF7" w:rsidRPr="00035174">
        <w:rPr>
          <w:w w:val="100"/>
          <w:rtl/>
        </w:rPr>
        <w:t>هذه</w:t>
      </w:r>
      <w:r w:rsidRPr="00035174">
        <w:rPr>
          <w:w w:val="100"/>
          <w:rtl/>
        </w:rPr>
        <w:t xml:space="preserve"> </w:t>
      </w:r>
      <w:r w:rsidR="007B7EF7" w:rsidRPr="00035174">
        <w:rPr>
          <w:w w:val="100"/>
          <w:rtl/>
        </w:rPr>
        <w:t>المادة</w:t>
      </w:r>
      <w:r w:rsidRPr="00035174">
        <w:rPr>
          <w:w w:val="100"/>
          <w:rtl/>
        </w:rPr>
        <w:t xml:space="preserve"> </w:t>
      </w:r>
      <w:r w:rsidR="007B7EF7" w:rsidRPr="00035174">
        <w:rPr>
          <w:w w:val="100"/>
          <w:rtl/>
        </w:rPr>
        <w:t>لم</w:t>
      </w:r>
      <w:r w:rsidRPr="00035174">
        <w:rPr>
          <w:w w:val="100"/>
          <w:rtl/>
        </w:rPr>
        <w:t xml:space="preserve"> </w:t>
      </w:r>
      <w:r w:rsidR="007B7EF7" w:rsidRPr="00035174">
        <w:rPr>
          <w:w w:val="100"/>
          <w:rtl/>
        </w:rPr>
        <w:t>تقف</w:t>
      </w:r>
      <w:r w:rsidRPr="00035174">
        <w:rPr>
          <w:w w:val="100"/>
          <w:rtl/>
        </w:rPr>
        <w:t xml:space="preserve"> </w:t>
      </w:r>
      <w:r w:rsidR="007B7EF7" w:rsidRPr="00035174">
        <w:rPr>
          <w:w w:val="100"/>
          <w:rtl/>
        </w:rPr>
        <w:t>عند</w:t>
      </w:r>
      <w:r w:rsidRPr="00035174">
        <w:rPr>
          <w:w w:val="100"/>
          <w:rtl/>
        </w:rPr>
        <w:t xml:space="preserve"> </w:t>
      </w:r>
      <w:r w:rsidR="007B7EF7" w:rsidRPr="00035174">
        <w:rPr>
          <w:w w:val="100"/>
          <w:rtl/>
        </w:rPr>
        <w:t>حد</w:t>
      </w:r>
      <w:r w:rsidRPr="00035174">
        <w:rPr>
          <w:w w:val="100"/>
          <w:rtl/>
        </w:rPr>
        <w:t xml:space="preserve"> </w:t>
      </w:r>
      <w:r w:rsidR="007B7EF7" w:rsidRPr="00035174">
        <w:rPr>
          <w:w w:val="100"/>
          <w:rtl/>
        </w:rPr>
        <w:t>النص</w:t>
      </w:r>
      <w:r w:rsidRPr="00035174">
        <w:rPr>
          <w:w w:val="100"/>
          <w:rtl/>
        </w:rPr>
        <w:t xml:space="preserve"> </w:t>
      </w:r>
      <w:r w:rsidR="007B7EF7" w:rsidRPr="00035174">
        <w:rPr>
          <w:w w:val="100"/>
          <w:rtl/>
        </w:rPr>
        <w:t>على</w:t>
      </w:r>
      <w:r w:rsidRPr="00035174">
        <w:rPr>
          <w:w w:val="100"/>
          <w:rtl/>
        </w:rPr>
        <w:t xml:space="preserve"> </w:t>
      </w:r>
      <w:r w:rsidR="007B7EF7" w:rsidRPr="00035174">
        <w:rPr>
          <w:w w:val="100"/>
          <w:rtl/>
        </w:rPr>
        <w:t>أن</w:t>
      </w:r>
      <w:r w:rsidRPr="00035174">
        <w:rPr>
          <w:w w:val="100"/>
          <w:rtl/>
        </w:rPr>
        <w:t xml:space="preserve"> </w:t>
      </w:r>
      <w:r w:rsidRPr="00035174">
        <w:rPr>
          <w:rFonts w:hint="cs"/>
          <w:w w:val="100"/>
          <w:rtl/>
        </w:rPr>
        <w:t>”</w:t>
      </w:r>
      <w:r w:rsidR="007B7EF7" w:rsidRPr="00035174">
        <w:rPr>
          <w:w w:val="100"/>
          <w:rtl/>
        </w:rPr>
        <w:t>دين</w:t>
      </w:r>
      <w:r w:rsidRPr="00035174">
        <w:rPr>
          <w:w w:val="100"/>
          <w:rtl/>
        </w:rPr>
        <w:t xml:space="preserve"> </w:t>
      </w:r>
      <w:r w:rsidR="007B7EF7" w:rsidRPr="00035174">
        <w:rPr>
          <w:w w:val="100"/>
          <w:rtl/>
        </w:rPr>
        <w:t>الدولة</w:t>
      </w:r>
      <w:r w:rsidRPr="00035174">
        <w:rPr>
          <w:w w:val="100"/>
          <w:rtl/>
        </w:rPr>
        <w:t xml:space="preserve"> </w:t>
      </w:r>
      <w:r w:rsidR="007B7EF7" w:rsidRPr="00035174">
        <w:rPr>
          <w:w w:val="100"/>
          <w:rtl/>
        </w:rPr>
        <w:t>الإسلام</w:t>
      </w:r>
      <w:r w:rsidRPr="00035174">
        <w:rPr>
          <w:rFonts w:hint="cs"/>
          <w:w w:val="100"/>
          <w:rtl/>
        </w:rPr>
        <w:t>“</w:t>
      </w:r>
      <w:r w:rsidR="007B7EF7" w:rsidRPr="00035174">
        <w:rPr>
          <w:w w:val="100"/>
          <w:rtl/>
        </w:rPr>
        <w:t>،</w:t>
      </w:r>
      <w:r w:rsidRPr="00035174">
        <w:rPr>
          <w:w w:val="100"/>
          <w:rtl/>
        </w:rPr>
        <w:t xml:space="preserve"> </w:t>
      </w:r>
      <w:r w:rsidR="007B7EF7" w:rsidRPr="00035174">
        <w:rPr>
          <w:w w:val="100"/>
          <w:rtl/>
        </w:rPr>
        <w:t>بل</w:t>
      </w:r>
      <w:r w:rsidRPr="00035174">
        <w:rPr>
          <w:w w:val="100"/>
          <w:rtl/>
        </w:rPr>
        <w:t xml:space="preserve"> </w:t>
      </w:r>
      <w:r w:rsidR="007B7EF7" w:rsidRPr="00035174">
        <w:rPr>
          <w:w w:val="100"/>
          <w:rtl/>
        </w:rPr>
        <w:t>نصت</w:t>
      </w:r>
      <w:r w:rsidRPr="00035174">
        <w:rPr>
          <w:w w:val="100"/>
          <w:rtl/>
        </w:rPr>
        <w:t xml:space="preserve"> </w:t>
      </w:r>
      <w:r w:rsidR="007B7EF7" w:rsidRPr="00035174">
        <w:rPr>
          <w:w w:val="100"/>
          <w:rtl/>
        </w:rPr>
        <w:t>كذلك</w:t>
      </w:r>
      <w:r w:rsidRPr="00035174">
        <w:rPr>
          <w:w w:val="100"/>
          <w:rtl/>
        </w:rPr>
        <w:t xml:space="preserve"> </w:t>
      </w:r>
      <w:r w:rsidR="007B7EF7" w:rsidRPr="00035174">
        <w:rPr>
          <w:w w:val="100"/>
          <w:rtl/>
        </w:rPr>
        <w:t>على</w:t>
      </w:r>
      <w:r w:rsidRPr="00035174">
        <w:rPr>
          <w:w w:val="100"/>
          <w:rtl/>
        </w:rPr>
        <w:t xml:space="preserve"> </w:t>
      </w:r>
      <w:r w:rsidR="007B7EF7" w:rsidRPr="00035174">
        <w:rPr>
          <w:w w:val="100"/>
          <w:rtl/>
        </w:rPr>
        <w:t>أن</w:t>
      </w:r>
      <w:r w:rsidRPr="00035174">
        <w:rPr>
          <w:w w:val="100"/>
          <w:rtl/>
        </w:rPr>
        <w:t xml:space="preserve"> </w:t>
      </w:r>
      <w:r w:rsidR="007B7EF7" w:rsidRPr="00035174">
        <w:rPr>
          <w:w w:val="100"/>
          <w:rtl/>
        </w:rPr>
        <w:t>الشريعة</w:t>
      </w:r>
      <w:r w:rsidRPr="00035174">
        <w:rPr>
          <w:w w:val="100"/>
          <w:rtl/>
        </w:rPr>
        <w:t xml:space="preserve"> </w:t>
      </w:r>
      <w:r w:rsidR="007B7EF7" w:rsidRPr="00035174">
        <w:rPr>
          <w:w w:val="100"/>
          <w:rtl/>
        </w:rPr>
        <w:t>الإسلامية</w:t>
      </w:r>
      <w:r w:rsidRPr="00035174">
        <w:rPr>
          <w:w w:val="100"/>
          <w:rtl/>
        </w:rPr>
        <w:t xml:space="preserve"> </w:t>
      </w:r>
      <w:r w:rsidR="007B7EF7" w:rsidRPr="00035174">
        <w:rPr>
          <w:w w:val="100"/>
          <w:rtl/>
        </w:rPr>
        <w:t>-</w:t>
      </w:r>
      <w:r w:rsidRPr="00035174">
        <w:rPr>
          <w:w w:val="100"/>
          <w:rtl/>
        </w:rPr>
        <w:t xml:space="preserve"> </w:t>
      </w:r>
      <w:r w:rsidR="007B7EF7" w:rsidRPr="00035174">
        <w:rPr>
          <w:w w:val="100"/>
          <w:rtl/>
        </w:rPr>
        <w:t>بمعنى</w:t>
      </w:r>
      <w:r w:rsidRPr="00035174">
        <w:rPr>
          <w:w w:val="100"/>
          <w:rtl/>
        </w:rPr>
        <w:t xml:space="preserve"> </w:t>
      </w:r>
      <w:r w:rsidR="007B7EF7" w:rsidRPr="00035174">
        <w:rPr>
          <w:w w:val="100"/>
          <w:rtl/>
        </w:rPr>
        <w:t>الفقه</w:t>
      </w:r>
      <w:r w:rsidRPr="00035174">
        <w:rPr>
          <w:w w:val="100"/>
          <w:rtl/>
        </w:rPr>
        <w:t xml:space="preserve"> </w:t>
      </w:r>
      <w:r w:rsidR="007B7EF7" w:rsidRPr="00035174">
        <w:rPr>
          <w:w w:val="100"/>
          <w:rtl/>
        </w:rPr>
        <w:t>الإسلامي</w:t>
      </w:r>
      <w:r w:rsidRPr="00035174">
        <w:rPr>
          <w:w w:val="100"/>
          <w:rtl/>
        </w:rPr>
        <w:t xml:space="preserve"> </w:t>
      </w:r>
      <w:r w:rsidR="007B7EF7" w:rsidRPr="00035174">
        <w:rPr>
          <w:w w:val="100"/>
          <w:rtl/>
        </w:rPr>
        <w:t>-</w:t>
      </w:r>
      <w:r w:rsidRPr="00035174">
        <w:rPr>
          <w:w w:val="100"/>
          <w:rtl/>
        </w:rPr>
        <w:t xml:space="preserve"> </w:t>
      </w:r>
      <w:r w:rsidR="007B7EF7" w:rsidRPr="00035174">
        <w:rPr>
          <w:w w:val="100"/>
          <w:rtl/>
        </w:rPr>
        <w:t>مصدر</w:t>
      </w:r>
      <w:r w:rsidRPr="00035174">
        <w:rPr>
          <w:w w:val="100"/>
          <w:rtl/>
        </w:rPr>
        <w:t xml:space="preserve"> </w:t>
      </w:r>
      <w:r w:rsidR="007B7EF7" w:rsidRPr="00035174">
        <w:rPr>
          <w:w w:val="100"/>
          <w:rtl/>
        </w:rPr>
        <w:t>رئيسي</w:t>
      </w:r>
      <w:r w:rsidRPr="00035174">
        <w:rPr>
          <w:w w:val="100"/>
          <w:rtl/>
        </w:rPr>
        <w:t xml:space="preserve"> </w:t>
      </w:r>
      <w:r w:rsidR="007B7EF7" w:rsidRPr="00035174">
        <w:rPr>
          <w:w w:val="100"/>
          <w:rtl/>
        </w:rPr>
        <w:t>للتشريع،</w:t>
      </w:r>
      <w:r w:rsidRPr="00035174">
        <w:rPr>
          <w:w w:val="100"/>
          <w:rtl/>
        </w:rPr>
        <w:t xml:space="preserve"> </w:t>
      </w:r>
      <w:r w:rsidR="007B7EF7" w:rsidRPr="00035174">
        <w:rPr>
          <w:w w:val="100"/>
          <w:rtl/>
        </w:rPr>
        <w:t>وفي</w:t>
      </w:r>
      <w:r w:rsidRPr="00035174">
        <w:rPr>
          <w:w w:val="100"/>
          <w:rtl/>
        </w:rPr>
        <w:t xml:space="preserve"> </w:t>
      </w:r>
      <w:r w:rsidR="007B7EF7" w:rsidRPr="00035174">
        <w:rPr>
          <w:w w:val="100"/>
          <w:rtl/>
        </w:rPr>
        <w:t>وضع</w:t>
      </w:r>
      <w:r w:rsidRPr="00035174">
        <w:rPr>
          <w:w w:val="100"/>
          <w:rtl/>
        </w:rPr>
        <w:t xml:space="preserve"> </w:t>
      </w:r>
      <w:r w:rsidR="007B7EF7" w:rsidRPr="00035174">
        <w:rPr>
          <w:w w:val="100"/>
          <w:rtl/>
        </w:rPr>
        <w:t>النص</w:t>
      </w:r>
      <w:r w:rsidRPr="00035174">
        <w:rPr>
          <w:w w:val="100"/>
          <w:rtl/>
        </w:rPr>
        <w:t xml:space="preserve"> </w:t>
      </w:r>
      <w:r w:rsidR="007B7EF7" w:rsidRPr="00035174">
        <w:rPr>
          <w:w w:val="100"/>
          <w:rtl/>
        </w:rPr>
        <w:t>بهذه</w:t>
      </w:r>
      <w:r w:rsidRPr="00035174">
        <w:rPr>
          <w:w w:val="100"/>
          <w:rtl/>
        </w:rPr>
        <w:t xml:space="preserve"> </w:t>
      </w:r>
      <w:r w:rsidR="007B7EF7" w:rsidRPr="00035174">
        <w:rPr>
          <w:w w:val="100"/>
          <w:rtl/>
        </w:rPr>
        <w:t>الصيغة</w:t>
      </w:r>
      <w:r w:rsidRPr="00035174">
        <w:rPr>
          <w:w w:val="100"/>
          <w:rtl/>
        </w:rPr>
        <w:t xml:space="preserve"> </w:t>
      </w:r>
      <w:r w:rsidR="007B7EF7" w:rsidRPr="00035174">
        <w:rPr>
          <w:w w:val="100"/>
          <w:rtl/>
        </w:rPr>
        <w:t>توجيه</w:t>
      </w:r>
      <w:r w:rsidRPr="00035174">
        <w:rPr>
          <w:w w:val="100"/>
          <w:rtl/>
        </w:rPr>
        <w:t xml:space="preserve"> </w:t>
      </w:r>
      <w:r w:rsidR="007B7EF7" w:rsidRPr="00035174">
        <w:rPr>
          <w:w w:val="100"/>
          <w:rtl/>
        </w:rPr>
        <w:t>للمشرع</w:t>
      </w:r>
      <w:r w:rsidRPr="00035174">
        <w:rPr>
          <w:w w:val="100"/>
          <w:rtl/>
        </w:rPr>
        <w:t xml:space="preserve"> </w:t>
      </w:r>
      <w:r w:rsidR="007B7EF7" w:rsidRPr="00035174">
        <w:rPr>
          <w:w w:val="100"/>
          <w:rtl/>
        </w:rPr>
        <w:t>وجهة</w:t>
      </w:r>
      <w:r w:rsidRPr="00035174">
        <w:rPr>
          <w:w w:val="100"/>
          <w:rtl/>
        </w:rPr>
        <w:t xml:space="preserve"> </w:t>
      </w:r>
      <w:r w:rsidR="007B7EF7" w:rsidRPr="00035174">
        <w:rPr>
          <w:w w:val="100"/>
          <w:rtl/>
        </w:rPr>
        <w:t>إسلامية</w:t>
      </w:r>
      <w:r w:rsidRPr="00035174">
        <w:rPr>
          <w:w w:val="100"/>
          <w:rtl/>
        </w:rPr>
        <w:t xml:space="preserve"> </w:t>
      </w:r>
      <w:r w:rsidR="007B7EF7" w:rsidRPr="00035174">
        <w:rPr>
          <w:w w:val="100"/>
          <w:rtl/>
        </w:rPr>
        <w:t>أساسية</w:t>
      </w:r>
      <w:r w:rsidRPr="00035174">
        <w:rPr>
          <w:w w:val="100"/>
          <w:rtl/>
        </w:rPr>
        <w:t xml:space="preserve"> </w:t>
      </w:r>
      <w:r w:rsidR="007B7EF7" w:rsidRPr="00035174">
        <w:rPr>
          <w:w w:val="100"/>
          <w:rtl/>
        </w:rPr>
        <w:t>دون</w:t>
      </w:r>
      <w:r w:rsidRPr="00035174">
        <w:rPr>
          <w:w w:val="100"/>
          <w:rtl/>
        </w:rPr>
        <w:t xml:space="preserve"> </w:t>
      </w:r>
      <w:r w:rsidR="007B7EF7" w:rsidRPr="00035174">
        <w:rPr>
          <w:w w:val="100"/>
          <w:rtl/>
        </w:rPr>
        <w:t>منعه</w:t>
      </w:r>
      <w:r w:rsidRPr="00035174">
        <w:rPr>
          <w:w w:val="100"/>
          <w:rtl/>
        </w:rPr>
        <w:t xml:space="preserve"> </w:t>
      </w:r>
      <w:r w:rsidR="007B7EF7" w:rsidRPr="00035174">
        <w:rPr>
          <w:w w:val="100"/>
          <w:rtl/>
        </w:rPr>
        <w:t>من</w:t>
      </w:r>
      <w:r w:rsidRPr="00035174">
        <w:rPr>
          <w:w w:val="100"/>
          <w:rtl/>
        </w:rPr>
        <w:t xml:space="preserve"> </w:t>
      </w:r>
      <w:proofErr w:type="spellStart"/>
      <w:r w:rsidR="007B7EF7" w:rsidRPr="00035174">
        <w:rPr>
          <w:w w:val="100"/>
          <w:rtl/>
        </w:rPr>
        <w:t>إستحداث</w:t>
      </w:r>
      <w:proofErr w:type="spellEnd"/>
      <w:r w:rsidRPr="00035174">
        <w:rPr>
          <w:w w:val="100"/>
          <w:rtl/>
        </w:rPr>
        <w:t xml:space="preserve"> </w:t>
      </w:r>
      <w:r w:rsidR="007B7EF7" w:rsidRPr="00035174">
        <w:rPr>
          <w:w w:val="100"/>
          <w:rtl/>
        </w:rPr>
        <w:t>أحكام</w:t>
      </w:r>
      <w:r w:rsidRPr="00035174">
        <w:rPr>
          <w:w w:val="100"/>
          <w:rtl/>
        </w:rPr>
        <w:t xml:space="preserve"> </w:t>
      </w:r>
      <w:r w:rsidR="007B7EF7" w:rsidRPr="00035174">
        <w:rPr>
          <w:w w:val="100"/>
          <w:rtl/>
        </w:rPr>
        <w:t>من</w:t>
      </w:r>
      <w:r w:rsidRPr="00035174">
        <w:rPr>
          <w:w w:val="100"/>
          <w:rtl/>
        </w:rPr>
        <w:t xml:space="preserve"> </w:t>
      </w:r>
      <w:r w:rsidR="007B7EF7" w:rsidRPr="00035174">
        <w:rPr>
          <w:w w:val="100"/>
          <w:rtl/>
        </w:rPr>
        <w:t>مصادر</w:t>
      </w:r>
      <w:r w:rsidRPr="00035174">
        <w:rPr>
          <w:w w:val="100"/>
          <w:rtl/>
        </w:rPr>
        <w:t xml:space="preserve"> </w:t>
      </w:r>
      <w:r w:rsidR="007B7EF7" w:rsidRPr="00035174">
        <w:rPr>
          <w:w w:val="100"/>
          <w:rtl/>
        </w:rPr>
        <w:t>أخرى</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أمور</w:t>
      </w:r>
      <w:r w:rsidRPr="00035174">
        <w:rPr>
          <w:w w:val="100"/>
          <w:rtl/>
        </w:rPr>
        <w:t xml:space="preserve"> </w:t>
      </w:r>
      <w:r w:rsidR="007B7EF7" w:rsidRPr="00035174">
        <w:rPr>
          <w:w w:val="100"/>
          <w:rtl/>
        </w:rPr>
        <w:t>لم</w:t>
      </w:r>
      <w:r w:rsidR="00675961">
        <w:rPr>
          <w:rFonts w:hint="cs"/>
          <w:w w:val="100"/>
          <w:rtl/>
        </w:rPr>
        <w:t> </w:t>
      </w:r>
      <w:r w:rsidR="007B7EF7" w:rsidRPr="00035174">
        <w:rPr>
          <w:w w:val="100"/>
          <w:rtl/>
        </w:rPr>
        <w:t>يضع</w:t>
      </w:r>
      <w:r w:rsidRPr="00035174">
        <w:rPr>
          <w:w w:val="100"/>
          <w:rtl/>
        </w:rPr>
        <w:t xml:space="preserve"> </w:t>
      </w:r>
      <w:r w:rsidR="007B7EF7" w:rsidRPr="00035174">
        <w:rPr>
          <w:w w:val="100"/>
          <w:rtl/>
        </w:rPr>
        <w:t>الفقه</w:t>
      </w:r>
      <w:r w:rsidRPr="00035174">
        <w:rPr>
          <w:w w:val="100"/>
          <w:rtl/>
        </w:rPr>
        <w:t xml:space="preserve"> </w:t>
      </w:r>
      <w:r w:rsidR="007B7EF7" w:rsidRPr="00035174">
        <w:rPr>
          <w:w w:val="100"/>
          <w:rtl/>
        </w:rPr>
        <w:t>الإسلامي</w:t>
      </w:r>
      <w:r w:rsidRPr="00035174">
        <w:rPr>
          <w:w w:val="100"/>
          <w:rtl/>
        </w:rPr>
        <w:t xml:space="preserve"> </w:t>
      </w:r>
      <w:r w:rsidR="007B7EF7" w:rsidRPr="00035174">
        <w:rPr>
          <w:w w:val="100"/>
          <w:rtl/>
        </w:rPr>
        <w:t>حكماً</w:t>
      </w:r>
      <w:r w:rsidRPr="00035174">
        <w:rPr>
          <w:w w:val="100"/>
          <w:rtl/>
        </w:rPr>
        <w:t xml:space="preserve"> </w:t>
      </w:r>
      <w:r w:rsidR="007B7EF7" w:rsidRPr="00035174">
        <w:rPr>
          <w:w w:val="100"/>
          <w:rtl/>
        </w:rPr>
        <w:t>لها،</w:t>
      </w:r>
      <w:r w:rsidRPr="00035174">
        <w:rPr>
          <w:w w:val="100"/>
          <w:rtl/>
        </w:rPr>
        <w:t xml:space="preserve"> </w:t>
      </w:r>
      <w:r w:rsidR="007B7EF7" w:rsidRPr="00035174">
        <w:rPr>
          <w:w w:val="100"/>
          <w:rtl/>
        </w:rPr>
        <w:t>أو</w:t>
      </w:r>
      <w:r w:rsidRPr="00035174">
        <w:rPr>
          <w:w w:val="100"/>
          <w:rtl/>
        </w:rPr>
        <w:t xml:space="preserve"> </w:t>
      </w:r>
      <w:r w:rsidR="007B7EF7" w:rsidRPr="00035174">
        <w:rPr>
          <w:w w:val="100"/>
          <w:rtl/>
        </w:rPr>
        <w:t>يكون</w:t>
      </w:r>
      <w:r w:rsidRPr="00035174">
        <w:rPr>
          <w:w w:val="100"/>
          <w:rtl/>
        </w:rPr>
        <w:t xml:space="preserve"> </w:t>
      </w:r>
      <w:r w:rsidR="007B7EF7" w:rsidRPr="00035174">
        <w:rPr>
          <w:w w:val="100"/>
          <w:rtl/>
        </w:rPr>
        <w:t>من</w:t>
      </w:r>
      <w:r w:rsidRPr="00035174">
        <w:rPr>
          <w:w w:val="100"/>
          <w:rtl/>
        </w:rPr>
        <w:t xml:space="preserve"> </w:t>
      </w:r>
      <w:r w:rsidR="007B7EF7" w:rsidRPr="00035174">
        <w:rPr>
          <w:w w:val="100"/>
          <w:rtl/>
        </w:rPr>
        <w:t>المستحسن</w:t>
      </w:r>
      <w:r w:rsidRPr="00035174">
        <w:rPr>
          <w:w w:val="100"/>
          <w:rtl/>
        </w:rPr>
        <w:t xml:space="preserve"> </w:t>
      </w:r>
      <w:r w:rsidR="007B7EF7" w:rsidRPr="00035174">
        <w:rPr>
          <w:w w:val="100"/>
          <w:rtl/>
        </w:rPr>
        <w:t>تطوير</w:t>
      </w:r>
      <w:r w:rsidRPr="00035174">
        <w:rPr>
          <w:w w:val="100"/>
          <w:rtl/>
        </w:rPr>
        <w:t xml:space="preserve"> </w:t>
      </w:r>
      <w:r w:rsidR="007B7EF7" w:rsidRPr="00035174">
        <w:rPr>
          <w:w w:val="100"/>
          <w:rtl/>
        </w:rPr>
        <w:t>الأحكام</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شأنها</w:t>
      </w:r>
      <w:r w:rsidRPr="00035174">
        <w:rPr>
          <w:w w:val="100"/>
          <w:rtl/>
        </w:rPr>
        <w:t xml:space="preserve"> </w:t>
      </w:r>
      <w:r w:rsidR="007B7EF7" w:rsidRPr="00035174">
        <w:rPr>
          <w:w w:val="100"/>
          <w:rtl/>
        </w:rPr>
        <w:t>تماشياً</w:t>
      </w:r>
      <w:r w:rsidRPr="00035174">
        <w:rPr>
          <w:w w:val="100"/>
          <w:rtl/>
        </w:rPr>
        <w:t xml:space="preserve"> </w:t>
      </w:r>
      <w:r w:rsidR="007B7EF7" w:rsidRPr="00035174">
        <w:rPr>
          <w:w w:val="100"/>
          <w:rtl/>
        </w:rPr>
        <w:t>مع</w:t>
      </w:r>
      <w:r w:rsidRPr="00035174">
        <w:rPr>
          <w:w w:val="100"/>
          <w:rtl/>
        </w:rPr>
        <w:t xml:space="preserve"> </w:t>
      </w:r>
      <w:r w:rsidR="007B7EF7" w:rsidRPr="00035174">
        <w:rPr>
          <w:w w:val="100"/>
          <w:rtl/>
        </w:rPr>
        <w:t>ضرورات</w:t>
      </w:r>
      <w:r w:rsidRPr="00035174">
        <w:rPr>
          <w:w w:val="100"/>
          <w:rtl/>
        </w:rPr>
        <w:t xml:space="preserve"> </w:t>
      </w:r>
      <w:r w:rsidR="007B7EF7" w:rsidRPr="00035174">
        <w:rPr>
          <w:w w:val="100"/>
          <w:rtl/>
        </w:rPr>
        <w:t>التطور</w:t>
      </w:r>
      <w:r w:rsidRPr="00035174">
        <w:rPr>
          <w:w w:val="100"/>
          <w:rtl/>
        </w:rPr>
        <w:t xml:space="preserve"> </w:t>
      </w:r>
      <w:r w:rsidR="007B7EF7" w:rsidRPr="00035174">
        <w:rPr>
          <w:w w:val="100"/>
          <w:rtl/>
        </w:rPr>
        <w:t>الطبيعي</w:t>
      </w:r>
      <w:r w:rsidRPr="00035174">
        <w:rPr>
          <w:w w:val="100"/>
          <w:rtl/>
        </w:rPr>
        <w:t xml:space="preserve"> </w:t>
      </w:r>
      <w:r w:rsidR="007B7EF7" w:rsidRPr="00035174">
        <w:rPr>
          <w:w w:val="100"/>
          <w:rtl/>
        </w:rPr>
        <w:t>على</w:t>
      </w:r>
      <w:r w:rsidRPr="00035174">
        <w:rPr>
          <w:w w:val="100"/>
          <w:rtl/>
        </w:rPr>
        <w:t xml:space="preserve"> </w:t>
      </w:r>
      <w:r w:rsidR="007B7EF7" w:rsidRPr="00035174">
        <w:rPr>
          <w:w w:val="100"/>
          <w:rtl/>
        </w:rPr>
        <w:t>مر</w:t>
      </w:r>
      <w:r w:rsidRPr="00035174">
        <w:rPr>
          <w:w w:val="100"/>
          <w:rtl/>
        </w:rPr>
        <w:t xml:space="preserve"> </w:t>
      </w:r>
      <w:r w:rsidR="007B7EF7" w:rsidRPr="00035174">
        <w:rPr>
          <w:w w:val="100"/>
          <w:rtl/>
        </w:rPr>
        <w:t>الزمن،</w:t>
      </w:r>
      <w:r w:rsidRPr="00035174">
        <w:rPr>
          <w:w w:val="100"/>
          <w:rtl/>
        </w:rPr>
        <w:t xml:space="preserve"> </w:t>
      </w:r>
      <w:r w:rsidR="007B7EF7" w:rsidRPr="00035174">
        <w:rPr>
          <w:w w:val="100"/>
          <w:rtl/>
        </w:rPr>
        <w:t>بل</w:t>
      </w:r>
      <w:r w:rsidRPr="00035174">
        <w:rPr>
          <w:w w:val="100"/>
          <w:rtl/>
        </w:rPr>
        <w:t xml:space="preserve"> </w:t>
      </w:r>
      <w:r w:rsidR="007B7EF7" w:rsidRPr="00035174">
        <w:rPr>
          <w:w w:val="100"/>
          <w:rtl/>
        </w:rPr>
        <w:t>إن</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النص</w:t>
      </w:r>
      <w:r w:rsidRPr="00035174">
        <w:rPr>
          <w:w w:val="100"/>
          <w:rtl/>
        </w:rPr>
        <w:t xml:space="preserve"> </w:t>
      </w:r>
      <w:r w:rsidR="007B7EF7" w:rsidRPr="00035174">
        <w:rPr>
          <w:w w:val="100"/>
          <w:rtl/>
        </w:rPr>
        <w:t>ما</w:t>
      </w:r>
      <w:r w:rsidRPr="00035174">
        <w:rPr>
          <w:w w:val="100"/>
          <w:rtl/>
        </w:rPr>
        <w:t xml:space="preserve"> </w:t>
      </w:r>
      <w:r w:rsidR="007B7EF7" w:rsidRPr="00035174">
        <w:rPr>
          <w:w w:val="100"/>
          <w:rtl/>
        </w:rPr>
        <w:t>يسمح</w:t>
      </w:r>
      <w:r w:rsidRPr="00035174">
        <w:rPr>
          <w:w w:val="100"/>
          <w:rtl/>
        </w:rPr>
        <w:t xml:space="preserve"> </w:t>
      </w:r>
      <w:r w:rsidR="007B7EF7" w:rsidRPr="00035174">
        <w:rPr>
          <w:w w:val="100"/>
          <w:rtl/>
        </w:rPr>
        <w:t>مثلاً</w:t>
      </w:r>
      <w:r w:rsidRPr="00035174">
        <w:rPr>
          <w:w w:val="100"/>
          <w:rtl/>
        </w:rPr>
        <w:t xml:space="preserve"> </w:t>
      </w:r>
      <w:r w:rsidR="007B7EF7" w:rsidRPr="00035174">
        <w:rPr>
          <w:w w:val="100"/>
          <w:rtl/>
        </w:rPr>
        <w:t>بالأخذ</w:t>
      </w:r>
      <w:r w:rsidRPr="00035174">
        <w:rPr>
          <w:w w:val="100"/>
          <w:rtl/>
        </w:rPr>
        <w:t xml:space="preserve"> </w:t>
      </w:r>
      <w:r w:rsidR="007B7EF7" w:rsidRPr="00035174">
        <w:rPr>
          <w:w w:val="100"/>
          <w:rtl/>
        </w:rPr>
        <w:t>بالقوانين</w:t>
      </w:r>
      <w:r w:rsidRPr="00035174">
        <w:rPr>
          <w:w w:val="100"/>
          <w:rtl/>
        </w:rPr>
        <w:t xml:space="preserve"> </w:t>
      </w:r>
      <w:r w:rsidR="007B7EF7" w:rsidRPr="00035174">
        <w:rPr>
          <w:w w:val="100"/>
          <w:rtl/>
        </w:rPr>
        <w:t>الجزائية</w:t>
      </w:r>
      <w:r w:rsidRPr="00035174">
        <w:rPr>
          <w:w w:val="100"/>
          <w:rtl/>
        </w:rPr>
        <w:t xml:space="preserve"> </w:t>
      </w:r>
      <w:r w:rsidR="007B7EF7" w:rsidRPr="00035174">
        <w:rPr>
          <w:w w:val="100"/>
          <w:rtl/>
        </w:rPr>
        <w:t>الحديثة</w:t>
      </w:r>
      <w:r w:rsidRPr="00035174">
        <w:rPr>
          <w:w w:val="100"/>
          <w:rtl/>
        </w:rPr>
        <w:t xml:space="preserve"> </w:t>
      </w:r>
      <w:r w:rsidR="007B7EF7" w:rsidRPr="00035174">
        <w:rPr>
          <w:w w:val="100"/>
          <w:rtl/>
        </w:rPr>
        <w:t>مع</w:t>
      </w:r>
      <w:r w:rsidRPr="00035174">
        <w:rPr>
          <w:w w:val="100"/>
          <w:rtl/>
        </w:rPr>
        <w:t xml:space="preserve"> </w:t>
      </w:r>
      <w:r w:rsidR="007B7EF7" w:rsidRPr="00035174">
        <w:rPr>
          <w:w w:val="100"/>
          <w:rtl/>
        </w:rPr>
        <w:t>وجود</w:t>
      </w:r>
      <w:r w:rsidRPr="00035174">
        <w:rPr>
          <w:w w:val="100"/>
          <w:rtl/>
        </w:rPr>
        <w:t xml:space="preserve"> </w:t>
      </w:r>
      <w:r w:rsidR="007B7EF7" w:rsidRPr="00035174">
        <w:rPr>
          <w:w w:val="100"/>
          <w:rtl/>
        </w:rPr>
        <w:t>الحدود</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الشريعة</w:t>
      </w:r>
      <w:r w:rsidRPr="00035174">
        <w:rPr>
          <w:w w:val="100"/>
          <w:rtl/>
        </w:rPr>
        <w:t xml:space="preserve"> </w:t>
      </w:r>
      <w:r w:rsidR="007B7EF7" w:rsidRPr="00035174">
        <w:rPr>
          <w:w w:val="100"/>
          <w:rtl/>
        </w:rPr>
        <w:t>الإسلامية،</w:t>
      </w:r>
      <w:r w:rsidRPr="00035174">
        <w:rPr>
          <w:w w:val="100"/>
          <w:rtl/>
        </w:rPr>
        <w:t xml:space="preserve"> </w:t>
      </w:r>
      <w:r w:rsidR="007B7EF7" w:rsidRPr="00035174">
        <w:rPr>
          <w:w w:val="100"/>
          <w:rtl/>
        </w:rPr>
        <w:t>وكل</w:t>
      </w:r>
      <w:r w:rsidRPr="00035174">
        <w:rPr>
          <w:w w:val="100"/>
          <w:rtl/>
        </w:rPr>
        <w:t xml:space="preserve"> </w:t>
      </w:r>
      <w:r w:rsidR="007B7EF7" w:rsidRPr="00035174">
        <w:rPr>
          <w:w w:val="100"/>
          <w:rtl/>
        </w:rPr>
        <w:t>ذلك</w:t>
      </w:r>
      <w:r w:rsidRPr="00035174">
        <w:rPr>
          <w:w w:val="100"/>
          <w:rtl/>
        </w:rPr>
        <w:t xml:space="preserve"> </w:t>
      </w:r>
      <w:r w:rsidR="007B7EF7" w:rsidRPr="00035174">
        <w:rPr>
          <w:w w:val="100"/>
          <w:rtl/>
        </w:rPr>
        <w:t>ما</w:t>
      </w:r>
      <w:r w:rsidRPr="00035174">
        <w:rPr>
          <w:w w:val="100"/>
          <w:rtl/>
        </w:rPr>
        <w:t xml:space="preserve"> </w:t>
      </w:r>
      <w:r w:rsidR="007B7EF7" w:rsidRPr="00035174">
        <w:rPr>
          <w:w w:val="100"/>
          <w:rtl/>
        </w:rPr>
        <w:t>كان</w:t>
      </w:r>
      <w:r w:rsidRPr="00035174">
        <w:rPr>
          <w:w w:val="100"/>
          <w:rtl/>
        </w:rPr>
        <w:t xml:space="preserve"> </w:t>
      </w:r>
      <w:r w:rsidR="007B7EF7" w:rsidRPr="00035174">
        <w:rPr>
          <w:w w:val="100"/>
          <w:rtl/>
        </w:rPr>
        <w:t>ليستقيم</w:t>
      </w:r>
      <w:r w:rsidRPr="00035174">
        <w:rPr>
          <w:w w:val="100"/>
          <w:rtl/>
        </w:rPr>
        <w:t xml:space="preserve"> </w:t>
      </w:r>
      <w:r w:rsidR="007B7EF7" w:rsidRPr="00035174">
        <w:rPr>
          <w:w w:val="100"/>
          <w:rtl/>
        </w:rPr>
        <w:t>لو</w:t>
      </w:r>
      <w:r w:rsidRPr="00035174">
        <w:rPr>
          <w:w w:val="100"/>
          <w:rtl/>
        </w:rPr>
        <w:t xml:space="preserve"> </w:t>
      </w:r>
      <w:r w:rsidR="007B7EF7" w:rsidRPr="00035174">
        <w:rPr>
          <w:w w:val="100"/>
          <w:rtl/>
        </w:rPr>
        <w:t>قيل</w:t>
      </w:r>
      <w:r w:rsidRPr="00035174">
        <w:rPr>
          <w:w w:val="100"/>
          <w:rtl/>
        </w:rPr>
        <w:t xml:space="preserve"> </w:t>
      </w:r>
      <w:r w:rsidR="00CC2374" w:rsidRPr="00035174">
        <w:rPr>
          <w:rFonts w:hint="cs"/>
          <w:w w:val="100"/>
          <w:rtl/>
        </w:rPr>
        <w:t>”</w:t>
      </w:r>
      <w:r w:rsidR="007B7EF7" w:rsidRPr="00035174">
        <w:rPr>
          <w:w w:val="100"/>
          <w:rtl/>
        </w:rPr>
        <w:t>والشريعة</w:t>
      </w:r>
      <w:r w:rsidRPr="00035174">
        <w:rPr>
          <w:w w:val="100"/>
          <w:rtl/>
        </w:rPr>
        <w:t xml:space="preserve"> </w:t>
      </w:r>
      <w:r w:rsidR="007B7EF7" w:rsidRPr="00035174">
        <w:rPr>
          <w:w w:val="100"/>
          <w:rtl/>
        </w:rPr>
        <w:t>الإسلامية</w:t>
      </w:r>
      <w:r w:rsidRPr="00035174">
        <w:rPr>
          <w:w w:val="100"/>
          <w:rtl/>
        </w:rPr>
        <w:t xml:space="preserve"> </w:t>
      </w:r>
      <w:r w:rsidR="007B7EF7" w:rsidRPr="00035174">
        <w:rPr>
          <w:w w:val="100"/>
          <w:rtl/>
        </w:rPr>
        <w:t>هي</w:t>
      </w:r>
      <w:r w:rsidRPr="00035174">
        <w:rPr>
          <w:w w:val="100"/>
          <w:rtl/>
        </w:rPr>
        <w:t xml:space="preserve"> </w:t>
      </w:r>
      <w:r w:rsidR="007B7EF7" w:rsidRPr="00035174">
        <w:rPr>
          <w:w w:val="100"/>
          <w:rtl/>
        </w:rPr>
        <w:t>المصدر</w:t>
      </w:r>
      <w:r w:rsidRPr="00035174">
        <w:rPr>
          <w:w w:val="100"/>
          <w:rtl/>
        </w:rPr>
        <w:t xml:space="preserve"> </w:t>
      </w:r>
      <w:r w:rsidR="007B7EF7" w:rsidRPr="00035174">
        <w:rPr>
          <w:w w:val="100"/>
          <w:rtl/>
        </w:rPr>
        <w:t>الرئيسي</w:t>
      </w:r>
      <w:r w:rsidRPr="00035174">
        <w:rPr>
          <w:w w:val="100"/>
          <w:rtl/>
        </w:rPr>
        <w:t xml:space="preserve"> </w:t>
      </w:r>
      <w:r w:rsidR="007B7EF7" w:rsidRPr="00035174">
        <w:rPr>
          <w:w w:val="100"/>
          <w:rtl/>
        </w:rPr>
        <w:t>للتشريع</w:t>
      </w:r>
      <w:r w:rsidR="00CC2374" w:rsidRPr="00035174">
        <w:rPr>
          <w:rFonts w:hint="cs"/>
          <w:w w:val="100"/>
          <w:rtl/>
        </w:rPr>
        <w:t>“</w:t>
      </w:r>
      <w:r w:rsidR="007B7EF7" w:rsidRPr="00035174">
        <w:rPr>
          <w:w w:val="100"/>
          <w:rtl/>
        </w:rPr>
        <w:t>،</w:t>
      </w:r>
      <w:r w:rsidRPr="00035174">
        <w:rPr>
          <w:w w:val="100"/>
          <w:rtl/>
        </w:rPr>
        <w:t xml:space="preserve"> </w:t>
      </w:r>
      <w:r w:rsidR="007B7EF7" w:rsidRPr="00035174">
        <w:rPr>
          <w:w w:val="100"/>
          <w:rtl/>
        </w:rPr>
        <w:t>إذ</w:t>
      </w:r>
      <w:r w:rsidRPr="00035174">
        <w:rPr>
          <w:w w:val="100"/>
          <w:rtl/>
        </w:rPr>
        <w:t xml:space="preserve"> </w:t>
      </w:r>
      <w:r w:rsidR="007B7EF7" w:rsidRPr="00035174">
        <w:rPr>
          <w:w w:val="100"/>
          <w:rtl/>
        </w:rPr>
        <w:t>أن</w:t>
      </w:r>
      <w:r w:rsidRPr="00035174">
        <w:rPr>
          <w:w w:val="100"/>
          <w:rtl/>
        </w:rPr>
        <w:t xml:space="preserve"> </w:t>
      </w:r>
      <w:r w:rsidR="007B7EF7" w:rsidRPr="00035174">
        <w:rPr>
          <w:w w:val="100"/>
          <w:rtl/>
        </w:rPr>
        <w:t>مقتضى</w:t>
      </w:r>
      <w:r w:rsidRPr="00035174">
        <w:rPr>
          <w:w w:val="100"/>
          <w:rtl/>
        </w:rPr>
        <w:t xml:space="preserve"> </w:t>
      </w:r>
      <w:r w:rsidR="007B7EF7" w:rsidRPr="00035174">
        <w:rPr>
          <w:w w:val="100"/>
          <w:rtl/>
        </w:rPr>
        <w:t>هذا</w:t>
      </w:r>
      <w:r w:rsidRPr="00035174">
        <w:rPr>
          <w:w w:val="100"/>
          <w:rtl/>
        </w:rPr>
        <w:t xml:space="preserve"> </w:t>
      </w:r>
      <w:r w:rsidR="007B7EF7" w:rsidRPr="00035174">
        <w:rPr>
          <w:w w:val="100"/>
          <w:rtl/>
        </w:rPr>
        <w:t>النص،</w:t>
      </w:r>
      <w:r w:rsidRPr="00035174">
        <w:rPr>
          <w:w w:val="100"/>
          <w:rtl/>
        </w:rPr>
        <w:t xml:space="preserve"> </w:t>
      </w:r>
      <w:r w:rsidR="007B7EF7" w:rsidRPr="00035174">
        <w:rPr>
          <w:w w:val="100"/>
          <w:rtl/>
        </w:rPr>
        <w:t>عدم</w:t>
      </w:r>
      <w:r w:rsidRPr="00035174">
        <w:rPr>
          <w:w w:val="100"/>
          <w:rtl/>
        </w:rPr>
        <w:t xml:space="preserve"> </w:t>
      </w:r>
      <w:r w:rsidR="007B7EF7" w:rsidRPr="00035174">
        <w:rPr>
          <w:w w:val="100"/>
          <w:rtl/>
        </w:rPr>
        <w:t>جواز</w:t>
      </w:r>
      <w:r w:rsidRPr="00035174">
        <w:rPr>
          <w:w w:val="100"/>
          <w:rtl/>
        </w:rPr>
        <w:t xml:space="preserve"> </w:t>
      </w:r>
      <w:r w:rsidR="007B7EF7" w:rsidRPr="00035174">
        <w:rPr>
          <w:w w:val="100"/>
          <w:rtl/>
        </w:rPr>
        <w:t>الأخذ</w:t>
      </w:r>
      <w:r w:rsidRPr="00035174">
        <w:rPr>
          <w:w w:val="100"/>
          <w:rtl/>
        </w:rPr>
        <w:t xml:space="preserve"> </w:t>
      </w:r>
      <w:r w:rsidR="007B7EF7" w:rsidRPr="00035174">
        <w:rPr>
          <w:w w:val="100"/>
          <w:rtl/>
        </w:rPr>
        <w:t>عن</w:t>
      </w:r>
      <w:r w:rsidRPr="00035174">
        <w:rPr>
          <w:w w:val="100"/>
          <w:rtl/>
        </w:rPr>
        <w:t xml:space="preserve"> </w:t>
      </w:r>
      <w:r w:rsidR="007B7EF7" w:rsidRPr="00035174">
        <w:rPr>
          <w:w w:val="100"/>
          <w:rtl/>
        </w:rPr>
        <w:t>مصدر</w:t>
      </w:r>
      <w:r w:rsidRPr="00035174">
        <w:rPr>
          <w:w w:val="100"/>
          <w:rtl/>
        </w:rPr>
        <w:t xml:space="preserve"> </w:t>
      </w:r>
      <w:r w:rsidR="007B7EF7" w:rsidRPr="00035174">
        <w:rPr>
          <w:w w:val="100"/>
          <w:rtl/>
        </w:rPr>
        <w:t>آخر</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أي</w:t>
      </w:r>
      <w:r w:rsidRPr="00035174">
        <w:rPr>
          <w:w w:val="100"/>
          <w:rtl/>
        </w:rPr>
        <w:t xml:space="preserve"> </w:t>
      </w:r>
      <w:r w:rsidR="007B7EF7" w:rsidRPr="00035174">
        <w:rPr>
          <w:w w:val="100"/>
          <w:rtl/>
        </w:rPr>
        <w:t>أمر</w:t>
      </w:r>
      <w:r w:rsidRPr="00035174">
        <w:rPr>
          <w:w w:val="100"/>
          <w:rtl/>
        </w:rPr>
        <w:t xml:space="preserve"> </w:t>
      </w:r>
      <w:r w:rsidR="007B7EF7" w:rsidRPr="00035174">
        <w:rPr>
          <w:w w:val="100"/>
          <w:rtl/>
        </w:rPr>
        <w:t>واجهته</w:t>
      </w:r>
      <w:r w:rsidRPr="00035174">
        <w:rPr>
          <w:w w:val="100"/>
          <w:rtl/>
        </w:rPr>
        <w:t xml:space="preserve"> </w:t>
      </w:r>
      <w:r w:rsidR="007B7EF7" w:rsidRPr="00035174">
        <w:rPr>
          <w:w w:val="100"/>
          <w:rtl/>
        </w:rPr>
        <w:t>الشريعة</w:t>
      </w:r>
      <w:r w:rsidRPr="00035174">
        <w:rPr>
          <w:w w:val="100"/>
          <w:rtl/>
        </w:rPr>
        <w:t xml:space="preserve"> </w:t>
      </w:r>
      <w:r w:rsidR="007B7EF7" w:rsidRPr="00035174">
        <w:rPr>
          <w:w w:val="100"/>
          <w:rtl/>
        </w:rPr>
        <w:t>بحكم</w:t>
      </w:r>
      <w:r w:rsidRPr="00035174">
        <w:rPr>
          <w:w w:val="100"/>
          <w:rtl/>
        </w:rPr>
        <w:t xml:space="preserve"> </w:t>
      </w:r>
      <w:r w:rsidR="007B7EF7" w:rsidRPr="00035174">
        <w:rPr>
          <w:w w:val="100"/>
          <w:rtl/>
        </w:rPr>
        <w:t>مما</w:t>
      </w:r>
      <w:r w:rsidRPr="00035174">
        <w:rPr>
          <w:w w:val="100"/>
          <w:rtl/>
        </w:rPr>
        <w:t xml:space="preserve"> </w:t>
      </w:r>
      <w:r w:rsidR="007B7EF7" w:rsidRPr="00035174">
        <w:rPr>
          <w:w w:val="100"/>
          <w:rtl/>
        </w:rPr>
        <w:t>قد</w:t>
      </w:r>
      <w:r w:rsidRPr="00035174">
        <w:rPr>
          <w:w w:val="100"/>
          <w:rtl/>
        </w:rPr>
        <w:t xml:space="preserve"> </w:t>
      </w:r>
      <w:r w:rsidR="007B7EF7" w:rsidRPr="00035174">
        <w:rPr>
          <w:w w:val="100"/>
          <w:rtl/>
        </w:rPr>
        <w:t>يوقع</w:t>
      </w:r>
      <w:r w:rsidRPr="00035174">
        <w:rPr>
          <w:w w:val="100"/>
          <w:rtl/>
        </w:rPr>
        <w:t xml:space="preserve"> </w:t>
      </w:r>
      <w:r w:rsidR="007B7EF7" w:rsidRPr="00035174">
        <w:rPr>
          <w:w w:val="100"/>
          <w:rtl/>
        </w:rPr>
        <w:t>المشرع</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حرج</w:t>
      </w:r>
      <w:r w:rsidRPr="00035174">
        <w:rPr>
          <w:w w:val="100"/>
          <w:rtl/>
        </w:rPr>
        <w:t xml:space="preserve"> </w:t>
      </w:r>
      <w:r w:rsidR="007B7EF7" w:rsidRPr="00035174">
        <w:rPr>
          <w:w w:val="100"/>
          <w:rtl/>
        </w:rPr>
        <w:t>بالغ</w:t>
      </w:r>
      <w:r w:rsidRPr="00035174">
        <w:rPr>
          <w:w w:val="100"/>
          <w:rtl/>
        </w:rPr>
        <w:t xml:space="preserve"> </w:t>
      </w:r>
      <w:r w:rsidR="007B7EF7" w:rsidRPr="00035174">
        <w:rPr>
          <w:w w:val="100"/>
          <w:rtl/>
        </w:rPr>
        <w:t>إذا</w:t>
      </w:r>
      <w:r w:rsidRPr="00035174">
        <w:rPr>
          <w:w w:val="100"/>
          <w:rtl/>
        </w:rPr>
        <w:t xml:space="preserve"> </w:t>
      </w:r>
      <w:r w:rsidR="007B7EF7" w:rsidRPr="00035174">
        <w:rPr>
          <w:w w:val="100"/>
          <w:rtl/>
        </w:rPr>
        <w:t>ما</w:t>
      </w:r>
      <w:r w:rsidRPr="00035174">
        <w:rPr>
          <w:w w:val="100"/>
          <w:rtl/>
        </w:rPr>
        <w:t xml:space="preserve"> </w:t>
      </w:r>
      <w:r w:rsidR="007B7EF7" w:rsidRPr="00035174">
        <w:rPr>
          <w:w w:val="100"/>
          <w:rtl/>
        </w:rPr>
        <w:t>حملته</w:t>
      </w:r>
      <w:r w:rsidRPr="00035174">
        <w:rPr>
          <w:w w:val="100"/>
          <w:rtl/>
        </w:rPr>
        <w:t xml:space="preserve"> </w:t>
      </w:r>
      <w:r w:rsidR="007B7EF7" w:rsidRPr="00035174">
        <w:rPr>
          <w:w w:val="100"/>
          <w:rtl/>
        </w:rPr>
        <w:t>الضرورات</w:t>
      </w:r>
      <w:r w:rsidRPr="00035174">
        <w:rPr>
          <w:w w:val="100"/>
          <w:rtl/>
        </w:rPr>
        <w:t xml:space="preserve"> </w:t>
      </w:r>
      <w:r w:rsidR="007B7EF7" w:rsidRPr="00035174">
        <w:rPr>
          <w:w w:val="100"/>
          <w:rtl/>
        </w:rPr>
        <w:t>العملية</w:t>
      </w:r>
      <w:r w:rsidRPr="00035174">
        <w:rPr>
          <w:w w:val="100"/>
          <w:rtl/>
        </w:rPr>
        <w:t xml:space="preserve"> </w:t>
      </w:r>
      <w:r w:rsidR="007B7EF7" w:rsidRPr="00035174">
        <w:rPr>
          <w:w w:val="100"/>
          <w:rtl/>
        </w:rPr>
        <w:t>على</w:t>
      </w:r>
      <w:r w:rsidRPr="00035174">
        <w:rPr>
          <w:w w:val="100"/>
          <w:rtl/>
        </w:rPr>
        <w:t xml:space="preserve"> </w:t>
      </w:r>
      <w:r w:rsidR="007B7EF7" w:rsidRPr="00035174">
        <w:rPr>
          <w:w w:val="100"/>
          <w:rtl/>
        </w:rPr>
        <w:t>التمهل</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التزام</w:t>
      </w:r>
      <w:r w:rsidRPr="00035174">
        <w:rPr>
          <w:w w:val="100"/>
          <w:rtl/>
        </w:rPr>
        <w:t xml:space="preserve"> </w:t>
      </w:r>
      <w:r w:rsidR="007B7EF7" w:rsidRPr="00035174">
        <w:rPr>
          <w:w w:val="100"/>
          <w:rtl/>
        </w:rPr>
        <w:t>رأي</w:t>
      </w:r>
      <w:r w:rsidRPr="00035174">
        <w:rPr>
          <w:w w:val="100"/>
          <w:rtl/>
        </w:rPr>
        <w:t xml:space="preserve"> </w:t>
      </w:r>
      <w:r w:rsidR="007B7EF7" w:rsidRPr="00035174">
        <w:rPr>
          <w:w w:val="100"/>
          <w:rtl/>
        </w:rPr>
        <w:t>الفقه</w:t>
      </w:r>
      <w:r w:rsidRPr="00035174">
        <w:rPr>
          <w:w w:val="100"/>
          <w:rtl/>
        </w:rPr>
        <w:t xml:space="preserve"> </w:t>
      </w:r>
      <w:r w:rsidR="007B7EF7" w:rsidRPr="00035174">
        <w:rPr>
          <w:w w:val="100"/>
          <w:rtl/>
        </w:rPr>
        <w:t>الشرعي</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بعض</w:t>
      </w:r>
      <w:r w:rsidRPr="00035174">
        <w:rPr>
          <w:w w:val="100"/>
          <w:rtl/>
        </w:rPr>
        <w:t xml:space="preserve"> </w:t>
      </w:r>
      <w:r w:rsidR="007B7EF7" w:rsidRPr="00035174">
        <w:rPr>
          <w:w w:val="100"/>
          <w:rtl/>
        </w:rPr>
        <w:t>الأمور</w:t>
      </w:r>
      <w:r w:rsidRPr="00035174">
        <w:rPr>
          <w:w w:val="100"/>
          <w:rtl/>
        </w:rPr>
        <w:t xml:space="preserve"> </w:t>
      </w:r>
      <w:r w:rsidR="007B7EF7" w:rsidRPr="00035174">
        <w:rPr>
          <w:w w:val="100"/>
          <w:rtl/>
        </w:rPr>
        <w:t>وبخاصة</w:t>
      </w:r>
      <w:r w:rsidRPr="00035174">
        <w:rPr>
          <w:w w:val="100"/>
          <w:rtl/>
        </w:rPr>
        <w:t xml:space="preserve"> </w:t>
      </w:r>
      <w:r w:rsidR="007B7EF7" w:rsidRPr="00035174">
        <w:rPr>
          <w:w w:val="100"/>
          <w:rtl/>
        </w:rPr>
        <w:t>في</w:t>
      </w:r>
      <w:r w:rsidRPr="00035174">
        <w:rPr>
          <w:w w:val="100"/>
          <w:rtl/>
        </w:rPr>
        <w:t xml:space="preserve"> </w:t>
      </w:r>
      <w:r w:rsidR="007B7EF7" w:rsidRPr="00035174">
        <w:rPr>
          <w:w w:val="100"/>
          <w:rtl/>
        </w:rPr>
        <w:t>مثل</w:t>
      </w:r>
      <w:r w:rsidRPr="00035174">
        <w:rPr>
          <w:w w:val="100"/>
          <w:rtl/>
        </w:rPr>
        <w:t xml:space="preserve"> </w:t>
      </w:r>
      <w:r w:rsidR="007B7EF7" w:rsidRPr="00035174">
        <w:rPr>
          <w:w w:val="100"/>
          <w:rtl/>
        </w:rPr>
        <w:t>نظم</w:t>
      </w:r>
      <w:r w:rsidRPr="00035174">
        <w:rPr>
          <w:w w:val="100"/>
          <w:rtl/>
        </w:rPr>
        <w:t xml:space="preserve"> </w:t>
      </w:r>
      <w:r w:rsidR="007B7EF7" w:rsidRPr="00035174">
        <w:rPr>
          <w:w w:val="100"/>
          <w:rtl/>
        </w:rPr>
        <w:t>الشركات،</w:t>
      </w:r>
      <w:r w:rsidRPr="00035174">
        <w:rPr>
          <w:w w:val="100"/>
          <w:rtl/>
        </w:rPr>
        <w:t xml:space="preserve"> </w:t>
      </w:r>
      <w:r w:rsidR="007B7EF7" w:rsidRPr="00035174">
        <w:rPr>
          <w:w w:val="100"/>
          <w:rtl/>
        </w:rPr>
        <w:t>والتأمين،</w:t>
      </w:r>
      <w:r w:rsidRPr="00035174">
        <w:rPr>
          <w:w w:val="100"/>
          <w:rtl/>
        </w:rPr>
        <w:t xml:space="preserve"> </w:t>
      </w:r>
      <w:r w:rsidR="007B7EF7" w:rsidRPr="00035174">
        <w:rPr>
          <w:w w:val="100"/>
          <w:rtl/>
        </w:rPr>
        <w:t>والبنوك،</w:t>
      </w:r>
      <w:r w:rsidRPr="00035174">
        <w:rPr>
          <w:w w:val="100"/>
          <w:rtl/>
        </w:rPr>
        <w:t xml:space="preserve"> </w:t>
      </w:r>
      <w:r w:rsidR="007B7EF7" w:rsidRPr="00035174">
        <w:rPr>
          <w:w w:val="100"/>
          <w:rtl/>
        </w:rPr>
        <w:t>والقروض،</w:t>
      </w:r>
      <w:r w:rsidRPr="00035174">
        <w:rPr>
          <w:w w:val="100"/>
          <w:rtl/>
        </w:rPr>
        <w:t xml:space="preserve"> </w:t>
      </w:r>
      <w:r w:rsidR="007B7EF7" w:rsidRPr="00035174">
        <w:rPr>
          <w:w w:val="100"/>
          <w:rtl/>
        </w:rPr>
        <w:t>والحدود،</w:t>
      </w:r>
      <w:r w:rsidRPr="00035174">
        <w:rPr>
          <w:w w:val="100"/>
          <w:rtl/>
        </w:rPr>
        <w:t xml:space="preserve"> </w:t>
      </w:r>
      <w:r w:rsidR="007B7EF7" w:rsidRPr="00035174">
        <w:rPr>
          <w:w w:val="100"/>
          <w:rtl/>
        </w:rPr>
        <w:t>وما</w:t>
      </w:r>
      <w:r w:rsidRPr="00035174">
        <w:rPr>
          <w:w w:val="100"/>
          <w:rtl/>
        </w:rPr>
        <w:t xml:space="preserve"> </w:t>
      </w:r>
      <w:r w:rsidR="007B7EF7" w:rsidRPr="00035174">
        <w:rPr>
          <w:w w:val="100"/>
          <w:rtl/>
        </w:rPr>
        <w:t>إليها.</w:t>
      </w:r>
      <w:r w:rsidRPr="00035174">
        <w:rPr>
          <w:w w:val="100"/>
          <w:rtl/>
        </w:rPr>
        <w:t xml:space="preserve"> </w:t>
      </w:r>
    </w:p>
    <w:p w:rsidR="007B7EF7" w:rsidRPr="00035174" w:rsidRDefault="00CC2374" w:rsidP="00CC2374">
      <w:pPr>
        <w:pStyle w:val="SingleTxt"/>
        <w:rPr>
          <w:w w:val="100"/>
          <w:rtl/>
        </w:rPr>
      </w:pPr>
      <w:r w:rsidRPr="00035174">
        <w:rPr>
          <w:rFonts w:hint="cs"/>
          <w:b/>
          <w:bCs/>
          <w:w w:val="100"/>
          <w:rtl/>
        </w:rPr>
        <w:tab/>
      </w:r>
      <w:r w:rsidR="007B7EF7" w:rsidRPr="00035174">
        <w:rPr>
          <w:w w:val="100"/>
          <w:rtl/>
        </w:rPr>
        <w:t>وأنه</w:t>
      </w:r>
      <w:r w:rsidR="00341A3C" w:rsidRPr="00035174">
        <w:rPr>
          <w:w w:val="100"/>
          <w:rtl/>
        </w:rPr>
        <w:t xml:space="preserve"> </w:t>
      </w:r>
      <w:r w:rsidR="007B7EF7" w:rsidRPr="00035174">
        <w:rPr>
          <w:w w:val="100"/>
          <w:rtl/>
        </w:rPr>
        <w:t>يلاحظ</w:t>
      </w:r>
      <w:r w:rsidR="00341A3C" w:rsidRPr="00035174">
        <w:rPr>
          <w:w w:val="100"/>
          <w:rtl/>
        </w:rPr>
        <w:t xml:space="preserve"> </w:t>
      </w:r>
      <w:r w:rsidR="007B7EF7" w:rsidRPr="00035174">
        <w:rPr>
          <w:w w:val="100"/>
          <w:rtl/>
        </w:rPr>
        <w:t>بهذا</w:t>
      </w:r>
      <w:r w:rsidR="00341A3C" w:rsidRPr="00035174">
        <w:rPr>
          <w:w w:val="100"/>
          <w:rtl/>
        </w:rPr>
        <w:t xml:space="preserve"> </w:t>
      </w:r>
      <w:r w:rsidR="007B7EF7" w:rsidRPr="00035174">
        <w:rPr>
          <w:w w:val="100"/>
          <w:rtl/>
        </w:rPr>
        <w:t>الخصوص</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النص</w:t>
      </w:r>
      <w:r w:rsidR="00341A3C" w:rsidRPr="00035174">
        <w:rPr>
          <w:w w:val="100"/>
          <w:rtl/>
        </w:rPr>
        <w:t xml:space="preserve"> </w:t>
      </w:r>
      <w:r w:rsidR="007B7EF7" w:rsidRPr="00035174">
        <w:rPr>
          <w:w w:val="100"/>
          <w:rtl/>
        </w:rPr>
        <w:t>الوارد</w:t>
      </w:r>
      <w:r w:rsidR="00341A3C" w:rsidRPr="00035174">
        <w:rPr>
          <w:w w:val="100"/>
          <w:rtl/>
        </w:rPr>
        <w:t xml:space="preserve"> </w:t>
      </w:r>
      <w:r w:rsidR="007B7EF7" w:rsidRPr="00035174">
        <w:rPr>
          <w:w w:val="100"/>
          <w:rtl/>
        </w:rPr>
        <w:t>بالدستور</w:t>
      </w:r>
      <w:r w:rsidR="00341A3C" w:rsidRPr="00035174">
        <w:rPr>
          <w:w w:val="100"/>
          <w:rtl/>
        </w:rPr>
        <w:t xml:space="preserve"> </w:t>
      </w:r>
      <w:r w:rsidR="007B7EF7" w:rsidRPr="00035174">
        <w:rPr>
          <w:w w:val="100"/>
          <w:rtl/>
        </w:rPr>
        <w:t>-</w:t>
      </w:r>
      <w:r w:rsidRPr="00035174">
        <w:rPr>
          <w:rFonts w:hint="cs"/>
          <w:w w:val="100"/>
          <w:rtl/>
        </w:rPr>
        <w:t xml:space="preserve"> </w:t>
      </w:r>
      <w:r w:rsidR="007B7EF7" w:rsidRPr="00035174">
        <w:rPr>
          <w:w w:val="100"/>
          <w:rtl/>
        </w:rPr>
        <w:t>وقد</w:t>
      </w:r>
      <w:r w:rsidR="00341A3C" w:rsidRPr="00035174">
        <w:rPr>
          <w:w w:val="100"/>
          <w:rtl/>
        </w:rPr>
        <w:t xml:space="preserve"> </w:t>
      </w:r>
      <w:r w:rsidR="007B7EF7" w:rsidRPr="00035174">
        <w:rPr>
          <w:w w:val="100"/>
          <w:rtl/>
        </w:rPr>
        <w:t>قرر</w:t>
      </w:r>
      <w:r w:rsidR="00341A3C" w:rsidRPr="00035174">
        <w:rPr>
          <w:w w:val="100"/>
          <w:rtl/>
        </w:rPr>
        <w:t xml:space="preserve"> </w:t>
      </w:r>
      <w:r w:rsidR="007B7EF7" w:rsidRPr="00035174">
        <w:rPr>
          <w:w w:val="100"/>
          <w:rtl/>
        </w:rPr>
        <w:t>أن</w:t>
      </w:r>
      <w:r w:rsidR="00341A3C" w:rsidRPr="00035174">
        <w:rPr>
          <w:w w:val="100"/>
          <w:rtl/>
        </w:rPr>
        <w:t xml:space="preserve"> </w:t>
      </w:r>
      <w:r w:rsidRPr="00035174">
        <w:rPr>
          <w:rFonts w:hint="cs"/>
          <w:w w:val="100"/>
          <w:rtl/>
        </w:rPr>
        <w:t>”</w:t>
      </w:r>
      <w:r w:rsidR="007B7EF7" w:rsidRPr="00035174">
        <w:rPr>
          <w:w w:val="100"/>
          <w:rtl/>
        </w:rPr>
        <w:t>الشريعة</w:t>
      </w:r>
      <w:r w:rsidR="00341A3C" w:rsidRPr="00035174">
        <w:rPr>
          <w:w w:val="100"/>
          <w:rtl/>
        </w:rPr>
        <w:t xml:space="preserve"> </w:t>
      </w:r>
      <w:r w:rsidR="007B7EF7" w:rsidRPr="00035174">
        <w:rPr>
          <w:w w:val="100"/>
          <w:rtl/>
        </w:rPr>
        <w:t>الاسلامية</w:t>
      </w:r>
      <w:r w:rsidR="00341A3C" w:rsidRPr="00035174">
        <w:rPr>
          <w:w w:val="100"/>
          <w:rtl/>
        </w:rPr>
        <w:t xml:space="preserve"> </w:t>
      </w:r>
      <w:r w:rsidR="007B7EF7" w:rsidRPr="00035174">
        <w:rPr>
          <w:w w:val="100"/>
          <w:rtl/>
        </w:rPr>
        <w:t>مصدر</w:t>
      </w:r>
      <w:r w:rsidR="00341A3C" w:rsidRPr="00035174">
        <w:rPr>
          <w:w w:val="100"/>
          <w:rtl/>
        </w:rPr>
        <w:t xml:space="preserve"> </w:t>
      </w:r>
      <w:r w:rsidR="007B7EF7" w:rsidRPr="00035174">
        <w:rPr>
          <w:w w:val="100"/>
          <w:rtl/>
        </w:rPr>
        <w:t>رئيسي</w:t>
      </w:r>
      <w:r w:rsidR="00341A3C" w:rsidRPr="00035174">
        <w:rPr>
          <w:w w:val="100"/>
          <w:rtl/>
        </w:rPr>
        <w:t xml:space="preserve"> </w:t>
      </w:r>
      <w:r w:rsidR="007B7EF7" w:rsidRPr="00035174">
        <w:rPr>
          <w:w w:val="100"/>
          <w:rtl/>
        </w:rPr>
        <w:t>للتشريع</w:t>
      </w:r>
      <w:r w:rsidRPr="00035174">
        <w:rPr>
          <w:rFonts w:hint="cs"/>
          <w:w w:val="100"/>
          <w:rtl/>
        </w:rPr>
        <w:t>“</w:t>
      </w:r>
      <w:r w:rsidR="007B7EF7" w:rsidRPr="00035174">
        <w:rPr>
          <w:w w:val="100"/>
          <w:rtl/>
        </w:rPr>
        <w:t>،</w:t>
      </w:r>
      <w:r w:rsidR="00341A3C" w:rsidRPr="00035174">
        <w:rPr>
          <w:w w:val="100"/>
          <w:rtl/>
        </w:rPr>
        <w:t xml:space="preserve"> </w:t>
      </w:r>
      <w:r w:rsidR="007B7EF7" w:rsidRPr="00035174">
        <w:rPr>
          <w:w w:val="100"/>
          <w:rtl/>
        </w:rPr>
        <w:t>إنما</w:t>
      </w:r>
      <w:r w:rsidR="00341A3C" w:rsidRPr="00035174">
        <w:rPr>
          <w:w w:val="100"/>
          <w:rtl/>
        </w:rPr>
        <w:t xml:space="preserve"> </w:t>
      </w:r>
      <w:r w:rsidR="007B7EF7" w:rsidRPr="00035174">
        <w:rPr>
          <w:w w:val="100"/>
          <w:rtl/>
        </w:rPr>
        <w:t>يحمل</w:t>
      </w:r>
      <w:r w:rsidR="00341A3C" w:rsidRPr="00035174">
        <w:rPr>
          <w:w w:val="100"/>
          <w:rtl/>
        </w:rPr>
        <w:t xml:space="preserve"> </w:t>
      </w:r>
      <w:r w:rsidR="007B7EF7" w:rsidRPr="00035174">
        <w:rPr>
          <w:w w:val="100"/>
          <w:rtl/>
        </w:rPr>
        <w:t>المشرع</w:t>
      </w:r>
      <w:r w:rsidR="00341A3C" w:rsidRPr="00035174">
        <w:rPr>
          <w:w w:val="100"/>
          <w:rtl/>
        </w:rPr>
        <w:t xml:space="preserve"> </w:t>
      </w:r>
      <w:r w:rsidR="007B7EF7" w:rsidRPr="00035174">
        <w:rPr>
          <w:w w:val="100"/>
          <w:rtl/>
        </w:rPr>
        <w:t>أمانة</w:t>
      </w:r>
      <w:r w:rsidR="00341A3C" w:rsidRPr="00035174">
        <w:rPr>
          <w:w w:val="100"/>
          <w:rtl/>
        </w:rPr>
        <w:t xml:space="preserve"> </w:t>
      </w:r>
      <w:r w:rsidR="007B7EF7" w:rsidRPr="00035174">
        <w:rPr>
          <w:w w:val="100"/>
          <w:rtl/>
        </w:rPr>
        <w:t>الأخذ</w:t>
      </w:r>
      <w:r w:rsidR="00341A3C" w:rsidRPr="00035174">
        <w:rPr>
          <w:w w:val="100"/>
          <w:rtl/>
        </w:rPr>
        <w:t xml:space="preserve"> </w:t>
      </w:r>
      <w:r w:rsidR="007B7EF7" w:rsidRPr="00035174">
        <w:rPr>
          <w:w w:val="100"/>
          <w:rtl/>
        </w:rPr>
        <w:t>بأحكام</w:t>
      </w:r>
      <w:r w:rsidR="00341A3C" w:rsidRPr="00035174">
        <w:rPr>
          <w:w w:val="100"/>
          <w:rtl/>
        </w:rPr>
        <w:t xml:space="preserve"> </w:t>
      </w:r>
      <w:r w:rsidR="007B7EF7" w:rsidRPr="00035174">
        <w:rPr>
          <w:w w:val="100"/>
          <w:rtl/>
        </w:rPr>
        <w:t>الشريعة</w:t>
      </w:r>
      <w:r w:rsidR="00341A3C" w:rsidRPr="00035174">
        <w:rPr>
          <w:w w:val="100"/>
          <w:rtl/>
        </w:rPr>
        <w:t xml:space="preserve"> </w:t>
      </w:r>
      <w:r w:rsidR="007B7EF7" w:rsidRPr="00035174">
        <w:rPr>
          <w:w w:val="100"/>
          <w:rtl/>
        </w:rPr>
        <w:t>الإسلامية</w:t>
      </w:r>
      <w:r w:rsidR="00341A3C" w:rsidRPr="00035174">
        <w:rPr>
          <w:w w:val="100"/>
          <w:rtl/>
        </w:rPr>
        <w:t xml:space="preserve"> </w:t>
      </w:r>
      <w:r w:rsidR="007B7EF7" w:rsidRPr="00035174">
        <w:rPr>
          <w:w w:val="100"/>
          <w:rtl/>
        </w:rPr>
        <w:t>ما</w:t>
      </w:r>
      <w:r w:rsidR="00341A3C" w:rsidRPr="00035174">
        <w:rPr>
          <w:w w:val="100"/>
          <w:rtl/>
        </w:rPr>
        <w:t xml:space="preserve"> </w:t>
      </w:r>
      <w:r w:rsidR="007B7EF7" w:rsidRPr="00035174">
        <w:rPr>
          <w:w w:val="100"/>
          <w:rtl/>
        </w:rPr>
        <w:t>وسعه</w:t>
      </w:r>
      <w:r w:rsidR="00341A3C" w:rsidRPr="00035174">
        <w:rPr>
          <w:w w:val="100"/>
          <w:rtl/>
        </w:rPr>
        <w:t xml:space="preserve"> </w:t>
      </w:r>
      <w:r w:rsidR="007B7EF7" w:rsidRPr="00035174">
        <w:rPr>
          <w:w w:val="100"/>
          <w:rtl/>
        </w:rPr>
        <w:t>ذلك،</w:t>
      </w:r>
      <w:r w:rsidR="00341A3C" w:rsidRPr="00035174">
        <w:rPr>
          <w:w w:val="100"/>
          <w:rtl/>
        </w:rPr>
        <w:t xml:space="preserve"> </w:t>
      </w:r>
      <w:r w:rsidR="007B7EF7" w:rsidRPr="00035174">
        <w:rPr>
          <w:w w:val="100"/>
          <w:rtl/>
        </w:rPr>
        <w:t>ويدعوه</w:t>
      </w:r>
      <w:r w:rsidR="00341A3C" w:rsidRPr="00035174">
        <w:rPr>
          <w:w w:val="100"/>
          <w:rtl/>
        </w:rPr>
        <w:t xml:space="preserve"> </w:t>
      </w:r>
      <w:r w:rsidR="007B7EF7" w:rsidRPr="00035174">
        <w:rPr>
          <w:w w:val="100"/>
          <w:rtl/>
        </w:rPr>
        <w:t>إلى</w:t>
      </w:r>
      <w:r w:rsidR="00341A3C" w:rsidRPr="00035174">
        <w:rPr>
          <w:w w:val="100"/>
          <w:rtl/>
        </w:rPr>
        <w:t xml:space="preserve"> </w:t>
      </w:r>
      <w:r w:rsidR="007B7EF7" w:rsidRPr="00035174">
        <w:rPr>
          <w:w w:val="100"/>
          <w:rtl/>
        </w:rPr>
        <w:t>هذا</w:t>
      </w:r>
      <w:r w:rsidR="00341A3C" w:rsidRPr="00035174">
        <w:rPr>
          <w:w w:val="100"/>
          <w:rtl/>
        </w:rPr>
        <w:t xml:space="preserve"> </w:t>
      </w:r>
      <w:r w:rsidR="007B7EF7" w:rsidRPr="00035174">
        <w:rPr>
          <w:w w:val="100"/>
          <w:rtl/>
        </w:rPr>
        <w:t>النهج</w:t>
      </w:r>
      <w:r w:rsidR="00341A3C" w:rsidRPr="00035174">
        <w:rPr>
          <w:w w:val="100"/>
          <w:rtl/>
        </w:rPr>
        <w:t xml:space="preserve"> </w:t>
      </w:r>
      <w:r w:rsidR="007B7EF7" w:rsidRPr="00035174">
        <w:rPr>
          <w:w w:val="100"/>
          <w:rtl/>
        </w:rPr>
        <w:t>دعوة</w:t>
      </w:r>
      <w:r w:rsidR="00341A3C" w:rsidRPr="00035174">
        <w:rPr>
          <w:w w:val="100"/>
          <w:rtl/>
        </w:rPr>
        <w:t xml:space="preserve"> </w:t>
      </w:r>
      <w:r w:rsidR="007B7EF7" w:rsidRPr="00035174">
        <w:rPr>
          <w:w w:val="100"/>
          <w:rtl/>
        </w:rPr>
        <w:t>صريحة</w:t>
      </w:r>
      <w:r w:rsidR="00341A3C" w:rsidRPr="00035174">
        <w:rPr>
          <w:w w:val="100"/>
          <w:rtl/>
        </w:rPr>
        <w:t xml:space="preserve"> </w:t>
      </w:r>
      <w:r w:rsidR="007B7EF7" w:rsidRPr="00035174">
        <w:rPr>
          <w:w w:val="100"/>
          <w:rtl/>
        </w:rPr>
        <w:t>واضحة،</w:t>
      </w:r>
      <w:r w:rsidR="00341A3C" w:rsidRPr="00035174">
        <w:rPr>
          <w:w w:val="100"/>
          <w:rtl/>
        </w:rPr>
        <w:t xml:space="preserve"> </w:t>
      </w:r>
      <w:r w:rsidR="007B7EF7" w:rsidRPr="00035174">
        <w:rPr>
          <w:w w:val="100"/>
          <w:rtl/>
        </w:rPr>
        <w:t>ومن</w:t>
      </w:r>
      <w:r w:rsidR="00341A3C" w:rsidRPr="00035174">
        <w:rPr>
          <w:w w:val="100"/>
          <w:rtl/>
        </w:rPr>
        <w:t xml:space="preserve"> </w:t>
      </w:r>
      <w:r w:rsidR="007B7EF7" w:rsidRPr="00035174">
        <w:rPr>
          <w:w w:val="100"/>
          <w:rtl/>
        </w:rPr>
        <w:t>ثم</w:t>
      </w:r>
      <w:r w:rsidR="00341A3C" w:rsidRPr="00035174">
        <w:rPr>
          <w:w w:val="100"/>
          <w:rtl/>
        </w:rPr>
        <w:t xml:space="preserve"> </w:t>
      </w:r>
      <w:r w:rsidR="007B7EF7" w:rsidRPr="00035174">
        <w:rPr>
          <w:w w:val="100"/>
          <w:rtl/>
        </w:rPr>
        <w:t>لا</w:t>
      </w:r>
      <w:r w:rsidR="00341A3C" w:rsidRPr="00035174">
        <w:rPr>
          <w:w w:val="100"/>
          <w:rtl/>
        </w:rPr>
        <w:t xml:space="preserve"> </w:t>
      </w:r>
      <w:r w:rsidR="007B7EF7" w:rsidRPr="00035174">
        <w:rPr>
          <w:w w:val="100"/>
          <w:rtl/>
        </w:rPr>
        <w:t>يمنع</w:t>
      </w:r>
      <w:r w:rsidR="00341A3C" w:rsidRPr="00035174">
        <w:rPr>
          <w:w w:val="100"/>
          <w:rtl/>
        </w:rPr>
        <w:t xml:space="preserve"> </w:t>
      </w:r>
      <w:r w:rsidR="007B7EF7" w:rsidRPr="00035174">
        <w:rPr>
          <w:w w:val="100"/>
          <w:rtl/>
        </w:rPr>
        <w:t>النص</w:t>
      </w:r>
      <w:r w:rsidR="00341A3C" w:rsidRPr="00035174">
        <w:rPr>
          <w:w w:val="100"/>
          <w:rtl/>
        </w:rPr>
        <w:t xml:space="preserve"> </w:t>
      </w:r>
      <w:r w:rsidR="007B7EF7" w:rsidRPr="00035174">
        <w:rPr>
          <w:w w:val="100"/>
          <w:rtl/>
        </w:rPr>
        <w:t>المذكور</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الأخذ،</w:t>
      </w:r>
      <w:r w:rsidR="00341A3C" w:rsidRPr="00035174">
        <w:rPr>
          <w:w w:val="100"/>
          <w:rtl/>
        </w:rPr>
        <w:t xml:space="preserve"> </w:t>
      </w:r>
      <w:r w:rsidR="007B7EF7" w:rsidRPr="00035174">
        <w:rPr>
          <w:w w:val="100"/>
          <w:rtl/>
        </w:rPr>
        <w:t>عاجلا</w:t>
      </w:r>
      <w:r w:rsidR="00341A3C" w:rsidRPr="00035174">
        <w:rPr>
          <w:w w:val="100"/>
          <w:rtl/>
        </w:rPr>
        <w:t xml:space="preserve"> </w:t>
      </w:r>
      <w:r w:rsidR="007B7EF7" w:rsidRPr="00035174">
        <w:rPr>
          <w:w w:val="100"/>
          <w:rtl/>
        </w:rPr>
        <w:t>أو</w:t>
      </w:r>
      <w:r w:rsidR="00341A3C" w:rsidRPr="00035174">
        <w:rPr>
          <w:w w:val="100"/>
          <w:rtl/>
        </w:rPr>
        <w:t xml:space="preserve"> </w:t>
      </w:r>
      <w:r w:rsidR="007B7EF7" w:rsidRPr="00035174">
        <w:rPr>
          <w:w w:val="100"/>
          <w:rtl/>
        </w:rPr>
        <w:t>آجلا،</w:t>
      </w:r>
      <w:r w:rsidR="00341A3C" w:rsidRPr="00035174">
        <w:rPr>
          <w:w w:val="100"/>
          <w:rtl/>
        </w:rPr>
        <w:t xml:space="preserve"> </w:t>
      </w:r>
      <w:r w:rsidR="007B7EF7" w:rsidRPr="00035174">
        <w:rPr>
          <w:w w:val="100"/>
          <w:rtl/>
        </w:rPr>
        <w:t>بالأحكام</w:t>
      </w:r>
      <w:r w:rsidR="00341A3C" w:rsidRPr="00035174">
        <w:rPr>
          <w:w w:val="100"/>
          <w:rtl/>
        </w:rPr>
        <w:t xml:space="preserve"> </w:t>
      </w:r>
      <w:r w:rsidR="007B7EF7" w:rsidRPr="00035174">
        <w:rPr>
          <w:w w:val="100"/>
          <w:rtl/>
        </w:rPr>
        <w:t>الشرعية</w:t>
      </w:r>
      <w:r w:rsidR="00341A3C" w:rsidRPr="00035174">
        <w:rPr>
          <w:w w:val="100"/>
          <w:rtl/>
        </w:rPr>
        <w:t xml:space="preserve"> </w:t>
      </w:r>
      <w:r w:rsidR="007B7EF7" w:rsidRPr="00035174">
        <w:rPr>
          <w:w w:val="100"/>
          <w:rtl/>
        </w:rPr>
        <w:t>كاملة</w:t>
      </w:r>
      <w:r w:rsidR="00341A3C" w:rsidRPr="00035174">
        <w:rPr>
          <w:w w:val="100"/>
          <w:rtl/>
        </w:rPr>
        <w:t xml:space="preserve"> </w:t>
      </w:r>
      <w:r w:rsidR="007B7EF7" w:rsidRPr="00035174">
        <w:rPr>
          <w:w w:val="100"/>
          <w:rtl/>
        </w:rPr>
        <w:t>وفي</w:t>
      </w:r>
      <w:r w:rsidR="00341A3C" w:rsidRPr="00035174">
        <w:rPr>
          <w:w w:val="100"/>
          <w:rtl/>
        </w:rPr>
        <w:t xml:space="preserve"> </w:t>
      </w:r>
      <w:r w:rsidR="007B7EF7" w:rsidRPr="00035174">
        <w:rPr>
          <w:w w:val="100"/>
          <w:rtl/>
        </w:rPr>
        <w:t>كل</w:t>
      </w:r>
      <w:r w:rsidR="00341A3C" w:rsidRPr="00035174">
        <w:rPr>
          <w:w w:val="100"/>
          <w:rtl/>
        </w:rPr>
        <w:t xml:space="preserve"> </w:t>
      </w:r>
      <w:r w:rsidR="007B7EF7" w:rsidRPr="00035174">
        <w:rPr>
          <w:w w:val="100"/>
          <w:rtl/>
        </w:rPr>
        <w:t>الأمور</w:t>
      </w:r>
      <w:r w:rsidR="00341A3C" w:rsidRPr="00035174">
        <w:rPr>
          <w:w w:val="100"/>
          <w:rtl/>
        </w:rPr>
        <w:t xml:space="preserve"> </w:t>
      </w:r>
      <w:r w:rsidR="007B7EF7" w:rsidRPr="00035174">
        <w:rPr>
          <w:w w:val="100"/>
          <w:rtl/>
        </w:rPr>
        <w:t>إذا</w:t>
      </w:r>
      <w:r w:rsidR="00341A3C" w:rsidRPr="00035174">
        <w:rPr>
          <w:w w:val="100"/>
          <w:rtl/>
        </w:rPr>
        <w:t xml:space="preserve"> </w:t>
      </w:r>
      <w:r w:rsidR="007B7EF7" w:rsidRPr="00035174">
        <w:rPr>
          <w:w w:val="100"/>
          <w:rtl/>
        </w:rPr>
        <w:t>رأى</w:t>
      </w:r>
      <w:r w:rsidR="00341A3C" w:rsidRPr="00035174">
        <w:rPr>
          <w:w w:val="100"/>
          <w:rtl/>
        </w:rPr>
        <w:t xml:space="preserve"> </w:t>
      </w:r>
      <w:r w:rsidR="007B7EF7" w:rsidRPr="00035174">
        <w:rPr>
          <w:w w:val="100"/>
          <w:rtl/>
        </w:rPr>
        <w:t>المشرع</w:t>
      </w:r>
      <w:r w:rsidR="00341A3C" w:rsidRPr="00035174">
        <w:rPr>
          <w:w w:val="100"/>
          <w:rtl/>
        </w:rPr>
        <w:t xml:space="preserve"> </w:t>
      </w:r>
      <w:r w:rsidR="007B7EF7" w:rsidRPr="00035174">
        <w:rPr>
          <w:w w:val="100"/>
          <w:rtl/>
        </w:rPr>
        <w:t>ذلك.</w:t>
      </w:r>
    </w:p>
    <w:p w:rsidR="007B7EF7" w:rsidRPr="00035174" w:rsidRDefault="00CC2374" w:rsidP="007B7EF7">
      <w:pPr>
        <w:pStyle w:val="SingleTxt"/>
        <w:rPr>
          <w:w w:val="100"/>
          <w:rtl/>
          <w:lang w:bidi="ar-KW"/>
        </w:rPr>
      </w:pPr>
      <w:r w:rsidRPr="00035174">
        <w:rPr>
          <w:rFonts w:hint="cs"/>
          <w:w w:val="100"/>
          <w:rtl/>
        </w:rPr>
        <w:tab/>
      </w:r>
      <w:r w:rsidR="007B7EF7" w:rsidRPr="00035174">
        <w:rPr>
          <w:w w:val="100"/>
          <w:rtl/>
        </w:rPr>
        <w:t>وعلى</w:t>
      </w:r>
      <w:r w:rsidR="00341A3C" w:rsidRPr="00035174">
        <w:rPr>
          <w:w w:val="100"/>
          <w:rtl/>
        </w:rPr>
        <w:t xml:space="preserve"> </w:t>
      </w:r>
      <w:r w:rsidR="007B7EF7" w:rsidRPr="00035174">
        <w:rPr>
          <w:w w:val="100"/>
          <w:rtl/>
        </w:rPr>
        <w:t>ذلك</w:t>
      </w:r>
      <w:r w:rsidR="00341A3C" w:rsidRPr="00035174">
        <w:rPr>
          <w:w w:val="100"/>
          <w:rtl/>
        </w:rPr>
        <w:t xml:space="preserve"> </w:t>
      </w:r>
      <w:r w:rsidR="007B7EF7" w:rsidRPr="00035174">
        <w:rPr>
          <w:w w:val="100"/>
          <w:rtl/>
        </w:rPr>
        <w:t>فإنه</w:t>
      </w:r>
      <w:r w:rsidR="00341A3C" w:rsidRPr="00035174">
        <w:rPr>
          <w:w w:val="100"/>
          <w:rtl/>
        </w:rPr>
        <w:t xml:space="preserve"> </w:t>
      </w:r>
      <w:r w:rsidR="007B7EF7" w:rsidRPr="00035174">
        <w:rPr>
          <w:w w:val="100"/>
          <w:rtl/>
        </w:rPr>
        <w:t>يبين</w:t>
      </w:r>
      <w:r w:rsidR="00341A3C" w:rsidRPr="00035174">
        <w:rPr>
          <w:w w:val="100"/>
          <w:rtl/>
        </w:rPr>
        <w:t xml:space="preserve"> </w:t>
      </w:r>
      <w:r w:rsidR="007B7EF7" w:rsidRPr="00035174">
        <w:rPr>
          <w:w w:val="100"/>
          <w:rtl/>
        </w:rPr>
        <w:t>أن</w:t>
      </w:r>
      <w:r w:rsidR="00341A3C" w:rsidRPr="00035174">
        <w:rPr>
          <w:w w:val="100"/>
          <w:rtl/>
        </w:rPr>
        <w:t xml:space="preserve"> </w:t>
      </w:r>
      <w:r w:rsidR="007B7EF7" w:rsidRPr="00035174">
        <w:rPr>
          <w:w w:val="100"/>
          <w:rtl/>
        </w:rPr>
        <w:t>المشرع</w:t>
      </w:r>
      <w:r w:rsidR="00341A3C" w:rsidRPr="00035174">
        <w:rPr>
          <w:w w:val="100"/>
          <w:rtl/>
        </w:rPr>
        <w:t xml:space="preserve"> </w:t>
      </w:r>
      <w:r w:rsidR="007B7EF7" w:rsidRPr="00035174">
        <w:rPr>
          <w:w w:val="100"/>
          <w:rtl/>
        </w:rPr>
        <w:t>الكويتي</w:t>
      </w:r>
      <w:r w:rsidR="00341A3C" w:rsidRPr="00035174">
        <w:rPr>
          <w:w w:val="100"/>
          <w:rtl/>
        </w:rPr>
        <w:t xml:space="preserve"> </w:t>
      </w:r>
      <w:r w:rsidR="007B7EF7" w:rsidRPr="00035174">
        <w:rPr>
          <w:w w:val="100"/>
          <w:rtl/>
        </w:rPr>
        <w:t>يقع</w:t>
      </w:r>
      <w:r w:rsidR="00341A3C" w:rsidRPr="00035174">
        <w:rPr>
          <w:w w:val="100"/>
          <w:rtl/>
        </w:rPr>
        <w:t xml:space="preserve"> </w:t>
      </w:r>
      <w:r w:rsidR="007B7EF7" w:rsidRPr="00035174">
        <w:rPr>
          <w:w w:val="100"/>
          <w:rtl/>
        </w:rPr>
        <w:t>على</w:t>
      </w:r>
      <w:r w:rsidR="00341A3C" w:rsidRPr="00035174">
        <w:rPr>
          <w:w w:val="100"/>
          <w:rtl/>
        </w:rPr>
        <w:t xml:space="preserve"> </w:t>
      </w:r>
      <w:r w:rsidR="007B7EF7" w:rsidRPr="00035174">
        <w:rPr>
          <w:w w:val="100"/>
          <w:rtl/>
        </w:rPr>
        <w:t>عاتقه</w:t>
      </w:r>
      <w:r w:rsidR="00341A3C" w:rsidRPr="00035174">
        <w:rPr>
          <w:w w:val="100"/>
          <w:rtl/>
        </w:rPr>
        <w:t xml:space="preserve"> </w:t>
      </w:r>
      <w:r w:rsidR="007B7EF7" w:rsidRPr="00035174">
        <w:rPr>
          <w:w w:val="100"/>
          <w:rtl/>
        </w:rPr>
        <w:t>الالتزام</w:t>
      </w:r>
      <w:r w:rsidR="00341A3C" w:rsidRPr="00035174">
        <w:rPr>
          <w:w w:val="100"/>
          <w:rtl/>
        </w:rPr>
        <w:t xml:space="preserve"> </w:t>
      </w:r>
      <w:r w:rsidR="007B7EF7" w:rsidRPr="00035174">
        <w:rPr>
          <w:w w:val="100"/>
          <w:rtl/>
        </w:rPr>
        <w:t>بالأحكام</w:t>
      </w:r>
      <w:r w:rsidR="00341A3C" w:rsidRPr="00035174">
        <w:rPr>
          <w:w w:val="100"/>
          <w:rtl/>
        </w:rPr>
        <w:t xml:space="preserve"> </w:t>
      </w:r>
      <w:r w:rsidR="007B7EF7" w:rsidRPr="00035174">
        <w:rPr>
          <w:w w:val="100"/>
          <w:rtl/>
        </w:rPr>
        <w:t>الشرعية،</w:t>
      </w:r>
      <w:r w:rsidR="00341A3C" w:rsidRPr="00035174">
        <w:rPr>
          <w:w w:val="100"/>
          <w:rtl/>
        </w:rPr>
        <w:t xml:space="preserve"> </w:t>
      </w:r>
      <w:r w:rsidR="007B7EF7" w:rsidRPr="00035174">
        <w:rPr>
          <w:w w:val="100"/>
          <w:rtl/>
        </w:rPr>
        <w:t>وأنه</w:t>
      </w:r>
      <w:r w:rsidR="00341A3C" w:rsidRPr="00035174">
        <w:rPr>
          <w:w w:val="100"/>
          <w:rtl/>
        </w:rPr>
        <w:t xml:space="preserve"> </w:t>
      </w:r>
      <w:r w:rsidR="007B7EF7" w:rsidRPr="00035174">
        <w:rPr>
          <w:w w:val="100"/>
          <w:rtl/>
        </w:rPr>
        <w:t>يجوز</w:t>
      </w:r>
      <w:r w:rsidR="00341A3C" w:rsidRPr="00035174">
        <w:rPr>
          <w:w w:val="100"/>
          <w:rtl/>
        </w:rPr>
        <w:t xml:space="preserve"> </w:t>
      </w:r>
      <w:r w:rsidR="007B7EF7" w:rsidRPr="00035174">
        <w:rPr>
          <w:w w:val="100"/>
          <w:rtl/>
        </w:rPr>
        <w:t>للمشرع</w:t>
      </w:r>
      <w:r w:rsidR="00341A3C" w:rsidRPr="00035174">
        <w:rPr>
          <w:w w:val="100"/>
          <w:rtl/>
        </w:rPr>
        <w:t xml:space="preserve"> </w:t>
      </w:r>
      <w:r w:rsidR="007B7EF7" w:rsidRPr="00035174">
        <w:rPr>
          <w:w w:val="100"/>
          <w:rtl/>
        </w:rPr>
        <w:t>الكويتي</w:t>
      </w:r>
      <w:r w:rsidR="00341A3C" w:rsidRPr="00035174">
        <w:rPr>
          <w:w w:val="100"/>
          <w:rtl/>
        </w:rPr>
        <w:t xml:space="preserve"> </w:t>
      </w:r>
      <w:r w:rsidR="007B7EF7" w:rsidRPr="00035174">
        <w:rPr>
          <w:w w:val="100"/>
          <w:rtl/>
        </w:rPr>
        <w:t>استحداث</w:t>
      </w:r>
      <w:r w:rsidR="00341A3C" w:rsidRPr="00035174">
        <w:rPr>
          <w:w w:val="100"/>
          <w:rtl/>
        </w:rPr>
        <w:t xml:space="preserve"> </w:t>
      </w:r>
      <w:r w:rsidR="007B7EF7" w:rsidRPr="00035174">
        <w:rPr>
          <w:w w:val="100"/>
          <w:rtl/>
        </w:rPr>
        <w:t>أحكام</w:t>
      </w:r>
      <w:r w:rsidR="00341A3C" w:rsidRPr="00035174">
        <w:rPr>
          <w:w w:val="100"/>
          <w:rtl/>
        </w:rPr>
        <w:t xml:space="preserve"> </w:t>
      </w:r>
      <w:r w:rsidR="007B7EF7" w:rsidRPr="00035174">
        <w:rPr>
          <w:w w:val="100"/>
          <w:rtl/>
        </w:rPr>
        <w:t>تشريعية</w:t>
      </w:r>
      <w:r w:rsidR="00341A3C" w:rsidRPr="00035174">
        <w:rPr>
          <w:w w:val="100"/>
          <w:rtl/>
        </w:rPr>
        <w:t xml:space="preserve"> </w:t>
      </w:r>
      <w:r w:rsidR="007B7EF7" w:rsidRPr="00035174">
        <w:rPr>
          <w:w w:val="100"/>
          <w:rtl/>
        </w:rPr>
        <w:t>من</w:t>
      </w:r>
      <w:r w:rsidR="00341A3C" w:rsidRPr="00035174">
        <w:rPr>
          <w:w w:val="100"/>
          <w:rtl/>
        </w:rPr>
        <w:t xml:space="preserve"> </w:t>
      </w:r>
      <w:r w:rsidR="007B7EF7" w:rsidRPr="00035174">
        <w:rPr>
          <w:w w:val="100"/>
          <w:rtl/>
        </w:rPr>
        <w:t>مصادر</w:t>
      </w:r>
      <w:r w:rsidR="00341A3C" w:rsidRPr="00035174">
        <w:rPr>
          <w:w w:val="100"/>
          <w:rtl/>
        </w:rPr>
        <w:t xml:space="preserve"> </w:t>
      </w:r>
      <w:r w:rsidR="007B7EF7" w:rsidRPr="00035174">
        <w:rPr>
          <w:w w:val="100"/>
          <w:rtl/>
        </w:rPr>
        <w:t>أخرى،</w:t>
      </w:r>
      <w:r w:rsidR="00341A3C" w:rsidRPr="00035174">
        <w:rPr>
          <w:w w:val="100"/>
          <w:rtl/>
        </w:rPr>
        <w:t xml:space="preserve"> </w:t>
      </w:r>
      <w:r w:rsidR="007B7EF7" w:rsidRPr="00035174">
        <w:rPr>
          <w:w w:val="100"/>
          <w:rtl/>
        </w:rPr>
        <w:t>وذلك</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الأمور</w:t>
      </w:r>
      <w:r w:rsidR="00341A3C" w:rsidRPr="00035174">
        <w:rPr>
          <w:w w:val="100"/>
          <w:rtl/>
        </w:rPr>
        <w:t xml:space="preserve"> </w:t>
      </w:r>
      <w:r w:rsidR="007B7EF7" w:rsidRPr="00035174">
        <w:rPr>
          <w:w w:val="100"/>
          <w:rtl/>
        </w:rPr>
        <w:t>التي</w:t>
      </w:r>
      <w:r w:rsidR="00341A3C" w:rsidRPr="00035174">
        <w:rPr>
          <w:w w:val="100"/>
          <w:rtl/>
        </w:rPr>
        <w:t xml:space="preserve"> </w:t>
      </w:r>
      <w:r w:rsidR="007B7EF7" w:rsidRPr="00035174">
        <w:rPr>
          <w:w w:val="100"/>
          <w:rtl/>
        </w:rPr>
        <w:t>لم</w:t>
      </w:r>
      <w:r w:rsidR="00341A3C" w:rsidRPr="00035174">
        <w:rPr>
          <w:w w:val="100"/>
          <w:rtl/>
        </w:rPr>
        <w:t xml:space="preserve"> </w:t>
      </w:r>
      <w:r w:rsidR="007B7EF7" w:rsidRPr="00035174">
        <w:rPr>
          <w:w w:val="100"/>
          <w:rtl/>
        </w:rPr>
        <w:t>يضع</w:t>
      </w:r>
      <w:r w:rsidR="00341A3C" w:rsidRPr="00035174">
        <w:rPr>
          <w:w w:val="100"/>
          <w:rtl/>
        </w:rPr>
        <w:t xml:space="preserve"> </w:t>
      </w:r>
      <w:r w:rsidR="007B7EF7" w:rsidRPr="00035174">
        <w:rPr>
          <w:w w:val="100"/>
          <w:rtl/>
        </w:rPr>
        <w:t>الفقه</w:t>
      </w:r>
      <w:r w:rsidR="00341A3C" w:rsidRPr="00035174">
        <w:rPr>
          <w:w w:val="100"/>
          <w:rtl/>
        </w:rPr>
        <w:t xml:space="preserve"> </w:t>
      </w:r>
      <w:r w:rsidR="007B7EF7" w:rsidRPr="00035174">
        <w:rPr>
          <w:w w:val="100"/>
          <w:rtl/>
        </w:rPr>
        <w:t>الإسلامي</w:t>
      </w:r>
      <w:r w:rsidR="00341A3C" w:rsidRPr="00035174">
        <w:rPr>
          <w:w w:val="100"/>
          <w:rtl/>
        </w:rPr>
        <w:t xml:space="preserve"> </w:t>
      </w:r>
      <w:r w:rsidR="007B7EF7" w:rsidRPr="00035174">
        <w:rPr>
          <w:w w:val="100"/>
          <w:rtl/>
        </w:rPr>
        <w:t>حكماً</w:t>
      </w:r>
      <w:r w:rsidR="00341A3C" w:rsidRPr="00035174">
        <w:rPr>
          <w:w w:val="100"/>
          <w:rtl/>
        </w:rPr>
        <w:t xml:space="preserve"> </w:t>
      </w:r>
      <w:r w:rsidR="007B7EF7" w:rsidRPr="00035174">
        <w:rPr>
          <w:w w:val="100"/>
          <w:rtl/>
        </w:rPr>
        <w:t>لها.</w:t>
      </w:r>
      <w:r w:rsidR="00341A3C" w:rsidRPr="00035174">
        <w:rPr>
          <w:w w:val="100"/>
          <w:rtl/>
        </w:rPr>
        <w:t xml:space="preserve"> </w:t>
      </w:r>
    </w:p>
    <w:p w:rsidR="00CC2374" w:rsidRPr="00035174" w:rsidRDefault="00CC2374" w:rsidP="00CC23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rsidR="007B7EF7" w:rsidRPr="00035174" w:rsidRDefault="00CC2374" w:rsidP="00CC237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sidRPr="00035174">
        <w:rPr>
          <w:rFonts w:hint="cs"/>
          <w:rtl/>
        </w:rPr>
        <w:tab/>
      </w:r>
      <w:r w:rsidRPr="00035174">
        <w:rPr>
          <w:rFonts w:hint="cs"/>
          <w:rtl/>
        </w:rPr>
        <w:tab/>
      </w:r>
      <w:r w:rsidR="007B7EF7" w:rsidRPr="00035174">
        <w:rPr>
          <w:rtl/>
        </w:rPr>
        <w:t>البروتوكول</w:t>
      </w:r>
      <w:r w:rsidR="00341A3C" w:rsidRPr="00035174">
        <w:rPr>
          <w:rtl/>
        </w:rPr>
        <w:t xml:space="preserve"> </w:t>
      </w:r>
      <w:r w:rsidR="007B7EF7" w:rsidRPr="00035174">
        <w:rPr>
          <w:rtl/>
        </w:rPr>
        <w:t>الاختياري</w:t>
      </w:r>
      <w:r w:rsidR="00341A3C" w:rsidRPr="00035174">
        <w:rPr>
          <w:rtl/>
        </w:rPr>
        <w:t xml:space="preserve"> </w:t>
      </w:r>
      <w:r w:rsidR="007B7EF7" w:rsidRPr="00035174">
        <w:rPr>
          <w:rtl/>
        </w:rPr>
        <w:t>الملحق</w:t>
      </w:r>
      <w:r w:rsidR="00341A3C" w:rsidRPr="00035174">
        <w:rPr>
          <w:rtl/>
        </w:rPr>
        <w:t xml:space="preserve"> </w:t>
      </w:r>
      <w:r w:rsidR="007B7EF7" w:rsidRPr="00035174">
        <w:rPr>
          <w:rtl/>
        </w:rPr>
        <w:t>بالاتفاقية</w:t>
      </w:r>
      <w:r w:rsidR="00341A3C" w:rsidRPr="00035174">
        <w:rPr>
          <w:rtl/>
        </w:rPr>
        <w:t xml:space="preserve"> </w:t>
      </w:r>
      <w:r w:rsidR="007B7EF7" w:rsidRPr="00035174">
        <w:rPr>
          <w:rtl/>
        </w:rPr>
        <w:t>-</w:t>
      </w:r>
      <w:r w:rsidR="00341A3C" w:rsidRPr="00035174">
        <w:rPr>
          <w:rtl/>
        </w:rPr>
        <w:t xml:space="preserve"> </w:t>
      </w:r>
      <w:r w:rsidR="007B7EF7" w:rsidRPr="00035174">
        <w:rPr>
          <w:rtl/>
        </w:rPr>
        <w:t>الفقرة</w:t>
      </w:r>
      <w:r w:rsidR="00341A3C" w:rsidRPr="00035174">
        <w:rPr>
          <w:rtl/>
        </w:rPr>
        <w:t xml:space="preserve"> </w:t>
      </w:r>
      <w:r w:rsidRPr="00035174">
        <w:rPr>
          <w:rtl/>
        </w:rPr>
        <w:t>(21)</w:t>
      </w:r>
    </w:p>
    <w:p w:rsidR="00202B16" w:rsidRPr="00035174" w:rsidRDefault="00CC2374" w:rsidP="007B7EF7">
      <w:pPr>
        <w:pStyle w:val="SingleTxt"/>
        <w:rPr>
          <w:w w:val="100"/>
          <w:rtl/>
        </w:rPr>
      </w:pPr>
      <w:r w:rsidRPr="00035174">
        <w:rPr>
          <w:rFonts w:hint="cs"/>
          <w:w w:val="100"/>
          <w:rtl/>
        </w:rPr>
        <w:tab/>
      </w:r>
      <w:r w:rsidR="007B7EF7" w:rsidRPr="00035174">
        <w:rPr>
          <w:w w:val="100"/>
          <w:rtl/>
        </w:rPr>
        <w:t>لا</w:t>
      </w:r>
      <w:r w:rsidR="00341A3C" w:rsidRPr="00035174">
        <w:rPr>
          <w:w w:val="100"/>
          <w:rtl/>
        </w:rPr>
        <w:t xml:space="preserve"> </w:t>
      </w:r>
      <w:r w:rsidR="007B7EF7" w:rsidRPr="00035174">
        <w:rPr>
          <w:w w:val="100"/>
          <w:rtl/>
        </w:rPr>
        <w:t>يوجد</w:t>
      </w:r>
      <w:r w:rsidR="00341A3C" w:rsidRPr="00035174">
        <w:rPr>
          <w:w w:val="100"/>
          <w:rtl/>
        </w:rPr>
        <w:t xml:space="preserve"> </w:t>
      </w:r>
      <w:r w:rsidR="007B7EF7" w:rsidRPr="00035174">
        <w:rPr>
          <w:w w:val="100"/>
          <w:rtl/>
        </w:rPr>
        <w:t>أي</w:t>
      </w:r>
      <w:r w:rsidR="00341A3C" w:rsidRPr="00035174">
        <w:rPr>
          <w:w w:val="100"/>
          <w:rtl/>
        </w:rPr>
        <w:t xml:space="preserve"> </w:t>
      </w:r>
      <w:r w:rsidR="007B7EF7" w:rsidRPr="00035174">
        <w:rPr>
          <w:w w:val="100"/>
          <w:rtl/>
        </w:rPr>
        <w:t>تقدم</w:t>
      </w:r>
      <w:r w:rsidR="00341A3C" w:rsidRPr="00035174">
        <w:rPr>
          <w:w w:val="100"/>
          <w:rtl/>
        </w:rPr>
        <w:t xml:space="preserve"> </w:t>
      </w:r>
      <w:r w:rsidR="007B7EF7" w:rsidRPr="00035174">
        <w:rPr>
          <w:w w:val="100"/>
          <w:rtl/>
        </w:rPr>
        <w:t>محرز</w:t>
      </w:r>
      <w:r w:rsidR="00341A3C" w:rsidRPr="00035174">
        <w:rPr>
          <w:w w:val="100"/>
          <w:rtl/>
        </w:rPr>
        <w:t xml:space="preserve"> </w:t>
      </w:r>
      <w:r w:rsidR="007B7EF7" w:rsidRPr="00035174">
        <w:rPr>
          <w:w w:val="100"/>
          <w:rtl/>
        </w:rPr>
        <w:t>نحو</w:t>
      </w:r>
      <w:r w:rsidR="00341A3C" w:rsidRPr="00035174">
        <w:rPr>
          <w:w w:val="100"/>
          <w:rtl/>
        </w:rPr>
        <w:t xml:space="preserve"> </w:t>
      </w:r>
      <w:r w:rsidR="007B7EF7" w:rsidRPr="00035174">
        <w:rPr>
          <w:w w:val="100"/>
          <w:rtl/>
        </w:rPr>
        <w:t>الانضمام</w:t>
      </w:r>
      <w:r w:rsidR="00341A3C" w:rsidRPr="00035174">
        <w:rPr>
          <w:w w:val="100"/>
          <w:rtl/>
        </w:rPr>
        <w:t xml:space="preserve"> </w:t>
      </w:r>
      <w:r w:rsidR="007B7EF7" w:rsidRPr="00035174">
        <w:rPr>
          <w:w w:val="100"/>
          <w:rtl/>
        </w:rPr>
        <w:t>الى</w:t>
      </w:r>
      <w:r w:rsidR="00341A3C" w:rsidRPr="00035174">
        <w:rPr>
          <w:w w:val="100"/>
          <w:rtl/>
        </w:rPr>
        <w:t xml:space="preserve"> </w:t>
      </w:r>
      <w:r w:rsidR="007B7EF7" w:rsidRPr="00035174">
        <w:rPr>
          <w:w w:val="100"/>
          <w:rtl/>
        </w:rPr>
        <w:t>البرتوكول</w:t>
      </w:r>
      <w:r w:rsidR="00341A3C" w:rsidRPr="00035174">
        <w:rPr>
          <w:w w:val="100"/>
          <w:rtl/>
        </w:rPr>
        <w:t xml:space="preserve"> </w:t>
      </w:r>
      <w:r w:rsidR="007B7EF7" w:rsidRPr="00035174">
        <w:rPr>
          <w:w w:val="100"/>
          <w:rtl/>
        </w:rPr>
        <w:t>الاختياري،</w:t>
      </w:r>
      <w:r w:rsidR="00341A3C" w:rsidRPr="00035174">
        <w:rPr>
          <w:w w:val="100"/>
          <w:rtl/>
        </w:rPr>
        <w:t xml:space="preserve"> </w:t>
      </w:r>
      <w:r w:rsidR="007B7EF7" w:rsidRPr="00035174">
        <w:rPr>
          <w:w w:val="100"/>
          <w:rtl/>
        </w:rPr>
        <w:t>حيث</w:t>
      </w:r>
      <w:r w:rsidR="00341A3C" w:rsidRPr="00035174">
        <w:rPr>
          <w:w w:val="100"/>
          <w:rtl/>
        </w:rPr>
        <w:t xml:space="preserve"> </w:t>
      </w:r>
      <w:r w:rsidR="007B7EF7" w:rsidRPr="00035174">
        <w:rPr>
          <w:w w:val="100"/>
          <w:rtl/>
        </w:rPr>
        <w:t>ان</w:t>
      </w:r>
      <w:r w:rsidR="00341A3C" w:rsidRPr="00035174">
        <w:rPr>
          <w:w w:val="100"/>
          <w:rtl/>
        </w:rPr>
        <w:t xml:space="preserve"> </w:t>
      </w:r>
      <w:r w:rsidR="007B7EF7" w:rsidRPr="00035174">
        <w:rPr>
          <w:w w:val="100"/>
          <w:rtl/>
        </w:rPr>
        <w:t>هناك</w:t>
      </w:r>
      <w:r w:rsidR="00341A3C" w:rsidRPr="00035174">
        <w:rPr>
          <w:w w:val="100"/>
          <w:rtl/>
        </w:rPr>
        <w:t xml:space="preserve"> </w:t>
      </w:r>
      <w:r w:rsidR="007B7EF7" w:rsidRPr="00035174">
        <w:rPr>
          <w:w w:val="100"/>
          <w:rtl/>
        </w:rPr>
        <w:t>إجراءات</w:t>
      </w:r>
      <w:r w:rsidR="00341A3C" w:rsidRPr="00035174">
        <w:rPr>
          <w:w w:val="100"/>
          <w:rtl/>
        </w:rPr>
        <w:t xml:space="preserve"> </w:t>
      </w:r>
      <w:r w:rsidR="007B7EF7" w:rsidRPr="00035174">
        <w:rPr>
          <w:w w:val="100"/>
          <w:rtl/>
        </w:rPr>
        <w:t>بديلة</w:t>
      </w:r>
      <w:r w:rsidR="00341A3C" w:rsidRPr="00035174">
        <w:rPr>
          <w:w w:val="100"/>
          <w:rtl/>
        </w:rPr>
        <w:t xml:space="preserve"> </w:t>
      </w:r>
      <w:r w:rsidR="007B7EF7" w:rsidRPr="00035174">
        <w:rPr>
          <w:w w:val="100"/>
          <w:rtl/>
        </w:rPr>
        <w:t>في</w:t>
      </w:r>
      <w:r w:rsidR="00341A3C" w:rsidRPr="00035174">
        <w:rPr>
          <w:w w:val="100"/>
          <w:rtl/>
        </w:rPr>
        <w:t xml:space="preserve"> </w:t>
      </w:r>
      <w:r w:rsidR="007B7EF7" w:rsidRPr="00035174">
        <w:rPr>
          <w:w w:val="100"/>
          <w:rtl/>
        </w:rPr>
        <w:t>الإطار</w:t>
      </w:r>
      <w:r w:rsidR="00341A3C" w:rsidRPr="00035174">
        <w:rPr>
          <w:w w:val="100"/>
          <w:rtl/>
        </w:rPr>
        <w:t xml:space="preserve"> </w:t>
      </w:r>
      <w:r w:rsidR="007B7EF7" w:rsidRPr="00035174">
        <w:rPr>
          <w:w w:val="100"/>
          <w:rtl/>
        </w:rPr>
        <w:t>الوطني</w:t>
      </w:r>
      <w:r w:rsidR="00341A3C" w:rsidRPr="00035174">
        <w:rPr>
          <w:w w:val="100"/>
          <w:rtl/>
        </w:rPr>
        <w:t xml:space="preserve"> </w:t>
      </w:r>
      <w:r w:rsidR="007B7EF7" w:rsidRPr="00035174">
        <w:rPr>
          <w:w w:val="100"/>
          <w:rtl/>
        </w:rPr>
        <w:t>اذ</w:t>
      </w:r>
      <w:r w:rsidR="00341A3C" w:rsidRPr="00035174">
        <w:rPr>
          <w:w w:val="100"/>
          <w:rtl/>
        </w:rPr>
        <w:t xml:space="preserve"> </w:t>
      </w:r>
      <w:r w:rsidR="007B7EF7" w:rsidRPr="00035174">
        <w:rPr>
          <w:w w:val="100"/>
          <w:rtl/>
        </w:rPr>
        <w:t>يحق</w:t>
      </w:r>
      <w:r w:rsidR="00341A3C" w:rsidRPr="00035174">
        <w:rPr>
          <w:w w:val="100"/>
          <w:rtl/>
        </w:rPr>
        <w:t xml:space="preserve"> </w:t>
      </w:r>
      <w:r w:rsidR="007B7EF7" w:rsidRPr="00035174">
        <w:rPr>
          <w:w w:val="100"/>
          <w:rtl/>
        </w:rPr>
        <w:t>للمرأة</w:t>
      </w:r>
      <w:r w:rsidR="00341A3C" w:rsidRPr="00035174">
        <w:rPr>
          <w:w w:val="100"/>
          <w:rtl/>
        </w:rPr>
        <w:t xml:space="preserve"> </w:t>
      </w:r>
      <w:r w:rsidR="007B7EF7" w:rsidRPr="00035174">
        <w:rPr>
          <w:w w:val="100"/>
          <w:rtl/>
        </w:rPr>
        <w:t>اللجوء</w:t>
      </w:r>
      <w:r w:rsidR="00341A3C" w:rsidRPr="00035174">
        <w:rPr>
          <w:w w:val="100"/>
          <w:rtl/>
        </w:rPr>
        <w:t xml:space="preserve"> </w:t>
      </w:r>
      <w:r w:rsidR="007B7EF7" w:rsidRPr="00035174">
        <w:rPr>
          <w:w w:val="100"/>
          <w:rtl/>
        </w:rPr>
        <w:t>الى</w:t>
      </w:r>
      <w:r w:rsidR="00341A3C" w:rsidRPr="00035174">
        <w:rPr>
          <w:w w:val="100"/>
          <w:rtl/>
        </w:rPr>
        <w:t xml:space="preserve"> </w:t>
      </w:r>
      <w:r w:rsidR="007B7EF7" w:rsidRPr="00035174">
        <w:rPr>
          <w:w w:val="100"/>
          <w:rtl/>
        </w:rPr>
        <w:t>القضاء</w:t>
      </w:r>
      <w:r w:rsidR="00341A3C" w:rsidRPr="00035174">
        <w:rPr>
          <w:w w:val="100"/>
          <w:rtl/>
        </w:rPr>
        <w:t xml:space="preserve"> </w:t>
      </w:r>
      <w:r w:rsidR="007B7EF7" w:rsidRPr="00035174">
        <w:rPr>
          <w:w w:val="100"/>
          <w:rtl/>
        </w:rPr>
        <w:t>لدى</w:t>
      </w:r>
      <w:r w:rsidR="00341A3C" w:rsidRPr="00035174">
        <w:rPr>
          <w:w w:val="100"/>
          <w:rtl/>
        </w:rPr>
        <w:t xml:space="preserve"> </w:t>
      </w:r>
      <w:r w:rsidR="007B7EF7" w:rsidRPr="00035174">
        <w:rPr>
          <w:w w:val="100"/>
          <w:rtl/>
        </w:rPr>
        <w:t>ممارسة</w:t>
      </w:r>
      <w:r w:rsidR="00341A3C" w:rsidRPr="00035174">
        <w:rPr>
          <w:w w:val="100"/>
          <w:rtl/>
        </w:rPr>
        <w:t xml:space="preserve"> </w:t>
      </w:r>
      <w:r w:rsidR="007B7EF7" w:rsidRPr="00035174">
        <w:rPr>
          <w:w w:val="100"/>
          <w:rtl/>
        </w:rPr>
        <w:t>أي</w:t>
      </w:r>
      <w:r w:rsidR="00341A3C" w:rsidRPr="00035174">
        <w:rPr>
          <w:w w:val="100"/>
          <w:rtl/>
        </w:rPr>
        <w:t xml:space="preserve"> </w:t>
      </w:r>
      <w:r w:rsidR="007B7EF7" w:rsidRPr="00035174">
        <w:rPr>
          <w:w w:val="100"/>
          <w:rtl/>
        </w:rPr>
        <w:t>تمييز</w:t>
      </w:r>
      <w:r w:rsidR="00341A3C" w:rsidRPr="00035174">
        <w:rPr>
          <w:w w:val="100"/>
          <w:rtl/>
        </w:rPr>
        <w:t xml:space="preserve"> </w:t>
      </w:r>
      <w:r w:rsidR="007B7EF7" w:rsidRPr="00035174">
        <w:rPr>
          <w:w w:val="100"/>
          <w:rtl/>
        </w:rPr>
        <w:t>اتجاهها</w:t>
      </w:r>
      <w:r w:rsidR="00341A3C" w:rsidRPr="00035174">
        <w:rPr>
          <w:w w:val="100"/>
          <w:rtl/>
        </w:rPr>
        <w:t xml:space="preserve"> </w:t>
      </w:r>
      <w:r w:rsidR="007B7EF7" w:rsidRPr="00035174">
        <w:rPr>
          <w:w w:val="100"/>
          <w:rtl/>
        </w:rPr>
        <w:t>ويمكن</w:t>
      </w:r>
      <w:r w:rsidR="00341A3C" w:rsidRPr="00035174">
        <w:rPr>
          <w:w w:val="100"/>
          <w:rtl/>
        </w:rPr>
        <w:t xml:space="preserve"> </w:t>
      </w:r>
      <w:r w:rsidR="007B7EF7" w:rsidRPr="00035174">
        <w:rPr>
          <w:w w:val="100"/>
          <w:rtl/>
        </w:rPr>
        <w:t>الإشارة</w:t>
      </w:r>
      <w:r w:rsidR="00341A3C" w:rsidRPr="00035174">
        <w:rPr>
          <w:w w:val="100"/>
          <w:rtl/>
        </w:rPr>
        <w:t xml:space="preserve"> </w:t>
      </w:r>
      <w:r w:rsidR="007B7EF7" w:rsidRPr="00035174">
        <w:rPr>
          <w:w w:val="100"/>
          <w:rtl/>
        </w:rPr>
        <w:t>الى</w:t>
      </w:r>
      <w:r w:rsidR="00341A3C" w:rsidRPr="00035174">
        <w:rPr>
          <w:w w:val="100"/>
          <w:rtl/>
        </w:rPr>
        <w:t xml:space="preserve"> </w:t>
      </w:r>
      <w:r w:rsidR="007B7EF7" w:rsidRPr="00035174">
        <w:rPr>
          <w:w w:val="100"/>
          <w:rtl/>
        </w:rPr>
        <w:t>حكم</w:t>
      </w:r>
      <w:r w:rsidR="00341A3C" w:rsidRPr="00035174">
        <w:rPr>
          <w:w w:val="100"/>
          <w:rtl/>
        </w:rPr>
        <w:t xml:space="preserve"> </w:t>
      </w:r>
      <w:r w:rsidR="007B7EF7" w:rsidRPr="00035174">
        <w:rPr>
          <w:w w:val="100"/>
          <w:rtl/>
        </w:rPr>
        <w:t>القضاء</w:t>
      </w:r>
      <w:r w:rsidR="00341A3C" w:rsidRPr="00035174">
        <w:rPr>
          <w:w w:val="100"/>
          <w:rtl/>
        </w:rPr>
        <w:t xml:space="preserve"> </w:t>
      </w:r>
      <w:r w:rsidR="007B7EF7" w:rsidRPr="00035174">
        <w:rPr>
          <w:w w:val="100"/>
          <w:rtl/>
        </w:rPr>
        <w:t>بمنح</w:t>
      </w:r>
      <w:r w:rsidR="00341A3C" w:rsidRPr="00035174">
        <w:rPr>
          <w:w w:val="100"/>
          <w:rtl/>
        </w:rPr>
        <w:t xml:space="preserve"> </w:t>
      </w:r>
      <w:r w:rsidR="007B7EF7" w:rsidRPr="00035174">
        <w:rPr>
          <w:w w:val="100"/>
          <w:rtl/>
        </w:rPr>
        <w:t>المرأة</w:t>
      </w:r>
      <w:r w:rsidR="00341A3C" w:rsidRPr="00035174">
        <w:rPr>
          <w:w w:val="100"/>
          <w:rtl/>
        </w:rPr>
        <w:t xml:space="preserve"> </w:t>
      </w:r>
      <w:r w:rsidR="007B7EF7" w:rsidRPr="00035174">
        <w:rPr>
          <w:w w:val="100"/>
          <w:rtl/>
        </w:rPr>
        <w:t>تولى</w:t>
      </w:r>
      <w:r w:rsidR="00341A3C" w:rsidRPr="00035174">
        <w:rPr>
          <w:w w:val="100"/>
          <w:rtl/>
        </w:rPr>
        <w:t xml:space="preserve"> </w:t>
      </w:r>
      <w:r w:rsidR="007B7EF7" w:rsidRPr="00035174">
        <w:rPr>
          <w:w w:val="100"/>
          <w:rtl/>
        </w:rPr>
        <w:t>دخول</w:t>
      </w:r>
      <w:r w:rsidR="00341A3C" w:rsidRPr="00035174">
        <w:rPr>
          <w:w w:val="100"/>
          <w:rtl/>
        </w:rPr>
        <w:t xml:space="preserve"> </w:t>
      </w:r>
      <w:r w:rsidR="007B7EF7" w:rsidRPr="00035174">
        <w:rPr>
          <w:w w:val="100"/>
          <w:rtl/>
        </w:rPr>
        <w:t>القضاء.</w:t>
      </w:r>
    </w:p>
    <w:p w:rsidR="007B7EF7" w:rsidRPr="00035174" w:rsidRDefault="00CC2374" w:rsidP="00CC2374">
      <w:pPr>
        <w:pStyle w:val="SingleTxt"/>
        <w:spacing w:after="0" w:line="240" w:lineRule="auto"/>
        <w:rPr>
          <w:w w:val="100"/>
        </w:rPr>
      </w:pPr>
      <w:r w:rsidRPr="00035174">
        <w:rPr>
          <w:rFonts w:hint="cs"/>
          <w:noProof/>
          <w:w w:val="100"/>
        </w:rPr>
        <mc:AlternateContent>
          <mc:Choice Requires="wps">
            <w:drawing>
              <wp:anchor distT="0" distB="0" distL="114300" distR="114300" simplePos="0" relativeHeight="251660288" behindDoc="0" locked="0" layoutInCell="1" allowOverlap="1" wp14:anchorId="519B0BD2" wp14:editId="442156E6">
                <wp:simplePos x="0" y="0"/>
                <wp:positionH relativeFrom="margin">
                  <wp:align>center</wp:align>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4pt" to="1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" strokecolor="#010000" strokeweight=".25pt">
                <w10:wrap anchorx="margin"/>
              </v:line>
            </w:pict>
          </mc:Fallback>
        </mc:AlternateContent>
      </w:r>
    </w:p>
    <w:sectPr w:rsidR="007B7EF7" w:rsidRPr="00035174" w:rsidSect="007B7EF7">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11T12:36:00Z" w:initials="Start">
    <w:p w:rsidR="00FC4665" w:rsidRDefault="00FC4665">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NO&gt;&gt;N1720599A&lt;&lt;ODS JOB NO</w:t>
      </w:r>
      <w:r>
        <w:rPr>
          <w:rtl/>
        </w:rPr>
        <w:t>&gt;&gt;</w:t>
      </w:r>
    </w:p>
    <w:p w:rsidR="00FC4665" w:rsidRDefault="00FC4665">
      <w:pPr>
        <w:pStyle w:val="CommentText"/>
        <w:rPr>
          <w:rtl/>
        </w:rPr>
      </w:pPr>
      <w:r>
        <w:rPr>
          <w:rtl/>
        </w:rPr>
        <w:t>&lt;&lt;</w:t>
      </w:r>
      <w:r>
        <w:t>ODS DOC SYMBOL1&gt;&gt;CEDAW/C/KWT/Q/5/Add.1&lt;&lt;ODS DOC SYMBOL1</w:t>
      </w:r>
      <w:r>
        <w:rPr>
          <w:rtl/>
        </w:rPr>
        <w:t>&gt;&gt;</w:t>
      </w:r>
    </w:p>
    <w:p w:rsidR="00FC4665" w:rsidRDefault="00FC4665">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65" w:rsidRDefault="00FC4665" w:rsidP="00693CF9">
      <w:pPr>
        <w:spacing w:line="240" w:lineRule="auto"/>
      </w:pPr>
      <w:r>
        <w:separator/>
      </w:r>
    </w:p>
  </w:endnote>
  <w:endnote w:type="continuationSeparator" w:id="0">
    <w:p w:rsidR="00FC4665" w:rsidRDefault="00FC4665"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ltan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ultan Medium">
    <w:altName w:val="Times New Roman"/>
    <w:charset w:val="B2"/>
    <w:family w:val="auto"/>
    <w:pitch w:val="variable"/>
    <w:sig w:usb0="00002000" w:usb1="00000000" w:usb2="00000000" w:usb3="00000000" w:csb0="00000040" w:csb1="00000000"/>
  </w:font>
  <w:font w:name="Fanan">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C4665" w:rsidTr="00202B16">
      <w:tc>
        <w:tcPr>
          <w:tcW w:w="5028" w:type="dxa"/>
          <w:shd w:val="clear" w:color="auto" w:fill="auto"/>
        </w:tcPr>
        <w:p w:rsidR="00FC4665" w:rsidRPr="00202B16" w:rsidRDefault="00FC4665" w:rsidP="00202B16">
          <w:pPr>
            <w:pStyle w:val="Footer"/>
            <w:rPr>
              <w:w w:val="103"/>
            </w:rPr>
          </w:pPr>
          <w:r>
            <w:rPr>
              <w:w w:val="103"/>
            </w:rPr>
            <w:fldChar w:fldCharType="begin"/>
          </w:r>
          <w:r>
            <w:rPr>
              <w:w w:val="103"/>
            </w:rPr>
            <w:instrText xml:space="preserve"> PAGE  \* Arabic  \* MERGEFORMAT </w:instrText>
          </w:r>
          <w:r>
            <w:rPr>
              <w:w w:val="103"/>
            </w:rPr>
            <w:fldChar w:fldCharType="separate"/>
          </w:r>
          <w:r w:rsidR="00310C11">
            <w:rPr>
              <w:noProof/>
              <w:w w:val="103"/>
            </w:rPr>
            <w:t>28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0C11">
            <w:rPr>
              <w:noProof/>
              <w:w w:val="103"/>
            </w:rPr>
            <w:t>29</w:t>
          </w:r>
          <w:r>
            <w:rPr>
              <w:w w:val="103"/>
            </w:rPr>
            <w:fldChar w:fldCharType="end"/>
          </w:r>
        </w:p>
      </w:tc>
      <w:tc>
        <w:tcPr>
          <w:tcW w:w="5028" w:type="dxa"/>
          <w:shd w:val="clear" w:color="auto" w:fill="auto"/>
        </w:tcPr>
        <w:p w:rsidR="00FC4665" w:rsidRPr="00202B16" w:rsidRDefault="00FC4665" w:rsidP="00202B16">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10C11">
            <w:rPr>
              <w:b w:val="0"/>
              <w:w w:val="103"/>
            </w:rPr>
            <w:t>17-11266</w:t>
          </w:r>
          <w:r>
            <w:rPr>
              <w:b w:val="0"/>
              <w:w w:val="103"/>
            </w:rPr>
            <w:fldChar w:fldCharType="end"/>
          </w:r>
        </w:p>
      </w:tc>
    </w:tr>
  </w:tbl>
  <w:p w:rsidR="00FC4665" w:rsidRPr="00202B16" w:rsidRDefault="00FC4665" w:rsidP="00202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C4665" w:rsidTr="00202B16">
      <w:tc>
        <w:tcPr>
          <w:tcW w:w="5028" w:type="dxa"/>
          <w:shd w:val="clear" w:color="auto" w:fill="auto"/>
        </w:tcPr>
        <w:p w:rsidR="00FC4665" w:rsidRPr="00202B16" w:rsidRDefault="00FC4665" w:rsidP="00202B1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10C11">
            <w:rPr>
              <w:b w:val="0"/>
              <w:w w:val="103"/>
            </w:rPr>
            <w:t>17-11266</w:t>
          </w:r>
          <w:r>
            <w:rPr>
              <w:b w:val="0"/>
              <w:w w:val="103"/>
            </w:rPr>
            <w:fldChar w:fldCharType="end"/>
          </w:r>
        </w:p>
      </w:tc>
      <w:tc>
        <w:tcPr>
          <w:tcW w:w="5028" w:type="dxa"/>
          <w:shd w:val="clear" w:color="auto" w:fill="auto"/>
        </w:tcPr>
        <w:p w:rsidR="00FC4665" w:rsidRPr="00202B16" w:rsidRDefault="00FC4665" w:rsidP="00202B16">
          <w:pPr>
            <w:pStyle w:val="Footer"/>
            <w:jc w:val="left"/>
            <w:rPr>
              <w:w w:val="103"/>
            </w:rPr>
          </w:pPr>
          <w:r>
            <w:rPr>
              <w:w w:val="103"/>
            </w:rPr>
            <w:fldChar w:fldCharType="begin"/>
          </w:r>
          <w:r>
            <w:rPr>
              <w:w w:val="103"/>
            </w:rPr>
            <w:instrText xml:space="preserve"> PAGE  \* Arabic  \* MERGEFORMAT </w:instrText>
          </w:r>
          <w:r>
            <w:rPr>
              <w:w w:val="103"/>
            </w:rPr>
            <w:fldChar w:fldCharType="separate"/>
          </w:r>
          <w:r w:rsidR="00310C11">
            <w:rPr>
              <w:noProof/>
              <w:w w:val="103"/>
            </w:rPr>
            <w:t>29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0C11">
            <w:rPr>
              <w:noProof/>
              <w:w w:val="103"/>
            </w:rPr>
            <w:t>29</w:t>
          </w:r>
          <w:r>
            <w:rPr>
              <w:w w:val="103"/>
            </w:rPr>
            <w:fldChar w:fldCharType="end"/>
          </w:r>
        </w:p>
      </w:tc>
    </w:tr>
  </w:tbl>
  <w:p w:rsidR="00FC4665" w:rsidRPr="00202B16" w:rsidRDefault="00FC4665" w:rsidP="00202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FC4665" w:rsidTr="00202B16">
      <w:trPr>
        <w:jc w:val="right"/>
      </w:trPr>
      <w:tc>
        <w:tcPr>
          <w:tcW w:w="3888" w:type="dxa"/>
        </w:tcPr>
        <w:p w:rsidR="00FC4665" w:rsidRDefault="00FC4665" w:rsidP="00202B16">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6E7A0715" wp14:editId="5A6EAEA8">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KWT/Q/5/Add.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WT/Q/5/Add.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632F50CD" wp14:editId="293BA649">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FC4665" w:rsidRDefault="00FC4665" w:rsidP="0014261C">
          <w:pPr>
            <w:pStyle w:val="ReleaseDate"/>
          </w:pPr>
          <w:r>
            <w:t>1</w:t>
          </w:r>
          <w:r w:rsidR="0014261C">
            <w:t>9</w:t>
          </w:r>
          <w:r>
            <w:t xml:space="preserve">0917    080917    </w:t>
          </w:r>
          <w:fldSimple w:instr=" DOCVARIABLE &quot;jobn&quot; \* MERGEFORMAT ">
            <w:r w:rsidR="00310C11">
              <w:t>17-11266 (A)</w:t>
            </w:r>
          </w:fldSimple>
        </w:p>
        <w:p w:rsidR="00FC4665" w:rsidRPr="00202B16" w:rsidRDefault="00FC4665" w:rsidP="00202B16">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310C11">
            <w:rPr>
              <w:rFonts w:ascii="Barcode 3 of 9 by request" w:hAnsi="Barcode 3 of 9 by request"/>
              <w:sz w:val="24"/>
            </w:rPr>
            <w:t>*1711266*</w:t>
          </w:r>
          <w:r>
            <w:rPr>
              <w:rFonts w:ascii="Barcode 3 of 9 by request" w:hAnsi="Barcode 3 of 9 by request"/>
              <w:sz w:val="24"/>
            </w:rPr>
            <w:fldChar w:fldCharType="end"/>
          </w:r>
        </w:p>
      </w:tc>
    </w:tr>
  </w:tbl>
  <w:p w:rsidR="00FC4665" w:rsidRPr="00202B16" w:rsidRDefault="00FC4665" w:rsidP="00202B16">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65" w:rsidRDefault="00FC4665" w:rsidP="00693CF9">
      <w:pPr>
        <w:spacing w:line="240" w:lineRule="auto"/>
      </w:pPr>
      <w:r>
        <w:separator/>
      </w:r>
    </w:p>
  </w:footnote>
  <w:footnote w:type="continuationSeparator" w:id="0">
    <w:p w:rsidR="00FC4665" w:rsidRDefault="00FC4665"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4"/>
      <w:gridCol w:w="4986"/>
    </w:tblGrid>
    <w:tr w:rsidR="00FC4665" w:rsidTr="00202B16">
      <w:trPr>
        <w:trHeight w:hRule="exact" w:val="864"/>
        <w:jc w:val="center"/>
      </w:trPr>
      <w:tc>
        <w:tcPr>
          <w:tcW w:w="4925" w:type="dxa"/>
          <w:shd w:val="clear" w:color="auto" w:fill="auto"/>
          <w:vAlign w:val="bottom"/>
        </w:tcPr>
        <w:p w:rsidR="00FC4665" w:rsidRDefault="00FC4665" w:rsidP="00202B16">
          <w:pPr>
            <w:pStyle w:val="Header"/>
            <w:bidi/>
          </w:pPr>
        </w:p>
      </w:tc>
      <w:tc>
        <w:tcPr>
          <w:tcW w:w="5028" w:type="dxa"/>
          <w:shd w:val="clear" w:color="auto" w:fill="auto"/>
          <w:vAlign w:val="bottom"/>
        </w:tcPr>
        <w:p w:rsidR="00FC4665" w:rsidRPr="00202B16" w:rsidRDefault="00FC4665" w:rsidP="00202B1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310C11">
            <w:rPr>
              <w:w w:val="103"/>
            </w:rPr>
            <w:t>CEDAW/C/KWT/Q/5/Add.1</w:t>
          </w:r>
          <w:r>
            <w:rPr>
              <w:w w:val="103"/>
            </w:rPr>
            <w:fldChar w:fldCharType="end"/>
          </w:r>
        </w:p>
      </w:tc>
    </w:tr>
  </w:tbl>
  <w:p w:rsidR="00FC4665" w:rsidRPr="00202B16" w:rsidRDefault="00FC4665" w:rsidP="00202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5"/>
      <w:gridCol w:w="4955"/>
    </w:tblGrid>
    <w:tr w:rsidR="00FC4665" w:rsidTr="00202B16">
      <w:trPr>
        <w:trHeight w:hRule="exact" w:val="864"/>
        <w:jc w:val="center"/>
      </w:trPr>
      <w:tc>
        <w:tcPr>
          <w:tcW w:w="4925" w:type="dxa"/>
          <w:shd w:val="clear" w:color="auto" w:fill="auto"/>
          <w:vAlign w:val="bottom"/>
        </w:tcPr>
        <w:p w:rsidR="00FC4665" w:rsidRPr="00202B16" w:rsidRDefault="00FC4665" w:rsidP="00202B16">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310C11">
            <w:rPr>
              <w:w w:val="103"/>
            </w:rPr>
            <w:t>CEDAW/C/KWT/Q/5/Add.1</w:t>
          </w:r>
          <w:r>
            <w:rPr>
              <w:w w:val="103"/>
            </w:rPr>
            <w:fldChar w:fldCharType="end"/>
          </w:r>
        </w:p>
      </w:tc>
      <w:tc>
        <w:tcPr>
          <w:tcW w:w="5028" w:type="dxa"/>
          <w:shd w:val="clear" w:color="auto" w:fill="auto"/>
          <w:vAlign w:val="bottom"/>
        </w:tcPr>
        <w:p w:rsidR="00FC4665" w:rsidRDefault="00FC4665" w:rsidP="00202B16">
          <w:pPr>
            <w:pStyle w:val="Header"/>
          </w:pPr>
        </w:p>
      </w:tc>
    </w:tr>
  </w:tbl>
  <w:p w:rsidR="00FC4665" w:rsidRPr="00202B16" w:rsidRDefault="00FC4665" w:rsidP="00202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C4665" w:rsidTr="00202B16">
      <w:trPr>
        <w:gridAfter w:val="1"/>
        <w:wAfter w:w="18" w:type="dxa"/>
        <w:trHeight w:hRule="exact" w:val="864"/>
      </w:trPr>
      <w:tc>
        <w:tcPr>
          <w:tcW w:w="1282" w:type="dxa"/>
          <w:tcBorders>
            <w:bottom w:val="single" w:sz="4" w:space="0" w:color="auto"/>
          </w:tcBorders>
          <w:shd w:val="clear" w:color="auto" w:fill="auto"/>
          <w:vAlign w:val="bottom"/>
        </w:tcPr>
        <w:p w:rsidR="00FC4665" w:rsidRDefault="00FC4665" w:rsidP="00202B16">
          <w:pPr>
            <w:pStyle w:val="Header"/>
            <w:spacing w:after="120"/>
          </w:pPr>
        </w:p>
      </w:tc>
      <w:tc>
        <w:tcPr>
          <w:tcW w:w="1786" w:type="dxa"/>
          <w:tcBorders>
            <w:bottom w:val="single" w:sz="4" w:space="0" w:color="auto"/>
          </w:tcBorders>
          <w:shd w:val="clear" w:color="auto" w:fill="auto"/>
          <w:vAlign w:val="bottom"/>
        </w:tcPr>
        <w:p w:rsidR="00FC4665" w:rsidRPr="00202B16" w:rsidRDefault="00FC4665" w:rsidP="00202B1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C4665" w:rsidRDefault="00FC4665" w:rsidP="00202B16">
          <w:pPr>
            <w:pStyle w:val="Header"/>
            <w:spacing w:after="120"/>
          </w:pPr>
        </w:p>
      </w:tc>
      <w:tc>
        <w:tcPr>
          <w:tcW w:w="6523" w:type="dxa"/>
          <w:gridSpan w:val="3"/>
          <w:tcBorders>
            <w:bottom w:val="single" w:sz="4" w:space="0" w:color="auto"/>
          </w:tcBorders>
          <w:shd w:val="clear" w:color="auto" w:fill="auto"/>
          <w:vAlign w:val="bottom"/>
        </w:tcPr>
        <w:p w:rsidR="00FC4665" w:rsidRPr="00202B16" w:rsidRDefault="00FC4665" w:rsidP="00202B16">
          <w:pPr>
            <w:spacing w:line="380" w:lineRule="exact"/>
            <w:jc w:val="right"/>
          </w:pPr>
          <w:r>
            <w:rPr>
              <w:sz w:val="40"/>
            </w:rPr>
            <w:t>CEDAW</w:t>
          </w:r>
          <w:r>
            <w:t>/C/KWT/Q/5/Add.1</w:t>
          </w:r>
        </w:p>
      </w:tc>
    </w:tr>
    <w:tr w:rsidR="00FC4665" w:rsidRPr="00202B16" w:rsidTr="00202B16">
      <w:trPr>
        <w:trHeight w:hRule="exact" w:val="2880"/>
      </w:trPr>
      <w:tc>
        <w:tcPr>
          <w:tcW w:w="1282" w:type="dxa"/>
          <w:tcBorders>
            <w:top w:val="single" w:sz="4" w:space="0" w:color="auto"/>
            <w:bottom w:val="single" w:sz="12" w:space="0" w:color="auto"/>
          </w:tcBorders>
          <w:shd w:val="clear" w:color="auto" w:fill="auto"/>
        </w:tcPr>
        <w:p w:rsidR="00FC4665" w:rsidRDefault="00FC4665" w:rsidP="00202B16">
          <w:pPr>
            <w:pStyle w:val="Header"/>
            <w:spacing w:before="120"/>
            <w:jc w:val="center"/>
          </w:pPr>
          <w:r>
            <w:t xml:space="preserve"> </w:t>
          </w:r>
          <w:r>
            <w:rPr>
              <w:noProof/>
            </w:rPr>
            <w:drawing>
              <wp:inline distT="0" distB="0" distL="0" distR="0" wp14:anchorId="175C2BB8" wp14:editId="4605FAF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FC4665" w:rsidRPr="00202B16" w:rsidRDefault="00FC4665" w:rsidP="00202B16">
          <w:pPr>
            <w:pStyle w:val="Header"/>
            <w:spacing w:before="120"/>
            <w:jc w:val="center"/>
          </w:pPr>
        </w:p>
      </w:tc>
      <w:tc>
        <w:tcPr>
          <w:tcW w:w="5227" w:type="dxa"/>
          <w:gridSpan w:val="3"/>
          <w:tcBorders>
            <w:top w:val="single" w:sz="4" w:space="0" w:color="auto"/>
            <w:bottom w:val="single" w:sz="12" w:space="0" w:color="auto"/>
          </w:tcBorders>
          <w:shd w:val="clear" w:color="auto" w:fill="auto"/>
        </w:tcPr>
        <w:p w:rsidR="00FC4665" w:rsidRPr="00202B16" w:rsidRDefault="00FC4665" w:rsidP="00202B16">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FC4665" w:rsidRPr="00202B16" w:rsidRDefault="00FC4665" w:rsidP="00202B16">
          <w:pPr>
            <w:pStyle w:val="Header"/>
            <w:spacing w:before="109"/>
          </w:pPr>
        </w:p>
      </w:tc>
      <w:tc>
        <w:tcPr>
          <w:tcW w:w="3100" w:type="dxa"/>
          <w:gridSpan w:val="2"/>
          <w:tcBorders>
            <w:top w:val="single" w:sz="4" w:space="0" w:color="auto"/>
            <w:bottom w:val="single" w:sz="12" w:space="0" w:color="auto"/>
          </w:tcBorders>
          <w:shd w:val="clear" w:color="auto" w:fill="auto"/>
        </w:tcPr>
        <w:p w:rsidR="00FC4665" w:rsidRDefault="00FC4665" w:rsidP="00202B16">
          <w:pPr>
            <w:pStyle w:val="Distribution"/>
            <w:bidi w:val="0"/>
            <w:spacing w:before="240"/>
          </w:pPr>
          <w:r>
            <w:t>Distr.: General</w:t>
          </w:r>
        </w:p>
        <w:p w:rsidR="00FC4665" w:rsidRDefault="00FC4665" w:rsidP="00C21CCD">
          <w:pPr>
            <w:pStyle w:val="Publication"/>
            <w:bidi w:val="0"/>
          </w:pPr>
          <w:r>
            <w:t>6 July 2017</w:t>
          </w:r>
        </w:p>
        <w:p w:rsidR="00FC4665" w:rsidRDefault="00FC4665" w:rsidP="00C21CCD">
          <w:pPr>
            <w:pStyle w:val="Original"/>
            <w:bidi w:val="0"/>
          </w:pPr>
        </w:p>
        <w:p w:rsidR="00FC4665" w:rsidRDefault="00FC4665" w:rsidP="00C21CCD">
          <w:pPr>
            <w:pStyle w:val="Original"/>
            <w:bidi w:val="0"/>
          </w:pPr>
          <w:r>
            <w:t>Original: Arabic</w:t>
          </w:r>
        </w:p>
        <w:p w:rsidR="00FC4665" w:rsidRPr="00202B16" w:rsidRDefault="00FC4665" w:rsidP="00202B16">
          <w:pPr>
            <w:bidi w:val="0"/>
            <w:spacing w:line="240" w:lineRule="exact"/>
            <w:jc w:val="left"/>
          </w:pPr>
        </w:p>
      </w:tc>
    </w:tr>
  </w:tbl>
  <w:p w:rsidR="00FC4665" w:rsidRPr="00202B16" w:rsidRDefault="00FC4665" w:rsidP="00202B1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BC2C80"/>
    <w:multiLevelType w:val="hybridMultilevel"/>
    <w:tmpl w:val="AC244D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7F6D59"/>
    <w:multiLevelType w:val="hybridMultilevel"/>
    <w:tmpl w:val="7A942154"/>
    <w:lvl w:ilvl="0" w:tplc="B2E46FC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7A97DF2"/>
    <w:multiLevelType w:val="hybridMultilevel"/>
    <w:tmpl w:val="934C5156"/>
    <w:lvl w:ilvl="0" w:tplc="63CE4528">
      <w:numFmt w:val="bullet"/>
      <w:lvlText w:val=""/>
      <w:lvlJc w:val="left"/>
      <w:pPr>
        <w:ind w:left="36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0B7A7771"/>
    <w:multiLevelType w:val="hybridMultilevel"/>
    <w:tmpl w:val="5E6AA616"/>
    <w:lvl w:ilvl="0" w:tplc="46882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0EA92C32"/>
    <w:multiLevelType w:val="hybridMultilevel"/>
    <w:tmpl w:val="3C02A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0C1600A"/>
    <w:multiLevelType w:val="hybridMultilevel"/>
    <w:tmpl w:val="52F4F0D2"/>
    <w:lvl w:ilvl="0" w:tplc="710C5B70">
      <w:start w:val="14"/>
      <w:numFmt w:val="bullet"/>
      <w:lvlText w:val="-"/>
      <w:lvlJc w:val="left"/>
      <w:pPr>
        <w:ind w:left="720" w:hanging="360"/>
      </w:pPr>
      <w:rPr>
        <w:rFonts w:ascii="Calibri" w:eastAsia="Calibri" w:hAnsi="Calibri" w:cs="Sultan norm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675BE9"/>
    <w:multiLevelType w:val="hybridMultilevel"/>
    <w:tmpl w:val="82F42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714" w:hanging="360"/>
      </w:pPr>
      <w:rPr>
        <w:rFonts w:ascii="Courier New" w:hAnsi="Courier New" w:cs="Courier New" w:hint="default"/>
      </w:rPr>
    </w:lvl>
    <w:lvl w:ilvl="2" w:tplc="04090005" w:tentative="1">
      <w:start w:val="1"/>
      <w:numFmt w:val="bullet"/>
      <w:lvlText w:val=""/>
      <w:lvlJc w:val="left"/>
      <w:pPr>
        <w:ind w:left="3434" w:hanging="360"/>
      </w:pPr>
      <w:rPr>
        <w:rFonts w:ascii="Wingdings" w:hAnsi="Wingdings" w:hint="default"/>
      </w:rPr>
    </w:lvl>
    <w:lvl w:ilvl="3" w:tplc="04090001" w:tentative="1">
      <w:start w:val="1"/>
      <w:numFmt w:val="bullet"/>
      <w:lvlText w:val=""/>
      <w:lvlJc w:val="left"/>
      <w:pPr>
        <w:ind w:left="4154" w:hanging="360"/>
      </w:pPr>
      <w:rPr>
        <w:rFonts w:ascii="Symbol" w:hAnsi="Symbol" w:hint="default"/>
      </w:rPr>
    </w:lvl>
    <w:lvl w:ilvl="4" w:tplc="04090003" w:tentative="1">
      <w:start w:val="1"/>
      <w:numFmt w:val="bullet"/>
      <w:lvlText w:val="o"/>
      <w:lvlJc w:val="left"/>
      <w:pPr>
        <w:ind w:left="4874" w:hanging="360"/>
      </w:pPr>
      <w:rPr>
        <w:rFonts w:ascii="Courier New" w:hAnsi="Courier New" w:cs="Courier New" w:hint="default"/>
      </w:rPr>
    </w:lvl>
    <w:lvl w:ilvl="5" w:tplc="04090005" w:tentative="1">
      <w:start w:val="1"/>
      <w:numFmt w:val="bullet"/>
      <w:lvlText w:val=""/>
      <w:lvlJc w:val="left"/>
      <w:pPr>
        <w:ind w:left="5594" w:hanging="360"/>
      </w:pPr>
      <w:rPr>
        <w:rFonts w:ascii="Wingdings" w:hAnsi="Wingdings" w:hint="default"/>
      </w:rPr>
    </w:lvl>
    <w:lvl w:ilvl="6" w:tplc="04090001" w:tentative="1">
      <w:start w:val="1"/>
      <w:numFmt w:val="bullet"/>
      <w:lvlText w:val=""/>
      <w:lvlJc w:val="left"/>
      <w:pPr>
        <w:ind w:left="6314" w:hanging="360"/>
      </w:pPr>
      <w:rPr>
        <w:rFonts w:ascii="Symbol" w:hAnsi="Symbol" w:hint="default"/>
      </w:rPr>
    </w:lvl>
    <w:lvl w:ilvl="7" w:tplc="04090003" w:tentative="1">
      <w:start w:val="1"/>
      <w:numFmt w:val="bullet"/>
      <w:lvlText w:val="o"/>
      <w:lvlJc w:val="left"/>
      <w:pPr>
        <w:ind w:left="7034" w:hanging="360"/>
      </w:pPr>
      <w:rPr>
        <w:rFonts w:ascii="Courier New" w:hAnsi="Courier New" w:cs="Courier New" w:hint="default"/>
      </w:rPr>
    </w:lvl>
    <w:lvl w:ilvl="8" w:tplc="04090005" w:tentative="1">
      <w:start w:val="1"/>
      <w:numFmt w:val="bullet"/>
      <w:lvlText w:val=""/>
      <w:lvlJc w:val="left"/>
      <w:pPr>
        <w:ind w:left="7754" w:hanging="360"/>
      </w:pPr>
      <w:rPr>
        <w:rFonts w:ascii="Wingdings" w:hAnsi="Wingdings" w:hint="default"/>
      </w:rPr>
    </w:lvl>
  </w:abstractNum>
  <w:abstractNum w:abstractNumId="22">
    <w:nsid w:val="3763034A"/>
    <w:multiLevelType w:val="hybridMultilevel"/>
    <w:tmpl w:val="9ABA45B0"/>
    <w:lvl w:ilvl="0" w:tplc="EFEA7DEE">
      <w:numFmt w:val="bullet"/>
      <w:lvlText w:val="-"/>
      <w:lvlJc w:val="left"/>
      <w:pPr>
        <w:ind w:left="1173" w:hanging="360"/>
      </w:pPr>
      <w:rPr>
        <w:rFonts w:ascii="Simplified Arabic" w:eastAsia="Times New Roman" w:hAnsi="Simplified Arabic" w:cs="Simplified Arabic" w:hint="cs"/>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23">
    <w:nsid w:val="3A825B40"/>
    <w:multiLevelType w:val="hybridMultilevel"/>
    <w:tmpl w:val="16B47A2A"/>
    <w:lvl w:ilvl="0" w:tplc="BD366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C59E3"/>
    <w:multiLevelType w:val="hybridMultilevel"/>
    <w:tmpl w:val="F200A05E"/>
    <w:lvl w:ilvl="0" w:tplc="0CF68C96">
      <w:start w:val="1"/>
      <w:numFmt w:val="decimal"/>
      <w:lvlText w:val="%1-"/>
      <w:lvlJc w:val="left"/>
      <w:pPr>
        <w:ind w:left="360" w:hanging="360"/>
      </w:pPr>
      <w:rPr>
        <w:rFonts w:ascii="Arial" w:eastAsia="Calibri" w:hAnsi="Arial" w:cs="Sultan Medium" w:hint="default"/>
        <w:b w:val="0"/>
        <w:sz w:val="32"/>
        <w:u w:val="none"/>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nsid w:val="3F845E93"/>
    <w:multiLevelType w:val="hybridMultilevel"/>
    <w:tmpl w:val="30DA7860"/>
    <w:lvl w:ilvl="0" w:tplc="32E4C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FE0A08"/>
    <w:multiLevelType w:val="hybridMultilevel"/>
    <w:tmpl w:val="58F2D2E4"/>
    <w:lvl w:ilvl="0" w:tplc="428EBB34">
      <w:start w:val="2"/>
      <w:numFmt w:val="bullet"/>
      <w:lvlText w:val="-"/>
      <w:lvlJc w:val="left"/>
      <w:pPr>
        <w:ind w:left="360" w:hanging="360"/>
      </w:pPr>
      <w:rPr>
        <w:rFonts w:ascii="Arial" w:eastAsia="Times New Roman" w:hAnsi="Arial" w:cs="Sultan Medium"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25D2E9B"/>
    <w:multiLevelType w:val="hybridMultilevel"/>
    <w:tmpl w:val="AD120B98"/>
    <w:lvl w:ilvl="0" w:tplc="6DD2B2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3D7C8C"/>
    <w:multiLevelType w:val="hybridMultilevel"/>
    <w:tmpl w:val="002E4770"/>
    <w:lvl w:ilvl="0" w:tplc="6DF4BCD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9">
    <w:nsid w:val="492B3C7A"/>
    <w:multiLevelType w:val="hybridMultilevel"/>
    <w:tmpl w:val="92368466"/>
    <w:lvl w:ilvl="0" w:tplc="F5845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294A76"/>
    <w:multiLevelType w:val="hybridMultilevel"/>
    <w:tmpl w:val="37787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CD00FB"/>
    <w:multiLevelType w:val="hybridMultilevel"/>
    <w:tmpl w:val="F59641CE"/>
    <w:lvl w:ilvl="0" w:tplc="96DAB07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nsid w:val="592700A4"/>
    <w:multiLevelType w:val="hybridMultilevel"/>
    <w:tmpl w:val="DCB00B84"/>
    <w:lvl w:ilvl="0" w:tplc="9FDA11A2">
      <w:numFmt w:val="bullet"/>
      <w:lvlText w:val="-"/>
      <w:lvlJc w:val="left"/>
      <w:pPr>
        <w:ind w:left="720" w:hanging="360"/>
      </w:pPr>
      <w:rPr>
        <w:rFonts w:asciiTheme="minorHAnsi" w:eastAsiaTheme="minorHAnsi" w:hAnsiTheme="minorHAnsi" w:cs="Fan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D4648F"/>
    <w:multiLevelType w:val="hybridMultilevel"/>
    <w:tmpl w:val="3B50ECC4"/>
    <w:lvl w:ilvl="0" w:tplc="DA487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32F44E6"/>
    <w:multiLevelType w:val="hybridMultilevel"/>
    <w:tmpl w:val="E6945326"/>
    <w:lvl w:ilvl="0" w:tplc="66485F1A">
      <w:start w:val="1"/>
      <w:numFmt w:val="bullet"/>
      <w:lvlText w:val="•"/>
      <w:lvlJc w:val="left"/>
      <w:pPr>
        <w:tabs>
          <w:tab w:val="num" w:pos="720"/>
        </w:tabs>
        <w:ind w:left="720" w:hanging="360"/>
      </w:pPr>
      <w:rPr>
        <w:rFonts w:ascii="Arial" w:hAnsi="Arial" w:hint="default"/>
      </w:rPr>
    </w:lvl>
    <w:lvl w:ilvl="1" w:tplc="FF669220">
      <w:start w:val="1"/>
      <w:numFmt w:val="bullet"/>
      <w:lvlText w:val="•"/>
      <w:lvlJc w:val="left"/>
      <w:pPr>
        <w:tabs>
          <w:tab w:val="num" w:pos="786"/>
        </w:tabs>
        <w:ind w:left="786" w:hanging="360"/>
      </w:pPr>
      <w:rPr>
        <w:rFonts w:ascii="Arial" w:hAnsi="Arial" w:hint="default"/>
      </w:rPr>
    </w:lvl>
    <w:lvl w:ilvl="2" w:tplc="3FE6D1CE" w:tentative="1">
      <w:start w:val="1"/>
      <w:numFmt w:val="bullet"/>
      <w:lvlText w:val="•"/>
      <w:lvlJc w:val="left"/>
      <w:pPr>
        <w:tabs>
          <w:tab w:val="num" w:pos="2160"/>
        </w:tabs>
        <w:ind w:left="2160" w:hanging="360"/>
      </w:pPr>
      <w:rPr>
        <w:rFonts w:ascii="Arial" w:hAnsi="Arial" w:hint="default"/>
      </w:rPr>
    </w:lvl>
    <w:lvl w:ilvl="3" w:tplc="7136B3AE" w:tentative="1">
      <w:start w:val="1"/>
      <w:numFmt w:val="bullet"/>
      <w:lvlText w:val="•"/>
      <w:lvlJc w:val="left"/>
      <w:pPr>
        <w:tabs>
          <w:tab w:val="num" w:pos="2880"/>
        </w:tabs>
        <w:ind w:left="2880" w:hanging="360"/>
      </w:pPr>
      <w:rPr>
        <w:rFonts w:ascii="Arial" w:hAnsi="Arial" w:hint="default"/>
      </w:rPr>
    </w:lvl>
    <w:lvl w:ilvl="4" w:tplc="C42C4CB8" w:tentative="1">
      <w:start w:val="1"/>
      <w:numFmt w:val="bullet"/>
      <w:lvlText w:val="•"/>
      <w:lvlJc w:val="left"/>
      <w:pPr>
        <w:tabs>
          <w:tab w:val="num" w:pos="3600"/>
        </w:tabs>
        <w:ind w:left="3600" w:hanging="360"/>
      </w:pPr>
      <w:rPr>
        <w:rFonts w:ascii="Arial" w:hAnsi="Arial" w:hint="default"/>
      </w:rPr>
    </w:lvl>
    <w:lvl w:ilvl="5" w:tplc="856C08BA" w:tentative="1">
      <w:start w:val="1"/>
      <w:numFmt w:val="bullet"/>
      <w:lvlText w:val="•"/>
      <w:lvlJc w:val="left"/>
      <w:pPr>
        <w:tabs>
          <w:tab w:val="num" w:pos="4320"/>
        </w:tabs>
        <w:ind w:left="4320" w:hanging="360"/>
      </w:pPr>
      <w:rPr>
        <w:rFonts w:ascii="Arial" w:hAnsi="Arial" w:hint="default"/>
      </w:rPr>
    </w:lvl>
    <w:lvl w:ilvl="6" w:tplc="27A090BA" w:tentative="1">
      <w:start w:val="1"/>
      <w:numFmt w:val="bullet"/>
      <w:lvlText w:val="•"/>
      <w:lvlJc w:val="left"/>
      <w:pPr>
        <w:tabs>
          <w:tab w:val="num" w:pos="5040"/>
        </w:tabs>
        <w:ind w:left="5040" w:hanging="360"/>
      </w:pPr>
      <w:rPr>
        <w:rFonts w:ascii="Arial" w:hAnsi="Arial" w:hint="default"/>
      </w:rPr>
    </w:lvl>
    <w:lvl w:ilvl="7" w:tplc="CA8254CE" w:tentative="1">
      <w:start w:val="1"/>
      <w:numFmt w:val="bullet"/>
      <w:lvlText w:val="•"/>
      <w:lvlJc w:val="left"/>
      <w:pPr>
        <w:tabs>
          <w:tab w:val="num" w:pos="5760"/>
        </w:tabs>
        <w:ind w:left="5760" w:hanging="360"/>
      </w:pPr>
      <w:rPr>
        <w:rFonts w:ascii="Arial" w:hAnsi="Arial" w:hint="default"/>
      </w:rPr>
    </w:lvl>
    <w:lvl w:ilvl="8" w:tplc="E3387158" w:tentative="1">
      <w:start w:val="1"/>
      <w:numFmt w:val="bullet"/>
      <w:lvlText w:val="•"/>
      <w:lvlJc w:val="left"/>
      <w:pPr>
        <w:tabs>
          <w:tab w:val="num" w:pos="6480"/>
        </w:tabs>
        <w:ind w:left="6480" w:hanging="360"/>
      </w:pPr>
      <w:rPr>
        <w:rFonts w:ascii="Arial" w:hAnsi="Arial" w:hint="default"/>
      </w:rPr>
    </w:lvl>
  </w:abstractNum>
  <w:abstractNum w:abstractNumId="37">
    <w:nsid w:val="66CF6BBB"/>
    <w:multiLevelType w:val="hybridMultilevel"/>
    <w:tmpl w:val="F68870AE"/>
    <w:lvl w:ilvl="0" w:tplc="03C03F8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F7D6FFB"/>
    <w:multiLevelType w:val="hybridMultilevel"/>
    <w:tmpl w:val="7458DD0A"/>
    <w:lvl w:ilvl="0" w:tplc="89BC773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F34DB4"/>
    <w:multiLevelType w:val="hybridMultilevel"/>
    <w:tmpl w:val="53BCB9A6"/>
    <w:lvl w:ilvl="0" w:tplc="099AB5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0"/>
  </w:num>
  <w:num w:numId="3">
    <w:abstractNumId w:val="34"/>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35"/>
  </w:num>
  <w:num w:numId="15">
    <w:abstractNumId w:val="20"/>
  </w:num>
  <w:num w:numId="16">
    <w:abstractNumId w:val="13"/>
  </w:num>
  <w:num w:numId="17">
    <w:abstractNumId w:val="10"/>
  </w:num>
  <w:num w:numId="18">
    <w:abstractNumId w:val="38"/>
  </w:num>
  <w:num w:numId="19">
    <w:abstractNumId w:val="17"/>
  </w:num>
  <w:num w:numId="20">
    <w:abstractNumId w:val="32"/>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0"/>
  </w:num>
  <w:num w:numId="25">
    <w:abstractNumId w:val="36"/>
  </w:num>
  <w:num w:numId="26">
    <w:abstractNumId w:val="33"/>
  </w:num>
  <w:num w:numId="27">
    <w:abstractNumId w:val="26"/>
  </w:num>
  <w:num w:numId="28">
    <w:abstractNumId w:val="21"/>
  </w:num>
  <w:num w:numId="29">
    <w:abstractNumId w:val="39"/>
  </w:num>
  <w:num w:numId="30">
    <w:abstractNumId w:val="11"/>
  </w:num>
  <w:num w:numId="31">
    <w:abstractNumId w:val="31"/>
  </w:num>
  <w:num w:numId="32">
    <w:abstractNumId w:val="25"/>
  </w:num>
  <w:num w:numId="33">
    <w:abstractNumId w:val="37"/>
  </w:num>
  <w:num w:numId="34">
    <w:abstractNumId w:val="12"/>
  </w:num>
  <w:num w:numId="35">
    <w:abstractNumId w:val="28"/>
  </w:num>
  <w:num w:numId="36">
    <w:abstractNumId w:val="15"/>
  </w:num>
  <w:num w:numId="37">
    <w:abstractNumId w:val="29"/>
  </w:num>
  <w:num w:numId="38">
    <w:abstractNumId w:val="27"/>
  </w:num>
  <w:num w:numId="39">
    <w:abstractNumId w:val="41"/>
  </w:num>
  <w:num w:numId="40">
    <w:abstractNumId w:val="24"/>
  </w:num>
  <w:num w:numId="41">
    <w:abstractNumId w:val="18"/>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66*"/>
    <w:docVar w:name="CreationDt" w:val="11/09/2017 12:13 PM"/>
    <w:docVar w:name="DocCategory" w:val="Doc"/>
    <w:docVar w:name="DocType" w:val="Final"/>
    <w:docVar w:name="DutyStation" w:val="New York"/>
    <w:docVar w:name="FooterJN" w:val="17-11266"/>
    <w:docVar w:name="jobn" w:val="17-11266 (A)"/>
    <w:docVar w:name="jobnDT" w:val="17-11266 (A)   110917"/>
    <w:docVar w:name="jobnDTDT" w:val="17-11266 (A)   110917   110917"/>
    <w:docVar w:name="JobNo" w:val="1711266A"/>
    <w:docVar w:name="LocalDrive" w:val="0"/>
    <w:docVar w:name="OandT" w:val=" "/>
    <w:docVar w:name="sss1" w:val="CEDAW/C/KWT/Q/5/Add.1"/>
    <w:docVar w:name="sss2" w:val="-"/>
    <w:docVar w:name="Symbol1" w:val="CEDAW/C/KWT/Q/5/Add.1"/>
    <w:docVar w:name="Symbol2" w:val="-"/>
  </w:docVars>
  <w:rsids>
    <w:rsidRoot w:val="00753864"/>
    <w:rsid w:val="000020C4"/>
    <w:rsid w:val="0000693B"/>
    <w:rsid w:val="000170D3"/>
    <w:rsid w:val="00024DD0"/>
    <w:rsid w:val="0002744A"/>
    <w:rsid w:val="000311C9"/>
    <w:rsid w:val="00035174"/>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1AA5"/>
    <w:rsid w:val="0012522B"/>
    <w:rsid w:val="00132672"/>
    <w:rsid w:val="0014261C"/>
    <w:rsid w:val="00143096"/>
    <w:rsid w:val="001519A9"/>
    <w:rsid w:val="00156573"/>
    <w:rsid w:val="001568A8"/>
    <w:rsid w:val="00165F18"/>
    <w:rsid w:val="00170A5E"/>
    <w:rsid w:val="001737F8"/>
    <w:rsid w:val="001775EA"/>
    <w:rsid w:val="0018030C"/>
    <w:rsid w:val="00182D99"/>
    <w:rsid w:val="00187870"/>
    <w:rsid w:val="00194C85"/>
    <w:rsid w:val="001A015D"/>
    <w:rsid w:val="001A0D70"/>
    <w:rsid w:val="001A5B00"/>
    <w:rsid w:val="001B59EE"/>
    <w:rsid w:val="001C6531"/>
    <w:rsid w:val="001D1606"/>
    <w:rsid w:val="001E2BD4"/>
    <w:rsid w:val="001E5A5A"/>
    <w:rsid w:val="001E5A7A"/>
    <w:rsid w:val="001F6786"/>
    <w:rsid w:val="0020295C"/>
    <w:rsid w:val="00202B16"/>
    <w:rsid w:val="00212285"/>
    <w:rsid w:val="002141DD"/>
    <w:rsid w:val="00233E2A"/>
    <w:rsid w:val="00236A29"/>
    <w:rsid w:val="00237A82"/>
    <w:rsid w:val="002416C5"/>
    <w:rsid w:val="002451BF"/>
    <w:rsid w:val="00246052"/>
    <w:rsid w:val="0025002E"/>
    <w:rsid w:val="0025075C"/>
    <w:rsid w:val="0025236C"/>
    <w:rsid w:val="00252B9B"/>
    <w:rsid w:val="00252D19"/>
    <w:rsid w:val="0025486A"/>
    <w:rsid w:val="002606E6"/>
    <w:rsid w:val="00262A33"/>
    <w:rsid w:val="00265742"/>
    <w:rsid w:val="00266F59"/>
    <w:rsid w:val="00267D73"/>
    <w:rsid w:val="00272B6C"/>
    <w:rsid w:val="00273E91"/>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C11"/>
    <w:rsid w:val="00310FA5"/>
    <w:rsid w:val="00312162"/>
    <w:rsid w:val="00312525"/>
    <w:rsid w:val="003367E5"/>
    <w:rsid w:val="00341A3C"/>
    <w:rsid w:val="00345B6F"/>
    <w:rsid w:val="003501D5"/>
    <w:rsid w:val="00351324"/>
    <w:rsid w:val="0036132F"/>
    <w:rsid w:val="0036512C"/>
    <w:rsid w:val="00366E5B"/>
    <w:rsid w:val="003676A8"/>
    <w:rsid w:val="00371AC4"/>
    <w:rsid w:val="003769FD"/>
    <w:rsid w:val="00376CFA"/>
    <w:rsid w:val="003772FC"/>
    <w:rsid w:val="00383A67"/>
    <w:rsid w:val="00383CA8"/>
    <w:rsid w:val="00383EF3"/>
    <w:rsid w:val="00385F27"/>
    <w:rsid w:val="003A65ED"/>
    <w:rsid w:val="003C4B86"/>
    <w:rsid w:val="003D3CD9"/>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27B1"/>
    <w:rsid w:val="00463D0B"/>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647D"/>
    <w:rsid w:val="00537FCD"/>
    <w:rsid w:val="00541189"/>
    <w:rsid w:val="00542632"/>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5B76"/>
    <w:rsid w:val="005E46BF"/>
    <w:rsid w:val="006007BD"/>
    <w:rsid w:val="006046A6"/>
    <w:rsid w:val="00616E82"/>
    <w:rsid w:val="006218A3"/>
    <w:rsid w:val="006237C1"/>
    <w:rsid w:val="00631D41"/>
    <w:rsid w:val="006564CE"/>
    <w:rsid w:val="00663F64"/>
    <w:rsid w:val="00675961"/>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7006FC"/>
    <w:rsid w:val="00700F06"/>
    <w:rsid w:val="007020AD"/>
    <w:rsid w:val="00707C92"/>
    <w:rsid w:val="00714319"/>
    <w:rsid w:val="0071531E"/>
    <w:rsid w:val="0071645B"/>
    <w:rsid w:val="00716E9D"/>
    <w:rsid w:val="00724041"/>
    <w:rsid w:val="0073328E"/>
    <w:rsid w:val="00740D62"/>
    <w:rsid w:val="00745A2C"/>
    <w:rsid w:val="00747B47"/>
    <w:rsid w:val="00747B9E"/>
    <w:rsid w:val="007524BE"/>
    <w:rsid w:val="007525FA"/>
    <w:rsid w:val="00753864"/>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B7EF7"/>
    <w:rsid w:val="007C7274"/>
    <w:rsid w:val="007D489C"/>
    <w:rsid w:val="007D60E0"/>
    <w:rsid w:val="007D6B8D"/>
    <w:rsid w:val="007E32B9"/>
    <w:rsid w:val="007F6470"/>
    <w:rsid w:val="00802997"/>
    <w:rsid w:val="0081284F"/>
    <w:rsid w:val="00814843"/>
    <w:rsid w:val="008170DE"/>
    <w:rsid w:val="00820B87"/>
    <w:rsid w:val="00830E32"/>
    <w:rsid w:val="0083412B"/>
    <w:rsid w:val="00845A14"/>
    <w:rsid w:val="00846A4A"/>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572F9"/>
    <w:rsid w:val="00964FA8"/>
    <w:rsid w:val="00970BAD"/>
    <w:rsid w:val="009768D1"/>
    <w:rsid w:val="009807FF"/>
    <w:rsid w:val="00981E99"/>
    <w:rsid w:val="00981EB9"/>
    <w:rsid w:val="009829B7"/>
    <w:rsid w:val="00983729"/>
    <w:rsid w:val="009927C0"/>
    <w:rsid w:val="00995138"/>
    <w:rsid w:val="00996063"/>
    <w:rsid w:val="009961E6"/>
    <w:rsid w:val="009975A9"/>
    <w:rsid w:val="009A66AE"/>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0564"/>
    <w:rsid w:val="00A027B2"/>
    <w:rsid w:val="00A140D9"/>
    <w:rsid w:val="00A14A6C"/>
    <w:rsid w:val="00A156A3"/>
    <w:rsid w:val="00A248A9"/>
    <w:rsid w:val="00A25CE3"/>
    <w:rsid w:val="00A3111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C6D0B"/>
    <w:rsid w:val="00AC792F"/>
    <w:rsid w:val="00AD1A68"/>
    <w:rsid w:val="00AD38D0"/>
    <w:rsid w:val="00AE108C"/>
    <w:rsid w:val="00AE3AF5"/>
    <w:rsid w:val="00AE5AE2"/>
    <w:rsid w:val="00AE7D33"/>
    <w:rsid w:val="00AF1A53"/>
    <w:rsid w:val="00AF43A0"/>
    <w:rsid w:val="00AF7AC7"/>
    <w:rsid w:val="00B05ADC"/>
    <w:rsid w:val="00B17D31"/>
    <w:rsid w:val="00B17F65"/>
    <w:rsid w:val="00B214DC"/>
    <w:rsid w:val="00B272BE"/>
    <w:rsid w:val="00B3471A"/>
    <w:rsid w:val="00B36AFF"/>
    <w:rsid w:val="00B37A36"/>
    <w:rsid w:val="00B424BC"/>
    <w:rsid w:val="00B46C5C"/>
    <w:rsid w:val="00B5784C"/>
    <w:rsid w:val="00B60553"/>
    <w:rsid w:val="00B66B1A"/>
    <w:rsid w:val="00B82BE9"/>
    <w:rsid w:val="00B9542C"/>
    <w:rsid w:val="00B95560"/>
    <w:rsid w:val="00B9745D"/>
    <w:rsid w:val="00BA7FAB"/>
    <w:rsid w:val="00BB6B6E"/>
    <w:rsid w:val="00BC2F4C"/>
    <w:rsid w:val="00BC43AD"/>
    <w:rsid w:val="00BC4A05"/>
    <w:rsid w:val="00BC567D"/>
    <w:rsid w:val="00BC6BA6"/>
    <w:rsid w:val="00BD7BAB"/>
    <w:rsid w:val="00BE15C1"/>
    <w:rsid w:val="00BF0B15"/>
    <w:rsid w:val="00C12CBB"/>
    <w:rsid w:val="00C16F77"/>
    <w:rsid w:val="00C17412"/>
    <w:rsid w:val="00C21CCD"/>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092C"/>
    <w:rsid w:val="00C71487"/>
    <w:rsid w:val="00C7606D"/>
    <w:rsid w:val="00C814A5"/>
    <w:rsid w:val="00C82932"/>
    <w:rsid w:val="00C84B2B"/>
    <w:rsid w:val="00C855F6"/>
    <w:rsid w:val="00C96573"/>
    <w:rsid w:val="00CA17B1"/>
    <w:rsid w:val="00CA1C73"/>
    <w:rsid w:val="00CA286A"/>
    <w:rsid w:val="00CA4791"/>
    <w:rsid w:val="00CA4EB3"/>
    <w:rsid w:val="00CA7205"/>
    <w:rsid w:val="00CB4209"/>
    <w:rsid w:val="00CB7C29"/>
    <w:rsid w:val="00CC04B5"/>
    <w:rsid w:val="00CC2374"/>
    <w:rsid w:val="00CC5C02"/>
    <w:rsid w:val="00CD03C6"/>
    <w:rsid w:val="00CD0BB8"/>
    <w:rsid w:val="00CD3849"/>
    <w:rsid w:val="00CE0509"/>
    <w:rsid w:val="00CE2D9C"/>
    <w:rsid w:val="00CF4D77"/>
    <w:rsid w:val="00CF7384"/>
    <w:rsid w:val="00CF73E6"/>
    <w:rsid w:val="00D00717"/>
    <w:rsid w:val="00D01B4C"/>
    <w:rsid w:val="00D0526B"/>
    <w:rsid w:val="00D221F3"/>
    <w:rsid w:val="00D2343D"/>
    <w:rsid w:val="00D30EAE"/>
    <w:rsid w:val="00D318F1"/>
    <w:rsid w:val="00D40B0E"/>
    <w:rsid w:val="00D416C2"/>
    <w:rsid w:val="00D44FE0"/>
    <w:rsid w:val="00D4694F"/>
    <w:rsid w:val="00D51E19"/>
    <w:rsid w:val="00D5423E"/>
    <w:rsid w:val="00D66413"/>
    <w:rsid w:val="00D810DB"/>
    <w:rsid w:val="00DA1ED8"/>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09DA"/>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5C1B"/>
    <w:rsid w:val="00F24481"/>
    <w:rsid w:val="00F247BA"/>
    <w:rsid w:val="00F32228"/>
    <w:rsid w:val="00F329FE"/>
    <w:rsid w:val="00F32E4A"/>
    <w:rsid w:val="00F36D8C"/>
    <w:rsid w:val="00F4710F"/>
    <w:rsid w:val="00F53DA5"/>
    <w:rsid w:val="00F571D1"/>
    <w:rsid w:val="00F57DED"/>
    <w:rsid w:val="00F63D49"/>
    <w:rsid w:val="00F90A71"/>
    <w:rsid w:val="00F923A5"/>
    <w:rsid w:val="00F93545"/>
    <w:rsid w:val="00F96337"/>
    <w:rsid w:val="00F96FBA"/>
    <w:rsid w:val="00FA023B"/>
    <w:rsid w:val="00FB0C1B"/>
    <w:rsid w:val="00FB2B5B"/>
    <w:rsid w:val="00FB469E"/>
    <w:rsid w:val="00FB4E06"/>
    <w:rsid w:val="00FB6C6C"/>
    <w:rsid w:val="00FC3483"/>
    <w:rsid w:val="00FC4303"/>
    <w:rsid w:val="00FC4665"/>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uiPriority="99" w:qFormat="1"/>
    <w:lsdException w:name="line number"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B7C29"/>
    <w:pPr>
      <w:bidi/>
      <w:spacing w:line="360" w:lineRule="exact"/>
      <w:jc w:val="lowKashida"/>
    </w:pPr>
    <w:rPr>
      <w:w w:val="103"/>
      <w:kern w:val="14"/>
      <w:szCs w:val="28"/>
      <w:lang w:eastAsia="en-US"/>
    </w:rPr>
  </w:style>
  <w:style w:type="paragraph" w:styleId="Heading1">
    <w:name w:val="heading 1"/>
    <w:aliases w:val="Table_G"/>
    <w:basedOn w:val="Normal"/>
    <w:next w:val="Normal"/>
    <w:link w:val="Heading1Char"/>
    <w:qFormat/>
    <w:rsid w:val="00CB7C29"/>
    <w:pPr>
      <w:keepNext/>
      <w:tabs>
        <w:tab w:val="num" w:pos="926"/>
      </w:tabs>
      <w:ind w:left="926" w:hanging="360"/>
      <w:outlineLvl w:val="0"/>
    </w:pPr>
    <w:rPr>
      <w:sz w:val="24"/>
      <w:szCs w:val="24"/>
    </w:rPr>
  </w:style>
  <w:style w:type="paragraph" w:styleId="Heading2">
    <w:name w:val="heading 2"/>
    <w:basedOn w:val="Normal"/>
    <w:next w:val="Normal"/>
    <w:link w:val="Heading2Char"/>
    <w:qFormat/>
    <w:rsid w:val="00CB7C29"/>
    <w:pPr>
      <w:numPr>
        <w:ilvl w:val="1"/>
        <w:numId w:val="6"/>
      </w:numPr>
      <w:outlineLvl w:val="1"/>
    </w:pPr>
  </w:style>
  <w:style w:type="paragraph" w:styleId="Heading3">
    <w:name w:val="heading 3"/>
    <w:basedOn w:val="Normal"/>
    <w:next w:val="Normal"/>
    <w:link w:val="Heading3Char"/>
    <w:qFormat/>
    <w:rsid w:val="00CB7C29"/>
    <w:pPr>
      <w:keepNext/>
      <w:numPr>
        <w:ilvl w:val="2"/>
        <w:numId w:val="6"/>
      </w:numPr>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semiHidden/>
    <w:qFormat/>
    <w:rsid w:val="007B7EF7"/>
    <w:pPr>
      <w:numPr>
        <w:ilvl w:val="3"/>
        <w:numId w:val="6"/>
      </w:numPr>
      <w:suppressAutoHyphens/>
      <w:bidi w:val="0"/>
      <w:spacing w:line="240" w:lineRule="auto"/>
      <w:ind w:left="864" w:hanging="144"/>
      <w:jc w:val="left"/>
      <w:outlineLvl w:val="3"/>
    </w:pPr>
    <w:rPr>
      <w:rFonts w:eastAsia="Times New Roman" w:hint="cs"/>
      <w:w w:val="100"/>
      <w:kern w:val="0"/>
      <w:szCs w:val="30"/>
      <w:lang w:val="en-GB"/>
    </w:rPr>
  </w:style>
  <w:style w:type="paragraph" w:styleId="Heading5">
    <w:name w:val="heading 5"/>
    <w:basedOn w:val="Normal"/>
    <w:next w:val="Normal"/>
    <w:link w:val="Heading5Char"/>
    <w:semiHidden/>
    <w:qFormat/>
    <w:rsid w:val="007B7EF7"/>
    <w:pPr>
      <w:numPr>
        <w:ilvl w:val="4"/>
        <w:numId w:val="6"/>
      </w:numPr>
      <w:suppressAutoHyphens/>
      <w:bidi w:val="0"/>
      <w:spacing w:line="240" w:lineRule="auto"/>
      <w:ind w:left="1008" w:hanging="432"/>
      <w:jc w:val="left"/>
      <w:outlineLvl w:val="4"/>
    </w:pPr>
    <w:rPr>
      <w:rFonts w:eastAsia="Times New Roman" w:hint="cs"/>
      <w:w w:val="100"/>
      <w:kern w:val="0"/>
      <w:szCs w:val="30"/>
      <w:lang w:val="en-GB"/>
    </w:rPr>
  </w:style>
  <w:style w:type="paragraph" w:styleId="Heading6">
    <w:name w:val="heading 6"/>
    <w:basedOn w:val="Normal"/>
    <w:next w:val="Normal"/>
    <w:link w:val="Heading6Char"/>
    <w:semiHidden/>
    <w:qFormat/>
    <w:rsid w:val="007B7EF7"/>
    <w:pPr>
      <w:numPr>
        <w:ilvl w:val="5"/>
        <w:numId w:val="6"/>
      </w:numPr>
      <w:suppressAutoHyphens/>
      <w:bidi w:val="0"/>
      <w:spacing w:line="240" w:lineRule="auto"/>
      <w:ind w:left="1152" w:hanging="432"/>
      <w:jc w:val="left"/>
      <w:outlineLvl w:val="5"/>
    </w:pPr>
    <w:rPr>
      <w:rFonts w:eastAsia="Times New Roman" w:hint="cs"/>
      <w:w w:val="100"/>
      <w:kern w:val="0"/>
      <w:szCs w:val="30"/>
      <w:lang w:val="en-GB"/>
    </w:rPr>
  </w:style>
  <w:style w:type="paragraph" w:styleId="Heading7">
    <w:name w:val="heading 7"/>
    <w:basedOn w:val="Normal"/>
    <w:next w:val="Normal"/>
    <w:link w:val="Heading7Char"/>
    <w:semiHidden/>
    <w:qFormat/>
    <w:rsid w:val="007B7EF7"/>
    <w:pPr>
      <w:numPr>
        <w:ilvl w:val="6"/>
        <w:numId w:val="6"/>
      </w:numPr>
      <w:suppressAutoHyphens/>
      <w:bidi w:val="0"/>
      <w:spacing w:line="240" w:lineRule="auto"/>
      <w:ind w:left="1296" w:hanging="288"/>
      <w:jc w:val="left"/>
      <w:outlineLvl w:val="6"/>
    </w:pPr>
    <w:rPr>
      <w:rFonts w:eastAsia="Times New Roman" w:hint="cs"/>
      <w:w w:val="100"/>
      <w:kern w:val="0"/>
      <w:szCs w:val="30"/>
      <w:lang w:val="en-GB"/>
    </w:rPr>
  </w:style>
  <w:style w:type="paragraph" w:styleId="Heading8">
    <w:name w:val="heading 8"/>
    <w:basedOn w:val="Normal"/>
    <w:next w:val="Normal"/>
    <w:link w:val="Heading8Char"/>
    <w:semiHidden/>
    <w:qFormat/>
    <w:rsid w:val="007B7EF7"/>
    <w:pPr>
      <w:numPr>
        <w:ilvl w:val="7"/>
        <w:numId w:val="6"/>
      </w:numPr>
      <w:suppressAutoHyphens/>
      <w:bidi w:val="0"/>
      <w:spacing w:line="240" w:lineRule="auto"/>
      <w:ind w:left="1440" w:hanging="432"/>
      <w:jc w:val="left"/>
      <w:outlineLvl w:val="7"/>
    </w:pPr>
    <w:rPr>
      <w:rFonts w:eastAsia="Times New Roman" w:hint="cs"/>
      <w:w w:val="100"/>
      <w:kern w:val="0"/>
      <w:szCs w:val="30"/>
      <w:lang w:val="en-GB"/>
    </w:rPr>
  </w:style>
  <w:style w:type="paragraph" w:styleId="Heading9">
    <w:name w:val="heading 9"/>
    <w:basedOn w:val="Normal"/>
    <w:next w:val="Normal"/>
    <w:link w:val="Heading9Char"/>
    <w:semiHidden/>
    <w:qFormat/>
    <w:rsid w:val="007B7EF7"/>
    <w:pPr>
      <w:numPr>
        <w:ilvl w:val="8"/>
        <w:numId w:val="6"/>
      </w:numPr>
      <w:suppressAutoHyphens/>
      <w:bidi w:val="0"/>
      <w:spacing w:line="240" w:lineRule="auto"/>
      <w:ind w:left="1584" w:hanging="144"/>
      <w:jc w:val="left"/>
      <w:outlineLvl w:val="8"/>
    </w:pPr>
    <w:rPr>
      <w:rFonts w:eastAsia="Times New Roman" w:hint="cs"/>
      <w:w w:val="100"/>
      <w:kern w:val="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B7C29"/>
    <w:pPr>
      <w:keepNext/>
      <w:keepLines/>
      <w:spacing w:after="120" w:line="400" w:lineRule="exact"/>
      <w:outlineLvl w:val="0"/>
    </w:pPr>
    <w:rPr>
      <w:b/>
      <w:bCs/>
      <w:w w:val="100"/>
      <w:sz w:val="24"/>
      <w:szCs w:val="32"/>
    </w:rPr>
  </w:style>
  <w:style w:type="paragraph" w:customStyle="1" w:styleId="HCh">
    <w:name w:val="_ H _Ch"/>
    <w:basedOn w:val="H1"/>
    <w:next w:val="SingleTxt"/>
    <w:qFormat/>
    <w:rsid w:val="00CB7C29"/>
    <w:pPr>
      <w:spacing w:line="440" w:lineRule="exact"/>
    </w:pPr>
    <w:rPr>
      <w:spacing w:val="-2"/>
      <w:sz w:val="28"/>
      <w:szCs w:val="36"/>
    </w:rPr>
  </w:style>
  <w:style w:type="character" w:styleId="CommentReference">
    <w:name w:val="annotation reference"/>
    <w:basedOn w:val="DefaultParagraphFont"/>
    <w:semiHidden/>
    <w:rsid w:val="00CB7C29"/>
    <w:rPr>
      <w:sz w:val="6"/>
      <w:szCs w:val="9"/>
    </w:rPr>
  </w:style>
  <w:style w:type="paragraph" w:styleId="FootnoteText">
    <w:name w:val="footnote text"/>
    <w:aliases w:val="5_G"/>
    <w:basedOn w:val="Normal"/>
    <w:link w:val="FootnoteTextChar"/>
    <w:qFormat/>
    <w:rsid w:val="00CB7C29"/>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qFormat/>
    <w:rsid w:val="00CB7C29"/>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
    <w:basedOn w:val="DefaultParagraphFont"/>
    <w:link w:val="4GCharChar"/>
    <w:uiPriority w:val="99"/>
    <w:qFormat/>
    <w:rsid w:val="00CB7C29"/>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CB7C29"/>
    <w:rPr>
      <w:rFonts w:ascii="Tahoma" w:hAnsi="Tahoma" w:cs="Tahoma"/>
      <w:sz w:val="16"/>
      <w:szCs w:val="16"/>
    </w:rPr>
  </w:style>
  <w:style w:type="paragraph" w:customStyle="1" w:styleId="HM">
    <w:name w:val="_ H __M"/>
    <w:basedOn w:val="HCh"/>
    <w:next w:val="Normal"/>
    <w:qFormat/>
    <w:rsid w:val="00CB7C29"/>
    <w:pPr>
      <w:suppressAutoHyphens/>
      <w:spacing w:line="540" w:lineRule="exact"/>
    </w:pPr>
    <w:rPr>
      <w:spacing w:val="-3"/>
      <w:w w:val="99"/>
      <w:sz w:val="34"/>
      <w:szCs w:val="51"/>
    </w:rPr>
  </w:style>
  <w:style w:type="paragraph" w:customStyle="1" w:styleId="SingleTxt">
    <w:name w:val="__Single Txt"/>
    <w:basedOn w:val="Normal"/>
    <w:qFormat/>
    <w:rsid w:val="00CB7C29"/>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CB7C29"/>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CB7C29"/>
    <w:pPr>
      <w:keepNext/>
      <w:keepLines/>
      <w:suppressAutoHyphens/>
      <w:spacing w:after="120"/>
      <w:outlineLvl w:val="3"/>
    </w:pPr>
    <w:rPr>
      <w:i/>
      <w:iCs/>
      <w:spacing w:val="3"/>
    </w:rPr>
  </w:style>
  <w:style w:type="paragraph" w:customStyle="1" w:styleId="H56">
    <w:name w:val="_ H_5/6"/>
    <w:basedOn w:val="Normal"/>
    <w:next w:val="Normal"/>
    <w:qFormat/>
    <w:rsid w:val="00CB7C29"/>
    <w:pPr>
      <w:keepNext/>
      <w:keepLines/>
      <w:suppressAutoHyphens/>
      <w:spacing w:after="120"/>
      <w:outlineLvl w:val="4"/>
    </w:pPr>
  </w:style>
  <w:style w:type="paragraph" w:customStyle="1" w:styleId="DualTxt">
    <w:name w:val="__Dual Txt"/>
    <w:basedOn w:val="Normal"/>
    <w:qFormat/>
    <w:rsid w:val="00CB7C29"/>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CB7C29"/>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CB7C29"/>
    <w:pPr>
      <w:tabs>
        <w:tab w:val="center" w:pos="4320"/>
        <w:tab w:val="right" w:pos="8640"/>
      </w:tabs>
      <w:spacing w:line="210" w:lineRule="exact"/>
      <w:jc w:val="right"/>
    </w:pPr>
    <w:rPr>
      <w:b/>
      <w:bCs/>
      <w:kern w:val="14"/>
      <w:sz w:val="17"/>
      <w:szCs w:val="25"/>
      <w:lang w:eastAsia="en-US"/>
    </w:rPr>
  </w:style>
  <w:style w:type="character" w:customStyle="1" w:styleId="FooterChar">
    <w:name w:val="Footer Char"/>
    <w:aliases w:val="3_G Char"/>
    <w:basedOn w:val="DefaultParagraphFont"/>
    <w:link w:val="Footer"/>
    <w:rsid w:val="00CB7C29"/>
    <w:rPr>
      <w:rFonts w:eastAsiaTheme="minorHAnsi"/>
      <w:b/>
      <w:bCs/>
      <w:kern w:val="14"/>
      <w:sz w:val="17"/>
      <w:szCs w:val="25"/>
      <w:lang w:eastAsia="en-US"/>
    </w:rPr>
  </w:style>
  <w:style w:type="paragraph" w:styleId="Header">
    <w:name w:val="header"/>
    <w:aliases w:val="6_G"/>
    <w:link w:val="HeaderChar"/>
    <w:qFormat/>
    <w:rsid w:val="00CB7C29"/>
    <w:pPr>
      <w:tabs>
        <w:tab w:val="center" w:pos="4320"/>
        <w:tab w:val="right" w:pos="8640"/>
      </w:tabs>
      <w:jc w:val="right"/>
    </w:pPr>
    <w:rPr>
      <w:b/>
      <w:bCs/>
      <w:w w:val="105"/>
      <w:kern w:val="14"/>
      <w:sz w:val="17"/>
      <w:szCs w:val="25"/>
      <w:lang w:eastAsia="en-US"/>
    </w:rPr>
  </w:style>
  <w:style w:type="character" w:customStyle="1" w:styleId="HeaderChar">
    <w:name w:val="Header Char"/>
    <w:aliases w:val="6_G Char"/>
    <w:basedOn w:val="DefaultParagraphFont"/>
    <w:link w:val="Header"/>
    <w:rsid w:val="00CB7C29"/>
    <w:rPr>
      <w:rFonts w:eastAsiaTheme="minorHAnsi"/>
      <w:b/>
      <w:bCs/>
      <w:w w:val="105"/>
      <w:kern w:val="14"/>
      <w:sz w:val="17"/>
      <w:szCs w:val="25"/>
      <w:lang w:eastAsia="en-US"/>
    </w:rPr>
  </w:style>
  <w:style w:type="character" w:customStyle="1" w:styleId="Heading3Char">
    <w:name w:val="Heading 3 Char"/>
    <w:basedOn w:val="DefaultParagraphFont"/>
    <w:link w:val="Heading3"/>
    <w:rsid w:val="00CB7C29"/>
    <w:rPr>
      <w:rFonts w:ascii="Arial" w:eastAsiaTheme="majorEastAsia" w:hAnsi="Arial" w:cs="Arial"/>
      <w:b/>
      <w:bCs/>
      <w:w w:val="103"/>
      <w:kern w:val="14"/>
      <w:sz w:val="26"/>
      <w:szCs w:val="26"/>
      <w:lang w:eastAsia="en-US"/>
    </w:rPr>
  </w:style>
  <w:style w:type="paragraph" w:customStyle="1" w:styleId="JSingleTxt">
    <w:name w:val="J__Single Txt"/>
    <w:basedOn w:val="Normal"/>
    <w:qFormat/>
    <w:rsid w:val="00CB7C29"/>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CB7C29"/>
    <w:pPr>
      <w:spacing w:after="120" w:line="440" w:lineRule="exact"/>
      <w:jc w:val="center"/>
    </w:pPr>
    <w:rPr>
      <w:b/>
      <w:bCs/>
      <w:sz w:val="25"/>
      <w:szCs w:val="38"/>
    </w:rPr>
  </w:style>
  <w:style w:type="paragraph" w:customStyle="1" w:styleId="JH1">
    <w:name w:val="J_H_1"/>
    <w:basedOn w:val="JCH"/>
    <w:qFormat/>
    <w:rsid w:val="00CB7C29"/>
    <w:pPr>
      <w:spacing w:line="420" w:lineRule="exact"/>
    </w:pPr>
    <w:rPr>
      <w:sz w:val="23"/>
      <w:szCs w:val="34"/>
    </w:rPr>
  </w:style>
  <w:style w:type="paragraph" w:customStyle="1" w:styleId="JH2">
    <w:name w:val="J_H_2"/>
    <w:basedOn w:val="JH1"/>
    <w:qFormat/>
    <w:rsid w:val="00CB7C29"/>
    <w:pPr>
      <w:spacing w:line="400" w:lineRule="exact"/>
    </w:pPr>
    <w:rPr>
      <w:sz w:val="20"/>
      <w:szCs w:val="30"/>
    </w:rPr>
  </w:style>
  <w:style w:type="paragraph" w:customStyle="1" w:styleId="JSmall">
    <w:name w:val="J_Small"/>
    <w:basedOn w:val="JSingleTxt"/>
    <w:next w:val="JSingleTxt"/>
    <w:qFormat/>
    <w:rsid w:val="00CB7C29"/>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CB7C29"/>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CB7C29"/>
    <w:rPr>
      <w:sz w:val="14"/>
      <w:szCs w:val="16"/>
    </w:rPr>
  </w:style>
  <w:style w:type="paragraph" w:customStyle="1" w:styleId="SmallX">
    <w:name w:val="SmallX"/>
    <w:basedOn w:val="Small"/>
    <w:next w:val="Normal"/>
    <w:qFormat/>
    <w:rsid w:val="00CB7C29"/>
    <w:pPr>
      <w:spacing w:line="240" w:lineRule="exact"/>
    </w:pPr>
    <w:rPr>
      <w:spacing w:val="6"/>
      <w:w w:val="106"/>
      <w:sz w:val="14"/>
      <w:szCs w:val="21"/>
    </w:rPr>
  </w:style>
  <w:style w:type="paragraph" w:customStyle="1" w:styleId="XLarge">
    <w:name w:val="XLarge"/>
    <w:basedOn w:val="HM"/>
    <w:qFormat/>
    <w:rsid w:val="00CB7C29"/>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CB7C29"/>
    <w:pPr>
      <w:spacing w:line="820" w:lineRule="exact"/>
    </w:pPr>
    <w:rPr>
      <w:spacing w:val="-8"/>
      <w:w w:val="96"/>
      <w:sz w:val="57"/>
      <w:szCs w:val="86"/>
    </w:rPr>
  </w:style>
  <w:style w:type="paragraph" w:customStyle="1" w:styleId="Distribution">
    <w:name w:val="Distribution"/>
    <w:basedOn w:val="Normal"/>
    <w:next w:val="Normal"/>
    <w:qFormat/>
    <w:rsid w:val="00CB7C29"/>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CB7C29"/>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CB7C29"/>
    <w:pPr>
      <w:tabs>
        <w:tab w:val="left" w:pos="662"/>
        <w:tab w:val="left" w:pos="1267"/>
        <w:tab w:val="left" w:pos="1987"/>
        <w:tab w:val="left" w:pos="2650"/>
      </w:tabs>
      <w:spacing w:line="240" w:lineRule="exact"/>
    </w:pPr>
  </w:style>
  <w:style w:type="paragraph" w:customStyle="1" w:styleId="ReleaseDate">
    <w:name w:val="Release Date"/>
    <w:next w:val="Footer"/>
    <w:qFormat/>
    <w:rsid w:val="00CB7C29"/>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CB7C29"/>
    <w:pPr>
      <w:tabs>
        <w:tab w:val="left" w:pos="662"/>
        <w:tab w:val="left" w:pos="1267"/>
        <w:tab w:val="left" w:pos="1987"/>
        <w:tab w:val="left" w:pos="2650"/>
      </w:tabs>
      <w:ind w:left="663" w:hanging="663"/>
    </w:pPr>
  </w:style>
  <w:style w:type="paragraph" w:customStyle="1" w:styleId="Committee">
    <w:name w:val="Committee"/>
    <w:basedOn w:val="H1"/>
    <w:qFormat/>
    <w:rsid w:val="00CB7C29"/>
    <w:pPr>
      <w:tabs>
        <w:tab w:val="left" w:pos="662"/>
        <w:tab w:val="left" w:pos="1267"/>
        <w:tab w:val="left" w:pos="1987"/>
        <w:tab w:val="left" w:pos="2650"/>
      </w:tabs>
      <w:ind w:right="1264"/>
    </w:pPr>
  </w:style>
  <w:style w:type="paragraph" w:customStyle="1" w:styleId="AgendaItemNormal">
    <w:name w:val="Agenda_Item_Normal"/>
    <w:next w:val="Normal"/>
    <w:qFormat/>
    <w:rsid w:val="00CB7C29"/>
    <w:pPr>
      <w:spacing w:line="240" w:lineRule="exact"/>
      <w:jc w:val="lowKashida"/>
    </w:pPr>
    <w:rPr>
      <w:w w:val="103"/>
      <w:kern w:val="14"/>
      <w:szCs w:val="30"/>
      <w:lang w:eastAsia="en-US"/>
    </w:rPr>
  </w:style>
  <w:style w:type="paragraph" w:customStyle="1" w:styleId="Sponsors">
    <w:name w:val="Sponsors"/>
    <w:basedOn w:val="H23"/>
    <w:qFormat/>
    <w:rsid w:val="00CB7C29"/>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CB7C29"/>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4" w:right="1264" w:hanging="1264"/>
    </w:pPr>
  </w:style>
  <w:style w:type="paragraph" w:customStyle="1" w:styleId="TitleH1">
    <w:name w:val="Title_H1"/>
    <w:basedOn w:val="H1"/>
    <w:next w:val="SingleTxt"/>
    <w:qFormat/>
    <w:rsid w:val="00CB7C29"/>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CB7C29"/>
    <w:pPr>
      <w:tabs>
        <w:tab w:val="right" w:pos="1022"/>
        <w:tab w:val="left" w:pos="1267"/>
        <w:tab w:val="left" w:pos="1930"/>
        <w:tab w:val="left" w:pos="2592"/>
        <w:tab w:val="left" w:pos="3254"/>
        <w:tab w:val="left" w:pos="3917"/>
        <w:tab w:val="left" w:pos="4579"/>
        <w:tab w:val="left" w:pos="5242"/>
        <w:tab w:val="left" w:pos="5904"/>
        <w:tab w:val="left" w:pos="6566"/>
      </w:tabs>
      <w:spacing w:line="400" w:lineRule="exact"/>
      <w:ind w:left="1264" w:right="1264" w:hanging="1264"/>
    </w:pPr>
  </w:style>
  <w:style w:type="character" w:styleId="Hyperlink">
    <w:name w:val="Hyperlink"/>
    <w:basedOn w:val="DefaultParagraphFont"/>
    <w:rsid w:val="00CB7C29"/>
    <w:rPr>
      <w:color w:val="0000FF" w:themeColor="hyperlink"/>
      <w:u w:val="single"/>
    </w:rPr>
  </w:style>
  <w:style w:type="character" w:styleId="FollowedHyperlink">
    <w:name w:val="FollowedHyperlink"/>
    <w:basedOn w:val="DefaultParagraphFont"/>
    <w:rsid w:val="00CB7C29"/>
    <w:rPr>
      <w:color w:val="0000FF"/>
      <w:u w:val="single"/>
    </w:rPr>
  </w:style>
  <w:style w:type="paragraph" w:customStyle="1" w:styleId="Bullet1">
    <w:name w:val="Bullet 1"/>
    <w:basedOn w:val="Normal"/>
    <w:qFormat/>
    <w:rsid w:val="00CB7C29"/>
    <w:pPr>
      <w:numPr>
        <w:numId w:val="1"/>
      </w:numPr>
      <w:spacing w:after="120" w:line="240" w:lineRule="exact"/>
      <w:ind w:right="1267"/>
    </w:pPr>
  </w:style>
  <w:style w:type="paragraph" w:customStyle="1" w:styleId="Bullet2">
    <w:name w:val="Bullet 2"/>
    <w:basedOn w:val="Normal"/>
    <w:qFormat/>
    <w:rsid w:val="00CB7C29"/>
    <w:pPr>
      <w:numPr>
        <w:numId w:val="2"/>
      </w:numPr>
      <w:spacing w:after="120" w:line="240" w:lineRule="exact"/>
      <w:ind w:right="1267"/>
    </w:pPr>
  </w:style>
  <w:style w:type="character" w:styleId="EndnoteReference">
    <w:name w:val="endnote reference"/>
    <w:aliases w:val="1_G"/>
    <w:basedOn w:val="DefaultParagraphFont"/>
    <w:qFormat/>
    <w:rsid w:val="00CB7C29"/>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B7C29"/>
    <w:pPr>
      <w:numPr>
        <w:numId w:val="3"/>
      </w:numPr>
      <w:tabs>
        <w:tab w:val="clear" w:pos="1930"/>
        <w:tab w:val="clear" w:pos="2592"/>
        <w:tab w:val="clear" w:pos="3254"/>
        <w:tab w:val="clear" w:pos="3917"/>
        <w:tab w:val="clear" w:pos="4579"/>
        <w:tab w:val="clear" w:pos="5242"/>
        <w:tab w:val="clear" w:pos="5904"/>
        <w:tab w:val="clear" w:pos="6566"/>
      </w:tabs>
      <w:spacing w:line="240" w:lineRule="exact"/>
      <w:ind w:right="1267"/>
    </w:pPr>
  </w:style>
  <w:style w:type="paragraph" w:customStyle="1" w:styleId="AgendaTitleH2">
    <w:name w:val="Agenda_Title_H2"/>
    <w:basedOn w:val="TitleH1"/>
    <w:next w:val="Normal"/>
    <w:qFormat/>
    <w:rsid w:val="00CB7C29"/>
    <w:pPr>
      <w:spacing w:after="0"/>
      <w:ind w:left="0" w:right="0" w:firstLine="0"/>
      <w:outlineLvl w:val="1"/>
    </w:pPr>
    <w:rPr>
      <w:sz w:val="20"/>
    </w:rPr>
  </w:style>
  <w:style w:type="character" w:customStyle="1" w:styleId="BalloonTextChar">
    <w:name w:val="Balloon Text Char"/>
    <w:basedOn w:val="DefaultParagraphFont"/>
    <w:link w:val="BalloonText"/>
    <w:semiHidden/>
    <w:rsid w:val="00CB7C29"/>
    <w:rPr>
      <w:rFonts w:ascii="Tahoma" w:eastAsiaTheme="minorHAnsi" w:hAnsi="Tahoma" w:cs="Tahoma"/>
      <w:w w:val="103"/>
      <w:kern w:val="14"/>
      <w:sz w:val="16"/>
      <w:szCs w:val="16"/>
      <w:lang w:eastAsia="en-US"/>
    </w:rPr>
  </w:style>
  <w:style w:type="character" w:customStyle="1" w:styleId="FootnoteTextChar">
    <w:name w:val="Footnote Text Char"/>
    <w:aliases w:val="5_G Char"/>
    <w:basedOn w:val="DefaultParagraphFont"/>
    <w:link w:val="FootnoteText"/>
    <w:rsid w:val="00CB7C29"/>
    <w:rPr>
      <w:rFonts w:eastAsiaTheme="minorHAnsi"/>
      <w:kern w:val="14"/>
      <w:sz w:val="17"/>
      <w:szCs w:val="26"/>
      <w:lang w:eastAsia="en-US"/>
    </w:rPr>
  </w:style>
  <w:style w:type="character" w:customStyle="1" w:styleId="EndnoteTextChar">
    <w:name w:val="Endnote Text Char"/>
    <w:aliases w:val="2_G Char"/>
    <w:basedOn w:val="DefaultParagraphFont"/>
    <w:link w:val="EndnoteText"/>
    <w:semiHidden/>
    <w:rsid w:val="00CB7C29"/>
    <w:rPr>
      <w:rFonts w:eastAsiaTheme="minorHAnsi"/>
      <w:kern w:val="14"/>
      <w:sz w:val="17"/>
      <w:szCs w:val="26"/>
      <w:lang w:eastAsia="en-US"/>
    </w:rPr>
  </w:style>
  <w:style w:type="character" w:customStyle="1" w:styleId="Heading1Char">
    <w:name w:val="Heading 1 Char"/>
    <w:aliases w:val="Table_G Char"/>
    <w:basedOn w:val="DefaultParagraphFont"/>
    <w:link w:val="Heading1"/>
    <w:rsid w:val="00CB7C29"/>
    <w:rPr>
      <w:w w:val="103"/>
      <w:kern w:val="14"/>
      <w:sz w:val="24"/>
      <w:szCs w:val="24"/>
      <w:lang w:eastAsia="en-US"/>
    </w:rPr>
  </w:style>
  <w:style w:type="character" w:customStyle="1" w:styleId="Heading2Char">
    <w:name w:val="Heading 2 Char"/>
    <w:basedOn w:val="DefaultParagraphFont"/>
    <w:link w:val="Heading2"/>
    <w:rsid w:val="00CB7C29"/>
    <w:rPr>
      <w:w w:val="103"/>
      <w:kern w:val="14"/>
      <w:szCs w:val="28"/>
      <w:lang w:eastAsia="en-US"/>
    </w:rPr>
  </w:style>
  <w:style w:type="paragraph" w:styleId="CommentText">
    <w:name w:val="annotation text"/>
    <w:basedOn w:val="Normal"/>
    <w:link w:val="CommentTextChar"/>
    <w:rsid w:val="00202B16"/>
    <w:pPr>
      <w:spacing w:line="240" w:lineRule="auto"/>
    </w:pPr>
    <w:rPr>
      <w:szCs w:val="20"/>
    </w:rPr>
  </w:style>
  <w:style w:type="character" w:customStyle="1" w:styleId="CommentTextChar">
    <w:name w:val="Comment Text Char"/>
    <w:basedOn w:val="DefaultParagraphFont"/>
    <w:link w:val="CommentText"/>
    <w:rsid w:val="00202B16"/>
    <w:rPr>
      <w:w w:val="103"/>
      <w:kern w:val="14"/>
      <w:lang w:eastAsia="en-US"/>
    </w:rPr>
  </w:style>
  <w:style w:type="paragraph" w:styleId="CommentSubject">
    <w:name w:val="annotation subject"/>
    <w:basedOn w:val="CommentText"/>
    <w:next w:val="CommentText"/>
    <w:link w:val="CommentSubjectChar"/>
    <w:rsid w:val="00202B16"/>
    <w:rPr>
      <w:b/>
      <w:bCs/>
    </w:rPr>
  </w:style>
  <w:style w:type="character" w:customStyle="1" w:styleId="CommentSubjectChar">
    <w:name w:val="Comment Subject Char"/>
    <w:basedOn w:val="CommentTextChar"/>
    <w:link w:val="CommentSubject"/>
    <w:rsid w:val="00202B16"/>
    <w:rPr>
      <w:b/>
      <w:bCs/>
      <w:w w:val="103"/>
      <w:kern w:val="14"/>
      <w:lang w:eastAsia="en-US"/>
    </w:rPr>
  </w:style>
  <w:style w:type="character" w:customStyle="1" w:styleId="Heading4Char">
    <w:name w:val="Heading 4 Char"/>
    <w:basedOn w:val="DefaultParagraphFont"/>
    <w:link w:val="Heading4"/>
    <w:semiHidden/>
    <w:rsid w:val="007B7EF7"/>
    <w:rPr>
      <w:rFonts w:eastAsia="Times New Roman"/>
      <w:szCs w:val="30"/>
      <w:lang w:val="en-GB" w:eastAsia="en-US"/>
    </w:rPr>
  </w:style>
  <w:style w:type="character" w:customStyle="1" w:styleId="Heading5Char">
    <w:name w:val="Heading 5 Char"/>
    <w:basedOn w:val="DefaultParagraphFont"/>
    <w:link w:val="Heading5"/>
    <w:semiHidden/>
    <w:rsid w:val="007B7EF7"/>
    <w:rPr>
      <w:rFonts w:eastAsia="Times New Roman"/>
      <w:szCs w:val="30"/>
      <w:lang w:val="en-GB" w:eastAsia="en-US"/>
    </w:rPr>
  </w:style>
  <w:style w:type="character" w:customStyle="1" w:styleId="Heading6Char">
    <w:name w:val="Heading 6 Char"/>
    <w:basedOn w:val="DefaultParagraphFont"/>
    <w:link w:val="Heading6"/>
    <w:semiHidden/>
    <w:rsid w:val="007B7EF7"/>
    <w:rPr>
      <w:rFonts w:eastAsia="Times New Roman"/>
      <w:szCs w:val="30"/>
      <w:lang w:val="en-GB" w:eastAsia="en-US"/>
    </w:rPr>
  </w:style>
  <w:style w:type="character" w:customStyle="1" w:styleId="Heading7Char">
    <w:name w:val="Heading 7 Char"/>
    <w:basedOn w:val="DefaultParagraphFont"/>
    <w:link w:val="Heading7"/>
    <w:semiHidden/>
    <w:rsid w:val="007B7EF7"/>
    <w:rPr>
      <w:rFonts w:eastAsia="Times New Roman"/>
      <w:szCs w:val="30"/>
      <w:lang w:val="en-GB" w:eastAsia="en-US"/>
    </w:rPr>
  </w:style>
  <w:style w:type="character" w:customStyle="1" w:styleId="Heading8Char">
    <w:name w:val="Heading 8 Char"/>
    <w:basedOn w:val="DefaultParagraphFont"/>
    <w:link w:val="Heading8"/>
    <w:semiHidden/>
    <w:rsid w:val="007B7EF7"/>
    <w:rPr>
      <w:rFonts w:eastAsia="Times New Roman"/>
      <w:szCs w:val="30"/>
      <w:lang w:val="en-GB" w:eastAsia="en-US"/>
    </w:rPr>
  </w:style>
  <w:style w:type="character" w:customStyle="1" w:styleId="Heading9Char">
    <w:name w:val="Heading 9 Char"/>
    <w:basedOn w:val="DefaultParagraphFont"/>
    <w:link w:val="Heading9"/>
    <w:semiHidden/>
    <w:rsid w:val="007B7EF7"/>
    <w:rPr>
      <w:rFonts w:eastAsia="Times New Roman"/>
      <w:szCs w:val="30"/>
      <w:lang w:val="en-GB" w:eastAsia="en-US"/>
    </w:rPr>
  </w:style>
  <w:style w:type="paragraph" w:customStyle="1" w:styleId="HMG">
    <w:name w:val="_ H __M_G"/>
    <w:basedOn w:val="Normal"/>
    <w:next w:val="Normal"/>
    <w:qFormat/>
    <w:rsid w:val="007B7EF7"/>
    <w:pPr>
      <w:keepNext/>
      <w:keepLines/>
      <w:tabs>
        <w:tab w:val="right" w:pos="851"/>
      </w:tabs>
      <w:suppressAutoHyphens/>
      <w:bidi w:val="0"/>
      <w:spacing w:before="240" w:after="240"/>
      <w:ind w:left="1134" w:right="1134" w:hanging="1134"/>
      <w:jc w:val="left"/>
    </w:pPr>
    <w:rPr>
      <w:rFonts w:eastAsia="Times New Roman" w:hint="cs"/>
      <w:b/>
      <w:w w:val="100"/>
      <w:kern w:val="0"/>
      <w:sz w:val="34"/>
      <w:szCs w:val="30"/>
      <w:lang w:val="en-GB"/>
    </w:rPr>
  </w:style>
  <w:style w:type="paragraph" w:customStyle="1" w:styleId="HChG">
    <w:name w:val="_ H _Ch_G"/>
    <w:basedOn w:val="Normal"/>
    <w:next w:val="Normal"/>
    <w:qFormat/>
    <w:rsid w:val="007B7EF7"/>
    <w:pPr>
      <w:keepNext/>
      <w:keepLines/>
      <w:tabs>
        <w:tab w:val="right" w:pos="851"/>
      </w:tabs>
      <w:suppressAutoHyphens/>
      <w:bidi w:val="0"/>
      <w:spacing w:before="360" w:after="240" w:line="300" w:lineRule="exact"/>
      <w:ind w:left="1134" w:right="1134" w:hanging="1134"/>
      <w:jc w:val="left"/>
    </w:pPr>
    <w:rPr>
      <w:rFonts w:eastAsia="Times New Roman" w:hint="cs"/>
      <w:b/>
      <w:w w:val="100"/>
      <w:kern w:val="0"/>
      <w:sz w:val="28"/>
      <w:szCs w:val="30"/>
      <w:lang w:val="en-GB"/>
    </w:rPr>
  </w:style>
  <w:style w:type="paragraph" w:customStyle="1" w:styleId="SingleTxtG">
    <w:name w:val="_ Single Txt_G"/>
    <w:basedOn w:val="Normal"/>
    <w:link w:val="SingleTxtGChar"/>
    <w:qFormat/>
    <w:rsid w:val="007B7EF7"/>
    <w:pPr>
      <w:suppressAutoHyphens/>
      <w:bidi w:val="0"/>
      <w:spacing w:after="120" w:line="240" w:lineRule="atLeast"/>
      <w:ind w:left="1134" w:right="1134"/>
      <w:jc w:val="both"/>
    </w:pPr>
    <w:rPr>
      <w:rFonts w:eastAsia="Times New Roman"/>
      <w:w w:val="100"/>
      <w:kern w:val="0"/>
      <w:szCs w:val="30"/>
      <w:lang w:val="en-GB"/>
    </w:rPr>
  </w:style>
  <w:style w:type="character" w:styleId="PageNumber">
    <w:name w:val="page number"/>
    <w:aliases w:val="7_G"/>
    <w:basedOn w:val="DefaultParagraphFont"/>
    <w:qFormat/>
    <w:rsid w:val="007B7EF7"/>
    <w:rPr>
      <w:rFonts w:ascii="Times New Roman" w:hAnsi="Times New Roman"/>
      <w:b/>
      <w:sz w:val="18"/>
    </w:rPr>
  </w:style>
  <w:style w:type="paragraph" w:styleId="PlainText">
    <w:name w:val="Plain Text"/>
    <w:basedOn w:val="Normal"/>
    <w:link w:val="PlainTextChar"/>
    <w:rsid w:val="007B7EF7"/>
    <w:pPr>
      <w:suppressAutoHyphens/>
      <w:bidi w:val="0"/>
      <w:spacing w:line="240" w:lineRule="atLeast"/>
      <w:jc w:val="left"/>
    </w:pPr>
    <w:rPr>
      <w:rFonts w:eastAsia="Times New Roman" w:cs="Courier New" w:hint="cs"/>
      <w:w w:val="100"/>
      <w:kern w:val="0"/>
      <w:szCs w:val="30"/>
      <w:lang w:val="en-GB"/>
    </w:rPr>
  </w:style>
  <w:style w:type="character" w:customStyle="1" w:styleId="PlainTextChar">
    <w:name w:val="Plain Text Char"/>
    <w:basedOn w:val="DefaultParagraphFont"/>
    <w:link w:val="PlainText"/>
    <w:rsid w:val="007B7EF7"/>
    <w:rPr>
      <w:rFonts w:eastAsia="Times New Roman" w:cs="Courier New"/>
      <w:szCs w:val="30"/>
      <w:lang w:val="en-GB" w:eastAsia="en-US"/>
    </w:rPr>
  </w:style>
  <w:style w:type="paragraph" w:styleId="BodyText">
    <w:name w:val="Body Text"/>
    <w:basedOn w:val="Normal"/>
    <w:next w:val="Normal"/>
    <w:link w:val="BodyTextChar"/>
    <w:rsid w:val="007B7EF7"/>
    <w:pPr>
      <w:suppressAutoHyphens/>
      <w:bidi w:val="0"/>
      <w:spacing w:line="240" w:lineRule="atLeast"/>
      <w:jc w:val="left"/>
    </w:pPr>
    <w:rPr>
      <w:rFonts w:eastAsia="Times New Roman" w:hint="cs"/>
      <w:w w:val="100"/>
      <w:kern w:val="0"/>
      <w:szCs w:val="30"/>
      <w:lang w:val="en-GB"/>
    </w:rPr>
  </w:style>
  <w:style w:type="character" w:customStyle="1" w:styleId="BodyTextChar">
    <w:name w:val="Body Text Char"/>
    <w:basedOn w:val="DefaultParagraphFont"/>
    <w:link w:val="BodyText"/>
    <w:rsid w:val="007B7EF7"/>
    <w:rPr>
      <w:rFonts w:eastAsia="Times New Roman"/>
      <w:szCs w:val="30"/>
      <w:lang w:val="en-GB" w:eastAsia="en-US"/>
    </w:rPr>
  </w:style>
  <w:style w:type="paragraph" w:styleId="BodyTextIndent">
    <w:name w:val="Body Text Indent"/>
    <w:basedOn w:val="Normal"/>
    <w:link w:val="BodyTextIndentChar"/>
    <w:rsid w:val="007B7EF7"/>
    <w:pPr>
      <w:suppressAutoHyphens/>
      <w:bidi w:val="0"/>
      <w:spacing w:after="120" w:line="240" w:lineRule="atLeast"/>
      <w:ind w:left="283"/>
      <w:jc w:val="left"/>
    </w:pPr>
    <w:rPr>
      <w:rFonts w:eastAsia="Times New Roman" w:hint="cs"/>
      <w:w w:val="100"/>
      <w:kern w:val="0"/>
      <w:szCs w:val="30"/>
      <w:lang w:val="en-GB"/>
    </w:rPr>
  </w:style>
  <w:style w:type="character" w:customStyle="1" w:styleId="BodyTextIndentChar">
    <w:name w:val="Body Text Indent Char"/>
    <w:basedOn w:val="DefaultParagraphFont"/>
    <w:link w:val="BodyTextIndent"/>
    <w:rsid w:val="007B7EF7"/>
    <w:rPr>
      <w:rFonts w:eastAsia="Times New Roman"/>
      <w:szCs w:val="30"/>
      <w:lang w:val="en-GB" w:eastAsia="en-US"/>
    </w:rPr>
  </w:style>
  <w:style w:type="paragraph" w:styleId="BlockText">
    <w:name w:val="Block Text"/>
    <w:basedOn w:val="Normal"/>
    <w:rsid w:val="007B7EF7"/>
    <w:pPr>
      <w:suppressAutoHyphens/>
      <w:bidi w:val="0"/>
      <w:spacing w:line="240" w:lineRule="atLeast"/>
      <w:ind w:left="1440" w:right="1440"/>
      <w:jc w:val="left"/>
    </w:pPr>
    <w:rPr>
      <w:rFonts w:eastAsia="Times New Roman" w:hint="cs"/>
      <w:w w:val="100"/>
      <w:kern w:val="0"/>
      <w:szCs w:val="30"/>
      <w:lang w:val="en-GB"/>
    </w:rPr>
  </w:style>
  <w:style w:type="paragraph" w:customStyle="1" w:styleId="SMG">
    <w:name w:val="__S_M_G"/>
    <w:basedOn w:val="Normal"/>
    <w:next w:val="Normal"/>
    <w:rsid w:val="007B7EF7"/>
    <w:pPr>
      <w:keepNext/>
      <w:keepLines/>
      <w:suppressAutoHyphens/>
      <w:bidi w:val="0"/>
      <w:spacing w:before="240" w:after="240" w:line="420" w:lineRule="exact"/>
      <w:ind w:left="1134" w:right="1134"/>
      <w:jc w:val="left"/>
    </w:pPr>
    <w:rPr>
      <w:rFonts w:eastAsia="Times New Roman" w:hint="cs"/>
      <w:b/>
      <w:w w:val="100"/>
      <w:kern w:val="0"/>
      <w:sz w:val="40"/>
      <w:szCs w:val="30"/>
      <w:lang w:val="en-GB"/>
    </w:rPr>
  </w:style>
  <w:style w:type="paragraph" w:customStyle="1" w:styleId="SLG">
    <w:name w:val="__S_L_G"/>
    <w:basedOn w:val="Normal"/>
    <w:next w:val="Normal"/>
    <w:rsid w:val="007B7EF7"/>
    <w:pPr>
      <w:keepNext/>
      <w:keepLines/>
      <w:suppressAutoHyphens/>
      <w:bidi w:val="0"/>
      <w:spacing w:before="240" w:after="240" w:line="580" w:lineRule="exact"/>
      <w:ind w:left="1134" w:right="1134"/>
      <w:jc w:val="left"/>
    </w:pPr>
    <w:rPr>
      <w:rFonts w:eastAsia="Times New Roman" w:hint="cs"/>
      <w:b/>
      <w:w w:val="100"/>
      <w:kern w:val="0"/>
      <w:sz w:val="56"/>
      <w:szCs w:val="30"/>
      <w:lang w:val="en-GB"/>
    </w:rPr>
  </w:style>
  <w:style w:type="paragraph" w:customStyle="1" w:styleId="SSG">
    <w:name w:val="__S_S_G"/>
    <w:basedOn w:val="Normal"/>
    <w:next w:val="Normal"/>
    <w:rsid w:val="007B7EF7"/>
    <w:pPr>
      <w:keepNext/>
      <w:keepLines/>
      <w:suppressAutoHyphens/>
      <w:bidi w:val="0"/>
      <w:spacing w:before="240" w:after="240" w:line="300" w:lineRule="exact"/>
      <w:ind w:left="1134" w:right="1134"/>
      <w:jc w:val="left"/>
    </w:pPr>
    <w:rPr>
      <w:rFonts w:eastAsia="Times New Roman" w:hint="cs"/>
      <w:b/>
      <w:w w:val="100"/>
      <w:kern w:val="0"/>
      <w:sz w:val="28"/>
      <w:szCs w:val="30"/>
      <w:lang w:val="en-GB"/>
    </w:rPr>
  </w:style>
  <w:style w:type="paragraph" w:customStyle="1" w:styleId="XLargeG">
    <w:name w:val="__XLarge_G"/>
    <w:basedOn w:val="Normal"/>
    <w:next w:val="Normal"/>
    <w:rsid w:val="007B7EF7"/>
    <w:pPr>
      <w:keepNext/>
      <w:keepLines/>
      <w:suppressAutoHyphens/>
      <w:bidi w:val="0"/>
      <w:spacing w:before="240" w:after="240" w:line="420" w:lineRule="exact"/>
      <w:ind w:left="1134" w:right="1134"/>
      <w:jc w:val="left"/>
    </w:pPr>
    <w:rPr>
      <w:rFonts w:eastAsia="Times New Roman" w:hint="cs"/>
      <w:b/>
      <w:w w:val="100"/>
      <w:kern w:val="0"/>
      <w:sz w:val="40"/>
      <w:szCs w:val="30"/>
      <w:lang w:val="en-GB"/>
    </w:rPr>
  </w:style>
  <w:style w:type="paragraph" w:customStyle="1" w:styleId="Bullet1G">
    <w:name w:val="_Bullet 1_G"/>
    <w:basedOn w:val="Normal"/>
    <w:qFormat/>
    <w:rsid w:val="007B7EF7"/>
    <w:pPr>
      <w:numPr>
        <w:numId w:val="17"/>
      </w:numPr>
      <w:suppressAutoHyphens/>
      <w:bidi w:val="0"/>
      <w:spacing w:after="120" w:line="240" w:lineRule="atLeast"/>
      <w:ind w:right="1134"/>
      <w:jc w:val="both"/>
    </w:pPr>
    <w:rPr>
      <w:rFonts w:eastAsia="Times New Roman" w:hint="cs"/>
      <w:w w:val="100"/>
      <w:kern w:val="0"/>
      <w:szCs w:val="30"/>
      <w:lang w:val="en-GB"/>
    </w:rPr>
  </w:style>
  <w:style w:type="paragraph" w:customStyle="1" w:styleId="Bullet2G">
    <w:name w:val="_Bullet 2_G"/>
    <w:basedOn w:val="Normal"/>
    <w:qFormat/>
    <w:rsid w:val="007B7EF7"/>
    <w:pPr>
      <w:numPr>
        <w:numId w:val="18"/>
      </w:numPr>
      <w:suppressAutoHyphens/>
      <w:bidi w:val="0"/>
      <w:spacing w:after="120" w:line="240" w:lineRule="atLeast"/>
      <w:ind w:right="1134"/>
      <w:jc w:val="both"/>
    </w:pPr>
    <w:rPr>
      <w:rFonts w:eastAsia="Times New Roman" w:hint="cs"/>
      <w:w w:val="100"/>
      <w:kern w:val="0"/>
      <w:szCs w:val="30"/>
      <w:lang w:val="en-GB"/>
    </w:rPr>
  </w:style>
  <w:style w:type="paragraph" w:customStyle="1" w:styleId="H1G">
    <w:name w:val="_ H_1_G"/>
    <w:basedOn w:val="Normal"/>
    <w:next w:val="Normal"/>
    <w:qFormat/>
    <w:rsid w:val="007B7EF7"/>
    <w:pPr>
      <w:keepNext/>
      <w:keepLines/>
      <w:tabs>
        <w:tab w:val="right" w:pos="851"/>
      </w:tabs>
      <w:suppressAutoHyphens/>
      <w:bidi w:val="0"/>
      <w:spacing w:before="360" w:after="240" w:line="270" w:lineRule="exact"/>
      <w:ind w:left="1134" w:right="1134" w:hanging="1134"/>
      <w:jc w:val="left"/>
    </w:pPr>
    <w:rPr>
      <w:rFonts w:eastAsia="Times New Roman" w:hint="cs"/>
      <w:b/>
      <w:w w:val="100"/>
      <w:kern w:val="0"/>
      <w:sz w:val="24"/>
      <w:szCs w:val="30"/>
      <w:lang w:val="en-GB"/>
    </w:rPr>
  </w:style>
  <w:style w:type="paragraph" w:customStyle="1" w:styleId="H23G">
    <w:name w:val="_ H_2/3_G"/>
    <w:basedOn w:val="Normal"/>
    <w:next w:val="Normal"/>
    <w:qFormat/>
    <w:rsid w:val="007B7EF7"/>
    <w:pPr>
      <w:keepNext/>
      <w:keepLines/>
      <w:tabs>
        <w:tab w:val="right" w:pos="851"/>
      </w:tabs>
      <w:suppressAutoHyphens/>
      <w:bidi w:val="0"/>
      <w:spacing w:before="240" w:after="120" w:line="240" w:lineRule="exact"/>
      <w:ind w:left="1134" w:right="1134" w:hanging="1134"/>
      <w:jc w:val="left"/>
    </w:pPr>
    <w:rPr>
      <w:rFonts w:eastAsia="Times New Roman" w:hint="cs"/>
      <w:b/>
      <w:w w:val="100"/>
      <w:kern w:val="0"/>
      <w:szCs w:val="30"/>
      <w:lang w:val="en-GB"/>
    </w:rPr>
  </w:style>
  <w:style w:type="paragraph" w:customStyle="1" w:styleId="H4G">
    <w:name w:val="_ H_4_G"/>
    <w:basedOn w:val="Normal"/>
    <w:next w:val="Normal"/>
    <w:qFormat/>
    <w:rsid w:val="007B7EF7"/>
    <w:pPr>
      <w:keepNext/>
      <w:keepLines/>
      <w:tabs>
        <w:tab w:val="right" w:pos="851"/>
      </w:tabs>
      <w:suppressAutoHyphens/>
      <w:bidi w:val="0"/>
      <w:spacing w:before="240" w:after="120" w:line="240" w:lineRule="exact"/>
      <w:ind w:left="1134" w:right="1134" w:hanging="1134"/>
      <w:jc w:val="left"/>
    </w:pPr>
    <w:rPr>
      <w:rFonts w:eastAsia="Times New Roman" w:hint="cs"/>
      <w:i/>
      <w:w w:val="100"/>
      <w:kern w:val="0"/>
      <w:szCs w:val="30"/>
      <w:lang w:val="en-GB"/>
    </w:rPr>
  </w:style>
  <w:style w:type="paragraph" w:customStyle="1" w:styleId="H56G">
    <w:name w:val="_ H_5/6_G"/>
    <w:basedOn w:val="Normal"/>
    <w:next w:val="Normal"/>
    <w:qFormat/>
    <w:rsid w:val="007B7EF7"/>
    <w:pPr>
      <w:keepNext/>
      <w:keepLines/>
      <w:tabs>
        <w:tab w:val="right" w:pos="851"/>
      </w:tabs>
      <w:suppressAutoHyphens/>
      <w:bidi w:val="0"/>
      <w:spacing w:before="240" w:after="120" w:line="240" w:lineRule="exact"/>
      <w:ind w:left="1134" w:right="1134" w:hanging="1134"/>
      <w:jc w:val="left"/>
    </w:pPr>
    <w:rPr>
      <w:rFonts w:eastAsia="Times New Roman" w:hint="cs"/>
      <w:w w:val="100"/>
      <w:kern w:val="0"/>
      <w:szCs w:val="30"/>
      <w:lang w:val="en-GB"/>
    </w:rPr>
  </w:style>
  <w:style w:type="numbering" w:styleId="111111">
    <w:name w:val="Outline List 2"/>
    <w:basedOn w:val="NoList"/>
    <w:rsid w:val="007B7EF7"/>
    <w:pPr>
      <w:numPr>
        <w:numId w:val="14"/>
      </w:numPr>
    </w:pPr>
  </w:style>
  <w:style w:type="numbering" w:styleId="1ai">
    <w:name w:val="Outline List 1"/>
    <w:basedOn w:val="NoList"/>
    <w:rsid w:val="007B7EF7"/>
    <w:pPr>
      <w:numPr>
        <w:numId w:val="15"/>
      </w:numPr>
    </w:pPr>
  </w:style>
  <w:style w:type="numbering" w:styleId="ArticleSection">
    <w:name w:val="Outline List 3"/>
    <w:basedOn w:val="NoList"/>
    <w:rsid w:val="007B7EF7"/>
    <w:pPr>
      <w:numPr>
        <w:numId w:val="16"/>
      </w:numPr>
    </w:pPr>
  </w:style>
  <w:style w:type="paragraph" w:styleId="BodyText2">
    <w:name w:val="Body Text 2"/>
    <w:basedOn w:val="Normal"/>
    <w:link w:val="BodyText2Char"/>
    <w:rsid w:val="007B7EF7"/>
    <w:pPr>
      <w:suppressAutoHyphens/>
      <w:bidi w:val="0"/>
      <w:spacing w:after="120" w:line="480" w:lineRule="auto"/>
      <w:jc w:val="left"/>
    </w:pPr>
    <w:rPr>
      <w:rFonts w:eastAsia="Times New Roman" w:hint="cs"/>
      <w:w w:val="100"/>
      <w:kern w:val="0"/>
      <w:szCs w:val="30"/>
      <w:lang w:val="en-GB"/>
    </w:rPr>
  </w:style>
  <w:style w:type="character" w:customStyle="1" w:styleId="BodyText2Char">
    <w:name w:val="Body Text 2 Char"/>
    <w:basedOn w:val="DefaultParagraphFont"/>
    <w:link w:val="BodyText2"/>
    <w:rsid w:val="007B7EF7"/>
    <w:rPr>
      <w:rFonts w:eastAsia="Times New Roman"/>
      <w:szCs w:val="30"/>
      <w:lang w:val="en-GB" w:eastAsia="en-US"/>
    </w:rPr>
  </w:style>
  <w:style w:type="paragraph" w:styleId="BodyText3">
    <w:name w:val="Body Text 3"/>
    <w:basedOn w:val="Normal"/>
    <w:link w:val="BodyText3Char"/>
    <w:rsid w:val="007B7EF7"/>
    <w:pPr>
      <w:suppressAutoHyphens/>
      <w:bidi w:val="0"/>
      <w:spacing w:after="120" w:line="240" w:lineRule="atLeast"/>
      <w:jc w:val="left"/>
    </w:pPr>
    <w:rPr>
      <w:rFonts w:eastAsia="Times New Roman" w:hint="cs"/>
      <w:w w:val="100"/>
      <w:kern w:val="0"/>
      <w:sz w:val="16"/>
      <w:szCs w:val="16"/>
      <w:lang w:val="en-GB"/>
    </w:rPr>
  </w:style>
  <w:style w:type="character" w:customStyle="1" w:styleId="BodyText3Char">
    <w:name w:val="Body Text 3 Char"/>
    <w:basedOn w:val="DefaultParagraphFont"/>
    <w:link w:val="BodyText3"/>
    <w:rsid w:val="007B7EF7"/>
    <w:rPr>
      <w:rFonts w:eastAsia="Times New Roman"/>
      <w:sz w:val="16"/>
      <w:szCs w:val="16"/>
      <w:lang w:val="en-GB" w:eastAsia="en-US"/>
    </w:rPr>
  </w:style>
  <w:style w:type="paragraph" w:styleId="BodyTextFirstIndent">
    <w:name w:val="Body Text First Indent"/>
    <w:basedOn w:val="BodyText"/>
    <w:link w:val="BodyTextFirstIndentChar"/>
    <w:rsid w:val="007B7EF7"/>
    <w:pPr>
      <w:spacing w:after="120"/>
      <w:ind w:firstLine="210"/>
    </w:pPr>
  </w:style>
  <w:style w:type="character" w:customStyle="1" w:styleId="BodyTextFirstIndentChar">
    <w:name w:val="Body Text First Indent Char"/>
    <w:basedOn w:val="BodyTextChar"/>
    <w:link w:val="BodyTextFirstIndent"/>
    <w:rsid w:val="007B7EF7"/>
    <w:rPr>
      <w:rFonts w:eastAsia="Times New Roman"/>
      <w:szCs w:val="30"/>
      <w:lang w:val="en-GB" w:eastAsia="en-US"/>
    </w:rPr>
  </w:style>
  <w:style w:type="paragraph" w:styleId="BodyTextFirstIndent2">
    <w:name w:val="Body Text First Indent 2"/>
    <w:basedOn w:val="BodyTextIndent"/>
    <w:link w:val="BodyTextFirstIndent2Char"/>
    <w:rsid w:val="007B7EF7"/>
    <w:pPr>
      <w:ind w:firstLine="210"/>
    </w:pPr>
  </w:style>
  <w:style w:type="character" w:customStyle="1" w:styleId="BodyTextFirstIndent2Char">
    <w:name w:val="Body Text First Indent 2 Char"/>
    <w:basedOn w:val="BodyTextIndentChar"/>
    <w:link w:val="BodyTextFirstIndent2"/>
    <w:rsid w:val="007B7EF7"/>
    <w:rPr>
      <w:rFonts w:eastAsia="Times New Roman"/>
      <w:szCs w:val="30"/>
      <w:lang w:val="en-GB" w:eastAsia="en-US"/>
    </w:rPr>
  </w:style>
  <w:style w:type="paragraph" w:styleId="BodyTextIndent2">
    <w:name w:val="Body Text Indent 2"/>
    <w:basedOn w:val="Normal"/>
    <w:link w:val="BodyTextIndent2Char"/>
    <w:rsid w:val="007B7EF7"/>
    <w:pPr>
      <w:suppressAutoHyphens/>
      <w:bidi w:val="0"/>
      <w:spacing w:after="120" w:line="480" w:lineRule="auto"/>
      <w:ind w:left="283"/>
      <w:jc w:val="left"/>
    </w:pPr>
    <w:rPr>
      <w:rFonts w:eastAsia="Times New Roman" w:hint="cs"/>
      <w:w w:val="100"/>
      <w:kern w:val="0"/>
      <w:szCs w:val="30"/>
      <w:lang w:val="en-GB"/>
    </w:rPr>
  </w:style>
  <w:style w:type="character" w:customStyle="1" w:styleId="BodyTextIndent2Char">
    <w:name w:val="Body Text Indent 2 Char"/>
    <w:basedOn w:val="DefaultParagraphFont"/>
    <w:link w:val="BodyTextIndent2"/>
    <w:rsid w:val="007B7EF7"/>
    <w:rPr>
      <w:rFonts w:eastAsia="Times New Roman"/>
      <w:szCs w:val="30"/>
      <w:lang w:val="en-GB" w:eastAsia="en-US"/>
    </w:rPr>
  </w:style>
  <w:style w:type="paragraph" w:styleId="BodyTextIndent3">
    <w:name w:val="Body Text Indent 3"/>
    <w:basedOn w:val="Normal"/>
    <w:link w:val="BodyTextIndent3Char"/>
    <w:rsid w:val="007B7EF7"/>
    <w:pPr>
      <w:suppressAutoHyphens/>
      <w:bidi w:val="0"/>
      <w:spacing w:after="120" w:line="240" w:lineRule="atLeast"/>
      <w:ind w:left="283"/>
      <w:jc w:val="left"/>
    </w:pPr>
    <w:rPr>
      <w:rFonts w:eastAsia="Times New Roman" w:hint="cs"/>
      <w:w w:val="100"/>
      <w:kern w:val="0"/>
      <w:sz w:val="16"/>
      <w:szCs w:val="16"/>
      <w:lang w:val="en-GB"/>
    </w:rPr>
  </w:style>
  <w:style w:type="character" w:customStyle="1" w:styleId="BodyTextIndent3Char">
    <w:name w:val="Body Text Indent 3 Char"/>
    <w:basedOn w:val="DefaultParagraphFont"/>
    <w:link w:val="BodyTextIndent3"/>
    <w:rsid w:val="007B7EF7"/>
    <w:rPr>
      <w:rFonts w:eastAsia="Times New Roman"/>
      <w:sz w:val="16"/>
      <w:szCs w:val="16"/>
      <w:lang w:val="en-GB" w:eastAsia="en-US"/>
    </w:rPr>
  </w:style>
  <w:style w:type="paragraph" w:styleId="Closing">
    <w:name w:val="Closing"/>
    <w:basedOn w:val="Normal"/>
    <w:link w:val="ClosingChar"/>
    <w:rsid w:val="007B7EF7"/>
    <w:pPr>
      <w:suppressAutoHyphens/>
      <w:bidi w:val="0"/>
      <w:spacing w:line="240" w:lineRule="atLeast"/>
      <w:ind w:left="4252"/>
      <w:jc w:val="left"/>
    </w:pPr>
    <w:rPr>
      <w:rFonts w:eastAsia="Times New Roman" w:hint="cs"/>
      <w:w w:val="100"/>
      <w:kern w:val="0"/>
      <w:szCs w:val="30"/>
      <w:lang w:val="en-GB"/>
    </w:rPr>
  </w:style>
  <w:style w:type="character" w:customStyle="1" w:styleId="ClosingChar">
    <w:name w:val="Closing Char"/>
    <w:basedOn w:val="DefaultParagraphFont"/>
    <w:link w:val="Closing"/>
    <w:rsid w:val="007B7EF7"/>
    <w:rPr>
      <w:rFonts w:eastAsia="Times New Roman"/>
      <w:szCs w:val="30"/>
      <w:lang w:val="en-GB" w:eastAsia="en-US"/>
    </w:rPr>
  </w:style>
  <w:style w:type="paragraph" w:styleId="Date">
    <w:name w:val="Date"/>
    <w:basedOn w:val="Normal"/>
    <w:next w:val="Normal"/>
    <w:link w:val="DateChar"/>
    <w:rsid w:val="007B7EF7"/>
    <w:pPr>
      <w:suppressAutoHyphens/>
      <w:bidi w:val="0"/>
      <w:spacing w:line="240" w:lineRule="atLeast"/>
      <w:jc w:val="left"/>
    </w:pPr>
    <w:rPr>
      <w:rFonts w:eastAsia="Times New Roman" w:hint="cs"/>
      <w:w w:val="100"/>
      <w:kern w:val="0"/>
      <w:szCs w:val="30"/>
      <w:lang w:val="en-GB"/>
    </w:rPr>
  </w:style>
  <w:style w:type="character" w:customStyle="1" w:styleId="DateChar">
    <w:name w:val="Date Char"/>
    <w:basedOn w:val="DefaultParagraphFont"/>
    <w:link w:val="Date"/>
    <w:rsid w:val="007B7EF7"/>
    <w:rPr>
      <w:rFonts w:eastAsia="Times New Roman"/>
      <w:szCs w:val="30"/>
      <w:lang w:val="en-GB" w:eastAsia="en-US"/>
    </w:rPr>
  </w:style>
  <w:style w:type="paragraph" w:styleId="E-mailSignature">
    <w:name w:val="E-mail Signature"/>
    <w:basedOn w:val="Normal"/>
    <w:link w:val="E-mailSignatureChar"/>
    <w:rsid w:val="007B7EF7"/>
    <w:pPr>
      <w:suppressAutoHyphens/>
      <w:bidi w:val="0"/>
      <w:spacing w:line="240" w:lineRule="atLeast"/>
      <w:jc w:val="left"/>
    </w:pPr>
    <w:rPr>
      <w:rFonts w:eastAsia="Times New Roman" w:hint="cs"/>
      <w:w w:val="100"/>
      <w:kern w:val="0"/>
      <w:szCs w:val="30"/>
      <w:lang w:val="en-GB"/>
    </w:rPr>
  </w:style>
  <w:style w:type="character" w:customStyle="1" w:styleId="E-mailSignatureChar">
    <w:name w:val="E-mail Signature Char"/>
    <w:basedOn w:val="DefaultParagraphFont"/>
    <w:link w:val="E-mailSignature"/>
    <w:rsid w:val="007B7EF7"/>
    <w:rPr>
      <w:rFonts w:eastAsia="Times New Roman"/>
      <w:szCs w:val="30"/>
      <w:lang w:val="en-GB" w:eastAsia="en-US"/>
    </w:rPr>
  </w:style>
  <w:style w:type="character" w:styleId="Emphasis">
    <w:name w:val="Emphasis"/>
    <w:basedOn w:val="DefaultParagraphFont"/>
    <w:qFormat/>
    <w:rsid w:val="007B7EF7"/>
    <w:rPr>
      <w:i/>
      <w:iCs/>
    </w:rPr>
  </w:style>
  <w:style w:type="paragraph" w:styleId="EnvelopeReturn">
    <w:name w:val="envelope return"/>
    <w:basedOn w:val="Normal"/>
    <w:rsid w:val="007B7EF7"/>
    <w:pPr>
      <w:suppressAutoHyphens/>
      <w:bidi w:val="0"/>
      <w:spacing w:line="240" w:lineRule="atLeast"/>
      <w:jc w:val="left"/>
    </w:pPr>
    <w:rPr>
      <w:rFonts w:ascii="Arial" w:eastAsia="Times New Roman" w:hAnsi="Arial" w:cs="Arial" w:hint="cs"/>
      <w:w w:val="100"/>
      <w:kern w:val="0"/>
      <w:szCs w:val="30"/>
      <w:lang w:val="en-GB"/>
    </w:rPr>
  </w:style>
  <w:style w:type="character" w:styleId="HTMLAcronym">
    <w:name w:val="HTML Acronym"/>
    <w:basedOn w:val="DefaultParagraphFont"/>
    <w:rsid w:val="007B7EF7"/>
  </w:style>
  <w:style w:type="paragraph" w:styleId="HTMLAddress">
    <w:name w:val="HTML Address"/>
    <w:basedOn w:val="Normal"/>
    <w:link w:val="HTMLAddressChar"/>
    <w:rsid w:val="007B7EF7"/>
    <w:pPr>
      <w:suppressAutoHyphens/>
      <w:bidi w:val="0"/>
      <w:spacing w:line="240" w:lineRule="atLeast"/>
      <w:jc w:val="left"/>
    </w:pPr>
    <w:rPr>
      <w:rFonts w:eastAsia="Times New Roman" w:hint="cs"/>
      <w:i/>
      <w:iCs/>
      <w:w w:val="100"/>
      <w:kern w:val="0"/>
      <w:szCs w:val="30"/>
      <w:lang w:val="en-GB"/>
    </w:rPr>
  </w:style>
  <w:style w:type="character" w:customStyle="1" w:styleId="HTMLAddressChar">
    <w:name w:val="HTML Address Char"/>
    <w:basedOn w:val="DefaultParagraphFont"/>
    <w:link w:val="HTMLAddress"/>
    <w:rsid w:val="007B7EF7"/>
    <w:rPr>
      <w:rFonts w:eastAsia="Times New Roman"/>
      <w:i/>
      <w:iCs/>
      <w:szCs w:val="30"/>
      <w:lang w:val="en-GB" w:eastAsia="en-US"/>
    </w:rPr>
  </w:style>
  <w:style w:type="character" w:styleId="HTMLCite">
    <w:name w:val="HTML Cite"/>
    <w:basedOn w:val="DefaultParagraphFont"/>
    <w:rsid w:val="007B7EF7"/>
    <w:rPr>
      <w:i/>
      <w:iCs/>
    </w:rPr>
  </w:style>
  <w:style w:type="character" w:styleId="HTMLCode">
    <w:name w:val="HTML Code"/>
    <w:basedOn w:val="DefaultParagraphFont"/>
    <w:rsid w:val="007B7EF7"/>
    <w:rPr>
      <w:rFonts w:ascii="Courier New" w:hAnsi="Courier New" w:cs="Courier New"/>
      <w:sz w:val="20"/>
      <w:szCs w:val="20"/>
    </w:rPr>
  </w:style>
  <w:style w:type="character" w:styleId="HTMLDefinition">
    <w:name w:val="HTML Definition"/>
    <w:basedOn w:val="DefaultParagraphFont"/>
    <w:rsid w:val="007B7EF7"/>
    <w:rPr>
      <w:i/>
      <w:iCs/>
    </w:rPr>
  </w:style>
  <w:style w:type="character" w:styleId="HTMLKeyboard">
    <w:name w:val="HTML Keyboard"/>
    <w:basedOn w:val="DefaultParagraphFont"/>
    <w:rsid w:val="007B7EF7"/>
    <w:rPr>
      <w:rFonts w:ascii="Courier New" w:hAnsi="Courier New" w:cs="Courier New"/>
      <w:sz w:val="20"/>
      <w:szCs w:val="20"/>
    </w:rPr>
  </w:style>
  <w:style w:type="paragraph" w:styleId="HTMLPreformatted">
    <w:name w:val="HTML Preformatted"/>
    <w:basedOn w:val="Normal"/>
    <w:link w:val="HTMLPreformattedChar"/>
    <w:rsid w:val="007B7EF7"/>
    <w:pPr>
      <w:suppressAutoHyphens/>
      <w:bidi w:val="0"/>
      <w:spacing w:line="240" w:lineRule="atLeast"/>
      <w:jc w:val="left"/>
    </w:pPr>
    <w:rPr>
      <w:rFonts w:ascii="Courier New" w:eastAsia="Times New Roman" w:hAnsi="Courier New" w:cs="Courier New" w:hint="cs"/>
      <w:w w:val="100"/>
      <w:kern w:val="0"/>
      <w:szCs w:val="30"/>
      <w:lang w:val="en-GB"/>
    </w:rPr>
  </w:style>
  <w:style w:type="character" w:customStyle="1" w:styleId="HTMLPreformattedChar">
    <w:name w:val="HTML Preformatted Char"/>
    <w:basedOn w:val="DefaultParagraphFont"/>
    <w:link w:val="HTMLPreformatted"/>
    <w:rsid w:val="007B7EF7"/>
    <w:rPr>
      <w:rFonts w:ascii="Courier New" w:eastAsia="Times New Roman" w:hAnsi="Courier New" w:cs="Courier New"/>
      <w:szCs w:val="30"/>
      <w:lang w:val="en-GB" w:eastAsia="en-US"/>
    </w:rPr>
  </w:style>
  <w:style w:type="character" w:styleId="HTMLSample">
    <w:name w:val="HTML Sample"/>
    <w:basedOn w:val="DefaultParagraphFont"/>
    <w:rsid w:val="007B7EF7"/>
    <w:rPr>
      <w:rFonts w:ascii="Courier New" w:hAnsi="Courier New" w:cs="Courier New"/>
    </w:rPr>
  </w:style>
  <w:style w:type="character" w:styleId="HTMLTypewriter">
    <w:name w:val="HTML Typewriter"/>
    <w:basedOn w:val="DefaultParagraphFont"/>
    <w:rsid w:val="007B7EF7"/>
    <w:rPr>
      <w:rFonts w:ascii="Courier New" w:hAnsi="Courier New" w:cs="Courier New"/>
      <w:sz w:val="20"/>
      <w:szCs w:val="20"/>
    </w:rPr>
  </w:style>
  <w:style w:type="character" w:styleId="HTMLVariable">
    <w:name w:val="HTML Variable"/>
    <w:basedOn w:val="DefaultParagraphFont"/>
    <w:rsid w:val="007B7EF7"/>
    <w:rPr>
      <w:i/>
      <w:iCs/>
    </w:rPr>
  </w:style>
  <w:style w:type="paragraph" w:styleId="List">
    <w:name w:val="List"/>
    <w:basedOn w:val="Normal"/>
    <w:rsid w:val="007B7EF7"/>
    <w:pPr>
      <w:suppressAutoHyphens/>
      <w:bidi w:val="0"/>
      <w:spacing w:line="240" w:lineRule="atLeast"/>
      <w:ind w:left="283" w:hanging="283"/>
      <w:jc w:val="left"/>
    </w:pPr>
    <w:rPr>
      <w:rFonts w:eastAsia="Times New Roman" w:hint="cs"/>
      <w:w w:val="100"/>
      <w:kern w:val="0"/>
      <w:szCs w:val="30"/>
      <w:lang w:val="en-GB"/>
    </w:rPr>
  </w:style>
  <w:style w:type="paragraph" w:styleId="List2">
    <w:name w:val="List 2"/>
    <w:basedOn w:val="Normal"/>
    <w:rsid w:val="007B7EF7"/>
    <w:pPr>
      <w:suppressAutoHyphens/>
      <w:bidi w:val="0"/>
      <w:spacing w:line="240" w:lineRule="atLeast"/>
      <w:ind w:left="566" w:hanging="283"/>
      <w:jc w:val="left"/>
    </w:pPr>
    <w:rPr>
      <w:rFonts w:eastAsia="Times New Roman" w:hint="cs"/>
      <w:w w:val="100"/>
      <w:kern w:val="0"/>
      <w:szCs w:val="30"/>
      <w:lang w:val="en-GB"/>
    </w:rPr>
  </w:style>
  <w:style w:type="paragraph" w:styleId="List3">
    <w:name w:val="List 3"/>
    <w:basedOn w:val="Normal"/>
    <w:rsid w:val="007B7EF7"/>
    <w:pPr>
      <w:suppressAutoHyphens/>
      <w:bidi w:val="0"/>
      <w:spacing w:line="240" w:lineRule="atLeast"/>
      <w:ind w:left="849" w:hanging="283"/>
      <w:jc w:val="left"/>
    </w:pPr>
    <w:rPr>
      <w:rFonts w:eastAsia="Times New Roman" w:hint="cs"/>
      <w:w w:val="100"/>
      <w:kern w:val="0"/>
      <w:szCs w:val="30"/>
      <w:lang w:val="en-GB"/>
    </w:rPr>
  </w:style>
  <w:style w:type="paragraph" w:styleId="List4">
    <w:name w:val="List 4"/>
    <w:basedOn w:val="Normal"/>
    <w:rsid w:val="007B7EF7"/>
    <w:pPr>
      <w:suppressAutoHyphens/>
      <w:bidi w:val="0"/>
      <w:spacing w:line="240" w:lineRule="atLeast"/>
      <w:ind w:left="1132" w:hanging="283"/>
      <w:jc w:val="left"/>
    </w:pPr>
    <w:rPr>
      <w:rFonts w:eastAsia="Times New Roman" w:hint="cs"/>
      <w:w w:val="100"/>
      <w:kern w:val="0"/>
      <w:szCs w:val="30"/>
      <w:lang w:val="en-GB"/>
    </w:rPr>
  </w:style>
  <w:style w:type="paragraph" w:styleId="List5">
    <w:name w:val="List 5"/>
    <w:basedOn w:val="Normal"/>
    <w:rsid w:val="007B7EF7"/>
    <w:pPr>
      <w:suppressAutoHyphens/>
      <w:bidi w:val="0"/>
      <w:spacing w:line="240" w:lineRule="atLeast"/>
      <w:ind w:left="1415" w:hanging="283"/>
      <w:jc w:val="left"/>
    </w:pPr>
    <w:rPr>
      <w:rFonts w:eastAsia="Times New Roman" w:hint="cs"/>
      <w:w w:val="100"/>
      <w:kern w:val="0"/>
      <w:szCs w:val="30"/>
      <w:lang w:val="en-GB"/>
    </w:rPr>
  </w:style>
  <w:style w:type="paragraph" w:styleId="ListBullet">
    <w:name w:val="List Bullet"/>
    <w:basedOn w:val="Normal"/>
    <w:rsid w:val="007B7EF7"/>
    <w:pPr>
      <w:numPr>
        <w:numId w:val="9"/>
      </w:numPr>
      <w:suppressAutoHyphens/>
      <w:bidi w:val="0"/>
      <w:spacing w:line="240" w:lineRule="atLeast"/>
      <w:jc w:val="left"/>
    </w:pPr>
    <w:rPr>
      <w:rFonts w:eastAsia="Times New Roman" w:hint="cs"/>
      <w:w w:val="100"/>
      <w:kern w:val="0"/>
      <w:szCs w:val="30"/>
      <w:lang w:val="en-GB"/>
    </w:rPr>
  </w:style>
  <w:style w:type="paragraph" w:styleId="ListBullet2">
    <w:name w:val="List Bullet 2"/>
    <w:basedOn w:val="Normal"/>
    <w:rsid w:val="007B7EF7"/>
    <w:pPr>
      <w:numPr>
        <w:numId w:val="10"/>
      </w:numPr>
      <w:suppressAutoHyphens/>
      <w:bidi w:val="0"/>
      <w:spacing w:line="240" w:lineRule="atLeast"/>
      <w:jc w:val="left"/>
    </w:pPr>
    <w:rPr>
      <w:rFonts w:eastAsia="Times New Roman" w:hint="cs"/>
      <w:w w:val="100"/>
      <w:kern w:val="0"/>
      <w:szCs w:val="30"/>
      <w:lang w:val="en-GB"/>
    </w:rPr>
  </w:style>
  <w:style w:type="paragraph" w:styleId="ListBullet3">
    <w:name w:val="List Bullet 3"/>
    <w:basedOn w:val="Normal"/>
    <w:rsid w:val="007B7EF7"/>
    <w:pPr>
      <w:numPr>
        <w:numId w:val="11"/>
      </w:numPr>
      <w:suppressAutoHyphens/>
      <w:bidi w:val="0"/>
      <w:spacing w:line="240" w:lineRule="atLeast"/>
      <w:jc w:val="left"/>
    </w:pPr>
    <w:rPr>
      <w:rFonts w:eastAsia="Times New Roman" w:hint="cs"/>
      <w:w w:val="100"/>
      <w:kern w:val="0"/>
      <w:szCs w:val="30"/>
      <w:lang w:val="en-GB"/>
    </w:rPr>
  </w:style>
  <w:style w:type="paragraph" w:styleId="ListBullet4">
    <w:name w:val="List Bullet 4"/>
    <w:basedOn w:val="Normal"/>
    <w:rsid w:val="007B7EF7"/>
    <w:pPr>
      <w:numPr>
        <w:numId w:val="12"/>
      </w:numPr>
      <w:suppressAutoHyphens/>
      <w:bidi w:val="0"/>
      <w:spacing w:line="240" w:lineRule="atLeast"/>
      <w:jc w:val="left"/>
    </w:pPr>
    <w:rPr>
      <w:rFonts w:eastAsia="Times New Roman" w:hint="cs"/>
      <w:w w:val="100"/>
      <w:kern w:val="0"/>
      <w:szCs w:val="30"/>
      <w:lang w:val="en-GB"/>
    </w:rPr>
  </w:style>
  <w:style w:type="paragraph" w:styleId="ListBullet5">
    <w:name w:val="List Bullet 5"/>
    <w:basedOn w:val="Normal"/>
    <w:rsid w:val="007B7EF7"/>
    <w:pPr>
      <w:numPr>
        <w:numId w:val="13"/>
      </w:numPr>
      <w:suppressAutoHyphens/>
      <w:bidi w:val="0"/>
      <w:spacing w:line="240" w:lineRule="atLeast"/>
      <w:jc w:val="left"/>
    </w:pPr>
    <w:rPr>
      <w:rFonts w:eastAsia="Times New Roman" w:hint="cs"/>
      <w:w w:val="100"/>
      <w:kern w:val="0"/>
      <w:szCs w:val="30"/>
      <w:lang w:val="en-GB"/>
    </w:rPr>
  </w:style>
  <w:style w:type="paragraph" w:styleId="ListContinue">
    <w:name w:val="List Continue"/>
    <w:basedOn w:val="Normal"/>
    <w:rsid w:val="007B7EF7"/>
    <w:pPr>
      <w:suppressAutoHyphens/>
      <w:bidi w:val="0"/>
      <w:spacing w:after="120" w:line="240" w:lineRule="atLeast"/>
      <w:ind w:left="283"/>
      <w:jc w:val="left"/>
    </w:pPr>
    <w:rPr>
      <w:rFonts w:eastAsia="Times New Roman" w:hint="cs"/>
      <w:w w:val="100"/>
      <w:kern w:val="0"/>
      <w:szCs w:val="30"/>
      <w:lang w:val="en-GB"/>
    </w:rPr>
  </w:style>
  <w:style w:type="paragraph" w:styleId="ListContinue2">
    <w:name w:val="List Continue 2"/>
    <w:basedOn w:val="Normal"/>
    <w:rsid w:val="007B7EF7"/>
    <w:pPr>
      <w:suppressAutoHyphens/>
      <w:bidi w:val="0"/>
      <w:spacing w:after="120" w:line="240" w:lineRule="atLeast"/>
      <w:ind w:left="566"/>
      <w:jc w:val="left"/>
    </w:pPr>
    <w:rPr>
      <w:rFonts w:eastAsia="Times New Roman" w:hint="cs"/>
      <w:w w:val="100"/>
      <w:kern w:val="0"/>
      <w:szCs w:val="30"/>
      <w:lang w:val="en-GB"/>
    </w:rPr>
  </w:style>
  <w:style w:type="paragraph" w:styleId="ListContinue3">
    <w:name w:val="List Continue 3"/>
    <w:basedOn w:val="Normal"/>
    <w:rsid w:val="007B7EF7"/>
    <w:pPr>
      <w:suppressAutoHyphens/>
      <w:bidi w:val="0"/>
      <w:spacing w:after="120" w:line="240" w:lineRule="atLeast"/>
      <w:ind w:left="849"/>
      <w:jc w:val="left"/>
    </w:pPr>
    <w:rPr>
      <w:rFonts w:eastAsia="Times New Roman" w:hint="cs"/>
      <w:w w:val="100"/>
      <w:kern w:val="0"/>
      <w:szCs w:val="30"/>
      <w:lang w:val="en-GB"/>
    </w:rPr>
  </w:style>
  <w:style w:type="paragraph" w:styleId="ListContinue4">
    <w:name w:val="List Continue 4"/>
    <w:basedOn w:val="Normal"/>
    <w:rsid w:val="007B7EF7"/>
    <w:pPr>
      <w:suppressAutoHyphens/>
      <w:bidi w:val="0"/>
      <w:spacing w:after="120" w:line="240" w:lineRule="atLeast"/>
      <w:ind w:left="1132"/>
      <w:jc w:val="left"/>
    </w:pPr>
    <w:rPr>
      <w:rFonts w:eastAsia="Times New Roman" w:hint="cs"/>
      <w:w w:val="100"/>
      <w:kern w:val="0"/>
      <w:szCs w:val="30"/>
      <w:lang w:val="en-GB"/>
    </w:rPr>
  </w:style>
  <w:style w:type="paragraph" w:styleId="ListContinue5">
    <w:name w:val="List Continue 5"/>
    <w:basedOn w:val="Normal"/>
    <w:rsid w:val="007B7EF7"/>
    <w:pPr>
      <w:suppressAutoHyphens/>
      <w:bidi w:val="0"/>
      <w:spacing w:after="120" w:line="240" w:lineRule="atLeast"/>
      <w:ind w:left="1415"/>
      <w:jc w:val="left"/>
    </w:pPr>
    <w:rPr>
      <w:rFonts w:eastAsia="Times New Roman" w:hint="cs"/>
      <w:w w:val="100"/>
      <w:kern w:val="0"/>
      <w:szCs w:val="30"/>
      <w:lang w:val="en-GB"/>
    </w:rPr>
  </w:style>
  <w:style w:type="paragraph" w:styleId="ListNumber">
    <w:name w:val="List Number"/>
    <w:basedOn w:val="Normal"/>
    <w:rsid w:val="007B7EF7"/>
    <w:pPr>
      <w:numPr>
        <w:numId w:val="8"/>
      </w:numPr>
      <w:suppressAutoHyphens/>
      <w:bidi w:val="0"/>
      <w:spacing w:line="240" w:lineRule="atLeast"/>
      <w:jc w:val="left"/>
    </w:pPr>
    <w:rPr>
      <w:rFonts w:eastAsia="Times New Roman" w:hint="cs"/>
      <w:w w:val="100"/>
      <w:kern w:val="0"/>
      <w:szCs w:val="30"/>
      <w:lang w:val="en-GB"/>
    </w:rPr>
  </w:style>
  <w:style w:type="paragraph" w:styleId="ListNumber2">
    <w:name w:val="List Number 2"/>
    <w:basedOn w:val="Normal"/>
    <w:rsid w:val="007B7EF7"/>
    <w:pPr>
      <w:numPr>
        <w:numId w:val="7"/>
      </w:numPr>
      <w:suppressAutoHyphens/>
      <w:bidi w:val="0"/>
      <w:spacing w:line="240" w:lineRule="atLeast"/>
      <w:jc w:val="left"/>
    </w:pPr>
    <w:rPr>
      <w:rFonts w:eastAsia="Times New Roman" w:hint="cs"/>
      <w:w w:val="100"/>
      <w:kern w:val="0"/>
      <w:szCs w:val="30"/>
      <w:lang w:val="en-GB"/>
    </w:rPr>
  </w:style>
  <w:style w:type="paragraph" w:styleId="ListNumber3">
    <w:name w:val="List Number 3"/>
    <w:basedOn w:val="Normal"/>
    <w:rsid w:val="007B7EF7"/>
    <w:pPr>
      <w:tabs>
        <w:tab w:val="num" w:pos="926"/>
      </w:tabs>
      <w:suppressAutoHyphens/>
      <w:bidi w:val="0"/>
      <w:spacing w:line="240" w:lineRule="atLeast"/>
      <w:ind w:left="926" w:hanging="360"/>
      <w:jc w:val="left"/>
    </w:pPr>
    <w:rPr>
      <w:rFonts w:eastAsia="Times New Roman" w:hint="cs"/>
      <w:w w:val="100"/>
      <w:kern w:val="0"/>
      <w:szCs w:val="30"/>
      <w:lang w:val="en-GB"/>
    </w:rPr>
  </w:style>
  <w:style w:type="paragraph" w:styleId="ListNumber4">
    <w:name w:val="List Number 4"/>
    <w:basedOn w:val="Normal"/>
    <w:rsid w:val="007B7EF7"/>
    <w:pPr>
      <w:numPr>
        <w:numId w:val="4"/>
      </w:numPr>
      <w:suppressAutoHyphens/>
      <w:bidi w:val="0"/>
      <w:spacing w:line="240" w:lineRule="atLeast"/>
      <w:jc w:val="left"/>
    </w:pPr>
    <w:rPr>
      <w:rFonts w:eastAsia="Times New Roman" w:hint="cs"/>
      <w:w w:val="100"/>
      <w:kern w:val="0"/>
      <w:szCs w:val="30"/>
      <w:lang w:val="en-GB"/>
    </w:rPr>
  </w:style>
  <w:style w:type="paragraph" w:styleId="ListNumber5">
    <w:name w:val="List Number 5"/>
    <w:basedOn w:val="Normal"/>
    <w:rsid w:val="007B7EF7"/>
    <w:pPr>
      <w:numPr>
        <w:numId w:val="5"/>
      </w:numPr>
      <w:suppressAutoHyphens/>
      <w:bidi w:val="0"/>
      <w:spacing w:line="240" w:lineRule="atLeast"/>
      <w:jc w:val="left"/>
    </w:pPr>
    <w:rPr>
      <w:rFonts w:eastAsia="Times New Roman" w:hint="cs"/>
      <w:w w:val="100"/>
      <w:kern w:val="0"/>
      <w:szCs w:val="30"/>
      <w:lang w:val="en-GB"/>
    </w:rPr>
  </w:style>
  <w:style w:type="paragraph" w:styleId="MessageHeader">
    <w:name w:val="Message Header"/>
    <w:basedOn w:val="Normal"/>
    <w:link w:val="MessageHeaderChar"/>
    <w:rsid w:val="007B7EF7"/>
    <w:pPr>
      <w:pBdr>
        <w:top w:val="single" w:sz="6" w:space="1" w:color="auto"/>
        <w:left w:val="single" w:sz="6" w:space="1" w:color="auto"/>
        <w:bottom w:val="single" w:sz="6" w:space="1" w:color="auto"/>
        <w:right w:val="single" w:sz="6" w:space="1" w:color="auto"/>
      </w:pBdr>
      <w:shd w:val="pct20" w:color="auto" w:fill="auto"/>
      <w:suppressAutoHyphens/>
      <w:bidi w:val="0"/>
      <w:spacing w:line="240" w:lineRule="atLeast"/>
      <w:ind w:left="1134" w:hanging="1134"/>
      <w:jc w:val="left"/>
    </w:pPr>
    <w:rPr>
      <w:rFonts w:ascii="Arial" w:eastAsia="Times New Roman" w:hAnsi="Arial" w:cs="Arial" w:hint="cs"/>
      <w:w w:val="100"/>
      <w:kern w:val="0"/>
      <w:sz w:val="24"/>
      <w:szCs w:val="24"/>
      <w:lang w:val="en-GB"/>
    </w:rPr>
  </w:style>
  <w:style w:type="character" w:customStyle="1" w:styleId="MessageHeaderChar">
    <w:name w:val="Message Header Char"/>
    <w:basedOn w:val="DefaultParagraphFont"/>
    <w:link w:val="MessageHeader"/>
    <w:rsid w:val="007B7EF7"/>
    <w:rPr>
      <w:rFonts w:ascii="Arial" w:eastAsia="Times New Roman" w:hAnsi="Arial" w:cs="Arial"/>
      <w:sz w:val="24"/>
      <w:szCs w:val="24"/>
      <w:shd w:val="pct20" w:color="auto" w:fill="auto"/>
      <w:lang w:val="en-GB" w:eastAsia="en-US"/>
    </w:rPr>
  </w:style>
  <w:style w:type="paragraph" w:styleId="NormalWeb">
    <w:name w:val="Normal (Web)"/>
    <w:basedOn w:val="Normal"/>
    <w:rsid w:val="007B7EF7"/>
    <w:pPr>
      <w:suppressAutoHyphens/>
      <w:bidi w:val="0"/>
      <w:spacing w:line="240" w:lineRule="atLeast"/>
      <w:jc w:val="left"/>
    </w:pPr>
    <w:rPr>
      <w:rFonts w:eastAsia="Times New Roman" w:hint="cs"/>
      <w:w w:val="100"/>
      <w:kern w:val="0"/>
      <w:sz w:val="24"/>
      <w:szCs w:val="24"/>
      <w:lang w:val="en-GB"/>
    </w:rPr>
  </w:style>
  <w:style w:type="paragraph" w:styleId="NormalIndent">
    <w:name w:val="Normal Indent"/>
    <w:basedOn w:val="Normal"/>
    <w:rsid w:val="007B7EF7"/>
    <w:pPr>
      <w:suppressAutoHyphens/>
      <w:bidi w:val="0"/>
      <w:spacing w:line="240" w:lineRule="atLeast"/>
      <w:ind w:left="567"/>
      <w:jc w:val="left"/>
    </w:pPr>
    <w:rPr>
      <w:rFonts w:eastAsia="Times New Roman" w:hint="cs"/>
      <w:w w:val="100"/>
      <w:kern w:val="0"/>
      <w:szCs w:val="30"/>
      <w:lang w:val="en-GB"/>
    </w:rPr>
  </w:style>
  <w:style w:type="paragraph" w:styleId="NoteHeading">
    <w:name w:val="Note Heading"/>
    <w:basedOn w:val="Normal"/>
    <w:next w:val="Normal"/>
    <w:link w:val="NoteHeadingChar"/>
    <w:rsid w:val="007B7EF7"/>
    <w:pPr>
      <w:suppressAutoHyphens/>
      <w:bidi w:val="0"/>
      <w:spacing w:line="240" w:lineRule="atLeast"/>
      <w:jc w:val="left"/>
    </w:pPr>
    <w:rPr>
      <w:rFonts w:eastAsia="Times New Roman" w:hint="cs"/>
      <w:w w:val="100"/>
      <w:kern w:val="0"/>
      <w:szCs w:val="30"/>
      <w:lang w:val="en-GB"/>
    </w:rPr>
  </w:style>
  <w:style w:type="character" w:customStyle="1" w:styleId="NoteHeadingChar">
    <w:name w:val="Note Heading Char"/>
    <w:basedOn w:val="DefaultParagraphFont"/>
    <w:link w:val="NoteHeading"/>
    <w:rsid w:val="007B7EF7"/>
    <w:rPr>
      <w:rFonts w:eastAsia="Times New Roman"/>
      <w:szCs w:val="30"/>
      <w:lang w:val="en-GB" w:eastAsia="en-US"/>
    </w:rPr>
  </w:style>
  <w:style w:type="paragraph" w:styleId="Salutation">
    <w:name w:val="Salutation"/>
    <w:basedOn w:val="Normal"/>
    <w:next w:val="Normal"/>
    <w:link w:val="SalutationChar"/>
    <w:rsid w:val="007B7EF7"/>
    <w:pPr>
      <w:suppressAutoHyphens/>
      <w:bidi w:val="0"/>
      <w:spacing w:line="240" w:lineRule="atLeast"/>
      <w:jc w:val="left"/>
    </w:pPr>
    <w:rPr>
      <w:rFonts w:eastAsia="Times New Roman" w:hint="cs"/>
      <w:w w:val="100"/>
      <w:kern w:val="0"/>
      <w:szCs w:val="30"/>
      <w:lang w:val="en-GB"/>
    </w:rPr>
  </w:style>
  <w:style w:type="character" w:customStyle="1" w:styleId="SalutationChar">
    <w:name w:val="Salutation Char"/>
    <w:basedOn w:val="DefaultParagraphFont"/>
    <w:link w:val="Salutation"/>
    <w:rsid w:val="007B7EF7"/>
    <w:rPr>
      <w:rFonts w:eastAsia="Times New Roman"/>
      <w:szCs w:val="30"/>
      <w:lang w:val="en-GB" w:eastAsia="en-US"/>
    </w:rPr>
  </w:style>
  <w:style w:type="paragraph" w:styleId="Signature">
    <w:name w:val="Signature"/>
    <w:basedOn w:val="Normal"/>
    <w:link w:val="SignatureChar"/>
    <w:rsid w:val="007B7EF7"/>
    <w:pPr>
      <w:suppressAutoHyphens/>
      <w:bidi w:val="0"/>
      <w:spacing w:line="240" w:lineRule="atLeast"/>
      <w:ind w:left="4252"/>
      <w:jc w:val="left"/>
    </w:pPr>
    <w:rPr>
      <w:rFonts w:eastAsia="Times New Roman" w:hint="cs"/>
      <w:w w:val="100"/>
      <w:kern w:val="0"/>
      <w:szCs w:val="30"/>
      <w:lang w:val="en-GB"/>
    </w:rPr>
  </w:style>
  <w:style w:type="character" w:customStyle="1" w:styleId="SignatureChar">
    <w:name w:val="Signature Char"/>
    <w:basedOn w:val="DefaultParagraphFont"/>
    <w:link w:val="Signature"/>
    <w:rsid w:val="007B7EF7"/>
    <w:rPr>
      <w:rFonts w:eastAsia="Times New Roman"/>
      <w:szCs w:val="30"/>
      <w:lang w:val="en-GB" w:eastAsia="en-US"/>
    </w:rPr>
  </w:style>
  <w:style w:type="character" w:styleId="Strong">
    <w:name w:val="Strong"/>
    <w:basedOn w:val="DefaultParagraphFont"/>
    <w:qFormat/>
    <w:rsid w:val="007B7EF7"/>
    <w:rPr>
      <w:b/>
      <w:bCs/>
    </w:rPr>
  </w:style>
  <w:style w:type="paragraph" w:styleId="Subtitle">
    <w:name w:val="Subtitle"/>
    <w:basedOn w:val="Normal"/>
    <w:link w:val="SubtitleChar"/>
    <w:qFormat/>
    <w:rsid w:val="007B7EF7"/>
    <w:pPr>
      <w:suppressAutoHyphens/>
      <w:bidi w:val="0"/>
      <w:spacing w:after="60" w:line="240" w:lineRule="atLeast"/>
      <w:jc w:val="center"/>
      <w:outlineLvl w:val="1"/>
    </w:pPr>
    <w:rPr>
      <w:rFonts w:ascii="Arial" w:eastAsia="Times New Roman" w:hAnsi="Arial" w:cs="Arial" w:hint="cs"/>
      <w:w w:val="100"/>
      <w:kern w:val="0"/>
      <w:sz w:val="24"/>
      <w:szCs w:val="24"/>
      <w:lang w:val="en-GB"/>
    </w:rPr>
  </w:style>
  <w:style w:type="character" w:customStyle="1" w:styleId="SubtitleChar">
    <w:name w:val="Subtitle Char"/>
    <w:basedOn w:val="DefaultParagraphFont"/>
    <w:link w:val="Subtitle"/>
    <w:rsid w:val="007B7EF7"/>
    <w:rPr>
      <w:rFonts w:ascii="Arial" w:eastAsia="Times New Roman" w:hAnsi="Arial" w:cs="Arial"/>
      <w:sz w:val="24"/>
      <w:szCs w:val="24"/>
      <w:lang w:val="en-GB" w:eastAsia="en-US"/>
    </w:rPr>
  </w:style>
  <w:style w:type="table" w:styleId="Table3Deffects1">
    <w:name w:val="Table 3D effects 1"/>
    <w:basedOn w:val="TableNormal"/>
    <w:rsid w:val="007B7EF7"/>
    <w:pPr>
      <w:suppressAutoHyphens/>
      <w:spacing w:line="240" w:lineRule="atLeast"/>
    </w:pPr>
    <w:rPr>
      <w:rFonts w:eastAsia="Times New Roman" w:cs="Times New Roma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B7EF7"/>
    <w:pPr>
      <w:suppressAutoHyphens/>
      <w:spacing w:line="240" w:lineRule="atLeast"/>
    </w:pPr>
    <w:rPr>
      <w:rFonts w:eastAsia="Times New Roman" w:cs="Times New Roman"/>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B7EF7"/>
    <w:pPr>
      <w:suppressAutoHyphens/>
      <w:spacing w:line="240" w:lineRule="atLeast"/>
    </w:pPr>
    <w:rPr>
      <w:rFonts w:eastAsia="Times New Roman" w:cs="Times New Roma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B7EF7"/>
    <w:pPr>
      <w:suppressAutoHyphens/>
      <w:spacing w:line="240" w:lineRule="atLeast"/>
    </w:pPr>
    <w:rPr>
      <w:rFonts w:eastAsia="Times New Roman" w:cs="Times New Roman"/>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B7EF7"/>
    <w:pPr>
      <w:suppressAutoHyphens/>
      <w:spacing w:line="240" w:lineRule="atLeast"/>
    </w:pPr>
    <w:rPr>
      <w:rFonts w:eastAsia="Times New Roman" w:cs="Times New Roman"/>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B7EF7"/>
    <w:pPr>
      <w:suppressAutoHyphens/>
      <w:spacing w:line="240" w:lineRule="atLeast"/>
    </w:pPr>
    <w:rPr>
      <w:rFonts w:eastAsia="Times New Roman" w:cs="Times New Roma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B7EF7"/>
    <w:pPr>
      <w:suppressAutoHyphens/>
      <w:spacing w:line="240" w:lineRule="atLeast"/>
    </w:pPr>
    <w:rPr>
      <w:rFonts w:eastAsia="Times New Roman" w:cs="Times New Roman"/>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B7EF7"/>
    <w:pPr>
      <w:suppressAutoHyphens/>
      <w:spacing w:line="240" w:lineRule="atLeast"/>
    </w:pPr>
    <w:rPr>
      <w:rFonts w:eastAsia="Times New Roman" w:cs="Times New Roman"/>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B7EF7"/>
    <w:pPr>
      <w:suppressAutoHyphens/>
      <w:spacing w:line="240" w:lineRule="atLeast"/>
    </w:pPr>
    <w:rPr>
      <w:rFonts w:eastAsia="Times New Roman" w:cs="Times New Roma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B7EF7"/>
    <w:pPr>
      <w:suppressAutoHyphens/>
      <w:spacing w:line="240" w:lineRule="atLeast"/>
    </w:pPr>
    <w:rPr>
      <w:rFonts w:eastAsia="Times New Roman" w:cs="Times New Roma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B7EF7"/>
    <w:pPr>
      <w:suppressAutoHyphens/>
      <w:spacing w:line="240" w:lineRule="atLeast"/>
    </w:pPr>
    <w:rPr>
      <w:rFonts w:eastAsia="Times New Roman" w:cs="Times New Roma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B7EF7"/>
    <w:pPr>
      <w:suppressAutoHyphens/>
      <w:spacing w:line="240" w:lineRule="atLeast"/>
    </w:pPr>
    <w:rPr>
      <w:rFonts w:eastAsia="Times New Roman" w:cs="Times New Roman"/>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B7EF7"/>
    <w:pPr>
      <w:suppressAutoHyphens/>
      <w:spacing w:line="240" w:lineRule="atLeast"/>
    </w:pPr>
    <w:rPr>
      <w:rFonts w:eastAsia="Times New Roman" w:cs="Times New Roma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B7EF7"/>
    <w:pPr>
      <w:suppressAutoHyphens/>
      <w:spacing w:line="240" w:lineRule="atLeast"/>
    </w:pPr>
    <w:rPr>
      <w:rFonts w:eastAsia="Times New Roman" w:cs="Times New Roman"/>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B7EF7"/>
    <w:pPr>
      <w:suppressAutoHyphens/>
      <w:spacing w:line="240" w:lineRule="atLeast"/>
    </w:pPr>
    <w:rPr>
      <w:rFonts w:eastAsia="Times New Roman" w:cs="Times New Roma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B7EF7"/>
    <w:pPr>
      <w:suppressAutoHyphens/>
      <w:spacing w:line="240" w:lineRule="atLeast"/>
    </w:pPr>
    <w:rPr>
      <w:rFonts w:eastAsia="Times New Roman" w:cs="Times New Roman"/>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B7EF7"/>
    <w:pPr>
      <w:suppressAutoHyphens/>
      <w:spacing w:line="240" w:lineRule="atLeast"/>
    </w:pPr>
    <w:rPr>
      <w:rFonts w:eastAsia="Times New Roman" w:cs="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B7EF7"/>
    <w:pPr>
      <w:suppressAutoHyphens/>
      <w:spacing w:line="240" w:lineRule="atLeast"/>
    </w:pPr>
    <w:rPr>
      <w:rFonts w:eastAsia="Times New Roman"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7B7EF7"/>
    <w:pPr>
      <w:suppressAutoHyphens/>
      <w:spacing w:line="240" w:lineRule="atLeast"/>
    </w:pPr>
    <w:rPr>
      <w:rFonts w:eastAsia="Times New Roman" w:cs="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B7EF7"/>
    <w:pPr>
      <w:suppressAutoHyphens/>
      <w:spacing w:line="240" w:lineRule="atLeast"/>
    </w:pPr>
    <w:rPr>
      <w:rFonts w:eastAsia="Times New Roman" w:cs="Times New Roman"/>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B7EF7"/>
    <w:pPr>
      <w:suppressAutoHyphens/>
      <w:spacing w:line="240" w:lineRule="atLeast"/>
    </w:pPr>
    <w:rPr>
      <w:rFonts w:eastAsia="Times New Roman" w:cs="Times New Roma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B7EF7"/>
    <w:pPr>
      <w:suppressAutoHyphens/>
      <w:spacing w:line="240" w:lineRule="atLeast"/>
    </w:pPr>
    <w:rPr>
      <w:rFonts w:eastAsia="Times New Roman" w:cs="Times New Roman"/>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B7EF7"/>
    <w:pPr>
      <w:suppressAutoHyphens/>
      <w:spacing w:line="240" w:lineRule="atLeast"/>
    </w:pPr>
    <w:rPr>
      <w:rFonts w:eastAsia="Times New Roman" w:cs="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B7EF7"/>
    <w:pPr>
      <w:suppressAutoHyphens/>
      <w:spacing w:line="240" w:lineRule="atLeast"/>
    </w:pPr>
    <w:rPr>
      <w:rFonts w:eastAsia="Times New Roman" w:cs="Times New Roma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B7EF7"/>
    <w:pPr>
      <w:suppressAutoHyphens/>
      <w:spacing w:line="240" w:lineRule="atLeast"/>
    </w:pPr>
    <w:rPr>
      <w:rFonts w:eastAsia="Times New Roman" w:cs="Times New Roman"/>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B7EF7"/>
    <w:pPr>
      <w:suppressAutoHyphens/>
      <w:spacing w:line="240" w:lineRule="atLeast"/>
    </w:pPr>
    <w:rPr>
      <w:rFonts w:eastAsia="Times New Roman" w:cs="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B7EF7"/>
    <w:pPr>
      <w:suppressAutoHyphens/>
      <w:spacing w:line="240" w:lineRule="atLeast"/>
    </w:pPr>
    <w:rPr>
      <w:rFonts w:eastAsia="Times New Roman" w:cs="Times New Roman"/>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B7EF7"/>
    <w:pPr>
      <w:suppressAutoHyphens/>
      <w:spacing w:line="240" w:lineRule="atLeast"/>
    </w:pPr>
    <w:rPr>
      <w:rFonts w:eastAsia="Times New Roman" w:cs="Times New Roman"/>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B7EF7"/>
    <w:pPr>
      <w:suppressAutoHyphens/>
      <w:spacing w:line="240" w:lineRule="atLeast"/>
    </w:pPr>
    <w:rPr>
      <w:rFonts w:eastAsia="Times New Roman" w:cs="Times New Roman"/>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B7EF7"/>
    <w:pPr>
      <w:suppressAutoHyphens/>
      <w:spacing w:line="240" w:lineRule="atLeast"/>
    </w:pPr>
    <w:rPr>
      <w:rFonts w:eastAsia="Times New Roman" w:cs="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B7EF7"/>
    <w:pPr>
      <w:suppressAutoHyphens/>
      <w:spacing w:line="240" w:lineRule="atLeast"/>
    </w:pPr>
    <w:rPr>
      <w:rFonts w:eastAsia="Times New Roman" w:cs="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B7EF7"/>
    <w:pPr>
      <w:suppressAutoHyphens/>
      <w:spacing w:line="240" w:lineRule="atLeast"/>
    </w:pPr>
    <w:rPr>
      <w:rFonts w:eastAsia="Times New Roman" w:cs="Times New Roman"/>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B7EF7"/>
    <w:pPr>
      <w:suppressAutoHyphens/>
      <w:spacing w:line="240" w:lineRule="atLeast"/>
    </w:pPr>
    <w:rPr>
      <w:rFonts w:eastAsia="Times New Roman" w:cs="Times New Roma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B7EF7"/>
    <w:pPr>
      <w:suppressAutoHyphens/>
      <w:spacing w:line="240" w:lineRule="atLeast"/>
    </w:pPr>
    <w:rPr>
      <w:rFonts w:eastAsia="Times New Roman" w:cs="Times New Roma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B7EF7"/>
    <w:pPr>
      <w:suppressAutoHyphens/>
      <w:spacing w:line="240" w:lineRule="atLeast"/>
    </w:pPr>
    <w:rPr>
      <w:rFonts w:eastAsia="Times New Roman" w:cs="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B7EF7"/>
    <w:pPr>
      <w:suppressAutoHyphens/>
      <w:spacing w:line="240" w:lineRule="atLeast"/>
    </w:pPr>
    <w:rPr>
      <w:rFonts w:eastAsia="Times New Roman" w:cs="Times New Roman"/>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B7EF7"/>
    <w:pPr>
      <w:suppressAutoHyphens/>
      <w:spacing w:line="240" w:lineRule="atLeast"/>
    </w:pPr>
    <w:rPr>
      <w:rFonts w:eastAsia="Times New Roman" w:cs="Times New Roman"/>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B7EF7"/>
    <w:pPr>
      <w:suppressAutoHyphens/>
      <w:spacing w:line="240" w:lineRule="atLeast"/>
    </w:pPr>
    <w:rPr>
      <w:rFonts w:eastAsia="Times New Roman" w:cs="Times New Roman"/>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B7EF7"/>
    <w:pPr>
      <w:suppressAutoHyphens/>
      <w:spacing w:line="240" w:lineRule="atLeast"/>
    </w:pPr>
    <w:rPr>
      <w:rFonts w:eastAsia="Times New Roman" w:cs="Times New Roman"/>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B7EF7"/>
    <w:pPr>
      <w:suppressAutoHyphens/>
      <w:spacing w:line="240" w:lineRule="atLeast"/>
    </w:pPr>
    <w:rPr>
      <w:rFonts w:eastAsia="Times New Roman" w:cs="Times New Roman"/>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B7EF7"/>
    <w:pPr>
      <w:suppressAutoHyphens/>
      <w:spacing w:line="240" w:lineRule="atLeast"/>
    </w:pPr>
    <w:rPr>
      <w:rFonts w:eastAsia="Times New Roman"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B7EF7"/>
    <w:pPr>
      <w:suppressAutoHyphens/>
      <w:spacing w:line="240" w:lineRule="atLeast"/>
    </w:pPr>
    <w:rPr>
      <w:rFonts w:eastAsia="Times New Roman" w:cs="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B7EF7"/>
    <w:pPr>
      <w:suppressAutoHyphens/>
      <w:spacing w:line="240" w:lineRule="atLeast"/>
    </w:pPr>
    <w:rPr>
      <w:rFonts w:eastAsia="Times New Roman" w:cs="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B7EF7"/>
    <w:pPr>
      <w:suppressAutoHyphens/>
      <w:spacing w:line="240" w:lineRule="atLeast"/>
    </w:pPr>
    <w:rPr>
      <w:rFonts w:eastAsia="Times New Roman" w:cs="Times New Roma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B7EF7"/>
    <w:pPr>
      <w:suppressAutoHyphens/>
      <w:bidi w:val="0"/>
      <w:spacing w:before="240" w:after="60" w:line="240" w:lineRule="atLeast"/>
      <w:jc w:val="center"/>
      <w:outlineLvl w:val="0"/>
    </w:pPr>
    <w:rPr>
      <w:rFonts w:ascii="Arial" w:eastAsia="Times New Roman" w:hAnsi="Arial" w:cs="Arial" w:hint="cs"/>
      <w:b/>
      <w:bCs/>
      <w:w w:val="100"/>
      <w:kern w:val="28"/>
      <w:sz w:val="32"/>
      <w:szCs w:val="32"/>
      <w:lang w:val="en-GB"/>
    </w:rPr>
  </w:style>
  <w:style w:type="character" w:customStyle="1" w:styleId="TitleChar">
    <w:name w:val="Title Char"/>
    <w:basedOn w:val="DefaultParagraphFont"/>
    <w:link w:val="Title"/>
    <w:rsid w:val="007B7EF7"/>
    <w:rPr>
      <w:rFonts w:ascii="Arial" w:eastAsia="Times New Roman" w:hAnsi="Arial" w:cs="Arial"/>
      <w:b/>
      <w:bCs/>
      <w:kern w:val="28"/>
      <w:sz w:val="32"/>
      <w:szCs w:val="32"/>
      <w:lang w:val="en-GB" w:eastAsia="en-US"/>
    </w:rPr>
  </w:style>
  <w:style w:type="paragraph" w:styleId="EnvelopeAddress">
    <w:name w:val="envelope address"/>
    <w:basedOn w:val="Normal"/>
    <w:rsid w:val="007B7EF7"/>
    <w:pPr>
      <w:framePr w:w="7920" w:h="1980" w:hRule="exact" w:hSpace="180" w:wrap="auto" w:hAnchor="page" w:xAlign="center" w:yAlign="bottom"/>
      <w:suppressAutoHyphens/>
      <w:bidi w:val="0"/>
      <w:spacing w:line="240" w:lineRule="atLeast"/>
      <w:ind w:left="2880"/>
      <w:jc w:val="left"/>
    </w:pPr>
    <w:rPr>
      <w:rFonts w:ascii="Arial" w:eastAsia="Times New Roman" w:hAnsi="Arial" w:cs="Arial" w:hint="cs"/>
      <w:w w:val="100"/>
      <w:kern w:val="0"/>
      <w:sz w:val="24"/>
      <w:szCs w:val="24"/>
      <w:lang w:val="en-GB"/>
    </w:rPr>
  </w:style>
  <w:style w:type="paragraph" w:customStyle="1" w:styleId="ParNoG">
    <w:name w:val="_ParNo_G"/>
    <w:basedOn w:val="SingleTxtG"/>
    <w:qFormat/>
    <w:rsid w:val="007B7EF7"/>
    <w:pPr>
      <w:numPr>
        <w:numId w:val="19"/>
      </w:numPr>
      <w:tabs>
        <w:tab w:val="clear" w:pos="1701"/>
        <w:tab w:val="num" w:pos="643"/>
      </w:tabs>
      <w:kinsoku w:val="0"/>
      <w:overflowPunct w:val="0"/>
      <w:autoSpaceDE w:val="0"/>
      <w:autoSpaceDN w:val="0"/>
      <w:adjustRightInd w:val="0"/>
      <w:snapToGrid w:val="0"/>
      <w:ind w:left="643" w:hanging="360"/>
    </w:p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7B7EF7"/>
    <w:pPr>
      <w:bidi w:val="0"/>
      <w:spacing w:after="160" w:line="240" w:lineRule="exact"/>
      <w:jc w:val="left"/>
    </w:pPr>
    <w:rPr>
      <w:spacing w:val="5"/>
      <w:sz w:val="17"/>
      <w:szCs w:val="26"/>
      <w:vertAlign w:val="superscript"/>
      <w:lang w:eastAsia="zh-CN"/>
    </w:rPr>
  </w:style>
  <w:style w:type="paragraph" w:styleId="ListParagraph">
    <w:name w:val="List Paragraph"/>
    <w:basedOn w:val="Normal"/>
    <w:uiPriority w:val="34"/>
    <w:qFormat/>
    <w:rsid w:val="007B7EF7"/>
    <w:pPr>
      <w:spacing w:after="200" w:line="276" w:lineRule="auto"/>
      <w:ind w:left="720"/>
      <w:contextualSpacing/>
      <w:jc w:val="left"/>
    </w:pPr>
    <w:rPr>
      <w:rFonts w:ascii="Calibri" w:eastAsia="Calibri" w:hAnsi="Calibri" w:cs="Arial" w:hint="cs"/>
      <w:w w:val="100"/>
      <w:kern w:val="0"/>
      <w:sz w:val="22"/>
      <w:szCs w:val="22"/>
    </w:rPr>
  </w:style>
  <w:style w:type="character" w:customStyle="1" w:styleId="SingleTxtGChar">
    <w:name w:val="_ Single Txt_G Char"/>
    <w:link w:val="SingleTxtG"/>
    <w:locked/>
    <w:rsid w:val="007B7EF7"/>
    <w:rPr>
      <w:rFonts w:eastAsia="Times New Roman"/>
      <w:szCs w:val="3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uiPriority="99" w:qFormat="1"/>
    <w:lsdException w:name="line number"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B7C29"/>
    <w:pPr>
      <w:bidi/>
      <w:spacing w:line="360" w:lineRule="exact"/>
      <w:jc w:val="lowKashida"/>
    </w:pPr>
    <w:rPr>
      <w:w w:val="103"/>
      <w:kern w:val="14"/>
      <w:szCs w:val="28"/>
      <w:lang w:eastAsia="en-US"/>
    </w:rPr>
  </w:style>
  <w:style w:type="paragraph" w:styleId="Heading1">
    <w:name w:val="heading 1"/>
    <w:aliases w:val="Table_G"/>
    <w:basedOn w:val="Normal"/>
    <w:next w:val="Normal"/>
    <w:link w:val="Heading1Char"/>
    <w:qFormat/>
    <w:rsid w:val="00CB7C29"/>
    <w:pPr>
      <w:keepNext/>
      <w:tabs>
        <w:tab w:val="num" w:pos="926"/>
      </w:tabs>
      <w:ind w:left="926" w:hanging="360"/>
      <w:outlineLvl w:val="0"/>
    </w:pPr>
    <w:rPr>
      <w:sz w:val="24"/>
      <w:szCs w:val="24"/>
    </w:rPr>
  </w:style>
  <w:style w:type="paragraph" w:styleId="Heading2">
    <w:name w:val="heading 2"/>
    <w:basedOn w:val="Normal"/>
    <w:next w:val="Normal"/>
    <w:link w:val="Heading2Char"/>
    <w:qFormat/>
    <w:rsid w:val="00CB7C29"/>
    <w:pPr>
      <w:numPr>
        <w:ilvl w:val="1"/>
        <w:numId w:val="6"/>
      </w:numPr>
      <w:outlineLvl w:val="1"/>
    </w:pPr>
  </w:style>
  <w:style w:type="paragraph" w:styleId="Heading3">
    <w:name w:val="heading 3"/>
    <w:basedOn w:val="Normal"/>
    <w:next w:val="Normal"/>
    <w:link w:val="Heading3Char"/>
    <w:qFormat/>
    <w:rsid w:val="00CB7C29"/>
    <w:pPr>
      <w:keepNext/>
      <w:numPr>
        <w:ilvl w:val="2"/>
        <w:numId w:val="6"/>
      </w:numPr>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semiHidden/>
    <w:qFormat/>
    <w:rsid w:val="007B7EF7"/>
    <w:pPr>
      <w:numPr>
        <w:ilvl w:val="3"/>
        <w:numId w:val="6"/>
      </w:numPr>
      <w:suppressAutoHyphens/>
      <w:bidi w:val="0"/>
      <w:spacing w:line="240" w:lineRule="auto"/>
      <w:ind w:left="864" w:hanging="144"/>
      <w:jc w:val="left"/>
      <w:outlineLvl w:val="3"/>
    </w:pPr>
    <w:rPr>
      <w:rFonts w:eastAsia="Times New Roman" w:hint="cs"/>
      <w:w w:val="100"/>
      <w:kern w:val="0"/>
      <w:szCs w:val="30"/>
      <w:lang w:val="en-GB"/>
    </w:rPr>
  </w:style>
  <w:style w:type="paragraph" w:styleId="Heading5">
    <w:name w:val="heading 5"/>
    <w:basedOn w:val="Normal"/>
    <w:next w:val="Normal"/>
    <w:link w:val="Heading5Char"/>
    <w:semiHidden/>
    <w:qFormat/>
    <w:rsid w:val="007B7EF7"/>
    <w:pPr>
      <w:numPr>
        <w:ilvl w:val="4"/>
        <w:numId w:val="6"/>
      </w:numPr>
      <w:suppressAutoHyphens/>
      <w:bidi w:val="0"/>
      <w:spacing w:line="240" w:lineRule="auto"/>
      <w:ind w:left="1008" w:hanging="432"/>
      <w:jc w:val="left"/>
      <w:outlineLvl w:val="4"/>
    </w:pPr>
    <w:rPr>
      <w:rFonts w:eastAsia="Times New Roman" w:hint="cs"/>
      <w:w w:val="100"/>
      <w:kern w:val="0"/>
      <w:szCs w:val="30"/>
      <w:lang w:val="en-GB"/>
    </w:rPr>
  </w:style>
  <w:style w:type="paragraph" w:styleId="Heading6">
    <w:name w:val="heading 6"/>
    <w:basedOn w:val="Normal"/>
    <w:next w:val="Normal"/>
    <w:link w:val="Heading6Char"/>
    <w:semiHidden/>
    <w:qFormat/>
    <w:rsid w:val="007B7EF7"/>
    <w:pPr>
      <w:numPr>
        <w:ilvl w:val="5"/>
        <w:numId w:val="6"/>
      </w:numPr>
      <w:suppressAutoHyphens/>
      <w:bidi w:val="0"/>
      <w:spacing w:line="240" w:lineRule="auto"/>
      <w:ind w:left="1152" w:hanging="432"/>
      <w:jc w:val="left"/>
      <w:outlineLvl w:val="5"/>
    </w:pPr>
    <w:rPr>
      <w:rFonts w:eastAsia="Times New Roman" w:hint="cs"/>
      <w:w w:val="100"/>
      <w:kern w:val="0"/>
      <w:szCs w:val="30"/>
      <w:lang w:val="en-GB"/>
    </w:rPr>
  </w:style>
  <w:style w:type="paragraph" w:styleId="Heading7">
    <w:name w:val="heading 7"/>
    <w:basedOn w:val="Normal"/>
    <w:next w:val="Normal"/>
    <w:link w:val="Heading7Char"/>
    <w:semiHidden/>
    <w:qFormat/>
    <w:rsid w:val="007B7EF7"/>
    <w:pPr>
      <w:numPr>
        <w:ilvl w:val="6"/>
        <w:numId w:val="6"/>
      </w:numPr>
      <w:suppressAutoHyphens/>
      <w:bidi w:val="0"/>
      <w:spacing w:line="240" w:lineRule="auto"/>
      <w:ind w:left="1296" w:hanging="288"/>
      <w:jc w:val="left"/>
      <w:outlineLvl w:val="6"/>
    </w:pPr>
    <w:rPr>
      <w:rFonts w:eastAsia="Times New Roman" w:hint="cs"/>
      <w:w w:val="100"/>
      <w:kern w:val="0"/>
      <w:szCs w:val="30"/>
      <w:lang w:val="en-GB"/>
    </w:rPr>
  </w:style>
  <w:style w:type="paragraph" w:styleId="Heading8">
    <w:name w:val="heading 8"/>
    <w:basedOn w:val="Normal"/>
    <w:next w:val="Normal"/>
    <w:link w:val="Heading8Char"/>
    <w:semiHidden/>
    <w:qFormat/>
    <w:rsid w:val="007B7EF7"/>
    <w:pPr>
      <w:numPr>
        <w:ilvl w:val="7"/>
        <w:numId w:val="6"/>
      </w:numPr>
      <w:suppressAutoHyphens/>
      <w:bidi w:val="0"/>
      <w:spacing w:line="240" w:lineRule="auto"/>
      <w:ind w:left="1440" w:hanging="432"/>
      <w:jc w:val="left"/>
      <w:outlineLvl w:val="7"/>
    </w:pPr>
    <w:rPr>
      <w:rFonts w:eastAsia="Times New Roman" w:hint="cs"/>
      <w:w w:val="100"/>
      <w:kern w:val="0"/>
      <w:szCs w:val="30"/>
      <w:lang w:val="en-GB"/>
    </w:rPr>
  </w:style>
  <w:style w:type="paragraph" w:styleId="Heading9">
    <w:name w:val="heading 9"/>
    <w:basedOn w:val="Normal"/>
    <w:next w:val="Normal"/>
    <w:link w:val="Heading9Char"/>
    <w:semiHidden/>
    <w:qFormat/>
    <w:rsid w:val="007B7EF7"/>
    <w:pPr>
      <w:numPr>
        <w:ilvl w:val="8"/>
        <w:numId w:val="6"/>
      </w:numPr>
      <w:suppressAutoHyphens/>
      <w:bidi w:val="0"/>
      <w:spacing w:line="240" w:lineRule="auto"/>
      <w:ind w:left="1584" w:hanging="144"/>
      <w:jc w:val="left"/>
      <w:outlineLvl w:val="8"/>
    </w:pPr>
    <w:rPr>
      <w:rFonts w:eastAsia="Times New Roman" w:hint="cs"/>
      <w:w w:val="100"/>
      <w:kern w:val="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B7C29"/>
    <w:pPr>
      <w:keepNext/>
      <w:keepLines/>
      <w:spacing w:after="120" w:line="400" w:lineRule="exact"/>
      <w:outlineLvl w:val="0"/>
    </w:pPr>
    <w:rPr>
      <w:b/>
      <w:bCs/>
      <w:w w:val="100"/>
      <w:sz w:val="24"/>
      <w:szCs w:val="32"/>
    </w:rPr>
  </w:style>
  <w:style w:type="paragraph" w:customStyle="1" w:styleId="HCh">
    <w:name w:val="_ H _Ch"/>
    <w:basedOn w:val="H1"/>
    <w:next w:val="SingleTxt"/>
    <w:qFormat/>
    <w:rsid w:val="00CB7C29"/>
    <w:pPr>
      <w:spacing w:line="440" w:lineRule="exact"/>
    </w:pPr>
    <w:rPr>
      <w:spacing w:val="-2"/>
      <w:sz w:val="28"/>
      <w:szCs w:val="36"/>
    </w:rPr>
  </w:style>
  <w:style w:type="character" w:styleId="CommentReference">
    <w:name w:val="annotation reference"/>
    <w:basedOn w:val="DefaultParagraphFont"/>
    <w:semiHidden/>
    <w:rsid w:val="00CB7C29"/>
    <w:rPr>
      <w:sz w:val="6"/>
      <w:szCs w:val="9"/>
    </w:rPr>
  </w:style>
  <w:style w:type="paragraph" w:styleId="FootnoteText">
    <w:name w:val="footnote text"/>
    <w:aliases w:val="5_G"/>
    <w:basedOn w:val="Normal"/>
    <w:link w:val="FootnoteTextChar"/>
    <w:qFormat/>
    <w:rsid w:val="00CB7C29"/>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qFormat/>
    <w:rsid w:val="00CB7C29"/>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
    <w:basedOn w:val="DefaultParagraphFont"/>
    <w:link w:val="4GCharChar"/>
    <w:uiPriority w:val="99"/>
    <w:qFormat/>
    <w:rsid w:val="00CB7C29"/>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CB7C29"/>
    <w:rPr>
      <w:rFonts w:ascii="Tahoma" w:hAnsi="Tahoma" w:cs="Tahoma"/>
      <w:sz w:val="16"/>
      <w:szCs w:val="16"/>
    </w:rPr>
  </w:style>
  <w:style w:type="paragraph" w:customStyle="1" w:styleId="HM">
    <w:name w:val="_ H __M"/>
    <w:basedOn w:val="HCh"/>
    <w:next w:val="Normal"/>
    <w:qFormat/>
    <w:rsid w:val="00CB7C29"/>
    <w:pPr>
      <w:suppressAutoHyphens/>
      <w:spacing w:line="540" w:lineRule="exact"/>
    </w:pPr>
    <w:rPr>
      <w:spacing w:val="-3"/>
      <w:w w:val="99"/>
      <w:sz w:val="34"/>
      <w:szCs w:val="51"/>
    </w:rPr>
  </w:style>
  <w:style w:type="paragraph" w:customStyle="1" w:styleId="SingleTxt">
    <w:name w:val="__Single Txt"/>
    <w:basedOn w:val="Normal"/>
    <w:qFormat/>
    <w:rsid w:val="00CB7C29"/>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CB7C29"/>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CB7C29"/>
    <w:pPr>
      <w:keepNext/>
      <w:keepLines/>
      <w:suppressAutoHyphens/>
      <w:spacing w:after="120"/>
      <w:outlineLvl w:val="3"/>
    </w:pPr>
    <w:rPr>
      <w:i/>
      <w:iCs/>
      <w:spacing w:val="3"/>
    </w:rPr>
  </w:style>
  <w:style w:type="paragraph" w:customStyle="1" w:styleId="H56">
    <w:name w:val="_ H_5/6"/>
    <w:basedOn w:val="Normal"/>
    <w:next w:val="Normal"/>
    <w:qFormat/>
    <w:rsid w:val="00CB7C29"/>
    <w:pPr>
      <w:keepNext/>
      <w:keepLines/>
      <w:suppressAutoHyphens/>
      <w:spacing w:after="120"/>
      <w:outlineLvl w:val="4"/>
    </w:pPr>
  </w:style>
  <w:style w:type="paragraph" w:customStyle="1" w:styleId="DualTxt">
    <w:name w:val="__Dual Txt"/>
    <w:basedOn w:val="Normal"/>
    <w:qFormat/>
    <w:rsid w:val="00CB7C29"/>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CB7C29"/>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CB7C29"/>
    <w:pPr>
      <w:tabs>
        <w:tab w:val="center" w:pos="4320"/>
        <w:tab w:val="right" w:pos="8640"/>
      </w:tabs>
      <w:spacing w:line="210" w:lineRule="exact"/>
      <w:jc w:val="right"/>
    </w:pPr>
    <w:rPr>
      <w:b/>
      <w:bCs/>
      <w:kern w:val="14"/>
      <w:sz w:val="17"/>
      <w:szCs w:val="25"/>
      <w:lang w:eastAsia="en-US"/>
    </w:rPr>
  </w:style>
  <w:style w:type="character" w:customStyle="1" w:styleId="FooterChar">
    <w:name w:val="Footer Char"/>
    <w:aliases w:val="3_G Char"/>
    <w:basedOn w:val="DefaultParagraphFont"/>
    <w:link w:val="Footer"/>
    <w:rsid w:val="00CB7C29"/>
    <w:rPr>
      <w:rFonts w:eastAsiaTheme="minorHAnsi"/>
      <w:b/>
      <w:bCs/>
      <w:kern w:val="14"/>
      <w:sz w:val="17"/>
      <w:szCs w:val="25"/>
      <w:lang w:eastAsia="en-US"/>
    </w:rPr>
  </w:style>
  <w:style w:type="paragraph" w:styleId="Header">
    <w:name w:val="header"/>
    <w:aliases w:val="6_G"/>
    <w:link w:val="HeaderChar"/>
    <w:qFormat/>
    <w:rsid w:val="00CB7C29"/>
    <w:pPr>
      <w:tabs>
        <w:tab w:val="center" w:pos="4320"/>
        <w:tab w:val="right" w:pos="8640"/>
      </w:tabs>
      <w:jc w:val="right"/>
    </w:pPr>
    <w:rPr>
      <w:b/>
      <w:bCs/>
      <w:w w:val="105"/>
      <w:kern w:val="14"/>
      <w:sz w:val="17"/>
      <w:szCs w:val="25"/>
      <w:lang w:eastAsia="en-US"/>
    </w:rPr>
  </w:style>
  <w:style w:type="character" w:customStyle="1" w:styleId="HeaderChar">
    <w:name w:val="Header Char"/>
    <w:aliases w:val="6_G Char"/>
    <w:basedOn w:val="DefaultParagraphFont"/>
    <w:link w:val="Header"/>
    <w:rsid w:val="00CB7C29"/>
    <w:rPr>
      <w:rFonts w:eastAsiaTheme="minorHAnsi"/>
      <w:b/>
      <w:bCs/>
      <w:w w:val="105"/>
      <w:kern w:val="14"/>
      <w:sz w:val="17"/>
      <w:szCs w:val="25"/>
      <w:lang w:eastAsia="en-US"/>
    </w:rPr>
  </w:style>
  <w:style w:type="character" w:customStyle="1" w:styleId="Heading3Char">
    <w:name w:val="Heading 3 Char"/>
    <w:basedOn w:val="DefaultParagraphFont"/>
    <w:link w:val="Heading3"/>
    <w:rsid w:val="00CB7C29"/>
    <w:rPr>
      <w:rFonts w:ascii="Arial" w:eastAsiaTheme="majorEastAsia" w:hAnsi="Arial" w:cs="Arial"/>
      <w:b/>
      <w:bCs/>
      <w:w w:val="103"/>
      <w:kern w:val="14"/>
      <w:sz w:val="26"/>
      <w:szCs w:val="26"/>
      <w:lang w:eastAsia="en-US"/>
    </w:rPr>
  </w:style>
  <w:style w:type="paragraph" w:customStyle="1" w:styleId="JSingleTxt">
    <w:name w:val="J__Single Txt"/>
    <w:basedOn w:val="Normal"/>
    <w:qFormat/>
    <w:rsid w:val="00CB7C29"/>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CB7C29"/>
    <w:pPr>
      <w:spacing w:after="120" w:line="440" w:lineRule="exact"/>
      <w:jc w:val="center"/>
    </w:pPr>
    <w:rPr>
      <w:b/>
      <w:bCs/>
      <w:sz w:val="25"/>
      <w:szCs w:val="38"/>
    </w:rPr>
  </w:style>
  <w:style w:type="paragraph" w:customStyle="1" w:styleId="JH1">
    <w:name w:val="J_H_1"/>
    <w:basedOn w:val="JCH"/>
    <w:qFormat/>
    <w:rsid w:val="00CB7C29"/>
    <w:pPr>
      <w:spacing w:line="420" w:lineRule="exact"/>
    </w:pPr>
    <w:rPr>
      <w:sz w:val="23"/>
      <w:szCs w:val="34"/>
    </w:rPr>
  </w:style>
  <w:style w:type="paragraph" w:customStyle="1" w:styleId="JH2">
    <w:name w:val="J_H_2"/>
    <w:basedOn w:val="JH1"/>
    <w:qFormat/>
    <w:rsid w:val="00CB7C29"/>
    <w:pPr>
      <w:spacing w:line="400" w:lineRule="exact"/>
    </w:pPr>
    <w:rPr>
      <w:sz w:val="20"/>
      <w:szCs w:val="30"/>
    </w:rPr>
  </w:style>
  <w:style w:type="paragraph" w:customStyle="1" w:styleId="JSmall">
    <w:name w:val="J_Small"/>
    <w:basedOn w:val="JSingleTxt"/>
    <w:next w:val="JSingleTxt"/>
    <w:qFormat/>
    <w:rsid w:val="00CB7C29"/>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CB7C29"/>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CB7C29"/>
    <w:rPr>
      <w:sz w:val="14"/>
      <w:szCs w:val="16"/>
    </w:rPr>
  </w:style>
  <w:style w:type="paragraph" w:customStyle="1" w:styleId="SmallX">
    <w:name w:val="SmallX"/>
    <w:basedOn w:val="Small"/>
    <w:next w:val="Normal"/>
    <w:qFormat/>
    <w:rsid w:val="00CB7C29"/>
    <w:pPr>
      <w:spacing w:line="240" w:lineRule="exact"/>
    </w:pPr>
    <w:rPr>
      <w:spacing w:val="6"/>
      <w:w w:val="106"/>
      <w:sz w:val="14"/>
      <w:szCs w:val="21"/>
    </w:rPr>
  </w:style>
  <w:style w:type="paragraph" w:customStyle="1" w:styleId="XLarge">
    <w:name w:val="XLarge"/>
    <w:basedOn w:val="HM"/>
    <w:qFormat/>
    <w:rsid w:val="00CB7C29"/>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CB7C29"/>
    <w:pPr>
      <w:spacing w:line="820" w:lineRule="exact"/>
    </w:pPr>
    <w:rPr>
      <w:spacing w:val="-8"/>
      <w:w w:val="96"/>
      <w:sz w:val="57"/>
      <w:szCs w:val="86"/>
    </w:rPr>
  </w:style>
  <w:style w:type="paragraph" w:customStyle="1" w:styleId="Distribution">
    <w:name w:val="Distribution"/>
    <w:basedOn w:val="Normal"/>
    <w:next w:val="Normal"/>
    <w:qFormat/>
    <w:rsid w:val="00CB7C29"/>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CB7C29"/>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CB7C29"/>
    <w:pPr>
      <w:tabs>
        <w:tab w:val="left" w:pos="662"/>
        <w:tab w:val="left" w:pos="1267"/>
        <w:tab w:val="left" w:pos="1987"/>
        <w:tab w:val="left" w:pos="2650"/>
      </w:tabs>
      <w:spacing w:line="240" w:lineRule="exact"/>
    </w:pPr>
  </w:style>
  <w:style w:type="paragraph" w:customStyle="1" w:styleId="ReleaseDate">
    <w:name w:val="Release Date"/>
    <w:next w:val="Footer"/>
    <w:qFormat/>
    <w:rsid w:val="00CB7C29"/>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CB7C29"/>
    <w:pPr>
      <w:tabs>
        <w:tab w:val="left" w:pos="662"/>
        <w:tab w:val="left" w:pos="1267"/>
        <w:tab w:val="left" w:pos="1987"/>
        <w:tab w:val="left" w:pos="2650"/>
      </w:tabs>
      <w:ind w:left="663" w:hanging="663"/>
    </w:pPr>
  </w:style>
  <w:style w:type="paragraph" w:customStyle="1" w:styleId="Committee">
    <w:name w:val="Committee"/>
    <w:basedOn w:val="H1"/>
    <w:qFormat/>
    <w:rsid w:val="00CB7C29"/>
    <w:pPr>
      <w:tabs>
        <w:tab w:val="left" w:pos="662"/>
        <w:tab w:val="left" w:pos="1267"/>
        <w:tab w:val="left" w:pos="1987"/>
        <w:tab w:val="left" w:pos="2650"/>
      </w:tabs>
      <w:ind w:right="1264"/>
    </w:pPr>
  </w:style>
  <w:style w:type="paragraph" w:customStyle="1" w:styleId="AgendaItemNormal">
    <w:name w:val="Agenda_Item_Normal"/>
    <w:next w:val="Normal"/>
    <w:qFormat/>
    <w:rsid w:val="00CB7C29"/>
    <w:pPr>
      <w:spacing w:line="240" w:lineRule="exact"/>
      <w:jc w:val="lowKashida"/>
    </w:pPr>
    <w:rPr>
      <w:w w:val="103"/>
      <w:kern w:val="14"/>
      <w:szCs w:val="30"/>
      <w:lang w:eastAsia="en-US"/>
    </w:rPr>
  </w:style>
  <w:style w:type="paragraph" w:customStyle="1" w:styleId="Sponsors">
    <w:name w:val="Sponsors"/>
    <w:basedOn w:val="H23"/>
    <w:qFormat/>
    <w:rsid w:val="00CB7C29"/>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CB7C29"/>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4" w:right="1264" w:hanging="1264"/>
    </w:pPr>
  </w:style>
  <w:style w:type="paragraph" w:customStyle="1" w:styleId="TitleH1">
    <w:name w:val="Title_H1"/>
    <w:basedOn w:val="H1"/>
    <w:next w:val="SingleTxt"/>
    <w:qFormat/>
    <w:rsid w:val="00CB7C29"/>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CB7C29"/>
    <w:pPr>
      <w:tabs>
        <w:tab w:val="right" w:pos="1022"/>
        <w:tab w:val="left" w:pos="1267"/>
        <w:tab w:val="left" w:pos="1930"/>
        <w:tab w:val="left" w:pos="2592"/>
        <w:tab w:val="left" w:pos="3254"/>
        <w:tab w:val="left" w:pos="3917"/>
        <w:tab w:val="left" w:pos="4579"/>
        <w:tab w:val="left" w:pos="5242"/>
        <w:tab w:val="left" w:pos="5904"/>
        <w:tab w:val="left" w:pos="6566"/>
      </w:tabs>
      <w:spacing w:line="400" w:lineRule="exact"/>
      <w:ind w:left="1264" w:right="1264" w:hanging="1264"/>
    </w:pPr>
  </w:style>
  <w:style w:type="character" w:styleId="Hyperlink">
    <w:name w:val="Hyperlink"/>
    <w:basedOn w:val="DefaultParagraphFont"/>
    <w:rsid w:val="00CB7C29"/>
    <w:rPr>
      <w:color w:val="0000FF" w:themeColor="hyperlink"/>
      <w:u w:val="single"/>
    </w:rPr>
  </w:style>
  <w:style w:type="character" w:styleId="FollowedHyperlink">
    <w:name w:val="FollowedHyperlink"/>
    <w:basedOn w:val="DefaultParagraphFont"/>
    <w:rsid w:val="00CB7C29"/>
    <w:rPr>
      <w:color w:val="0000FF"/>
      <w:u w:val="single"/>
    </w:rPr>
  </w:style>
  <w:style w:type="paragraph" w:customStyle="1" w:styleId="Bullet1">
    <w:name w:val="Bullet 1"/>
    <w:basedOn w:val="Normal"/>
    <w:qFormat/>
    <w:rsid w:val="00CB7C29"/>
    <w:pPr>
      <w:numPr>
        <w:numId w:val="1"/>
      </w:numPr>
      <w:spacing w:after="120" w:line="240" w:lineRule="exact"/>
      <w:ind w:right="1267"/>
    </w:pPr>
  </w:style>
  <w:style w:type="paragraph" w:customStyle="1" w:styleId="Bullet2">
    <w:name w:val="Bullet 2"/>
    <w:basedOn w:val="Normal"/>
    <w:qFormat/>
    <w:rsid w:val="00CB7C29"/>
    <w:pPr>
      <w:numPr>
        <w:numId w:val="2"/>
      </w:numPr>
      <w:spacing w:after="120" w:line="240" w:lineRule="exact"/>
      <w:ind w:right="1267"/>
    </w:pPr>
  </w:style>
  <w:style w:type="character" w:styleId="EndnoteReference">
    <w:name w:val="endnote reference"/>
    <w:aliases w:val="1_G"/>
    <w:basedOn w:val="DefaultParagraphFont"/>
    <w:qFormat/>
    <w:rsid w:val="00CB7C29"/>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B7C29"/>
    <w:pPr>
      <w:numPr>
        <w:numId w:val="3"/>
      </w:numPr>
      <w:tabs>
        <w:tab w:val="clear" w:pos="1930"/>
        <w:tab w:val="clear" w:pos="2592"/>
        <w:tab w:val="clear" w:pos="3254"/>
        <w:tab w:val="clear" w:pos="3917"/>
        <w:tab w:val="clear" w:pos="4579"/>
        <w:tab w:val="clear" w:pos="5242"/>
        <w:tab w:val="clear" w:pos="5904"/>
        <w:tab w:val="clear" w:pos="6566"/>
      </w:tabs>
      <w:spacing w:line="240" w:lineRule="exact"/>
      <w:ind w:right="1267"/>
    </w:pPr>
  </w:style>
  <w:style w:type="paragraph" w:customStyle="1" w:styleId="AgendaTitleH2">
    <w:name w:val="Agenda_Title_H2"/>
    <w:basedOn w:val="TitleH1"/>
    <w:next w:val="Normal"/>
    <w:qFormat/>
    <w:rsid w:val="00CB7C29"/>
    <w:pPr>
      <w:spacing w:after="0"/>
      <w:ind w:left="0" w:right="0" w:firstLine="0"/>
      <w:outlineLvl w:val="1"/>
    </w:pPr>
    <w:rPr>
      <w:sz w:val="20"/>
    </w:rPr>
  </w:style>
  <w:style w:type="character" w:customStyle="1" w:styleId="BalloonTextChar">
    <w:name w:val="Balloon Text Char"/>
    <w:basedOn w:val="DefaultParagraphFont"/>
    <w:link w:val="BalloonText"/>
    <w:semiHidden/>
    <w:rsid w:val="00CB7C29"/>
    <w:rPr>
      <w:rFonts w:ascii="Tahoma" w:eastAsiaTheme="minorHAnsi" w:hAnsi="Tahoma" w:cs="Tahoma"/>
      <w:w w:val="103"/>
      <w:kern w:val="14"/>
      <w:sz w:val="16"/>
      <w:szCs w:val="16"/>
      <w:lang w:eastAsia="en-US"/>
    </w:rPr>
  </w:style>
  <w:style w:type="character" w:customStyle="1" w:styleId="FootnoteTextChar">
    <w:name w:val="Footnote Text Char"/>
    <w:aliases w:val="5_G Char"/>
    <w:basedOn w:val="DefaultParagraphFont"/>
    <w:link w:val="FootnoteText"/>
    <w:rsid w:val="00CB7C29"/>
    <w:rPr>
      <w:rFonts w:eastAsiaTheme="minorHAnsi"/>
      <w:kern w:val="14"/>
      <w:sz w:val="17"/>
      <w:szCs w:val="26"/>
      <w:lang w:eastAsia="en-US"/>
    </w:rPr>
  </w:style>
  <w:style w:type="character" w:customStyle="1" w:styleId="EndnoteTextChar">
    <w:name w:val="Endnote Text Char"/>
    <w:aliases w:val="2_G Char"/>
    <w:basedOn w:val="DefaultParagraphFont"/>
    <w:link w:val="EndnoteText"/>
    <w:semiHidden/>
    <w:rsid w:val="00CB7C29"/>
    <w:rPr>
      <w:rFonts w:eastAsiaTheme="minorHAnsi"/>
      <w:kern w:val="14"/>
      <w:sz w:val="17"/>
      <w:szCs w:val="26"/>
      <w:lang w:eastAsia="en-US"/>
    </w:rPr>
  </w:style>
  <w:style w:type="character" w:customStyle="1" w:styleId="Heading1Char">
    <w:name w:val="Heading 1 Char"/>
    <w:aliases w:val="Table_G Char"/>
    <w:basedOn w:val="DefaultParagraphFont"/>
    <w:link w:val="Heading1"/>
    <w:rsid w:val="00CB7C29"/>
    <w:rPr>
      <w:w w:val="103"/>
      <w:kern w:val="14"/>
      <w:sz w:val="24"/>
      <w:szCs w:val="24"/>
      <w:lang w:eastAsia="en-US"/>
    </w:rPr>
  </w:style>
  <w:style w:type="character" w:customStyle="1" w:styleId="Heading2Char">
    <w:name w:val="Heading 2 Char"/>
    <w:basedOn w:val="DefaultParagraphFont"/>
    <w:link w:val="Heading2"/>
    <w:rsid w:val="00CB7C29"/>
    <w:rPr>
      <w:w w:val="103"/>
      <w:kern w:val="14"/>
      <w:szCs w:val="28"/>
      <w:lang w:eastAsia="en-US"/>
    </w:rPr>
  </w:style>
  <w:style w:type="paragraph" w:styleId="CommentText">
    <w:name w:val="annotation text"/>
    <w:basedOn w:val="Normal"/>
    <w:link w:val="CommentTextChar"/>
    <w:rsid w:val="00202B16"/>
    <w:pPr>
      <w:spacing w:line="240" w:lineRule="auto"/>
    </w:pPr>
    <w:rPr>
      <w:szCs w:val="20"/>
    </w:rPr>
  </w:style>
  <w:style w:type="character" w:customStyle="1" w:styleId="CommentTextChar">
    <w:name w:val="Comment Text Char"/>
    <w:basedOn w:val="DefaultParagraphFont"/>
    <w:link w:val="CommentText"/>
    <w:rsid w:val="00202B16"/>
    <w:rPr>
      <w:w w:val="103"/>
      <w:kern w:val="14"/>
      <w:lang w:eastAsia="en-US"/>
    </w:rPr>
  </w:style>
  <w:style w:type="paragraph" w:styleId="CommentSubject">
    <w:name w:val="annotation subject"/>
    <w:basedOn w:val="CommentText"/>
    <w:next w:val="CommentText"/>
    <w:link w:val="CommentSubjectChar"/>
    <w:rsid w:val="00202B16"/>
    <w:rPr>
      <w:b/>
      <w:bCs/>
    </w:rPr>
  </w:style>
  <w:style w:type="character" w:customStyle="1" w:styleId="CommentSubjectChar">
    <w:name w:val="Comment Subject Char"/>
    <w:basedOn w:val="CommentTextChar"/>
    <w:link w:val="CommentSubject"/>
    <w:rsid w:val="00202B16"/>
    <w:rPr>
      <w:b/>
      <w:bCs/>
      <w:w w:val="103"/>
      <w:kern w:val="14"/>
      <w:lang w:eastAsia="en-US"/>
    </w:rPr>
  </w:style>
  <w:style w:type="character" w:customStyle="1" w:styleId="Heading4Char">
    <w:name w:val="Heading 4 Char"/>
    <w:basedOn w:val="DefaultParagraphFont"/>
    <w:link w:val="Heading4"/>
    <w:semiHidden/>
    <w:rsid w:val="007B7EF7"/>
    <w:rPr>
      <w:rFonts w:eastAsia="Times New Roman"/>
      <w:szCs w:val="30"/>
      <w:lang w:val="en-GB" w:eastAsia="en-US"/>
    </w:rPr>
  </w:style>
  <w:style w:type="character" w:customStyle="1" w:styleId="Heading5Char">
    <w:name w:val="Heading 5 Char"/>
    <w:basedOn w:val="DefaultParagraphFont"/>
    <w:link w:val="Heading5"/>
    <w:semiHidden/>
    <w:rsid w:val="007B7EF7"/>
    <w:rPr>
      <w:rFonts w:eastAsia="Times New Roman"/>
      <w:szCs w:val="30"/>
      <w:lang w:val="en-GB" w:eastAsia="en-US"/>
    </w:rPr>
  </w:style>
  <w:style w:type="character" w:customStyle="1" w:styleId="Heading6Char">
    <w:name w:val="Heading 6 Char"/>
    <w:basedOn w:val="DefaultParagraphFont"/>
    <w:link w:val="Heading6"/>
    <w:semiHidden/>
    <w:rsid w:val="007B7EF7"/>
    <w:rPr>
      <w:rFonts w:eastAsia="Times New Roman"/>
      <w:szCs w:val="30"/>
      <w:lang w:val="en-GB" w:eastAsia="en-US"/>
    </w:rPr>
  </w:style>
  <w:style w:type="character" w:customStyle="1" w:styleId="Heading7Char">
    <w:name w:val="Heading 7 Char"/>
    <w:basedOn w:val="DefaultParagraphFont"/>
    <w:link w:val="Heading7"/>
    <w:semiHidden/>
    <w:rsid w:val="007B7EF7"/>
    <w:rPr>
      <w:rFonts w:eastAsia="Times New Roman"/>
      <w:szCs w:val="30"/>
      <w:lang w:val="en-GB" w:eastAsia="en-US"/>
    </w:rPr>
  </w:style>
  <w:style w:type="character" w:customStyle="1" w:styleId="Heading8Char">
    <w:name w:val="Heading 8 Char"/>
    <w:basedOn w:val="DefaultParagraphFont"/>
    <w:link w:val="Heading8"/>
    <w:semiHidden/>
    <w:rsid w:val="007B7EF7"/>
    <w:rPr>
      <w:rFonts w:eastAsia="Times New Roman"/>
      <w:szCs w:val="30"/>
      <w:lang w:val="en-GB" w:eastAsia="en-US"/>
    </w:rPr>
  </w:style>
  <w:style w:type="character" w:customStyle="1" w:styleId="Heading9Char">
    <w:name w:val="Heading 9 Char"/>
    <w:basedOn w:val="DefaultParagraphFont"/>
    <w:link w:val="Heading9"/>
    <w:semiHidden/>
    <w:rsid w:val="007B7EF7"/>
    <w:rPr>
      <w:rFonts w:eastAsia="Times New Roman"/>
      <w:szCs w:val="30"/>
      <w:lang w:val="en-GB" w:eastAsia="en-US"/>
    </w:rPr>
  </w:style>
  <w:style w:type="paragraph" w:customStyle="1" w:styleId="HMG">
    <w:name w:val="_ H __M_G"/>
    <w:basedOn w:val="Normal"/>
    <w:next w:val="Normal"/>
    <w:qFormat/>
    <w:rsid w:val="007B7EF7"/>
    <w:pPr>
      <w:keepNext/>
      <w:keepLines/>
      <w:tabs>
        <w:tab w:val="right" w:pos="851"/>
      </w:tabs>
      <w:suppressAutoHyphens/>
      <w:bidi w:val="0"/>
      <w:spacing w:before="240" w:after="240"/>
      <w:ind w:left="1134" w:right="1134" w:hanging="1134"/>
      <w:jc w:val="left"/>
    </w:pPr>
    <w:rPr>
      <w:rFonts w:eastAsia="Times New Roman" w:hint="cs"/>
      <w:b/>
      <w:w w:val="100"/>
      <w:kern w:val="0"/>
      <w:sz w:val="34"/>
      <w:szCs w:val="30"/>
      <w:lang w:val="en-GB"/>
    </w:rPr>
  </w:style>
  <w:style w:type="paragraph" w:customStyle="1" w:styleId="HChG">
    <w:name w:val="_ H _Ch_G"/>
    <w:basedOn w:val="Normal"/>
    <w:next w:val="Normal"/>
    <w:qFormat/>
    <w:rsid w:val="007B7EF7"/>
    <w:pPr>
      <w:keepNext/>
      <w:keepLines/>
      <w:tabs>
        <w:tab w:val="right" w:pos="851"/>
      </w:tabs>
      <w:suppressAutoHyphens/>
      <w:bidi w:val="0"/>
      <w:spacing w:before="360" w:after="240" w:line="300" w:lineRule="exact"/>
      <w:ind w:left="1134" w:right="1134" w:hanging="1134"/>
      <w:jc w:val="left"/>
    </w:pPr>
    <w:rPr>
      <w:rFonts w:eastAsia="Times New Roman" w:hint="cs"/>
      <w:b/>
      <w:w w:val="100"/>
      <w:kern w:val="0"/>
      <w:sz w:val="28"/>
      <w:szCs w:val="30"/>
      <w:lang w:val="en-GB"/>
    </w:rPr>
  </w:style>
  <w:style w:type="paragraph" w:customStyle="1" w:styleId="SingleTxtG">
    <w:name w:val="_ Single Txt_G"/>
    <w:basedOn w:val="Normal"/>
    <w:link w:val="SingleTxtGChar"/>
    <w:qFormat/>
    <w:rsid w:val="007B7EF7"/>
    <w:pPr>
      <w:suppressAutoHyphens/>
      <w:bidi w:val="0"/>
      <w:spacing w:after="120" w:line="240" w:lineRule="atLeast"/>
      <w:ind w:left="1134" w:right="1134"/>
      <w:jc w:val="both"/>
    </w:pPr>
    <w:rPr>
      <w:rFonts w:eastAsia="Times New Roman"/>
      <w:w w:val="100"/>
      <w:kern w:val="0"/>
      <w:szCs w:val="30"/>
      <w:lang w:val="en-GB"/>
    </w:rPr>
  </w:style>
  <w:style w:type="character" w:styleId="PageNumber">
    <w:name w:val="page number"/>
    <w:aliases w:val="7_G"/>
    <w:basedOn w:val="DefaultParagraphFont"/>
    <w:qFormat/>
    <w:rsid w:val="007B7EF7"/>
    <w:rPr>
      <w:rFonts w:ascii="Times New Roman" w:hAnsi="Times New Roman"/>
      <w:b/>
      <w:sz w:val="18"/>
    </w:rPr>
  </w:style>
  <w:style w:type="paragraph" w:styleId="PlainText">
    <w:name w:val="Plain Text"/>
    <w:basedOn w:val="Normal"/>
    <w:link w:val="PlainTextChar"/>
    <w:rsid w:val="007B7EF7"/>
    <w:pPr>
      <w:suppressAutoHyphens/>
      <w:bidi w:val="0"/>
      <w:spacing w:line="240" w:lineRule="atLeast"/>
      <w:jc w:val="left"/>
    </w:pPr>
    <w:rPr>
      <w:rFonts w:eastAsia="Times New Roman" w:cs="Courier New" w:hint="cs"/>
      <w:w w:val="100"/>
      <w:kern w:val="0"/>
      <w:szCs w:val="30"/>
      <w:lang w:val="en-GB"/>
    </w:rPr>
  </w:style>
  <w:style w:type="character" w:customStyle="1" w:styleId="PlainTextChar">
    <w:name w:val="Plain Text Char"/>
    <w:basedOn w:val="DefaultParagraphFont"/>
    <w:link w:val="PlainText"/>
    <w:rsid w:val="007B7EF7"/>
    <w:rPr>
      <w:rFonts w:eastAsia="Times New Roman" w:cs="Courier New"/>
      <w:szCs w:val="30"/>
      <w:lang w:val="en-GB" w:eastAsia="en-US"/>
    </w:rPr>
  </w:style>
  <w:style w:type="paragraph" w:styleId="BodyText">
    <w:name w:val="Body Text"/>
    <w:basedOn w:val="Normal"/>
    <w:next w:val="Normal"/>
    <w:link w:val="BodyTextChar"/>
    <w:rsid w:val="007B7EF7"/>
    <w:pPr>
      <w:suppressAutoHyphens/>
      <w:bidi w:val="0"/>
      <w:spacing w:line="240" w:lineRule="atLeast"/>
      <w:jc w:val="left"/>
    </w:pPr>
    <w:rPr>
      <w:rFonts w:eastAsia="Times New Roman" w:hint="cs"/>
      <w:w w:val="100"/>
      <w:kern w:val="0"/>
      <w:szCs w:val="30"/>
      <w:lang w:val="en-GB"/>
    </w:rPr>
  </w:style>
  <w:style w:type="character" w:customStyle="1" w:styleId="BodyTextChar">
    <w:name w:val="Body Text Char"/>
    <w:basedOn w:val="DefaultParagraphFont"/>
    <w:link w:val="BodyText"/>
    <w:rsid w:val="007B7EF7"/>
    <w:rPr>
      <w:rFonts w:eastAsia="Times New Roman"/>
      <w:szCs w:val="30"/>
      <w:lang w:val="en-GB" w:eastAsia="en-US"/>
    </w:rPr>
  </w:style>
  <w:style w:type="paragraph" w:styleId="BodyTextIndent">
    <w:name w:val="Body Text Indent"/>
    <w:basedOn w:val="Normal"/>
    <w:link w:val="BodyTextIndentChar"/>
    <w:rsid w:val="007B7EF7"/>
    <w:pPr>
      <w:suppressAutoHyphens/>
      <w:bidi w:val="0"/>
      <w:spacing w:after="120" w:line="240" w:lineRule="atLeast"/>
      <w:ind w:left="283"/>
      <w:jc w:val="left"/>
    </w:pPr>
    <w:rPr>
      <w:rFonts w:eastAsia="Times New Roman" w:hint="cs"/>
      <w:w w:val="100"/>
      <w:kern w:val="0"/>
      <w:szCs w:val="30"/>
      <w:lang w:val="en-GB"/>
    </w:rPr>
  </w:style>
  <w:style w:type="character" w:customStyle="1" w:styleId="BodyTextIndentChar">
    <w:name w:val="Body Text Indent Char"/>
    <w:basedOn w:val="DefaultParagraphFont"/>
    <w:link w:val="BodyTextIndent"/>
    <w:rsid w:val="007B7EF7"/>
    <w:rPr>
      <w:rFonts w:eastAsia="Times New Roman"/>
      <w:szCs w:val="30"/>
      <w:lang w:val="en-GB" w:eastAsia="en-US"/>
    </w:rPr>
  </w:style>
  <w:style w:type="paragraph" w:styleId="BlockText">
    <w:name w:val="Block Text"/>
    <w:basedOn w:val="Normal"/>
    <w:rsid w:val="007B7EF7"/>
    <w:pPr>
      <w:suppressAutoHyphens/>
      <w:bidi w:val="0"/>
      <w:spacing w:line="240" w:lineRule="atLeast"/>
      <w:ind w:left="1440" w:right="1440"/>
      <w:jc w:val="left"/>
    </w:pPr>
    <w:rPr>
      <w:rFonts w:eastAsia="Times New Roman" w:hint="cs"/>
      <w:w w:val="100"/>
      <w:kern w:val="0"/>
      <w:szCs w:val="30"/>
      <w:lang w:val="en-GB"/>
    </w:rPr>
  </w:style>
  <w:style w:type="paragraph" w:customStyle="1" w:styleId="SMG">
    <w:name w:val="__S_M_G"/>
    <w:basedOn w:val="Normal"/>
    <w:next w:val="Normal"/>
    <w:rsid w:val="007B7EF7"/>
    <w:pPr>
      <w:keepNext/>
      <w:keepLines/>
      <w:suppressAutoHyphens/>
      <w:bidi w:val="0"/>
      <w:spacing w:before="240" w:after="240" w:line="420" w:lineRule="exact"/>
      <w:ind w:left="1134" w:right="1134"/>
      <w:jc w:val="left"/>
    </w:pPr>
    <w:rPr>
      <w:rFonts w:eastAsia="Times New Roman" w:hint="cs"/>
      <w:b/>
      <w:w w:val="100"/>
      <w:kern w:val="0"/>
      <w:sz w:val="40"/>
      <w:szCs w:val="30"/>
      <w:lang w:val="en-GB"/>
    </w:rPr>
  </w:style>
  <w:style w:type="paragraph" w:customStyle="1" w:styleId="SLG">
    <w:name w:val="__S_L_G"/>
    <w:basedOn w:val="Normal"/>
    <w:next w:val="Normal"/>
    <w:rsid w:val="007B7EF7"/>
    <w:pPr>
      <w:keepNext/>
      <w:keepLines/>
      <w:suppressAutoHyphens/>
      <w:bidi w:val="0"/>
      <w:spacing w:before="240" w:after="240" w:line="580" w:lineRule="exact"/>
      <w:ind w:left="1134" w:right="1134"/>
      <w:jc w:val="left"/>
    </w:pPr>
    <w:rPr>
      <w:rFonts w:eastAsia="Times New Roman" w:hint="cs"/>
      <w:b/>
      <w:w w:val="100"/>
      <w:kern w:val="0"/>
      <w:sz w:val="56"/>
      <w:szCs w:val="30"/>
      <w:lang w:val="en-GB"/>
    </w:rPr>
  </w:style>
  <w:style w:type="paragraph" w:customStyle="1" w:styleId="SSG">
    <w:name w:val="__S_S_G"/>
    <w:basedOn w:val="Normal"/>
    <w:next w:val="Normal"/>
    <w:rsid w:val="007B7EF7"/>
    <w:pPr>
      <w:keepNext/>
      <w:keepLines/>
      <w:suppressAutoHyphens/>
      <w:bidi w:val="0"/>
      <w:spacing w:before="240" w:after="240" w:line="300" w:lineRule="exact"/>
      <w:ind w:left="1134" w:right="1134"/>
      <w:jc w:val="left"/>
    </w:pPr>
    <w:rPr>
      <w:rFonts w:eastAsia="Times New Roman" w:hint="cs"/>
      <w:b/>
      <w:w w:val="100"/>
      <w:kern w:val="0"/>
      <w:sz w:val="28"/>
      <w:szCs w:val="30"/>
      <w:lang w:val="en-GB"/>
    </w:rPr>
  </w:style>
  <w:style w:type="paragraph" w:customStyle="1" w:styleId="XLargeG">
    <w:name w:val="__XLarge_G"/>
    <w:basedOn w:val="Normal"/>
    <w:next w:val="Normal"/>
    <w:rsid w:val="007B7EF7"/>
    <w:pPr>
      <w:keepNext/>
      <w:keepLines/>
      <w:suppressAutoHyphens/>
      <w:bidi w:val="0"/>
      <w:spacing w:before="240" w:after="240" w:line="420" w:lineRule="exact"/>
      <w:ind w:left="1134" w:right="1134"/>
      <w:jc w:val="left"/>
    </w:pPr>
    <w:rPr>
      <w:rFonts w:eastAsia="Times New Roman" w:hint="cs"/>
      <w:b/>
      <w:w w:val="100"/>
      <w:kern w:val="0"/>
      <w:sz w:val="40"/>
      <w:szCs w:val="30"/>
      <w:lang w:val="en-GB"/>
    </w:rPr>
  </w:style>
  <w:style w:type="paragraph" w:customStyle="1" w:styleId="Bullet1G">
    <w:name w:val="_Bullet 1_G"/>
    <w:basedOn w:val="Normal"/>
    <w:qFormat/>
    <w:rsid w:val="007B7EF7"/>
    <w:pPr>
      <w:numPr>
        <w:numId w:val="17"/>
      </w:numPr>
      <w:suppressAutoHyphens/>
      <w:bidi w:val="0"/>
      <w:spacing w:after="120" w:line="240" w:lineRule="atLeast"/>
      <w:ind w:right="1134"/>
      <w:jc w:val="both"/>
    </w:pPr>
    <w:rPr>
      <w:rFonts w:eastAsia="Times New Roman" w:hint="cs"/>
      <w:w w:val="100"/>
      <w:kern w:val="0"/>
      <w:szCs w:val="30"/>
      <w:lang w:val="en-GB"/>
    </w:rPr>
  </w:style>
  <w:style w:type="paragraph" w:customStyle="1" w:styleId="Bullet2G">
    <w:name w:val="_Bullet 2_G"/>
    <w:basedOn w:val="Normal"/>
    <w:qFormat/>
    <w:rsid w:val="007B7EF7"/>
    <w:pPr>
      <w:numPr>
        <w:numId w:val="18"/>
      </w:numPr>
      <w:suppressAutoHyphens/>
      <w:bidi w:val="0"/>
      <w:spacing w:after="120" w:line="240" w:lineRule="atLeast"/>
      <w:ind w:right="1134"/>
      <w:jc w:val="both"/>
    </w:pPr>
    <w:rPr>
      <w:rFonts w:eastAsia="Times New Roman" w:hint="cs"/>
      <w:w w:val="100"/>
      <w:kern w:val="0"/>
      <w:szCs w:val="30"/>
      <w:lang w:val="en-GB"/>
    </w:rPr>
  </w:style>
  <w:style w:type="paragraph" w:customStyle="1" w:styleId="H1G">
    <w:name w:val="_ H_1_G"/>
    <w:basedOn w:val="Normal"/>
    <w:next w:val="Normal"/>
    <w:qFormat/>
    <w:rsid w:val="007B7EF7"/>
    <w:pPr>
      <w:keepNext/>
      <w:keepLines/>
      <w:tabs>
        <w:tab w:val="right" w:pos="851"/>
      </w:tabs>
      <w:suppressAutoHyphens/>
      <w:bidi w:val="0"/>
      <w:spacing w:before="360" w:after="240" w:line="270" w:lineRule="exact"/>
      <w:ind w:left="1134" w:right="1134" w:hanging="1134"/>
      <w:jc w:val="left"/>
    </w:pPr>
    <w:rPr>
      <w:rFonts w:eastAsia="Times New Roman" w:hint="cs"/>
      <w:b/>
      <w:w w:val="100"/>
      <w:kern w:val="0"/>
      <w:sz w:val="24"/>
      <w:szCs w:val="30"/>
      <w:lang w:val="en-GB"/>
    </w:rPr>
  </w:style>
  <w:style w:type="paragraph" w:customStyle="1" w:styleId="H23G">
    <w:name w:val="_ H_2/3_G"/>
    <w:basedOn w:val="Normal"/>
    <w:next w:val="Normal"/>
    <w:qFormat/>
    <w:rsid w:val="007B7EF7"/>
    <w:pPr>
      <w:keepNext/>
      <w:keepLines/>
      <w:tabs>
        <w:tab w:val="right" w:pos="851"/>
      </w:tabs>
      <w:suppressAutoHyphens/>
      <w:bidi w:val="0"/>
      <w:spacing w:before="240" w:after="120" w:line="240" w:lineRule="exact"/>
      <w:ind w:left="1134" w:right="1134" w:hanging="1134"/>
      <w:jc w:val="left"/>
    </w:pPr>
    <w:rPr>
      <w:rFonts w:eastAsia="Times New Roman" w:hint="cs"/>
      <w:b/>
      <w:w w:val="100"/>
      <w:kern w:val="0"/>
      <w:szCs w:val="30"/>
      <w:lang w:val="en-GB"/>
    </w:rPr>
  </w:style>
  <w:style w:type="paragraph" w:customStyle="1" w:styleId="H4G">
    <w:name w:val="_ H_4_G"/>
    <w:basedOn w:val="Normal"/>
    <w:next w:val="Normal"/>
    <w:qFormat/>
    <w:rsid w:val="007B7EF7"/>
    <w:pPr>
      <w:keepNext/>
      <w:keepLines/>
      <w:tabs>
        <w:tab w:val="right" w:pos="851"/>
      </w:tabs>
      <w:suppressAutoHyphens/>
      <w:bidi w:val="0"/>
      <w:spacing w:before="240" w:after="120" w:line="240" w:lineRule="exact"/>
      <w:ind w:left="1134" w:right="1134" w:hanging="1134"/>
      <w:jc w:val="left"/>
    </w:pPr>
    <w:rPr>
      <w:rFonts w:eastAsia="Times New Roman" w:hint="cs"/>
      <w:i/>
      <w:w w:val="100"/>
      <w:kern w:val="0"/>
      <w:szCs w:val="30"/>
      <w:lang w:val="en-GB"/>
    </w:rPr>
  </w:style>
  <w:style w:type="paragraph" w:customStyle="1" w:styleId="H56G">
    <w:name w:val="_ H_5/6_G"/>
    <w:basedOn w:val="Normal"/>
    <w:next w:val="Normal"/>
    <w:qFormat/>
    <w:rsid w:val="007B7EF7"/>
    <w:pPr>
      <w:keepNext/>
      <w:keepLines/>
      <w:tabs>
        <w:tab w:val="right" w:pos="851"/>
      </w:tabs>
      <w:suppressAutoHyphens/>
      <w:bidi w:val="0"/>
      <w:spacing w:before="240" w:after="120" w:line="240" w:lineRule="exact"/>
      <w:ind w:left="1134" w:right="1134" w:hanging="1134"/>
      <w:jc w:val="left"/>
    </w:pPr>
    <w:rPr>
      <w:rFonts w:eastAsia="Times New Roman" w:hint="cs"/>
      <w:w w:val="100"/>
      <w:kern w:val="0"/>
      <w:szCs w:val="30"/>
      <w:lang w:val="en-GB"/>
    </w:rPr>
  </w:style>
  <w:style w:type="numbering" w:styleId="111111">
    <w:name w:val="Outline List 2"/>
    <w:basedOn w:val="NoList"/>
    <w:rsid w:val="007B7EF7"/>
    <w:pPr>
      <w:numPr>
        <w:numId w:val="14"/>
      </w:numPr>
    </w:pPr>
  </w:style>
  <w:style w:type="numbering" w:styleId="1ai">
    <w:name w:val="Outline List 1"/>
    <w:basedOn w:val="NoList"/>
    <w:rsid w:val="007B7EF7"/>
    <w:pPr>
      <w:numPr>
        <w:numId w:val="15"/>
      </w:numPr>
    </w:pPr>
  </w:style>
  <w:style w:type="numbering" w:styleId="ArticleSection">
    <w:name w:val="Outline List 3"/>
    <w:basedOn w:val="NoList"/>
    <w:rsid w:val="007B7EF7"/>
    <w:pPr>
      <w:numPr>
        <w:numId w:val="16"/>
      </w:numPr>
    </w:pPr>
  </w:style>
  <w:style w:type="paragraph" w:styleId="BodyText2">
    <w:name w:val="Body Text 2"/>
    <w:basedOn w:val="Normal"/>
    <w:link w:val="BodyText2Char"/>
    <w:rsid w:val="007B7EF7"/>
    <w:pPr>
      <w:suppressAutoHyphens/>
      <w:bidi w:val="0"/>
      <w:spacing w:after="120" w:line="480" w:lineRule="auto"/>
      <w:jc w:val="left"/>
    </w:pPr>
    <w:rPr>
      <w:rFonts w:eastAsia="Times New Roman" w:hint="cs"/>
      <w:w w:val="100"/>
      <w:kern w:val="0"/>
      <w:szCs w:val="30"/>
      <w:lang w:val="en-GB"/>
    </w:rPr>
  </w:style>
  <w:style w:type="character" w:customStyle="1" w:styleId="BodyText2Char">
    <w:name w:val="Body Text 2 Char"/>
    <w:basedOn w:val="DefaultParagraphFont"/>
    <w:link w:val="BodyText2"/>
    <w:rsid w:val="007B7EF7"/>
    <w:rPr>
      <w:rFonts w:eastAsia="Times New Roman"/>
      <w:szCs w:val="30"/>
      <w:lang w:val="en-GB" w:eastAsia="en-US"/>
    </w:rPr>
  </w:style>
  <w:style w:type="paragraph" w:styleId="BodyText3">
    <w:name w:val="Body Text 3"/>
    <w:basedOn w:val="Normal"/>
    <w:link w:val="BodyText3Char"/>
    <w:rsid w:val="007B7EF7"/>
    <w:pPr>
      <w:suppressAutoHyphens/>
      <w:bidi w:val="0"/>
      <w:spacing w:after="120" w:line="240" w:lineRule="atLeast"/>
      <w:jc w:val="left"/>
    </w:pPr>
    <w:rPr>
      <w:rFonts w:eastAsia="Times New Roman" w:hint="cs"/>
      <w:w w:val="100"/>
      <w:kern w:val="0"/>
      <w:sz w:val="16"/>
      <w:szCs w:val="16"/>
      <w:lang w:val="en-GB"/>
    </w:rPr>
  </w:style>
  <w:style w:type="character" w:customStyle="1" w:styleId="BodyText3Char">
    <w:name w:val="Body Text 3 Char"/>
    <w:basedOn w:val="DefaultParagraphFont"/>
    <w:link w:val="BodyText3"/>
    <w:rsid w:val="007B7EF7"/>
    <w:rPr>
      <w:rFonts w:eastAsia="Times New Roman"/>
      <w:sz w:val="16"/>
      <w:szCs w:val="16"/>
      <w:lang w:val="en-GB" w:eastAsia="en-US"/>
    </w:rPr>
  </w:style>
  <w:style w:type="paragraph" w:styleId="BodyTextFirstIndent">
    <w:name w:val="Body Text First Indent"/>
    <w:basedOn w:val="BodyText"/>
    <w:link w:val="BodyTextFirstIndentChar"/>
    <w:rsid w:val="007B7EF7"/>
    <w:pPr>
      <w:spacing w:after="120"/>
      <w:ind w:firstLine="210"/>
    </w:pPr>
  </w:style>
  <w:style w:type="character" w:customStyle="1" w:styleId="BodyTextFirstIndentChar">
    <w:name w:val="Body Text First Indent Char"/>
    <w:basedOn w:val="BodyTextChar"/>
    <w:link w:val="BodyTextFirstIndent"/>
    <w:rsid w:val="007B7EF7"/>
    <w:rPr>
      <w:rFonts w:eastAsia="Times New Roman"/>
      <w:szCs w:val="30"/>
      <w:lang w:val="en-GB" w:eastAsia="en-US"/>
    </w:rPr>
  </w:style>
  <w:style w:type="paragraph" w:styleId="BodyTextFirstIndent2">
    <w:name w:val="Body Text First Indent 2"/>
    <w:basedOn w:val="BodyTextIndent"/>
    <w:link w:val="BodyTextFirstIndent2Char"/>
    <w:rsid w:val="007B7EF7"/>
    <w:pPr>
      <w:ind w:firstLine="210"/>
    </w:pPr>
  </w:style>
  <w:style w:type="character" w:customStyle="1" w:styleId="BodyTextFirstIndent2Char">
    <w:name w:val="Body Text First Indent 2 Char"/>
    <w:basedOn w:val="BodyTextIndentChar"/>
    <w:link w:val="BodyTextFirstIndent2"/>
    <w:rsid w:val="007B7EF7"/>
    <w:rPr>
      <w:rFonts w:eastAsia="Times New Roman"/>
      <w:szCs w:val="30"/>
      <w:lang w:val="en-GB" w:eastAsia="en-US"/>
    </w:rPr>
  </w:style>
  <w:style w:type="paragraph" w:styleId="BodyTextIndent2">
    <w:name w:val="Body Text Indent 2"/>
    <w:basedOn w:val="Normal"/>
    <w:link w:val="BodyTextIndent2Char"/>
    <w:rsid w:val="007B7EF7"/>
    <w:pPr>
      <w:suppressAutoHyphens/>
      <w:bidi w:val="0"/>
      <w:spacing w:after="120" w:line="480" w:lineRule="auto"/>
      <w:ind w:left="283"/>
      <w:jc w:val="left"/>
    </w:pPr>
    <w:rPr>
      <w:rFonts w:eastAsia="Times New Roman" w:hint="cs"/>
      <w:w w:val="100"/>
      <w:kern w:val="0"/>
      <w:szCs w:val="30"/>
      <w:lang w:val="en-GB"/>
    </w:rPr>
  </w:style>
  <w:style w:type="character" w:customStyle="1" w:styleId="BodyTextIndent2Char">
    <w:name w:val="Body Text Indent 2 Char"/>
    <w:basedOn w:val="DefaultParagraphFont"/>
    <w:link w:val="BodyTextIndent2"/>
    <w:rsid w:val="007B7EF7"/>
    <w:rPr>
      <w:rFonts w:eastAsia="Times New Roman"/>
      <w:szCs w:val="30"/>
      <w:lang w:val="en-GB" w:eastAsia="en-US"/>
    </w:rPr>
  </w:style>
  <w:style w:type="paragraph" w:styleId="BodyTextIndent3">
    <w:name w:val="Body Text Indent 3"/>
    <w:basedOn w:val="Normal"/>
    <w:link w:val="BodyTextIndent3Char"/>
    <w:rsid w:val="007B7EF7"/>
    <w:pPr>
      <w:suppressAutoHyphens/>
      <w:bidi w:val="0"/>
      <w:spacing w:after="120" w:line="240" w:lineRule="atLeast"/>
      <w:ind w:left="283"/>
      <w:jc w:val="left"/>
    </w:pPr>
    <w:rPr>
      <w:rFonts w:eastAsia="Times New Roman" w:hint="cs"/>
      <w:w w:val="100"/>
      <w:kern w:val="0"/>
      <w:sz w:val="16"/>
      <w:szCs w:val="16"/>
      <w:lang w:val="en-GB"/>
    </w:rPr>
  </w:style>
  <w:style w:type="character" w:customStyle="1" w:styleId="BodyTextIndent3Char">
    <w:name w:val="Body Text Indent 3 Char"/>
    <w:basedOn w:val="DefaultParagraphFont"/>
    <w:link w:val="BodyTextIndent3"/>
    <w:rsid w:val="007B7EF7"/>
    <w:rPr>
      <w:rFonts w:eastAsia="Times New Roman"/>
      <w:sz w:val="16"/>
      <w:szCs w:val="16"/>
      <w:lang w:val="en-GB" w:eastAsia="en-US"/>
    </w:rPr>
  </w:style>
  <w:style w:type="paragraph" w:styleId="Closing">
    <w:name w:val="Closing"/>
    <w:basedOn w:val="Normal"/>
    <w:link w:val="ClosingChar"/>
    <w:rsid w:val="007B7EF7"/>
    <w:pPr>
      <w:suppressAutoHyphens/>
      <w:bidi w:val="0"/>
      <w:spacing w:line="240" w:lineRule="atLeast"/>
      <w:ind w:left="4252"/>
      <w:jc w:val="left"/>
    </w:pPr>
    <w:rPr>
      <w:rFonts w:eastAsia="Times New Roman" w:hint="cs"/>
      <w:w w:val="100"/>
      <w:kern w:val="0"/>
      <w:szCs w:val="30"/>
      <w:lang w:val="en-GB"/>
    </w:rPr>
  </w:style>
  <w:style w:type="character" w:customStyle="1" w:styleId="ClosingChar">
    <w:name w:val="Closing Char"/>
    <w:basedOn w:val="DefaultParagraphFont"/>
    <w:link w:val="Closing"/>
    <w:rsid w:val="007B7EF7"/>
    <w:rPr>
      <w:rFonts w:eastAsia="Times New Roman"/>
      <w:szCs w:val="30"/>
      <w:lang w:val="en-GB" w:eastAsia="en-US"/>
    </w:rPr>
  </w:style>
  <w:style w:type="paragraph" w:styleId="Date">
    <w:name w:val="Date"/>
    <w:basedOn w:val="Normal"/>
    <w:next w:val="Normal"/>
    <w:link w:val="DateChar"/>
    <w:rsid w:val="007B7EF7"/>
    <w:pPr>
      <w:suppressAutoHyphens/>
      <w:bidi w:val="0"/>
      <w:spacing w:line="240" w:lineRule="atLeast"/>
      <w:jc w:val="left"/>
    </w:pPr>
    <w:rPr>
      <w:rFonts w:eastAsia="Times New Roman" w:hint="cs"/>
      <w:w w:val="100"/>
      <w:kern w:val="0"/>
      <w:szCs w:val="30"/>
      <w:lang w:val="en-GB"/>
    </w:rPr>
  </w:style>
  <w:style w:type="character" w:customStyle="1" w:styleId="DateChar">
    <w:name w:val="Date Char"/>
    <w:basedOn w:val="DefaultParagraphFont"/>
    <w:link w:val="Date"/>
    <w:rsid w:val="007B7EF7"/>
    <w:rPr>
      <w:rFonts w:eastAsia="Times New Roman"/>
      <w:szCs w:val="30"/>
      <w:lang w:val="en-GB" w:eastAsia="en-US"/>
    </w:rPr>
  </w:style>
  <w:style w:type="paragraph" w:styleId="E-mailSignature">
    <w:name w:val="E-mail Signature"/>
    <w:basedOn w:val="Normal"/>
    <w:link w:val="E-mailSignatureChar"/>
    <w:rsid w:val="007B7EF7"/>
    <w:pPr>
      <w:suppressAutoHyphens/>
      <w:bidi w:val="0"/>
      <w:spacing w:line="240" w:lineRule="atLeast"/>
      <w:jc w:val="left"/>
    </w:pPr>
    <w:rPr>
      <w:rFonts w:eastAsia="Times New Roman" w:hint="cs"/>
      <w:w w:val="100"/>
      <w:kern w:val="0"/>
      <w:szCs w:val="30"/>
      <w:lang w:val="en-GB"/>
    </w:rPr>
  </w:style>
  <w:style w:type="character" w:customStyle="1" w:styleId="E-mailSignatureChar">
    <w:name w:val="E-mail Signature Char"/>
    <w:basedOn w:val="DefaultParagraphFont"/>
    <w:link w:val="E-mailSignature"/>
    <w:rsid w:val="007B7EF7"/>
    <w:rPr>
      <w:rFonts w:eastAsia="Times New Roman"/>
      <w:szCs w:val="30"/>
      <w:lang w:val="en-GB" w:eastAsia="en-US"/>
    </w:rPr>
  </w:style>
  <w:style w:type="character" w:styleId="Emphasis">
    <w:name w:val="Emphasis"/>
    <w:basedOn w:val="DefaultParagraphFont"/>
    <w:qFormat/>
    <w:rsid w:val="007B7EF7"/>
    <w:rPr>
      <w:i/>
      <w:iCs/>
    </w:rPr>
  </w:style>
  <w:style w:type="paragraph" w:styleId="EnvelopeReturn">
    <w:name w:val="envelope return"/>
    <w:basedOn w:val="Normal"/>
    <w:rsid w:val="007B7EF7"/>
    <w:pPr>
      <w:suppressAutoHyphens/>
      <w:bidi w:val="0"/>
      <w:spacing w:line="240" w:lineRule="atLeast"/>
      <w:jc w:val="left"/>
    </w:pPr>
    <w:rPr>
      <w:rFonts w:ascii="Arial" w:eastAsia="Times New Roman" w:hAnsi="Arial" w:cs="Arial" w:hint="cs"/>
      <w:w w:val="100"/>
      <w:kern w:val="0"/>
      <w:szCs w:val="30"/>
      <w:lang w:val="en-GB"/>
    </w:rPr>
  </w:style>
  <w:style w:type="character" w:styleId="HTMLAcronym">
    <w:name w:val="HTML Acronym"/>
    <w:basedOn w:val="DefaultParagraphFont"/>
    <w:rsid w:val="007B7EF7"/>
  </w:style>
  <w:style w:type="paragraph" w:styleId="HTMLAddress">
    <w:name w:val="HTML Address"/>
    <w:basedOn w:val="Normal"/>
    <w:link w:val="HTMLAddressChar"/>
    <w:rsid w:val="007B7EF7"/>
    <w:pPr>
      <w:suppressAutoHyphens/>
      <w:bidi w:val="0"/>
      <w:spacing w:line="240" w:lineRule="atLeast"/>
      <w:jc w:val="left"/>
    </w:pPr>
    <w:rPr>
      <w:rFonts w:eastAsia="Times New Roman" w:hint="cs"/>
      <w:i/>
      <w:iCs/>
      <w:w w:val="100"/>
      <w:kern w:val="0"/>
      <w:szCs w:val="30"/>
      <w:lang w:val="en-GB"/>
    </w:rPr>
  </w:style>
  <w:style w:type="character" w:customStyle="1" w:styleId="HTMLAddressChar">
    <w:name w:val="HTML Address Char"/>
    <w:basedOn w:val="DefaultParagraphFont"/>
    <w:link w:val="HTMLAddress"/>
    <w:rsid w:val="007B7EF7"/>
    <w:rPr>
      <w:rFonts w:eastAsia="Times New Roman"/>
      <w:i/>
      <w:iCs/>
      <w:szCs w:val="30"/>
      <w:lang w:val="en-GB" w:eastAsia="en-US"/>
    </w:rPr>
  </w:style>
  <w:style w:type="character" w:styleId="HTMLCite">
    <w:name w:val="HTML Cite"/>
    <w:basedOn w:val="DefaultParagraphFont"/>
    <w:rsid w:val="007B7EF7"/>
    <w:rPr>
      <w:i/>
      <w:iCs/>
    </w:rPr>
  </w:style>
  <w:style w:type="character" w:styleId="HTMLCode">
    <w:name w:val="HTML Code"/>
    <w:basedOn w:val="DefaultParagraphFont"/>
    <w:rsid w:val="007B7EF7"/>
    <w:rPr>
      <w:rFonts w:ascii="Courier New" w:hAnsi="Courier New" w:cs="Courier New"/>
      <w:sz w:val="20"/>
      <w:szCs w:val="20"/>
    </w:rPr>
  </w:style>
  <w:style w:type="character" w:styleId="HTMLDefinition">
    <w:name w:val="HTML Definition"/>
    <w:basedOn w:val="DefaultParagraphFont"/>
    <w:rsid w:val="007B7EF7"/>
    <w:rPr>
      <w:i/>
      <w:iCs/>
    </w:rPr>
  </w:style>
  <w:style w:type="character" w:styleId="HTMLKeyboard">
    <w:name w:val="HTML Keyboard"/>
    <w:basedOn w:val="DefaultParagraphFont"/>
    <w:rsid w:val="007B7EF7"/>
    <w:rPr>
      <w:rFonts w:ascii="Courier New" w:hAnsi="Courier New" w:cs="Courier New"/>
      <w:sz w:val="20"/>
      <w:szCs w:val="20"/>
    </w:rPr>
  </w:style>
  <w:style w:type="paragraph" w:styleId="HTMLPreformatted">
    <w:name w:val="HTML Preformatted"/>
    <w:basedOn w:val="Normal"/>
    <w:link w:val="HTMLPreformattedChar"/>
    <w:rsid w:val="007B7EF7"/>
    <w:pPr>
      <w:suppressAutoHyphens/>
      <w:bidi w:val="0"/>
      <w:spacing w:line="240" w:lineRule="atLeast"/>
      <w:jc w:val="left"/>
    </w:pPr>
    <w:rPr>
      <w:rFonts w:ascii="Courier New" w:eastAsia="Times New Roman" w:hAnsi="Courier New" w:cs="Courier New" w:hint="cs"/>
      <w:w w:val="100"/>
      <w:kern w:val="0"/>
      <w:szCs w:val="30"/>
      <w:lang w:val="en-GB"/>
    </w:rPr>
  </w:style>
  <w:style w:type="character" w:customStyle="1" w:styleId="HTMLPreformattedChar">
    <w:name w:val="HTML Preformatted Char"/>
    <w:basedOn w:val="DefaultParagraphFont"/>
    <w:link w:val="HTMLPreformatted"/>
    <w:rsid w:val="007B7EF7"/>
    <w:rPr>
      <w:rFonts w:ascii="Courier New" w:eastAsia="Times New Roman" w:hAnsi="Courier New" w:cs="Courier New"/>
      <w:szCs w:val="30"/>
      <w:lang w:val="en-GB" w:eastAsia="en-US"/>
    </w:rPr>
  </w:style>
  <w:style w:type="character" w:styleId="HTMLSample">
    <w:name w:val="HTML Sample"/>
    <w:basedOn w:val="DefaultParagraphFont"/>
    <w:rsid w:val="007B7EF7"/>
    <w:rPr>
      <w:rFonts w:ascii="Courier New" w:hAnsi="Courier New" w:cs="Courier New"/>
    </w:rPr>
  </w:style>
  <w:style w:type="character" w:styleId="HTMLTypewriter">
    <w:name w:val="HTML Typewriter"/>
    <w:basedOn w:val="DefaultParagraphFont"/>
    <w:rsid w:val="007B7EF7"/>
    <w:rPr>
      <w:rFonts w:ascii="Courier New" w:hAnsi="Courier New" w:cs="Courier New"/>
      <w:sz w:val="20"/>
      <w:szCs w:val="20"/>
    </w:rPr>
  </w:style>
  <w:style w:type="character" w:styleId="HTMLVariable">
    <w:name w:val="HTML Variable"/>
    <w:basedOn w:val="DefaultParagraphFont"/>
    <w:rsid w:val="007B7EF7"/>
    <w:rPr>
      <w:i/>
      <w:iCs/>
    </w:rPr>
  </w:style>
  <w:style w:type="paragraph" w:styleId="List">
    <w:name w:val="List"/>
    <w:basedOn w:val="Normal"/>
    <w:rsid w:val="007B7EF7"/>
    <w:pPr>
      <w:suppressAutoHyphens/>
      <w:bidi w:val="0"/>
      <w:spacing w:line="240" w:lineRule="atLeast"/>
      <w:ind w:left="283" w:hanging="283"/>
      <w:jc w:val="left"/>
    </w:pPr>
    <w:rPr>
      <w:rFonts w:eastAsia="Times New Roman" w:hint="cs"/>
      <w:w w:val="100"/>
      <w:kern w:val="0"/>
      <w:szCs w:val="30"/>
      <w:lang w:val="en-GB"/>
    </w:rPr>
  </w:style>
  <w:style w:type="paragraph" w:styleId="List2">
    <w:name w:val="List 2"/>
    <w:basedOn w:val="Normal"/>
    <w:rsid w:val="007B7EF7"/>
    <w:pPr>
      <w:suppressAutoHyphens/>
      <w:bidi w:val="0"/>
      <w:spacing w:line="240" w:lineRule="atLeast"/>
      <w:ind w:left="566" w:hanging="283"/>
      <w:jc w:val="left"/>
    </w:pPr>
    <w:rPr>
      <w:rFonts w:eastAsia="Times New Roman" w:hint="cs"/>
      <w:w w:val="100"/>
      <w:kern w:val="0"/>
      <w:szCs w:val="30"/>
      <w:lang w:val="en-GB"/>
    </w:rPr>
  </w:style>
  <w:style w:type="paragraph" w:styleId="List3">
    <w:name w:val="List 3"/>
    <w:basedOn w:val="Normal"/>
    <w:rsid w:val="007B7EF7"/>
    <w:pPr>
      <w:suppressAutoHyphens/>
      <w:bidi w:val="0"/>
      <w:spacing w:line="240" w:lineRule="atLeast"/>
      <w:ind w:left="849" w:hanging="283"/>
      <w:jc w:val="left"/>
    </w:pPr>
    <w:rPr>
      <w:rFonts w:eastAsia="Times New Roman" w:hint="cs"/>
      <w:w w:val="100"/>
      <w:kern w:val="0"/>
      <w:szCs w:val="30"/>
      <w:lang w:val="en-GB"/>
    </w:rPr>
  </w:style>
  <w:style w:type="paragraph" w:styleId="List4">
    <w:name w:val="List 4"/>
    <w:basedOn w:val="Normal"/>
    <w:rsid w:val="007B7EF7"/>
    <w:pPr>
      <w:suppressAutoHyphens/>
      <w:bidi w:val="0"/>
      <w:spacing w:line="240" w:lineRule="atLeast"/>
      <w:ind w:left="1132" w:hanging="283"/>
      <w:jc w:val="left"/>
    </w:pPr>
    <w:rPr>
      <w:rFonts w:eastAsia="Times New Roman" w:hint="cs"/>
      <w:w w:val="100"/>
      <w:kern w:val="0"/>
      <w:szCs w:val="30"/>
      <w:lang w:val="en-GB"/>
    </w:rPr>
  </w:style>
  <w:style w:type="paragraph" w:styleId="List5">
    <w:name w:val="List 5"/>
    <w:basedOn w:val="Normal"/>
    <w:rsid w:val="007B7EF7"/>
    <w:pPr>
      <w:suppressAutoHyphens/>
      <w:bidi w:val="0"/>
      <w:spacing w:line="240" w:lineRule="atLeast"/>
      <w:ind w:left="1415" w:hanging="283"/>
      <w:jc w:val="left"/>
    </w:pPr>
    <w:rPr>
      <w:rFonts w:eastAsia="Times New Roman" w:hint="cs"/>
      <w:w w:val="100"/>
      <w:kern w:val="0"/>
      <w:szCs w:val="30"/>
      <w:lang w:val="en-GB"/>
    </w:rPr>
  </w:style>
  <w:style w:type="paragraph" w:styleId="ListBullet">
    <w:name w:val="List Bullet"/>
    <w:basedOn w:val="Normal"/>
    <w:rsid w:val="007B7EF7"/>
    <w:pPr>
      <w:numPr>
        <w:numId w:val="9"/>
      </w:numPr>
      <w:suppressAutoHyphens/>
      <w:bidi w:val="0"/>
      <w:spacing w:line="240" w:lineRule="atLeast"/>
      <w:jc w:val="left"/>
    </w:pPr>
    <w:rPr>
      <w:rFonts w:eastAsia="Times New Roman" w:hint="cs"/>
      <w:w w:val="100"/>
      <w:kern w:val="0"/>
      <w:szCs w:val="30"/>
      <w:lang w:val="en-GB"/>
    </w:rPr>
  </w:style>
  <w:style w:type="paragraph" w:styleId="ListBullet2">
    <w:name w:val="List Bullet 2"/>
    <w:basedOn w:val="Normal"/>
    <w:rsid w:val="007B7EF7"/>
    <w:pPr>
      <w:numPr>
        <w:numId w:val="10"/>
      </w:numPr>
      <w:suppressAutoHyphens/>
      <w:bidi w:val="0"/>
      <w:spacing w:line="240" w:lineRule="atLeast"/>
      <w:jc w:val="left"/>
    </w:pPr>
    <w:rPr>
      <w:rFonts w:eastAsia="Times New Roman" w:hint="cs"/>
      <w:w w:val="100"/>
      <w:kern w:val="0"/>
      <w:szCs w:val="30"/>
      <w:lang w:val="en-GB"/>
    </w:rPr>
  </w:style>
  <w:style w:type="paragraph" w:styleId="ListBullet3">
    <w:name w:val="List Bullet 3"/>
    <w:basedOn w:val="Normal"/>
    <w:rsid w:val="007B7EF7"/>
    <w:pPr>
      <w:numPr>
        <w:numId w:val="11"/>
      </w:numPr>
      <w:suppressAutoHyphens/>
      <w:bidi w:val="0"/>
      <w:spacing w:line="240" w:lineRule="atLeast"/>
      <w:jc w:val="left"/>
    </w:pPr>
    <w:rPr>
      <w:rFonts w:eastAsia="Times New Roman" w:hint="cs"/>
      <w:w w:val="100"/>
      <w:kern w:val="0"/>
      <w:szCs w:val="30"/>
      <w:lang w:val="en-GB"/>
    </w:rPr>
  </w:style>
  <w:style w:type="paragraph" w:styleId="ListBullet4">
    <w:name w:val="List Bullet 4"/>
    <w:basedOn w:val="Normal"/>
    <w:rsid w:val="007B7EF7"/>
    <w:pPr>
      <w:numPr>
        <w:numId w:val="12"/>
      </w:numPr>
      <w:suppressAutoHyphens/>
      <w:bidi w:val="0"/>
      <w:spacing w:line="240" w:lineRule="atLeast"/>
      <w:jc w:val="left"/>
    </w:pPr>
    <w:rPr>
      <w:rFonts w:eastAsia="Times New Roman" w:hint="cs"/>
      <w:w w:val="100"/>
      <w:kern w:val="0"/>
      <w:szCs w:val="30"/>
      <w:lang w:val="en-GB"/>
    </w:rPr>
  </w:style>
  <w:style w:type="paragraph" w:styleId="ListBullet5">
    <w:name w:val="List Bullet 5"/>
    <w:basedOn w:val="Normal"/>
    <w:rsid w:val="007B7EF7"/>
    <w:pPr>
      <w:numPr>
        <w:numId w:val="13"/>
      </w:numPr>
      <w:suppressAutoHyphens/>
      <w:bidi w:val="0"/>
      <w:spacing w:line="240" w:lineRule="atLeast"/>
      <w:jc w:val="left"/>
    </w:pPr>
    <w:rPr>
      <w:rFonts w:eastAsia="Times New Roman" w:hint="cs"/>
      <w:w w:val="100"/>
      <w:kern w:val="0"/>
      <w:szCs w:val="30"/>
      <w:lang w:val="en-GB"/>
    </w:rPr>
  </w:style>
  <w:style w:type="paragraph" w:styleId="ListContinue">
    <w:name w:val="List Continue"/>
    <w:basedOn w:val="Normal"/>
    <w:rsid w:val="007B7EF7"/>
    <w:pPr>
      <w:suppressAutoHyphens/>
      <w:bidi w:val="0"/>
      <w:spacing w:after="120" w:line="240" w:lineRule="atLeast"/>
      <w:ind w:left="283"/>
      <w:jc w:val="left"/>
    </w:pPr>
    <w:rPr>
      <w:rFonts w:eastAsia="Times New Roman" w:hint="cs"/>
      <w:w w:val="100"/>
      <w:kern w:val="0"/>
      <w:szCs w:val="30"/>
      <w:lang w:val="en-GB"/>
    </w:rPr>
  </w:style>
  <w:style w:type="paragraph" w:styleId="ListContinue2">
    <w:name w:val="List Continue 2"/>
    <w:basedOn w:val="Normal"/>
    <w:rsid w:val="007B7EF7"/>
    <w:pPr>
      <w:suppressAutoHyphens/>
      <w:bidi w:val="0"/>
      <w:spacing w:after="120" w:line="240" w:lineRule="atLeast"/>
      <w:ind w:left="566"/>
      <w:jc w:val="left"/>
    </w:pPr>
    <w:rPr>
      <w:rFonts w:eastAsia="Times New Roman" w:hint="cs"/>
      <w:w w:val="100"/>
      <w:kern w:val="0"/>
      <w:szCs w:val="30"/>
      <w:lang w:val="en-GB"/>
    </w:rPr>
  </w:style>
  <w:style w:type="paragraph" w:styleId="ListContinue3">
    <w:name w:val="List Continue 3"/>
    <w:basedOn w:val="Normal"/>
    <w:rsid w:val="007B7EF7"/>
    <w:pPr>
      <w:suppressAutoHyphens/>
      <w:bidi w:val="0"/>
      <w:spacing w:after="120" w:line="240" w:lineRule="atLeast"/>
      <w:ind w:left="849"/>
      <w:jc w:val="left"/>
    </w:pPr>
    <w:rPr>
      <w:rFonts w:eastAsia="Times New Roman" w:hint="cs"/>
      <w:w w:val="100"/>
      <w:kern w:val="0"/>
      <w:szCs w:val="30"/>
      <w:lang w:val="en-GB"/>
    </w:rPr>
  </w:style>
  <w:style w:type="paragraph" w:styleId="ListContinue4">
    <w:name w:val="List Continue 4"/>
    <w:basedOn w:val="Normal"/>
    <w:rsid w:val="007B7EF7"/>
    <w:pPr>
      <w:suppressAutoHyphens/>
      <w:bidi w:val="0"/>
      <w:spacing w:after="120" w:line="240" w:lineRule="atLeast"/>
      <w:ind w:left="1132"/>
      <w:jc w:val="left"/>
    </w:pPr>
    <w:rPr>
      <w:rFonts w:eastAsia="Times New Roman" w:hint="cs"/>
      <w:w w:val="100"/>
      <w:kern w:val="0"/>
      <w:szCs w:val="30"/>
      <w:lang w:val="en-GB"/>
    </w:rPr>
  </w:style>
  <w:style w:type="paragraph" w:styleId="ListContinue5">
    <w:name w:val="List Continue 5"/>
    <w:basedOn w:val="Normal"/>
    <w:rsid w:val="007B7EF7"/>
    <w:pPr>
      <w:suppressAutoHyphens/>
      <w:bidi w:val="0"/>
      <w:spacing w:after="120" w:line="240" w:lineRule="atLeast"/>
      <w:ind w:left="1415"/>
      <w:jc w:val="left"/>
    </w:pPr>
    <w:rPr>
      <w:rFonts w:eastAsia="Times New Roman" w:hint="cs"/>
      <w:w w:val="100"/>
      <w:kern w:val="0"/>
      <w:szCs w:val="30"/>
      <w:lang w:val="en-GB"/>
    </w:rPr>
  </w:style>
  <w:style w:type="paragraph" w:styleId="ListNumber">
    <w:name w:val="List Number"/>
    <w:basedOn w:val="Normal"/>
    <w:rsid w:val="007B7EF7"/>
    <w:pPr>
      <w:numPr>
        <w:numId w:val="8"/>
      </w:numPr>
      <w:suppressAutoHyphens/>
      <w:bidi w:val="0"/>
      <w:spacing w:line="240" w:lineRule="atLeast"/>
      <w:jc w:val="left"/>
    </w:pPr>
    <w:rPr>
      <w:rFonts w:eastAsia="Times New Roman" w:hint="cs"/>
      <w:w w:val="100"/>
      <w:kern w:val="0"/>
      <w:szCs w:val="30"/>
      <w:lang w:val="en-GB"/>
    </w:rPr>
  </w:style>
  <w:style w:type="paragraph" w:styleId="ListNumber2">
    <w:name w:val="List Number 2"/>
    <w:basedOn w:val="Normal"/>
    <w:rsid w:val="007B7EF7"/>
    <w:pPr>
      <w:numPr>
        <w:numId w:val="7"/>
      </w:numPr>
      <w:suppressAutoHyphens/>
      <w:bidi w:val="0"/>
      <w:spacing w:line="240" w:lineRule="atLeast"/>
      <w:jc w:val="left"/>
    </w:pPr>
    <w:rPr>
      <w:rFonts w:eastAsia="Times New Roman" w:hint="cs"/>
      <w:w w:val="100"/>
      <w:kern w:val="0"/>
      <w:szCs w:val="30"/>
      <w:lang w:val="en-GB"/>
    </w:rPr>
  </w:style>
  <w:style w:type="paragraph" w:styleId="ListNumber3">
    <w:name w:val="List Number 3"/>
    <w:basedOn w:val="Normal"/>
    <w:rsid w:val="007B7EF7"/>
    <w:pPr>
      <w:tabs>
        <w:tab w:val="num" w:pos="926"/>
      </w:tabs>
      <w:suppressAutoHyphens/>
      <w:bidi w:val="0"/>
      <w:spacing w:line="240" w:lineRule="atLeast"/>
      <w:ind w:left="926" w:hanging="360"/>
      <w:jc w:val="left"/>
    </w:pPr>
    <w:rPr>
      <w:rFonts w:eastAsia="Times New Roman" w:hint="cs"/>
      <w:w w:val="100"/>
      <w:kern w:val="0"/>
      <w:szCs w:val="30"/>
      <w:lang w:val="en-GB"/>
    </w:rPr>
  </w:style>
  <w:style w:type="paragraph" w:styleId="ListNumber4">
    <w:name w:val="List Number 4"/>
    <w:basedOn w:val="Normal"/>
    <w:rsid w:val="007B7EF7"/>
    <w:pPr>
      <w:numPr>
        <w:numId w:val="4"/>
      </w:numPr>
      <w:suppressAutoHyphens/>
      <w:bidi w:val="0"/>
      <w:spacing w:line="240" w:lineRule="atLeast"/>
      <w:jc w:val="left"/>
    </w:pPr>
    <w:rPr>
      <w:rFonts w:eastAsia="Times New Roman" w:hint="cs"/>
      <w:w w:val="100"/>
      <w:kern w:val="0"/>
      <w:szCs w:val="30"/>
      <w:lang w:val="en-GB"/>
    </w:rPr>
  </w:style>
  <w:style w:type="paragraph" w:styleId="ListNumber5">
    <w:name w:val="List Number 5"/>
    <w:basedOn w:val="Normal"/>
    <w:rsid w:val="007B7EF7"/>
    <w:pPr>
      <w:numPr>
        <w:numId w:val="5"/>
      </w:numPr>
      <w:suppressAutoHyphens/>
      <w:bidi w:val="0"/>
      <w:spacing w:line="240" w:lineRule="atLeast"/>
      <w:jc w:val="left"/>
    </w:pPr>
    <w:rPr>
      <w:rFonts w:eastAsia="Times New Roman" w:hint="cs"/>
      <w:w w:val="100"/>
      <w:kern w:val="0"/>
      <w:szCs w:val="30"/>
      <w:lang w:val="en-GB"/>
    </w:rPr>
  </w:style>
  <w:style w:type="paragraph" w:styleId="MessageHeader">
    <w:name w:val="Message Header"/>
    <w:basedOn w:val="Normal"/>
    <w:link w:val="MessageHeaderChar"/>
    <w:rsid w:val="007B7EF7"/>
    <w:pPr>
      <w:pBdr>
        <w:top w:val="single" w:sz="6" w:space="1" w:color="auto"/>
        <w:left w:val="single" w:sz="6" w:space="1" w:color="auto"/>
        <w:bottom w:val="single" w:sz="6" w:space="1" w:color="auto"/>
        <w:right w:val="single" w:sz="6" w:space="1" w:color="auto"/>
      </w:pBdr>
      <w:shd w:val="pct20" w:color="auto" w:fill="auto"/>
      <w:suppressAutoHyphens/>
      <w:bidi w:val="0"/>
      <w:spacing w:line="240" w:lineRule="atLeast"/>
      <w:ind w:left="1134" w:hanging="1134"/>
      <w:jc w:val="left"/>
    </w:pPr>
    <w:rPr>
      <w:rFonts w:ascii="Arial" w:eastAsia="Times New Roman" w:hAnsi="Arial" w:cs="Arial" w:hint="cs"/>
      <w:w w:val="100"/>
      <w:kern w:val="0"/>
      <w:sz w:val="24"/>
      <w:szCs w:val="24"/>
      <w:lang w:val="en-GB"/>
    </w:rPr>
  </w:style>
  <w:style w:type="character" w:customStyle="1" w:styleId="MessageHeaderChar">
    <w:name w:val="Message Header Char"/>
    <w:basedOn w:val="DefaultParagraphFont"/>
    <w:link w:val="MessageHeader"/>
    <w:rsid w:val="007B7EF7"/>
    <w:rPr>
      <w:rFonts w:ascii="Arial" w:eastAsia="Times New Roman" w:hAnsi="Arial" w:cs="Arial"/>
      <w:sz w:val="24"/>
      <w:szCs w:val="24"/>
      <w:shd w:val="pct20" w:color="auto" w:fill="auto"/>
      <w:lang w:val="en-GB" w:eastAsia="en-US"/>
    </w:rPr>
  </w:style>
  <w:style w:type="paragraph" w:styleId="NormalWeb">
    <w:name w:val="Normal (Web)"/>
    <w:basedOn w:val="Normal"/>
    <w:rsid w:val="007B7EF7"/>
    <w:pPr>
      <w:suppressAutoHyphens/>
      <w:bidi w:val="0"/>
      <w:spacing w:line="240" w:lineRule="atLeast"/>
      <w:jc w:val="left"/>
    </w:pPr>
    <w:rPr>
      <w:rFonts w:eastAsia="Times New Roman" w:hint="cs"/>
      <w:w w:val="100"/>
      <w:kern w:val="0"/>
      <w:sz w:val="24"/>
      <w:szCs w:val="24"/>
      <w:lang w:val="en-GB"/>
    </w:rPr>
  </w:style>
  <w:style w:type="paragraph" w:styleId="NormalIndent">
    <w:name w:val="Normal Indent"/>
    <w:basedOn w:val="Normal"/>
    <w:rsid w:val="007B7EF7"/>
    <w:pPr>
      <w:suppressAutoHyphens/>
      <w:bidi w:val="0"/>
      <w:spacing w:line="240" w:lineRule="atLeast"/>
      <w:ind w:left="567"/>
      <w:jc w:val="left"/>
    </w:pPr>
    <w:rPr>
      <w:rFonts w:eastAsia="Times New Roman" w:hint="cs"/>
      <w:w w:val="100"/>
      <w:kern w:val="0"/>
      <w:szCs w:val="30"/>
      <w:lang w:val="en-GB"/>
    </w:rPr>
  </w:style>
  <w:style w:type="paragraph" w:styleId="NoteHeading">
    <w:name w:val="Note Heading"/>
    <w:basedOn w:val="Normal"/>
    <w:next w:val="Normal"/>
    <w:link w:val="NoteHeadingChar"/>
    <w:rsid w:val="007B7EF7"/>
    <w:pPr>
      <w:suppressAutoHyphens/>
      <w:bidi w:val="0"/>
      <w:spacing w:line="240" w:lineRule="atLeast"/>
      <w:jc w:val="left"/>
    </w:pPr>
    <w:rPr>
      <w:rFonts w:eastAsia="Times New Roman" w:hint="cs"/>
      <w:w w:val="100"/>
      <w:kern w:val="0"/>
      <w:szCs w:val="30"/>
      <w:lang w:val="en-GB"/>
    </w:rPr>
  </w:style>
  <w:style w:type="character" w:customStyle="1" w:styleId="NoteHeadingChar">
    <w:name w:val="Note Heading Char"/>
    <w:basedOn w:val="DefaultParagraphFont"/>
    <w:link w:val="NoteHeading"/>
    <w:rsid w:val="007B7EF7"/>
    <w:rPr>
      <w:rFonts w:eastAsia="Times New Roman"/>
      <w:szCs w:val="30"/>
      <w:lang w:val="en-GB" w:eastAsia="en-US"/>
    </w:rPr>
  </w:style>
  <w:style w:type="paragraph" w:styleId="Salutation">
    <w:name w:val="Salutation"/>
    <w:basedOn w:val="Normal"/>
    <w:next w:val="Normal"/>
    <w:link w:val="SalutationChar"/>
    <w:rsid w:val="007B7EF7"/>
    <w:pPr>
      <w:suppressAutoHyphens/>
      <w:bidi w:val="0"/>
      <w:spacing w:line="240" w:lineRule="atLeast"/>
      <w:jc w:val="left"/>
    </w:pPr>
    <w:rPr>
      <w:rFonts w:eastAsia="Times New Roman" w:hint="cs"/>
      <w:w w:val="100"/>
      <w:kern w:val="0"/>
      <w:szCs w:val="30"/>
      <w:lang w:val="en-GB"/>
    </w:rPr>
  </w:style>
  <w:style w:type="character" w:customStyle="1" w:styleId="SalutationChar">
    <w:name w:val="Salutation Char"/>
    <w:basedOn w:val="DefaultParagraphFont"/>
    <w:link w:val="Salutation"/>
    <w:rsid w:val="007B7EF7"/>
    <w:rPr>
      <w:rFonts w:eastAsia="Times New Roman"/>
      <w:szCs w:val="30"/>
      <w:lang w:val="en-GB" w:eastAsia="en-US"/>
    </w:rPr>
  </w:style>
  <w:style w:type="paragraph" w:styleId="Signature">
    <w:name w:val="Signature"/>
    <w:basedOn w:val="Normal"/>
    <w:link w:val="SignatureChar"/>
    <w:rsid w:val="007B7EF7"/>
    <w:pPr>
      <w:suppressAutoHyphens/>
      <w:bidi w:val="0"/>
      <w:spacing w:line="240" w:lineRule="atLeast"/>
      <w:ind w:left="4252"/>
      <w:jc w:val="left"/>
    </w:pPr>
    <w:rPr>
      <w:rFonts w:eastAsia="Times New Roman" w:hint="cs"/>
      <w:w w:val="100"/>
      <w:kern w:val="0"/>
      <w:szCs w:val="30"/>
      <w:lang w:val="en-GB"/>
    </w:rPr>
  </w:style>
  <w:style w:type="character" w:customStyle="1" w:styleId="SignatureChar">
    <w:name w:val="Signature Char"/>
    <w:basedOn w:val="DefaultParagraphFont"/>
    <w:link w:val="Signature"/>
    <w:rsid w:val="007B7EF7"/>
    <w:rPr>
      <w:rFonts w:eastAsia="Times New Roman"/>
      <w:szCs w:val="30"/>
      <w:lang w:val="en-GB" w:eastAsia="en-US"/>
    </w:rPr>
  </w:style>
  <w:style w:type="character" w:styleId="Strong">
    <w:name w:val="Strong"/>
    <w:basedOn w:val="DefaultParagraphFont"/>
    <w:qFormat/>
    <w:rsid w:val="007B7EF7"/>
    <w:rPr>
      <w:b/>
      <w:bCs/>
    </w:rPr>
  </w:style>
  <w:style w:type="paragraph" w:styleId="Subtitle">
    <w:name w:val="Subtitle"/>
    <w:basedOn w:val="Normal"/>
    <w:link w:val="SubtitleChar"/>
    <w:qFormat/>
    <w:rsid w:val="007B7EF7"/>
    <w:pPr>
      <w:suppressAutoHyphens/>
      <w:bidi w:val="0"/>
      <w:spacing w:after="60" w:line="240" w:lineRule="atLeast"/>
      <w:jc w:val="center"/>
      <w:outlineLvl w:val="1"/>
    </w:pPr>
    <w:rPr>
      <w:rFonts w:ascii="Arial" w:eastAsia="Times New Roman" w:hAnsi="Arial" w:cs="Arial" w:hint="cs"/>
      <w:w w:val="100"/>
      <w:kern w:val="0"/>
      <w:sz w:val="24"/>
      <w:szCs w:val="24"/>
      <w:lang w:val="en-GB"/>
    </w:rPr>
  </w:style>
  <w:style w:type="character" w:customStyle="1" w:styleId="SubtitleChar">
    <w:name w:val="Subtitle Char"/>
    <w:basedOn w:val="DefaultParagraphFont"/>
    <w:link w:val="Subtitle"/>
    <w:rsid w:val="007B7EF7"/>
    <w:rPr>
      <w:rFonts w:ascii="Arial" w:eastAsia="Times New Roman" w:hAnsi="Arial" w:cs="Arial"/>
      <w:sz w:val="24"/>
      <w:szCs w:val="24"/>
      <w:lang w:val="en-GB" w:eastAsia="en-US"/>
    </w:rPr>
  </w:style>
  <w:style w:type="table" w:styleId="Table3Deffects1">
    <w:name w:val="Table 3D effects 1"/>
    <w:basedOn w:val="TableNormal"/>
    <w:rsid w:val="007B7EF7"/>
    <w:pPr>
      <w:suppressAutoHyphens/>
      <w:spacing w:line="240" w:lineRule="atLeast"/>
    </w:pPr>
    <w:rPr>
      <w:rFonts w:eastAsia="Times New Roman" w:cs="Times New Roma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B7EF7"/>
    <w:pPr>
      <w:suppressAutoHyphens/>
      <w:spacing w:line="240" w:lineRule="atLeast"/>
    </w:pPr>
    <w:rPr>
      <w:rFonts w:eastAsia="Times New Roman" w:cs="Times New Roman"/>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B7EF7"/>
    <w:pPr>
      <w:suppressAutoHyphens/>
      <w:spacing w:line="240" w:lineRule="atLeast"/>
    </w:pPr>
    <w:rPr>
      <w:rFonts w:eastAsia="Times New Roman" w:cs="Times New Roma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B7EF7"/>
    <w:pPr>
      <w:suppressAutoHyphens/>
      <w:spacing w:line="240" w:lineRule="atLeast"/>
    </w:pPr>
    <w:rPr>
      <w:rFonts w:eastAsia="Times New Roman" w:cs="Times New Roman"/>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B7EF7"/>
    <w:pPr>
      <w:suppressAutoHyphens/>
      <w:spacing w:line="240" w:lineRule="atLeast"/>
    </w:pPr>
    <w:rPr>
      <w:rFonts w:eastAsia="Times New Roman" w:cs="Times New Roman"/>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B7EF7"/>
    <w:pPr>
      <w:suppressAutoHyphens/>
      <w:spacing w:line="240" w:lineRule="atLeast"/>
    </w:pPr>
    <w:rPr>
      <w:rFonts w:eastAsia="Times New Roman" w:cs="Times New Roma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B7EF7"/>
    <w:pPr>
      <w:suppressAutoHyphens/>
      <w:spacing w:line="240" w:lineRule="atLeast"/>
    </w:pPr>
    <w:rPr>
      <w:rFonts w:eastAsia="Times New Roman" w:cs="Times New Roman"/>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B7EF7"/>
    <w:pPr>
      <w:suppressAutoHyphens/>
      <w:spacing w:line="240" w:lineRule="atLeast"/>
    </w:pPr>
    <w:rPr>
      <w:rFonts w:eastAsia="Times New Roman" w:cs="Times New Roman"/>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B7EF7"/>
    <w:pPr>
      <w:suppressAutoHyphens/>
      <w:spacing w:line="240" w:lineRule="atLeast"/>
    </w:pPr>
    <w:rPr>
      <w:rFonts w:eastAsia="Times New Roman" w:cs="Times New Roma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B7EF7"/>
    <w:pPr>
      <w:suppressAutoHyphens/>
      <w:spacing w:line="240" w:lineRule="atLeast"/>
    </w:pPr>
    <w:rPr>
      <w:rFonts w:eastAsia="Times New Roman" w:cs="Times New Roma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B7EF7"/>
    <w:pPr>
      <w:suppressAutoHyphens/>
      <w:spacing w:line="240" w:lineRule="atLeast"/>
    </w:pPr>
    <w:rPr>
      <w:rFonts w:eastAsia="Times New Roman" w:cs="Times New Roma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B7EF7"/>
    <w:pPr>
      <w:suppressAutoHyphens/>
      <w:spacing w:line="240" w:lineRule="atLeast"/>
    </w:pPr>
    <w:rPr>
      <w:rFonts w:eastAsia="Times New Roman" w:cs="Times New Roman"/>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B7EF7"/>
    <w:pPr>
      <w:suppressAutoHyphens/>
      <w:spacing w:line="240" w:lineRule="atLeast"/>
    </w:pPr>
    <w:rPr>
      <w:rFonts w:eastAsia="Times New Roman" w:cs="Times New Roma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B7EF7"/>
    <w:pPr>
      <w:suppressAutoHyphens/>
      <w:spacing w:line="240" w:lineRule="atLeast"/>
    </w:pPr>
    <w:rPr>
      <w:rFonts w:eastAsia="Times New Roman" w:cs="Times New Roman"/>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B7EF7"/>
    <w:pPr>
      <w:suppressAutoHyphens/>
      <w:spacing w:line="240" w:lineRule="atLeast"/>
    </w:pPr>
    <w:rPr>
      <w:rFonts w:eastAsia="Times New Roman" w:cs="Times New Roma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B7EF7"/>
    <w:pPr>
      <w:suppressAutoHyphens/>
      <w:spacing w:line="240" w:lineRule="atLeast"/>
    </w:pPr>
    <w:rPr>
      <w:rFonts w:eastAsia="Times New Roman" w:cs="Times New Roman"/>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B7EF7"/>
    <w:pPr>
      <w:suppressAutoHyphens/>
      <w:spacing w:line="240" w:lineRule="atLeast"/>
    </w:pPr>
    <w:rPr>
      <w:rFonts w:eastAsia="Times New Roman" w:cs="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B7EF7"/>
    <w:pPr>
      <w:suppressAutoHyphens/>
      <w:spacing w:line="240" w:lineRule="atLeast"/>
    </w:pPr>
    <w:rPr>
      <w:rFonts w:eastAsia="Times New Roman"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7B7EF7"/>
    <w:pPr>
      <w:suppressAutoHyphens/>
      <w:spacing w:line="240" w:lineRule="atLeast"/>
    </w:pPr>
    <w:rPr>
      <w:rFonts w:eastAsia="Times New Roman" w:cs="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B7EF7"/>
    <w:pPr>
      <w:suppressAutoHyphens/>
      <w:spacing w:line="240" w:lineRule="atLeast"/>
    </w:pPr>
    <w:rPr>
      <w:rFonts w:eastAsia="Times New Roman" w:cs="Times New Roman"/>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B7EF7"/>
    <w:pPr>
      <w:suppressAutoHyphens/>
      <w:spacing w:line="240" w:lineRule="atLeast"/>
    </w:pPr>
    <w:rPr>
      <w:rFonts w:eastAsia="Times New Roman" w:cs="Times New Roma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B7EF7"/>
    <w:pPr>
      <w:suppressAutoHyphens/>
      <w:spacing w:line="240" w:lineRule="atLeast"/>
    </w:pPr>
    <w:rPr>
      <w:rFonts w:eastAsia="Times New Roman" w:cs="Times New Roman"/>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B7EF7"/>
    <w:pPr>
      <w:suppressAutoHyphens/>
      <w:spacing w:line="240" w:lineRule="atLeast"/>
    </w:pPr>
    <w:rPr>
      <w:rFonts w:eastAsia="Times New Roman" w:cs="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B7EF7"/>
    <w:pPr>
      <w:suppressAutoHyphens/>
      <w:spacing w:line="240" w:lineRule="atLeast"/>
    </w:pPr>
    <w:rPr>
      <w:rFonts w:eastAsia="Times New Roman" w:cs="Times New Roma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B7EF7"/>
    <w:pPr>
      <w:suppressAutoHyphens/>
      <w:spacing w:line="240" w:lineRule="atLeast"/>
    </w:pPr>
    <w:rPr>
      <w:rFonts w:eastAsia="Times New Roman" w:cs="Times New Roman"/>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B7EF7"/>
    <w:pPr>
      <w:suppressAutoHyphens/>
      <w:spacing w:line="240" w:lineRule="atLeast"/>
    </w:pPr>
    <w:rPr>
      <w:rFonts w:eastAsia="Times New Roman" w:cs="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B7EF7"/>
    <w:pPr>
      <w:suppressAutoHyphens/>
      <w:spacing w:line="240" w:lineRule="atLeast"/>
    </w:pPr>
    <w:rPr>
      <w:rFonts w:eastAsia="Times New Roman" w:cs="Times New Roman"/>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B7EF7"/>
    <w:pPr>
      <w:suppressAutoHyphens/>
      <w:spacing w:line="240" w:lineRule="atLeast"/>
    </w:pPr>
    <w:rPr>
      <w:rFonts w:eastAsia="Times New Roman" w:cs="Times New Roman"/>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B7EF7"/>
    <w:pPr>
      <w:suppressAutoHyphens/>
      <w:spacing w:line="240" w:lineRule="atLeast"/>
    </w:pPr>
    <w:rPr>
      <w:rFonts w:eastAsia="Times New Roman" w:cs="Times New Roman"/>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B7EF7"/>
    <w:pPr>
      <w:suppressAutoHyphens/>
      <w:spacing w:line="240" w:lineRule="atLeast"/>
    </w:pPr>
    <w:rPr>
      <w:rFonts w:eastAsia="Times New Roman" w:cs="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B7EF7"/>
    <w:pPr>
      <w:suppressAutoHyphens/>
      <w:spacing w:line="240" w:lineRule="atLeast"/>
    </w:pPr>
    <w:rPr>
      <w:rFonts w:eastAsia="Times New Roman" w:cs="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B7EF7"/>
    <w:pPr>
      <w:suppressAutoHyphens/>
      <w:spacing w:line="240" w:lineRule="atLeast"/>
    </w:pPr>
    <w:rPr>
      <w:rFonts w:eastAsia="Times New Roman" w:cs="Times New Roman"/>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B7EF7"/>
    <w:pPr>
      <w:suppressAutoHyphens/>
      <w:spacing w:line="240" w:lineRule="atLeast"/>
    </w:pPr>
    <w:rPr>
      <w:rFonts w:eastAsia="Times New Roman" w:cs="Times New Roma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B7EF7"/>
    <w:pPr>
      <w:suppressAutoHyphens/>
      <w:spacing w:line="240" w:lineRule="atLeast"/>
    </w:pPr>
    <w:rPr>
      <w:rFonts w:eastAsia="Times New Roman" w:cs="Times New Roma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B7EF7"/>
    <w:pPr>
      <w:suppressAutoHyphens/>
      <w:spacing w:line="240" w:lineRule="atLeast"/>
    </w:pPr>
    <w:rPr>
      <w:rFonts w:eastAsia="Times New Roman" w:cs="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B7EF7"/>
    <w:pPr>
      <w:suppressAutoHyphens/>
      <w:spacing w:line="240" w:lineRule="atLeast"/>
    </w:pPr>
    <w:rPr>
      <w:rFonts w:eastAsia="Times New Roman" w:cs="Times New Roman"/>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B7EF7"/>
    <w:pPr>
      <w:suppressAutoHyphens/>
      <w:spacing w:line="240" w:lineRule="atLeast"/>
    </w:pPr>
    <w:rPr>
      <w:rFonts w:eastAsia="Times New Roman" w:cs="Times New Roman"/>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B7EF7"/>
    <w:pPr>
      <w:suppressAutoHyphens/>
      <w:spacing w:line="240" w:lineRule="atLeast"/>
    </w:pPr>
    <w:rPr>
      <w:rFonts w:eastAsia="Times New Roman" w:cs="Times New Roman"/>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B7EF7"/>
    <w:pPr>
      <w:suppressAutoHyphens/>
      <w:spacing w:line="240" w:lineRule="atLeast"/>
    </w:pPr>
    <w:rPr>
      <w:rFonts w:eastAsia="Times New Roman" w:cs="Times New Roman"/>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B7EF7"/>
    <w:pPr>
      <w:suppressAutoHyphens/>
      <w:spacing w:line="240" w:lineRule="atLeast"/>
    </w:pPr>
    <w:rPr>
      <w:rFonts w:eastAsia="Times New Roman" w:cs="Times New Roman"/>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B7EF7"/>
    <w:pPr>
      <w:suppressAutoHyphens/>
      <w:spacing w:line="240" w:lineRule="atLeast"/>
    </w:pPr>
    <w:rPr>
      <w:rFonts w:eastAsia="Times New Roman"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B7EF7"/>
    <w:pPr>
      <w:suppressAutoHyphens/>
      <w:spacing w:line="240" w:lineRule="atLeast"/>
    </w:pPr>
    <w:rPr>
      <w:rFonts w:eastAsia="Times New Roman" w:cs="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B7EF7"/>
    <w:pPr>
      <w:suppressAutoHyphens/>
      <w:spacing w:line="240" w:lineRule="atLeast"/>
    </w:pPr>
    <w:rPr>
      <w:rFonts w:eastAsia="Times New Roman" w:cs="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B7EF7"/>
    <w:pPr>
      <w:suppressAutoHyphens/>
      <w:spacing w:line="240" w:lineRule="atLeast"/>
    </w:pPr>
    <w:rPr>
      <w:rFonts w:eastAsia="Times New Roman" w:cs="Times New Roma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B7EF7"/>
    <w:pPr>
      <w:suppressAutoHyphens/>
      <w:bidi w:val="0"/>
      <w:spacing w:before="240" w:after="60" w:line="240" w:lineRule="atLeast"/>
      <w:jc w:val="center"/>
      <w:outlineLvl w:val="0"/>
    </w:pPr>
    <w:rPr>
      <w:rFonts w:ascii="Arial" w:eastAsia="Times New Roman" w:hAnsi="Arial" w:cs="Arial" w:hint="cs"/>
      <w:b/>
      <w:bCs/>
      <w:w w:val="100"/>
      <w:kern w:val="28"/>
      <w:sz w:val="32"/>
      <w:szCs w:val="32"/>
      <w:lang w:val="en-GB"/>
    </w:rPr>
  </w:style>
  <w:style w:type="character" w:customStyle="1" w:styleId="TitleChar">
    <w:name w:val="Title Char"/>
    <w:basedOn w:val="DefaultParagraphFont"/>
    <w:link w:val="Title"/>
    <w:rsid w:val="007B7EF7"/>
    <w:rPr>
      <w:rFonts w:ascii="Arial" w:eastAsia="Times New Roman" w:hAnsi="Arial" w:cs="Arial"/>
      <w:b/>
      <w:bCs/>
      <w:kern w:val="28"/>
      <w:sz w:val="32"/>
      <w:szCs w:val="32"/>
      <w:lang w:val="en-GB" w:eastAsia="en-US"/>
    </w:rPr>
  </w:style>
  <w:style w:type="paragraph" w:styleId="EnvelopeAddress">
    <w:name w:val="envelope address"/>
    <w:basedOn w:val="Normal"/>
    <w:rsid w:val="007B7EF7"/>
    <w:pPr>
      <w:framePr w:w="7920" w:h="1980" w:hRule="exact" w:hSpace="180" w:wrap="auto" w:hAnchor="page" w:xAlign="center" w:yAlign="bottom"/>
      <w:suppressAutoHyphens/>
      <w:bidi w:val="0"/>
      <w:spacing w:line="240" w:lineRule="atLeast"/>
      <w:ind w:left="2880"/>
      <w:jc w:val="left"/>
    </w:pPr>
    <w:rPr>
      <w:rFonts w:ascii="Arial" w:eastAsia="Times New Roman" w:hAnsi="Arial" w:cs="Arial" w:hint="cs"/>
      <w:w w:val="100"/>
      <w:kern w:val="0"/>
      <w:sz w:val="24"/>
      <w:szCs w:val="24"/>
      <w:lang w:val="en-GB"/>
    </w:rPr>
  </w:style>
  <w:style w:type="paragraph" w:customStyle="1" w:styleId="ParNoG">
    <w:name w:val="_ParNo_G"/>
    <w:basedOn w:val="SingleTxtG"/>
    <w:qFormat/>
    <w:rsid w:val="007B7EF7"/>
    <w:pPr>
      <w:numPr>
        <w:numId w:val="19"/>
      </w:numPr>
      <w:tabs>
        <w:tab w:val="clear" w:pos="1701"/>
        <w:tab w:val="num" w:pos="643"/>
      </w:tabs>
      <w:kinsoku w:val="0"/>
      <w:overflowPunct w:val="0"/>
      <w:autoSpaceDE w:val="0"/>
      <w:autoSpaceDN w:val="0"/>
      <w:adjustRightInd w:val="0"/>
      <w:snapToGrid w:val="0"/>
      <w:ind w:left="643" w:hanging="360"/>
    </w:p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7B7EF7"/>
    <w:pPr>
      <w:bidi w:val="0"/>
      <w:spacing w:after="160" w:line="240" w:lineRule="exact"/>
      <w:jc w:val="left"/>
    </w:pPr>
    <w:rPr>
      <w:spacing w:val="5"/>
      <w:sz w:val="17"/>
      <w:szCs w:val="26"/>
      <w:vertAlign w:val="superscript"/>
      <w:lang w:eastAsia="zh-CN"/>
    </w:rPr>
  </w:style>
  <w:style w:type="paragraph" w:styleId="ListParagraph">
    <w:name w:val="List Paragraph"/>
    <w:basedOn w:val="Normal"/>
    <w:uiPriority w:val="34"/>
    <w:qFormat/>
    <w:rsid w:val="007B7EF7"/>
    <w:pPr>
      <w:spacing w:after="200" w:line="276" w:lineRule="auto"/>
      <w:ind w:left="720"/>
      <w:contextualSpacing/>
      <w:jc w:val="left"/>
    </w:pPr>
    <w:rPr>
      <w:rFonts w:ascii="Calibri" w:eastAsia="Calibri" w:hAnsi="Calibri" w:cs="Arial" w:hint="cs"/>
      <w:w w:val="100"/>
      <w:kern w:val="0"/>
      <w:sz w:val="22"/>
      <w:szCs w:val="22"/>
    </w:rPr>
  </w:style>
  <w:style w:type="character" w:customStyle="1" w:styleId="SingleTxtGChar">
    <w:name w:val="_ Single Txt_G Char"/>
    <w:link w:val="SingleTxtG"/>
    <w:locked/>
    <w:rsid w:val="007B7EF7"/>
    <w:rPr>
      <w:rFonts w:eastAsia="Times New Roman"/>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ar/CEDAW/C/KWT/CO/3" TargetMode="External"/><Relationship Id="rId3" Type="http://schemas.openxmlformats.org/officeDocument/2006/relationships/styles" Target="styles.xml"/><Relationship Id="rId21" Type="http://schemas.openxmlformats.org/officeDocument/2006/relationships/hyperlink" Target="https://undocs.org/ar/A/RES/(15/195"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ar/A/RES/(25/2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ar/A/RES/(11/196" TargetMode="External"/><Relationship Id="rId20" Type="http://schemas.openxmlformats.org/officeDocument/2006/relationships/hyperlink" Target="https://undocs.org/ar/A/RES/91/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ar/A/RES/31/200" TargetMode="External"/><Relationship Id="rId10" Type="http://schemas.openxmlformats.org/officeDocument/2006/relationships/header" Target="header2.xml"/><Relationship Id="rId19" Type="http://schemas.openxmlformats.org/officeDocument/2006/relationships/hyperlink" Target="https://undocs.org/ar/A/RES/(17/19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ar/A/RES/68/20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7E130-8424-4326-B209-7A66058A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9635</Words>
  <Characters>54920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64427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Fady Gergis</dc:creator>
  <cp:lastModifiedBy>Randa Alliddawi</cp:lastModifiedBy>
  <cp:revision>4</cp:revision>
  <cp:lastPrinted>2017-09-19T14:20:00Z</cp:lastPrinted>
  <dcterms:created xsi:type="dcterms:W3CDTF">2017-09-19T14:19:00Z</dcterms:created>
  <dcterms:modified xsi:type="dcterms:W3CDTF">2017-09-19T14:20:00Z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1711266</vt:lpwstr>
  </property>
  <property fmtid="{D5CDD505-2E9C-101B-9397-08002B2CF9AE}" pid="3" name="ODSRefJobNo">
    <vt:lpwstr>1720599A</vt:lpwstr>
  </property>
  <property fmtid="{D5CDD505-2E9C-101B-9397-08002B2CF9AE}" pid="4" name="Symbol1">
    <vt:lpwstr>CEDAW/C/KWT/Q/5/Add.1</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 </vt:lpwstr>
  </property>
  <property fmtid="{D5CDD505-2E9C-101B-9397-08002B2CF9AE}" pid="9" name="Operator">
    <vt:lpwstr>Fady_Final</vt:lpwstr>
  </property>
  <property fmtid="{D5CDD505-2E9C-101B-9397-08002B2CF9AE}" pid="10" name="Session">
    <vt:lpwstr>الدورة الثامنة والستون</vt:lpwstr>
  </property>
  <property fmtid="{D5CDD505-2E9C-101B-9397-08002B2CF9AE}" pid="11" name="Agenda">
    <vt:lpwstr>البند 4 من جدول الأعمال المؤقت</vt:lpwstr>
  </property>
  <property fmtid="{D5CDD505-2E9C-101B-9397-08002B2CF9AE}" pid="12" name="Agenda Title0">
    <vt:lpwstr>النظر في التقارير المقدمة من الدول الأطراف بموجب المادة 18 من اتفاقية القضاء على جميع أشكال التمييز ضد المرأة</vt:lpwstr>
  </property>
  <property fmtid="{D5CDD505-2E9C-101B-9397-08002B2CF9AE}" pid="13" name="Title0">
    <vt:lpwstr>		قائمة القضايا والأسئلة المتعلقة بالتقرير الدوري الخامس للكويت</vt:lpwstr>
  </property>
  <property fmtid="{D5CDD505-2E9C-101B-9397-08002B2CF9AE}" pid="14" name="Title1">
    <vt:lpwstr>		إضافة</vt:lpwstr>
  </property>
  <property fmtid="{D5CDD505-2E9C-101B-9397-08002B2CF9AE}" pid="15" name="Title2">
    <vt:lpwstr>		ردود الكويت*</vt:lpwstr>
  </property>
</Properties>
</file>