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823C" w14:textId="77777777" w:rsidR="00047B84" w:rsidRDefault="00047B84" w:rsidP="00047B84">
      <w:pPr>
        <w:spacing w:line="240" w:lineRule="auto"/>
        <w:jc w:val="left"/>
        <w:rPr>
          <w:szCs w:val="2"/>
        </w:rPr>
        <w:sectPr w:rsidR="00047B84" w:rsidSect="007721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1440" w:right="1200" w:bottom="1757" w:left="1200" w:header="432" w:footer="504" w:gutter="0"/>
          <w:cols w:space="720"/>
          <w:titlePg/>
          <w:bidi/>
          <w:rtlGutter/>
          <w:docGrid w:linePitch="299"/>
        </w:sectPr>
      </w:pPr>
      <w:commentRangeStart w:id="0"/>
      <w:commentRangeEnd w:id="0"/>
      <w:r>
        <w:rPr>
          <w:rStyle w:val="CommentReference"/>
        </w:rPr>
        <w:commentReference w:id="0"/>
      </w:r>
    </w:p>
    <w:p w14:paraId="295E3B38" w14:textId="1C17A5E4" w:rsidR="007721D3" w:rsidRPr="007721D3" w:rsidRDefault="007721D3" w:rsidP="007721D3">
      <w:pPr>
        <w:pStyle w:val="H1"/>
      </w:pPr>
      <w:r w:rsidRPr="007721D3">
        <w:rPr>
          <w:rtl/>
        </w:rPr>
        <w:t>اللجنة</w:t>
      </w:r>
      <w:r w:rsidR="00831B1F">
        <w:rPr>
          <w:rtl/>
        </w:rPr>
        <w:t xml:space="preserve"> </w:t>
      </w:r>
      <w:r w:rsidRPr="007721D3">
        <w:rPr>
          <w:rtl/>
        </w:rPr>
        <w:t>المعنية</w:t>
      </w:r>
      <w:r w:rsidR="00831B1F">
        <w:rPr>
          <w:rtl/>
        </w:rPr>
        <w:t xml:space="preserve"> </w:t>
      </w:r>
      <w:r w:rsidRPr="007721D3">
        <w:rPr>
          <w:rtl/>
        </w:rPr>
        <w:t>بالقضاء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التمييز</w:t>
      </w:r>
      <w:r w:rsidR="00831B1F">
        <w:rPr>
          <w:rtl/>
        </w:rPr>
        <w:t xml:space="preserve"> </w:t>
      </w:r>
      <w:r w:rsidRPr="007721D3">
        <w:rPr>
          <w:rtl/>
        </w:rPr>
        <w:t>ضد</w:t>
      </w:r>
      <w:r w:rsidR="00831B1F">
        <w:rPr>
          <w:rtl/>
        </w:rPr>
        <w:t xml:space="preserve"> </w:t>
      </w:r>
      <w:r w:rsidRPr="007721D3">
        <w:rPr>
          <w:rtl/>
        </w:rPr>
        <w:t>المرأة‏‏</w:t>
      </w:r>
    </w:p>
    <w:p w14:paraId="79146470" w14:textId="77777777" w:rsidR="007721D3" w:rsidRPr="007721D3" w:rsidRDefault="007721D3" w:rsidP="007721D3">
      <w:pPr>
        <w:pStyle w:val="SingleTxt"/>
        <w:spacing w:after="0" w:line="120" w:lineRule="exact"/>
        <w:rPr>
          <w:sz w:val="10"/>
          <w:rtl/>
        </w:rPr>
      </w:pPr>
    </w:p>
    <w:p w14:paraId="1B508AF6" w14:textId="77777777" w:rsidR="007721D3" w:rsidRPr="007721D3" w:rsidRDefault="007721D3" w:rsidP="007721D3">
      <w:pPr>
        <w:pStyle w:val="SingleTxt"/>
        <w:spacing w:after="0" w:line="120" w:lineRule="exact"/>
        <w:rPr>
          <w:sz w:val="10"/>
          <w:rtl/>
        </w:rPr>
      </w:pPr>
    </w:p>
    <w:p w14:paraId="35D7F834" w14:textId="77777777" w:rsidR="007721D3" w:rsidRPr="007721D3" w:rsidRDefault="007721D3" w:rsidP="007721D3">
      <w:pPr>
        <w:pStyle w:val="SingleTxt"/>
        <w:spacing w:after="0" w:line="120" w:lineRule="exact"/>
        <w:rPr>
          <w:sz w:val="10"/>
          <w:rtl/>
          <w:lang w:bidi="ar-EG"/>
        </w:rPr>
      </w:pPr>
    </w:p>
    <w:p w14:paraId="084959D0" w14:textId="0CF4FFBB" w:rsidR="00831B1F" w:rsidRPr="00831B1F" w:rsidRDefault="00831B1F" w:rsidP="00831B1F">
      <w:pPr>
        <w:framePr w:w="9792" w:h="432" w:hSpace="180" w:wrap="notBeside" w:hAnchor="page" w:x="1196" w:yAlign="bottom"/>
        <w:spacing w:line="240" w:lineRule="auto"/>
        <w:rPr>
          <w:szCs w:val="6"/>
          <w:rtl/>
        </w:rPr>
      </w:pPr>
      <w:r w:rsidRPr="00831B1F">
        <w:rPr>
          <w:noProof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3566B" wp14:editId="7B07890F">
                <wp:simplePos x="0" y="0"/>
                <wp:positionH relativeFrom="column">
                  <wp:posOffset>5029200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926D29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" strokecolor="#010000"/>
            </w:pict>
          </mc:Fallback>
        </mc:AlternateContent>
      </w:r>
    </w:p>
    <w:p w14:paraId="374AEE54" w14:textId="2A70429C" w:rsidR="00831B1F" w:rsidRPr="00831B1F" w:rsidRDefault="00831B1F" w:rsidP="00831B1F">
      <w:pPr>
        <w:framePr w:w="9792" w:h="432" w:hSpace="180" w:wrap="notBeside" w:hAnchor="page" w:x="1196" w:yAlign="bottom"/>
        <w:tabs>
          <w:tab w:val="right" w:pos="1195"/>
          <w:tab w:val="left" w:pos="1267"/>
        </w:tabs>
        <w:spacing w:after="80" w:line="280" w:lineRule="exact"/>
        <w:ind w:left="1267" w:right="1267" w:hanging="547"/>
        <w:rPr>
          <w:sz w:val="18"/>
          <w:szCs w:val="18"/>
        </w:rPr>
      </w:pPr>
      <w:r>
        <w:rPr>
          <w:sz w:val="18"/>
          <w:szCs w:val="18"/>
          <w:rtl/>
        </w:rPr>
        <w:tab/>
      </w:r>
      <w:r>
        <w:rPr>
          <w:rFonts w:hint="cs"/>
          <w:sz w:val="18"/>
          <w:szCs w:val="18"/>
          <w:rtl/>
        </w:rPr>
        <w:t>*</w:t>
      </w:r>
      <w:r>
        <w:rPr>
          <w:sz w:val="18"/>
          <w:szCs w:val="18"/>
          <w:rtl/>
        </w:rPr>
        <w:tab/>
      </w:r>
      <w:r w:rsidRPr="00831B1F">
        <w:rPr>
          <w:sz w:val="18"/>
          <w:szCs w:val="18"/>
          <w:rtl/>
        </w:rPr>
        <w:t>اعتمدها</w:t>
      </w:r>
      <w:r>
        <w:rPr>
          <w:sz w:val="18"/>
          <w:szCs w:val="18"/>
          <w:rtl/>
        </w:rPr>
        <w:t xml:space="preserve"> </w:t>
      </w:r>
      <w:r w:rsidRPr="00831B1F">
        <w:rPr>
          <w:sz w:val="18"/>
          <w:szCs w:val="18"/>
          <w:rtl/>
        </w:rPr>
        <w:t>الفريق</w:t>
      </w:r>
      <w:r>
        <w:rPr>
          <w:sz w:val="18"/>
          <w:szCs w:val="18"/>
          <w:rtl/>
        </w:rPr>
        <w:t xml:space="preserve"> </w:t>
      </w:r>
      <w:r w:rsidRPr="00831B1F">
        <w:rPr>
          <w:sz w:val="18"/>
          <w:szCs w:val="18"/>
          <w:rtl/>
        </w:rPr>
        <w:t>العامل</w:t>
      </w:r>
      <w:r>
        <w:rPr>
          <w:sz w:val="18"/>
          <w:szCs w:val="18"/>
          <w:rtl/>
        </w:rPr>
        <w:t xml:space="preserve"> </w:t>
      </w:r>
      <w:r w:rsidRPr="00831B1F">
        <w:rPr>
          <w:sz w:val="18"/>
          <w:szCs w:val="18"/>
          <w:rtl/>
        </w:rPr>
        <w:t>لما</w:t>
      </w:r>
      <w:r>
        <w:rPr>
          <w:sz w:val="18"/>
          <w:szCs w:val="18"/>
          <w:rtl/>
        </w:rPr>
        <w:t xml:space="preserve"> </w:t>
      </w:r>
      <w:r w:rsidRPr="00831B1F">
        <w:rPr>
          <w:sz w:val="18"/>
          <w:szCs w:val="18"/>
          <w:rtl/>
        </w:rPr>
        <w:t>قبل</w:t>
      </w:r>
      <w:r>
        <w:rPr>
          <w:sz w:val="18"/>
          <w:szCs w:val="18"/>
          <w:rtl/>
        </w:rPr>
        <w:t xml:space="preserve"> </w:t>
      </w:r>
      <w:r w:rsidRPr="00831B1F">
        <w:rPr>
          <w:sz w:val="18"/>
          <w:szCs w:val="18"/>
          <w:rtl/>
        </w:rPr>
        <w:t>الدورة</w:t>
      </w:r>
      <w:r>
        <w:rPr>
          <w:sz w:val="18"/>
          <w:szCs w:val="18"/>
          <w:rtl/>
        </w:rPr>
        <w:t xml:space="preserve"> </w:t>
      </w:r>
      <w:r w:rsidRPr="00831B1F">
        <w:rPr>
          <w:sz w:val="18"/>
          <w:szCs w:val="18"/>
          <w:rtl/>
        </w:rPr>
        <w:t>في</w:t>
      </w:r>
      <w:r>
        <w:rPr>
          <w:sz w:val="18"/>
          <w:szCs w:val="18"/>
          <w:rtl/>
        </w:rPr>
        <w:t xml:space="preserve"> </w:t>
      </w:r>
      <w:r w:rsidRPr="00831B1F">
        <w:rPr>
          <w:sz w:val="18"/>
          <w:szCs w:val="18"/>
          <w:rtl/>
        </w:rPr>
        <w:t>5</w:t>
      </w:r>
      <w:r>
        <w:rPr>
          <w:sz w:val="18"/>
          <w:szCs w:val="18"/>
          <w:rtl/>
        </w:rPr>
        <w:t xml:space="preserve"> </w:t>
      </w:r>
      <w:r w:rsidRPr="00831B1F">
        <w:rPr>
          <w:sz w:val="18"/>
          <w:szCs w:val="18"/>
          <w:rtl/>
        </w:rPr>
        <w:t>آذار/مارس</w:t>
      </w:r>
      <w:r>
        <w:rPr>
          <w:sz w:val="18"/>
          <w:szCs w:val="18"/>
          <w:rtl/>
        </w:rPr>
        <w:t xml:space="preserve"> </w:t>
      </w:r>
      <w:r w:rsidRPr="00831B1F">
        <w:rPr>
          <w:sz w:val="18"/>
          <w:szCs w:val="18"/>
          <w:rtl/>
        </w:rPr>
        <w:t>2021‏</w:t>
      </w:r>
      <w:r w:rsidRPr="00831B1F">
        <w:rPr>
          <w:sz w:val="18"/>
          <w:szCs w:val="18"/>
          <w:cs/>
        </w:rPr>
        <w:t>‎</w:t>
      </w:r>
      <w:r w:rsidRPr="00831B1F">
        <w:rPr>
          <w:sz w:val="18"/>
          <w:szCs w:val="18"/>
        </w:rPr>
        <w:t>.</w:t>
      </w:r>
      <w:r w:rsidRPr="00831B1F">
        <w:rPr>
          <w:sz w:val="18"/>
          <w:szCs w:val="18"/>
          <w:cs/>
        </w:rPr>
        <w:t>‎</w:t>
      </w:r>
    </w:p>
    <w:p w14:paraId="1F12AACA" w14:textId="497FECDA" w:rsidR="007721D3" w:rsidRPr="007721D3" w:rsidRDefault="007721D3" w:rsidP="0070041E">
      <w:pPr>
        <w:pStyle w:val="TitleH1"/>
        <w:ind w:left="1267" w:right="1267" w:hanging="1267"/>
      </w:pPr>
      <w:r w:rsidRPr="007721D3">
        <w:rPr>
          <w:rtl/>
        </w:rPr>
        <w:tab/>
      </w:r>
      <w:r w:rsidRPr="007721D3">
        <w:rPr>
          <w:rtl/>
        </w:rPr>
        <w:tab/>
        <w:t>قائمة</w:t>
      </w:r>
      <w:r w:rsidR="00831B1F">
        <w:rPr>
          <w:rtl/>
        </w:rPr>
        <w:t xml:space="preserve"> </w:t>
      </w:r>
      <w:r w:rsidRPr="007721D3">
        <w:rPr>
          <w:rtl/>
        </w:rPr>
        <w:t>القضايا</w:t>
      </w:r>
      <w:r w:rsidR="00831B1F">
        <w:rPr>
          <w:rtl/>
        </w:rPr>
        <w:t xml:space="preserve"> </w:t>
      </w:r>
      <w:r w:rsidRPr="007721D3">
        <w:rPr>
          <w:rtl/>
        </w:rPr>
        <w:t>والأسئلة</w:t>
      </w:r>
      <w:r w:rsidR="00831B1F">
        <w:rPr>
          <w:rtl/>
        </w:rPr>
        <w:t xml:space="preserve"> </w:t>
      </w:r>
      <w:r w:rsidRPr="007721D3">
        <w:rPr>
          <w:rtl/>
        </w:rPr>
        <w:t>المتعلقة</w:t>
      </w:r>
      <w:r w:rsidR="00831B1F">
        <w:rPr>
          <w:rtl/>
        </w:rPr>
        <w:t xml:space="preserve"> </w:t>
      </w:r>
      <w:r w:rsidRPr="007721D3">
        <w:rPr>
          <w:rtl/>
        </w:rPr>
        <w:t>بالتقرير</w:t>
      </w:r>
      <w:r w:rsidR="00831B1F">
        <w:rPr>
          <w:rtl/>
        </w:rPr>
        <w:t xml:space="preserve"> </w:t>
      </w:r>
      <w:r w:rsidRPr="007721D3">
        <w:rPr>
          <w:rtl/>
        </w:rPr>
        <w:t>الدوري</w:t>
      </w:r>
      <w:r w:rsidR="00831B1F">
        <w:rPr>
          <w:rtl/>
        </w:rPr>
        <w:t xml:space="preserve"> </w:t>
      </w:r>
      <w:r w:rsidRPr="007721D3">
        <w:rPr>
          <w:rtl/>
        </w:rPr>
        <w:t>الرابع</w:t>
      </w:r>
      <w:r w:rsidR="00831B1F">
        <w:rPr>
          <w:rtl/>
        </w:rPr>
        <w:t xml:space="preserve"> </w:t>
      </w:r>
      <w:r w:rsidRPr="007721D3">
        <w:rPr>
          <w:rtl/>
        </w:rPr>
        <w:t>للإمارات</w:t>
      </w:r>
      <w:r w:rsidR="00831B1F">
        <w:rPr>
          <w:rtl/>
        </w:rPr>
        <w:t xml:space="preserve"> </w:t>
      </w:r>
      <w:r w:rsidRPr="007721D3">
        <w:rPr>
          <w:rtl/>
        </w:rPr>
        <w:t>العربية</w:t>
      </w:r>
      <w:r w:rsidR="00831B1F">
        <w:rPr>
          <w:rtl/>
        </w:rPr>
        <w:t xml:space="preserve"> </w:t>
      </w:r>
      <w:r w:rsidRPr="007721D3">
        <w:rPr>
          <w:rtl/>
        </w:rPr>
        <w:t>المتحدة</w:t>
      </w:r>
      <w:r w:rsidR="003F2254">
        <w:rPr>
          <w:rFonts w:hint="cs"/>
          <w:rtl/>
        </w:rPr>
        <w:t>*</w:t>
      </w:r>
    </w:p>
    <w:p w14:paraId="3F180CBB" w14:textId="4BAE45D4" w:rsidR="007721D3" w:rsidRPr="006631F0" w:rsidRDefault="007721D3" w:rsidP="006631F0">
      <w:pPr>
        <w:pStyle w:val="SingleTxt"/>
        <w:spacing w:after="0" w:line="120" w:lineRule="exact"/>
        <w:rPr>
          <w:sz w:val="10"/>
          <w:rtl/>
        </w:rPr>
      </w:pPr>
    </w:p>
    <w:p w14:paraId="77B9BFA9" w14:textId="77777777" w:rsidR="003F2254" w:rsidRPr="007721D3" w:rsidRDefault="003F2254" w:rsidP="007721D3">
      <w:pPr>
        <w:pStyle w:val="SingleTxt"/>
        <w:spacing w:after="0" w:line="120" w:lineRule="exact"/>
        <w:rPr>
          <w:sz w:val="10"/>
          <w:rtl/>
        </w:rPr>
      </w:pPr>
    </w:p>
    <w:p w14:paraId="2A2EB9E3" w14:textId="2BFABAF2" w:rsidR="007721D3" w:rsidRDefault="007721D3" w:rsidP="0070041E">
      <w:pPr>
        <w:pStyle w:val="H1"/>
        <w:rPr>
          <w:rtl/>
        </w:rPr>
      </w:pPr>
      <w:r>
        <w:rPr>
          <w:rtl/>
        </w:rPr>
        <w:tab/>
      </w:r>
      <w:r w:rsidRPr="007721D3">
        <w:rPr>
          <w:rtl/>
        </w:rPr>
        <w:tab/>
        <w:t>الإطار</w:t>
      </w:r>
      <w:r w:rsidR="00831B1F">
        <w:rPr>
          <w:rtl/>
        </w:rPr>
        <w:t xml:space="preserve"> </w:t>
      </w:r>
      <w:r w:rsidRPr="007721D3">
        <w:rPr>
          <w:rtl/>
        </w:rPr>
        <w:t>التشريعي</w:t>
      </w:r>
      <w:r w:rsidR="00831B1F">
        <w:rPr>
          <w:rtl/>
        </w:rPr>
        <w:t xml:space="preserve"> </w:t>
      </w:r>
      <w:r w:rsidRPr="007721D3">
        <w:rPr>
          <w:rtl/>
        </w:rPr>
        <w:t>وتعريف</w:t>
      </w:r>
      <w:r w:rsidR="00831B1F">
        <w:rPr>
          <w:rtl/>
        </w:rPr>
        <w:t xml:space="preserve"> </w:t>
      </w:r>
      <w:r w:rsidRPr="007721D3">
        <w:rPr>
          <w:rtl/>
        </w:rPr>
        <w:t>التمييز</w:t>
      </w:r>
      <w:r w:rsidR="00831B1F">
        <w:rPr>
          <w:rtl/>
        </w:rPr>
        <w:t xml:space="preserve"> </w:t>
      </w:r>
      <w:r w:rsidRPr="007721D3">
        <w:rPr>
          <w:rtl/>
        </w:rPr>
        <w:t>ضد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</w:p>
    <w:p w14:paraId="4CE295D4" w14:textId="2B9ABD89" w:rsidR="003F2254" w:rsidRPr="00D16AED" w:rsidRDefault="003F2254" w:rsidP="00D16AED">
      <w:pPr>
        <w:pStyle w:val="SingleTxt"/>
        <w:spacing w:after="0" w:line="120" w:lineRule="exact"/>
        <w:rPr>
          <w:sz w:val="10"/>
          <w:rtl/>
        </w:rPr>
      </w:pPr>
    </w:p>
    <w:p w14:paraId="5D9DFD46" w14:textId="11E61627" w:rsidR="007721D3" w:rsidRPr="007721D3" w:rsidRDefault="007721D3" w:rsidP="007721D3">
      <w:pPr>
        <w:pStyle w:val="SingleTxt"/>
      </w:pPr>
      <w:r w:rsidRPr="007721D3">
        <w:rPr>
          <w:rtl/>
        </w:rPr>
        <w:t>1</w:t>
      </w:r>
      <w:r w:rsidR="00831B1F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في</w:t>
      </w:r>
      <w:r w:rsidR="00831B1F">
        <w:rPr>
          <w:rtl/>
        </w:rPr>
        <w:t xml:space="preserve"> </w:t>
      </w:r>
      <w:r w:rsidRPr="007721D3">
        <w:rPr>
          <w:rtl/>
        </w:rPr>
        <w:t>سياق</w:t>
      </w:r>
      <w:r w:rsidR="00831B1F">
        <w:rPr>
          <w:rtl/>
        </w:rPr>
        <w:t xml:space="preserve"> </w:t>
      </w:r>
      <w:r w:rsidRPr="007721D3">
        <w:rPr>
          <w:rtl/>
        </w:rPr>
        <w:t>الإشارة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التوصيات</w:t>
      </w:r>
      <w:r w:rsidR="00831B1F">
        <w:rPr>
          <w:rtl/>
        </w:rPr>
        <w:t xml:space="preserve"> </w:t>
      </w:r>
      <w:r w:rsidRPr="007721D3">
        <w:rPr>
          <w:rtl/>
        </w:rPr>
        <w:t>السابقة</w:t>
      </w:r>
      <w:r w:rsidR="00831B1F">
        <w:rPr>
          <w:rtl/>
        </w:rPr>
        <w:t xml:space="preserve"> </w:t>
      </w:r>
      <w:r w:rsidRPr="007721D3">
        <w:rPr>
          <w:rtl/>
        </w:rPr>
        <w:t>للجنة</w:t>
      </w:r>
      <w:r w:rsidR="00831B1F">
        <w:rPr>
          <w:rtl/>
        </w:rPr>
        <w:t xml:space="preserve"> </w:t>
      </w:r>
      <w:r w:rsidRPr="007721D3">
        <w:rPr>
          <w:rtl/>
        </w:rPr>
        <w:t>(</w:t>
      </w:r>
      <w:hyperlink r:id="rId17" w:history="1">
        <w:r w:rsidRPr="00827381">
          <w:rPr>
            <w:rStyle w:val="Hyperlink"/>
            <w:lang w:val="fr-CH"/>
          </w:rPr>
          <w:t>CEDAW/C/ARE/CO/2-3</w:t>
        </w:r>
      </w:hyperlink>
      <w:r w:rsidRPr="007721D3">
        <w:rPr>
          <w:rtl/>
        </w:rPr>
        <w:t>،</w:t>
      </w:r>
      <w:r w:rsidR="00831B1F">
        <w:rPr>
          <w:rtl/>
        </w:rPr>
        <w:t xml:space="preserve"> </w:t>
      </w:r>
      <w:r w:rsidRPr="007721D3">
        <w:rPr>
          <w:rtl/>
        </w:rPr>
        <w:t>الفقرتان</w:t>
      </w:r>
      <w:r w:rsidR="00831B1F">
        <w:rPr>
          <w:rtl/>
        </w:rPr>
        <w:t xml:space="preserve"> </w:t>
      </w:r>
      <w:r w:rsidRPr="007721D3">
        <w:rPr>
          <w:rtl/>
        </w:rPr>
        <w:t>12</w:t>
      </w:r>
      <w:r w:rsidR="00831B1F">
        <w:rPr>
          <w:rtl/>
        </w:rPr>
        <w:t xml:space="preserve"> </w:t>
      </w:r>
      <w:r w:rsidRPr="007721D3">
        <w:rPr>
          <w:rtl/>
        </w:rPr>
        <w:t>و</w:t>
      </w:r>
      <w:r w:rsidR="00827381">
        <w:rPr>
          <w:rFonts w:hint="cs"/>
          <w:rtl/>
        </w:rPr>
        <w:t> </w:t>
      </w:r>
      <w:r w:rsidRPr="007721D3">
        <w:rPr>
          <w:rtl/>
        </w:rPr>
        <w:t>14)،</w:t>
      </w:r>
      <w:r w:rsidR="00831B1F">
        <w:rPr>
          <w:rtl/>
        </w:rPr>
        <w:t xml:space="preserve"> </w:t>
      </w:r>
      <w:r w:rsidRPr="007721D3">
        <w:rPr>
          <w:rtl/>
        </w:rPr>
        <w:t>ونظرا</w:t>
      </w:r>
      <w:r w:rsidR="00831B1F">
        <w:rPr>
          <w:rtl/>
        </w:rPr>
        <w:t xml:space="preserve"> </w:t>
      </w:r>
      <w:r w:rsidRPr="007721D3">
        <w:rPr>
          <w:rtl/>
        </w:rPr>
        <w:t>للتقدم</w:t>
      </w:r>
      <w:r w:rsidR="00831B1F">
        <w:rPr>
          <w:rtl/>
        </w:rPr>
        <w:t xml:space="preserve"> </w:t>
      </w:r>
      <w:r w:rsidRPr="007721D3">
        <w:rPr>
          <w:rtl/>
        </w:rPr>
        <w:t>الهيكلي</w:t>
      </w:r>
      <w:r w:rsidR="00831B1F">
        <w:rPr>
          <w:rtl/>
        </w:rPr>
        <w:t xml:space="preserve"> </w:t>
      </w:r>
      <w:r w:rsidRPr="007721D3">
        <w:rPr>
          <w:rtl/>
        </w:rPr>
        <w:t>المتوخى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رؤية</w:t>
      </w:r>
      <w:r w:rsidR="00831B1F">
        <w:rPr>
          <w:rtl/>
        </w:rPr>
        <w:t xml:space="preserve"> </w:t>
      </w:r>
      <w:r w:rsidRPr="007721D3">
        <w:rPr>
          <w:rtl/>
        </w:rPr>
        <w:t>2030،</w:t>
      </w:r>
      <w:r w:rsidR="00831B1F">
        <w:rPr>
          <w:rtl/>
        </w:rPr>
        <w:t xml:space="preserve"> </w:t>
      </w:r>
      <w:r w:rsidRPr="007721D3">
        <w:rPr>
          <w:rtl/>
        </w:rPr>
        <w:t>يرجى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الخطوات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لكفالة</w:t>
      </w:r>
      <w:r w:rsidR="00831B1F">
        <w:rPr>
          <w:rtl/>
        </w:rPr>
        <w:t xml:space="preserve"> </w:t>
      </w:r>
      <w:r w:rsidRPr="007721D3">
        <w:rPr>
          <w:rtl/>
        </w:rPr>
        <w:t>أسبقية</w:t>
      </w:r>
      <w:r w:rsidR="00831B1F">
        <w:rPr>
          <w:rtl/>
        </w:rPr>
        <w:t xml:space="preserve"> </w:t>
      </w:r>
      <w:r w:rsidRPr="007721D3">
        <w:rPr>
          <w:rtl/>
        </w:rPr>
        <w:t>أحكام</w:t>
      </w:r>
      <w:r w:rsidR="00831B1F">
        <w:rPr>
          <w:rtl/>
        </w:rPr>
        <w:t xml:space="preserve"> </w:t>
      </w:r>
      <w:r w:rsidRPr="007721D3">
        <w:rPr>
          <w:rtl/>
        </w:rPr>
        <w:t>الاتفاقية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القوانين</w:t>
      </w:r>
      <w:r w:rsidR="00831B1F">
        <w:rPr>
          <w:rtl/>
        </w:rPr>
        <w:t xml:space="preserve"> </w:t>
      </w:r>
      <w:r w:rsidRPr="007721D3">
        <w:rPr>
          <w:rtl/>
        </w:rPr>
        <w:t>الوطنية</w:t>
      </w:r>
      <w:r w:rsidR="00831B1F">
        <w:rPr>
          <w:rtl/>
        </w:rPr>
        <w:t xml:space="preserve"> </w:t>
      </w:r>
      <w:r w:rsidRPr="007721D3">
        <w:rPr>
          <w:rtl/>
        </w:rPr>
        <w:t>والتدابير</w:t>
      </w:r>
      <w:r w:rsidR="00831B1F">
        <w:rPr>
          <w:rtl/>
        </w:rPr>
        <w:t xml:space="preserve"> </w:t>
      </w:r>
      <w:r w:rsidRPr="007721D3">
        <w:rPr>
          <w:rtl/>
        </w:rPr>
        <w:t>الملموسة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للإسراع</w:t>
      </w:r>
      <w:r w:rsidR="00831B1F">
        <w:rPr>
          <w:rtl/>
        </w:rPr>
        <w:t xml:space="preserve"> </w:t>
      </w:r>
      <w:r w:rsidRPr="007721D3">
        <w:rPr>
          <w:rtl/>
        </w:rPr>
        <w:t>بعملية</w:t>
      </w:r>
      <w:r w:rsidR="00831B1F">
        <w:rPr>
          <w:rtl/>
        </w:rPr>
        <w:t xml:space="preserve"> </w:t>
      </w:r>
      <w:r w:rsidRPr="007721D3">
        <w:rPr>
          <w:rtl/>
        </w:rPr>
        <w:t>إدماج</w:t>
      </w:r>
      <w:r w:rsidR="00831B1F">
        <w:rPr>
          <w:rtl/>
        </w:rPr>
        <w:t xml:space="preserve"> </w:t>
      </w:r>
      <w:r w:rsidRPr="007721D3">
        <w:rPr>
          <w:rtl/>
        </w:rPr>
        <w:t>الاتفاقية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النظام</w:t>
      </w:r>
      <w:r w:rsidR="00831B1F">
        <w:rPr>
          <w:rtl/>
        </w:rPr>
        <w:t xml:space="preserve"> </w:t>
      </w:r>
      <w:r w:rsidRPr="007721D3">
        <w:rPr>
          <w:rtl/>
        </w:rPr>
        <w:t>القانوني</w:t>
      </w:r>
      <w:r w:rsidR="00831B1F">
        <w:rPr>
          <w:rtl/>
        </w:rPr>
        <w:t xml:space="preserve"> </w:t>
      </w:r>
      <w:r w:rsidRPr="007721D3">
        <w:rPr>
          <w:rtl/>
        </w:rPr>
        <w:t>الوطني</w:t>
      </w:r>
      <w:r w:rsidR="00831B1F">
        <w:rPr>
          <w:rtl/>
        </w:rPr>
        <w:t xml:space="preserve"> </w:t>
      </w:r>
      <w:r w:rsidRPr="007721D3">
        <w:rPr>
          <w:rtl/>
        </w:rPr>
        <w:t>حتى</w:t>
      </w:r>
      <w:r w:rsidR="00831B1F">
        <w:rPr>
          <w:rtl/>
        </w:rPr>
        <w:t xml:space="preserve"> </w:t>
      </w:r>
      <w:r w:rsidRPr="007721D3">
        <w:rPr>
          <w:rtl/>
        </w:rPr>
        <w:t>يتسنى</w:t>
      </w:r>
      <w:r w:rsidR="00831B1F">
        <w:rPr>
          <w:rtl/>
        </w:rPr>
        <w:t xml:space="preserve"> </w:t>
      </w:r>
      <w:r w:rsidRPr="007721D3">
        <w:rPr>
          <w:rtl/>
        </w:rPr>
        <w:t>تطبيق</w:t>
      </w:r>
      <w:r w:rsidR="00831B1F">
        <w:rPr>
          <w:rtl/>
        </w:rPr>
        <w:t xml:space="preserve"> </w:t>
      </w:r>
      <w:r w:rsidRPr="007721D3">
        <w:rPr>
          <w:rtl/>
        </w:rPr>
        <w:t>أحكامها</w:t>
      </w:r>
      <w:r w:rsidR="00831B1F">
        <w:rPr>
          <w:rtl/>
        </w:rPr>
        <w:t xml:space="preserve"> </w:t>
      </w:r>
      <w:r w:rsidRPr="007721D3">
        <w:rPr>
          <w:rtl/>
        </w:rPr>
        <w:t>بصورة</w:t>
      </w:r>
      <w:r w:rsidR="00831B1F">
        <w:rPr>
          <w:rtl/>
        </w:rPr>
        <w:t xml:space="preserve"> </w:t>
      </w:r>
      <w:r w:rsidRPr="007721D3">
        <w:rPr>
          <w:rtl/>
        </w:rPr>
        <w:t>مباشرة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المحاكم</w:t>
      </w:r>
      <w:r w:rsidR="00831B1F">
        <w:rPr>
          <w:rtl/>
        </w:rPr>
        <w:t xml:space="preserve"> </w:t>
      </w:r>
      <w:r w:rsidRPr="007721D3">
        <w:rPr>
          <w:rtl/>
        </w:rPr>
        <w:t>الوطنية.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إبلاغ</w:t>
      </w:r>
      <w:r w:rsidR="00831B1F">
        <w:rPr>
          <w:rtl/>
        </w:rPr>
        <w:t xml:space="preserve"> </w:t>
      </w:r>
      <w:r w:rsidRPr="007721D3">
        <w:rPr>
          <w:rtl/>
        </w:rPr>
        <w:t>اللجنة</w:t>
      </w:r>
      <w:r w:rsidR="00831B1F">
        <w:rPr>
          <w:rtl/>
        </w:rPr>
        <w:t xml:space="preserve"> </w:t>
      </w:r>
      <w:r w:rsidRPr="007721D3">
        <w:rPr>
          <w:rtl/>
        </w:rPr>
        <w:t>بالتدابير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لإدراج</w:t>
      </w:r>
      <w:r w:rsidR="00831B1F">
        <w:rPr>
          <w:rtl/>
        </w:rPr>
        <w:t xml:space="preserve"> </w:t>
      </w:r>
      <w:r w:rsidRPr="007721D3">
        <w:rPr>
          <w:rtl/>
        </w:rPr>
        <w:t>مبدأ</w:t>
      </w:r>
      <w:r w:rsidR="00831B1F">
        <w:rPr>
          <w:rtl/>
        </w:rPr>
        <w:t xml:space="preserve"> </w:t>
      </w:r>
      <w:r w:rsidRPr="007721D3">
        <w:rPr>
          <w:rtl/>
        </w:rPr>
        <w:t>المساواة</w:t>
      </w:r>
      <w:r w:rsidR="00831B1F">
        <w:rPr>
          <w:rtl/>
        </w:rPr>
        <w:t xml:space="preserve"> </w:t>
      </w:r>
      <w:r w:rsidRPr="007721D3">
        <w:rPr>
          <w:rtl/>
        </w:rPr>
        <w:t>بين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والرجل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الدستور،</w:t>
      </w:r>
      <w:r w:rsidR="00831B1F">
        <w:rPr>
          <w:rtl/>
        </w:rPr>
        <w:t xml:space="preserve"> </w:t>
      </w:r>
      <w:r w:rsidRPr="007721D3">
        <w:rPr>
          <w:rtl/>
        </w:rPr>
        <w:t>ولحظر</w:t>
      </w:r>
      <w:r w:rsidR="00831B1F">
        <w:rPr>
          <w:rtl/>
        </w:rPr>
        <w:t xml:space="preserve"> </w:t>
      </w:r>
      <w:r w:rsidRPr="007721D3">
        <w:rPr>
          <w:rtl/>
        </w:rPr>
        <w:t>جميع</w:t>
      </w:r>
      <w:r w:rsidR="00831B1F">
        <w:rPr>
          <w:rtl/>
        </w:rPr>
        <w:t xml:space="preserve"> </w:t>
      </w:r>
      <w:r w:rsidRPr="007721D3">
        <w:rPr>
          <w:rtl/>
        </w:rPr>
        <w:t>أشكال</w:t>
      </w:r>
      <w:r w:rsidR="00831B1F">
        <w:rPr>
          <w:rtl/>
        </w:rPr>
        <w:t xml:space="preserve"> </w:t>
      </w:r>
      <w:r w:rsidRPr="007721D3">
        <w:rPr>
          <w:rtl/>
        </w:rPr>
        <w:t>التمييز</w:t>
      </w:r>
      <w:r w:rsidR="00831B1F">
        <w:rPr>
          <w:rtl/>
        </w:rPr>
        <w:t xml:space="preserve"> </w:t>
      </w:r>
      <w:r w:rsidRPr="007721D3">
        <w:rPr>
          <w:rtl/>
        </w:rPr>
        <w:t>ضد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والمعاقبة</w:t>
      </w:r>
      <w:r w:rsidR="00831B1F">
        <w:rPr>
          <w:rtl/>
        </w:rPr>
        <w:t xml:space="preserve"> </w:t>
      </w:r>
      <w:r w:rsidRPr="007721D3">
        <w:rPr>
          <w:rtl/>
        </w:rPr>
        <w:t>عليها،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يشمل</w:t>
      </w:r>
      <w:r w:rsidR="00831B1F">
        <w:rPr>
          <w:rtl/>
        </w:rPr>
        <w:t xml:space="preserve"> </w:t>
      </w:r>
      <w:r w:rsidRPr="007721D3">
        <w:rPr>
          <w:rtl/>
        </w:rPr>
        <w:t>التمييز</w:t>
      </w:r>
      <w:r w:rsidR="00831B1F">
        <w:rPr>
          <w:rtl/>
        </w:rPr>
        <w:t xml:space="preserve"> </w:t>
      </w:r>
      <w:r w:rsidRPr="007721D3">
        <w:rPr>
          <w:rtl/>
        </w:rPr>
        <w:t>المباشر</w:t>
      </w:r>
      <w:r w:rsidR="00831B1F">
        <w:rPr>
          <w:rtl/>
        </w:rPr>
        <w:t xml:space="preserve"> </w:t>
      </w:r>
      <w:r w:rsidRPr="007721D3">
        <w:rPr>
          <w:rtl/>
        </w:rPr>
        <w:t>وغير</w:t>
      </w:r>
      <w:r w:rsidR="00831B1F">
        <w:rPr>
          <w:rtl/>
        </w:rPr>
        <w:t xml:space="preserve"> </w:t>
      </w:r>
      <w:r w:rsidRPr="007721D3">
        <w:rPr>
          <w:rtl/>
        </w:rPr>
        <w:t>المباشر.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إبلاغ</w:t>
      </w:r>
      <w:r w:rsidR="00831B1F">
        <w:rPr>
          <w:rtl/>
        </w:rPr>
        <w:t xml:space="preserve"> </w:t>
      </w:r>
      <w:r w:rsidRPr="007721D3">
        <w:rPr>
          <w:rtl/>
        </w:rPr>
        <w:t>اللجنة</w:t>
      </w:r>
      <w:r w:rsidR="00831B1F">
        <w:rPr>
          <w:rtl/>
        </w:rPr>
        <w:t xml:space="preserve"> </w:t>
      </w:r>
      <w:r w:rsidRPr="007721D3">
        <w:rPr>
          <w:rtl/>
        </w:rPr>
        <w:t>أيضا</w:t>
      </w:r>
      <w:r w:rsidR="00831B1F">
        <w:rPr>
          <w:rtl/>
        </w:rPr>
        <w:t xml:space="preserve"> </w:t>
      </w:r>
      <w:r w:rsidRPr="007721D3">
        <w:rPr>
          <w:rtl/>
        </w:rPr>
        <w:t>بالتدابير</w:t>
      </w:r>
      <w:r w:rsidR="00831B1F">
        <w:rPr>
          <w:rtl/>
        </w:rPr>
        <w:t xml:space="preserve"> </w:t>
      </w:r>
      <w:r w:rsidRPr="007721D3">
        <w:rPr>
          <w:rtl/>
        </w:rPr>
        <w:t>الملموسة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لإلغاء</w:t>
      </w:r>
      <w:r w:rsidR="00831B1F">
        <w:rPr>
          <w:rtl/>
        </w:rPr>
        <w:t xml:space="preserve"> </w:t>
      </w:r>
      <w:r w:rsidRPr="007721D3">
        <w:rPr>
          <w:rtl/>
        </w:rPr>
        <w:t>جميع</w:t>
      </w:r>
      <w:r w:rsidR="00831B1F">
        <w:rPr>
          <w:rtl/>
        </w:rPr>
        <w:t xml:space="preserve"> </w:t>
      </w:r>
      <w:r w:rsidRPr="007721D3">
        <w:rPr>
          <w:rtl/>
        </w:rPr>
        <w:t>الأحكام</w:t>
      </w:r>
      <w:r w:rsidR="00831B1F">
        <w:rPr>
          <w:rtl/>
        </w:rPr>
        <w:t xml:space="preserve"> </w:t>
      </w:r>
      <w:r w:rsidRPr="007721D3">
        <w:rPr>
          <w:rtl/>
        </w:rPr>
        <w:t>التمييزية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تشريعات</w:t>
      </w:r>
      <w:r w:rsidR="00831B1F">
        <w:rPr>
          <w:rtl/>
        </w:rPr>
        <w:t xml:space="preserve"> </w:t>
      </w:r>
      <w:r w:rsidRPr="007721D3">
        <w:rPr>
          <w:rtl/>
        </w:rPr>
        <w:t>الدولة</w:t>
      </w:r>
      <w:r w:rsidR="00831B1F">
        <w:rPr>
          <w:rtl/>
        </w:rPr>
        <w:t xml:space="preserve"> </w:t>
      </w:r>
      <w:r w:rsidRPr="007721D3">
        <w:rPr>
          <w:rtl/>
        </w:rPr>
        <w:t>الطرف،</w:t>
      </w:r>
      <w:r w:rsidR="00831B1F">
        <w:rPr>
          <w:rtl/>
        </w:rPr>
        <w:t xml:space="preserve"> </w:t>
      </w:r>
      <w:r w:rsidRPr="007721D3">
        <w:rPr>
          <w:rtl/>
        </w:rPr>
        <w:t>مثل</w:t>
      </w:r>
      <w:r w:rsidR="00831B1F">
        <w:rPr>
          <w:rtl/>
        </w:rPr>
        <w:t xml:space="preserve"> </w:t>
      </w:r>
      <w:r w:rsidRPr="007721D3">
        <w:rPr>
          <w:rtl/>
        </w:rPr>
        <w:t>مفهوم</w:t>
      </w:r>
      <w:r w:rsidR="00831B1F">
        <w:rPr>
          <w:rtl/>
        </w:rPr>
        <w:t xml:space="preserve"> </w:t>
      </w:r>
      <w:r w:rsidRPr="007721D3">
        <w:rPr>
          <w:rtl/>
        </w:rPr>
        <w:t>وصاية</w:t>
      </w:r>
      <w:r w:rsidR="00831B1F">
        <w:rPr>
          <w:rtl/>
        </w:rPr>
        <w:t xml:space="preserve"> </w:t>
      </w:r>
      <w:r w:rsidRPr="007721D3">
        <w:rPr>
          <w:rtl/>
        </w:rPr>
        <w:t>الذكر</w:t>
      </w:r>
      <w:r w:rsidR="00831B1F">
        <w:rPr>
          <w:rtl/>
        </w:rPr>
        <w:t xml:space="preserve"> </w:t>
      </w:r>
      <w:r w:rsidRPr="007721D3">
        <w:rPr>
          <w:rtl/>
        </w:rPr>
        <w:t>وإلزام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بطاعة</w:t>
      </w:r>
      <w:r w:rsidR="00831B1F">
        <w:rPr>
          <w:rtl/>
        </w:rPr>
        <w:t xml:space="preserve"> </w:t>
      </w:r>
      <w:r w:rsidRPr="007721D3">
        <w:rPr>
          <w:rtl/>
        </w:rPr>
        <w:t>زوجها</w:t>
      </w:r>
      <w:r w:rsidR="00831B1F">
        <w:rPr>
          <w:rtl/>
        </w:rPr>
        <w:t xml:space="preserve"> </w:t>
      </w:r>
      <w:r w:rsidRPr="007721D3">
        <w:rPr>
          <w:rtl/>
        </w:rPr>
        <w:t>(المادة</w:t>
      </w:r>
      <w:r w:rsidR="00831B1F">
        <w:rPr>
          <w:rtl/>
        </w:rPr>
        <w:t xml:space="preserve"> </w:t>
      </w:r>
      <w:r w:rsidRPr="007721D3">
        <w:rPr>
          <w:rtl/>
        </w:rPr>
        <w:t>56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قانون</w:t>
      </w:r>
      <w:r w:rsidR="00831B1F">
        <w:rPr>
          <w:rtl/>
        </w:rPr>
        <w:t xml:space="preserve"> </w:t>
      </w:r>
      <w:r w:rsidRPr="007721D3">
        <w:rPr>
          <w:rtl/>
        </w:rPr>
        <w:t>الأحوال</w:t>
      </w:r>
      <w:r w:rsidR="00831B1F">
        <w:rPr>
          <w:rtl/>
        </w:rPr>
        <w:t xml:space="preserve"> </w:t>
      </w:r>
      <w:r w:rsidRPr="007721D3">
        <w:rPr>
          <w:rtl/>
        </w:rPr>
        <w:t>الشخصية).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لمكافحة</w:t>
      </w:r>
      <w:r w:rsidR="00831B1F">
        <w:rPr>
          <w:rtl/>
        </w:rPr>
        <w:t xml:space="preserve"> </w:t>
      </w:r>
      <w:r w:rsidRPr="007721D3">
        <w:rPr>
          <w:rtl/>
        </w:rPr>
        <w:t>جميع</w:t>
      </w:r>
      <w:r w:rsidR="00831B1F">
        <w:rPr>
          <w:rtl/>
        </w:rPr>
        <w:t xml:space="preserve"> </w:t>
      </w:r>
      <w:r w:rsidRPr="007721D3">
        <w:rPr>
          <w:rtl/>
        </w:rPr>
        <w:t>أشكال</w:t>
      </w:r>
      <w:r w:rsidR="00831B1F">
        <w:rPr>
          <w:rtl/>
        </w:rPr>
        <w:t xml:space="preserve"> </w:t>
      </w:r>
      <w:r w:rsidRPr="007721D3">
        <w:rPr>
          <w:rtl/>
        </w:rPr>
        <w:t>التمييز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التمييز</w:t>
      </w:r>
      <w:r w:rsidR="00831B1F">
        <w:rPr>
          <w:rtl/>
        </w:rPr>
        <w:t xml:space="preserve"> </w:t>
      </w:r>
      <w:r w:rsidRPr="007721D3">
        <w:rPr>
          <w:rtl/>
        </w:rPr>
        <w:t>المتعدد</w:t>
      </w:r>
      <w:r w:rsidR="00831B1F">
        <w:rPr>
          <w:rtl/>
        </w:rPr>
        <w:t xml:space="preserve"> </w:t>
      </w:r>
      <w:r w:rsidRPr="007721D3">
        <w:rPr>
          <w:rtl/>
        </w:rPr>
        <w:t>الجوانب،</w:t>
      </w:r>
      <w:r w:rsidR="00831B1F">
        <w:rPr>
          <w:rtl/>
        </w:rPr>
        <w:t xml:space="preserve"> </w:t>
      </w:r>
      <w:r w:rsidRPr="007721D3">
        <w:rPr>
          <w:rtl/>
        </w:rPr>
        <w:t>ولبناء</w:t>
      </w:r>
      <w:r w:rsidR="00831B1F">
        <w:rPr>
          <w:rtl/>
        </w:rPr>
        <w:t xml:space="preserve"> </w:t>
      </w:r>
      <w:r w:rsidRPr="007721D3">
        <w:rPr>
          <w:rtl/>
        </w:rPr>
        <w:t>مجتمع</w:t>
      </w:r>
      <w:r w:rsidR="00831B1F">
        <w:rPr>
          <w:rtl/>
        </w:rPr>
        <w:t xml:space="preserve"> </w:t>
      </w:r>
      <w:r w:rsidRPr="007721D3">
        <w:rPr>
          <w:rtl/>
        </w:rPr>
        <w:t>شامل</w:t>
      </w:r>
      <w:r w:rsidR="00831B1F">
        <w:rPr>
          <w:rtl/>
        </w:rPr>
        <w:t xml:space="preserve"> </w:t>
      </w:r>
      <w:r w:rsidRPr="007721D3">
        <w:rPr>
          <w:rtl/>
        </w:rPr>
        <w:t>للجميع.</w:t>
      </w:r>
    </w:p>
    <w:p w14:paraId="599491F3" w14:textId="77777777" w:rsidR="00831B1F" w:rsidRPr="00831B1F" w:rsidRDefault="00831B1F" w:rsidP="00831B1F">
      <w:pPr>
        <w:pStyle w:val="SingleTxt"/>
        <w:spacing w:after="0" w:line="120" w:lineRule="exact"/>
        <w:rPr>
          <w:sz w:val="10"/>
          <w:rtl/>
        </w:rPr>
      </w:pPr>
    </w:p>
    <w:p w14:paraId="110A4F08" w14:textId="73746E17" w:rsidR="007721D3" w:rsidRPr="007721D3" w:rsidRDefault="007721D3" w:rsidP="00831B1F">
      <w:pPr>
        <w:pStyle w:val="H23"/>
        <w:ind w:left="1267" w:right="1267" w:hanging="1267"/>
      </w:pPr>
      <w:r w:rsidRPr="007721D3">
        <w:rPr>
          <w:rtl/>
        </w:rPr>
        <w:tab/>
      </w:r>
      <w:r w:rsidRPr="007721D3">
        <w:rPr>
          <w:rtl/>
        </w:rPr>
        <w:tab/>
        <w:t>سحب</w:t>
      </w:r>
      <w:r w:rsidR="00831B1F">
        <w:rPr>
          <w:rtl/>
        </w:rPr>
        <w:t xml:space="preserve"> </w:t>
      </w:r>
      <w:r w:rsidRPr="007721D3">
        <w:rPr>
          <w:rtl/>
        </w:rPr>
        <w:t>التحفظات</w:t>
      </w:r>
      <w:r w:rsidR="00831B1F">
        <w:rPr>
          <w:rtl/>
        </w:rPr>
        <w:t xml:space="preserve"> </w:t>
      </w:r>
      <w:r w:rsidRPr="007721D3">
        <w:rPr>
          <w:rtl/>
        </w:rPr>
        <w:t>والتصديق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البروتوكول</w:t>
      </w:r>
      <w:r w:rsidR="00831B1F">
        <w:rPr>
          <w:rtl/>
        </w:rPr>
        <w:t xml:space="preserve"> </w:t>
      </w:r>
      <w:r w:rsidRPr="007721D3">
        <w:rPr>
          <w:rtl/>
        </w:rPr>
        <w:t>الاختياري</w:t>
      </w:r>
    </w:p>
    <w:p w14:paraId="5386AF43" w14:textId="708DFBDA" w:rsidR="007721D3" w:rsidRPr="007721D3" w:rsidRDefault="007721D3" w:rsidP="007721D3">
      <w:pPr>
        <w:pStyle w:val="SingleTxt"/>
      </w:pPr>
      <w:r w:rsidRPr="007721D3">
        <w:rPr>
          <w:rtl/>
        </w:rPr>
        <w:t>2</w:t>
      </w:r>
      <w:r w:rsidR="00831B1F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يُرجى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التقدم</w:t>
      </w:r>
      <w:r w:rsidR="00831B1F">
        <w:rPr>
          <w:rtl/>
        </w:rPr>
        <w:t xml:space="preserve"> </w:t>
      </w:r>
      <w:r w:rsidRPr="007721D3">
        <w:rPr>
          <w:rtl/>
        </w:rPr>
        <w:t>الذي</w:t>
      </w:r>
      <w:r w:rsidR="00831B1F">
        <w:rPr>
          <w:rtl/>
        </w:rPr>
        <w:t xml:space="preserve"> </w:t>
      </w:r>
      <w:r w:rsidRPr="007721D3">
        <w:rPr>
          <w:rtl/>
        </w:rPr>
        <w:t>أحرزته</w:t>
      </w:r>
      <w:r w:rsidR="00831B1F">
        <w:rPr>
          <w:rtl/>
        </w:rPr>
        <w:t xml:space="preserve"> </w:t>
      </w:r>
      <w:r w:rsidRPr="007721D3">
        <w:rPr>
          <w:rtl/>
        </w:rPr>
        <w:t>الدولة</w:t>
      </w:r>
      <w:r w:rsidR="00831B1F">
        <w:rPr>
          <w:rtl/>
        </w:rPr>
        <w:t xml:space="preserve"> </w:t>
      </w:r>
      <w:r w:rsidRPr="007721D3">
        <w:rPr>
          <w:rtl/>
        </w:rPr>
        <w:t>الطرف</w:t>
      </w:r>
      <w:r w:rsidR="00831B1F">
        <w:rPr>
          <w:rtl/>
        </w:rPr>
        <w:t xml:space="preserve"> </w:t>
      </w:r>
      <w:r w:rsidRPr="007721D3">
        <w:rPr>
          <w:rtl/>
        </w:rPr>
        <w:t>نحو</w:t>
      </w:r>
      <w:r w:rsidR="00831B1F">
        <w:rPr>
          <w:rtl/>
        </w:rPr>
        <w:t xml:space="preserve"> </w:t>
      </w:r>
      <w:r w:rsidRPr="007721D3">
        <w:rPr>
          <w:rtl/>
        </w:rPr>
        <w:t>سحب</w:t>
      </w:r>
      <w:r w:rsidR="00831B1F">
        <w:rPr>
          <w:rtl/>
        </w:rPr>
        <w:t xml:space="preserve"> </w:t>
      </w:r>
      <w:r w:rsidRPr="007721D3">
        <w:rPr>
          <w:rtl/>
        </w:rPr>
        <w:t>تحفُّظاتها</w:t>
      </w:r>
      <w:r w:rsidR="00831B1F">
        <w:rPr>
          <w:rtl/>
        </w:rPr>
        <w:t xml:space="preserve"> </w:t>
      </w:r>
      <w:r w:rsidRPr="007721D3">
        <w:rPr>
          <w:rtl/>
        </w:rPr>
        <w:t>أو</w:t>
      </w:r>
      <w:r w:rsidR="00831B1F">
        <w:rPr>
          <w:rtl/>
        </w:rPr>
        <w:t xml:space="preserve"> </w:t>
      </w:r>
      <w:r w:rsidRPr="007721D3">
        <w:rPr>
          <w:rtl/>
        </w:rPr>
        <w:t>تضييق</w:t>
      </w:r>
      <w:r w:rsidR="00831B1F">
        <w:rPr>
          <w:rtl/>
        </w:rPr>
        <w:t xml:space="preserve"> </w:t>
      </w:r>
      <w:r w:rsidRPr="007721D3">
        <w:rPr>
          <w:rtl/>
        </w:rPr>
        <w:t>نطاقها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المواد</w:t>
      </w:r>
      <w:r w:rsidR="00FA2C1A">
        <w:t xml:space="preserve"> </w:t>
      </w:r>
      <w:r w:rsidRPr="007721D3">
        <w:rPr>
          <w:rtl/>
        </w:rPr>
        <w:t>2</w:t>
      </w:r>
      <w:r w:rsidR="00831B1F">
        <w:rPr>
          <w:rtl/>
        </w:rPr>
        <w:t xml:space="preserve"> </w:t>
      </w:r>
      <w:r w:rsidRPr="007721D3">
        <w:rPr>
          <w:rtl/>
        </w:rPr>
        <w:t>(و)،</w:t>
      </w:r>
      <w:r w:rsidR="00831B1F">
        <w:rPr>
          <w:rtl/>
        </w:rPr>
        <w:t xml:space="preserve"> </w:t>
      </w:r>
      <w:r w:rsidRPr="007721D3">
        <w:rPr>
          <w:rtl/>
        </w:rPr>
        <w:t>و</w:t>
      </w:r>
      <w:r w:rsidR="00831B1F">
        <w:rPr>
          <w:rtl/>
        </w:rPr>
        <w:t xml:space="preserve"> </w:t>
      </w:r>
      <w:r w:rsidRPr="007721D3">
        <w:rPr>
          <w:rtl/>
        </w:rPr>
        <w:t>9،</w:t>
      </w:r>
      <w:r w:rsidR="00831B1F">
        <w:rPr>
          <w:rtl/>
        </w:rPr>
        <w:t xml:space="preserve"> </w:t>
      </w:r>
      <w:r w:rsidRPr="007721D3">
        <w:rPr>
          <w:rtl/>
        </w:rPr>
        <w:t>و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15</w:t>
      </w:r>
      <w:r w:rsidR="00831B1F">
        <w:rPr>
          <w:rtl/>
        </w:rPr>
        <w:t xml:space="preserve"> </w:t>
      </w:r>
      <w:r w:rsidRPr="007721D3">
        <w:rPr>
          <w:rtl/>
        </w:rPr>
        <w:t>(2)،</w:t>
      </w:r>
      <w:r w:rsidR="00831B1F">
        <w:rPr>
          <w:rtl/>
        </w:rPr>
        <w:t xml:space="preserve"> </w:t>
      </w:r>
      <w:r w:rsidRPr="007721D3">
        <w:rPr>
          <w:rtl/>
        </w:rPr>
        <w:t>و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16،</w:t>
      </w:r>
      <w:r w:rsidR="00831B1F">
        <w:rPr>
          <w:rtl/>
        </w:rPr>
        <w:t xml:space="preserve"> </w:t>
      </w:r>
      <w:r w:rsidRPr="007721D3">
        <w:rPr>
          <w:rtl/>
        </w:rPr>
        <w:t>و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29</w:t>
      </w:r>
      <w:r w:rsidR="00831B1F">
        <w:rPr>
          <w:rtl/>
        </w:rPr>
        <w:t xml:space="preserve"> </w:t>
      </w:r>
      <w:r w:rsidRPr="007721D3">
        <w:rPr>
          <w:rtl/>
        </w:rPr>
        <w:t>(1)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الاتفاقية،</w:t>
      </w:r>
      <w:r w:rsidR="00831B1F">
        <w:rPr>
          <w:rtl/>
        </w:rPr>
        <w:t xml:space="preserve"> </w:t>
      </w:r>
      <w:r w:rsidRPr="007721D3">
        <w:rPr>
          <w:rtl/>
        </w:rPr>
        <w:t>ونحو</w:t>
      </w:r>
      <w:r w:rsidR="00831B1F">
        <w:rPr>
          <w:rtl/>
        </w:rPr>
        <w:t xml:space="preserve"> </w:t>
      </w:r>
      <w:r w:rsidRPr="007721D3">
        <w:rPr>
          <w:rtl/>
        </w:rPr>
        <w:t>التصديق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البروتوكول</w:t>
      </w:r>
      <w:r w:rsidR="00831B1F">
        <w:rPr>
          <w:rtl/>
        </w:rPr>
        <w:t xml:space="preserve"> </w:t>
      </w:r>
      <w:r w:rsidRPr="007721D3">
        <w:rPr>
          <w:rtl/>
        </w:rPr>
        <w:t>الاختياري.</w:t>
      </w:r>
    </w:p>
    <w:p w14:paraId="743993D0" w14:textId="77777777" w:rsidR="00831B1F" w:rsidRPr="00831B1F" w:rsidRDefault="00831B1F" w:rsidP="00831B1F">
      <w:pPr>
        <w:pStyle w:val="SingleTxt"/>
        <w:spacing w:after="0" w:line="120" w:lineRule="exact"/>
        <w:rPr>
          <w:sz w:val="10"/>
          <w:rtl/>
        </w:rPr>
      </w:pPr>
    </w:p>
    <w:p w14:paraId="70FE7082" w14:textId="36A417C0" w:rsidR="007721D3" w:rsidRPr="007721D3" w:rsidRDefault="007721D3" w:rsidP="00831B1F">
      <w:pPr>
        <w:pStyle w:val="H23"/>
        <w:ind w:left="1267" w:right="1267" w:hanging="1267"/>
      </w:pPr>
      <w:r w:rsidRPr="007721D3">
        <w:rPr>
          <w:rtl/>
        </w:rPr>
        <w:tab/>
      </w:r>
      <w:r w:rsidRPr="007721D3">
        <w:rPr>
          <w:rtl/>
        </w:rPr>
        <w:tab/>
        <w:t>حقوق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والمساواة</w:t>
      </w:r>
      <w:r w:rsidR="00831B1F">
        <w:rPr>
          <w:rtl/>
        </w:rPr>
        <w:t xml:space="preserve"> </w:t>
      </w:r>
      <w:r w:rsidRPr="007721D3">
        <w:rPr>
          <w:rtl/>
        </w:rPr>
        <w:t>بين</w:t>
      </w:r>
      <w:r w:rsidR="00831B1F">
        <w:rPr>
          <w:rtl/>
        </w:rPr>
        <w:t xml:space="preserve"> </w:t>
      </w:r>
      <w:r w:rsidRPr="007721D3">
        <w:rPr>
          <w:rtl/>
        </w:rPr>
        <w:t>الجنسين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إطار</w:t>
      </w:r>
      <w:r w:rsidR="00831B1F">
        <w:rPr>
          <w:rtl/>
        </w:rPr>
        <w:t xml:space="preserve"> </w:t>
      </w:r>
      <w:r w:rsidRPr="007721D3">
        <w:rPr>
          <w:rtl/>
        </w:rPr>
        <w:t>مواجهة</w:t>
      </w:r>
      <w:r w:rsidR="00831B1F">
        <w:rPr>
          <w:rtl/>
        </w:rPr>
        <w:t xml:space="preserve"> </w:t>
      </w:r>
      <w:r w:rsidRPr="007721D3">
        <w:rPr>
          <w:rtl/>
        </w:rPr>
        <w:t>الجائحة</w:t>
      </w:r>
      <w:r w:rsidR="00831B1F">
        <w:rPr>
          <w:rtl/>
        </w:rPr>
        <w:t xml:space="preserve"> </w:t>
      </w:r>
      <w:r w:rsidRPr="007721D3">
        <w:rPr>
          <w:rtl/>
        </w:rPr>
        <w:t>وجهود</w:t>
      </w:r>
      <w:r w:rsidR="00831B1F">
        <w:rPr>
          <w:rtl/>
        </w:rPr>
        <w:t xml:space="preserve"> </w:t>
      </w:r>
      <w:r w:rsidRPr="007721D3">
        <w:rPr>
          <w:rtl/>
        </w:rPr>
        <w:t>التعافي</w:t>
      </w:r>
    </w:p>
    <w:p w14:paraId="6C2F1CE4" w14:textId="57033F88" w:rsidR="007721D3" w:rsidRPr="007721D3" w:rsidRDefault="007721D3" w:rsidP="007721D3">
      <w:pPr>
        <w:pStyle w:val="SingleTxt"/>
        <w:rPr>
          <w:rFonts w:hint="cs"/>
          <w:rtl/>
        </w:rPr>
      </w:pPr>
      <w:r w:rsidRPr="007721D3">
        <w:rPr>
          <w:rtl/>
        </w:rPr>
        <w:t>3</w:t>
      </w:r>
      <w:r w:rsidR="00831B1F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تمشيا</w:t>
      </w:r>
      <w:r w:rsidR="00831B1F">
        <w:rPr>
          <w:rtl/>
        </w:rPr>
        <w:t xml:space="preserve"> </w:t>
      </w:r>
      <w:r w:rsidRPr="007721D3">
        <w:rPr>
          <w:rtl/>
        </w:rPr>
        <w:t>مع</w:t>
      </w:r>
      <w:r w:rsidR="00831B1F">
        <w:rPr>
          <w:rtl/>
        </w:rPr>
        <w:t xml:space="preserve"> </w:t>
      </w:r>
      <w:r w:rsidRPr="007721D3">
        <w:rPr>
          <w:rtl/>
        </w:rPr>
        <w:t>المذكرة</w:t>
      </w:r>
      <w:r w:rsidR="00831B1F">
        <w:rPr>
          <w:rtl/>
        </w:rPr>
        <w:t xml:space="preserve"> </w:t>
      </w:r>
      <w:r w:rsidRPr="007721D3">
        <w:rPr>
          <w:rtl/>
        </w:rPr>
        <w:t>الإرشادية</w:t>
      </w:r>
      <w:r w:rsidR="00831B1F">
        <w:rPr>
          <w:rtl/>
        </w:rPr>
        <w:t xml:space="preserve"> </w:t>
      </w:r>
      <w:r w:rsidRPr="007721D3">
        <w:rPr>
          <w:rtl/>
        </w:rPr>
        <w:t>للجنة</w:t>
      </w:r>
      <w:r w:rsidR="00831B1F">
        <w:rPr>
          <w:rtl/>
        </w:rPr>
        <w:t xml:space="preserve"> </w:t>
      </w:r>
      <w:r w:rsidRPr="007721D3">
        <w:rPr>
          <w:rtl/>
        </w:rPr>
        <w:t>بشأن</w:t>
      </w:r>
      <w:r w:rsidR="00831B1F">
        <w:rPr>
          <w:rtl/>
        </w:rPr>
        <w:t xml:space="preserve"> </w:t>
      </w:r>
      <w:r w:rsidRPr="007721D3">
        <w:rPr>
          <w:rtl/>
        </w:rPr>
        <w:t>التزامات</w:t>
      </w:r>
      <w:r w:rsidR="00831B1F">
        <w:rPr>
          <w:rtl/>
        </w:rPr>
        <w:t xml:space="preserve"> </w:t>
      </w:r>
      <w:r w:rsidRPr="007721D3">
        <w:rPr>
          <w:rtl/>
        </w:rPr>
        <w:t>الدول</w:t>
      </w:r>
      <w:r w:rsidR="00831B1F">
        <w:rPr>
          <w:rtl/>
        </w:rPr>
        <w:t xml:space="preserve"> </w:t>
      </w:r>
      <w:r w:rsidRPr="007721D3">
        <w:rPr>
          <w:rtl/>
        </w:rPr>
        <w:t>الأطراف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الاتفاقية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سياق</w:t>
      </w:r>
      <w:r w:rsidR="00831B1F">
        <w:rPr>
          <w:rtl/>
        </w:rPr>
        <w:t xml:space="preserve"> </w:t>
      </w:r>
      <w:r w:rsidRPr="007721D3">
        <w:rPr>
          <w:rtl/>
        </w:rPr>
        <w:t>جائحة</w:t>
      </w:r>
      <w:r w:rsidR="00831B1F">
        <w:rPr>
          <w:rtl/>
        </w:rPr>
        <w:t xml:space="preserve"> </w:t>
      </w:r>
      <w:r w:rsidRPr="007721D3">
        <w:rPr>
          <w:rtl/>
        </w:rPr>
        <w:t>مرض</w:t>
      </w:r>
      <w:r w:rsidR="00831B1F">
        <w:rPr>
          <w:rtl/>
        </w:rPr>
        <w:t xml:space="preserve"> </w:t>
      </w:r>
      <w:r w:rsidRPr="007721D3">
        <w:rPr>
          <w:rtl/>
        </w:rPr>
        <w:t>فيروس</w:t>
      </w:r>
      <w:r w:rsidR="00831B1F">
        <w:rPr>
          <w:rtl/>
        </w:rPr>
        <w:t xml:space="preserve"> </w:t>
      </w:r>
      <w:r w:rsidRPr="007721D3">
        <w:rPr>
          <w:rtl/>
        </w:rPr>
        <w:t>كورونا</w:t>
      </w:r>
      <w:r w:rsidR="00831B1F">
        <w:rPr>
          <w:rtl/>
        </w:rPr>
        <w:t xml:space="preserve"> </w:t>
      </w:r>
      <w:r w:rsidRPr="007721D3">
        <w:rPr>
          <w:rtl/>
        </w:rPr>
        <w:t>(كوفيد-19)</w:t>
      </w:r>
      <w:r w:rsidR="00831B1F">
        <w:rPr>
          <w:rtl/>
        </w:rPr>
        <w:t xml:space="preserve"> </w:t>
      </w:r>
      <w:r w:rsidRPr="007721D3">
        <w:rPr>
          <w:rtl/>
        </w:rPr>
        <w:t>الصادرة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22</w:t>
      </w:r>
      <w:r w:rsidR="00831B1F">
        <w:rPr>
          <w:rtl/>
        </w:rPr>
        <w:t xml:space="preserve"> </w:t>
      </w:r>
      <w:r w:rsidRPr="007721D3">
        <w:rPr>
          <w:rtl/>
        </w:rPr>
        <w:t>نيسان/أبريل</w:t>
      </w:r>
      <w:r w:rsidR="00831B1F">
        <w:rPr>
          <w:rtl/>
        </w:rPr>
        <w:t xml:space="preserve"> </w:t>
      </w:r>
      <w:r w:rsidRPr="007721D3">
        <w:rPr>
          <w:rtl/>
        </w:rPr>
        <w:t>2020،</w:t>
      </w:r>
      <w:r w:rsidR="00831B1F">
        <w:rPr>
          <w:rtl/>
        </w:rPr>
        <w:t xml:space="preserve"> </w:t>
      </w:r>
      <w:r w:rsidRPr="007721D3">
        <w:rPr>
          <w:rtl/>
        </w:rPr>
        <w:t>يرجى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نفذتها</w:t>
      </w:r>
      <w:r w:rsidR="00831B1F">
        <w:rPr>
          <w:rtl/>
        </w:rPr>
        <w:t xml:space="preserve"> </w:t>
      </w:r>
      <w:r w:rsidRPr="007721D3">
        <w:rPr>
          <w:rtl/>
        </w:rPr>
        <w:t>الدولة</w:t>
      </w:r>
      <w:r w:rsidR="00831B1F">
        <w:rPr>
          <w:rtl/>
        </w:rPr>
        <w:t xml:space="preserve"> </w:t>
      </w:r>
      <w:r w:rsidRPr="007721D3">
        <w:rPr>
          <w:rtl/>
        </w:rPr>
        <w:t>الطرف</w:t>
      </w:r>
      <w:r w:rsidR="00831B1F">
        <w:rPr>
          <w:rtl/>
        </w:rPr>
        <w:t xml:space="preserve"> </w:t>
      </w:r>
      <w:r w:rsidRPr="007721D3">
        <w:rPr>
          <w:rtl/>
        </w:rPr>
        <w:t>للقيام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يلي:</w:t>
      </w:r>
      <w:r w:rsidR="00831B1F">
        <w:rPr>
          <w:rtl/>
        </w:rPr>
        <w:t xml:space="preserve"> </w:t>
      </w:r>
      <w:r w:rsidRPr="007721D3">
        <w:rPr>
          <w:rtl/>
        </w:rPr>
        <w:t>معالجة</w:t>
      </w:r>
      <w:r w:rsidR="00831B1F">
        <w:rPr>
          <w:rtl/>
        </w:rPr>
        <w:t xml:space="preserve"> </w:t>
      </w:r>
      <w:r w:rsidRPr="007721D3">
        <w:rPr>
          <w:rtl/>
        </w:rPr>
        <w:t>أشكال</w:t>
      </w:r>
      <w:r w:rsidR="00831B1F">
        <w:rPr>
          <w:rtl/>
        </w:rPr>
        <w:t xml:space="preserve"> </w:t>
      </w:r>
      <w:r w:rsidRPr="007721D3">
        <w:rPr>
          <w:rtl/>
        </w:rPr>
        <w:t>عدم</w:t>
      </w:r>
      <w:r w:rsidR="00831B1F">
        <w:rPr>
          <w:rtl/>
        </w:rPr>
        <w:t xml:space="preserve"> </w:t>
      </w:r>
      <w:r w:rsidRPr="007721D3">
        <w:rPr>
          <w:rtl/>
        </w:rPr>
        <w:t>المساواة</w:t>
      </w:r>
      <w:r w:rsidR="00831B1F">
        <w:rPr>
          <w:rtl/>
        </w:rPr>
        <w:t xml:space="preserve"> </w:t>
      </w:r>
      <w:r w:rsidRPr="007721D3">
        <w:rPr>
          <w:rtl/>
        </w:rPr>
        <w:t>القائمة</w:t>
      </w:r>
      <w:r w:rsidR="00831B1F">
        <w:rPr>
          <w:rtl/>
        </w:rPr>
        <w:t xml:space="preserve"> </w:t>
      </w:r>
      <w:r w:rsidRPr="007721D3">
        <w:rPr>
          <w:rtl/>
        </w:rPr>
        <w:t>منذ</w:t>
      </w:r>
      <w:r w:rsidR="00831B1F">
        <w:rPr>
          <w:rtl/>
        </w:rPr>
        <w:t xml:space="preserve"> </w:t>
      </w:r>
      <w:r w:rsidRPr="007721D3">
        <w:rPr>
          <w:rtl/>
        </w:rPr>
        <w:t>أمد</w:t>
      </w:r>
      <w:r w:rsidR="00831B1F">
        <w:rPr>
          <w:rtl/>
        </w:rPr>
        <w:t xml:space="preserve"> </w:t>
      </w:r>
      <w:r w:rsidRPr="007721D3">
        <w:rPr>
          <w:rtl/>
        </w:rPr>
        <w:t>طويل</w:t>
      </w:r>
      <w:r w:rsidR="00831B1F">
        <w:rPr>
          <w:rtl/>
        </w:rPr>
        <w:t xml:space="preserve"> </w:t>
      </w:r>
      <w:r w:rsidRPr="007721D3">
        <w:rPr>
          <w:rtl/>
        </w:rPr>
        <w:t>بين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والرجال</w:t>
      </w:r>
      <w:r w:rsidR="00831B1F">
        <w:rPr>
          <w:rtl/>
        </w:rPr>
        <w:t xml:space="preserve"> </w:t>
      </w:r>
      <w:r w:rsidRPr="007721D3">
        <w:rPr>
          <w:rtl/>
        </w:rPr>
        <w:t>وإعطاء</w:t>
      </w:r>
      <w:r w:rsidR="00831B1F">
        <w:rPr>
          <w:rtl/>
        </w:rPr>
        <w:t xml:space="preserve"> </w:t>
      </w:r>
      <w:r w:rsidRPr="007721D3">
        <w:rPr>
          <w:rtl/>
        </w:rPr>
        <w:t>زخم</w:t>
      </w:r>
      <w:r w:rsidR="00831B1F">
        <w:rPr>
          <w:rtl/>
        </w:rPr>
        <w:t xml:space="preserve"> </w:t>
      </w:r>
      <w:r w:rsidRPr="007721D3">
        <w:rPr>
          <w:rtl/>
        </w:rPr>
        <w:t>جديد</w:t>
      </w:r>
      <w:r w:rsidR="00831B1F">
        <w:rPr>
          <w:rtl/>
        </w:rPr>
        <w:t xml:space="preserve"> </w:t>
      </w:r>
      <w:r w:rsidRPr="007721D3">
        <w:rPr>
          <w:rtl/>
        </w:rPr>
        <w:t>لتطبيق</w:t>
      </w:r>
      <w:r w:rsidR="00831B1F">
        <w:rPr>
          <w:rtl/>
        </w:rPr>
        <w:t xml:space="preserve"> </w:t>
      </w:r>
      <w:r w:rsidRPr="007721D3">
        <w:rPr>
          <w:rtl/>
        </w:rPr>
        <w:t>المساواة</w:t>
      </w:r>
      <w:r w:rsidR="00831B1F">
        <w:rPr>
          <w:rtl/>
        </w:rPr>
        <w:t xml:space="preserve"> </w:t>
      </w:r>
      <w:r w:rsidRPr="007721D3">
        <w:rPr>
          <w:rtl/>
        </w:rPr>
        <w:t>بين</w:t>
      </w:r>
      <w:r w:rsidR="00831B1F">
        <w:rPr>
          <w:rtl/>
        </w:rPr>
        <w:t xml:space="preserve"> </w:t>
      </w:r>
      <w:r w:rsidRPr="007721D3">
        <w:rPr>
          <w:rtl/>
        </w:rPr>
        <w:t>الجنسين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خلال</w:t>
      </w:r>
      <w:r w:rsidR="00831B1F">
        <w:rPr>
          <w:rtl/>
        </w:rPr>
        <w:t xml:space="preserve"> </w:t>
      </w:r>
      <w:r w:rsidRPr="007721D3">
        <w:rPr>
          <w:rtl/>
        </w:rPr>
        <w:t>وضع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صميم</w:t>
      </w:r>
      <w:r w:rsidR="00831B1F">
        <w:rPr>
          <w:rtl/>
        </w:rPr>
        <w:t xml:space="preserve"> </w:t>
      </w:r>
      <w:r w:rsidRPr="007721D3">
        <w:rPr>
          <w:rtl/>
        </w:rPr>
        <w:t>عملية</w:t>
      </w:r>
      <w:r w:rsidR="00831B1F">
        <w:rPr>
          <w:rtl/>
        </w:rPr>
        <w:t xml:space="preserve"> </w:t>
      </w:r>
      <w:r w:rsidRPr="007721D3">
        <w:rPr>
          <w:rtl/>
        </w:rPr>
        <w:t>التعافي</w:t>
      </w:r>
      <w:r w:rsidR="00831B1F">
        <w:rPr>
          <w:rtl/>
        </w:rPr>
        <w:t xml:space="preserve"> </w:t>
      </w:r>
      <w:r w:rsidRPr="007721D3">
        <w:rPr>
          <w:rtl/>
        </w:rPr>
        <w:t>باعتبار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أولوية</w:t>
      </w:r>
      <w:r w:rsidR="00831B1F">
        <w:rPr>
          <w:rtl/>
        </w:rPr>
        <w:t xml:space="preserve"> </w:t>
      </w:r>
      <w:r w:rsidRPr="007721D3">
        <w:rPr>
          <w:rtl/>
        </w:rPr>
        <w:t>استراتيجية</w:t>
      </w:r>
      <w:r w:rsidR="00831B1F">
        <w:rPr>
          <w:rtl/>
        </w:rPr>
        <w:t xml:space="preserve"> </w:t>
      </w:r>
      <w:r w:rsidRPr="007721D3">
        <w:rPr>
          <w:rtl/>
        </w:rPr>
        <w:t>للتغيير</w:t>
      </w:r>
      <w:r w:rsidR="00831B1F">
        <w:rPr>
          <w:rtl/>
        </w:rPr>
        <w:t xml:space="preserve"> </w:t>
      </w:r>
      <w:r w:rsidRPr="007721D3">
        <w:rPr>
          <w:rtl/>
        </w:rPr>
        <w:t>المستدام،</w:t>
      </w:r>
      <w:r w:rsidR="00831B1F">
        <w:rPr>
          <w:rtl/>
        </w:rPr>
        <w:t xml:space="preserve"> </w:t>
      </w:r>
      <w:r w:rsidRPr="007721D3">
        <w:rPr>
          <w:rtl/>
        </w:rPr>
        <w:t>تمشيا</w:t>
      </w:r>
      <w:r w:rsidR="00831B1F">
        <w:rPr>
          <w:rtl/>
        </w:rPr>
        <w:t xml:space="preserve"> </w:t>
      </w:r>
      <w:r w:rsidRPr="007721D3">
        <w:rPr>
          <w:rtl/>
        </w:rPr>
        <w:t>مع</w:t>
      </w:r>
      <w:r w:rsidR="00831B1F">
        <w:rPr>
          <w:rtl/>
        </w:rPr>
        <w:t xml:space="preserve"> </w:t>
      </w:r>
      <w:r w:rsidRPr="007721D3">
        <w:rPr>
          <w:rtl/>
        </w:rPr>
        <w:t>أهداف</w:t>
      </w:r>
      <w:r w:rsidR="00831B1F">
        <w:rPr>
          <w:rtl/>
        </w:rPr>
        <w:t xml:space="preserve"> </w:t>
      </w:r>
      <w:r w:rsidRPr="007721D3">
        <w:rPr>
          <w:rtl/>
        </w:rPr>
        <w:t>التنمية</w:t>
      </w:r>
      <w:r w:rsidR="00831B1F">
        <w:rPr>
          <w:rtl/>
        </w:rPr>
        <w:t xml:space="preserve"> </w:t>
      </w:r>
      <w:r w:rsidRPr="007721D3">
        <w:rPr>
          <w:rtl/>
        </w:rPr>
        <w:t>المستدامة؛</w:t>
      </w:r>
      <w:r w:rsidR="00831B1F">
        <w:rPr>
          <w:rtl/>
        </w:rPr>
        <w:t xml:space="preserve"> </w:t>
      </w:r>
      <w:r w:rsidRPr="007721D3">
        <w:rPr>
          <w:rtl/>
        </w:rPr>
        <w:t>وتلبية</w:t>
      </w:r>
      <w:r w:rsidR="00831B1F">
        <w:rPr>
          <w:rtl/>
        </w:rPr>
        <w:t xml:space="preserve"> </w:t>
      </w:r>
      <w:r w:rsidRPr="007721D3">
        <w:rPr>
          <w:rtl/>
        </w:rPr>
        <w:t>احتياجات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والفتيات،</w:t>
      </w:r>
      <w:r w:rsidR="00831B1F">
        <w:rPr>
          <w:rtl/>
        </w:rPr>
        <w:t xml:space="preserve"> </w:t>
      </w:r>
      <w:r w:rsidRPr="007721D3">
        <w:rPr>
          <w:rtl/>
        </w:rPr>
        <w:t>بمن</w:t>
      </w:r>
      <w:r w:rsidR="00831B1F">
        <w:rPr>
          <w:rtl/>
        </w:rPr>
        <w:t xml:space="preserve"> </w:t>
      </w:r>
      <w:r w:rsidRPr="007721D3">
        <w:rPr>
          <w:rtl/>
        </w:rPr>
        <w:lastRenderedPageBreak/>
        <w:t>فيهن</w:t>
      </w:r>
      <w:r w:rsidR="00831B1F">
        <w:rPr>
          <w:rtl/>
        </w:rPr>
        <w:t xml:space="preserve"> </w:t>
      </w:r>
      <w:r w:rsidRPr="007721D3">
        <w:rPr>
          <w:rtl/>
        </w:rPr>
        <w:t>المنتميات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الفئات</w:t>
      </w:r>
      <w:r w:rsidR="00831B1F">
        <w:rPr>
          <w:rtl/>
        </w:rPr>
        <w:t xml:space="preserve"> </w:t>
      </w:r>
      <w:r w:rsidRPr="007721D3">
        <w:rPr>
          <w:rtl/>
        </w:rPr>
        <w:t>المحرومة</w:t>
      </w:r>
      <w:r w:rsidR="00831B1F">
        <w:rPr>
          <w:rtl/>
        </w:rPr>
        <w:t xml:space="preserve"> </w:t>
      </w:r>
      <w:r w:rsidRPr="007721D3">
        <w:rPr>
          <w:rtl/>
        </w:rPr>
        <w:t>والمهمشة</w:t>
      </w:r>
      <w:r w:rsidR="00831B1F">
        <w:rPr>
          <w:rtl/>
        </w:rPr>
        <w:t xml:space="preserve"> </w:t>
      </w:r>
      <w:r w:rsidRPr="007721D3">
        <w:rPr>
          <w:rtl/>
        </w:rPr>
        <w:t>والنساء</w:t>
      </w:r>
      <w:r w:rsidR="00831B1F">
        <w:rPr>
          <w:rtl/>
        </w:rPr>
        <w:t xml:space="preserve"> </w:t>
      </w:r>
      <w:r w:rsidRPr="007721D3">
        <w:rPr>
          <w:rtl/>
        </w:rPr>
        <w:t>اللائي</w:t>
      </w:r>
      <w:r w:rsidR="00831B1F">
        <w:rPr>
          <w:rtl/>
        </w:rPr>
        <w:t xml:space="preserve"> </w:t>
      </w:r>
      <w:r w:rsidRPr="007721D3">
        <w:rPr>
          <w:rtl/>
        </w:rPr>
        <w:t>يعشن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حالات</w:t>
      </w:r>
      <w:r w:rsidR="00831B1F">
        <w:rPr>
          <w:rtl/>
        </w:rPr>
        <w:t xml:space="preserve"> </w:t>
      </w:r>
      <w:r w:rsidRPr="007721D3">
        <w:rPr>
          <w:rtl/>
        </w:rPr>
        <w:t>النزاع</w:t>
      </w:r>
      <w:r w:rsidR="00831B1F">
        <w:rPr>
          <w:rtl/>
        </w:rPr>
        <w:t xml:space="preserve"> </w:t>
      </w:r>
      <w:r w:rsidRPr="007721D3">
        <w:rPr>
          <w:rtl/>
        </w:rPr>
        <w:t>أو</w:t>
      </w:r>
      <w:r w:rsidR="00831B1F">
        <w:rPr>
          <w:rtl/>
        </w:rPr>
        <w:t xml:space="preserve"> </w:t>
      </w:r>
      <w:r w:rsidRPr="007721D3">
        <w:rPr>
          <w:rtl/>
        </w:rPr>
        <w:t>غيرها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حالات</w:t>
      </w:r>
      <w:r w:rsidR="00831B1F">
        <w:rPr>
          <w:rtl/>
        </w:rPr>
        <w:t xml:space="preserve"> </w:t>
      </w:r>
      <w:r w:rsidRPr="007721D3">
        <w:rPr>
          <w:rtl/>
        </w:rPr>
        <w:t>الطوارئ</w:t>
      </w:r>
      <w:r w:rsidR="00831B1F">
        <w:rPr>
          <w:rtl/>
        </w:rPr>
        <w:t xml:space="preserve"> </w:t>
      </w:r>
      <w:r w:rsidRPr="007721D3">
        <w:rPr>
          <w:rtl/>
        </w:rPr>
        <w:t>الإنسانية،</w:t>
      </w:r>
      <w:r w:rsidR="00831B1F">
        <w:rPr>
          <w:rtl/>
        </w:rPr>
        <w:t xml:space="preserve"> </w:t>
      </w:r>
      <w:r w:rsidRPr="007721D3">
        <w:rPr>
          <w:rtl/>
        </w:rPr>
        <w:t>ودعم</w:t>
      </w:r>
      <w:r w:rsidR="00831B1F">
        <w:rPr>
          <w:rtl/>
        </w:rPr>
        <w:t xml:space="preserve"> </w:t>
      </w:r>
      <w:r w:rsidRPr="007721D3">
        <w:rPr>
          <w:rtl/>
        </w:rPr>
        <w:t>حقوقهن؛</w:t>
      </w:r>
      <w:r w:rsidR="00831B1F">
        <w:rPr>
          <w:rtl/>
        </w:rPr>
        <w:t xml:space="preserve"> </w:t>
      </w:r>
      <w:r w:rsidRPr="007721D3">
        <w:rPr>
          <w:rtl/>
        </w:rPr>
        <w:t>وكفالة</w:t>
      </w:r>
      <w:r w:rsidR="00831B1F">
        <w:rPr>
          <w:rtl/>
        </w:rPr>
        <w:t xml:space="preserve"> </w:t>
      </w:r>
      <w:r w:rsidRPr="007721D3">
        <w:rPr>
          <w:rtl/>
        </w:rPr>
        <w:t>عدم</w:t>
      </w:r>
      <w:r w:rsidR="00831B1F">
        <w:rPr>
          <w:rtl/>
        </w:rPr>
        <w:t xml:space="preserve"> </w:t>
      </w:r>
      <w:r w:rsidRPr="007721D3">
        <w:rPr>
          <w:rtl/>
        </w:rPr>
        <w:t>حصر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أدوار</w:t>
      </w:r>
      <w:r w:rsidR="00831B1F">
        <w:rPr>
          <w:rtl/>
        </w:rPr>
        <w:t xml:space="preserve"> </w:t>
      </w:r>
      <w:r w:rsidRPr="007721D3">
        <w:rPr>
          <w:rtl/>
        </w:rPr>
        <w:t>جنسانية</w:t>
      </w:r>
      <w:r w:rsidR="00831B1F">
        <w:rPr>
          <w:rtl/>
        </w:rPr>
        <w:t xml:space="preserve"> </w:t>
      </w:r>
      <w:r w:rsidRPr="007721D3">
        <w:rPr>
          <w:rtl/>
        </w:rPr>
        <w:t>قائمة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التصور</w:t>
      </w:r>
      <w:r w:rsidR="00831B1F">
        <w:rPr>
          <w:rtl/>
        </w:rPr>
        <w:t xml:space="preserve"> </w:t>
      </w:r>
      <w:r w:rsidRPr="007721D3">
        <w:rPr>
          <w:rtl/>
        </w:rPr>
        <w:t>النمطي،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سياق</w:t>
      </w:r>
      <w:r w:rsidR="00831B1F">
        <w:rPr>
          <w:rtl/>
        </w:rPr>
        <w:t xml:space="preserve"> </w:t>
      </w:r>
      <w:r w:rsidRPr="007721D3">
        <w:rPr>
          <w:rtl/>
        </w:rPr>
        <w:t>تدابير</w:t>
      </w:r>
      <w:r w:rsidR="00831B1F">
        <w:rPr>
          <w:rtl/>
        </w:rPr>
        <w:t xml:space="preserve"> </w:t>
      </w:r>
      <w:r w:rsidRPr="007721D3">
        <w:rPr>
          <w:rtl/>
        </w:rPr>
        <w:t>الإغلاق،</w:t>
      </w:r>
      <w:r w:rsidR="00831B1F">
        <w:rPr>
          <w:rtl/>
        </w:rPr>
        <w:t xml:space="preserve"> </w:t>
      </w:r>
      <w:r w:rsidRPr="007721D3">
        <w:rPr>
          <w:rtl/>
        </w:rPr>
        <w:t>سواء</w:t>
      </w:r>
      <w:r w:rsidR="00831B1F">
        <w:rPr>
          <w:rtl/>
        </w:rPr>
        <w:t xml:space="preserve"> </w:t>
      </w:r>
      <w:r w:rsidRPr="007721D3">
        <w:rPr>
          <w:rtl/>
        </w:rPr>
        <w:t>كانت</w:t>
      </w:r>
      <w:r w:rsidR="00831B1F">
        <w:rPr>
          <w:rtl/>
        </w:rPr>
        <w:t xml:space="preserve"> </w:t>
      </w:r>
      <w:r w:rsidRPr="007721D3">
        <w:rPr>
          <w:rtl/>
        </w:rPr>
        <w:t>جزئية</w:t>
      </w:r>
      <w:r w:rsidR="00831B1F">
        <w:rPr>
          <w:rtl/>
        </w:rPr>
        <w:t xml:space="preserve"> </w:t>
      </w:r>
      <w:r w:rsidRPr="007721D3">
        <w:rPr>
          <w:rtl/>
        </w:rPr>
        <w:t>أو</w:t>
      </w:r>
      <w:r w:rsidR="00831B1F">
        <w:rPr>
          <w:rtl/>
        </w:rPr>
        <w:t xml:space="preserve"> </w:t>
      </w:r>
      <w:r w:rsidRPr="007721D3">
        <w:rPr>
          <w:rtl/>
        </w:rPr>
        <w:t>كلية،</w:t>
      </w:r>
      <w:r w:rsidR="00831B1F">
        <w:rPr>
          <w:rtl/>
        </w:rPr>
        <w:t xml:space="preserve"> </w:t>
      </w:r>
      <w:r w:rsidRPr="007721D3">
        <w:rPr>
          <w:rtl/>
        </w:rPr>
        <w:t>وفي</w:t>
      </w:r>
      <w:r w:rsidR="00831B1F">
        <w:rPr>
          <w:rtl/>
        </w:rPr>
        <w:t xml:space="preserve"> </w:t>
      </w:r>
      <w:r w:rsidRPr="007721D3">
        <w:rPr>
          <w:rtl/>
        </w:rPr>
        <w:t>خطط</w:t>
      </w:r>
      <w:r w:rsidR="00831B1F">
        <w:rPr>
          <w:rtl/>
        </w:rPr>
        <w:t xml:space="preserve"> </w:t>
      </w:r>
      <w:r w:rsidRPr="007721D3">
        <w:rPr>
          <w:rtl/>
        </w:rPr>
        <w:t>التعافي</w:t>
      </w:r>
      <w:r w:rsidR="00831B1F">
        <w:rPr>
          <w:rtl/>
        </w:rPr>
        <w:t xml:space="preserve"> </w:t>
      </w:r>
      <w:r w:rsidRPr="007721D3">
        <w:rPr>
          <w:rtl/>
        </w:rPr>
        <w:t>بعد</w:t>
      </w:r>
      <w:r w:rsidR="00831B1F">
        <w:rPr>
          <w:rtl/>
        </w:rPr>
        <w:t xml:space="preserve"> </w:t>
      </w:r>
      <w:r w:rsidRPr="007721D3">
        <w:rPr>
          <w:rtl/>
        </w:rPr>
        <w:t>الأزمة.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اُتُّخِذَت</w:t>
      </w:r>
      <w:r w:rsidR="00831B1F">
        <w:rPr>
          <w:rtl/>
        </w:rPr>
        <w:t xml:space="preserve"> </w:t>
      </w:r>
      <w:r w:rsidRPr="007721D3">
        <w:rPr>
          <w:rtl/>
        </w:rPr>
        <w:t>لكفالة</w:t>
      </w:r>
      <w:r w:rsidR="00831B1F">
        <w:rPr>
          <w:rtl/>
        </w:rPr>
        <w:t xml:space="preserve"> </w:t>
      </w:r>
      <w:r w:rsidRPr="007721D3">
        <w:rPr>
          <w:rtl/>
        </w:rPr>
        <w:t>بذل</w:t>
      </w:r>
      <w:r w:rsidR="00831B1F">
        <w:rPr>
          <w:rtl/>
        </w:rPr>
        <w:t xml:space="preserve"> </w:t>
      </w:r>
      <w:r w:rsidRPr="007721D3">
        <w:rPr>
          <w:rtl/>
        </w:rPr>
        <w:t>جميع</w:t>
      </w:r>
      <w:r w:rsidR="00831B1F">
        <w:rPr>
          <w:rtl/>
        </w:rPr>
        <w:t xml:space="preserve"> </w:t>
      </w:r>
      <w:r w:rsidRPr="007721D3">
        <w:rPr>
          <w:rtl/>
        </w:rPr>
        <w:t>جهود</w:t>
      </w:r>
      <w:r w:rsidR="00831B1F">
        <w:rPr>
          <w:rtl/>
        </w:rPr>
        <w:t xml:space="preserve"> </w:t>
      </w:r>
      <w:r w:rsidRPr="007721D3">
        <w:rPr>
          <w:rtl/>
        </w:rPr>
        <w:t>الاستجابة</w:t>
      </w:r>
      <w:r w:rsidR="00831B1F">
        <w:rPr>
          <w:rtl/>
        </w:rPr>
        <w:t xml:space="preserve"> </w:t>
      </w:r>
      <w:r w:rsidRPr="007721D3">
        <w:rPr>
          <w:rtl/>
        </w:rPr>
        <w:t>والتعافي</w:t>
      </w:r>
      <w:r w:rsidR="00831B1F">
        <w:rPr>
          <w:rtl/>
        </w:rPr>
        <w:t xml:space="preserve"> </w:t>
      </w:r>
      <w:r w:rsidRPr="007721D3">
        <w:rPr>
          <w:rtl/>
        </w:rPr>
        <w:t>المتعلقة</w:t>
      </w:r>
      <w:r w:rsidR="00831B1F">
        <w:rPr>
          <w:rtl/>
        </w:rPr>
        <w:t xml:space="preserve"> </w:t>
      </w:r>
      <w:r w:rsidRPr="007721D3">
        <w:rPr>
          <w:rtl/>
        </w:rPr>
        <w:t>بأزمة</w:t>
      </w:r>
      <w:r w:rsidR="00831B1F">
        <w:rPr>
          <w:rtl/>
        </w:rPr>
        <w:t xml:space="preserve"> </w:t>
      </w:r>
      <w:r w:rsidRPr="007721D3">
        <w:rPr>
          <w:rtl/>
        </w:rPr>
        <w:t>كوفيد-19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نحو:</w:t>
      </w:r>
      <w:r w:rsidR="00831B1F">
        <w:rPr>
          <w:rtl/>
        </w:rPr>
        <w:t xml:space="preserve"> </w:t>
      </w:r>
      <w:r w:rsidRPr="007721D3">
        <w:rPr>
          <w:rtl/>
        </w:rPr>
        <w:t>يعالج</w:t>
      </w:r>
      <w:r w:rsidR="00831B1F">
        <w:rPr>
          <w:rtl/>
        </w:rPr>
        <w:t xml:space="preserve"> </w:t>
      </w:r>
      <w:r w:rsidRPr="007721D3">
        <w:rPr>
          <w:rtl/>
        </w:rPr>
        <w:t>العنف</w:t>
      </w:r>
      <w:r w:rsidR="00831B1F">
        <w:rPr>
          <w:rtl/>
        </w:rPr>
        <w:t xml:space="preserve"> </w:t>
      </w:r>
      <w:r w:rsidRPr="007721D3">
        <w:rPr>
          <w:rtl/>
        </w:rPr>
        <w:t>الجنساني</w:t>
      </w:r>
      <w:r w:rsidR="00831B1F">
        <w:rPr>
          <w:rtl/>
        </w:rPr>
        <w:t xml:space="preserve"> </w:t>
      </w:r>
      <w:r w:rsidRPr="007721D3">
        <w:rPr>
          <w:rtl/>
        </w:rPr>
        <w:t>ضد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</w:t>
      </w:r>
      <w:r w:rsidR="00831B1F">
        <w:rPr>
          <w:rtl/>
        </w:rPr>
        <w:t xml:space="preserve"> </w:t>
      </w:r>
      <w:r w:rsidRPr="007721D3">
        <w:rPr>
          <w:rtl/>
        </w:rPr>
        <w:t>بفعالية</w:t>
      </w:r>
      <w:r w:rsidR="00831B1F">
        <w:rPr>
          <w:rtl/>
        </w:rPr>
        <w:t xml:space="preserve"> </w:t>
      </w:r>
      <w:r w:rsidRPr="007721D3">
        <w:rPr>
          <w:rtl/>
        </w:rPr>
        <w:t>ويرمي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منعه؛</w:t>
      </w:r>
      <w:r w:rsidR="00831B1F">
        <w:rPr>
          <w:rtl/>
        </w:rPr>
        <w:t xml:space="preserve"> </w:t>
      </w:r>
      <w:r w:rsidRPr="007721D3">
        <w:rPr>
          <w:rtl/>
        </w:rPr>
        <w:t>ويضمن</w:t>
      </w:r>
      <w:r w:rsidR="00831B1F">
        <w:rPr>
          <w:rtl/>
        </w:rPr>
        <w:t xml:space="preserve"> </w:t>
      </w:r>
      <w:r w:rsidRPr="007721D3">
        <w:rPr>
          <w:rtl/>
        </w:rPr>
        <w:t>مشاركة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قدم</w:t>
      </w:r>
      <w:r w:rsidR="00831B1F">
        <w:rPr>
          <w:rtl/>
        </w:rPr>
        <w:t xml:space="preserve"> </w:t>
      </w:r>
      <w:r w:rsidRPr="007721D3">
        <w:rPr>
          <w:rtl/>
        </w:rPr>
        <w:t>المساواة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الحياة</w:t>
      </w:r>
      <w:r w:rsidR="00831B1F">
        <w:rPr>
          <w:rtl/>
        </w:rPr>
        <w:t xml:space="preserve"> </w:t>
      </w:r>
      <w:r w:rsidRPr="007721D3">
        <w:rPr>
          <w:rtl/>
        </w:rPr>
        <w:t>السياسية</w:t>
      </w:r>
      <w:r w:rsidR="00831B1F">
        <w:rPr>
          <w:rtl/>
        </w:rPr>
        <w:t xml:space="preserve"> </w:t>
      </w:r>
      <w:r w:rsidRPr="007721D3">
        <w:rPr>
          <w:rtl/>
        </w:rPr>
        <w:t>والعامة،</w:t>
      </w:r>
      <w:r w:rsidR="00831B1F">
        <w:rPr>
          <w:rtl/>
        </w:rPr>
        <w:t xml:space="preserve"> </w:t>
      </w:r>
      <w:r w:rsidRPr="007721D3">
        <w:rPr>
          <w:rtl/>
        </w:rPr>
        <w:t>وصنع</w:t>
      </w:r>
      <w:r w:rsidR="00831B1F">
        <w:rPr>
          <w:rtl/>
        </w:rPr>
        <w:t xml:space="preserve"> </w:t>
      </w:r>
      <w:r w:rsidRPr="007721D3">
        <w:rPr>
          <w:rtl/>
        </w:rPr>
        <w:t>القرار،</w:t>
      </w:r>
      <w:r w:rsidR="00831B1F">
        <w:rPr>
          <w:rtl/>
        </w:rPr>
        <w:t xml:space="preserve"> </w:t>
      </w:r>
      <w:r w:rsidRPr="007721D3">
        <w:rPr>
          <w:rtl/>
        </w:rPr>
        <w:t>والتمكين</w:t>
      </w:r>
      <w:r w:rsidR="00831B1F">
        <w:rPr>
          <w:rtl/>
        </w:rPr>
        <w:t xml:space="preserve"> </w:t>
      </w:r>
      <w:r w:rsidRPr="007721D3">
        <w:rPr>
          <w:rtl/>
        </w:rPr>
        <w:t>الاقتصادي،</w:t>
      </w:r>
      <w:r w:rsidR="00831B1F">
        <w:rPr>
          <w:rtl/>
        </w:rPr>
        <w:t xml:space="preserve"> </w:t>
      </w:r>
      <w:r w:rsidRPr="007721D3">
        <w:rPr>
          <w:rtl/>
        </w:rPr>
        <w:t>وتقديم</w:t>
      </w:r>
      <w:r w:rsidR="00831B1F">
        <w:rPr>
          <w:rtl/>
        </w:rPr>
        <w:t xml:space="preserve"> </w:t>
      </w:r>
      <w:r w:rsidRPr="007721D3">
        <w:rPr>
          <w:rtl/>
        </w:rPr>
        <w:t>الخدمات،</w:t>
      </w:r>
      <w:r w:rsidR="00831B1F">
        <w:rPr>
          <w:rtl/>
        </w:rPr>
        <w:t xml:space="preserve"> </w:t>
      </w:r>
      <w:r w:rsidRPr="007721D3">
        <w:rPr>
          <w:rtl/>
        </w:rPr>
        <w:t>ولا</w:t>
      </w:r>
      <w:r w:rsidR="00831B1F">
        <w:rPr>
          <w:rtl/>
        </w:rPr>
        <w:t xml:space="preserve"> </w:t>
      </w:r>
      <w:r w:rsidRPr="007721D3">
        <w:rPr>
          <w:rtl/>
        </w:rPr>
        <w:t>سيما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تصميم</w:t>
      </w:r>
      <w:r w:rsidR="00831B1F">
        <w:rPr>
          <w:rtl/>
        </w:rPr>
        <w:t xml:space="preserve"> </w:t>
      </w:r>
      <w:r w:rsidRPr="007721D3">
        <w:rPr>
          <w:rtl/>
        </w:rPr>
        <w:t>وتنفيذ</w:t>
      </w:r>
      <w:r w:rsidR="00831B1F">
        <w:rPr>
          <w:rtl/>
        </w:rPr>
        <w:t xml:space="preserve"> </w:t>
      </w:r>
      <w:r w:rsidRPr="007721D3">
        <w:rPr>
          <w:rtl/>
        </w:rPr>
        <w:t>برامج</w:t>
      </w:r>
      <w:r w:rsidR="00831B1F">
        <w:rPr>
          <w:rtl/>
        </w:rPr>
        <w:t xml:space="preserve"> </w:t>
      </w:r>
      <w:r w:rsidRPr="007721D3">
        <w:rPr>
          <w:rtl/>
        </w:rPr>
        <w:t>التعافي؛</w:t>
      </w:r>
      <w:r w:rsidR="00831B1F">
        <w:rPr>
          <w:rtl/>
        </w:rPr>
        <w:t xml:space="preserve"> </w:t>
      </w:r>
      <w:r w:rsidRPr="007721D3">
        <w:rPr>
          <w:rtl/>
        </w:rPr>
        <w:t>ويكفل</w:t>
      </w:r>
      <w:r w:rsidR="00831B1F">
        <w:rPr>
          <w:rtl/>
        </w:rPr>
        <w:t xml:space="preserve"> </w:t>
      </w:r>
      <w:r w:rsidRPr="007721D3">
        <w:rPr>
          <w:rtl/>
        </w:rPr>
        <w:t>تصميمها</w:t>
      </w:r>
      <w:r w:rsidR="00831B1F">
        <w:rPr>
          <w:rtl/>
        </w:rPr>
        <w:t xml:space="preserve"> </w:t>
      </w:r>
      <w:r w:rsidRPr="007721D3">
        <w:rPr>
          <w:rtl/>
        </w:rPr>
        <w:t>بطريقة</w:t>
      </w:r>
      <w:r w:rsidR="00831B1F">
        <w:rPr>
          <w:rtl/>
        </w:rPr>
        <w:t xml:space="preserve"> </w:t>
      </w:r>
      <w:r w:rsidRPr="007721D3">
        <w:rPr>
          <w:rtl/>
        </w:rPr>
        <w:t>تضمن</w:t>
      </w:r>
      <w:r w:rsidR="00831B1F">
        <w:rPr>
          <w:rtl/>
        </w:rPr>
        <w:t xml:space="preserve"> </w:t>
      </w:r>
      <w:r w:rsidRPr="007721D3">
        <w:rPr>
          <w:rtl/>
        </w:rPr>
        <w:t>للنساء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</w:t>
      </w:r>
      <w:r w:rsidR="00831B1F">
        <w:rPr>
          <w:rtl/>
        </w:rPr>
        <w:t xml:space="preserve"> </w:t>
      </w:r>
      <w:r w:rsidRPr="007721D3">
        <w:rPr>
          <w:rtl/>
        </w:rPr>
        <w:t>الاستفادة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قدم</w:t>
      </w:r>
      <w:r w:rsidR="00831B1F">
        <w:rPr>
          <w:rtl/>
        </w:rPr>
        <w:t xml:space="preserve"> </w:t>
      </w:r>
      <w:r w:rsidRPr="007721D3">
        <w:rPr>
          <w:rtl/>
        </w:rPr>
        <w:t>المساواة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حزم</w:t>
      </w:r>
      <w:r w:rsidR="00831B1F">
        <w:rPr>
          <w:rtl/>
        </w:rPr>
        <w:t xml:space="preserve"> </w:t>
      </w:r>
      <w:r w:rsidRPr="007721D3">
        <w:rPr>
          <w:rtl/>
        </w:rPr>
        <w:t>التحفيز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تهدف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التخفيف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الأثر</w:t>
      </w:r>
      <w:r w:rsidR="00831B1F">
        <w:rPr>
          <w:rtl/>
        </w:rPr>
        <w:t xml:space="preserve"> </w:t>
      </w:r>
      <w:r w:rsidRPr="007721D3">
        <w:rPr>
          <w:rtl/>
        </w:rPr>
        <w:t>الاجتماعي</w:t>
      </w:r>
      <w:r w:rsidR="00831B1F">
        <w:rPr>
          <w:rtl/>
        </w:rPr>
        <w:t xml:space="preserve"> </w:t>
      </w:r>
      <w:r w:rsidRPr="007721D3">
        <w:rPr>
          <w:rtl/>
        </w:rPr>
        <w:t>-</w:t>
      </w:r>
      <w:r w:rsidR="00831B1F">
        <w:rPr>
          <w:rtl/>
        </w:rPr>
        <w:t xml:space="preserve"> </w:t>
      </w:r>
      <w:r w:rsidR="00204045">
        <w:rPr>
          <w:rFonts w:hint="cs"/>
          <w:rtl/>
        </w:rPr>
        <w:t xml:space="preserve"> </w:t>
      </w:r>
      <w:bookmarkStart w:id="1" w:name="_GoBack"/>
      <w:bookmarkEnd w:id="1"/>
      <w:r w:rsidRPr="007721D3">
        <w:rPr>
          <w:rtl/>
        </w:rPr>
        <w:t>الاقتصادي</w:t>
      </w:r>
      <w:r w:rsidR="00831B1F">
        <w:rPr>
          <w:rtl/>
        </w:rPr>
        <w:t xml:space="preserve"> </w:t>
      </w:r>
      <w:r w:rsidRPr="007721D3">
        <w:rPr>
          <w:rtl/>
        </w:rPr>
        <w:t>للجائحة،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يشمل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دعم</w:t>
      </w:r>
      <w:r w:rsidR="00831B1F">
        <w:rPr>
          <w:rtl/>
        </w:rPr>
        <w:t xml:space="preserve"> </w:t>
      </w:r>
      <w:r w:rsidRPr="007721D3">
        <w:rPr>
          <w:rtl/>
        </w:rPr>
        <w:t>مالي</w:t>
      </w:r>
      <w:r w:rsidR="00831B1F">
        <w:rPr>
          <w:rtl/>
        </w:rPr>
        <w:t xml:space="preserve"> </w:t>
      </w:r>
      <w:r w:rsidRPr="007721D3">
        <w:rPr>
          <w:rtl/>
        </w:rPr>
        <w:t>لهن</w:t>
      </w:r>
      <w:r w:rsidR="00831B1F">
        <w:rPr>
          <w:rtl/>
        </w:rPr>
        <w:t xml:space="preserve"> </w:t>
      </w:r>
      <w:r w:rsidRPr="007721D3">
        <w:rPr>
          <w:rtl/>
        </w:rPr>
        <w:t>نظير</w:t>
      </w:r>
      <w:r w:rsidR="00831B1F">
        <w:rPr>
          <w:rtl/>
        </w:rPr>
        <w:t xml:space="preserve"> </w:t>
      </w:r>
      <w:r w:rsidRPr="007721D3">
        <w:rPr>
          <w:rtl/>
        </w:rPr>
        <w:t>اضطلاعهن</w:t>
      </w:r>
      <w:r w:rsidR="00831B1F">
        <w:rPr>
          <w:rtl/>
        </w:rPr>
        <w:t xml:space="preserve"> </w:t>
      </w:r>
      <w:r w:rsidRPr="007721D3">
        <w:rPr>
          <w:rtl/>
        </w:rPr>
        <w:t>بأدوار</w:t>
      </w:r>
      <w:r w:rsidR="00831B1F">
        <w:rPr>
          <w:rtl/>
        </w:rPr>
        <w:t xml:space="preserve"> </w:t>
      </w:r>
      <w:r w:rsidRPr="007721D3">
        <w:rPr>
          <w:rtl/>
        </w:rPr>
        <w:t>الرعاية</w:t>
      </w:r>
      <w:r w:rsidR="00831B1F">
        <w:rPr>
          <w:rtl/>
        </w:rPr>
        <w:t xml:space="preserve"> </w:t>
      </w:r>
      <w:r w:rsidRPr="007721D3">
        <w:rPr>
          <w:rtl/>
        </w:rPr>
        <w:t>غير</w:t>
      </w:r>
      <w:r w:rsidR="00831B1F">
        <w:rPr>
          <w:rtl/>
        </w:rPr>
        <w:t xml:space="preserve"> </w:t>
      </w:r>
      <w:r w:rsidRPr="007721D3">
        <w:rPr>
          <w:rtl/>
        </w:rPr>
        <w:t>المدفوعة</w:t>
      </w:r>
      <w:r w:rsidR="00831B1F">
        <w:rPr>
          <w:rtl/>
        </w:rPr>
        <w:t xml:space="preserve"> </w:t>
      </w:r>
      <w:r w:rsidRPr="007721D3">
        <w:rPr>
          <w:rtl/>
        </w:rPr>
        <w:t>الأجر.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توضيح</w:t>
      </w:r>
      <w:r w:rsidR="00831B1F">
        <w:rPr>
          <w:rtl/>
        </w:rPr>
        <w:t xml:space="preserve"> </w:t>
      </w:r>
      <w:r w:rsidRPr="007721D3">
        <w:rPr>
          <w:rtl/>
        </w:rPr>
        <w:t>الطريقة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تكفل</w:t>
      </w:r>
      <w:r w:rsidR="00831B1F">
        <w:rPr>
          <w:rtl/>
        </w:rPr>
        <w:t xml:space="preserve"> </w:t>
      </w:r>
      <w:r w:rsidRPr="007721D3">
        <w:rPr>
          <w:rtl/>
        </w:rPr>
        <w:t>بها</w:t>
      </w:r>
      <w:r w:rsidR="00831B1F">
        <w:rPr>
          <w:rtl/>
        </w:rPr>
        <w:t xml:space="preserve"> </w:t>
      </w:r>
      <w:r w:rsidRPr="007721D3">
        <w:rPr>
          <w:rtl/>
        </w:rPr>
        <w:t>الدولة</w:t>
      </w:r>
      <w:r w:rsidR="00831B1F">
        <w:rPr>
          <w:rtl/>
        </w:rPr>
        <w:t xml:space="preserve"> </w:t>
      </w:r>
      <w:r w:rsidRPr="007721D3">
        <w:rPr>
          <w:rtl/>
        </w:rPr>
        <w:t>الطرف</w:t>
      </w:r>
      <w:r w:rsidR="00831B1F">
        <w:rPr>
          <w:rtl/>
        </w:rPr>
        <w:t xml:space="preserve"> </w:t>
      </w:r>
      <w:r w:rsidRPr="007721D3">
        <w:rPr>
          <w:rtl/>
        </w:rPr>
        <w:t>أنَّ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اُتُّخِذَت</w:t>
      </w:r>
      <w:r w:rsidR="00831B1F">
        <w:rPr>
          <w:rtl/>
        </w:rPr>
        <w:t xml:space="preserve"> </w:t>
      </w:r>
      <w:r w:rsidRPr="007721D3">
        <w:rPr>
          <w:rtl/>
        </w:rPr>
        <w:t>لاحتواء</w:t>
      </w:r>
      <w:r w:rsidR="00831B1F">
        <w:rPr>
          <w:rtl/>
        </w:rPr>
        <w:t xml:space="preserve"> </w:t>
      </w:r>
      <w:r w:rsidRPr="007721D3">
        <w:rPr>
          <w:rtl/>
        </w:rPr>
        <w:t>الجائحة،</w:t>
      </w:r>
      <w:r w:rsidR="00831B1F">
        <w:rPr>
          <w:rtl/>
        </w:rPr>
        <w:t xml:space="preserve"> </w:t>
      </w:r>
      <w:r w:rsidRPr="007721D3">
        <w:rPr>
          <w:rtl/>
        </w:rPr>
        <w:t>مثل</w:t>
      </w:r>
      <w:r w:rsidR="00831B1F">
        <w:rPr>
          <w:rtl/>
        </w:rPr>
        <w:t xml:space="preserve"> </w:t>
      </w:r>
      <w:r w:rsidRPr="007721D3">
        <w:rPr>
          <w:rtl/>
        </w:rPr>
        <w:t>تقييد</w:t>
      </w:r>
      <w:r w:rsidR="00831B1F">
        <w:rPr>
          <w:rtl/>
        </w:rPr>
        <w:t xml:space="preserve"> </w:t>
      </w:r>
      <w:r w:rsidRPr="007721D3">
        <w:rPr>
          <w:rtl/>
        </w:rPr>
        <w:t>حرية</w:t>
      </w:r>
      <w:r w:rsidR="00831B1F">
        <w:rPr>
          <w:rtl/>
        </w:rPr>
        <w:t xml:space="preserve"> </w:t>
      </w:r>
      <w:r w:rsidRPr="007721D3">
        <w:rPr>
          <w:rtl/>
        </w:rPr>
        <w:t>التنقل</w:t>
      </w:r>
      <w:r w:rsidR="00831B1F">
        <w:rPr>
          <w:rtl/>
        </w:rPr>
        <w:t xml:space="preserve"> </w:t>
      </w:r>
      <w:r w:rsidRPr="007721D3">
        <w:rPr>
          <w:rtl/>
        </w:rPr>
        <w:t>أو</w:t>
      </w:r>
      <w:r w:rsidR="00831B1F">
        <w:rPr>
          <w:rtl/>
        </w:rPr>
        <w:t xml:space="preserve"> </w:t>
      </w:r>
      <w:r w:rsidRPr="007721D3">
        <w:rPr>
          <w:rtl/>
        </w:rPr>
        <w:t>التباعد</w:t>
      </w:r>
      <w:r w:rsidR="00831B1F">
        <w:rPr>
          <w:rtl/>
        </w:rPr>
        <w:t xml:space="preserve"> </w:t>
      </w:r>
      <w:r w:rsidRPr="007721D3">
        <w:rPr>
          <w:rtl/>
        </w:rPr>
        <w:t>البدني،</w:t>
      </w:r>
      <w:r w:rsidR="00831B1F">
        <w:rPr>
          <w:rtl/>
        </w:rPr>
        <w:t xml:space="preserve"> </w:t>
      </w:r>
      <w:r w:rsidRPr="007721D3">
        <w:rPr>
          <w:rtl/>
        </w:rPr>
        <w:t>لا</w:t>
      </w:r>
      <w:r w:rsidR="00831B1F">
        <w:rPr>
          <w:rtl/>
        </w:rPr>
        <w:t xml:space="preserve"> </w:t>
      </w:r>
      <w:r w:rsidRPr="007721D3">
        <w:rPr>
          <w:rtl/>
        </w:rPr>
        <w:t>تحد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إمكانية</w:t>
      </w:r>
      <w:r w:rsidR="00831B1F">
        <w:rPr>
          <w:rtl/>
        </w:rPr>
        <w:t xml:space="preserve"> </w:t>
      </w:r>
      <w:r w:rsidRPr="007721D3">
        <w:rPr>
          <w:rtl/>
        </w:rPr>
        <w:t>لجوء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والفتيات،</w:t>
      </w:r>
      <w:r w:rsidR="00831B1F">
        <w:rPr>
          <w:rtl/>
        </w:rPr>
        <w:t xml:space="preserve"> </w:t>
      </w:r>
      <w:r w:rsidRPr="007721D3">
        <w:rPr>
          <w:rtl/>
        </w:rPr>
        <w:t>بمن</w:t>
      </w:r>
      <w:r w:rsidR="00831B1F">
        <w:rPr>
          <w:rtl/>
        </w:rPr>
        <w:t xml:space="preserve"> </w:t>
      </w:r>
      <w:r w:rsidRPr="007721D3">
        <w:rPr>
          <w:rtl/>
        </w:rPr>
        <w:t>فيهن</w:t>
      </w:r>
      <w:r w:rsidR="00831B1F">
        <w:rPr>
          <w:rtl/>
        </w:rPr>
        <w:t xml:space="preserve"> </w:t>
      </w:r>
      <w:r w:rsidRPr="007721D3">
        <w:rPr>
          <w:rtl/>
        </w:rPr>
        <w:t>أولئك</w:t>
      </w:r>
      <w:r w:rsidR="00831B1F">
        <w:rPr>
          <w:rtl/>
        </w:rPr>
        <w:t xml:space="preserve"> </w:t>
      </w:r>
      <w:r w:rsidRPr="007721D3">
        <w:rPr>
          <w:rtl/>
        </w:rPr>
        <w:t>اللائي</w:t>
      </w:r>
      <w:r w:rsidR="00831B1F">
        <w:rPr>
          <w:rtl/>
        </w:rPr>
        <w:t xml:space="preserve"> </w:t>
      </w:r>
      <w:r w:rsidRPr="007721D3">
        <w:rPr>
          <w:rtl/>
        </w:rPr>
        <w:t>ينتمين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فئات</w:t>
      </w:r>
      <w:r w:rsidR="00831B1F">
        <w:rPr>
          <w:rtl/>
        </w:rPr>
        <w:t xml:space="preserve"> </w:t>
      </w:r>
      <w:r w:rsidRPr="007721D3">
        <w:rPr>
          <w:rtl/>
        </w:rPr>
        <w:t>محرومة</w:t>
      </w:r>
      <w:r w:rsidR="00831B1F">
        <w:rPr>
          <w:rtl/>
        </w:rPr>
        <w:t xml:space="preserve"> </w:t>
      </w:r>
      <w:r w:rsidRPr="007721D3">
        <w:rPr>
          <w:rtl/>
        </w:rPr>
        <w:t>ومهمشة،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القضاء</w:t>
      </w:r>
      <w:r w:rsidR="00831B1F">
        <w:rPr>
          <w:rtl/>
        </w:rPr>
        <w:t xml:space="preserve"> </w:t>
      </w:r>
      <w:r w:rsidRPr="007721D3">
        <w:rPr>
          <w:rtl/>
        </w:rPr>
        <w:t>وحصولهن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المأوى</w:t>
      </w:r>
      <w:r w:rsidR="00831B1F">
        <w:rPr>
          <w:rtl/>
        </w:rPr>
        <w:t xml:space="preserve"> </w:t>
      </w:r>
      <w:r w:rsidRPr="007721D3">
        <w:rPr>
          <w:rtl/>
        </w:rPr>
        <w:t>والتعليم</w:t>
      </w:r>
      <w:r w:rsidR="00831B1F">
        <w:rPr>
          <w:rtl/>
        </w:rPr>
        <w:t xml:space="preserve"> </w:t>
      </w:r>
      <w:r w:rsidRPr="007721D3">
        <w:rPr>
          <w:rtl/>
        </w:rPr>
        <w:t>والعمل</w:t>
      </w:r>
      <w:r w:rsidR="00831B1F">
        <w:rPr>
          <w:rtl/>
        </w:rPr>
        <w:t xml:space="preserve"> </w:t>
      </w:r>
      <w:r w:rsidRPr="007721D3">
        <w:rPr>
          <w:rtl/>
        </w:rPr>
        <w:t>والرعاية</w:t>
      </w:r>
      <w:r w:rsidR="00831B1F">
        <w:rPr>
          <w:rtl/>
        </w:rPr>
        <w:t xml:space="preserve"> </w:t>
      </w:r>
      <w:r w:rsidRPr="007721D3">
        <w:rPr>
          <w:rtl/>
        </w:rPr>
        <w:t>الصحية،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فيها</w:t>
      </w:r>
      <w:r w:rsidR="00831B1F">
        <w:rPr>
          <w:rtl/>
        </w:rPr>
        <w:t xml:space="preserve"> </w:t>
      </w:r>
      <w:r w:rsidRPr="007721D3">
        <w:rPr>
          <w:rtl/>
        </w:rPr>
        <w:t>خدمات</w:t>
      </w:r>
      <w:r w:rsidR="00831B1F">
        <w:rPr>
          <w:rtl/>
        </w:rPr>
        <w:t xml:space="preserve"> </w:t>
      </w:r>
      <w:r w:rsidRPr="007721D3">
        <w:rPr>
          <w:rtl/>
        </w:rPr>
        <w:t>الصحة</w:t>
      </w:r>
      <w:r w:rsidR="00831B1F">
        <w:rPr>
          <w:rtl/>
        </w:rPr>
        <w:t xml:space="preserve"> </w:t>
      </w:r>
      <w:r w:rsidRPr="007721D3">
        <w:rPr>
          <w:rtl/>
        </w:rPr>
        <w:t>الجنسية</w:t>
      </w:r>
      <w:r w:rsidR="00831B1F">
        <w:rPr>
          <w:rtl/>
        </w:rPr>
        <w:t xml:space="preserve"> </w:t>
      </w:r>
      <w:r w:rsidRPr="007721D3">
        <w:rPr>
          <w:rtl/>
        </w:rPr>
        <w:t>والإنجابية.</w:t>
      </w:r>
      <w:hyperlink r:id="rId18" w:history="1">
        <w:r w:rsidR="00204045" w:rsidRPr="00204045">
          <w:rPr>
            <w:rStyle w:val="Hyperlink"/>
            <w:sz w:val="20"/>
          </w:rPr>
          <w:t>https://tbinternet.ohchr.org/_layouts/15/treatybodyexternal/Download.aspx?symbolno=INT/CEDAW/STA/9156&amp;Lang=en</w:t>
        </w:r>
      </w:hyperlink>
      <w:r w:rsidR="00204045">
        <w:rPr>
          <w:rFonts w:hint="cs"/>
          <w:rtl/>
        </w:rPr>
        <w:t>.</w:t>
      </w:r>
    </w:p>
    <w:p w14:paraId="5FC8CF74" w14:textId="77777777" w:rsidR="00831B1F" w:rsidRPr="00831B1F" w:rsidRDefault="00831B1F" w:rsidP="00831B1F">
      <w:pPr>
        <w:pStyle w:val="SingleTxt"/>
        <w:spacing w:after="0" w:line="120" w:lineRule="exact"/>
        <w:rPr>
          <w:sz w:val="10"/>
          <w:rtl/>
        </w:rPr>
      </w:pPr>
    </w:p>
    <w:p w14:paraId="667445CB" w14:textId="56504E1B" w:rsidR="007721D3" w:rsidRPr="007721D3" w:rsidRDefault="00831B1F" w:rsidP="00831B1F">
      <w:pPr>
        <w:pStyle w:val="H23"/>
        <w:ind w:left="1267" w:right="1267" w:hanging="1267"/>
        <w:rPr>
          <w:i/>
          <w:iCs/>
        </w:rPr>
      </w:pPr>
      <w:r>
        <w:rPr>
          <w:rtl/>
        </w:rPr>
        <w:tab/>
      </w:r>
      <w:r w:rsidR="007721D3" w:rsidRPr="007721D3">
        <w:rPr>
          <w:rtl/>
        </w:rPr>
        <w:tab/>
        <w:t>إمكانية</w:t>
      </w:r>
      <w:r>
        <w:rPr>
          <w:rtl/>
        </w:rPr>
        <w:t xml:space="preserve"> </w:t>
      </w:r>
      <w:r w:rsidR="007721D3" w:rsidRPr="007721D3">
        <w:rPr>
          <w:rtl/>
        </w:rPr>
        <w:t>اللجوء</w:t>
      </w:r>
      <w:r>
        <w:rPr>
          <w:rtl/>
        </w:rPr>
        <w:t xml:space="preserve"> </w:t>
      </w:r>
      <w:r w:rsidR="007721D3" w:rsidRPr="007721D3">
        <w:rPr>
          <w:rtl/>
        </w:rPr>
        <w:t>إلى</w:t>
      </w:r>
      <w:r>
        <w:rPr>
          <w:rtl/>
        </w:rPr>
        <w:t xml:space="preserve"> </w:t>
      </w:r>
      <w:r w:rsidR="007721D3" w:rsidRPr="007721D3">
        <w:rPr>
          <w:rtl/>
        </w:rPr>
        <w:t>القضاء</w:t>
      </w:r>
    </w:p>
    <w:p w14:paraId="15A67D67" w14:textId="2B8B3770" w:rsidR="007721D3" w:rsidRPr="007721D3" w:rsidRDefault="007721D3" w:rsidP="007721D3">
      <w:pPr>
        <w:pStyle w:val="SingleTxt"/>
      </w:pPr>
      <w:r w:rsidRPr="007721D3">
        <w:rPr>
          <w:rtl/>
        </w:rPr>
        <w:t>4</w:t>
      </w:r>
      <w:r w:rsidR="00831B1F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يُرجى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لزيادة</w:t>
      </w:r>
      <w:r w:rsidR="00831B1F">
        <w:rPr>
          <w:rtl/>
        </w:rPr>
        <w:t xml:space="preserve"> </w:t>
      </w:r>
      <w:r w:rsidRPr="007721D3">
        <w:rPr>
          <w:rtl/>
        </w:rPr>
        <w:t>وعي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بحقوقهن</w:t>
      </w:r>
      <w:r w:rsidR="00831B1F">
        <w:rPr>
          <w:rtl/>
        </w:rPr>
        <w:t xml:space="preserve"> </w:t>
      </w:r>
      <w:r w:rsidRPr="007721D3">
        <w:rPr>
          <w:rtl/>
        </w:rPr>
        <w:t>والتدابير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لتوعية</w:t>
      </w:r>
      <w:r w:rsidR="00831B1F">
        <w:rPr>
          <w:rtl/>
        </w:rPr>
        <w:t xml:space="preserve"> </w:t>
      </w:r>
      <w:r w:rsidRPr="007721D3">
        <w:rPr>
          <w:rtl/>
        </w:rPr>
        <w:t>الرجال</w:t>
      </w:r>
      <w:r w:rsidR="00831B1F">
        <w:rPr>
          <w:rtl/>
        </w:rPr>
        <w:t xml:space="preserve"> </w:t>
      </w:r>
      <w:r w:rsidRPr="007721D3">
        <w:rPr>
          <w:rtl/>
        </w:rPr>
        <w:t>بحقوق</w:t>
      </w:r>
      <w:r w:rsidR="00831B1F">
        <w:rPr>
          <w:rtl/>
        </w:rPr>
        <w:t xml:space="preserve"> </w:t>
      </w:r>
      <w:r w:rsidRPr="007721D3">
        <w:rPr>
          <w:rtl/>
        </w:rPr>
        <w:t>النساء،</w:t>
      </w:r>
      <w:r w:rsidR="00831B1F">
        <w:rPr>
          <w:rtl/>
        </w:rPr>
        <w:t xml:space="preserve"> </w:t>
      </w:r>
      <w:r w:rsidRPr="007721D3">
        <w:rPr>
          <w:rtl/>
        </w:rPr>
        <w:t>ولا</w:t>
      </w:r>
      <w:r w:rsidR="00831B1F">
        <w:rPr>
          <w:rtl/>
        </w:rPr>
        <w:t xml:space="preserve"> </w:t>
      </w:r>
      <w:r w:rsidRPr="007721D3">
        <w:rPr>
          <w:rtl/>
        </w:rPr>
        <w:t>سيما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المناطق</w:t>
      </w:r>
      <w:r w:rsidR="00831B1F">
        <w:rPr>
          <w:rtl/>
        </w:rPr>
        <w:t xml:space="preserve"> </w:t>
      </w:r>
      <w:r w:rsidRPr="007721D3">
        <w:rPr>
          <w:rtl/>
        </w:rPr>
        <w:t>الريفية</w:t>
      </w:r>
      <w:r w:rsidR="00831B1F">
        <w:rPr>
          <w:rtl/>
        </w:rPr>
        <w:t xml:space="preserve"> </w:t>
      </w:r>
      <w:r w:rsidRPr="007721D3">
        <w:rPr>
          <w:rtl/>
        </w:rPr>
        <w:t>والنائية،</w:t>
      </w:r>
      <w:r w:rsidR="00831B1F">
        <w:rPr>
          <w:rtl/>
        </w:rPr>
        <w:t xml:space="preserve"> </w:t>
      </w:r>
      <w:r w:rsidRPr="007721D3">
        <w:rPr>
          <w:rtl/>
        </w:rPr>
        <w:t>تمشيا</w:t>
      </w:r>
      <w:r w:rsidR="00831B1F">
        <w:rPr>
          <w:rtl/>
        </w:rPr>
        <w:t xml:space="preserve"> </w:t>
      </w:r>
      <w:r w:rsidRPr="007721D3">
        <w:rPr>
          <w:rtl/>
        </w:rPr>
        <w:t>مع</w:t>
      </w:r>
      <w:r w:rsidR="00831B1F">
        <w:rPr>
          <w:rtl/>
        </w:rPr>
        <w:t xml:space="preserve"> </w:t>
      </w:r>
      <w:r w:rsidRPr="007721D3">
        <w:rPr>
          <w:rtl/>
        </w:rPr>
        <w:t>التوصية</w:t>
      </w:r>
      <w:r w:rsidR="00831B1F">
        <w:rPr>
          <w:rtl/>
        </w:rPr>
        <w:t xml:space="preserve"> </w:t>
      </w:r>
      <w:r w:rsidRPr="007721D3">
        <w:rPr>
          <w:rtl/>
        </w:rPr>
        <w:t>العامة</w:t>
      </w:r>
      <w:r w:rsidR="00831B1F">
        <w:rPr>
          <w:rtl/>
        </w:rPr>
        <w:t xml:space="preserve"> </w:t>
      </w:r>
      <w:r w:rsidRPr="007721D3">
        <w:rPr>
          <w:rtl/>
        </w:rPr>
        <w:t>رقم</w:t>
      </w:r>
      <w:r w:rsidR="00831B1F">
        <w:rPr>
          <w:rtl/>
        </w:rPr>
        <w:t xml:space="preserve"> </w:t>
      </w:r>
      <w:r w:rsidRPr="0072508F">
        <w:rPr>
          <w:rtl/>
        </w:rPr>
        <w:t>33</w:t>
      </w:r>
      <w:r w:rsidR="00831B1F" w:rsidRPr="0072508F">
        <w:rPr>
          <w:rtl/>
        </w:rPr>
        <w:t xml:space="preserve"> </w:t>
      </w:r>
      <w:r w:rsidRPr="0072508F">
        <w:rPr>
          <w:rtl/>
        </w:rPr>
        <w:t>(2015)</w:t>
      </w:r>
      <w:r w:rsidR="00831B1F">
        <w:rPr>
          <w:rtl/>
        </w:rPr>
        <w:t xml:space="preserve"> </w:t>
      </w:r>
      <w:r w:rsidRPr="007721D3">
        <w:rPr>
          <w:rtl/>
        </w:rPr>
        <w:t>للجنة</w:t>
      </w:r>
      <w:r w:rsidR="00831B1F">
        <w:rPr>
          <w:rtl/>
        </w:rPr>
        <w:t xml:space="preserve"> </w:t>
      </w:r>
      <w:r w:rsidRPr="007721D3">
        <w:rPr>
          <w:rtl/>
        </w:rPr>
        <w:t>بشأن</w:t>
      </w:r>
      <w:r w:rsidR="00831B1F">
        <w:rPr>
          <w:rtl/>
        </w:rPr>
        <w:t xml:space="preserve"> </w:t>
      </w:r>
      <w:r w:rsidRPr="007721D3">
        <w:rPr>
          <w:rtl/>
        </w:rPr>
        <w:t>لجوء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القضاء.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سُبل</w:t>
      </w:r>
      <w:r w:rsidR="00831B1F">
        <w:rPr>
          <w:rtl/>
        </w:rPr>
        <w:t xml:space="preserve"> </w:t>
      </w:r>
      <w:r w:rsidRPr="007721D3">
        <w:rPr>
          <w:rtl/>
        </w:rPr>
        <w:t>الانتصاف</w:t>
      </w:r>
      <w:r w:rsidR="00831B1F">
        <w:rPr>
          <w:rtl/>
        </w:rPr>
        <w:t xml:space="preserve"> </w:t>
      </w:r>
      <w:r w:rsidRPr="007721D3">
        <w:rPr>
          <w:rtl/>
        </w:rPr>
        <w:t>القانوني</w:t>
      </w:r>
      <w:r w:rsidR="00831B1F">
        <w:rPr>
          <w:rtl/>
        </w:rPr>
        <w:t xml:space="preserve"> </w:t>
      </w:r>
      <w:r w:rsidRPr="007721D3">
        <w:rPr>
          <w:rtl/>
        </w:rPr>
        <w:t>المتاحة</w:t>
      </w:r>
      <w:r w:rsidR="00831B1F">
        <w:rPr>
          <w:rtl/>
        </w:rPr>
        <w:t xml:space="preserve"> </w:t>
      </w:r>
      <w:r w:rsidRPr="007721D3">
        <w:rPr>
          <w:rtl/>
        </w:rPr>
        <w:t>للنساء</w:t>
      </w:r>
      <w:r w:rsidR="00831B1F">
        <w:rPr>
          <w:rtl/>
        </w:rPr>
        <w:t xml:space="preserve"> </w:t>
      </w:r>
      <w:r w:rsidRPr="007721D3">
        <w:rPr>
          <w:rtl/>
        </w:rPr>
        <w:t>لتقديم</w:t>
      </w:r>
      <w:r w:rsidR="00831B1F">
        <w:rPr>
          <w:rtl/>
        </w:rPr>
        <w:t xml:space="preserve"> </w:t>
      </w:r>
      <w:r w:rsidRPr="007721D3">
        <w:rPr>
          <w:rtl/>
        </w:rPr>
        <w:t>الشكاوى</w:t>
      </w:r>
      <w:r w:rsidR="00831B1F">
        <w:rPr>
          <w:rtl/>
        </w:rPr>
        <w:t xml:space="preserve"> </w:t>
      </w:r>
      <w:r w:rsidRPr="007721D3">
        <w:rPr>
          <w:rtl/>
        </w:rPr>
        <w:t>المتعلقة</w:t>
      </w:r>
      <w:r w:rsidR="00831B1F">
        <w:rPr>
          <w:rtl/>
        </w:rPr>
        <w:t xml:space="preserve"> </w:t>
      </w:r>
      <w:r w:rsidRPr="007721D3">
        <w:rPr>
          <w:rtl/>
        </w:rPr>
        <w:t>بالتمييز</w:t>
      </w:r>
      <w:r w:rsidR="00831B1F">
        <w:rPr>
          <w:rtl/>
        </w:rPr>
        <w:t xml:space="preserve"> </w:t>
      </w:r>
      <w:r w:rsidRPr="007721D3">
        <w:rPr>
          <w:rtl/>
        </w:rPr>
        <w:t>الجنساني.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أيضا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وضع</w:t>
      </w:r>
      <w:r w:rsidR="00831B1F">
        <w:rPr>
          <w:rtl/>
        </w:rPr>
        <w:t xml:space="preserve"> </w:t>
      </w:r>
      <w:r w:rsidRPr="007721D3">
        <w:rPr>
          <w:rFonts w:hint="eastAsia"/>
          <w:rtl/>
        </w:rPr>
        <w:t>المدافعات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حقوق</w:t>
      </w:r>
      <w:r w:rsidR="00831B1F">
        <w:rPr>
          <w:rtl/>
        </w:rPr>
        <w:t xml:space="preserve"> </w:t>
      </w:r>
      <w:r w:rsidRPr="007721D3">
        <w:rPr>
          <w:rFonts w:hint="eastAsia"/>
          <w:rtl/>
        </w:rPr>
        <w:t>الإنسان</w:t>
      </w:r>
      <w:r w:rsidR="00831B1F">
        <w:rPr>
          <w:rtl/>
        </w:rPr>
        <w:t xml:space="preserve"> </w:t>
      </w:r>
      <w:r w:rsidRPr="007721D3">
        <w:rPr>
          <w:rtl/>
        </w:rPr>
        <w:t>وعن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لكفالة</w:t>
      </w:r>
      <w:r w:rsidR="00831B1F">
        <w:rPr>
          <w:rtl/>
        </w:rPr>
        <w:t xml:space="preserve"> </w:t>
      </w:r>
      <w:r w:rsidRPr="007721D3">
        <w:rPr>
          <w:rtl/>
        </w:rPr>
        <w:t>حرية</w:t>
      </w:r>
      <w:r w:rsidR="00831B1F">
        <w:rPr>
          <w:rtl/>
        </w:rPr>
        <w:t xml:space="preserve"> </w:t>
      </w:r>
      <w:r w:rsidRPr="007721D3">
        <w:rPr>
          <w:rtl/>
        </w:rPr>
        <w:t>التعبير</w:t>
      </w:r>
      <w:r w:rsidR="00831B1F">
        <w:rPr>
          <w:rtl/>
        </w:rPr>
        <w:t xml:space="preserve"> </w:t>
      </w:r>
      <w:r w:rsidRPr="007721D3">
        <w:rPr>
          <w:rtl/>
        </w:rPr>
        <w:t>واحترام</w:t>
      </w:r>
      <w:r w:rsidR="00831B1F">
        <w:rPr>
          <w:rtl/>
        </w:rPr>
        <w:t xml:space="preserve"> </w:t>
      </w:r>
      <w:r w:rsidRPr="007721D3">
        <w:rPr>
          <w:rtl/>
        </w:rPr>
        <w:t>الإجراءات</w:t>
      </w:r>
      <w:r w:rsidR="00831B1F">
        <w:rPr>
          <w:rtl/>
        </w:rPr>
        <w:t xml:space="preserve"> </w:t>
      </w:r>
      <w:r w:rsidRPr="007721D3">
        <w:rPr>
          <w:rtl/>
        </w:rPr>
        <w:t>القانونية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حالات</w:t>
      </w:r>
      <w:r w:rsidR="00831B1F">
        <w:rPr>
          <w:rtl/>
        </w:rPr>
        <w:t xml:space="preserve"> </w:t>
      </w:r>
      <w:r w:rsidRPr="007721D3">
        <w:rPr>
          <w:rtl/>
        </w:rPr>
        <w:t>الاعتقال</w:t>
      </w:r>
      <w:r w:rsidR="00831B1F">
        <w:rPr>
          <w:rtl/>
        </w:rPr>
        <w:t xml:space="preserve"> </w:t>
      </w:r>
      <w:r w:rsidRPr="007721D3">
        <w:rPr>
          <w:rtl/>
        </w:rPr>
        <w:t>والاحتجاز،</w:t>
      </w:r>
      <w:r w:rsidR="00831B1F">
        <w:rPr>
          <w:rtl/>
        </w:rPr>
        <w:t xml:space="preserve"> </w:t>
      </w:r>
      <w:r w:rsidRPr="007721D3">
        <w:rPr>
          <w:rtl/>
        </w:rPr>
        <w:t>وذلك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72508F">
        <w:rPr>
          <w:rFonts w:hint="cs"/>
          <w:rtl/>
        </w:rPr>
        <w:t> </w:t>
      </w:r>
      <w:r w:rsidRPr="007721D3">
        <w:rPr>
          <w:rtl/>
        </w:rPr>
        <w:t>يتواءم</w:t>
      </w:r>
      <w:r w:rsidR="00831B1F">
        <w:rPr>
          <w:rtl/>
        </w:rPr>
        <w:t xml:space="preserve"> </w:t>
      </w:r>
      <w:r w:rsidRPr="007721D3">
        <w:rPr>
          <w:rtl/>
        </w:rPr>
        <w:t>مع</w:t>
      </w:r>
      <w:r w:rsidR="00831B1F">
        <w:rPr>
          <w:rtl/>
        </w:rPr>
        <w:t xml:space="preserve"> </w:t>
      </w:r>
      <w:r w:rsidRPr="007721D3">
        <w:rPr>
          <w:rtl/>
        </w:rPr>
        <w:t>قواعد</w:t>
      </w:r>
      <w:r w:rsidR="00831B1F">
        <w:rPr>
          <w:rtl/>
        </w:rPr>
        <w:t xml:space="preserve"> </w:t>
      </w:r>
      <w:r w:rsidRPr="007721D3">
        <w:rPr>
          <w:rtl/>
        </w:rPr>
        <w:t>الأمم</w:t>
      </w:r>
      <w:r w:rsidR="00831B1F">
        <w:rPr>
          <w:rtl/>
        </w:rPr>
        <w:t xml:space="preserve"> </w:t>
      </w:r>
      <w:r w:rsidRPr="007721D3">
        <w:rPr>
          <w:rtl/>
        </w:rPr>
        <w:t>المتحدة</w:t>
      </w:r>
      <w:r w:rsidR="00831B1F">
        <w:rPr>
          <w:rtl/>
        </w:rPr>
        <w:t xml:space="preserve"> </w:t>
      </w:r>
      <w:r w:rsidRPr="007721D3">
        <w:rPr>
          <w:rtl/>
        </w:rPr>
        <w:t>النموذجية</w:t>
      </w:r>
      <w:r w:rsidR="00831B1F">
        <w:rPr>
          <w:rtl/>
        </w:rPr>
        <w:t xml:space="preserve"> </w:t>
      </w:r>
      <w:r w:rsidRPr="007721D3">
        <w:rPr>
          <w:rtl/>
        </w:rPr>
        <w:t>الدنيا</w:t>
      </w:r>
      <w:r w:rsidR="00831B1F">
        <w:rPr>
          <w:rtl/>
        </w:rPr>
        <w:t xml:space="preserve"> </w:t>
      </w:r>
      <w:r w:rsidRPr="007721D3">
        <w:rPr>
          <w:rtl/>
        </w:rPr>
        <w:t>لمعاملة</w:t>
      </w:r>
      <w:r w:rsidR="00831B1F">
        <w:rPr>
          <w:rtl/>
        </w:rPr>
        <w:t xml:space="preserve"> </w:t>
      </w:r>
      <w:r w:rsidRPr="007721D3">
        <w:rPr>
          <w:rtl/>
        </w:rPr>
        <w:t>السجناء</w:t>
      </w:r>
      <w:r w:rsidR="00831B1F">
        <w:rPr>
          <w:rtl/>
        </w:rPr>
        <w:t xml:space="preserve"> </w:t>
      </w:r>
      <w:r w:rsidRPr="007721D3">
        <w:rPr>
          <w:rtl/>
        </w:rPr>
        <w:t>(قواعد</w:t>
      </w:r>
      <w:r w:rsidR="00831B1F">
        <w:rPr>
          <w:rtl/>
        </w:rPr>
        <w:t xml:space="preserve"> </w:t>
      </w:r>
      <w:r w:rsidRPr="007721D3">
        <w:rPr>
          <w:rtl/>
        </w:rPr>
        <w:t>نيلسون</w:t>
      </w:r>
      <w:r w:rsidR="00831B1F">
        <w:rPr>
          <w:rtl/>
        </w:rPr>
        <w:t xml:space="preserve"> </w:t>
      </w:r>
      <w:r w:rsidRPr="007721D3">
        <w:rPr>
          <w:rtl/>
        </w:rPr>
        <w:t>مانديلا)</w:t>
      </w:r>
      <w:r w:rsidR="00831B1F">
        <w:rPr>
          <w:rtl/>
        </w:rPr>
        <w:t xml:space="preserve"> </w:t>
      </w:r>
      <w:r w:rsidRPr="007721D3">
        <w:rPr>
          <w:rtl/>
        </w:rPr>
        <w:t>وقواعد</w:t>
      </w:r>
      <w:r w:rsidR="00831B1F">
        <w:rPr>
          <w:rtl/>
        </w:rPr>
        <w:t xml:space="preserve"> </w:t>
      </w:r>
      <w:r w:rsidRPr="007721D3">
        <w:rPr>
          <w:rtl/>
        </w:rPr>
        <w:t>الأمم</w:t>
      </w:r>
      <w:r w:rsidR="00831B1F">
        <w:rPr>
          <w:rtl/>
        </w:rPr>
        <w:t xml:space="preserve"> </w:t>
      </w:r>
      <w:r w:rsidRPr="007721D3">
        <w:rPr>
          <w:rtl/>
        </w:rPr>
        <w:t>المتحدة</w:t>
      </w:r>
      <w:r w:rsidR="00831B1F">
        <w:rPr>
          <w:rtl/>
        </w:rPr>
        <w:t xml:space="preserve"> </w:t>
      </w:r>
      <w:r w:rsidRPr="007721D3">
        <w:rPr>
          <w:rtl/>
        </w:rPr>
        <w:t>لمعاملة</w:t>
      </w:r>
      <w:r w:rsidR="00831B1F">
        <w:rPr>
          <w:rtl/>
        </w:rPr>
        <w:t xml:space="preserve"> </w:t>
      </w:r>
      <w:r w:rsidRPr="007721D3">
        <w:rPr>
          <w:rtl/>
        </w:rPr>
        <w:t>السجينات</w:t>
      </w:r>
      <w:r w:rsidR="00831B1F">
        <w:rPr>
          <w:rtl/>
        </w:rPr>
        <w:t xml:space="preserve"> </w:t>
      </w:r>
      <w:r w:rsidRPr="007721D3">
        <w:rPr>
          <w:rtl/>
        </w:rPr>
        <w:t>والتدابير</w:t>
      </w:r>
      <w:r w:rsidR="00831B1F">
        <w:rPr>
          <w:rtl/>
        </w:rPr>
        <w:t xml:space="preserve"> </w:t>
      </w:r>
      <w:r w:rsidRPr="007721D3">
        <w:rPr>
          <w:rtl/>
        </w:rPr>
        <w:t>غير</w:t>
      </w:r>
      <w:r w:rsidR="00831B1F">
        <w:rPr>
          <w:rtl/>
        </w:rPr>
        <w:t xml:space="preserve"> </w:t>
      </w:r>
      <w:r w:rsidRPr="007721D3">
        <w:rPr>
          <w:rtl/>
        </w:rPr>
        <w:t>الاحتجازية</w:t>
      </w:r>
      <w:r w:rsidR="00831B1F">
        <w:rPr>
          <w:rtl/>
        </w:rPr>
        <w:t xml:space="preserve"> </w:t>
      </w:r>
      <w:r w:rsidRPr="007721D3">
        <w:rPr>
          <w:rtl/>
        </w:rPr>
        <w:t>للمجرمات</w:t>
      </w:r>
      <w:r w:rsidR="00831B1F">
        <w:rPr>
          <w:rtl/>
        </w:rPr>
        <w:t xml:space="preserve"> </w:t>
      </w:r>
      <w:r w:rsidRPr="007721D3">
        <w:rPr>
          <w:rtl/>
        </w:rPr>
        <w:t>(قواعد</w:t>
      </w:r>
      <w:r w:rsidR="00831B1F">
        <w:rPr>
          <w:rtl/>
        </w:rPr>
        <w:t xml:space="preserve"> </w:t>
      </w:r>
      <w:r w:rsidRPr="007721D3">
        <w:rPr>
          <w:rtl/>
        </w:rPr>
        <w:t>بانكوك).</w:t>
      </w:r>
      <w:r w:rsidR="00831B1F">
        <w:rPr>
          <w:rtl/>
        </w:rPr>
        <w:t xml:space="preserve"> </w:t>
      </w:r>
      <w:r w:rsidRPr="007721D3">
        <w:rPr>
          <w:rtl/>
        </w:rPr>
        <w:t>وفي</w:t>
      </w:r>
      <w:r w:rsidR="00831B1F">
        <w:rPr>
          <w:rtl/>
        </w:rPr>
        <w:t xml:space="preserve"> </w:t>
      </w:r>
      <w:r w:rsidRPr="007721D3">
        <w:rPr>
          <w:rtl/>
        </w:rPr>
        <w:t>ضوء</w:t>
      </w:r>
      <w:r w:rsidR="00831B1F">
        <w:rPr>
          <w:rtl/>
        </w:rPr>
        <w:t xml:space="preserve"> </w:t>
      </w:r>
      <w:r w:rsidRPr="007721D3">
        <w:rPr>
          <w:rtl/>
        </w:rPr>
        <w:t>التوصية</w:t>
      </w:r>
      <w:r w:rsidR="00831B1F">
        <w:rPr>
          <w:rtl/>
        </w:rPr>
        <w:t xml:space="preserve"> </w:t>
      </w:r>
      <w:r w:rsidRPr="007721D3">
        <w:rPr>
          <w:rtl/>
        </w:rPr>
        <w:t>العامة</w:t>
      </w:r>
      <w:r w:rsidR="00831B1F">
        <w:rPr>
          <w:rtl/>
        </w:rPr>
        <w:t xml:space="preserve"> </w:t>
      </w:r>
      <w:r w:rsidRPr="007721D3">
        <w:rPr>
          <w:rtl/>
        </w:rPr>
        <w:t>رقم</w:t>
      </w:r>
      <w:r w:rsidR="00831B1F">
        <w:rPr>
          <w:rtl/>
        </w:rPr>
        <w:t xml:space="preserve"> </w:t>
      </w:r>
      <w:r w:rsidRPr="0072508F">
        <w:rPr>
          <w:rtl/>
        </w:rPr>
        <w:t>30</w:t>
      </w:r>
      <w:r w:rsidR="00831B1F" w:rsidRPr="0072508F">
        <w:rPr>
          <w:rtl/>
        </w:rPr>
        <w:t xml:space="preserve"> </w:t>
      </w:r>
      <w:r w:rsidRPr="0072508F">
        <w:rPr>
          <w:rtl/>
        </w:rPr>
        <w:t>(2013)</w:t>
      </w:r>
      <w:r w:rsidR="00831B1F">
        <w:rPr>
          <w:rtl/>
        </w:rPr>
        <w:t xml:space="preserve"> </w:t>
      </w:r>
      <w:r w:rsidRPr="007721D3">
        <w:rPr>
          <w:rtl/>
        </w:rPr>
        <w:t>بشأن</w:t>
      </w:r>
      <w:r w:rsidR="00831B1F">
        <w:rPr>
          <w:rtl/>
        </w:rPr>
        <w:t xml:space="preserve"> </w:t>
      </w:r>
      <w:r w:rsidRPr="007721D3">
        <w:rPr>
          <w:rtl/>
        </w:rPr>
        <w:t>وضع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سياق</w:t>
      </w:r>
      <w:r w:rsidR="00831B1F">
        <w:rPr>
          <w:rtl/>
        </w:rPr>
        <w:t xml:space="preserve"> </w:t>
      </w:r>
      <w:r w:rsidRPr="007721D3">
        <w:rPr>
          <w:rtl/>
        </w:rPr>
        <w:t>منع</w:t>
      </w:r>
      <w:r w:rsidR="00831B1F">
        <w:rPr>
          <w:rtl/>
        </w:rPr>
        <w:t xml:space="preserve"> </w:t>
      </w:r>
      <w:r w:rsidRPr="007721D3">
        <w:rPr>
          <w:rtl/>
        </w:rPr>
        <w:t>نشوب</w:t>
      </w:r>
      <w:r w:rsidR="00831B1F">
        <w:rPr>
          <w:rtl/>
        </w:rPr>
        <w:t xml:space="preserve"> </w:t>
      </w:r>
      <w:r w:rsidRPr="007721D3">
        <w:rPr>
          <w:rtl/>
        </w:rPr>
        <w:t>النزاعات</w:t>
      </w:r>
      <w:r w:rsidR="00831B1F">
        <w:rPr>
          <w:rtl/>
        </w:rPr>
        <w:t xml:space="preserve"> </w:t>
      </w:r>
      <w:r w:rsidRPr="007721D3">
        <w:rPr>
          <w:rtl/>
        </w:rPr>
        <w:t>وفي</w:t>
      </w:r>
      <w:r w:rsidR="00831B1F">
        <w:rPr>
          <w:rtl/>
        </w:rPr>
        <w:t xml:space="preserve"> </w:t>
      </w:r>
      <w:r w:rsidRPr="007721D3">
        <w:rPr>
          <w:rtl/>
        </w:rPr>
        <w:t>حالات</w:t>
      </w:r>
      <w:r w:rsidR="00831B1F">
        <w:rPr>
          <w:rtl/>
        </w:rPr>
        <w:t xml:space="preserve"> </w:t>
      </w:r>
      <w:r w:rsidRPr="007721D3">
        <w:rPr>
          <w:rtl/>
        </w:rPr>
        <w:t>النزاع</w:t>
      </w:r>
      <w:r w:rsidR="00831B1F">
        <w:rPr>
          <w:rtl/>
        </w:rPr>
        <w:t xml:space="preserve"> </w:t>
      </w:r>
      <w:r w:rsidRPr="007721D3">
        <w:rPr>
          <w:rtl/>
        </w:rPr>
        <w:t>وما</w:t>
      </w:r>
      <w:r w:rsidR="00831B1F">
        <w:rPr>
          <w:rtl/>
        </w:rPr>
        <w:t xml:space="preserve"> </w:t>
      </w:r>
      <w:r w:rsidRPr="007721D3">
        <w:rPr>
          <w:rtl/>
        </w:rPr>
        <w:t>بعد</w:t>
      </w:r>
      <w:r w:rsidR="00831B1F">
        <w:rPr>
          <w:rtl/>
        </w:rPr>
        <w:t xml:space="preserve"> </w:t>
      </w:r>
      <w:r w:rsidRPr="007721D3">
        <w:rPr>
          <w:rtl/>
        </w:rPr>
        <w:t>انتهاء</w:t>
      </w:r>
      <w:r w:rsidR="00831B1F">
        <w:rPr>
          <w:rtl/>
        </w:rPr>
        <w:t xml:space="preserve"> </w:t>
      </w:r>
      <w:r w:rsidRPr="007721D3">
        <w:rPr>
          <w:rtl/>
        </w:rPr>
        <w:t>النزاع،</w:t>
      </w:r>
      <w:r w:rsidR="00831B1F">
        <w:rPr>
          <w:rtl/>
        </w:rPr>
        <w:t xml:space="preserve"> </w:t>
      </w:r>
      <w:r w:rsidRPr="007721D3">
        <w:rPr>
          <w:rtl/>
        </w:rPr>
        <w:t>وقرار</w:t>
      </w:r>
      <w:r w:rsidR="00831B1F">
        <w:rPr>
          <w:rtl/>
        </w:rPr>
        <w:t xml:space="preserve"> </w:t>
      </w:r>
      <w:r w:rsidRPr="007721D3">
        <w:rPr>
          <w:rtl/>
        </w:rPr>
        <w:t>مجلس</w:t>
      </w:r>
      <w:r w:rsidR="00831B1F">
        <w:rPr>
          <w:rtl/>
        </w:rPr>
        <w:t xml:space="preserve"> </w:t>
      </w:r>
      <w:r w:rsidRPr="007721D3">
        <w:rPr>
          <w:rtl/>
        </w:rPr>
        <w:t>الأمن</w:t>
      </w:r>
      <w:r w:rsidR="00831B1F">
        <w:rPr>
          <w:rtl/>
        </w:rPr>
        <w:t xml:space="preserve"> </w:t>
      </w:r>
      <w:hyperlink r:id="rId19" w:history="1">
        <w:r w:rsidRPr="00827381">
          <w:rPr>
            <w:rStyle w:val="Hyperlink"/>
            <w:rtl/>
          </w:rPr>
          <w:t>1325</w:t>
        </w:r>
        <w:r w:rsidR="00831B1F" w:rsidRPr="00827381">
          <w:rPr>
            <w:rStyle w:val="Hyperlink"/>
            <w:rtl/>
          </w:rPr>
          <w:t xml:space="preserve"> </w:t>
        </w:r>
        <w:r w:rsidRPr="00827381">
          <w:rPr>
            <w:rStyle w:val="Hyperlink"/>
            <w:rtl/>
          </w:rPr>
          <w:t>(2000)</w:t>
        </w:r>
      </w:hyperlink>
      <w:r w:rsidR="00831B1F">
        <w:rPr>
          <w:rtl/>
        </w:rPr>
        <w:t xml:space="preserve"> </w:t>
      </w:r>
      <w:r w:rsidRPr="007721D3">
        <w:rPr>
          <w:rtl/>
        </w:rPr>
        <w:t>والقرارات</w:t>
      </w:r>
      <w:r w:rsidR="00831B1F">
        <w:rPr>
          <w:rtl/>
        </w:rPr>
        <w:t xml:space="preserve"> </w:t>
      </w:r>
      <w:r w:rsidRPr="007721D3">
        <w:rPr>
          <w:rtl/>
        </w:rPr>
        <w:t>اللاحقة</w:t>
      </w:r>
      <w:r w:rsidR="00831B1F">
        <w:rPr>
          <w:rtl/>
        </w:rPr>
        <w:t xml:space="preserve"> </w:t>
      </w:r>
      <w:r w:rsidRPr="007721D3">
        <w:rPr>
          <w:rtl/>
        </w:rPr>
        <w:t>بشأن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والسلام</w:t>
      </w:r>
      <w:r w:rsidR="00831B1F">
        <w:rPr>
          <w:rtl/>
        </w:rPr>
        <w:t xml:space="preserve"> </w:t>
      </w:r>
      <w:r w:rsidRPr="007721D3">
        <w:rPr>
          <w:rtl/>
        </w:rPr>
        <w:t>والأمن،</w:t>
      </w:r>
      <w:r w:rsidR="00831B1F">
        <w:rPr>
          <w:rtl/>
        </w:rPr>
        <w:t xml:space="preserve"> </w:t>
      </w:r>
      <w:r w:rsidRPr="007721D3">
        <w:rPr>
          <w:rtl/>
        </w:rPr>
        <w:t>يرجى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لكفالة</w:t>
      </w:r>
      <w:r w:rsidR="00831B1F">
        <w:rPr>
          <w:rtl/>
        </w:rPr>
        <w:t xml:space="preserve"> </w:t>
      </w:r>
      <w:r w:rsidRPr="007721D3">
        <w:rPr>
          <w:rtl/>
        </w:rPr>
        <w:t>حماية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جرائم</w:t>
      </w:r>
      <w:r w:rsidR="00831B1F">
        <w:rPr>
          <w:rtl/>
        </w:rPr>
        <w:t xml:space="preserve"> </w:t>
      </w:r>
      <w:r w:rsidRPr="007721D3">
        <w:rPr>
          <w:rtl/>
        </w:rPr>
        <w:t>الحرب</w:t>
      </w:r>
      <w:r w:rsidR="00831B1F">
        <w:rPr>
          <w:rtl/>
        </w:rPr>
        <w:t xml:space="preserve"> </w:t>
      </w:r>
      <w:r w:rsidRPr="007721D3">
        <w:rPr>
          <w:rtl/>
        </w:rPr>
        <w:t>ومن</w:t>
      </w:r>
      <w:r w:rsidR="00831B1F">
        <w:rPr>
          <w:rtl/>
        </w:rPr>
        <w:t xml:space="preserve"> </w:t>
      </w:r>
      <w:r w:rsidRPr="007721D3">
        <w:rPr>
          <w:rtl/>
        </w:rPr>
        <w:t>العنف،</w:t>
      </w:r>
      <w:r w:rsidR="00831B1F">
        <w:rPr>
          <w:rtl/>
        </w:rPr>
        <w:t xml:space="preserve"> </w:t>
      </w:r>
      <w:r w:rsidRPr="007721D3">
        <w:rPr>
          <w:rtl/>
        </w:rPr>
        <w:t>ومشاركتهن</w:t>
      </w:r>
      <w:r w:rsidR="00831B1F">
        <w:rPr>
          <w:rtl/>
        </w:rPr>
        <w:t xml:space="preserve"> </w:t>
      </w:r>
      <w:r w:rsidRPr="007721D3">
        <w:rPr>
          <w:rtl/>
        </w:rPr>
        <w:t>فعليًّا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عمليات</w:t>
      </w:r>
      <w:r w:rsidR="00831B1F">
        <w:rPr>
          <w:rtl/>
        </w:rPr>
        <w:t xml:space="preserve"> </w:t>
      </w:r>
      <w:r w:rsidRPr="007721D3">
        <w:rPr>
          <w:rtl/>
        </w:rPr>
        <w:t>السلام.</w:t>
      </w:r>
    </w:p>
    <w:p w14:paraId="74096769" w14:textId="77777777" w:rsidR="00831B1F" w:rsidRPr="00831B1F" w:rsidRDefault="00831B1F" w:rsidP="00831B1F">
      <w:pPr>
        <w:pStyle w:val="SingleTxt"/>
        <w:spacing w:after="0" w:line="120" w:lineRule="exact"/>
        <w:rPr>
          <w:sz w:val="10"/>
          <w:rtl/>
        </w:rPr>
      </w:pPr>
    </w:p>
    <w:p w14:paraId="2F25872D" w14:textId="64C3BA03" w:rsidR="007721D3" w:rsidRPr="007721D3" w:rsidRDefault="007721D3" w:rsidP="00831B1F">
      <w:pPr>
        <w:pStyle w:val="H23"/>
        <w:ind w:left="1267" w:right="1267" w:hanging="1267"/>
      </w:pPr>
      <w:r w:rsidRPr="007721D3">
        <w:rPr>
          <w:rtl/>
        </w:rPr>
        <w:tab/>
      </w:r>
      <w:r w:rsidRPr="007721D3">
        <w:rPr>
          <w:rtl/>
        </w:rPr>
        <w:tab/>
        <w:t>الجهاز</w:t>
      </w:r>
      <w:r w:rsidR="00831B1F">
        <w:rPr>
          <w:rtl/>
        </w:rPr>
        <w:t xml:space="preserve"> </w:t>
      </w:r>
      <w:r w:rsidRPr="007721D3">
        <w:rPr>
          <w:rtl/>
        </w:rPr>
        <w:t>الوطني</w:t>
      </w:r>
      <w:r w:rsidR="00831B1F">
        <w:rPr>
          <w:rtl/>
        </w:rPr>
        <w:t xml:space="preserve"> </w:t>
      </w:r>
      <w:r w:rsidRPr="007721D3">
        <w:rPr>
          <w:rtl/>
        </w:rPr>
        <w:t>للنهوض</w:t>
      </w:r>
      <w:r w:rsidR="00831B1F">
        <w:rPr>
          <w:rtl/>
        </w:rPr>
        <w:t xml:space="preserve"> </w:t>
      </w:r>
      <w:r w:rsidRPr="007721D3">
        <w:rPr>
          <w:rtl/>
        </w:rPr>
        <w:t>بالمرأة</w:t>
      </w:r>
    </w:p>
    <w:p w14:paraId="4DBF8A03" w14:textId="16DA8BB2" w:rsidR="007721D3" w:rsidRPr="007721D3" w:rsidRDefault="007721D3" w:rsidP="007721D3">
      <w:pPr>
        <w:pStyle w:val="SingleTxt"/>
      </w:pPr>
      <w:r w:rsidRPr="007721D3">
        <w:rPr>
          <w:rtl/>
        </w:rPr>
        <w:t>5</w:t>
      </w:r>
      <w:r w:rsidR="00831B1F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في</w:t>
      </w:r>
      <w:r w:rsidR="00831B1F">
        <w:rPr>
          <w:rtl/>
        </w:rPr>
        <w:t xml:space="preserve"> </w:t>
      </w:r>
      <w:r w:rsidRPr="007721D3">
        <w:rPr>
          <w:rtl/>
        </w:rPr>
        <w:t>سياق</w:t>
      </w:r>
      <w:r w:rsidR="00831B1F">
        <w:rPr>
          <w:rtl/>
        </w:rPr>
        <w:t xml:space="preserve"> </w:t>
      </w:r>
      <w:r w:rsidRPr="007721D3">
        <w:rPr>
          <w:rtl/>
        </w:rPr>
        <w:t>الإشارة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التوصيات</w:t>
      </w:r>
      <w:r w:rsidR="00831B1F">
        <w:rPr>
          <w:rtl/>
        </w:rPr>
        <w:t xml:space="preserve"> </w:t>
      </w:r>
      <w:r w:rsidRPr="007721D3">
        <w:rPr>
          <w:rtl/>
        </w:rPr>
        <w:t>السابقة</w:t>
      </w:r>
      <w:r w:rsidR="00831B1F">
        <w:rPr>
          <w:rtl/>
        </w:rPr>
        <w:t xml:space="preserve"> </w:t>
      </w:r>
      <w:r w:rsidRPr="007721D3">
        <w:rPr>
          <w:rtl/>
        </w:rPr>
        <w:t>للجنة</w:t>
      </w:r>
      <w:r w:rsidR="00831B1F">
        <w:rPr>
          <w:rtl/>
        </w:rPr>
        <w:t xml:space="preserve"> </w:t>
      </w:r>
      <w:r w:rsidRPr="007721D3">
        <w:rPr>
          <w:rtl/>
        </w:rPr>
        <w:t>(</w:t>
      </w:r>
      <w:hyperlink r:id="rId20" w:history="1">
        <w:r w:rsidRPr="00827381">
          <w:rPr>
            <w:rStyle w:val="Hyperlink"/>
            <w:lang w:val="fr-CH"/>
          </w:rPr>
          <w:t>CEDAW/C/ARE/CO/2-3</w:t>
        </w:r>
      </w:hyperlink>
      <w:r w:rsidRPr="007721D3">
        <w:rPr>
          <w:rtl/>
        </w:rPr>
        <w:t>،</w:t>
      </w:r>
      <w:r w:rsidR="00831B1F">
        <w:rPr>
          <w:rtl/>
        </w:rPr>
        <w:t xml:space="preserve"> </w:t>
      </w:r>
      <w:r w:rsidRPr="007721D3">
        <w:rPr>
          <w:rtl/>
        </w:rPr>
        <w:t>الفقرة</w:t>
      </w:r>
      <w:r w:rsidR="00831B1F">
        <w:rPr>
          <w:rtl/>
        </w:rPr>
        <w:t xml:space="preserve"> </w:t>
      </w:r>
      <w:r w:rsidRPr="007721D3">
        <w:rPr>
          <w:rtl/>
        </w:rPr>
        <w:t>18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(أ)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(ج))،</w:t>
      </w:r>
      <w:r w:rsidR="00831B1F">
        <w:rPr>
          <w:rtl/>
        </w:rPr>
        <w:t xml:space="preserve"> </w:t>
      </w:r>
      <w:r w:rsidRPr="007721D3">
        <w:rPr>
          <w:rtl/>
        </w:rPr>
        <w:t>يرجى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مفصّلة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ولاية</w:t>
      </w:r>
      <w:r w:rsidR="00831B1F">
        <w:rPr>
          <w:rtl/>
        </w:rPr>
        <w:t xml:space="preserve"> </w:t>
      </w:r>
      <w:r w:rsidRPr="007721D3">
        <w:rPr>
          <w:rtl/>
        </w:rPr>
        <w:t>ومركز</w:t>
      </w:r>
      <w:r w:rsidR="00831B1F">
        <w:rPr>
          <w:rtl/>
        </w:rPr>
        <w:t xml:space="preserve"> </w:t>
      </w:r>
      <w:r w:rsidRPr="007721D3">
        <w:rPr>
          <w:rtl/>
        </w:rPr>
        <w:t>وسلطة</w:t>
      </w:r>
      <w:r w:rsidR="00831B1F">
        <w:rPr>
          <w:rtl/>
        </w:rPr>
        <w:t xml:space="preserve"> </w:t>
      </w:r>
      <w:r w:rsidRPr="007721D3">
        <w:rPr>
          <w:rtl/>
        </w:rPr>
        <w:t>الاتحاد</w:t>
      </w:r>
      <w:r w:rsidR="00831B1F">
        <w:rPr>
          <w:rtl/>
        </w:rPr>
        <w:t xml:space="preserve"> </w:t>
      </w:r>
      <w:r w:rsidRPr="007721D3">
        <w:rPr>
          <w:rtl/>
        </w:rPr>
        <w:t>النسائي</w:t>
      </w:r>
      <w:r w:rsidR="00831B1F">
        <w:rPr>
          <w:rtl/>
        </w:rPr>
        <w:t xml:space="preserve"> </w:t>
      </w:r>
      <w:r w:rsidRPr="007721D3">
        <w:rPr>
          <w:rtl/>
        </w:rPr>
        <w:t>العام،</w:t>
      </w:r>
      <w:r w:rsidR="00831B1F">
        <w:rPr>
          <w:rtl/>
        </w:rPr>
        <w:t xml:space="preserve"> </w:t>
      </w:r>
      <w:r w:rsidRPr="007721D3">
        <w:rPr>
          <w:rtl/>
        </w:rPr>
        <w:t>وعن</w:t>
      </w:r>
      <w:r w:rsidR="00831B1F">
        <w:rPr>
          <w:rtl/>
        </w:rPr>
        <w:t xml:space="preserve"> </w:t>
      </w:r>
      <w:r w:rsidRPr="007721D3">
        <w:rPr>
          <w:rtl/>
        </w:rPr>
        <w:t>علاقته</w:t>
      </w:r>
      <w:r w:rsidR="00831B1F">
        <w:rPr>
          <w:rtl/>
        </w:rPr>
        <w:t xml:space="preserve"> </w:t>
      </w:r>
      <w:r w:rsidRPr="007721D3">
        <w:rPr>
          <w:rtl/>
        </w:rPr>
        <w:t>مع</w:t>
      </w:r>
      <w:r w:rsidR="00FA2C1A">
        <w:rPr>
          <w:rFonts w:hint="cs"/>
          <w:rtl/>
        </w:rPr>
        <w:t> </w:t>
      </w:r>
      <w:r w:rsidRPr="007721D3">
        <w:rPr>
          <w:rtl/>
        </w:rPr>
        <w:t>الوزارات</w:t>
      </w:r>
      <w:r w:rsidR="00831B1F">
        <w:rPr>
          <w:rtl/>
        </w:rPr>
        <w:t xml:space="preserve"> </w:t>
      </w:r>
      <w:r w:rsidRPr="007721D3">
        <w:rPr>
          <w:rtl/>
        </w:rPr>
        <w:t>ذات</w:t>
      </w:r>
      <w:r w:rsidR="00831B1F">
        <w:rPr>
          <w:rtl/>
        </w:rPr>
        <w:t xml:space="preserve"> </w:t>
      </w:r>
      <w:r w:rsidRPr="007721D3">
        <w:rPr>
          <w:rtl/>
        </w:rPr>
        <w:t>الصلة</w:t>
      </w:r>
      <w:r w:rsidR="00831B1F">
        <w:rPr>
          <w:rtl/>
        </w:rPr>
        <w:t xml:space="preserve"> </w:t>
      </w:r>
      <w:r w:rsidRPr="007721D3">
        <w:rPr>
          <w:rtl/>
        </w:rPr>
        <w:t>والمؤسسات</w:t>
      </w:r>
      <w:r w:rsidR="00831B1F">
        <w:rPr>
          <w:rtl/>
        </w:rPr>
        <w:t xml:space="preserve"> </w:t>
      </w:r>
      <w:r w:rsidRPr="007721D3">
        <w:rPr>
          <w:rtl/>
        </w:rPr>
        <w:t>النسائية.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أيضا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الموارد</w:t>
      </w:r>
      <w:r w:rsidR="00831B1F">
        <w:rPr>
          <w:rtl/>
        </w:rPr>
        <w:t xml:space="preserve"> </w:t>
      </w:r>
      <w:r w:rsidRPr="007721D3">
        <w:rPr>
          <w:rtl/>
        </w:rPr>
        <w:t>البشرية</w:t>
      </w:r>
      <w:r w:rsidR="00831B1F">
        <w:rPr>
          <w:rtl/>
        </w:rPr>
        <w:t xml:space="preserve"> </w:t>
      </w:r>
      <w:r w:rsidRPr="007721D3">
        <w:rPr>
          <w:rtl/>
        </w:rPr>
        <w:t>والتقنية</w:t>
      </w:r>
      <w:r w:rsidR="00831B1F">
        <w:rPr>
          <w:rtl/>
        </w:rPr>
        <w:t xml:space="preserve"> </w:t>
      </w:r>
      <w:r w:rsidRPr="007721D3">
        <w:rPr>
          <w:rtl/>
        </w:rPr>
        <w:t>والمالية</w:t>
      </w:r>
      <w:r w:rsidR="00831B1F">
        <w:rPr>
          <w:rtl/>
        </w:rPr>
        <w:t xml:space="preserve"> </w:t>
      </w:r>
      <w:r w:rsidRPr="007721D3">
        <w:rPr>
          <w:rtl/>
        </w:rPr>
        <w:t>المخصصة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الميزانية</w:t>
      </w:r>
      <w:r w:rsidR="00831B1F">
        <w:rPr>
          <w:rtl/>
        </w:rPr>
        <w:t xml:space="preserve"> </w:t>
      </w:r>
      <w:r w:rsidRPr="007721D3">
        <w:rPr>
          <w:rtl/>
        </w:rPr>
        <w:t>الوطنية</w:t>
      </w:r>
      <w:r w:rsidR="00831B1F">
        <w:rPr>
          <w:rtl/>
        </w:rPr>
        <w:t xml:space="preserve"> </w:t>
      </w:r>
      <w:r w:rsidRPr="007721D3">
        <w:rPr>
          <w:rtl/>
        </w:rPr>
        <w:t>للاتحاد</w:t>
      </w:r>
      <w:r w:rsidR="00831B1F">
        <w:rPr>
          <w:rtl/>
        </w:rPr>
        <w:t xml:space="preserve"> </w:t>
      </w:r>
      <w:r w:rsidRPr="007721D3">
        <w:rPr>
          <w:rtl/>
        </w:rPr>
        <w:t>النسائي</w:t>
      </w:r>
      <w:r w:rsidR="00831B1F">
        <w:rPr>
          <w:rtl/>
        </w:rPr>
        <w:t xml:space="preserve"> </w:t>
      </w:r>
      <w:r w:rsidRPr="007721D3">
        <w:rPr>
          <w:rtl/>
        </w:rPr>
        <w:t>العام.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وصف</w:t>
      </w:r>
      <w:r w:rsidR="00831B1F">
        <w:rPr>
          <w:rtl/>
        </w:rPr>
        <w:t xml:space="preserve"> </w:t>
      </w:r>
      <w:r w:rsidRPr="007721D3">
        <w:rPr>
          <w:rtl/>
        </w:rPr>
        <w:t>أثر</w:t>
      </w:r>
      <w:r w:rsidR="00831B1F">
        <w:rPr>
          <w:rtl/>
        </w:rPr>
        <w:t xml:space="preserve"> </w:t>
      </w:r>
      <w:r w:rsidRPr="007721D3">
        <w:rPr>
          <w:rtl/>
        </w:rPr>
        <w:t>تنفيذ</w:t>
      </w:r>
      <w:r w:rsidR="00831B1F">
        <w:rPr>
          <w:rtl/>
        </w:rPr>
        <w:t xml:space="preserve"> </w:t>
      </w:r>
      <w:r w:rsidRPr="007721D3">
        <w:rPr>
          <w:rtl/>
        </w:rPr>
        <w:t>الاستراتيجية</w:t>
      </w:r>
      <w:r w:rsidR="00831B1F">
        <w:rPr>
          <w:rtl/>
        </w:rPr>
        <w:t xml:space="preserve"> </w:t>
      </w:r>
      <w:r w:rsidRPr="007721D3">
        <w:rPr>
          <w:rtl/>
        </w:rPr>
        <w:t>الوطنية</w:t>
      </w:r>
      <w:r w:rsidR="00831B1F">
        <w:rPr>
          <w:rtl/>
        </w:rPr>
        <w:t xml:space="preserve"> </w:t>
      </w:r>
      <w:r w:rsidRPr="007721D3">
        <w:rPr>
          <w:rtl/>
        </w:rPr>
        <w:t>لتمكين</w:t>
      </w:r>
      <w:r w:rsidR="00831B1F">
        <w:rPr>
          <w:rtl/>
        </w:rPr>
        <w:t xml:space="preserve"> </w:t>
      </w:r>
      <w:r w:rsidRPr="007721D3">
        <w:rPr>
          <w:rtl/>
        </w:rPr>
        <w:t>وريادة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الإماراتية</w:t>
      </w:r>
      <w:r w:rsidR="00831B1F">
        <w:rPr>
          <w:rtl/>
        </w:rPr>
        <w:t xml:space="preserve"> </w:t>
      </w:r>
      <w:r w:rsidRPr="007721D3">
        <w:rPr>
          <w:rtl/>
        </w:rPr>
        <w:t>للفترة</w:t>
      </w:r>
      <w:r w:rsidR="00831B1F">
        <w:rPr>
          <w:rtl/>
        </w:rPr>
        <w:t xml:space="preserve"> </w:t>
      </w:r>
      <w:r w:rsidRPr="007721D3">
        <w:rPr>
          <w:rtl/>
        </w:rPr>
        <w:t>2015-2021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حقوق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ومستوى</w:t>
      </w:r>
      <w:r w:rsidR="00831B1F">
        <w:rPr>
          <w:rtl/>
        </w:rPr>
        <w:t xml:space="preserve"> </w:t>
      </w:r>
      <w:r w:rsidRPr="007721D3">
        <w:rPr>
          <w:rtl/>
        </w:rPr>
        <w:t>مشاركة</w:t>
      </w:r>
      <w:r w:rsidR="00831B1F">
        <w:rPr>
          <w:rtl/>
        </w:rPr>
        <w:t xml:space="preserve"> </w:t>
      </w:r>
      <w:r w:rsidRPr="007721D3">
        <w:rPr>
          <w:rtl/>
        </w:rPr>
        <w:t>المجتمع</w:t>
      </w:r>
      <w:r w:rsidR="00831B1F">
        <w:rPr>
          <w:rtl/>
        </w:rPr>
        <w:t xml:space="preserve"> </w:t>
      </w:r>
      <w:r w:rsidRPr="007721D3">
        <w:rPr>
          <w:rtl/>
        </w:rPr>
        <w:t>المدني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تحضير</w:t>
      </w:r>
      <w:r w:rsidR="00831B1F">
        <w:rPr>
          <w:rtl/>
        </w:rPr>
        <w:t xml:space="preserve"> </w:t>
      </w:r>
      <w:r w:rsidRPr="007721D3">
        <w:rPr>
          <w:rtl/>
        </w:rPr>
        <w:t>وتنفيذ</w:t>
      </w:r>
      <w:r w:rsidR="00831B1F">
        <w:rPr>
          <w:rtl/>
        </w:rPr>
        <w:t xml:space="preserve"> </w:t>
      </w:r>
      <w:r w:rsidRPr="007721D3">
        <w:rPr>
          <w:rtl/>
        </w:rPr>
        <w:t>وتقييم</w:t>
      </w:r>
      <w:r w:rsidR="00831B1F">
        <w:rPr>
          <w:rtl/>
        </w:rPr>
        <w:t xml:space="preserve"> </w:t>
      </w:r>
      <w:r w:rsidRPr="007721D3">
        <w:rPr>
          <w:rtl/>
        </w:rPr>
        <w:t>الخطط</w:t>
      </w:r>
      <w:r w:rsidR="00831B1F">
        <w:rPr>
          <w:rtl/>
        </w:rPr>
        <w:t xml:space="preserve"> </w:t>
      </w:r>
      <w:r w:rsidRPr="007721D3">
        <w:rPr>
          <w:rtl/>
        </w:rPr>
        <w:t>(الفقرة</w:t>
      </w:r>
      <w:r w:rsidR="00831B1F">
        <w:rPr>
          <w:rtl/>
        </w:rPr>
        <w:t xml:space="preserve"> </w:t>
      </w:r>
      <w:r w:rsidRPr="007721D3">
        <w:rPr>
          <w:rtl/>
        </w:rPr>
        <w:t>10)</w:t>
      </w:r>
      <w:r w:rsidR="00831B1F" w:rsidRPr="00831B1F">
        <w:rPr>
          <w:vertAlign w:val="superscript"/>
          <w:rtl/>
        </w:rPr>
        <w:t>(</w:t>
      </w:r>
      <w:r w:rsidR="00831B1F" w:rsidRPr="00831B1F">
        <w:rPr>
          <w:rStyle w:val="FootnoteReference"/>
          <w:szCs w:val="22"/>
          <w:rtl/>
        </w:rPr>
        <w:footnoteReference w:id="1"/>
      </w:r>
      <w:r w:rsidR="00831B1F" w:rsidRPr="00831B1F">
        <w:rPr>
          <w:vertAlign w:val="superscript"/>
          <w:rtl/>
        </w:rPr>
        <w:t>)</w:t>
      </w:r>
      <w:r w:rsidRPr="007721D3">
        <w:rPr>
          <w:rtl/>
        </w:rPr>
        <w:t>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يتماشى</w:t>
      </w:r>
      <w:r w:rsidR="00831B1F">
        <w:rPr>
          <w:rtl/>
        </w:rPr>
        <w:t xml:space="preserve"> </w:t>
      </w:r>
      <w:r w:rsidRPr="007721D3">
        <w:rPr>
          <w:rtl/>
        </w:rPr>
        <w:t>مع</w:t>
      </w:r>
      <w:r w:rsidR="00831B1F">
        <w:rPr>
          <w:rtl/>
        </w:rPr>
        <w:t xml:space="preserve"> </w:t>
      </w:r>
      <w:r w:rsidRPr="007721D3">
        <w:rPr>
          <w:rtl/>
        </w:rPr>
        <w:t>الغاية</w:t>
      </w:r>
      <w:r w:rsidR="00831B1F">
        <w:rPr>
          <w:rtl/>
        </w:rPr>
        <w:t xml:space="preserve"> </w:t>
      </w:r>
      <w:r w:rsidRPr="007721D3">
        <w:rPr>
          <w:rtl/>
        </w:rPr>
        <w:t>5-5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أهداف</w:t>
      </w:r>
      <w:r w:rsidR="00831B1F">
        <w:rPr>
          <w:rtl/>
        </w:rPr>
        <w:t xml:space="preserve"> </w:t>
      </w:r>
      <w:r w:rsidRPr="007721D3">
        <w:rPr>
          <w:rtl/>
        </w:rPr>
        <w:t>التنمية</w:t>
      </w:r>
      <w:r w:rsidR="00831B1F">
        <w:rPr>
          <w:rtl/>
        </w:rPr>
        <w:t xml:space="preserve"> </w:t>
      </w:r>
      <w:r w:rsidRPr="007721D3">
        <w:rPr>
          <w:rtl/>
        </w:rPr>
        <w:lastRenderedPageBreak/>
        <w:t>المستدامة.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ما</w:t>
      </w:r>
      <w:r w:rsidR="00831B1F">
        <w:rPr>
          <w:rtl/>
        </w:rPr>
        <w:t xml:space="preserve"> </w:t>
      </w:r>
      <w:r w:rsidRPr="007721D3">
        <w:rPr>
          <w:rtl/>
        </w:rPr>
        <w:t>إذا</w:t>
      </w:r>
      <w:r w:rsidR="00831B1F">
        <w:rPr>
          <w:rtl/>
        </w:rPr>
        <w:t xml:space="preserve"> </w:t>
      </w:r>
      <w:r w:rsidRPr="007721D3">
        <w:rPr>
          <w:rtl/>
        </w:rPr>
        <w:t>كانت</w:t>
      </w:r>
      <w:r w:rsidR="00831B1F">
        <w:rPr>
          <w:rtl/>
        </w:rPr>
        <w:t xml:space="preserve"> </w:t>
      </w:r>
      <w:r w:rsidRPr="007721D3">
        <w:rPr>
          <w:rtl/>
        </w:rPr>
        <w:t>الميزنة</w:t>
      </w:r>
      <w:r w:rsidR="00831B1F">
        <w:rPr>
          <w:rtl/>
        </w:rPr>
        <w:t xml:space="preserve"> </w:t>
      </w:r>
      <w:r w:rsidRPr="007721D3">
        <w:rPr>
          <w:rtl/>
        </w:rPr>
        <w:t>المراعية</w:t>
      </w:r>
      <w:r w:rsidR="00831B1F">
        <w:rPr>
          <w:rtl/>
        </w:rPr>
        <w:t xml:space="preserve"> </w:t>
      </w:r>
      <w:r w:rsidRPr="007721D3">
        <w:rPr>
          <w:rtl/>
        </w:rPr>
        <w:t>للمنظور</w:t>
      </w:r>
      <w:r w:rsidR="00831B1F">
        <w:rPr>
          <w:rtl/>
        </w:rPr>
        <w:t xml:space="preserve"> </w:t>
      </w:r>
      <w:r w:rsidRPr="007721D3">
        <w:rPr>
          <w:rtl/>
        </w:rPr>
        <w:t>الجنساني</w:t>
      </w:r>
      <w:r w:rsidR="00831B1F">
        <w:rPr>
          <w:rtl/>
        </w:rPr>
        <w:t xml:space="preserve"> </w:t>
      </w:r>
      <w:r w:rsidRPr="007721D3">
        <w:rPr>
          <w:rtl/>
        </w:rPr>
        <w:t>إلزامية</w:t>
      </w:r>
      <w:r w:rsidR="00831B1F">
        <w:rPr>
          <w:rtl/>
        </w:rPr>
        <w:t xml:space="preserve"> </w:t>
      </w:r>
      <w:r w:rsidRPr="007721D3">
        <w:rPr>
          <w:rtl/>
        </w:rPr>
        <w:t>بالنسبة</w:t>
      </w:r>
      <w:r w:rsidR="00831B1F">
        <w:rPr>
          <w:rtl/>
        </w:rPr>
        <w:t xml:space="preserve"> </w:t>
      </w:r>
      <w:r w:rsidRPr="007721D3">
        <w:rPr>
          <w:rtl/>
        </w:rPr>
        <w:t>لجميع</w:t>
      </w:r>
      <w:r w:rsidR="00831B1F">
        <w:rPr>
          <w:rtl/>
        </w:rPr>
        <w:t xml:space="preserve"> </w:t>
      </w:r>
      <w:r w:rsidRPr="007721D3">
        <w:rPr>
          <w:rtl/>
        </w:rPr>
        <w:t>الإدارات</w:t>
      </w:r>
      <w:r w:rsidR="00831B1F">
        <w:rPr>
          <w:rtl/>
        </w:rPr>
        <w:t xml:space="preserve"> </w:t>
      </w:r>
      <w:r w:rsidRPr="007721D3">
        <w:rPr>
          <w:rtl/>
        </w:rPr>
        <w:t>الحكومية</w:t>
      </w:r>
      <w:r w:rsidR="00831B1F">
        <w:rPr>
          <w:rtl/>
        </w:rPr>
        <w:t xml:space="preserve"> </w:t>
      </w:r>
      <w:r w:rsidRPr="007721D3">
        <w:rPr>
          <w:rtl/>
        </w:rPr>
        <w:t>وما</w:t>
      </w:r>
      <w:r w:rsidR="00831B1F">
        <w:rPr>
          <w:rtl/>
        </w:rPr>
        <w:t xml:space="preserve"> </w:t>
      </w:r>
      <w:r w:rsidRPr="007721D3">
        <w:rPr>
          <w:rtl/>
        </w:rPr>
        <w:t>إذا</w:t>
      </w:r>
      <w:r w:rsidR="00831B1F">
        <w:rPr>
          <w:rtl/>
        </w:rPr>
        <w:t xml:space="preserve"> </w:t>
      </w:r>
      <w:r w:rsidRPr="007721D3">
        <w:rPr>
          <w:rtl/>
        </w:rPr>
        <w:t>كانت</w:t>
      </w:r>
      <w:r w:rsidR="00831B1F">
        <w:rPr>
          <w:rtl/>
        </w:rPr>
        <w:t xml:space="preserve"> </w:t>
      </w:r>
      <w:r w:rsidRPr="007721D3">
        <w:rPr>
          <w:rtl/>
        </w:rPr>
        <w:t>قد</w:t>
      </w:r>
      <w:r w:rsidR="00FA2C1A">
        <w:rPr>
          <w:rFonts w:hint="cs"/>
          <w:rtl/>
        </w:rPr>
        <w:t> </w:t>
      </w:r>
      <w:r w:rsidRPr="007721D3">
        <w:rPr>
          <w:rtl/>
        </w:rPr>
        <w:t>حُدِّدت</w:t>
      </w:r>
      <w:r w:rsidR="00831B1F">
        <w:rPr>
          <w:rtl/>
        </w:rPr>
        <w:t xml:space="preserve"> </w:t>
      </w:r>
      <w:r w:rsidRPr="007721D3">
        <w:rPr>
          <w:rtl/>
        </w:rPr>
        <w:t>معايير</w:t>
      </w:r>
      <w:r w:rsidR="00831B1F">
        <w:rPr>
          <w:rtl/>
        </w:rPr>
        <w:t xml:space="preserve"> </w:t>
      </w:r>
      <w:r w:rsidRPr="007721D3">
        <w:rPr>
          <w:rtl/>
        </w:rPr>
        <w:t>خاصة</w:t>
      </w:r>
      <w:r w:rsidR="00831B1F">
        <w:rPr>
          <w:rtl/>
        </w:rPr>
        <w:t xml:space="preserve"> </w:t>
      </w:r>
      <w:r w:rsidRPr="007721D3">
        <w:rPr>
          <w:rtl/>
        </w:rPr>
        <w:t>للميزانية.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الخطوات</w:t>
      </w:r>
      <w:r w:rsidR="00831B1F">
        <w:rPr>
          <w:rtl/>
        </w:rPr>
        <w:t xml:space="preserve"> </w:t>
      </w:r>
      <w:r w:rsidRPr="007721D3">
        <w:rPr>
          <w:rtl/>
        </w:rPr>
        <w:t>الملموسة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لإنشاء</w:t>
      </w:r>
      <w:r w:rsidR="00831B1F">
        <w:rPr>
          <w:rtl/>
        </w:rPr>
        <w:t xml:space="preserve"> </w:t>
      </w:r>
      <w:r w:rsidRPr="007721D3">
        <w:rPr>
          <w:rtl/>
        </w:rPr>
        <w:t>مؤسسة</w:t>
      </w:r>
      <w:r w:rsidR="00831B1F">
        <w:rPr>
          <w:rtl/>
        </w:rPr>
        <w:t xml:space="preserve"> </w:t>
      </w:r>
      <w:r w:rsidRPr="007721D3">
        <w:rPr>
          <w:rtl/>
        </w:rPr>
        <w:t>وطنية</w:t>
      </w:r>
      <w:r w:rsidR="00831B1F">
        <w:rPr>
          <w:rtl/>
        </w:rPr>
        <w:t xml:space="preserve"> </w:t>
      </w:r>
      <w:r w:rsidRPr="007721D3">
        <w:rPr>
          <w:rtl/>
        </w:rPr>
        <w:t>لحقوق</w:t>
      </w:r>
      <w:r w:rsidR="00831B1F">
        <w:rPr>
          <w:rtl/>
        </w:rPr>
        <w:t xml:space="preserve"> </w:t>
      </w:r>
      <w:r w:rsidRPr="007721D3">
        <w:rPr>
          <w:rtl/>
        </w:rPr>
        <w:t>الإنسان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يتماشى</w:t>
      </w:r>
      <w:r w:rsidR="00831B1F">
        <w:rPr>
          <w:rtl/>
        </w:rPr>
        <w:t xml:space="preserve"> </w:t>
      </w:r>
      <w:r w:rsidRPr="007721D3">
        <w:rPr>
          <w:rtl/>
        </w:rPr>
        <w:t>مع</w:t>
      </w:r>
      <w:r w:rsidR="00831B1F">
        <w:rPr>
          <w:rtl/>
        </w:rPr>
        <w:t xml:space="preserve"> </w:t>
      </w:r>
      <w:r w:rsidRPr="007721D3">
        <w:rPr>
          <w:rtl/>
        </w:rPr>
        <w:t>المبادئ</w:t>
      </w:r>
      <w:r w:rsidR="00831B1F">
        <w:rPr>
          <w:rtl/>
        </w:rPr>
        <w:t xml:space="preserve"> </w:t>
      </w:r>
      <w:r w:rsidRPr="007721D3">
        <w:rPr>
          <w:rtl/>
        </w:rPr>
        <w:t>المتعلقة</w:t>
      </w:r>
      <w:r w:rsidR="00831B1F">
        <w:rPr>
          <w:rtl/>
        </w:rPr>
        <w:t xml:space="preserve"> </w:t>
      </w:r>
      <w:r w:rsidRPr="007721D3">
        <w:rPr>
          <w:rtl/>
        </w:rPr>
        <w:t>بمركز</w:t>
      </w:r>
      <w:r w:rsidR="00831B1F">
        <w:rPr>
          <w:rtl/>
        </w:rPr>
        <w:t xml:space="preserve"> </w:t>
      </w:r>
      <w:r w:rsidRPr="007721D3">
        <w:rPr>
          <w:rtl/>
        </w:rPr>
        <w:t>المؤسسات</w:t>
      </w:r>
      <w:r w:rsidR="00831B1F">
        <w:rPr>
          <w:rtl/>
        </w:rPr>
        <w:t xml:space="preserve"> </w:t>
      </w:r>
      <w:r w:rsidRPr="007721D3">
        <w:rPr>
          <w:rtl/>
        </w:rPr>
        <w:t>الوطنية</w:t>
      </w:r>
      <w:r w:rsidR="00831B1F">
        <w:rPr>
          <w:rtl/>
        </w:rPr>
        <w:t xml:space="preserve"> </w:t>
      </w:r>
      <w:r w:rsidRPr="007721D3">
        <w:rPr>
          <w:rtl/>
        </w:rPr>
        <w:t>لتعزيز</w:t>
      </w:r>
      <w:r w:rsidR="00831B1F">
        <w:rPr>
          <w:rtl/>
        </w:rPr>
        <w:t xml:space="preserve"> </w:t>
      </w:r>
      <w:r w:rsidRPr="007721D3">
        <w:rPr>
          <w:rtl/>
        </w:rPr>
        <w:t>وحماية</w:t>
      </w:r>
      <w:r w:rsidR="00831B1F">
        <w:rPr>
          <w:rtl/>
        </w:rPr>
        <w:t xml:space="preserve"> </w:t>
      </w:r>
      <w:r w:rsidRPr="007721D3">
        <w:rPr>
          <w:rtl/>
        </w:rPr>
        <w:t>حقوق</w:t>
      </w:r>
      <w:r w:rsidR="00831B1F">
        <w:rPr>
          <w:rtl/>
        </w:rPr>
        <w:t xml:space="preserve"> </w:t>
      </w:r>
      <w:r w:rsidRPr="007721D3">
        <w:rPr>
          <w:rtl/>
        </w:rPr>
        <w:t>الإنسان</w:t>
      </w:r>
      <w:r w:rsidR="00831B1F">
        <w:rPr>
          <w:rtl/>
        </w:rPr>
        <w:t xml:space="preserve"> </w:t>
      </w:r>
      <w:r w:rsidRPr="007721D3">
        <w:rPr>
          <w:rtl/>
        </w:rPr>
        <w:t>(مبادئ</w:t>
      </w:r>
      <w:r w:rsidR="00831B1F">
        <w:rPr>
          <w:rtl/>
        </w:rPr>
        <w:t xml:space="preserve"> </w:t>
      </w:r>
      <w:r w:rsidRPr="007721D3">
        <w:rPr>
          <w:rtl/>
        </w:rPr>
        <w:t>باريس).</w:t>
      </w:r>
    </w:p>
    <w:p w14:paraId="6EED9D46" w14:textId="77777777" w:rsidR="00831B1F" w:rsidRPr="00831B1F" w:rsidRDefault="00831B1F" w:rsidP="00831B1F">
      <w:pPr>
        <w:pStyle w:val="SingleTxt"/>
        <w:spacing w:after="0" w:line="120" w:lineRule="exact"/>
        <w:rPr>
          <w:sz w:val="10"/>
          <w:rtl/>
        </w:rPr>
      </w:pPr>
    </w:p>
    <w:p w14:paraId="481E6590" w14:textId="5A999327" w:rsidR="007721D3" w:rsidRPr="007721D3" w:rsidRDefault="007721D3" w:rsidP="00831B1F">
      <w:pPr>
        <w:pStyle w:val="H23"/>
        <w:ind w:left="1267" w:right="1267" w:hanging="1267"/>
      </w:pPr>
      <w:r w:rsidRPr="007721D3">
        <w:rPr>
          <w:rtl/>
        </w:rPr>
        <w:tab/>
      </w:r>
      <w:r w:rsidRPr="007721D3">
        <w:rPr>
          <w:rtl/>
        </w:rPr>
        <w:tab/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الخاصة</w:t>
      </w:r>
      <w:r w:rsidR="00831B1F">
        <w:rPr>
          <w:rtl/>
        </w:rPr>
        <w:t xml:space="preserve"> </w:t>
      </w:r>
      <w:r w:rsidRPr="007721D3">
        <w:rPr>
          <w:rtl/>
        </w:rPr>
        <w:t>المؤقتة</w:t>
      </w:r>
    </w:p>
    <w:p w14:paraId="512B224C" w14:textId="4331CBAB" w:rsidR="007721D3" w:rsidRPr="007721D3" w:rsidRDefault="007721D3" w:rsidP="007721D3">
      <w:pPr>
        <w:pStyle w:val="SingleTxt"/>
      </w:pPr>
      <w:r w:rsidRPr="007721D3">
        <w:rPr>
          <w:rtl/>
        </w:rPr>
        <w:t>6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يُرجى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ما</w:t>
      </w:r>
      <w:r w:rsidR="00831B1F">
        <w:rPr>
          <w:rtl/>
        </w:rPr>
        <w:t xml:space="preserve"> </w:t>
      </w:r>
      <w:r w:rsidRPr="007721D3">
        <w:rPr>
          <w:rtl/>
        </w:rPr>
        <w:t>إذا</w:t>
      </w:r>
      <w:r w:rsidR="00831B1F">
        <w:rPr>
          <w:rtl/>
        </w:rPr>
        <w:t xml:space="preserve"> </w:t>
      </w:r>
      <w:r w:rsidRPr="007721D3">
        <w:rPr>
          <w:rtl/>
        </w:rPr>
        <w:t>كانت</w:t>
      </w:r>
      <w:r w:rsidR="00831B1F">
        <w:rPr>
          <w:rtl/>
        </w:rPr>
        <w:t xml:space="preserve"> </w:t>
      </w:r>
      <w:r w:rsidRPr="007721D3">
        <w:rPr>
          <w:rtl/>
        </w:rPr>
        <w:t>الدولة</w:t>
      </w:r>
      <w:r w:rsidR="00831B1F">
        <w:rPr>
          <w:rtl/>
        </w:rPr>
        <w:t xml:space="preserve"> </w:t>
      </w:r>
      <w:r w:rsidRPr="007721D3">
        <w:rPr>
          <w:rtl/>
        </w:rPr>
        <w:t>الطرف</w:t>
      </w:r>
      <w:r w:rsidR="00831B1F">
        <w:rPr>
          <w:rtl/>
        </w:rPr>
        <w:t xml:space="preserve"> </w:t>
      </w:r>
      <w:r w:rsidRPr="007721D3">
        <w:rPr>
          <w:rtl/>
        </w:rPr>
        <w:t>قد</w:t>
      </w:r>
      <w:r w:rsidR="00831B1F">
        <w:rPr>
          <w:rtl/>
        </w:rPr>
        <w:t xml:space="preserve"> </w:t>
      </w:r>
      <w:r w:rsidRPr="007721D3">
        <w:rPr>
          <w:rtl/>
        </w:rPr>
        <w:t>اتخذت</w:t>
      </w:r>
      <w:r w:rsidR="00831B1F">
        <w:rPr>
          <w:rtl/>
        </w:rPr>
        <w:t xml:space="preserve"> </w:t>
      </w:r>
      <w:r w:rsidRPr="007721D3">
        <w:rPr>
          <w:rtl/>
        </w:rPr>
        <w:t>تدابير</w:t>
      </w:r>
      <w:r w:rsidR="00831B1F">
        <w:rPr>
          <w:rtl/>
        </w:rPr>
        <w:t xml:space="preserve"> </w:t>
      </w:r>
      <w:r w:rsidRPr="007721D3">
        <w:rPr>
          <w:rtl/>
        </w:rPr>
        <w:t>خاصة</w:t>
      </w:r>
      <w:r w:rsidR="00831B1F">
        <w:rPr>
          <w:rtl/>
        </w:rPr>
        <w:t xml:space="preserve"> </w:t>
      </w:r>
      <w:r w:rsidRPr="007721D3">
        <w:rPr>
          <w:rtl/>
        </w:rPr>
        <w:t>مؤقتة</w:t>
      </w:r>
      <w:r w:rsidR="00831B1F">
        <w:rPr>
          <w:rtl/>
        </w:rPr>
        <w:t xml:space="preserve"> </w:t>
      </w:r>
      <w:r w:rsidRPr="007721D3">
        <w:rPr>
          <w:rtl/>
        </w:rPr>
        <w:t>تتماشى</w:t>
      </w:r>
      <w:r w:rsidR="00831B1F">
        <w:rPr>
          <w:rtl/>
        </w:rPr>
        <w:t xml:space="preserve"> </w:t>
      </w:r>
      <w:r w:rsidRPr="007721D3">
        <w:rPr>
          <w:rtl/>
        </w:rPr>
        <w:t>مع</w:t>
      </w:r>
      <w:r w:rsidR="00831B1F">
        <w:rPr>
          <w:rtl/>
        </w:rPr>
        <w:t xml:space="preserve"> </w:t>
      </w:r>
      <w:r w:rsidRPr="007721D3">
        <w:rPr>
          <w:rtl/>
        </w:rPr>
        <w:t>المادة</w:t>
      </w:r>
      <w:r w:rsidR="00831B1F">
        <w:rPr>
          <w:rtl/>
        </w:rPr>
        <w:t xml:space="preserve"> </w:t>
      </w:r>
      <w:r w:rsidRPr="007721D3">
        <w:rPr>
          <w:rtl/>
        </w:rPr>
        <w:t>4</w:t>
      </w:r>
      <w:r w:rsidR="00831B1F">
        <w:rPr>
          <w:rtl/>
        </w:rPr>
        <w:t xml:space="preserve"> </w:t>
      </w:r>
      <w:r w:rsidRPr="007721D3">
        <w:rPr>
          <w:rtl/>
        </w:rPr>
        <w:t>(1)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الاتفاقية</w:t>
      </w:r>
      <w:r w:rsidR="00831B1F">
        <w:rPr>
          <w:rtl/>
        </w:rPr>
        <w:t xml:space="preserve"> </w:t>
      </w:r>
      <w:r w:rsidRPr="007721D3">
        <w:rPr>
          <w:rtl/>
        </w:rPr>
        <w:t>والتوصية</w:t>
      </w:r>
      <w:r w:rsidR="00831B1F">
        <w:rPr>
          <w:rtl/>
        </w:rPr>
        <w:t xml:space="preserve"> </w:t>
      </w:r>
      <w:r w:rsidRPr="007721D3">
        <w:rPr>
          <w:rtl/>
        </w:rPr>
        <w:t>العامة</w:t>
      </w:r>
      <w:r w:rsidR="00831B1F">
        <w:rPr>
          <w:rtl/>
        </w:rPr>
        <w:t xml:space="preserve"> </w:t>
      </w:r>
      <w:r w:rsidRPr="007721D3">
        <w:rPr>
          <w:rtl/>
        </w:rPr>
        <w:t>رقم</w:t>
      </w:r>
      <w:r w:rsidR="00831B1F">
        <w:rPr>
          <w:rtl/>
        </w:rPr>
        <w:t xml:space="preserve"> </w:t>
      </w:r>
      <w:r w:rsidRPr="0072508F">
        <w:rPr>
          <w:rtl/>
        </w:rPr>
        <w:t>25</w:t>
      </w:r>
      <w:r w:rsidR="00831B1F" w:rsidRPr="0072508F">
        <w:rPr>
          <w:rtl/>
        </w:rPr>
        <w:t xml:space="preserve"> </w:t>
      </w:r>
      <w:r w:rsidRPr="0072508F">
        <w:rPr>
          <w:rtl/>
        </w:rPr>
        <w:t>(2004)</w:t>
      </w:r>
      <w:r w:rsidR="00831B1F">
        <w:rPr>
          <w:rtl/>
        </w:rPr>
        <w:t xml:space="preserve"> </w:t>
      </w:r>
      <w:r w:rsidRPr="007721D3">
        <w:rPr>
          <w:rtl/>
        </w:rPr>
        <w:t>للجنة</w:t>
      </w:r>
      <w:r w:rsidR="00831B1F">
        <w:rPr>
          <w:rtl/>
        </w:rPr>
        <w:t xml:space="preserve"> </w:t>
      </w:r>
      <w:r w:rsidRPr="007721D3">
        <w:rPr>
          <w:rtl/>
        </w:rPr>
        <w:t>بشأن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الخاصة</w:t>
      </w:r>
      <w:r w:rsidR="00831B1F">
        <w:rPr>
          <w:rtl/>
        </w:rPr>
        <w:t xml:space="preserve"> </w:t>
      </w:r>
      <w:r w:rsidRPr="007721D3">
        <w:rPr>
          <w:rtl/>
        </w:rPr>
        <w:t>المؤقتة،</w:t>
      </w:r>
      <w:r w:rsidR="00831B1F">
        <w:rPr>
          <w:rtl/>
        </w:rPr>
        <w:t xml:space="preserve"> </w:t>
      </w:r>
      <w:r w:rsidRPr="007721D3">
        <w:rPr>
          <w:rtl/>
        </w:rPr>
        <w:t>بهدف</w:t>
      </w:r>
      <w:r w:rsidR="00831B1F">
        <w:rPr>
          <w:rtl/>
        </w:rPr>
        <w:t xml:space="preserve"> </w:t>
      </w:r>
      <w:r w:rsidRPr="007721D3">
        <w:rPr>
          <w:rtl/>
        </w:rPr>
        <w:t>التعجيل</w:t>
      </w:r>
      <w:r w:rsidR="00831B1F">
        <w:rPr>
          <w:rtl/>
        </w:rPr>
        <w:t xml:space="preserve"> </w:t>
      </w:r>
      <w:r w:rsidRPr="007721D3">
        <w:rPr>
          <w:rtl/>
        </w:rPr>
        <w:t>بتحقيق</w:t>
      </w:r>
      <w:r w:rsidR="00831B1F">
        <w:rPr>
          <w:rtl/>
        </w:rPr>
        <w:t xml:space="preserve"> </w:t>
      </w:r>
      <w:r w:rsidRPr="007721D3">
        <w:rPr>
          <w:rtl/>
        </w:rPr>
        <w:t>المساواة</w:t>
      </w:r>
      <w:r w:rsidR="00831B1F">
        <w:rPr>
          <w:rtl/>
        </w:rPr>
        <w:t xml:space="preserve"> </w:t>
      </w:r>
      <w:r w:rsidRPr="007721D3">
        <w:rPr>
          <w:rtl/>
        </w:rPr>
        <w:t>الفعلية</w:t>
      </w:r>
      <w:r w:rsidR="00831B1F">
        <w:rPr>
          <w:rtl/>
        </w:rPr>
        <w:t xml:space="preserve"> </w:t>
      </w:r>
      <w:r w:rsidRPr="007721D3">
        <w:rPr>
          <w:rtl/>
        </w:rPr>
        <w:t>بين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والرجل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جميع</w:t>
      </w:r>
      <w:r w:rsidR="00831B1F">
        <w:rPr>
          <w:rtl/>
        </w:rPr>
        <w:t xml:space="preserve"> </w:t>
      </w:r>
      <w:r w:rsidRPr="007721D3">
        <w:rPr>
          <w:rtl/>
        </w:rPr>
        <w:t>المجالات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لا</w:t>
      </w:r>
      <w:r w:rsidR="00831B1F">
        <w:rPr>
          <w:rtl/>
        </w:rPr>
        <w:t xml:space="preserve"> </w:t>
      </w:r>
      <w:r w:rsidRPr="007721D3">
        <w:rPr>
          <w:rtl/>
        </w:rPr>
        <w:t>تزال</w:t>
      </w:r>
      <w:r w:rsidR="00831B1F">
        <w:rPr>
          <w:rtl/>
        </w:rPr>
        <w:t xml:space="preserve"> </w:t>
      </w:r>
      <w:r w:rsidRPr="007721D3">
        <w:rPr>
          <w:rtl/>
        </w:rPr>
        <w:t>تعاني</w:t>
      </w:r>
      <w:r w:rsidR="00831B1F">
        <w:rPr>
          <w:rtl/>
        </w:rPr>
        <w:t xml:space="preserve"> </w:t>
      </w:r>
      <w:r w:rsidRPr="007721D3">
        <w:rPr>
          <w:rtl/>
        </w:rPr>
        <w:t>فيها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نقص</w:t>
      </w:r>
      <w:r w:rsidR="00831B1F">
        <w:rPr>
          <w:rtl/>
        </w:rPr>
        <w:t xml:space="preserve"> </w:t>
      </w:r>
      <w:r w:rsidRPr="007721D3">
        <w:rPr>
          <w:rtl/>
        </w:rPr>
        <w:t>التمثيل</w:t>
      </w:r>
      <w:r w:rsidR="00831B1F">
        <w:rPr>
          <w:rtl/>
        </w:rPr>
        <w:t xml:space="preserve"> </w:t>
      </w:r>
      <w:r w:rsidRPr="007721D3">
        <w:rPr>
          <w:rtl/>
        </w:rPr>
        <w:t>أو</w:t>
      </w:r>
      <w:r w:rsidR="00FA2C1A">
        <w:rPr>
          <w:rFonts w:hint="cs"/>
          <w:rtl/>
        </w:rPr>
        <w:t> </w:t>
      </w:r>
      <w:r w:rsidRPr="007721D3">
        <w:rPr>
          <w:rtl/>
        </w:rPr>
        <w:t>من</w:t>
      </w:r>
      <w:r w:rsidR="00FA2C1A">
        <w:rPr>
          <w:rFonts w:hint="cs"/>
          <w:rtl/>
        </w:rPr>
        <w:t> </w:t>
      </w:r>
      <w:r w:rsidRPr="007721D3">
        <w:rPr>
          <w:rtl/>
        </w:rPr>
        <w:t>الحرمان،</w:t>
      </w:r>
      <w:r w:rsidR="00831B1F">
        <w:rPr>
          <w:rtl/>
        </w:rPr>
        <w:t xml:space="preserve"> </w:t>
      </w:r>
      <w:r w:rsidRPr="007721D3">
        <w:rPr>
          <w:rtl/>
        </w:rPr>
        <w:t>ولا</w:t>
      </w:r>
      <w:r w:rsidR="00831B1F">
        <w:rPr>
          <w:rtl/>
        </w:rPr>
        <w:t xml:space="preserve"> </w:t>
      </w:r>
      <w:r w:rsidRPr="007721D3">
        <w:rPr>
          <w:rtl/>
        </w:rPr>
        <w:t>سيما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الحياة</w:t>
      </w:r>
      <w:r w:rsidR="00831B1F">
        <w:rPr>
          <w:rtl/>
        </w:rPr>
        <w:t xml:space="preserve"> </w:t>
      </w:r>
      <w:r w:rsidRPr="007721D3">
        <w:rPr>
          <w:rtl/>
        </w:rPr>
        <w:t>السياسية</w:t>
      </w:r>
      <w:r w:rsidR="00831B1F">
        <w:rPr>
          <w:rtl/>
        </w:rPr>
        <w:t xml:space="preserve"> </w:t>
      </w:r>
      <w:r w:rsidRPr="007721D3">
        <w:rPr>
          <w:rtl/>
        </w:rPr>
        <w:t>والحياة</w:t>
      </w:r>
      <w:r w:rsidR="00831B1F">
        <w:rPr>
          <w:rtl/>
        </w:rPr>
        <w:t xml:space="preserve"> </w:t>
      </w:r>
      <w:r w:rsidRPr="007721D3">
        <w:rPr>
          <w:rtl/>
        </w:rPr>
        <w:t>العامة،</w:t>
      </w:r>
      <w:r w:rsidR="00831B1F">
        <w:rPr>
          <w:rtl/>
        </w:rPr>
        <w:t xml:space="preserve"> </w:t>
      </w:r>
      <w:r w:rsidRPr="007721D3">
        <w:rPr>
          <w:rtl/>
        </w:rPr>
        <w:t>وفي</w:t>
      </w:r>
      <w:r w:rsidR="00831B1F">
        <w:rPr>
          <w:rtl/>
        </w:rPr>
        <w:t xml:space="preserve"> </w:t>
      </w:r>
      <w:r w:rsidRPr="007721D3">
        <w:rPr>
          <w:rtl/>
        </w:rPr>
        <w:t>التعليم</w:t>
      </w:r>
      <w:r w:rsidR="00831B1F">
        <w:rPr>
          <w:rtl/>
        </w:rPr>
        <w:t xml:space="preserve"> </w:t>
      </w:r>
      <w:r w:rsidRPr="007721D3">
        <w:rPr>
          <w:rtl/>
        </w:rPr>
        <w:t>والعمالة.</w:t>
      </w:r>
    </w:p>
    <w:p w14:paraId="4C6A267A" w14:textId="77777777" w:rsidR="00827381" w:rsidRPr="00827381" w:rsidRDefault="00827381" w:rsidP="00827381">
      <w:pPr>
        <w:pStyle w:val="SingleTxt"/>
        <w:spacing w:after="0" w:line="120" w:lineRule="exact"/>
        <w:rPr>
          <w:sz w:val="10"/>
          <w:rtl/>
        </w:rPr>
      </w:pPr>
    </w:p>
    <w:p w14:paraId="7ECFA768" w14:textId="5082FE7F" w:rsidR="007721D3" w:rsidRPr="007721D3" w:rsidRDefault="007721D3" w:rsidP="00827381">
      <w:pPr>
        <w:pStyle w:val="H23"/>
        <w:ind w:left="1267" w:right="1267" w:hanging="1267"/>
      </w:pPr>
      <w:r w:rsidRPr="007721D3">
        <w:rPr>
          <w:rtl/>
        </w:rPr>
        <w:tab/>
      </w:r>
      <w:r w:rsidRPr="007721D3">
        <w:rPr>
          <w:rtl/>
        </w:rPr>
        <w:tab/>
        <w:t>القوالب</w:t>
      </w:r>
      <w:r w:rsidR="00831B1F">
        <w:rPr>
          <w:rtl/>
        </w:rPr>
        <w:t xml:space="preserve"> </w:t>
      </w:r>
      <w:r w:rsidRPr="007721D3">
        <w:rPr>
          <w:rtl/>
        </w:rPr>
        <w:t>النمطية</w:t>
      </w:r>
      <w:r w:rsidR="00831B1F">
        <w:rPr>
          <w:rtl/>
        </w:rPr>
        <w:t xml:space="preserve"> </w:t>
      </w:r>
      <w:r w:rsidRPr="007721D3">
        <w:rPr>
          <w:rtl/>
        </w:rPr>
        <w:t>التمييزية</w:t>
      </w:r>
      <w:r w:rsidR="00831B1F">
        <w:rPr>
          <w:rtl/>
        </w:rPr>
        <w:t xml:space="preserve"> </w:t>
      </w:r>
      <w:r w:rsidRPr="007721D3">
        <w:rPr>
          <w:rtl/>
        </w:rPr>
        <w:t>والممارسات</w:t>
      </w:r>
      <w:r w:rsidR="00831B1F">
        <w:rPr>
          <w:rtl/>
        </w:rPr>
        <w:t xml:space="preserve"> </w:t>
      </w:r>
      <w:r w:rsidRPr="007721D3">
        <w:rPr>
          <w:rtl/>
        </w:rPr>
        <w:t>الضارة</w:t>
      </w:r>
      <w:r w:rsidRPr="007721D3">
        <w:rPr>
          <w:rFonts w:cs="Times New Roman" w:hint="cs"/>
          <w:rtl/>
        </w:rPr>
        <w:t>‬</w:t>
      </w:r>
    </w:p>
    <w:p w14:paraId="7F562CE6" w14:textId="22CBB9FA" w:rsidR="007721D3" w:rsidRPr="007721D3" w:rsidRDefault="007721D3" w:rsidP="007721D3">
      <w:pPr>
        <w:pStyle w:val="SingleTxt"/>
      </w:pPr>
      <w:r w:rsidRPr="007721D3">
        <w:rPr>
          <w:rtl/>
        </w:rPr>
        <w:t>7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يُرجى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مفصّلة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للقضاء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القوالب</w:t>
      </w:r>
      <w:r w:rsidR="00831B1F">
        <w:rPr>
          <w:rtl/>
        </w:rPr>
        <w:t xml:space="preserve"> </w:t>
      </w:r>
      <w:r w:rsidRPr="007721D3">
        <w:rPr>
          <w:rtl/>
        </w:rPr>
        <w:t>النمطية</w:t>
      </w:r>
      <w:r w:rsidR="00831B1F">
        <w:rPr>
          <w:rtl/>
        </w:rPr>
        <w:t xml:space="preserve"> </w:t>
      </w:r>
      <w:r w:rsidRPr="007721D3">
        <w:rPr>
          <w:rtl/>
        </w:rPr>
        <w:t>التمييزية</w:t>
      </w:r>
      <w:r w:rsidR="00831B1F">
        <w:rPr>
          <w:rtl/>
        </w:rPr>
        <w:t xml:space="preserve"> </w:t>
      </w:r>
      <w:r w:rsidRPr="007721D3">
        <w:rPr>
          <w:rtl/>
        </w:rPr>
        <w:t>بشأن</w:t>
      </w:r>
      <w:r w:rsidR="00831B1F">
        <w:rPr>
          <w:rtl/>
        </w:rPr>
        <w:t xml:space="preserve"> </w:t>
      </w:r>
      <w:r w:rsidRPr="007721D3">
        <w:rPr>
          <w:rtl/>
        </w:rPr>
        <w:t>أدوار</w:t>
      </w:r>
      <w:r w:rsidR="00831B1F">
        <w:rPr>
          <w:rtl/>
        </w:rPr>
        <w:t xml:space="preserve"> </w:t>
      </w:r>
      <w:r w:rsidRPr="007721D3">
        <w:rPr>
          <w:rtl/>
        </w:rPr>
        <w:t>ومسؤوليات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والرجل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الأسرة</w:t>
      </w:r>
      <w:r w:rsidR="00831B1F">
        <w:rPr>
          <w:rtl/>
        </w:rPr>
        <w:t xml:space="preserve"> </w:t>
      </w:r>
      <w:r w:rsidRPr="007721D3">
        <w:rPr>
          <w:rtl/>
        </w:rPr>
        <w:t>والمجتمع</w:t>
      </w:r>
      <w:r w:rsidR="00831B1F">
        <w:rPr>
          <w:rtl/>
        </w:rPr>
        <w:t xml:space="preserve"> </w:t>
      </w:r>
      <w:r w:rsidRPr="007721D3">
        <w:rPr>
          <w:rtl/>
        </w:rPr>
        <w:t>وعن</w:t>
      </w:r>
      <w:r w:rsidR="00831B1F">
        <w:rPr>
          <w:rtl/>
        </w:rPr>
        <w:t xml:space="preserve"> </w:t>
      </w:r>
      <w:r w:rsidRPr="007721D3">
        <w:rPr>
          <w:rtl/>
        </w:rPr>
        <w:t>تأثيرها،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برامج</w:t>
      </w:r>
      <w:r w:rsidR="00831B1F">
        <w:rPr>
          <w:rtl/>
        </w:rPr>
        <w:t xml:space="preserve"> </w:t>
      </w:r>
      <w:r w:rsidRPr="007721D3">
        <w:rPr>
          <w:rtl/>
        </w:rPr>
        <w:t>التوعية</w:t>
      </w:r>
      <w:r w:rsidR="00831B1F">
        <w:rPr>
          <w:rtl/>
        </w:rPr>
        <w:t xml:space="preserve"> </w:t>
      </w:r>
      <w:r w:rsidRPr="007721D3">
        <w:rPr>
          <w:rtl/>
        </w:rPr>
        <w:t>والتثقيف</w:t>
      </w:r>
      <w:r w:rsidR="00831B1F">
        <w:rPr>
          <w:rtl/>
        </w:rPr>
        <w:t xml:space="preserve"> </w:t>
      </w:r>
      <w:r w:rsidRPr="007721D3">
        <w:rPr>
          <w:rtl/>
        </w:rPr>
        <w:t>والحملات</w:t>
      </w:r>
      <w:r w:rsidR="00831B1F">
        <w:rPr>
          <w:rtl/>
        </w:rPr>
        <w:t xml:space="preserve"> </w:t>
      </w:r>
      <w:r w:rsidRPr="007721D3">
        <w:rPr>
          <w:rtl/>
        </w:rPr>
        <w:t>الإعلامية</w:t>
      </w:r>
      <w:r w:rsidR="00831B1F">
        <w:rPr>
          <w:rtl/>
        </w:rPr>
        <w:t xml:space="preserve"> </w:t>
      </w:r>
      <w:r w:rsidRPr="007721D3">
        <w:rPr>
          <w:rtl/>
        </w:rPr>
        <w:t>للترويج</w:t>
      </w:r>
      <w:r w:rsidR="00831B1F">
        <w:rPr>
          <w:rtl/>
        </w:rPr>
        <w:t xml:space="preserve"> </w:t>
      </w:r>
      <w:r w:rsidRPr="007721D3">
        <w:rPr>
          <w:rtl/>
        </w:rPr>
        <w:t>لصور</w:t>
      </w:r>
      <w:r w:rsidR="00831B1F">
        <w:rPr>
          <w:rtl/>
        </w:rPr>
        <w:t xml:space="preserve"> </w:t>
      </w:r>
      <w:r w:rsidRPr="007721D3">
        <w:rPr>
          <w:rtl/>
        </w:rPr>
        <w:t>إيجابية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بوصفها</w:t>
      </w:r>
      <w:r w:rsidR="00831B1F">
        <w:rPr>
          <w:rtl/>
        </w:rPr>
        <w:t xml:space="preserve"> </w:t>
      </w:r>
      <w:r w:rsidRPr="007721D3">
        <w:rPr>
          <w:rtl/>
        </w:rPr>
        <w:t>مشارِكة</w:t>
      </w:r>
      <w:r w:rsidR="00831B1F">
        <w:rPr>
          <w:rtl/>
        </w:rPr>
        <w:t xml:space="preserve"> </w:t>
      </w:r>
      <w:r w:rsidRPr="007721D3">
        <w:rPr>
          <w:rtl/>
        </w:rPr>
        <w:t>نشطة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الحياة</w:t>
      </w:r>
      <w:r w:rsidR="00831B1F">
        <w:rPr>
          <w:rtl/>
        </w:rPr>
        <w:t xml:space="preserve"> </w:t>
      </w:r>
      <w:r w:rsidRPr="007721D3">
        <w:rPr>
          <w:rtl/>
        </w:rPr>
        <w:t>الاقتصادية</w:t>
      </w:r>
      <w:r w:rsidR="00831B1F">
        <w:rPr>
          <w:rtl/>
        </w:rPr>
        <w:t xml:space="preserve"> </w:t>
      </w:r>
      <w:r w:rsidRPr="007721D3">
        <w:rPr>
          <w:rtl/>
        </w:rPr>
        <w:t>والاجتماعية</w:t>
      </w:r>
      <w:r w:rsidR="00831B1F">
        <w:rPr>
          <w:rtl/>
        </w:rPr>
        <w:t xml:space="preserve"> </w:t>
      </w:r>
      <w:r w:rsidRPr="007721D3">
        <w:rPr>
          <w:rtl/>
        </w:rPr>
        <w:t>والسياسية.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للتصدي</w:t>
      </w:r>
      <w:r w:rsidR="00831B1F">
        <w:rPr>
          <w:rtl/>
        </w:rPr>
        <w:t xml:space="preserve"> </w:t>
      </w:r>
      <w:r w:rsidRPr="007721D3">
        <w:rPr>
          <w:rtl/>
        </w:rPr>
        <w:t>للقوالب</w:t>
      </w:r>
      <w:r w:rsidR="00831B1F">
        <w:rPr>
          <w:rtl/>
        </w:rPr>
        <w:t xml:space="preserve"> </w:t>
      </w:r>
      <w:r w:rsidRPr="007721D3">
        <w:rPr>
          <w:rtl/>
        </w:rPr>
        <w:t>النمطية</w:t>
      </w:r>
      <w:r w:rsidR="00831B1F">
        <w:rPr>
          <w:rtl/>
        </w:rPr>
        <w:t xml:space="preserve"> </w:t>
      </w:r>
      <w:r w:rsidRPr="007721D3">
        <w:rPr>
          <w:rtl/>
        </w:rPr>
        <w:t>التمييزية</w:t>
      </w:r>
      <w:r w:rsidR="00831B1F">
        <w:rPr>
          <w:rtl/>
        </w:rPr>
        <w:t xml:space="preserve"> </w:t>
      </w:r>
      <w:r w:rsidRPr="007721D3">
        <w:rPr>
          <w:rtl/>
        </w:rPr>
        <w:t>والتصوير</w:t>
      </w:r>
      <w:r w:rsidR="00831B1F">
        <w:rPr>
          <w:rtl/>
        </w:rPr>
        <w:t xml:space="preserve"> </w:t>
      </w:r>
      <w:r w:rsidRPr="007721D3">
        <w:rPr>
          <w:rtl/>
        </w:rPr>
        <w:t>السلبي</w:t>
      </w:r>
      <w:r w:rsidR="00831B1F">
        <w:rPr>
          <w:rtl/>
        </w:rPr>
        <w:t xml:space="preserve"> </w:t>
      </w:r>
      <w:r w:rsidRPr="007721D3">
        <w:rPr>
          <w:rtl/>
        </w:rPr>
        <w:t>للمرأة</w:t>
      </w:r>
      <w:r w:rsidR="00831B1F">
        <w:rPr>
          <w:rtl/>
        </w:rPr>
        <w:t xml:space="preserve"> </w:t>
      </w:r>
      <w:r w:rsidRPr="007721D3">
        <w:rPr>
          <w:rtl/>
        </w:rPr>
        <w:t>ولجميع</w:t>
      </w:r>
      <w:r w:rsidR="00831B1F">
        <w:rPr>
          <w:rtl/>
        </w:rPr>
        <w:t xml:space="preserve"> </w:t>
      </w:r>
      <w:r w:rsidRPr="007721D3">
        <w:rPr>
          <w:rtl/>
        </w:rPr>
        <w:t>أشكال</w:t>
      </w:r>
      <w:r w:rsidR="00831B1F">
        <w:rPr>
          <w:rtl/>
        </w:rPr>
        <w:t xml:space="preserve"> </w:t>
      </w:r>
      <w:r w:rsidRPr="007721D3">
        <w:rPr>
          <w:rtl/>
        </w:rPr>
        <w:t>تشييء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وسائل</w:t>
      </w:r>
      <w:r w:rsidR="00831B1F">
        <w:rPr>
          <w:rtl/>
        </w:rPr>
        <w:t xml:space="preserve"> </w:t>
      </w:r>
      <w:r w:rsidRPr="007721D3">
        <w:rPr>
          <w:rtl/>
        </w:rPr>
        <w:t>الإعلام</w:t>
      </w:r>
      <w:r w:rsidR="00831B1F">
        <w:rPr>
          <w:rtl/>
        </w:rPr>
        <w:t xml:space="preserve"> </w:t>
      </w:r>
      <w:r w:rsidRPr="007721D3">
        <w:rPr>
          <w:rtl/>
        </w:rPr>
        <w:t>والإعلانات،</w:t>
      </w:r>
      <w:r w:rsidR="00831B1F">
        <w:rPr>
          <w:rtl/>
        </w:rPr>
        <w:t xml:space="preserve"> </w:t>
      </w:r>
      <w:r w:rsidRPr="007721D3">
        <w:rPr>
          <w:rtl/>
        </w:rPr>
        <w:t>ونتائج</w:t>
      </w:r>
      <w:r w:rsidR="00831B1F">
        <w:rPr>
          <w:rtl/>
        </w:rPr>
        <w:t xml:space="preserve"> </w:t>
      </w:r>
      <w:r w:rsidRPr="007721D3">
        <w:rPr>
          <w:rtl/>
        </w:rPr>
        <w:t>تلك</w:t>
      </w:r>
      <w:r w:rsidR="00831B1F">
        <w:rPr>
          <w:rtl/>
        </w:rPr>
        <w:t xml:space="preserve"> </w:t>
      </w:r>
      <w:r w:rsidRPr="007721D3">
        <w:rPr>
          <w:rtl/>
        </w:rPr>
        <w:t>التدابير.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لضمان</w:t>
      </w:r>
      <w:r w:rsidR="00831B1F">
        <w:rPr>
          <w:rtl/>
        </w:rPr>
        <w:t xml:space="preserve"> </w:t>
      </w:r>
      <w:r w:rsidRPr="007721D3">
        <w:rPr>
          <w:rtl/>
        </w:rPr>
        <w:t>الإنفاذ</w:t>
      </w:r>
      <w:r w:rsidR="00831B1F">
        <w:rPr>
          <w:rtl/>
        </w:rPr>
        <w:t xml:space="preserve"> </w:t>
      </w:r>
      <w:r w:rsidRPr="007721D3">
        <w:rPr>
          <w:rtl/>
        </w:rPr>
        <w:t>الفعال</w:t>
      </w:r>
      <w:r w:rsidR="00831B1F">
        <w:rPr>
          <w:rtl/>
        </w:rPr>
        <w:t xml:space="preserve"> </w:t>
      </w:r>
      <w:r w:rsidRPr="007721D3">
        <w:rPr>
          <w:rtl/>
        </w:rPr>
        <w:t>لسن</w:t>
      </w:r>
      <w:r w:rsidR="00831B1F">
        <w:rPr>
          <w:rtl/>
        </w:rPr>
        <w:t xml:space="preserve"> </w:t>
      </w:r>
      <w:r w:rsidRPr="007721D3">
        <w:rPr>
          <w:rtl/>
        </w:rPr>
        <w:t>الزواج</w:t>
      </w:r>
      <w:r w:rsidR="00831B1F">
        <w:rPr>
          <w:rtl/>
        </w:rPr>
        <w:t xml:space="preserve"> </w:t>
      </w:r>
      <w:r w:rsidRPr="007721D3">
        <w:rPr>
          <w:rtl/>
        </w:rPr>
        <w:t>الأدنى</w:t>
      </w:r>
      <w:r w:rsidR="00831B1F">
        <w:rPr>
          <w:rtl/>
        </w:rPr>
        <w:t xml:space="preserve"> </w:t>
      </w:r>
      <w:r w:rsidRPr="007721D3">
        <w:rPr>
          <w:rtl/>
        </w:rPr>
        <w:t>عند</w:t>
      </w:r>
      <w:r w:rsidR="00831B1F">
        <w:rPr>
          <w:rtl/>
        </w:rPr>
        <w:t xml:space="preserve"> </w:t>
      </w:r>
      <w:r w:rsidRPr="007721D3">
        <w:rPr>
          <w:rtl/>
        </w:rPr>
        <w:t>سن</w:t>
      </w:r>
      <w:r w:rsidR="00831B1F">
        <w:rPr>
          <w:rtl/>
        </w:rPr>
        <w:t xml:space="preserve"> </w:t>
      </w:r>
      <w:r w:rsidRPr="007721D3">
        <w:rPr>
          <w:rtl/>
        </w:rPr>
        <w:t>18</w:t>
      </w:r>
      <w:r w:rsidR="00831B1F">
        <w:rPr>
          <w:rtl/>
        </w:rPr>
        <w:t xml:space="preserve"> </w:t>
      </w:r>
      <w:r w:rsidRPr="007721D3">
        <w:rPr>
          <w:rtl/>
        </w:rPr>
        <w:t>سنة،</w:t>
      </w:r>
      <w:r w:rsidR="00831B1F">
        <w:rPr>
          <w:rtl/>
        </w:rPr>
        <w:t xml:space="preserve"> </w:t>
      </w:r>
      <w:r w:rsidRPr="007721D3">
        <w:rPr>
          <w:rtl/>
        </w:rPr>
        <w:t>ولإزالة</w:t>
      </w:r>
      <w:r w:rsidR="00831B1F">
        <w:rPr>
          <w:rtl/>
        </w:rPr>
        <w:t xml:space="preserve"> </w:t>
      </w:r>
      <w:r w:rsidRPr="007721D3">
        <w:rPr>
          <w:rtl/>
        </w:rPr>
        <w:t>الاستثناءات،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FA2C1A">
        <w:rPr>
          <w:rFonts w:hint="cs"/>
          <w:rtl/>
        </w:rPr>
        <w:t> </w:t>
      </w:r>
      <w:r w:rsidRPr="007721D3">
        <w:rPr>
          <w:rtl/>
        </w:rPr>
        <w:t>الزيجات</w:t>
      </w:r>
      <w:r w:rsidR="00831B1F">
        <w:rPr>
          <w:rtl/>
        </w:rPr>
        <w:t xml:space="preserve"> </w:t>
      </w:r>
      <w:r w:rsidRPr="007721D3">
        <w:rPr>
          <w:rtl/>
        </w:rPr>
        <w:t>الدينية،</w:t>
      </w:r>
      <w:r w:rsidR="00831B1F">
        <w:rPr>
          <w:rtl/>
        </w:rPr>
        <w:t xml:space="preserve"> </w:t>
      </w:r>
      <w:r w:rsidRPr="007721D3">
        <w:rPr>
          <w:rtl/>
        </w:rPr>
        <w:t>وحظر</w:t>
      </w:r>
      <w:r w:rsidR="00831B1F">
        <w:rPr>
          <w:rtl/>
        </w:rPr>
        <w:t xml:space="preserve"> </w:t>
      </w:r>
      <w:r w:rsidRPr="007721D3">
        <w:rPr>
          <w:rtl/>
        </w:rPr>
        <w:t>تعدد</w:t>
      </w:r>
      <w:r w:rsidR="00831B1F">
        <w:rPr>
          <w:rtl/>
        </w:rPr>
        <w:t xml:space="preserve"> </w:t>
      </w:r>
      <w:r w:rsidRPr="007721D3">
        <w:rPr>
          <w:rtl/>
        </w:rPr>
        <w:t>الزوجات،</w:t>
      </w:r>
      <w:r w:rsidR="00831B1F">
        <w:rPr>
          <w:rtl/>
        </w:rPr>
        <w:t xml:space="preserve"> </w:t>
      </w:r>
      <w:r w:rsidRPr="007721D3">
        <w:rPr>
          <w:rtl/>
        </w:rPr>
        <w:t>تمشيا</w:t>
      </w:r>
      <w:r w:rsidR="00831B1F">
        <w:rPr>
          <w:rtl/>
        </w:rPr>
        <w:t xml:space="preserve"> </w:t>
      </w:r>
      <w:r w:rsidRPr="007721D3">
        <w:rPr>
          <w:rtl/>
        </w:rPr>
        <w:t>مع</w:t>
      </w:r>
      <w:r w:rsidR="00831B1F">
        <w:rPr>
          <w:rtl/>
        </w:rPr>
        <w:t xml:space="preserve"> </w:t>
      </w:r>
      <w:r w:rsidRPr="007721D3">
        <w:rPr>
          <w:rtl/>
        </w:rPr>
        <w:t>التوصية</w:t>
      </w:r>
      <w:r w:rsidR="00831B1F">
        <w:rPr>
          <w:rtl/>
        </w:rPr>
        <w:t xml:space="preserve"> </w:t>
      </w:r>
      <w:r w:rsidRPr="007721D3">
        <w:rPr>
          <w:rtl/>
        </w:rPr>
        <w:t>العامة</w:t>
      </w:r>
      <w:r w:rsidR="00831B1F">
        <w:rPr>
          <w:rtl/>
        </w:rPr>
        <w:t xml:space="preserve"> </w:t>
      </w:r>
      <w:r w:rsidRPr="007721D3">
        <w:rPr>
          <w:rtl/>
        </w:rPr>
        <w:t>رقم</w:t>
      </w:r>
      <w:r w:rsidR="00831B1F">
        <w:rPr>
          <w:rtl/>
        </w:rPr>
        <w:t xml:space="preserve"> </w:t>
      </w:r>
      <w:r w:rsidRPr="007721D3">
        <w:rPr>
          <w:rtl/>
        </w:rPr>
        <w:t>31</w:t>
      </w:r>
      <w:r w:rsidR="00831B1F">
        <w:rPr>
          <w:rtl/>
        </w:rPr>
        <w:t xml:space="preserve"> </w:t>
      </w:r>
      <w:r w:rsidRPr="007721D3">
        <w:rPr>
          <w:rtl/>
        </w:rPr>
        <w:t>للجنة</w:t>
      </w:r>
      <w:r w:rsidR="00831B1F">
        <w:rPr>
          <w:rtl/>
        </w:rPr>
        <w:t xml:space="preserve"> </w:t>
      </w:r>
      <w:r w:rsidRPr="007721D3">
        <w:rPr>
          <w:rtl/>
        </w:rPr>
        <w:t>المعنية</w:t>
      </w:r>
      <w:r w:rsidR="00831B1F">
        <w:rPr>
          <w:rtl/>
        </w:rPr>
        <w:t xml:space="preserve"> </w:t>
      </w:r>
      <w:r w:rsidRPr="007721D3">
        <w:rPr>
          <w:rtl/>
        </w:rPr>
        <w:t>بالقضاء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التمييز</w:t>
      </w:r>
      <w:r w:rsidR="00831B1F">
        <w:rPr>
          <w:rtl/>
        </w:rPr>
        <w:t xml:space="preserve"> </w:t>
      </w:r>
      <w:r w:rsidRPr="007721D3">
        <w:rPr>
          <w:rtl/>
        </w:rPr>
        <w:t>ضد</w:t>
      </w:r>
      <w:r w:rsidR="00831B1F">
        <w:rPr>
          <w:rtl/>
        </w:rPr>
        <w:t xml:space="preserve"> </w:t>
      </w:r>
      <w:r w:rsidRPr="007721D3">
        <w:rPr>
          <w:rtl/>
        </w:rPr>
        <w:t>المرأة/التعليق</w:t>
      </w:r>
      <w:r w:rsidR="00831B1F">
        <w:rPr>
          <w:rtl/>
        </w:rPr>
        <w:t xml:space="preserve"> </w:t>
      </w:r>
      <w:r w:rsidRPr="007721D3">
        <w:rPr>
          <w:rtl/>
        </w:rPr>
        <w:t>العام</w:t>
      </w:r>
      <w:r w:rsidR="00831B1F">
        <w:rPr>
          <w:rtl/>
        </w:rPr>
        <w:t xml:space="preserve"> </w:t>
      </w:r>
      <w:r w:rsidRPr="007721D3">
        <w:rPr>
          <w:rtl/>
        </w:rPr>
        <w:t>رقم</w:t>
      </w:r>
      <w:r w:rsidR="00831B1F">
        <w:rPr>
          <w:rtl/>
        </w:rPr>
        <w:t xml:space="preserve"> </w:t>
      </w:r>
      <w:r w:rsidRPr="007721D3">
        <w:rPr>
          <w:rtl/>
        </w:rPr>
        <w:t>18</w:t>
      </w:r>
      <w:r w:rsidR="00831B1F">
        <w:rPr>
          <w:rtl/>
        </w:rPr>
        <w:t xml:space="preserve"> </w:t>
      </w:r>
      <w:r w:rsidRPr="007721D3">
        <w:rPr>
          <w:rtl/>
        </w:rPr>
        <w:t>للجنة</w:t>
      </w:r>
      <w:r w:rsidR="00831B1F">
        <w:rPr>
          <w:rtl/>
        </w:rPr>
        <w:t xml:space="preserve"> </w:t>
      </w:r>
      <w:r w:rsidRPr="007721D3">
        <w:rPr>
          <w:rtl/>
        </w:rPr>
        <w:t>حقوق</w:t>
      </w:r>
      <w:r w:rsidR="00831B1F">
        <w:rPr>
          <w:rtl/>
        </w:rPr>
        <w:t xml:space="preserve"> </w:t>
      </w:r>
      <w:r w:rsidRPr="007721D3">
        <w:rPr>
          <w:rtl/>
        </w:rPr>
        <w:t>الطفل</w:t>
      </w:r>
      <w:r w:rsidR="00831B1F">
        <w:rPr>
          <w:rtl/>
        </w:rPr>
        <w:t xml:space="preserve"> </w:t>
      </w:r>
      <w:r w:rsidRPr="007721D3">
        <w:rPr>
          <w:rtl/>
        </w:rPr>
        <w:t>(2019)،</w:t>
      </w:r>
      <w:r w:rsidR="00831B1F">
        <w:rPr>
          <w:rtl/>
        </w:rPr>
        <w:t xml:space="preserve"> </w:t>
      </w:r>
      <w:r w:rsidRPr="007721D3">
        <w:rPr>
          <w:rtl/>
        </w:rPr>
        <w:t>الصادرين</w:t>
      </w:r>
      <w:r w:rsidR="00831B1F">
        <w:rPr>
          <w:rtl/>
        </w:rPr>
        <w:t xml:space="preserve"> </w:t>
      </w:r>
      <w:r w:rsidRPr="007721D3">
        <w:rPr>
          <w:rtl/>
        </w:rPr>
        <w:t>بصفة</w:t>
      </w:r>
      <w:r w:rsidR="00831B1F">
        <w:rPr>
          <w:rtl/>
        </w:rPr>
        <w:t xml:space="preserve"> </w:t>
      </w:r>
      <w:r w:rsidRPr="007721D3">
        <w:rPr>
          <w:rtl/>
        </w:rPr>
        <w:t>مشتركة،</w:t>
      </w:r>
      <w:r w:rsidR="00831B1F">
        <w:rPr>
          <w:rtl/>
        </w:rPr>
        <w:t xml:space="preserve"> </w:t>
      </w:r>
      <w:r w:rsidRPr="007721D3">
        <w:rPr>
          <w:rtl/>
        </w:rPr>
        <w:t>بشأن</w:t>
      </w:r>
      <w:r w:rsidR="00831B1F">
        <w:rPr>
          <w:rtl/>
        </w:rPr>
        <w:t xml:space="preserve"> </w:t>
      </w:r>
      <w:r w:rsidRPr="007721D3">
        <w:rPr>
          <w:rtl/>
        </w:rPr>
        <w:t>الممارسات</w:t>
      </w:r>
      <w:r w:rsidR="00831B1F">
        <w:rPr>
          <w:rtl/>
        </w:rPr>
        <w:t xml:space="preserve"> </w:t>
      </w:r>
      <w:r w:rsidRPr="007721D3">
        <w:rPr>
          <w:rtl/>
        </w:rPr>
        <w:t>الضارة.</w:t>
      </w:r>
    </w:p>
    <w:p w14:paraId="280577F4" w14:textId="5CFFA871" w:rsidR="007721D3" w:rsidRPr="007721D3" w:rsidRDefault="007721D3" w:rsidP="007721D3">
      <w:pPr>
        <w:pStyle w:val="SingleTxt"/>
      </w:pPr>
      <w:r w:rsidRPr="007721D3">
        <w:rPr>
          <w:rtl/>
        </w:rPr>
        <w:t>8</w:t>
      </w:r>
      <w:r w:rsidR="00831B1F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وتمشيا</w:t>
      </w:r>
      <w:r w:rsidR="00831B1F">
        <w:rPr>
          <w:rtl/>
        </w:rPr>
        <w:t xml:space="preserve"> </w:t>
      </w:r>
      <w:r w:rsidRPr="007721D3">
        <w:rPr>
          <w:rtl/>
        </w:rPr>
        <w:t>مع</w:t>
      </w:r>
      <w:r w:rsidR="00831B1F">
        <w:rPr>
          <w:rtl/>
        </w:rPr>
        <w:t xml:space="preserve"> </w:t>
      </w:r>
      <w:r w:rsidRPr="007721D3">
        <w:rPr>
          <w:rtl/>
        </w:rPr>
        <w:t>التوصية</w:t>
      </w:r>
      <w:r w:rsidR="00831B1F">
        <w:rPr>
          <w:rtl/>
        </w:rPr>
        <w:t xml:space="preserve"> </w:t>
      </w:r>
      <w:r w:rsidRPr="007721D3">
        <w:rPr>
          <w:rtl/>
        </w:rPr>
        <w:t>العامة</w:t>
      </w:r>
      <w:r w:rsidR="00831B1F">
        <w:rPr>
          <w:rtl/>
        </w:rPr>
        <w:t xml:space="preserve"> </w:t>
      </w:r>
      <w:r w:rsidRPr="007721D3">
        <w:rPr>
          <w:rtl/>
        </w:rPr>
        <w:t>رقم</w:t>
      </w:r>
      <w:r w:rsidR="00831B1F">
        <w:rPr>
          <w:rtl/>
        </w:rPr>
        <w:t xml:space="preserve"> </w:t>
      </w:r>
      <w:r w:rsidRPr="007721D3">
        <w:rPr>
          <w:rtl/>
        </w:rPr>
        <w:t>31/التعليق</w:t>
      </w:r>
      <w:r w:rsidR="00831B1F">
        <w:rPr>
          <w:rtl/>
        </w:rPr>
        <w:t xml:space="preserve"> </w:t>
      </w:r>
      <w:r w:rsidRPr="007721D3">
        <w:rPr>
          <w:rtl/>
        </w:rPr>
        <w:t>العام</w:t>
      </w:r>
      <w:r w:rsidR="00831B1F">
        <w:rPr>
          <w:rtl/>
        </w:rPr>
        <w:t xml:space="preserve"> </w:t>
      </w:r>
      <w:r w:rsidRPr="007721D3">
        <w:rPr>
          <w:rtl/>
        </w:rPr>
        <w:t>رقم</w:t>
      </w:r>
      <w:r w:rsidR="00831B1F">
        <w:rPr>
          <w:rtl/>
        </w:rPr>
        <w:t xml:space="preserve"> </w:t>
      </w:r>
      <w:r w:rsidRPr="007721D3">
        <w:rPr>
          <w:rtl/>
        </w:rPr>
        <w:t>18</w:t>
      </w:r>
      <w:r w:rsidR="00831B1F">
        <w:rPr>
          <w:rtl/>
        </w:rPr>
        <w:t xml:space="preserve"> </w:t>
      </w:r>
      <w:r w:rsidRPr="007721D3">
        <w:rPr>
          <w:rtl/>
        </w:rPr>
        <w:t>الصادرين</w:t>
      </w:r>
      <w:r w:rsidR="00831B1F">
        <w:rPr>
          <w:rtl/>
        </w:rPr>
        <w:t xml:space="preserve"> </w:t>
      </w:r>
      <w:r w:rsidRPr="007721D3">
        <w:rPr>
          <w:rtl/>
        </w:rPr>
        <w:t>بصفة</w:t>
      </w:r>
      <w:r w:rsidR="00831B1F">
        <w:rPr>
          <w:rtl/>
        </w:rPr>
        <w:t xml:space="preserve"> </w:t>
      </w:r>
      <w:r w:rsidRPr="007721D3">
        <w:rPr>
          <w:rtl/>
        </w:rPr>
        <w:t>مشتركة،</w:t>
      </w:r>
      <w:r w:rsidR="00831B1F">
        <w:rPr>
          <w:rtl/>
        </w:rPr>
        <w:t xml:space="preserve"> </w:t>
      </w:r>
      <w:r w:rsidRPr="007721D3">
        <w:rPr>
          <w:rtl/>
        </w:rPr>
        <w:t>يُرجى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التشريعية</w:t>
      </w:r>
      <w:r w:rsidR="00831B1F">
        <w:rPr>
          <w:rtl/>
        </w:rPr>
        <w:t xml:space="preserve"> </w:t>
      </w:r>
      <w:r w:rsidRPr="007721D3">
        <w:rPr>
          <w:rtl/>
        </w:rPr>
        <w:t>وغيرها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للقضاء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الممارسات</w:t>
      </w:r>
      <w:r w:rsidR="00831B1F">
        <w:rPr>
          <w:rtl/>
        </w:rPr>
        <w:t xml:space="preserve"> </w:t>
      </w:r>
      <w:r w:rsidRPr="007721D3">
        <w:rPr>
          <w:rtl/>
        </w:rPr>
        <w:t>الضارة،</w:t>
      </w:r>
      <w:r w:rsidR="00831B1F">
        <w:rPr>
          <w:rtl/>
        </w:rPr>
        <w:t xml:space="preserve"> </w:t>
      </w:r>
      <w:r w:rsidRPr="007721D3">
        <w:rPr>
          <w:rtl/>
        </w:rPr>
        <w:t>مثل</w:t>
      </w:r>
      <w:r w:rsidR="00831B1F">
        <w:rPr>
          <w:rtl/>
        </w:rPr>
        <w:t xml:space="preserve"> </w:t>
      </w:r>
      <w:r w:rsidRPr="007721D3">
        <w:rPr>
          <w:rtl/>
        </w:rPr>
        <w:t>تشويه</w:t>
      </w:r>
      <w:r w:rsidR="00831B1F">
        <w:rPr>
          <w:rtl/>
        </w:rPr>
        <w:t xml:space="preserve"> </w:t>
      </w:r>
      <w:r w:rsidRPr="007721D3">
        <w:rPr>
          <w:rtl/>
        </w:rPr>
        <w:t>الأعضاء</w:t>
      </w:r>
      <w:r w:rsidR="00831B1F">
        <w:rPr>
          <w:rtl/>
        </w:rPr>
        <w:t xml:space="preserve"> </w:t>
      </w:r>
      <w:r w:rsidRPr="007721D3">
        <w:rPr>
          <w:rtl/>
        </w:rPr>
        <w:t>التناسلية</w:t>
      </w:r>
      <w:r w:rsidR="00831B1F">
        <w:rPr>
          <w:rtl/>
        </w:rPr>
        <w:t xml:space="preserve"> </w:t>
      </w:r>
      <w:r w:rsidRPr="007721D3">
        <w:rPr>
          <w:rtl/>
        </w:rPr>
        <w:t>للإناث،</w:t>
      </w:r>
      <w:r w:rsidR="00831B1F">
        <w:rPr>
          <w:rtl/>
        </w:rPr>
        <w:t xml:space="preserve"> </w:t>
      </w:r>
      <w:r w:rsidRPr="007721D3">
        <w:rPr>
          <w:rtl/>
        </w:rPr>
        <w:t>وزواج</w:t>
      </w:r>
      <w:r w:rsidR="00831B1F">
        <w:rPr>
          <w:rtl/>
        </w:rPr>
        <w:t xml:space="preserve"> </w:t>
      </w:r>
      <w:r w:rsidRPr="007721D3">
        <w:rPr>
          <w:rtl/>
        </w:rPr>
        <w:t>الأطفال،</w:t>
      </w:r>
      <w:r w:rsidR="00831B1F">
        <w:rPr>
          <w:rtl/>
        </w:rPr>
        <w:t xml:space="preserve"> </w:t>
      </w:r>
      <w:r w:rsidRPr="007721D3">
        <w:rPr>
          <w:rtl/>
        </w:rPr>
        <w:t>وتعدد</w:t>
      </w:r>
      <w:r w:rsidR="00831B1F">
        <w:rPr>
          <w:rtl/>
        </w:rPr>
        <w:t xml:space="preserve"> </w:t>
      </w:r>
      <w:r w:rsidRPr="007721D3">
        <w:rPr>
          <w:rtl/>
        </w:rPr>
        <w:t>الزوجات،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الدولة</w:t>
      </w:r>
      <w:r w:rsidR="00831B1F">
        <w:rPr>
          <w:rtl/>
        </w:rPr>
        <w:t xml:space="preserve"> </w:t>
      </w:r>
      <w:r w:rsidRPr="007721D3">
        <w:rPr>
          <w:rtl/>
        </w:rPr>
        <w:t>الطرف،</w:t>
      </w:r>
      <w:r w:rsidR="00831B1F">
        <w:rPr>
          <w:rtl/>
        </w:rPr>
        <w:t xml:space="preserve"> </w:t>
      </w:r>
      <w:r w:rsidRPr="007721D3">
        <w:rPr>
          <w:rtl/>
        </w:rPr>
        <w:t>بسُبل</w:t>
      </w:r>
      <w:r w:rsidR="00831B1F">
        <w:rPr>
          <w:rtl/>
        </w:rPr>
        <w:t xml:space="preserve"> </w:t>
      </w:r>
      <w:r w:rsidRPr="007721D3">
        <w:rPr>
          <w:rtl/>
        </w:rPr>
        <w:t>منها</w:t>
      </w:r>
      <w:r w:rsidR="00831B1F">
        <w:rPr>
          <w:rtl/>
        </w:rPr>
        <w:t xml:space="preserve"> </w:t>
      </w:r>
      <w:r w:rsidRPr="007721D3">
        <w:rPr>
          <w:rtl/>
        </w:rPr>
        <w:t>تشجيع</w:t>
      </w:r>
      <w:r w:rsidR="00831B1F">
        <w:rPr>
          <w:rtl/>
        </w:rPr>
        <w:t xml:space="preserve"> </w:t>
      </w:r>
      <w:r w:rsidRPr="007721D3">
        <w:rPr>
          <w:rtl/>
        </w:rPr>
        <w:t>تغيير</w:t>
      </w:r>
      <w:r w:rsidR="00831B1F">
        <w:rPr>
          <w:rtl/>
        </w:rPr>
        <w:t xml:space="preserve"> </w:t>
      </w:r>
      <w:r w:rsidRPr="007721D3">
        <w:rPr>
          <w:rtl/>
        </w:rPr>
        <w:t>المواقف،</w:t>
      </w:r>
      <w:r w:rsidR="00831B1F">
        <w:rPr>
          <w:rtl/>
        </w:rPr>
        <w:t xml:space="preserve"> </w:t>
      </w:r>
      <w:r w:rsidRPr="007721D3">
        <w:rPr>
          <w:rtl/>
        </w:rPr>
        <w:t>ولا</w:t>
      </w:r>
      <w:r w:rsidR="00831B1F">
        <w:rPr>
          <w:rtl/>
        </w:rPr>
        <w:t xml:space="preserve"> </w:t>
      </w:r>
      <w:r w:rsidRPr="007721D3">
        <w:rPr>
          <w:rtl/>
        </w:rPr>
        <w:t>سيما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المناطق</w:t>
      </w:r>
      <w:r w:rsidR="00831B1F">
        <w:rPr>
          <w:rtl/>
        </w:rPr>
        <w:t xml:space="preserve"> </w:t>
      </w:r>
      <w:r w:rsidRPr="007721D3">
        <w:rPr>
          <w:rtl/>
        </w:rPr>
        <w:t>الريفية.</w:t>
      </w:r>
    </w:p>
    <w:p w14:paraId="6FCF2E23" w14:textId="77777777" w:rsidR="00827381" w:rsidRPr="00827381" w:rsidRDefault="00827381" w:rsidP="00827381">
      <w:pPr>
        <w:pStyle w:val="SingleTxt"/>
        <w:spacing w:after="0" w:line="120" w:lineRule="exact"/>
        <w:rPr>
          <w:sz w:val="10"/>
          <w:rtl/>
        </w:rPr>
      </w:pPr>
    </w:p>
    <w:p w14:paraId="74D7A3FA" w14:textId="5A8D0A40" w:rsidR="007721D3" w:rsidRPr="007721D3" w:rsidRDefault="007721D3" w:rsidP="00827381">
      <w:pPr>
        <w:pStyle w:val="H23"/>
        <w:ind w:left="1267" w:right="1267" w:hanging="1267"/>
      </w:pPr>
      <w:r w:rsidRPr="007721D3">
        <w:rPr>
          <w:rtl/>
        </w:rPr>
        <w:tab/>
      </w:r>
      <w:r w:rsidRPr="007721D3">
        <w:rPr>
          <w:rtl/>
        </w:rPr>
        <w:tab/>
        <w:t>العنف</w:t>
      </w:r>
      <w:r w:rsidR="00831B1F">
        <w:rPr>
          <w:rtl/>
        </w:rPr>
        <w:t xml:space="preserve"> </w:t>
      </w:r>
      <w:r w:rsidRPr="007721D3">
        <w:rPr>
          <w:rtl/>
        </w:rPr>
        <w:t>الجنساني</w:t>
      </w:r>
      <w:r w:rsidR="00831B1F">
        <w:rPr>
          <w:rtl/>
        </w:rPr>
        <w:t xml:space="preserve"> </w:t>
      </w:r>
      <w:r w:rsidRPr="007721D3">
        <w:rPr>
          <w:rtl/>
        </w:rPr>
        <w:t>ضد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</w:p>
    <w:p w14:paraId="0FBAB3F2" w14:textId="22D99AF7" w:rsidR="007721D3" w:rsidRPr="007721D3" w:rsidRDefault="007721D3" w:rsidP="007721D3">
      <w:pPr>
        <w:pStyle w:val="SingleTxt"/>
      </w:pPr>
      <w:r w:rsidRPr="007721D3">
        <w:rPr>
          <w:rtl/>
        </w:rPr>
        <w:t>9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تمشيا</w:t>
      </w:r>
      <w:r w:rsidR="00831B1F">
        <w:rPr>
          <w:rtl/>
        </w:rPr>
        <w:t xml:space="preserve"> </w:t>
      </w:r>
      <w:r w:rsidRPr="007721D3">
        <w:rPr>
          <w:rtl/>
        </w:rPr>
        <w:t>مع</w:t>
      </w:r>
      <w:r w:rsidR="00831B1F">
        <w:rPr>
          <w:rtl/>
        </w:rPr>
        <w:t xml:space="preserve"> </w:t>
      </w:r>
      <w:r w:rsidRPr="007721D3">
        <w:rPr>
          <w:rtl/>
        </w:rPr>
        <w:t>التوصية</w:t>
      </w:r>
      <w:r w:rsidR="00831B1F">
        <w:rPr>
          <w:rtl/>
        </w:rPr>
        <w:t xml:space="preserve"> </w:t>
      </w:r>
      <w:r w:rsidRPr="007721D3">
        <w:rPr>
          <w:rtl/>
        </w:rPr>
        <w:t>العامة</w:t>
      </w:r>
      <w:r w:rsidR="00831B1F">
        <w:rPr>
          <w:rtl/>
        </w:rPr>
        <w:t xml:space="preserve"> </w:t>
      </w:r>
      <w:r w:rsidRPr="007721D3">
        <w:rPr>
          <w:rtl/>
        </w:rPr>
        <w:t>رقم</w:t>
      </w:r>
      <w:r w:rsidR="00831B1F">
        <w:rPr>
          <w:rtl/>
        </w:rPr>
        <w:t xml:space="preserve"> </w:t>
      </w:r>
      <w:r w:rsidRPr="0072508F">
        <w:rPr>
          <w:rtl/>
        </w:rPr>
        <w:t>35</w:t>
      </w:r>
      <w:r w:rsidR="00831B1F" w:rsidRPr="0072508F">
        <w:rPr>
          <w:rtl/>
        </w:rPr>
        <w:t xml:space="preserve"> </w:t>
      </w:r>
      <w:r w:rsidRPr="0072508F">
        <w:rPr>
          <w:rtl/>
        </w:rPr>
        <w:t>(2017)</w:t>
      </w:r>
      <w:r w:rsidR="00831B1F">
        <w:rPr>
          <w:rtl/>
        </w:rPr>
        <w:t xml:space="preserve"> </w:t>
      </w:r>
      <w:r w:rsidRPr="007721D3">
        <w:rPr>
          <w:rtl/>
        </w:rPr>
        <w:t>بشأن</w:t>
      </w:r>
      <w:r w:rsidR="00831B1F">
        <w:rPr>
          <w:rtl/>
        </w:rPr>
        <w:t xml:space="preserve"> </w:t>
      </w:r>
      <w:r w:rsidRPr="007721D3">
        <w:rPr>
          <w:rtl/>
        </w:rPr>
        <w:t>العنف</w:t>
      </w:r>
      <w:r w:rsidR="00831B1F">
        <w:rPr>
          <w:rtl/>
        </w:rPr>
        <w:t xml:space="preserve"> </w:t>
      </w:r>
      <w:r w:rsidRPr="007721D3">
        <w:rPr>
          <w:rtl/>
        </w:rPr>
        <w:t>الجنساني</w:t>
      </w:r>
      <w:r w:rsidR="00831B1F">
        <w:rPr>
          <w:rtl/>
        </w:rPr>
        <w:t xml:space="preserve"> </w:t>
      </w:r>
      <w:r w:rsidRPr="007721D3">
        <w:rPr>
          <w:rtl/>
        </w:rPr>
        <w:t>ضد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الصادرة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اللجنة</w:t>
      </w:r>
      <w:r w:rsidR="00831B1F">
        <w:rPr>
          <w:rtl/>
        </w:rPr>
        <w:t xml:space="preserve"> </w:t>
      </w:r>
      <w:r w:rsidRPr="007721D3">
        <w:rPr>
          <w:rtl/>
        </w:rPr>
        <w:t>تحديثا</w:t>
      </w:r>
      <w:r w:rsidR="00831B1F">
        <w:rPr>
          <w:rtl/>
        </w:rPr>
        <w:t xml:space="preserve"> </w:t>
      </w:r>
      <w:r w:rsidRPr="007721D3">
        <w:rPr>
          <w:rtl/>
        </w:rPr>
        <w:t>للتوصية</w:t>
      </w:r>
      <w:r w:rsidR="00831B1F">
        <w:rPr>
          <w:rtl/>
        </w:rPr>
        <w:t xml:space="preserve"> </w:t>
      </w:r>
      <w:r w:rsidRPr="007721D3">
        <w:rPr>
          <w:rtl/>
        </w:rPr>
        <w:t>العامة</w:t>
      </w:r>
      <w:r w:rsidR="00831B1F">
        <w:rPr>
          <w:rtl/>
        </w:rPr>
        <w:t xml:space="preserve"> </w:t>
      </w:r>
      <w:r w:rsidRPr="007721D3">
        <w:rPr>
          <w:rtl/>
        </w:rPr>
        <w:t>رقم</w:t>
      </w:r>
      <w:r w:rsidR="00831B1F">
        <w:rPr>
          <w:rtl/>
        </w:rPr>
        <w:t xml:space="preserve"> </w:t>
      </w:r>
      <w:r w:rsidRPr="007721D3">
        <w:rPr>
          <w:rtl/>
        </w:rPr>
        <w:t>19،</w:t>
      </w:r>
      <w:r w:rsidR="00831B1F">
        <w:rPr>
          <w:rtl/>
        </w:rPr>
        <w:t xml:space="preserve"> </w:t>
      </w:r>
      <w:r w:rsidRPr="007721D3">
        <w:rPr>
          <w:rtl/>
        </w:rPr>
        <w:t>يُرجى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عما</w:t>
      </w:r>
      <w:r w:rsidR="00831B1F">
        <w:rPr>
          <w:rtl/>
        </w:rPr>
        <w:t xml:space="preserve"> </w:t>
      </w:r>
      <w:r w:rsidRPr="007721D3">
        <w:rPr>
          <w:rtl/>
        </w:rPr>
        <w:t>يلي</w:t>
      </w:r>
      <w:r w:rsidR="00FA2C1A">
        <w:rPr>
          <w:rFonts w:hint="cs"/>
          <w:rtl/>
        </w:rPr>
        <w:t>:</w:t>
      </w:r>
    </w:p>
    <w:p w14:paraId="089603CA" w14:textId="111AA83C" w:rsidR="007721D3" w:rsidRPr="007721D3" w:rsidRDefault="007721D3" w:rsidP="007721D3">
      <w:pPr>
        <w:pStyle w:val="SingleTxt"/>
      </w:pPr>
      <w:r w:rsidRPr="007721D3">
        <w:rPr>
          <w:rtl/>
        </w:rPr>
        <w:tab/>
        <w:t>(أ)</w:t>
      </w:r>
      <w:r w:rsidRPr="007721D3">
        <w:rPr>
          <w:rtl/>
        </w:rPr>
        <w:tab/>
        <w:t>الخطوات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لإلغاء</w:t>
      </w:r>
      <w:r w:rsidR="00831B1F">
        <w:rPr>
          <w:rtl/>
        </w:rPr>
        <w:t xml:space="preserve"> </w:t>
      </w:r>
      <w:r w:rsidRPr="007721D3">
        <w:rPr>
          <w:rtl/>
        </w:rPr>
        <w:t>المادة</w:t>
      </w:r>
      <w:r w:rsidR="00831B1F">
        <w:rPr>
          <w:rtl/>
        </w:rPr>
        <w:t xml:space="preserve"> </w:t>
      </w:r>
      <w:r w:rsidRPr="007721D3">
        <w:rPr>
          <w:rtl/>
        </w:rPr>
        <w:t>356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قانون</w:t>
      </w:r>
      <w:r w:rsidR="00831B1F">
        <w:rPr>
          <w:rtl/>
        </w:rPr>
        <w:t xml:space="preserve"> </w:t>
      </w:r>
      <w:r w:rsidRPr="007721D3">
        <w:rPr>
          <w:rtl/>
        </w:rPr>
        <w:t>العقوبات</w:t>
      </w:r>
      <w:r w:rsidR="00831B1F">
        <w:rPr>
          <w:rtl/>
        </w:rPr>
        <w:t xml:space="preserve"> </w:t>
      </w:r>
      <w:r w:rsidRPr="007721D3">
        <w:rPr>
          <w:rtl/>
        </w:rPr>
        <w:t>والإفراج</w:t>
      </w:r>
      <w:r w:rsidR="00831B1F">
        <w:rPr>
          <w:rtl/>
        </w:rPr>
        <w:t xml:space="preserve"> </w:t>
      </w:r>
      <w:r w:rsidRPr="007721D3">
        <w:rPr>
          <w:rtl/>
        </w:rPr>
        <w:t>فورا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</w:t>
      </w:r>
      <w:r w:rsidR="00831B1F">
        <w:rPr>
          <w:rtl/>
        </w:rPr>
        <w:t xml:space="preserve"> </w:t>
      </w:r>
      <w:r w:rsidRPr="007721D3">
        <w:rPr>
          <w:rtl/>
        </w:rPr>
        <w:t>المدانات</w:t>
      </w:r>
      <w:r w:rsidR="00831B1F">
        <w:rPr>
          <w:rtl/>
        </w:rPr>
        <w:t xml:space="preserve"> </w:t>
      </w:r>
      <w:r w:rsidRPr="007721D3">
        <w:rPr>
          <w:rtl/>
        </w:rPr>
        <w:t>بارتكاب</w:t>
      </w:r>
      <w:r w:rsidR="00831B1F">
        <w:rPr>
          <w:rtl/>
        </w:rPr>
        <w:t xml:space="preserve"> </w:t>
      </w:r>
      <w:r w:rsidRPr="007721D3">
        <w:rPr>
          <w:rtl/>
        </w:rPr>
        <w:t>جريمة</w:t>
      </w:r>
      <w:r w:rsidR="00831B1F">
        <w:rPr>
          <w:rtl/>
        </w:rPr>
        <w:t xml:space="preserve"> </w:t>
      </w:r>
      <w:r w:rsidRPr="007721D3">
        <w:rPr>
          <w:rtl/>
        </w:rPr>
        <w:t>الزنا</w:t>
      </w:r>
      <w:r w:rsidR="00831B1F">
        <w:rPr>
          <w:rtl/>
        </w:rPr>
        <w:t xml:space="preserve"> </w:t>
      </w:r>
      <w:r w:rsidRPr="007721D3">
        <w:rPr>
          <w:rtl/>
        </w:rPr>
        <w:t>(هتك</w:t>
      </w:r>
      <w:r w:rsidR="00831B1F">
        <w:rPr>
          <w:rtl/>
        </w:rPr>
        <w:t xml:space="preserve"> </w:t>
      </w:r>
      <w:r w:rsidRPr="007721D3">
        <w:rPr>
          <w:rtl/>
        </w:rPr>
        <w:t>العرض)،</w:t>
      </w:r>
      <w:r w:rsidR="00831B1F">
        <w:rPr>
          <w:rtl/>
        </w:rPr>
        <w:t xml:space="preserve"> </w:t>
      </w:r>
      <w:r w:rsidRPr="007721D3">
        <w:rPr>
          <w:rtl/>
        </w:rPr>
        <w:t>ولا</w:t>
      </w:r>
      <w:r w:rsidR="00831B1F">
        <w:rPr>
          <w:rtl/>
        </w:rPr>
        <w:t xml:space="preserve"> </w:t>
      </w:r>
      <w:r w:rsidRPr="007721D3">
        <w:rPr>
          <w:rtl/>
        </w:rPr>
        <w:t>سيما</w:t>
      </w:r>
      <w:r w:rsidR="00831B1F">
        <w:rPr>
          <w:rtl/>
        </w:rPr>
        <w:t xml:space="preserve"> </w:t>
      </w:r>
      <w:r w:rsidRPr="007721D3">
        <w:rPr>
          <w:rtl/>
        </w:rPr>
        <w:t>الأجنبيات</w:t>
      </w:r>
      <w:r w:rsidR="00831B1F">
        <w:rPr>
          <w:rtl/>
        </w:rPr>
        <w:t xml:space="preserve"> </w:t>
      </w:r>
      <w:r w:rsidRPr="007721D3">
        <w:rPr>
          <w:rtl/>
        </w:rPr>
        <w:t>اللواتي</w:t>
      </w:r>
      <w:r w:rsidR="00831B1F">
        <w:rPr>
          <w:rtl/>
        </w:rPr>
        <w:t xml:space="preserve"> </w:t>
      </w:r>
      <w:r w:rsidRPr="007721D3">
        <w:rPr>
          <w:rtl/>
        </w:rPr>
        <w:t>يقعن</w:t>
      </w:r>
      <w:r w:rsidR="00831B1F">
        <w:rPr>
          <w:rtl/>
        </w:rPr>
        <w:t xml:space="preserve"> </w:t>
      </w:r>
      <w:r w:rsidRPr="007721D3">
        <w:rPr>
          <w:rtl/>
        </w:rPr>
        <w:t>ضحايا</w:t>
      </w:r>
      <w:r w:rsidR="00831B1F">
        <w:rPr>
          <w:rtl/>
        </w:rPr>
        <w:t xml:space="preserve"> </w:t>
      </w:r>
      <w:r w:rsidRPr="007721D3">
        <w:rPr>
          <w:rtl/>
        </w:rPr>
        <w:t>للعنف</w:t>
      </w:r>
      <w:r w:rsidR="00831B1F">
        <w:rPr>
          <w:rtl/>
        </w:rPr>
        <w:t xml:space="preserve"> </w:t>
      </w:r>
      <w:r w:rsidRPr="007721D3">
        <w:rPr>
          <w:rtl/>
        </w:rPr>
        <w:t>والاعتداء</w:t>
      </w:r>
      <w:r w:rsidR="00831B1F">
        <w:rPr>
          <w:rtl/>
        </w:rPr>
        <w:t xml:space="preserve"> </w:t>
      </w:r>
      <w:r w:rsidRPr="007721D3">
        <w:rPr>
          <w:rtl/>
        </w:rPr>
        <w:t>الجنسيين؛</w:t>
      </w:r>
    </w:p>
    <w:p w14:paraId="7E1C0AAF" w14:textId="46B4C99B" w:rsidR="007721D3" w:rsidRPr="007721D3" w:rsidRDefault="007721D3" w:rsidP="007721D3">
      <w:pPr>
        <w:pStyle w:val="SingleTxt"/>
      </w:pPr>
      <w:r w:rsidRPr="007721D3">
        <w:rPr>
          <w:rtl/>
        </w:rPr>
        <w:tab/>
        <w:t>(ب)</w:t>
      </w:r>
      <w:r w:rsidRPr="007721D3">
        <w:rPr>
          <w:rtl/>
        </w:rPr>
        <w:tab/>
        <w:t>عدد</w:t>
      </w:r>
      <w:r w:rsidR="00831B1F">
        <w:rPr>
          <w:rtl/>
        </w:rPr>
        <w:t xml:space="preserve"> </w:t>
      </w:r>
      <w:r w:rsidRPr="007721D3">
        <w:rPr>
          <w:rtl/>
        </w:rPr>
        <w:t>التحقيقات</w:t>
      </w:r>
      <w:r w:rsidR="00831B1F">
        <w:rPr>
          <w:rtl/>
        </w:rPr>
        <w:t xml:space="preserve"> </w:t>
      </w:r>
      <w:r w:rsidRPr="007721D3">
        <w:rPr>
          <w:rtl/>
        </w:rPr>
        <w:t>والملاحقات</w:t>
      </w:r>
      <w:r w:rsidR="00831B1F">
        <w:rPr>
          <w:rtl/>
        </w:rPr>
        <w:t xml:space="preserve"> </w:t>
      </w:r>
      <w:r w:rsidRPr="007721D3">
        <w:rPr>
          <w:rtl/>
        </w:rPr>
        <w:t>الجنائية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أُجريت</w:t>
      </w:r>
      <w:r w:rsidR="00831B1F">
        <w:rPr>
          <w:rtl/>
        </w:rPr>
        <w:t xml:space="preserve"> </w:t>
      </w:r>
      <w:r w:rsidRPr="007721D3">
        <w:rPr>
          <w:rtl/>
        </w:rPr>
        <w:t>والإدانات</w:t>
      </w:r>
      <w:r w:rsidR="00831B1F">
        <w:rPr>
          <w:rtl/>
        </w:rPr>
        <w:t xml:space="preserve"> </w:t>
      </w:r>
      <w:r w:rsidRPr="007721D3">
        <w:rPr>
          <w:rtl/>
        </w:rPr>
        <w:t>والأحكام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صدرت</w:t>
      </w:r>
      <w:r w:rsidR="00831B1F">
        <w:rPr>
          <w:rtl/>
        </w:rPr>
        <w:t xml:space="preserve"> </w:t>
      </w:r>
      <w:r w:rsidRPr="007721D3">
        <w:rPr>
          <w:rtl/>
        </w:rPr>
        <w:t>بموجب</w:t>
      </w:r>
      <w:r w:rsidR="00831B1F">
        <w:rPr>
          <w:rtl/>
        </w:rPr>
        <w:t xml:space="preserve"> </w:t>
      </w:r>
      <w:r w:rsidRPr="007721D3">
        <w:rPr>
          <w:rtl/>
        </w:rPr>
        <w:t>المرسوم</w:t>
      </w:r>
      <w:r w:rsidR="00831B1F">
        <w:rPr>
          <w:rtl/>
        </w:rPr>
        <w:t xml:space="preserve"> </w:t>
      </w:r>
      <w:r w:rsidRPr="007721D3">
        <w:rPr>
          <w:rtl/>
        </w:rPr>
        <w:t>بقانون</w:t>
      </w:r>
      <w:r w:rsidR="00831B1F">
        <w:rPr>
          <w:rtl/>
        </w:rPr>
        <w:t xml:space="preserve"> </w:t>
      </w:r>
      <w:r w:rsidRPr="007721D3">
        <w:rPr>
          <w:rtl/>
        </w:rPr>
        <w:t>الاتحادي</w:t>
      </w:r>
      <w:r w:rsidR="00831B1F">
        <w:rPr>
          <w:rtl/>
        </w:rPr>
        <w:t xml:space="preserve"> </w:t>
      </w:r>
      <w:r w:rsidRPr="007721D3">
        <w:rPr>
          <w:rtl/>
        </w:rPr>
        <w:t>رقم</w:t>
      </w:r>
      <w:r w:rsidR="00831B1F">
        <w:rPr>
          <w:rtl/>
        </w:rPr>
        <w:t xml:space="preserve"> </w:t>
      </w:r>
      <w:r w:rsidRPr="007721D3">
        <w:rPr>
          <w:rtl/>
        </w:rPr>
        <w:t>(10)</w:t>
      </w:r>
      <w:r w:rsidR="00831B1F">
        <w:rPr>
          <w:rtl/>
        </w:rPr>
        <w:t xml:space="preserve"> </w:t>
      </w:r>
      <w:r w:rsidRPr="007721D3">
        <w:rPr>
          <w:rtl/>
        </w:rPr>
        <w:t>لسنة</w:t>
      </w:r>
      <w:r w:rsidR="00831B1F">
        <w:rPr>
          <w:rtl/>
        </w:rPr>
        <w:t xml:space="preserve"> </w:t>
      </w:r>
      <w:r w:rsidRPr="007721D3">
        <w:rPr>
          <w:rtl/>
        </w:rPr>
        <w:t>2019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شأن</w:t>
      </w:r>
      <w:r w:rsidR="00831B1F">
        <w:rPr>
          <w:rtl/>
        </w:rPr>
        <w:t xml:space="preserve"> </w:t>
      </w:r>
      <w:r w:rsidRPr="007721D3">
        <w:rPr>
          <w:rtl/>
        </w:rPr>
        <w:t>الحماية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العنف</w:t>
      </w:r>
      <w:r w:rsidR="00831B1F">
        <w:rPr>
          <w:rtl/>
        </w:rPr>
        <w:t xml:space="preserve"> </w:t>
      </w:r>
      <w:r w:rsidRPr="007721D3">
        <w:rPr>
          <w:rtl/>
        </w:rPr>
        <w:t>الأسري</w:t>
      </w:r>
      <w:r w:rsidR="00831B1F">
        <w:rPr>
          <w:rtl/>
        </w:rPr>
        <w:t xml:space="preserve"> </w:t>
      </w:r>
      <w:r w:rsidRPr="007721D3">
        <w:rPr>
          <w:rtl/>
        </w:rPr>
        <w:t>(الفقرة</w:t>
      </w:r>
      <w:r w:rsidR="00831B1F">
        <w:rPr>
          <w:rtl/>
        </w:rPr>
        <w:t xml:space="preserve"> </w:t>
      </w:r>
      <w:r w:rsidRPr="007721D3">
        <w:rPr>
          <w:rtl/>
        </w:rPr>
        <w:t>42)،</w:t>
      </w:r>
      <w:r w:rsidR="00831B1F">
        <w:rPr>
          <w:rtl/>
        </w:rPr>
        <w:t xml:space="preserve"> </w:t>
      </w:r>
      <w:r w:rsidRPr="007721D3">
        <w:rPr>
          <w:rtl/>
        </w:rPr>
        <w:t>مصنفة</w:t>
      </w:r>
      <w:r w:rsidR="00831B1F">
        <w:rPr>
          <w:rtl/>
        </w:rPr>
        <w:t xml:space="preserve"> </w:t>
      </w:r>
      <w:r w:rsidRPr="007721D3">
        <w:rPr>
          <w:rtl/>
        </w:rPr>
        <w:t>حسب</w:t>
      </w:r>
      <w:r w:rsidR="00831B1F">
        <w:rPr>
          <w:rtl/>
        </w:rPr>
        <w:t xml:space="preserve"> </w:t>
      </w:r>
      <w:r w:rsidRPr="007721D3">
        <w:rPr>
          <w:rtl/>
        </w:rPr>
        <w:t>السن</w:t>
      </w:r>
      <w:r w:rsidR="00831B1F">
        <w:rPr>
          <w:rtl/>
        </w:rPr>
        <w:t xml:space="preserve"> </w:t>
      </w:r>
      <w:r w:rsidRPr="007721D3">
        <w:rPr>
          <w:rtl/>
        </w:rPr>
        <w:t>والعلاقة</w:t>
      </w:r>
      <w:r w:rsidR="00831B1F">
        <w:rPr>
          <w:rtl/>
        </w:rPr>
        <w:t xml:space="preserve"> </w:t>
      </w:r>
      <w:r w:rsidRPr="007721D3">
        <w:rPr>
          <w:rtl/>
        </w:rPr>
        <w:t>بين</w:t>
      </w:r>
      <w:r w:rsidR="00831B1F">
        <w:rPr>
          <w:rtl/>
        </w:rPr>
        <w:t xml:space="preserve"> </w:t>
      </w:r>
      <w:r w:rsidRPr="007721D3">
        <w:rPr>
          <w:rtl/>
        </w:rPr>
        <w:t>الجاني</w:t>
      </w:r>
      <w:r w:rsidR="00831B1F">
        <w:rPr>
          <w:rtl/>
        </w:rPr>
        <w:t xml:space="preserve"> </w:t>
      </w:r>
      <w:r w:rsidRPr="007721D3">
        <w:rPr>
          <w:rtl/>
        </w:rPr>
        <w:t>والضحية؛</w:t>
      </w:r>
    </w:p>
    <w:p w14:paraId="14D2E585" w14:textId="1F9F5F6B" w:rsidR="007721D3" w:rsidRPr="007721D3" w:rsidRDefault="007721D3" w:rsidP="007721D3">
      <w:pPr>
        <w:pStyle w:val="SingleTxt"/>
      </w:pPr>
      <w:r w:rsidRPr="007721D3">
        <w:rPr>
          <w:rtl/>
        </w:rPr>
        <w:lastRenderedPageBreak/>
        <w:tab/>
        <w:t>(ج)</w:t>
      </w:r>
      <w:r w:rsidRPr="007721D3">
        <w:rPr>
          <w:rtl/>
        </w:rPr>
        <w:tab/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لإنهاء</w:t>
      </w:r>
      <w:r w:rsidR="00831B1F">
        <w:rPr>
          <w:rtl/>
        </w:rPr>
        <w:t xml:space="preserve"> </w:t>
      </w:r>
      <w:r w:rsidRPr="007721D3">
        <w:rPr>
          <w:rtl/>
        </w:rPr>
        <w:t>جميع</w:t>
      </w:r>
      <w:r w:rsidR="00831B1F">
        <w:rPr>
          <w:rtl/>
        </w:rPr>
        <w:t xml:space="preserve"> </w:t>
      </w:r>
      <w:r w:rsidRPr="007721D3">
        <w:rPr>
          <w:rtl/>
        </w:rPr>
        <w:t>أشكال</w:t>
      </w:r>
      <w:r w:rsidR="00831B1F">
        <w:rPr>
          <w:rtl/>
        </w:rPr>
        <w:t xml:space="preserve"> </w:t>
      </w:r>
      <w:r w:rsidRPr="007721D3">
        <w:rPr>
          <w:rtl/>
        </w:rPr>
        <w:t>العنف</w:t>
      </w:r>
      <w:r w:rsidR="00831B1F">
        <w:rPr>
          <w:rtl/>
        </w:rPr>
        <w:t xml:space="preserve"> </w:t>
      </w:r>
      <w:r w:rsidRPr="007721D3">
        <w:rPr>
          <w:rtl/>
        </w:rPr>
        <w:t>الجنساني</w:t>
      </w:r>
      <w:r w:rsidR="00831B1F">
        <w:rPr>
          <w:rtl/>
        </w:rPr>
        <w:t xml:space="preserve"> </w:t>
      </w:r>
      <w:r w:rsidRPr="007721D3">
        <w:rPr>
          <w:rtl/>
        </w:rPr>
        <w:t>ضد</w:t>
      </w:r>
      <w:r w:rsidR="00831B1F">
        <w:rPr>
          <w:rtl/>
        </w:rPr>
        <w:t xml:space="preserve"> </w:t>
      </w:r>
      <w:r w:rsidRPr="007721D3">
        <w:rPr>
          <w:rtl/>
        </w:rPr>
        <w:t>المرأة،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العنف</w:t>
      </w:r>
      <w:r w:rsidR="00831B1F">
        <w:rPr>
          <w:rtl/>
        </w:rPr>
        <w:t xml:space="preserve"> </w:t>
      </w:r>
      <w:r w:rsidRPr="007721D3">
        <w:rPr>
          <w:rtl/>
        </w:rPr>
        <w:t>الجسدي</w:t>
      </w:r>
      <w:r w:rsidR="00831B1F">
        <w:rPr>
          <w:rtl/>
        </w:rPr>
        <w:t xml:space="preserve"> </w:t>
      </w:r>
      <w:r w:rsidRPr="007721D3">
        <w:rPr>
          <w:rtl/>
        </w:rPr>
        <w:t>والنفسي</w:t>
      </w:r>
      <w:r w:rsidR="00831B1F">
        <w:rPr>
          <w:rtl/>
        </w:rPr>
        <w:t xml:space="preserve"> </w:t>
      </w:r>
      <w:r w:rsidRPr="007721D3">
        <w:rPr>
          <w:rtl/>
        </w:rPr>
        <w:t>والأسري،</w:t>
      </w:r>
      <w:r w:rsidR="00831B1F">
        <w:rPr>
          <w:rtl/>
        </w:rPr>
        <w:t xml:space="preserve"> </w:t>
      </w:r>
      <w:r w:rsidRPr="007721D3">
        <w:rPr>
          <w:rtl/>
        </w:rPr>
        <w:t>والاغتصاب</w:t>
      </w:r>
      <w:r w:rsidR="00831B1F">
        <w:rPr>
          <w:rtl/>
        </w:rPr>
        <w:t xml:space="preserve"> </w:t>
      </w:r>
      <w:r w:rsidRPr="007721D3">
        <w:rPr>
          <w:rtl/>
        </w:rPr>
        <w:t>الزوجي،</w:t>
      </w:r>
      <w:r w:rsidR="00831B1F">
        <w:rPr>
          <w:rtl/>
        </w:rPr>
        <w:t xml:space="preserve"> </w:t>
      </w:r>
      <w:r w:rsidRPr="007721D3">
        <w:rPr>
          <w:rtl/>
        </w:rPr>
        <w:t>وجرائم</w:t>
      </w:r>
      <w:r w:rsidR="00831B1F">
        <w:rPr>
          <w:rtl/>
        </w:rPr>
        <w:t xml:space="preserve"> </w:t>
      </w:r>
      <w:r w:rsidRPr="007721D3">
        <w:rPr>
          <w:rtl/>
        </w:rPr>
        <w:t>الشرف،</w:t>
      </w:r>
      <w:r w:rsidR="00831B1F">
        <w:rPr>
          <w:rtl/>
        </w:rPr>
        <w:t xml:space="preserve"> </w:t>
      </w:r>
      <w:r w:rsidRPr="007721D3">
        <w:rPr>
          <w:rtl/>
        </w:rPr>
        <w:t>والعنف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الإنترنت،</w:t>
      </w:r>
      <w:r w:rsidR="00831B1F">
        <w:rPr>
          <w:rtl/>
        </w:rPr>
        <w:t xml:space="preserve"> </w:t>
      </w:r>
      <w:r w:rsidRPr="007721D3">
        <w:rPr>
          <w:rtl/>
        </w:rPr>
        <w:t>والتحرش</w:t>
      </w:r>
      <w:r w:rsidR="00831B1F">
        <w:rPr>
          <w:rtl/>
        </w:rPr>
        <w:t xml:space="preserve"> </w:t>
      </w:r>
      <w:r w:rsidRPr="007721D3">
        <w:rPr>
          <w:rtl/>
        </w:rPr>
        <w:t>الجنسي؛</w:t>
      </w:r>
    </w:p>
    <w:p w14:paraId="79BBE239" w14:textId="27C02A4F" w:rsidR="007721D3" w:rsidRPr="007721D3" w:rsidRDefault="007721D3" w:rsidP="007721D3">
      <w:pPr>
        <w:pStyle w:val="SingleTxt"/>
      </w:pPr>
      <w:r w:rsidRPr="007721D3">
        <w:rPr>
          <w:rtl/>
        </w:rPr>
        <w:tab/>
        <w:t>(د)</w:t>
      </w:r>
      <w:r w:rsidRPr="007721D3">
        <w:rPr>
          <w:rtl/>
        </w:rPr>
        <w:tab/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لتخصيص</w:t>
      </w:r>
      <w:r w:rsidR="00831B1F">
        <w:rPr>
          <w:rtl/>
        </w:rPr>
        <w:t xml:space="preserve"> </w:t>
      </w:r>
      <w:r w:rsidRPr="007721D3">
        <w:rPr>
          <w:rtl/>
        </w:rPr>
        <w:t>موارد</w:t>
      </w:r>
      <w:r w:rsidR="00831B1F">
        <w:rPr>
          <w:rtl/>
        </w:rPr>
        <w:t xml:space="preserve"> </w:t>
      </w:r>
      <w:r w:rsidRPr="007721D3">
        <w:rPr>
          <w:rtl/>
        </w:rPr>
        <w:t>بشرية</w:t>
      </w:r>
      <w:r w:rsidR="00831B1F">
        <w:rPr>
          <w:rtl/>
        </w:rPr>
        <w:t xml:space="preserve"> </w:t>
      </w:r>
      <w:r w:rsidRPr="007721D3">
        <w:rPr>
          <w:rtl/>
        </w:rPr>
        <w:t>ومالية</w:t>
      </w:r>
      <w:r w:rsidR="00831B1F">
        <w:rPr>
          <w:rtl/>
        </w:rPr>
        <w:t xml:space="preserve"> </w:t>
      </w:r>
      <w:r w:rsidRPr="007721D3">
        <w:rPr>
          <w:rtl/>
        </w:rPr>
        <w:t>وتقنية</w:t>
      </w:r>
      <w:r w:rsidR="00831B1F">
        <w:rPr>
          <w:rtl/>
        </w:rPr>
        <w:t xml:space="preserve"> </w:t>
      </w:r>
      <w:r w:rsidRPr="007721D3">
        <w:rPr>
          <w:rtl/>
        </w:rPr>
        <w:t>كافية</w:t>
      </w:r>
      <w:r w:rsidR="00831B1F">
        <w:rPr>
          <w:rtl/>
        </w:rPr>
        <w:t xml:space="preserve"> </w:t>
      </w:r>
      <w:r w:rsidRPr="007721D3">
        <w:rPr>
          <w:rtl/>
        </w:rPr>
        <w:t>لتفادي</w:t>
      </w:r>
      <w:r w:rsidR="00831B1F">
        <w:rPr>
          <w:rtl/>
        </w:rPr>
        <w:t xml:space="preserve"> </w:t>
      </w:r>
      <w:r w:rsidRPr="007721D3">
        <w:rPr>
          <w:rtl/>
        </w:rPr>
        <w:t>وقوع</w:t>
      </w:r>
      <w:r w:rsidR="00831B1F">
        <w:rPr>
          <w:rtl/>
        </w:rPr>
        <w:t xml:space="preserve"> </w:t>
      </w:r>
      <w:r w:rsidRPr="007721D3">
        <w:rPr>
          <w:rtl/>
        </w:rPr>
        <w:t>جرائم</w:t>
      </w:r>
      <w:r w:rsidR="00831B1F">
        <w:rPr>
          <w:rtl/>
        </w:rPr>
        <w:t xml:space="preserve"> </w:t>
      </w:r>
      <w:r w:rsidRPr="007721D3">
        <w:rPr>
          <w:rtl/>
        </w:rPr>
        <w:t>العنف</w:t>
      </w:r>
      <w:r w:rsidR="00831B1F">
        <w:rPr>
          <w:rtl/>
        </w:rPr>
        <w:t xml:space="preserve"> </w:t>
      </w:r>
      <w:r w:rsidRPr="007721D3">
        <w:rPr>
          <w:rtl/>
        </w:rPr>
        <w:t>الجنساني</w:t>
      </w:r>
      <w:r w:rsidR="00831B1F">
        <w:rPr>
          <w:rtl/>
        </w:rPr>
        <w:t xml:space="preserve"> </w:t>
      </w:r>
      <w:r w:rsidRPr="007721D3">
        <w:rPr>
          <w:rtl/>
        </w:rPr>
        <w:t>ضد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والتحقيق</w:t>
      </w:r>
      <w:r w:rsidR="00831B1F">
        <w:rPr>
          <w:rtl/>
        </w:rPr>
        <w:t xml:space="preserve"> </w:t>
      </w:r>
      <w:r w:rsidRPr="007721D3">
        <w:rPr>
          <w:rtl/>
        </w:rPr>
        <w:t>فيها</w:t>
      </w:r>
      <w:r w:rsidR="00831B1F">
        <w:rPr>
          <w:rtl/>
        </w:rPr>
        <w:t xml:space="preserve"> </w:t>
      </w:r>
      <w:r w:rsidRPr="007721D3">
        <w:rPr>
          <w:rtl/>
        </w:rPr>
        <w:t>والمعاقبة</w:t>
      </w:r>
      <w:r w:rsidR="00831B1F">
        <w:rPr>
          <w:rtl/>
        </w:rPr>
        <w:t xml:space="preserve"> </w:t>
      </w:r>
      <w:r w:rsidRPr="007721D3">
        <w:rPr>
          <w:rtl/>
        </w:rPr>
        <w:t>عليها</w:t>
      </w:r>
      <w:r w:rsidR="00831B1F">
        <w:rPr>
          <w:rtl/>
        </w:rPr>
        <w:t xml:space="preserve"> </w:t>
      </w:r>
      <w:r w:rsidRPr="007721D3">
        <w:rPr>
          <w:rtl/>
        </w:rPr>
        <w:t>وجبر</w:t>
      </w:r>
      <w:r w:rsidR="00831B1F">
        <w:rPr>
          <w:rtl/>
        </w:rPr>
        <w:t xml:space="preserve"> </w:t>
      </w:r>
      <w:r w:rsidRPr="007721D3">
        <w:rPr>
          <w:rtl/>
        </w:rPr>
        <w:t>الضرر</w:t>
      </w:r>
      <w:r w:rsidR="00831B1F">
        <w:rPr>
          <w:rtl/>
        </w:rPr>
        <w:t xml:space="preserve"> </w:t>
      </w:r>
      <w:r w:rsidRPr="007721D3">
        <w:rPr>
          <w:rtl/>
        </w:rPr>
        <w:t>الناتج</w:t>
      </w:r>
      <w:r w:rsidR="00831B1F">
        <w:rPr>
          <w:rtl/>
        </w:rPr>
        <w:t xml:space="preserve"> </w:t>
      </w:r>
      <w:r w:rsidRPr="007721D3">
        <w:rPr>
          <w:rtl/>
        </w:rPr>
        <w:t>عنها،</w:t>
      </w:r>
      <w:r w:rsidR="00831B1F">
        <w:rPr>
          <w:rtl/>
        </w:rPr>
        <w:t xml:space="preserve"> </w:t>
      </w:r>
      <w:r w:rsidRPr="007721D3">
        <w:rPr>
          <w:rtl/>
        </w:rPr>
        <w:t>وكذلك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للقضاء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الإفلات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العقاب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قضايا</w:t>
      </w:r>
      <w:r w:rsidR="00831B1F">
        <w:rPr>
          <w:rtl/>
        </w:rPr>
        <w:t xml:space="preserve"> </w:t>
      </w:r>
      <w:r w:rsidRPr="007721D3">
        <w:rPr>
          <w:rtl/>
        </w:rPr>
        <w:t>العنف</w:t>
      </w:r>
      <w:r w:rsidR="00831B1F">
        <w:rPr>
          <w:rtl/>
        </w:rPr>
        <w:t xml:space="preserve"> </w:t>
      </w:r>
      <w:r w:rsidRPr="007721D3">
        <w:rPr>
          <w:rtl/>
        </w:rPr>
        <w:t>الجنساني</w:t>
      </w:r>
      <w:r w:rsidR="00831B1F">
        <w:rPr>
          <w:rtl/>
        </w:rPr>
        <w:t xml:space="preserve"> </w:t>
      </w:r>
      <w:r w:rsidRPr="007721D3">
        <w:rPr>
          <w:rtl/>
        </w:rPr>
        <w:t>ضد</w:t>
      </w:r>
      <w:r w:rsidR="00831B1F">
        <w:rPr>
          <w:rtl/>
        </w:rPr>
        <w:t xml:space="preserve"> </w:t>
      </w:r>
      <w:r w:rsidRPr="007721D3">
        <w:rPr>
          <w:rtl/>
        </w:rPr>
        <w:t>المرأة؛</w:t>
      </w:r>
    </w:p>
    <w:p w14:paraId="37E2ACC7" w14:textId="10DF8B97" w:rsidR="007721D3" w:rsidRPr="007721D3" w:rsidRDefault="007721D3" w:rsidP="007721D3">
      <w:pPr>
        <w:pStyle w:val="SingleTxt"/>
      </w:pPr>
      <w:r w:rsidRPr="007721D3">
        <w:rPr>
          <w:rtl/>
        </w:rPr>
        <w:tab/>
        <w:t>(هـ)</w:t>
      </w:r>
      <w:r w:rsidRPr="007721D3">
        <w:rPr>
          <w:rtl/>
        </w:rPr>
        <w:tab/>
        <w:t>برامج</w:t>
      </w:r>
      <w:r w:rsidR="00831B1F">
        <w:rPr>
          <w:rtl/>
        </w:rPr>
        <w:t xml:space="preserve"> </w:t>
      </w:r>
      <w:r w:rsidRPr="007721D3">
        <w:rPr>
          <w:rtl/>
        </w:rPr>
        <w:t>بناء</w:t>
      </w:r>
      <w:r w:rsidR="00831B1F">
        <w:rPr>
          <w:rtl/>
        </w:rPr>
        <w:t xml:space="preserve"> </w:t>
      </w:r>
      <w:r w:rsidRPr="007721D3">
        <w:rPr>
          <w:rtl/>
        </w:rPr>
        <w:t>قدرات</w:t>
      </w:r>
      <w:r w:rsidR="00831B1F">
        <w:rPr>
          <w:rtl/>
        </w:rPr>
        <w:t xml:space="preserve"> </w:t>
      </w:r>
      <w:r w:rsidRPr="007721D3">
        <w:rPr>
          <w:rtl/>
        </w:rPr>
        <w:t>المتاحة</w:t>
      </w:r>
      <w:r w:rsidR="00831B1F">
        <w:rPr>
          <w:rtl/>
        </w:rPr>
        <w:t xml:space="preserve"> </w:t>
      </w:r>
      <w:r w:rsidRPr="007721D3">
        <w:rPr>
          <w:rtl/>
        </w:rPr>
        <w:t>لموظفي</w:t>
      </w:r>
      <w:r w:rsidR="00831B1F">
        <w:rPr>
          <w:rtl/>
        </w:rPr>
        <w:t xml:space="preserve"> </w:t>
      </w:r>
      <w:r w:rsidRPr="007721D3">
        <w:rPr>
          <w:rtl/>
        </w:rPr>
        <w:t>القضاء</w:t>
      </w:r>
      <w:r w:rsidR="00831B1F">
        <w:rPr>
          <w:rtl/>
        </w:rPr>
        <w:t xml:space="preserve"> </w:t>
      </w:r>
      <w:r w:rsidRPr="007721D3">
        <w:rPr>
          <w:rtl/>
        </w:rPr>
        <w:t>والشرطة</w:t>
      </w:r>
      <w:r w:rsidR="00831B1F">
        <w:rPr>
          <w:rtl/>
        </w:rPr>
        <w:t xml:space="preserve"> </w:t>
      </w:r>
      <w:r w:rsidRPr="007721D3">
        <w:rPr>
          <w:rtl/>
        </w:rPr>
        <w:t>وغيرهم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الموظفين</w:t>
      </w:r>
      <w:r w:rsidR="00831B1F">
        <w:rPr>
          <w:rtl/>
        </w:rPr>
        <w:t xml:space="preserve"> </w:t>
      </w:r>
      <w:r w:rsidRPr="007721D3">
        <w:rPr>
          <w:rtl/>
        </w:rPr>
        <w:t>المكلفين</w:t>
      </w:r>
      <w:r w:rsidR="00831B1F">
        <w:rPr>
          <w:rtl/>
        </w:rPr>
        <w:t xml:space="preserve"> </w:t>
      </w:r>
      <w:r w:rsidRPr="007721D3">
        <w:rPr>
          <w:rtl/>
        </w:rPr>
        <w:t>بإنفاذ</w:t>
      </w:r>
      <w:r w:rsidR="00831B1F">
        <w:rPr>
          <w:rtl/>
        </w:rPr>
        <w:t xml:space="preserve"> </w:t>
      </w:r>
      <w:r w:rsidRPr="007721D3">
        <w:rPr>
          <w:rtl/>
        </w:rPr>
        <w:t>القانون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مجال</w:t>
      </w:r>
      <w:r w:rsidR="00831B1F">
        <w:rPr>
          <w:rtl/>
        </w:rPr>
        <w:t xml:space="preserve"> </w:t>
      </w:r>
      <w:r w:rsidRPr="007721D3">
        <w:rPr>
          <w:rtl/>
        </w:rPr>
        <w:t>تنفيذ</w:t>
      </w:r>
      <w:r w:rsidR="00831B1F">
        <w:rPr>
          <w:rtl/>
        </w:rPr>
        <w:t xml:space="preserve"> </w:t>
      </w:r>
      <w:r w:rsidRPr="007721D3">
        <w:rPr>
          <w:rtl/>
        </w:rPr>
        <w:t>المرسوم</w:t>
      </w:r>
      <w:r w:rsidR="00831B1F">
        <w:rPr>
          <w:rtl/>
        </w:rPr>
        <w:t xml:space="preserve"> </w:t>
      </w:r>
      <w:r w:rsidRPr="007721D3">
        <w:rPr>
          <w:rtl/>
        </w:rPr>
        <w:t>بقانون</w:t>
      </w:r>
      <w:r w:rsidR="00831B1F">
        <w:rPr>
          <w:rtl/>
        </w:rPr>
        <w:t xml:space="preserve"> </w:t>
      </w:r>
      <w:r w:rsidRPr="007721D3">
        <w:rPr>
          <w:rtl/>
        </w:rPr>
        <w:t>الاتحادي</w:t>
      </w:r>
      <w:r w:rsidR="00831B1F">
        <w:rPr>
          <w:rtl/>
        </w:rPr>
        <w:t xml:space="preserve"> </w:t>
      </w:r>
      <w:r w:rsidRPr="007721D3">
        <w:rPr>
          <w:rtl/>
        </w:rPr>
        <w:t>رقم</w:t>
      </w:r>
      <w:r w:rsidR="00831B1F">
        <w:rPr>
          <w:rtl/>
        </w:rPr>
        <w:t xml:space="preserve"> </w:t>
      </w:r>
      <w:r w:rsidRPr="007721D3">
        <w:rPr>
          <w:rtl/>
        </w:rPr>
        <w:t>(10)</w:t>
      </w:r>
      <w:r w:rsidR="00831B1F">
        <w:rPr>
          <w:rtl/>
        </w:rPr>
        <w:t xml:space="preserve"> </w:t>
      </w:r>
      <w:r w:rsidRPr="007721D3">
        <w:rPr>
          <w:rtl/>
        </w:rPr>
        <w:t>لسنة</w:t>
      </w:r>
      <w:r w:rsidR="00831B1F">
        <w:rPr>
          <w:rtl/>
        </w:rPr>
        <w:t xml:space="preserve"> </w:t>
      </w:r>
      <w:r w:rsidRPr="007721D3">
        <w:rPr>
          <w:rtl/>
        </w:rPr>
        <w:t>2019.</w:t>
      </w:r>
    </w:p>
    <w:p w14:paraId="0E0B22BE" w14:textId="6563DC69" w:rsidR="007721D3" w:rsidRPr="007721D3" w:rsidRDefault="007721D3" w:rsidP="007721D3">
      <w:pPr>
        <w:pStyle w:val="SingleTxt"/>
      </w:pPr>
      <w:r w:rsidRPr="007721D3">
        <w:rPr>
          <w:rtl/>
        </w:rPr>
        <w:t>10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ما</w:t>
      </w:r>
      <w:r w:rsidR="00831B1F">
        <w:rPr>
          <w:rtl/>
        </w:rPr>
        <w:t xml:space="preserve"> </w:t>
      </w:r>
      <w:r w:rsidRPr="007721D3">
        <w:rPr>
          <w:rtl/>
        </w:rPr>
        <w:t>إذا</w:t>
      </w:r>
      <w:r w:rsidR="00831B1F">
        <w:rPr>
          <w:rtl/>
        </w:rPr>
        <w:t xml:space="preserve"> </w:t>
      </w:r>
      <w:r w:rsidRPr="007721D3">
        <w:rPr>
          <w:rtl/>
        </w:rPr>
        <w:t>كانت</w:t>
      </w:r>
      <w:r w:rsidR="00831B1F">
        <w:rPr>
          <w:rtl/>
        </w:rPr>
        <w:t xml:space="preserve"> </w:t>
      </w:r>
      <w:r w:rsidRPr="007721D3">
        <w:rPr>
          <w:rtl/>
        </w:rPr>
        <w:t>أعمال</w:t>
      </w:r>
      <w:r w:rsidR="00831B1F">
        <w:rPr>
          <w:rtl/>
        </w:rPr>
        <w:t xml:space="preserve"> </w:t>
      </w:r>
      <w:r w:rsidRPr="007721D3">
        <w:rPr>
          <w:rtl/>
        </w:rPr>
        <w:t>العنف</w:t>
      </w:r>
      <w:r w:rsidR="00831B1F">
        <w:rPr>
          <w:rtl/>
        </w:rPr>
        <w:t xml:space="preserve"> </w:t>
      </w:r>
      <w:r w:rsidRPr="007721D3">
        <w:rPr>
          <w:rtl/>
        </w:rPr>
        <w:t>الجنساني</w:t>
      </w:r>
      <w:r w:rsidR="00831B1F">
        <w:rPr>
          <w:rtl/>
        </w:rPr>
        <w:t xml:space="preserve"> </w:t>
      </w:r>
      <w:r w:rsidRPr="007721D3">
        <w:rPr>
          <w:rtl/>
        </w:rPr>
        <w:t>ضد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تخضع</w:t>
      </w:r>
      <w:r w:rsidR="00831B1F">
        <w:rPr>
          <w:rtl/>
        </w:rPr>
        <w:t xml:space="preserve"> </w:t>
      </w:r>
      <w:r w:rsidRPr="007721D3">
        <w:rPr>
          <w:rtl/>
        </w:rPr>
        <w:t>للملاحقة</w:t>
      </w:r>
      <w:r w:rsidR="00831B1F">
        <w:rPr>
          <w:rtl/>
        </w:rPr>
        <w:t xml:space="preserve"> </w:t>
      </w:r>
      <w:r w:rsidRPr="007721D3">
        <w:rPr>
          <w:rtl/>
        </w:rPr>
        <w:t>الجنائية</w:t>
      </w:r>
      <w:r w:rsidR="00831B1F">
        <w:rPr>
          <w:rtl/>
        </w:rPr>
        <w:t xml:space="preserve"> </w:t>
      </w:r>
      <w:r w:rsidRPr="007721D3">
        <w:rPr>
          <w:rtl/>
        </w:rPr>
        <w:t>تلقائيا،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FA2C1A">
        <w:rPr>
          <w:rFonts w:hint="cs"/>
          <w:rtl/>
        </w:rPr>
        <w:t> 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حالات</w:t>
      </w:r>
      <w:r w:rsidR="00831B1F">
        <w:rPr>
          <w:rtl/>
        </w:rPr>
        <w:t xml:space="preserve"> </w:t>
      </w:r>
      <w:r w:rsidRPr="007721D3">
        <w:rPr>
          <w:rtl/>
        </w:rPr>
        <w:t>سحب</w:t>
      </w:r>
      <w:r w:rsidR="00831B1F">
        <w:rPr>
          <w:rtl/>
        </w:rPr>
        <w:t xml:space="preserve"> </w:t>
      </w:r>
      <w:r w:rsidRPr="007721D3">
        <w:rPr>
          <w:rtl/>
        </w:rPr>
        <w:t>الشكوى</w:t>
      </w:r>
      <w:r w:rsidR="00831B1F">
        <w:rPr>
          <w:rtl/>
        </w:rPr>
        <w:t xml:space="preserve"> </w:t>
      </w:r>
      <w:r w:rsidRPr="007721D3">
        <w:rPr>
          <w:rtl/>
        </w:rPr>
        <w:t>أو</w:t>
      </w:r>
      <w:r w:rsidR="00831B1F">
        <w:rPr>
          <w:rtl/>
        </w:rPr>
        <w:t xml:space="preserve"> </w:t>
      </w:r>
      <w:r w:rsidRPr="007721D3">
        <w:rPr>
          <w:rtl/>
        </w:rPr>
        <w:t>عدم</w:t>
      </w:r>
      <w:r w:rsidR="00831B1F">
        <w:rPr>
          <w:rtl/>
        </w:rPr>
        <w:t xml:space="preserve"> </w:t>
      </w:r>
      <w:r w:rsidRPr="007721D3">
        <w:rPr>
          <w:rtl/>
        </w:rPr>
        <w:t>وجود</w:t>
      </w:r>
      <w:r w:rsidR="00831B1F">
        <w:rPr>
          <w:rtl/>
        </w:rPr>
        <w:t xml:space="preserve"> </w:t>
      </w:r>
      <w:r w:rsidRPr="007721D3">
        <w:rPr>
          <w:rtl/>
        </w:rPr>
        <w:t>شهادة</w:t>
      </w:r>
      <w:r w:rsidR="00831B1F">
        <w:rPr>
          <w:rtl/>
        </w:rPr>
        <w:t xml:space="preserve"> </w:t>
      </w:r>
      <w:r w:rsidRPr="007721D3">
        <w:rPr>
          <w:rtl/>
        </w:rPr>
        <w:t>للضحية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المحكمة،</w:t>
      </w:r>
      <w:r w:rsidR="00831B1F">
        <w:rPr>
          <w:rtl/>
        </w:rPr>
        <w:t xml:space="preserve"> </w:t>
      </w:r>
      <w:r w:rsidRPr="007721D3">
        <w:rPr>
          <w:rtl/>
        </w:rPr>
        <w:t>وسُبل</w:t>
      </w:r>
      <w:r w:rsidR="00831B1F">
        <w:rPr>
          <w:rtl/>
        </w:rPr>
        <w:t xml:space="preserve"> </w:t>
      </w:r>
      <w:r w:rsidRPr="007721D3">
        <w:rPr>
          <w:rtl/>
        </w:rPr>
        <w:t>ضمان</w:t>
      </w:r>
      <w:r w:rsidR="00831B1F">
        <w:rPr>
          <w:rtl/>
        </w:rPr>
        <w:t xml:space="preserve"> </w:t>
      </w:r>
      <w:r w:rsidRPr="007721D3">
        <w:rPr>
          <w:rtl/>
        </w:rPr>
        <w:t>عدم</w:t>
      </w:r>
      <w:r w:rsidR="00831B1F">
        <w:rPr>
          <w:rtl/>
        </w:rPr>
        <w:t xml:space="preserve"> </w:t>
      </w:r>
      <w:r w:rsidRPr="007721D3">
        <w:rPr>
          <w:rtl/>
        </w:rPr>
        <w:t>الملاحقة</w:t>
      </w:r>
      <w:r w:rsidR="00831B1F">
        <w:rPr>
          <w:rtl/>
        </w:rPr>
        <w:t xml:space="preserve"> </w:t>
      </w:r>
      <w:r w:rsidRPr="007721D3">
        <w:rPr>
          <w:rtl/>
        </w:rPr>
        <w:t>الجنائية</w:t>
      </w:r>
      <w:r w:rsidR="00831B1F">
        <w:rPr>
          <w:rtl/>
        </w:rPr>
        <w:t xml:space="preserve"> </w:t>
      </w:r>
      <w:r w:rsidRPr="007721D3">
        <w:rPr>
          <w:rtl/>
        </w:rPr>
        <w:t>للضحية</w:t>
      </w:r>
      <w:r w:rsidR="00831B1F">
        <w:rPr>
          <w:rtl/>
        </w:rPr>
        <w:t xml:space="preserve"> </w:t>
      </w:r>
      <w:r w:rsidRPr="007721D3">
        <w:rPr>
          <w:rtl/>
        </w:rPr>
        <w:t>والحفاظ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سرية</w:t>
      </w:r>
      <w:r w:rsidR="00831B1F">
        <w:rPr>
          <w:rtl/>
        </w:rPr>
        <w:t xml:space="preserve"> </w:t>
      </w:r>
      <w:r w:rsidRPr="007721D3">
        <w:rPr>
          <w:rtl/>
        </w:rPr>
        <w:t>الإجراءات.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لضمان</w:t>
      </w:r>
      <w:r w:rsidR="00831B1F">
        <w:rPr>
          <w:rtl/>
        </w:rPr>
        <w:t xml:space="preserve"> </w:t>
      </w:r>
      <w:r w:rsidRPr="007721D3">
        <w:rPr>
          <w:rtl/>
        </w:rPr>
        <w:t>ما</w:t>
      </w:r>
      <w:r w:rsidR="00831B1F">
        <w:rPr>
          <w:rtl/>
        </w:rPr>
        <w:t xml:space="preserve"> </w:t>
      </w:r>
      <w:r w:rsidRPr="007721D3">
        <w:rPr>
          <w:rtl/>
        </w:rPr>
        <w:t>يلي</w:t>
      </w:r>
      <w:r w:rsidR="00FA2C1A">
        <w:rPr>
          <w:rFonts w:hint="cs"/>
          <w:rtl/>
        </w:rPr>
        <w:t>:</w:t>
      </w:r>
    </w:p>
    <w:p w14:paraId="5C407B55" w14:textId="430BA1C1" w:rsidR="007721D3" w:rsidRPr="007721D3" w:rsidRDefault="007721D3" w:rsidP="007721D3">
      <w:pPr>
        <w:pStyle w:val="SingleTxt"/>
      </w:pPr>
      <w:r w:rsidRPr="007721D3">
        <w:rPr>
          <w:rtl/>
        </w:rPr>
        <w:tab/>
        <w:t>(أ)</w:t>
      </w:r>
      <w:r w:rsidRPr="007721D3">
        <w:rPr>
          <w:rtl/>
        </w:rPr>
        <w:tab/>
        <w:t>إصدار</w:t>
      </w:r>
      <w:r w:rsidR="00831B1F">
        <w:rPr>
          <w:rtl/>
        </w:rPr>
        <w:t xml:space="preserve"> </w:t>
      </w:r>
      <w:r w:rsidRPr="007721D3">
        <w:rPr>
          <w:rtl/>
        </w:rPr>
        <w:t>أوامر</w:t>
      </w:r>
      <w:r w:rsidR="00831B1F">
        <w:rPr>
          <w:rtl/>
        </w:rPr>
        <w:t xml:space="preserve"> </w:t>
      </w:r>
      <w:r w:rsidRPr="007721D3">
        <w:rPr>
          <w:rtl/>
        </w:rPr>
        <w:t>الحماية</w:t>
      </w:r>
      <w:r w:rsidR="00831B1F">
        <w:rPr>
          <w:rtl/>
        </w:rPr>
        <w:t xml:space="preserve"> </w:t>
      </w:r>
      <w:r w:rsidRPr="007721D3">
        <w:rPr>
          <w:rtl/>
        </w:rPr>
        <w:t>فورا</w:t>
      </w:r>
      <w:r w:rsidR="00831B1F">
        <w:rPr>
          <w:rtl/>
        </w:rPr>
        <w:t xml:space="preserve"> </w:t>
      </w:r>
      <w:r w:rsidRPr="007721D3">
        <w:rPr>
          <w:rtl/>
        </w:rPr>
        <w:t>ورصدها</w:t>
      </w:r>
      <w:r w:rsidR="00831B1F">
        <w:rPr>
          <w:rtl/>
        </w:rPr>
        <w:t xml:space="preserve"> </w:t>
      </w:r>
      <w:r w:rsidRPr="007721D3">
        <w:rPr>
          <w:rtl/>
        </w:rPr>
        <w:t>وإنفاذها</w:t>
      </w:r>
      <w:r w:rsidR="00831B1F">
        <w:rPr>
          <w:rtl/>
        </w:rPr>
        <w:t xml:space="preserve"> </w:t>
      </w:r>
      <w:r w:rsidRPr="007721D3">
        <w:rPr>
          <w:rtl/>
        </w:rPr>
        <w:t>بفعالية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قضايا</w:t>
      </w:r>
      <w:r w:rsidR="00831B1F">
        <w:rPr>
          <w:rtl/>
        </w:rPr>
        <w:t xml:space="preserve"> </w:t>
      </w:r>
      <w:r w:rsidRPr="007721D3">
        <w:rPr>
          <w:rtl/>
        </w:rPr>
        <w:t>العنف</w:t>
      </w:r>
      <w:r w:rsidR="00831B1F">
        <w:rPr>
          <w:rtl/>
        </w:rPr>
        <w:t xml:space="preserve"> </w:t>
      </w:r>
      <w:r w:rsidRPr="007721D3">
        <w:rPr>
          <w:rtl/>
        </w:rPr>
        <w:t>الأسري؛</w:t>
      </w:r>
    </w:p>
    <w:p w14:paraId="30C86171" w14:textId="30493B63" w:rsidR="007721D3" w:rsidRPr="007721D3" w:rsidRDefault="007721D3" w:rsidP="007721D3">
      <w:pPr>
        <w:pStyle w:val="SingleTxt"/>
      </w:pPr>
      <w:r w:rsidRPr="007721D3">
        <w:rPr>
          <w:rtl/>
        </w:rPr>
        <w:tab/>
        <w:t>(ب)</w:t>
      </w:r>
      <w:r w:rsidRPr="007721D3">
        <w:rPr>
          <w:rtl/>
        </w:rPr>
        <w:tab/>
        <w:t>تهيئة</w:t>
      </w:r>
      <w:r w:rsidR="00831B1F">
        <w:rPr>
          <w:rtl/>
        </w:rPr>
        <w:t xml:space="preserve"> </w:t>
      </w:r>
      <w:r w:rsidRPr="007721D3">
        <w:rPr>
          <w:rtl/>
        </w:rPr>
        <w:t>بيئة</w:t>
      </w:r>
      <w:r w:rsidR="00831B1F">
        <w:rPr>
          <w:rtl/>
        </w:rPr>
        <w:t xml:space="preserve"> </w:t>
      </w:r>
      <w:r w:rsidRPr="007721D3">
        <w:rPr>
          <w:rtl/>
        </w:rPr>
        <w:t>مواتية</w:t>
      </w:r>
      <w:r w:rsidR="00831B1F">
        <w:rPr>
          <w:rtl/>
        </w:rPr>
        <w:t xml:space="preserve"> </w:t>
      </w:r>
      <w:r w:rsidRPr="007721D3">
        <w:rPr>
          <w:rtl/>
        </w:rPr>
        <w:t>لتشجيع</w:t>
      </w:r>
      <w:r w:rsidR="00831B1F">
        <w:rPr>
          <w:rtl/>
        </w:rPr>
        <w:t xml:space="preserve"> </w:t>
      </w:r>
      <w:r w:rsidRPr="007721D3">
        <w:rPr>
          <w:rtl/>
        </w:rPr>
        <w:t>الضحايا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الإبلاغ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حوادث</w:t>
      </w:r>
      <w:r w:rsidR="00831B1F">
        <w:rPr>
          <w:rtl/>
        </w:rPr>
        <w:t xml:space="preserve"> </w:t>
      </w:r>
      <w:r w:rsidRPr="007721D3">
        <w:rPr>
          <w:rtl/>
        </w:rPr>
        <w:t>العنف</w:t>
      </w:r>
      <w:r w:rsidR="00831B1F">
        <w:rPr>
          <w:rtl/>
        </w:rPr>
        <w:t xml:space="preserve"> </w:t>
      </w:r>
      <w:r w:rsidRPr="007721D3">
        <w:rPr>
          <w:rtl/>
        </w:rPr>
        <w:t>الأسري،</w:t>
      </w:r>
      <w:r w:rsidR="00831B1F">
        <w:rPr>
          <w:rtl/>
        </w:rPr>
        <w:t xml:space="preserve"> </w:t>
      </w:r>
      <w:r w:rsidRPr="007721D3">
        <w:rPr>
          <w:rtl/>
        </w:rPr>
        <w:t>وإبلاغ</w:t>
      </w:r>
      <w:r w:rsidR="00831B1F">
        <w:rPr>
          <w:rtl/>
        </w:rPr>
        <w:t xml:space="preserve"> </w:t>
      </w:r>
      <w:r w:rsidRPr="007721D3">
        <w:rPr>
          <w:rtl/>
        </w:rPr>
        <w:t>الضحايا</w:t>
      </w:r>
      <w:r w:rsidR="00831B1F">
        <w:rPr>
          <w:rtl/>
        </w:rPr>
        <w:t xml:space="preserve"> </w:t>
      </w:r>
      <w:r w:rsidRPr="007721D3">
        <w:rPr>
          <w:rtl/>
        </w:rPr>
        <w:t>بأهمية</w:t>
      </w:r>
      <w:r w:rsidR="00831B1F">
        <w:rPr>
          <w:rtl/>
        </w:rPr>
        <w:t xml:space="preserve"> </w:t>
      </w:r>
      <w:r w:rsidRPr="007721D3">
        <w:rPr>
          <w:rtl/>
        </w:rPr>
        <w:t>الحصول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أمر</w:t>
      </w:r>
      <w:r w:rsidR="00831B1F">
        <w:rPr>
          <w:rtl/>
        </w:rPr>
        <w:t xml:space="preserve"> </w:t>
      </w:r>
      <w:r w:rsidRPr="007721D3">
        <w:rPr>
          <w:rtl/>
        </w:rPr>
        <w:t>حماية</w:t>
      </w:r>
      <w:r w:rsidR="00831B1F">
        <w:rPr>
          <w:rtl/>
        </w:rPr>
        <w:t xml:space="preserve"> </w:t>
      </w:r>
      <w:r w:rsidRPr="007721D3">
        <w:rPr>
          <w:rtl/>
        </w:rPr>
        <w:t>دائمة</w:t>
      </w:r>
      <w:r w:rsidR="00831B1F">
        <w:rPr>
          <w:rtl/>
        </w:rPr>
        <w:t xml:space="preserve"> </w:t>
      </w:r>
      <w:r w:rsidRPr="007721D3">
        <w:rPr>
          <w:rtl/>
        </w:rPr>
        <w:t>وعدم</w:t>
      </w:r>
      <w:r w:rsidR="00831B1F">
        <w:rPr>
          <w:rtl/>
        </w:rPr>
        <w:t xml:space="preserve"> </w:t>
      </w:r>
      <w:r w:rsidRPr="007721D3">
        <w:rPr>
          <w:rtl/>
        </w:rPr>
        <w:t>سحب</w:t>
      </w:r>
      <w:r w:rsidR="00831B1F">
        <w:rPr>
          <w:rtl/>
        </w:rPr>
        <w:t xml:space="preserve"> </w:t>
      </w:r>
      <w:r w:rsidRPr="007721D3">
        <w:rPr>
          <w:rtl/>
        </w:rPr>
        <w:t>الشكاوى</w:t>
      </w:r>
      <w:r w:rsidR="00831B1F">
        <w:rPr>
          <w:rtl/>
        </w:rPr>
        <w:t xml:space="preserve"> </w:t>
      </w:r>
      <w:r w:rsidRPr="007721D3">
        <w:rPr>
          <w:rtl/>
        </w:rPr>
        <w:t>عند</w:t>
      </w:r>
      <w:r w:rsidR="00831B1F">
        <w:rPr>
          <w:rtl/>
        </w:rPr>
        <w:t xml:space="preserve"> </w:t>
      </w:r>
      <w:r w:rsidRPr="007721D3">
        <w:rPr>
          <w:rtl/>
        </w:rPr>
        <w:t>التصالح</w:t>
      </w:r>
      <w:r w:rsidR="00831B1F">
        <w:rPr>
          <w:rtl/>
        </w:rPr>
        <w:t xml:space="preserve"> </w:t>
      </w:r>
      <w:r w:rsidRPr="007721D3">
        <w:rPr>
          <w:rtl/>
        </w:rPr>
        <w:t>مع</w:t>
      </w:r>
      <w:r w:rsidR="00831B1F">
        <w:rPr>
          <w:rtl/>
        </w:rPr>
        <w:t xml:space="preserve"> </w:t>
      </w:r>
      <w:r w:rsidRPr="007721D3">
        <w:rPr>
          <w:rtl/>
        </w:rPr>
        <w:t>الجاني؛</w:t>
      </w:r>
    </w:p>
    <w:p w14:paraId="124F05AB" w14:textId="747B669B" w:rsidR="007721D3" w:rsidRPr="007721D3" w:rsidRDefault="007721D3" w:rsidP="007721D3">
      <w:pPr>
        <w:pStyle w:val="SingleTxt"/>
      </w:pPr>
      <w:r w:rsidRPr="007721D3">
        <w:rPr>
          <w:rtl/>
        </w:rPr>
        <w:tab/>
        <w:t>(ج)</w:t>
      </w:r>
      <w:r w:rsidRPr="007721D3">
        <w:rPr>
          <w:rtl/>
        </w:rPr>
        <w:tab/>
        <w:t>القضاء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التحيز</w:t>
      </w:r>
      <w:r w:rsidR="00831B1F">
        <w:rPr>
          <w:rtl/>
        </w:rPr>
        <w:t xml:space="preserve"> </w:t>
      </w:r>
      <w:r w:rsidRPr="007721D3">
        <w:rPr>
          <w:rtl/>
        </w:rPr>
        <w:t>الجنساني،</w:t>
      </w:r>
      <w:r w:rsidR="00831B1F">
        <w:rPr>
          <w:rtl/>
        </w:rPr>
        <w:t xml:space="preserve"> </w:t>
      </w:r>
      <w:r w:rsidRPr="007721D3">
        <w:rPr>
          <w:rtl/>
        </w:rPr>
        <w:t>والقوالب</w:t>
      </w:r>
      <w:r w:rsidR="00831B1F">
        <w:rPr>
          <w:rtl/>
        </w:rPr>
        <w:t xml:space="preserve"> </w:t>
      </w:r>
      <w:r w:rsidRPr="007721D3">
        <w:rPr>
          <w:rtl/>
        </w:rPr>
        <w:t>النمطية</w:t>
      </w:r>
      <w:r w:rsidR="00831B1F">
        <w:rPr>
          <w:rtl/>
        </w:rPr>
        <w:t xml:space="preserve"> </w:t>
      </w:r>
      <w:r w:rsidRPr="007721D3">
        <w:rPr>
          <w:rtl/>
        </w:rPr>
        <w:t>التمييزية،</w:t>
      </w:r>
      <w:r w:rsidR="00831B1F">
        <w:rPr>
          <w:rtl/>
        </w:rPr>
        <w:t xml:space="preserve"> </w:t>
      </w:r>
      <w:r w:rsidRPr="007721D3">
        <w:rPr>
          <w:rtl/>
        </w:rPr>
        <w:t>والمواقف</w:t>
      </w:r>
      <w:r w:rsidR="00831B1F">
        <w:rPr>
          <w:rtl/>
        </w:rPr>
        <w:t xml:space="preserve"> </w:t>
      </w:r>
      <w:r w:rsidRPr="007721D3">
        <w:rPr>
          <w:rtl/>
        </w:rPr>
        <w:t>القائمة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السلطة</w:t>
      </w:r>
      <w:r w:rsidR="00831B1F">
        <w:rPr>
          <w:rtl/>
        </w:rPr>
        <w:t xml:space="preserve"> </w:t>
      </w:r>
      <w:r w:rsidRPr="007721D3">
        <w:rPr>
          <w:rtl/>
        </w:rPr>
        <w:t>الأبوية،</w:t>
      </w:r>
      <w:r w:rsidR="00831B1F">
        <w:rPr>
          <w:rtl/>
        </w:rPr>
        <w:t xml:space="preserve"> </w:t>
      </w:r>
      <w:r w:rsidRPr="007721D3">
        <w:rPr>
          <w:rtl/>
        </w:rPr>
        <w:t>وإلقاء</w:t>
      </w:r>
      <w:r w:rsidR="00831B1F">
        <w:rPr>
          <w:rtl/>
        </w:rPr>
        <w:t xml:space="preserve"> </w:t>
      </w:r>
      <w:r w:rsidRPr="007721D3">
        <w:rPr>
          <w:rtl/>
        </w:rPr>
        <w:t>اللوم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الضحايا،</w:t>
      </w:r>
      <w:r w:rsidR="00831B1F">
        <w:rPr>
          <w:rtl/>
        </w:rPr>
        <w:t xml:space="preserve"> </w:t>
      </w:r>
      <w:r w:rsidRPr="007721D3">
        <w:rPr>
          <w:rtl/>
        </w:rPr>
        <w:t>لدى</w:t>
      </w:r>
      <w:r w:rsidR="00831B1F">
        <w:rPr>
          <w:rtl/>
        </w:rPr>
        <w:t xml:space="preserve"> </w:t>
      </w:r>
      <w:r w:rsidRPr="007721D3">
        <w:rPr>
          <w:rtl/>
        </w:rPr>
        <w:t>موظفي</w:t>
      </w:r>
      <w:r w:rsidR="00831B1F">
        <w:rPr>
          <w:rtl/>
        </w:rPr>
        <w:t xml:space="preserve"> </w:t>
      </w:r>
      <w:r w:rsidRPr="007721D3">
        <w:rPr>
          <w:rtl/>
        </w:rPr>
        <w:t>القضاء</w:t>
      </w:r>
      <w:r w:rsidR="00831B1F">
        <w:rPr>
          <w:rtl/>
        </w:rPr>
        <w:t xml:space="preserve"> </w:t>
      </w:r>
      <w:r w:rsidRPr="007721D3">
        <w:rPr>
          <w:rtl/>
        </w:rPr>
        <w:t>والشرطة،</w:t>
      </w:r>
      <w:r w:rsidR="00831B1F">
        <w:rPr>
          <w:rtl/>
        </w:rPr>
        <w:t xml:space="preserve"> </w:t>
      </w:r>
      <w:r w:rsidRPr="007721D3">
        <w:rPr>
          <w:rtl/>
        </w:rPr>
        <w:t>والزعماء</w:t>
      </w:r>
      <w:r w:rsidR="00831B1F">
        <w:rPr>
          <w:rtl/>
        </w:rPr>
        <w:t xml:space="preserve"> </w:t>
      </w:r>
      <w:r w:rsidRPr="007721D3">
        <w:rPr>
          <w:rtl/>
        </w:rPr>
        <w:t>الدينيين</w:t>
      </w:r>
      <w:r w:rsidR="00831B1F">
        <w:rPr>
          <w:rtl/>
        </w:rPr>
        <w:t xml:space="preserve"> </w:t>
      </w:r>
      <w:r w:rsidRPr="007721D3">
        <w:rPr>
          <w:rtl/>
        </w:rPr>
        <w:t>والزعماء</w:t>
      </w:r>
      <w:r w:rsidR="00831B1F">
        <w:rPr>
          <w:rtl/>
        </w:rPr>
        <w:t xml:space="preserve"> </w:t>
      </w:r>
      <w:r w:rsidRPr="007721D3">
        <w:rPr>
          <w:rtl/>
        </w:rPr>
        <w:t>التقليديين،</w:t>
      </w:r>
      <w:r w:rsidR="00831B1F">
        <w:rPr>
          <w:rtl/>
        </w:rPr>
        <w:t xml:space="preserve"> </w:t>
      </w:r>
      <w:r w:rsidRPr="007721D3">
        <w:rPr>
          <w:rtl/>
        </w:rPr>
        <w:t>والمعلمين</w:t>
      </w:r>
      <w:r w:rsidR="00831B1F">
        <w:rPr>
          <w:rtl/>
        </w:rPr>
        <w:t xml:space="preserve"> </w:t>
      </w:r>
      <w:r w:rsidRPr="007721D3">
        <w:rPr>
          <w:rtl/>
        </w:rPr>
        <w:t>والمهنيين</w:t>
      </w:r>
      <w:r w:rsidR="00831B1F">
        <w:rPr>
          <w:rtl/>
        </w:rPr>
        <w:t xml:space="preserve"> </w:t>
      </w:r>
      <w:r w:rsidRPr="007721D3">
        <w:rPr>
          <w:rtl/>
        </w:rPr>
        <w:t>الصحيين،</w:t>
      </w:r>
      <w:r w:rsidR="00831B1F">
        <w:rPr>
          <w:rtl/>
        </w:rPr>
        <w:t xml:space="preserve"> </w:t>
      </w:r>
      <w:r w:rsidRPr="007721D3">
        <w:rPr>
          <w:rtl/>
        </w:rPr>
        <w:t>وتوعية</w:t>
      </w:r>
      <w:r w:rsidR="00831B1F">
        <w:rPr>
          <w:rtl/>
        </w:rPr>
        <w:t xml:space="preserve"> </w:t>
      </w:r>
      <w:r w:rsidRPr="007721D3">
        <w:rPr>
          <w:rtl/>
        </w:rPr>
        <w:t>هؤلاء</w:t>
      </w:r>
      <w:r w:rsidR="00831B1F">
        <w:rPr>
          <w:rtl/>
        </w:rPr>
        <w:t xml:space="preserve"> </w:t>
      </w:r>
      <w:r w:rsidRPr="007721D3">
        <w:rPr>
          <w:rtl/>
        </w:rPr>
        <w:t>الأشخاص</w:t>
      </w:r>
      <w:r w:rsidR="00831B1F">
        <w:rPr>
          <w:rtl/>
        </w:rPr>
        <w:t xml:space="preserve"> </w:t>
      </w:r>
      <w:r w:rsidRPr="007721D3">
        <w:rPr>
          <w:rtl/>
        </w:rPr>
        <w:t>بالمخاطر</w:t>
      </w:r>
      <w:r w:rsidR="00831B1F">
        <w:rPr>
          <w:rtl/>
        </w:rPr>
        <w:t xml:space="preserve"> </w:t>
      </w:r>
      <w:r w:rsidRPr="007721D3">
        <w:rPr>
          <w:rtl/>
        </w:rPr>
        <w:t>الخاصة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تتعرض</w:t>
      </w:r>
      <w:r w:rsidR="00831B1F">
        <w:rPr>
          <w:rtl/>
        </w:rPr>
        <w:t xml:space="preserve"> </w:t>
      </w:r>
      <w:r w:rsidRPr="007721D3">
        <w:rPr>
          <w:rtl/>
        </w:rPr>
        <w:t>لها</w:t>
      </w:r>
      <w:r w:rsidR="00831B1F">
        <w:rPr>
          <w:rtl/>
        </w:rPr>
        <w:t xml:space="preserve"> </w:t>
      </w:r>
      <w:r w:rsidRPr="007721D3">
        <w:rPr>
          <w:rtl/>
        </w:rPr>
        <w:t>ربات</w:t>
      </w:r>
      <w:r w:rsidR="00831B1F">
        <w:rPr>
          <w:rtl/>
        </w:rPr>
        <w:t xml:space="preserve"> </w:t>
      </w:r>
      <w:r w:rsidRPr="007721D3">
        <w:rPr>
          <w:rtl/>
        </w:rPr>
        <w:t>الأُسَر،</w:t>
      </w:r>
      <w:r w:rsidR="00831B1F">
        <w:rPr>
          <w:rtl/>
        </w:rPr>
        <w:t xml:space="preserve"> </w:t>
      </w:r>
      <w:r w:rsidRPr="007721D3">
        <w:rPr>
          <w:rtl/>
        </w:rPr>
        <w:t>والنساء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</w:t>
      </w:r>
      <w:r w:rsidR="00831B1F">
        <w:rPr>
          <w:rtl/>
        </w:rPr>
        <w:t xml:space="preserve"> </w:t>
      </w:r>
      <w:r w:rsidRPr="007721D3">
        <w:rPr>
          <w:rtl/>
        </w:rPr>
        <w:t>العاملات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المنازل،</w:t>
      </w:r>
      <w:r w:rsidR="00831B1F">
        <w:rPr>
          <w:rtl/>
        </w:rPr>
        <w:t xml:space="preserve"> </w:t>
      </w:r>
      <w:r w:rsidRPr="007721D3">
        <w:rPr>
          <w:rtl/>
        </w:rPr>
        <w:t>والنساء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</w:t>
      </w:r>
      <w:r w:rsidR="00831B1F">
        <w:rPr>
          <w:rtl/>
        </w:rPr>
        <w:t xml:space="preserve"> </w:t>
      </w:r>
      <w:r w:rsidRPr="007721D3">
        <w:rPr>
          <w:rtl/>
        </w:rPr>
        <w:t>المهاجرات،</w:t>
      </w:r>
      <w:r w:rsidR="00831B1F">
        <w:rPr>
          <w:rtl/>
        </w:rPr>
        <w:t xml:space="preserve"> </w:t>
      </w:r>
      <w:r w:rsidRPr="007721D3">
        <w:rPr>
          <w:rtl/>
        </w:rPr>
        <w:t>والنساء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</w:t>
      </w:r>
      <w:r w:rsidR="00831B1F">
        <w:rPr>
          <w:rtl/>
        </w:rPr>
        <w:t xml:space="preserve"> </w:t>
      </w:r>
      <w:r w:rsidRPr="007721D3">
        <w:rPr>
          <w:rtl/>
        </w:rPr>
        <w:t>ذوات</w:t>
      </w:r>
      <w:r w:rsidR="00831B1F">
        <w:rPr>
          <w:rtl/>
        </w:rPr>
        <w:t xml:space="preserve"> </w:t>
      </w:r>
      <w:r w:rsidRPr="007721D3">
        <w:rPr>
          <w:rtl/>
        </w:rPr>
        <w:t>الإعاقة،</w:t>
      </w:r>
      <w:r w:rsidR="00831B1F">
        <w:rPr>
          <w:rtl/>
        </w:rPr>
        <w:t xml:space="preserve"> </w:t>
      </w:r>
      <w:r w:rsidRPr="007721D3">
        <w:rPr>
          <w:rtl/>
        </w:rPr>
        <w:t>وباحتياجاتهن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مجال</w:t>
      </w:r>
      <w:r w:rsidR="00831B1F">
        <w:rPr>
          <w:rtl/>
        </w:rPr>
        <w:t xml:space="preserve"> </w:t>
      </w:r>
      <w:r w:rsidRPr="007721D3">
        <w:rPr>
          <w:rtl/>
        </w:rPr>
        <w:t>الحماية؛</w:t>
      </w:r>
    </w:p>
    <w:p w14:paraId="7C992DE2" w14:textId="150739F5" w:rsidR="007721D3" w:rsidRPr="007721D3" w:rsidRDefault="007721D3" w:rsidP="007721D3">
      <w:pPr>
        <w:pStyle w:val="SingleTxt"/>
      </w:pPr>
      <w:r w:rsidRPr="007721D3">
        <w:rPr>
          <w:rtl/>
        </w:rPr>
        <w:tab/>
        <w:t>(د)</w:t>
      </w:r>
      <w:r w:rsidRPr="007721D3">
        <w:rPr>
          <w:rtl/>
        </w:rPr>
        <w:tab/>
        <w:t>توفير</w:t>
      </w:r>
      <w:r w:rsidR="00831B1F">
        <w:rPr>
          <w:rtl/>
        </w:rPr>
        <w:t xml:space="preserve"> </w:t>
      </w:r>
      <w:r w:rsidRPr="007721D3">
        <w:rPr>
          <w:rtl/>
        </w:rPr>
        <w:t>خدمات</w:t>
      </w:r>
      <w:r w:rsidR="00831B1F">
        <w:rPr>
          <w:rtl/>
        </w:rPr>
        <w:t xml:space="preserve"> </w:t>
      </w:r>
      <w:r w:rsidRPr="007721D3">
        <w:rPr>
          <w:rtl/>
        </w:rPr>
        <w:t>الدعم،</w:t>
      </w:r>
      <w:r w:rsidR="00831B1F">
        <w:rPr>
          <w:rtl/>
        </w:rPr>
        <w:t xml:space="preserve"> </w:t>
      </w:r>
      <w:r w:rsidRPr="007721D3">
        <w:rPr>
          <w:rtl/>
        </w:rPr>
        <w:t>والملاجئ،</w:t>
      </w:r>
      <w:r w:rsidR="00831B1F">
        <w:rPr>
          <w:rtl/>
        </w:rPr>
        <w:t xml:space="preserve"> </w:t>
      </w:r>
      <w:r w:rsidRPr="007721D3">
        <w:rPr>
          <w:rtl/>
        </w:rPr>
        <w:t>والمساعدة</w:t>
      </w:r>
      <w:r w:rsidR="00831B1F">
        <w:rPr>
          <w:rtl/>
        </w:rPr>
        <w:t xml:space="preserve"> </w:t>
      </w:r>
      <w:r w:rsidRPr="007721D3">
        <w:rPr>
          <w:rtl/>
        </w:rPr>
        <w:t>الطبية</w:t>
      </w:r>
      <w:r w:rsidR="00831B1F">
        <w:rPr>
          <w:rtl/>
        </w:rPr>
        <w:t xml:space="preserve"> </w:t>
      </w:r>
      <w:r w:rsidRPr="007721D3">
        <w:rPr>
          <w:rtl/>
        </w:rPr>
        <w:t>والمساعدة</w:t>
      </w:r>
      <w:r w:rsidR="00831B1F">
        <w:rPr>
          <w:rtl/>
        </w:rPr>
        <w:t xml:space="preserve"> </w:t>
      </w:r>
      <w:r w:rsidRPr="007721D3">
        <w:rPr>
          <w:rtl/>
        </w:rPr>
        <w:t>القانونية،</w:t>
      </w:r>
      <w:r w:rsidR="00831B1F">
        <w:rPr>
          <w:rtl/>
        </w:rPr>
        <w:t xml:space="preserve"> </w:t>
      </w:r>
      <w:r w:rsidRPr="007721D3">
        <w:rPr>
          <w:rtl/>
        </w:rPr>
        <w:t>والمساعدة</w:t>
      </w:r>
      <w:r w:rsidR="00831B1F">
        <w:rPr>
          <w:rtl/>
        </w:rPr>
        <w:t xml:space="preserve"> </w:t>
      </w:r>
      <w:r w:rsidRPr="007721D3">
        <w:rPr>
          <w:rtl/>
        </w:rPr>
        <w:t>النفسية</w:t>
      </w:r>
      <w:r w:rsidR="00831B1F">
        <w:rPr>
          <w:rtl/>
        </w:rPr>
        <w:t xml:space="preserve"> </w:t>
      </w:r>
      <w:r w:rsidRPr="007721D3">
        <w:rPr>
          <w:rtl/>
        </w:rPr>
        <w:t>-</w:t>
      </w:r>
      <w:r w:rsidR="00831B1F">
        <w:rPr>
          <w:rtl/>
        </w:rPr>
        <w:t xml:space="preserve"> </w:t>
      </w:r>
      <w:r w:rsidRPr="007721D3">
        <w:rPr>
          <w:rtl/>
        </w:rPr>
        <w:t>الاجتماعية،</w:t>
      </w:r>
      <w:r w:rsidR="00831B1F">
        <w:rPr>
          <w:rtl/>
        </w:rPr>
        <w:t xml:space="preserve"> </w:t>
      </w:r>
      <w:r w:rsidRPr="007721D3">
        <w:rPr>
          <w:rtl/>
        </w:rPr>
        <w:t>والتعويضات</w:t>
      </w:r>
      <w:r w:rsidR="00831B1F">
        <w:rPr>
          <w:rtl/>
        </w:rPr>
        <w:t xml:space="preserve"> </w:t>
      </w:r>
      <w:r w:rsidRPr="007721D3">
        <w:rPr>
          <w:rtl/>
        </w:rPr>
        <w:t>لضحايا</w:t>
      </w:r>
      <w:r w:rsidR="00831B1F">
        <w:rPr>
          <w:rtl/>
        </w:rPr>
        <w:t xml:space="preserve"> </w:t>
      </w:r>
      <w:r w:rsidRPr="007721D3">
        <w:rPr>
          <w:rtl/>
        </w:rPr>
        <w:t>العنف</w:t>
      </w:r>
      <w:r w:rsidR="00831B1F">
        <w:rPr>
          <w:rtl/>
        </w:rPr>
        <w:t xml:space="preserve"> </w:t>
      </w:r>
      <w:r w:rsidRPr="007721D3">
        <w:rPr>
          <w:rtl/>
        </w:rPr>
        <w:t>الجنساني</w:t>
      </w:r>
      <w:r w:rsidR="00831B1F">
        <w:rPr>
          <w:rtl/>
        </w:rPr>
        <w:t xml:space="preserve"> </w:t>
      </w:r>
      <w:r w:rsidRPr="007721D3">
        <w:rPr>
          <w:rtl/>
        </w:rPr>
        <w:t>ضد</w:t>
      </w:r>
      <w:r w:rsidR="00831B1F">
        <w:rPr>
          <w:rtl/>
        </w:rPr>
        <w:t xml:space="preserve"> </w:t>
      </w:r>
      <w:r w:rsidRPr="007721D3">
        <w:rPr>
          <w:rtl/>
        </w:rPr>
        <w:t>المرأة؛</w:t>
      </w:r>
    </w:p>
    <w:p w14:paraId="1B824338" w14:textId="55EA85E3" w:rsidR="007721D3" w:rsidRPr="007721D3" w:rsidRDefault="007721D3" w:rsidP="007721D3">
      <w:pPr>
        <w:pStyle w:val="SingleTxt"/>
      </w:pPr>
      <w:r w:rsidRPr="007721D3">
        <w:rPr>
          <w:rtl/>
        </w:rPr>
        <w:tab/>
        <w:t>(هـ)</w:t>
      </w:r>
      <w:r w:rsidRPr="007721D3">
        <w:rPr>
          <w:rtl/>
        </w:rPr>
        <w:tab/>
        <w:t>توفير</w:t>
      </w:r>
      <w:r w:rsidR="00831B1F">
        <w:rPr>
          <w:rtl/>
        </w:rPr>
        <w:t xml:space="preserve"> </w:t>
      </w:r>
      <w:r w:rsidRPr="007721D3">
        <w:rPr>
          <w:rtl/>
        </w:rPr>
        <w:t>مستويات</w:t>
      </w:r>
      <w:r w:rsidR="00831B1F">
        <w:rPr>
          <w:rtl/>
        </w:rPr>
        <w:t xml:space="preserve"> </w:t>
      </w:r>
      <w:r w:rsidRPr="007721D3">
        <w:rPr>
          <w:rtl/>
        </w:rPr>
        <w:t>تمويل</w:t>
      </w:r>
      <w:r w:rsidR="00831B1F">
        <w:rPr>
          <w:rtl/>
        </w:rPr>
        <w:t xml:space="preserve"> </w:t>
      </w:r>
      <w:r w:rsidRPr="007721D3">
        <w:rPr>
          <w:rtl/>
        </w:rPr>
        <w:t>كافية</w:t>
      </w:r>
      <w:r w:rsidR="00831B1F">
        <w:rPr>
          <w:rtl/>
        </w:rPr>
        <w:t xml:space="preserve"> </w:t>
      </w:r>
      <w:r w:rsidRPr="007721D3">
        <w:rPr>
          <w:rtl/>
        </w:rPr>
        <w:t>لخدمات</w:t>
      </w:r>
      <w:r w:rsidR="00831B1F">
        <w:rPr>
          <w:rtl/>
        </w:rPr>
        <w:t xml:space="preserve"> </w:t>
      </w:r>
      <w:r w:rsidRPr="007721D3">
        <w:rPr>
          <w:rtl/>
        </w:rPr>
        <w:t>دعم</w:t>
      </w:r>
      <w:r w:rsidR="00831B1F">
        <w:rPr>
          <w:rtl/>
        </w:rPr>
        <w:t xml:space="preserve"> </w:t>
      </w:r>
      <w:r w:rsidRPr="007721D3">
        <w:rPr>
          <w:rtl/>
        </w:rPr>
        <w:t>الضحايا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ميزانية</w:t>
      </w:r>
      <w:r w:rsidR="00831B1F">
        <w:rPr>
          <w:rtl/>
        </w:rPr>
        <w:t xml:space="preserve"> </w:t>
      </w:r>
      <w:r w:rsidRPr="007721D3">
        <w:rPr>
          <w:rtl/>
        </w:rPr>
        <w:t>الدولة،</w:t>
      </w:r>
      <w:r w:rsidR="00831B1F">
        <w:rPr>
          <w:rtl/>
        </w:rPr>
        <w:t xml:space="preserve"> </w:t>
      </w:r>
      <w:r w:rsidRPr="007721D3">
        <w:rPr>
          <w:rtl/>
        </w:rPr>
        <w:t>ولا</w:t>
      </w:r>
      <w:r w:rsidR="00831B1F">
        <w:rPr>
          <w:rtl/>
        </w:rPr>
        <w:t xml:space="preserve"> </w:t>
      </w:r>
      <w:r w:rsidRPr="007721D3">
        <w:rPr>
          <w:rtl/>
        </w:rPr>
        <w:t>سيما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FA2C1A">
        <w:rPr>
          <w:rFonts w:hint="cs"/>
          <w:rtl/>
        </w:rPr>
        <w:t> </w:t>
      </w:r>
      <w:r w:rsidRPr="007721D3">
        <w:rPr>
          <w:rtl/>
        </w:rPr>
        <w:t>المناطق</w:t>
      </w:r>
      <w:r w:rsidR="00831B1F">
        <w:rPr>
          <w:rtl/>
        </w:rPr>
        <w:t xml:space="preserve"> </w:t>
      </w:r>
      <w:r w:rsidRPr="007721D3">
        <w:rPr>
          <w:rtl/>
        </w:rPr>
        <w:t>الريفية</w:t>
      </w:r>
      <w:r w:rsidR="00831B1F">
        <w:rPr>
          <w:rtl/>
        </w:rPr>
        <w:t xml:space="preserve"> </w:t>
      </w:r>
      <w:r w:rsidRPr="007721D3">
        <w:rPr>
          <w:rtl/>
        </w:rPr>
        <w:t>والنائية.</w:t>
      </w:r>
    </w:p>
    <w:p w14:paraId="364A8F7C" w14:textId="77777777" w:rsidR="00827381" w:rsidRPr="00827381" w:rsidRDefault="00827381" w:rsidP="00827381">
      <w:pPr>
        <w:pStyle w:val="SingleTxt"/>
        <w:spacing w:after="0" w:line="120" w:lineRule="exact"/>
        <w:rPr>
          <w:sz w:val="10"/>
          <w:rtl/>
        </w:rPr>
      </w:pPr>
    </w:p>
    <w:p w14:paraId="6F598898" w14:textId="392E0A36" w:rsidR="007721D3" w:rsidRPr="007721D3" w:rsidRDefault="007721D3" w:rsidP="00827381">
      <w:pPr>
        <w:pStyle w:val="H23"/>
        <w:ind w:left="1267" w:right="1267" w:hanging="1267"/>
      </w:pPr>
      <w:r w:rsidRPr="007721D3">
        <w:rPr>
          <w:rtl/>
        </w:rPr>
        <w:tab/>
      </w:r>
      <w:r w:rsidRPr="007721D3">
        <w:rPr>
          <w:rtl/>
        </w:rPr>
        <w:tab/>
        <w:t>الاتجار</w:t>
      </w:r>
      <w:r w:rsidR="00831B1F">
        <w:rPr>
          <w:rtl/>
        </w:rPr>
        <w:t xml:space="preserve"> </w:t>
      </w:r>
      <w:r w:rsidRPr="007721D3">
        <w:rPr>
          <w:rtl/>
        </w:rPr>
        <w:t>بالنساء</w:t>
      </w:r>
      <w:r w:rsidR="00831B1F">
        <w:rPr>
          <w:rtl/>
        </w:rPr>
        <w:t xml:space="preserve"> </w:t>
      </w:r>
      <w:r w:rsidRPr="007721D3">
        <w:rPr>
          <w:rtl/>
        </w:rPr>
        <w:t>واستغلالهن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البغاء</w:t>
      </w:r>
    </w:p>
    <w:p w14:paraId="58DA1379" w14:textId="211F2BA2" w:rsidR="007721D3" w:rsidRPr="007721D3" w:rsidRDefault="007721D3" w:rsidP="007721D3">
      <w:pPr>
        <w:pStyle w:val="SingleTxt"/>
      </w:pPr>
      <w:r w:rsidRPr="007721D3">
        <w:rPr>
          <w:rtl/>
        </w:rPr>
        <w:t>11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يرجى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لحماية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</w:t>
      </w:r>
      <w:r w:rsidR="00831B1F">
        <w:rPr>
          <w:rtl/>
        </w:rPr>
        <w:t xml:space="preserve"> </w:t>
      </w:r>
      <w:r w:rsidRPr="007721D3">
        <w:rPr>
          <w:rtl/>
        </w:rPr>
        <w:t>اللائي</w:t>
      </w:r>
      <w:r w:rsidR="00831B1F">
        <w:rPr>
          <w:rtl/>
        </w:rPr>
        <w:t xml:space="preserve"> </w:t>
      </w:r>
      <w:r w:rsidRPr="007721D3">
        <w:rPr>
          <w:rtl/>
        </w:rPr>
        <w:t>وقعن</w:t>
      </w:r>
      <w:r w:rsidR="00831B1F">
        <w:rPr>
          <w:rtl/>
        </w:rPr>
        <w:t xml:space="preserve"> </w:t>
      </w:r>
      <w:r w:rsidRPr="007721D3">
        <w:rPr>
          <w:rtl/>
        </w:rPr>
        <w:t>ضحية</w:t>
      </w:r>
      <w:r w:rsidR="00831B1F">
        <w:rPr>
          <w:rtl/>
        </w:rPr>
        <w:t xml:space="preserve"> </w:t>
      </w:r>
      <w:r w:rsidRPr="007721D3">
        <w:rPr>
          <w:rtl/>
        </w:rPr>
        <w:t>للاتجار،</w:t>
      </w:r>
      <w:r w:rsidR="00831B1F">
        <w:rPr>
          <w:rtl/>
        </w:rPr>
        <w:t xml:space="preserve"> </w:t>
      </w:r>
      <w:r w:rsidRPr="007721D3">
        <w:rPr>
          <w:rtl/>
        </w:rPr>
        <w:t>وتعديل</w:t>
      </w:r>
      <w:r w:rsidR="00831B1F">
        <w:rPr>
          <w:rtl/>
        </w:rPr>
        <w:t xml:space="preserve"> </w:t>
      </w:r>
      <w:r w:rsidRPr="007721D3">
        <w:rPr>
          <w:rtl/>
        </w:rPr>
        <w:t>أي</w:t>
      </w:r>
      <w:r w:rsidR="00831B1F">
        <w:rPr>
          <w:rtl/>
        </w:rPr>
        <w:t xml:space="preserve"> </w:t>
      </w:r>
      <w:r w:rsidRPr="007721D3">
        <w:rPr>
          <w:rtl/>
        </w:rPr>
        <w:t>تشريع</w:t>
      </w:r>
      <w:r w:rsidR="00831B1F">
        <w:rPr>
          <w:rtl/>
        </w:rPr>
        <w:t xml:space="preserve"> </w:t>
      </w:r>
      <w:r w:rsidRPr="007721D3">
        <w:rPr>
          <w:rtl/>
        </w:rPr>
        <w:t>قد</w:t>
      </w:r>
      <w:r w:rsidR="00831B1F">
        <w:rPr>
          <w:rtl/>
        </w:rPr>
        <w:t xml:space="preserve"> </w:t>
      </w:r>
      <w:r w:rsidRPr="007721D3">
        <w:rPr>
          <w:rtl/>
        </w:rPr>
        <w:t>يعامل</w:t>
      </w:r>
      <w:r w:rsidR="00831B1F">
        <w:rPr>
          <w:rtl/>
        </w:rPr>
        <w:t xml:space="preserve"> </w:t>
      </w:r>
      <w:r w:rsidRPr="007721D3">
        <w:rPr>
          <w:rtl/>
        </w:rPr>
        <w:t>الضحايا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أنهن</w:t>
      </w:r>
      <w:r w:rsidR="00831B1F">
        <w:rPr>
          <w:rtl/>
        </w:rPr>
        <w:t xml:space="preserve"> </w:t>
      </w:r>
      <w:r w:rsidRPr="007721D3">
        <w:rPr>
          <w:rtl/>
        </w:rPr>
        <w:t>نساء</w:t>
      </w:r>
      <w:r w:rsidR="00831B1F">
        <w:rPr>
          <w:rtl/>
        </w:rPr>
        <w:t xml:space="preserve"> </w:t>
      </w:r>
      <w:r w:rsidRPr="007721D3">
        <w:rPr>
          <w:rtl/>
        </w:rPr>
        <w:t>كانت</w:t>
      </w:r>
      <w:r w:rsidR="00831B1F">
        <w:rPr>
          <w:rtl/>
        </w:rPr>
        <w:t xml:space="preserve"> </w:t>
      </w:r>
      <w:r w:rsidRPr="007721D3">
        <w:rPr>
          <w:rtl/>
        </w:rPr>
        <w:t>لديهن</w:t>
      </w:r>
      <w:r w:rsidR="00831B1F">
        <w:rPr>
          <w:rtl/>
        </w:rPr>
        <w:t xml:space="preserve"> </w:t>
      </w:r>
      <w:r w:rsidRPr="007721D3">
        <w:rPr>
          <w:rtl/>
        </w:rPr>
        <w:t>علاقة</w:t>
      </w:r>
      <w:r w:rsidR="00831B1F">
        <w:rPr>
          <w:rtl/>
        </w:rPr>
        <w:t xml:space="preserve"> </w:t>
      </w:r>
      <w:r w:rsidRPr="007721D3">
        <w:rPr>
          <w:rtl/>
        </w:rPr>
        <w:t>جنسية</w:t>
      </w:r>
      <w:r w:rsidR="00831B1F">
        <w:rPr>
          <w:rtl/>
        </w:rPr>
        <w:t xml:space="preserve"> </w:t>
      </w:r>
      <w:r w:rsidRPr="007721D3">
        <w:rPr>
          <w:rtl/>
        </w:rPr>
        <w:t>بالتراضي</w:t>
      </w:r>
      <w:r w:rsidR="00831B1F">
        <w:rPr>
          <w:rtl/>
        </w:rPr>
        <w:t xml:space="preserve"> </w:t>
      </w:r>
      <w:r w:rsidRPr="007721D3">
        <w:rPr>
          <w:rtl/>
        </w:rPr>
        <w:t>خارج</w:t>
      </w:r>
      <w:r w:rsidR="00831B1F">
        <w:rPr>
          <w:rtl/>
        </w:rPr>
        <w:t xml:space="preserve"> </w:t>
      </w:r>
      <w:r w:rsidRPr="007721D3">
        <w:rPr>
          <w:rtl/>
        </w:rPr>
        <w:t>إطار</w:t>
      </w:r>
      <w:r w:rsidR="00831B1F">
        <w:rPr>
          <w:rtl/>
        </w:rPr>
        <w:t xml:space="preserve"> </w:t>
      </w:r>
      <w:r w:rsidRPr="007721D3">
        <w:rPr>
          <w:rtl/>
        </w:rPr>
        <w:t>الزواج،</w:t>
      </w:r>
      <w:r w:rsidR="00831B1F">
        <w:rPr>
          <w:rtl/>
        </w:rPr>
        <w:t xml:space="preserve"> </w:t>
      </w:r>
      <w:r w:rsidRPr="007721D3">
        <w:rPr>
          <w:rtl/>
        </w:rPr>
        <w:t>وهي</w:t>
      </w:r>
      <w:r w:rsidR="00831B1F">
        <w:rPr>
          <w:rtl/>
        </w:rPr>
        <w:t xml:space="preserve"> </w:t>
      </w:r>
      <w:r w:rsidRPr="007721D3">
        <w:rPr>
          <w:rtl/>
        </w:rPr>
        <w:t>مسألة</w:t>
      </w:r>
      <w:r w:rsidR="00831B1F">
        <w:rPr>
          <w:rtl/>
        </w:rPr>
        <w:t xml:space="preserve"> </w:t>
      </w:r>
      <w:r w:rsidRPr="007721D3">
        <w:rPr>
          <w:rtl/>
        </w:rPr>
        <w:t>يُعاقَب</w:t>
      </w:r>
      <w:r w:rsidR="00831B1F">
        <w:rPr>
          <w:rtl/>
        </w:rPr>
        <w:t xml:space="preserve"> </w:t>
      </w:r>
      <w:r w:rsidRPr="007721D3">
        <w:rPr>
          <w:rtl/>
        </w:rPr>
        <w:t>عليها</w:t>
      </w:r>
      <w:r w:rsidR="00831B1F">
        <w:rPr>
          <w:rtl/>
        </w:rPr>
        <w:t xml:space="preserve"> </w:t>
      </w:r>
      <w:r w:rsidRPr="007721D3">
        <w:rPr>
          <w:rtl/>
        </w:rPr>
        <w:t>بالسجن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الدولة</w:t>
      </w:r>
      <w:r w:rsidR="00831B1F">
        <w:rPr>
          <w:rtl/>
        </w:rPr>
        <w:t xml:space="preserve"> </w:t>
      </w:r>
      <w:r w:rsidRPr="007721D3">
        <w:rPr>
          <w:rtl/>
        </w:rPr>
        <w:t>الطرف</w:t>
      </w:r>
      <w:r w:rsidRPr="00D16AED">
        <w:rPr>
          <w:spacing w:val="2"/>
          <w:rtl/>
        </w:rPr>
        <w:t>.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ويُرجى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بيان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عدد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النساء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والفتيات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اللائي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حُدِّدن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كضحايا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للاتجار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وبيان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خدمات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إعادة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التأهيل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وإعادة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الإدماج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المقدّمة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لهن،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تمشيا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مع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التوصية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العامة</w:t>
      </w:r>
      <w:r w:rsidR="00831B1F" w:rsidRPr="00D16AED">
        <w:rPr>
          <w:spacing w:val="2"/>
          <w:rtl/>
        </w:rPr>
        <w:t xml:space="preserve"> </w:t>
      </w:r>
      <w:r w:rsidRPr="00D16AED">
        <w:rPr>
          <w:spacing w:val="2"/>
          <w:rtl/>
        </w:rPr>
        <w:t>رقم</w:t>
      </w:r>
      <w:r w:rsidR="00827381">
        <w:rPr>
          <w:rFonts w:hint="cs"/>
          <w:rtl/>
        </w:rPr>
        <w:t xml:space="preserve"> </w:t>
      </w:r>
      <w:r w:rsidRPr="00827381">
        <w:rPr>
          <w:rtl/>
        </w:rPr>
        <w:t>38</w:t>
      </w:r>
      <w:r w:rsidR="00831B1F" w:rsidRPr="00827381">
        <w:rPr>
          <w:rtl/>
        </w:rPr>
        <w:t xml:space="preserve"> </w:t>
      </w:r>
      <w:r w:rsidRPr="00827381">
        <w:rPr>
          <w:rtl/>
        </w:rPr>
        <w:t>(2020)</w:t>
      </w:r>
      <w:r w:rsidR="00831B1F">
        <w:rPr>
          <w:rtl/>
        </w:rPr>
        <w:t xml:space="preserve"> </w:t>
      </w:r>
      <w:r w:rsidRPr="007721D3">
        <w:rPr>
          <w:rtl/>
        </w:rPr>
        <w:t>للجنة</w:t>
      </w:r>
      <w:r w:rsidR="00831B1F">
        <w:rPr>
          <w:rtl/>
        </w:rPr>
        <w:t xml:space="preserve"> </w:t>
      </w:r>
      <w:r w:rsidRPr="007721D3">
        <w:rPr>
          <w:rtl/>
        </w:rPr>
        <w:t>بشأن</w:t>
      </w:r>
      <w:r w:rsidR="00831B1F">
        <w:rPr>
          <w:rtl/>
        </w:rPr>
        <w:t xml:space="preserve"> </w:t>
      </w:r>
      <w:r w:rsidRPr="007721D3">
        <w:rPr>
          <w:rtl/>
        </w:rPr>
        <w:t>الاتجار</w:t>
      </w:r>
      <w:r w:rsidR="00831B1F">
        <w:rPr>
          <w:rtl/>
        </w:rPr>
        <w:t xml:space="preserve"> </w:t>
      </w:r>
      <w:r w:rsidRPr="007721D3">
        <w:rPr>
          <w:rtl/>
        </w:rPr>
        <w:t>بالنساء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سياق</w:t>
      </w:r>
      <w:r w:rsidR="00831B1F">
        <w:rPr>
          <w:rtl/>
        </w:rPr>
        <w:t xml:space="preserve"> </w:t>
      </w:r>
      <w:r w:rsidRPr="007721D3">
        <w:rPr>
          <w:rtl/>
        </w:rPr>
        <w:t>الهجرة</w:t>
      </w:r>
      <w:r w:rsidR="00831B1F">
        <w:rPr>
          <w:rtl/>
        </w:rPr>
        <w:t xml:space="preserve"> </w:t>
      </w:r>
      <w:r w:rsidRPr="007721D3">
        <w:rPr>
          <w:rtl/>
        </w:rPr>
        <w:t>العالمية.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تحديد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لتفكيك</w:t>
      </w:r>
      <w:r w:rsidR="00831B1F">
        <w:rPr>
          <w:rtl/>
        </w:rPr>
        <w:t xml:space="preserve"> </w:t>
      </w:r>
      <w:r w:rsidRPr="007721D3">
        <w:rPr>
          <w:rtl/>
        </w:rPr>
        <w:t>شبكات</w:t>
      </w:r>
      <w:r w:rsidR="00831B1F">
        <w:rPr>
          <w:rtl/>
        </w:rPr>
        <w:t xml:space="preserve"> </w:t>
      </w:r>
      <w:r w:rsidRPr="007721D3">
        <w:rPr>
          <w:rtl/>
        </w:rPr>
        <w:t>السياحة</w:t>
      </w:r>
      <w:r w:rsidR="00831B1F">
        <w:rPr>
          <w:rtl/>
        </w:rPr>
        <w:t xml:space="preserve"> </w:t>
      </w:r>
      <w:r w:rsidRPr="007721D3">
        <w:rPr>
          <w:rtl/>
        </w:rPr>
        <w:t>الجنسية</w:t>
      </w:r>
      <w:r w:rsidR="00831B1F">
        <w:rPr>
          <w:rtl/>
        </w:rPr>
        <w:t xml:space="preserve"> </w:t>
      </w:r>
      <w:r w:rsidRPr="007721D3">
        <w:rPr>
          <w:rtl/>
        </w:rPr>
        <w:t>والتحقيق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التقارير</w:t>
      </w:r>
      <w:r w:rsidR="00831B1F">
        <w:rPr>
          <w:rtl/>
        </w:rPr>
        <w:t xml:space="preserve"> </w:t>
      </w:r>
      <w:r w:rsidRPr="007721D3">
        <w:rPr>
          <w:rtl/>
        </w:rPr>
        <w:t>المتعلقة</w:t>
      </w:r>
      <w:r w:rsidR="00831B1F">
        <w:rPr>
          <w:rtl/>
        </w:rPr>
        <w:t xml:space="preserve"> </w:t>
      </w:r>
      <w:r w:rsidRPr="007721D3">
        <w:rPr>
          <w:rtl/>
        </w:rPr>
        <w:t>بالاتجار</w:t>
      </w:r>
      <w:r w:rsidR="00831B1F">
        <w:rPr>
          <w:rtl/>
        </w:rPr>
        <w:t xml:space="preserve"> </w:t>
      </w:r>
      <w:r w:rsidRPr="007721D3">
        <w:rPr>
          <w:rtl/>
        </w:rPr>
        <w:t>بالأعضاء</w:t>
      </w:r>
      <w:r w:rsidR="00831B1F">
        <w:rPr>
          <w:rtl/>
        </w:rPr>
        <w:t xml:space="preserve"> </w:t>
      </w:r>
      <w:r w:rsidRPr="007721D3">
        <w:rPr>
          <w:rtl/>
        </w:rPr>
        <w:t>البشرية</w:t>
      </w:r>
      <w:r w:rsidR="00831B1F">
        <w:rPr>
          <w:rtl/>
        </w:rPr>
        <w:t xml:space="preserve"> </w:t>
      </w:r>
      <w:r w:rsidRPr="007721D3">
        <w:rPr>
          <w:rtl/>
        </w:rPr>
        <w:t>الذي</w:t>
      </w:r>
      <w:r w:rsidR="00831B1F">
        <w:rPr>
          <w:rtl/>
        </w:rPr>
        <w:t xml:space="preserve"> </w:t>
      </w:r>
      <w:r w:rsidRPr="007721D3">
        <w:rPr>
          <w:rtl/>
        </w:rPr>
        <w:t>يمس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التقدم</w:t>
      </w:r>
      <w:r w:rsidR="00831B1F">
        <w:rPr>
          <w:rtl/>
        </w:rPr>
        <w:t xml:space="preserve"> </w:t>
      </w:r>
      <w:r w:rsidRPr="007721D3">
        <w:rPr>
          <w:rtl/>
        </w:rPr>
        <w:t>المحرز</w:t>
      </w:r>
      <w:r w:rsidR="00831B1F">
        <w:rPr>
          <w:rtl/>
        </w:rPr>
        <w:t xml:space="preserve"> </w:t>
      </w:r>
      <w:r w:rsidRPr="007721D3">
        <w:rPr>
          <w:rtl/>
        </w:rPr>
        <w:t>نحو</w:t>
      </w:r>
      <w:r w:rsidR="00831B1F">
        <w:rPr>
          <w:rtl/>
        </w:rPr>
        <w:t xml:space="preserve"> </w:t>
      </w:r>
      <w:r w:rsidRPr="007721D3">
        <w:rPr>
          <w:rtl/>
        </w:rPr>
        <w:t>إبطال</w:t>
      </w:r>
      <w:r w:rsidR="00831B1F">
        <w:rPr>
          <w:rtl/>
        </w:rPr>
        <w:t xml:space="preserve"> </w:t>
      </w:r>
      <w:r w:rsidRPr="007721D3">
        <w:rPr>
          <w:rtl/>
        </w:rPr>
        <w:t>نظام</w:t>
      </w:r>
      <w:r w:rsidR="00831B1F">
        <w:rPr>
          <w:rtl/>
        </w:rPr>
        <w:t xml:space="preserve"> </w:t>
      </w:r>
      <w:r w:rsidRPr="007721D3">
        <w:rPr>
          <w:rtl/>
        </w:rPr>
        <w:t>الكفالة</w:t>
      </w:r>
      <w:r w:rsidR="00831B1F">
        <w:rPr>
          <w:rtl/>
        </w:rPr>
        <w:t xml:space="preserve"> </w:t>
      </w:r>
      <w:r w:rsidRPr="007721D3">
        <w:rPr>
          <w:rtl/>
        </w:rPr>
        <w:t>والخطوات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لبلوغ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الهدف،</w:t>
      </w:r>
      <w:r w:rsidR="00831B1F">
        <w:rPr>
          <w:rtl/>
        </w:rPr>
        <w:t xml:space="preserve"> </w:t>
      </w:r>
      <w:r w:rsidRPr="007721D3">
        <w:rPr>
          <w:rtl/>
        </w:rPr>
        <w:t>ولضمان</w:t>
      </w:r>
      <w:r w:rsidR="00831B1F">
        <w:rPr>
          <w:rtl/>
        </w:rPr>
        <w:t xml:space="preserve"> </w:t>
      </w:r>
      <w:r w:rsidRPr="007721D3">
        <w:rPr>
          <w:rtl/>
        </w:rPr>
        <w:t>إمكانية</w:t>
      </w:r>
      <w:r w:rsidR="00831B1F">
        <w:rPr>
          <w:rtl/>
        </w:rPr>
        <w:t xml:space="preserve"> </w:t>
      </w:r>
      <w:r w:rsidRPr="007721D3">
        <w:rPr>
          <w:rtl/>
        </w:rPr>
        <w:t>دخول</w:t>
      </w:r>
      <w:r w:rsidR="00831B1F">
        <w:rPr>
          <w:rtl/>
        </w:rPr>
        <w:t xml:space="preserve"> </w:t>
      </w:r>
      <w:r w:rsidRPr="007721D3">
        <w:rPr>
          <w:rtl/>
        </w:rPr>
        <w:t>العمال</w:t>
      </w:r>
      <w:r w:rsidR="00831B1F">
        <w:rPr>
          <w:rtl/>
        </w:rPr>
        <w:t xml:space="preserve"> </w:t>
      </w:r>
      <w:r w:rsidRPr="007721D3">
        <w:rPr>
          <w:rtl/>
        </w:rPr>
        <w:t>المهاجرين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البلد</w:t>
      </w:r>
      <w:r w:rsidR="00831B1F">
        <w:rPr>
          <w:rtl/>
        </w:rPr>
        <w:t xml:space="preserve"> </w:t>
      </w:r>
      <w:r w:rsidRPr="007721D3">
        <w:rPr>
          <w:rtl/>
        </w:rPr>
        <w:t>وإقامتهم</w:t>
      </w:r>
      <w:r w:rsidR="00831B1F">
        <w:rPr>
          <w:rtl/>
        </w:rPr>
        <w:t xml:space="preserve"> </w:t>
      </w:r>
      <w:r w:rsidRPr="007721D3">
        <w:rPr>
          <w:rtl/>
        </w:rPr>
        <w:t>فيه</w:t>
      </w:r>
      <w:r w:rsidR="00831B1F">
        <w:rPr>
          <w:rtl/>
        </w:rPr>
        <w:t xml:space="preserve"> </w:t>
      </w:r>
      <w:r w:rsidRPr="007721D3">
        <w:rPr>
          <w:rtl/>
        </w:rPr>
        <w:t>ومغادرته</w:t>
      </w:r>
      <w:r w:rsidR="00831B1F">
        <w:rPr>
          <w:rtl/>
        </w:rPr>
        <w:t xml:space="preserve"> </w:t>
      </w:r>
      <w:r w:rsidRPr="007721D3">
        <w:rPr>
          <w:rtl/>
        </w:rPr>
        <w:t>وإمكانية</w:t>
      </w:r>
      <w:r w:rsidR="00831B1F">
        <w:rPr>
          <w:rtl/>
        </w:rPr>
        <w:t xml:space="preserve"> </w:t>
      </w:r>
      <w:r w:rsidRPr="007721D3">
        <w:rPr>
          <w:rtl/>
        </w:rPr>
        <w:t>تغيير</w:t>
      </w:r>
      <w:r w:rsidR="00831B1F">
        <w:rPr>
          <w:rtl/>
        </w:rPr>
        <w:t xml:space="preserve"> </w:t>
      </w:r>
      <w:r w:rsidRPr="007721D3">
        <w:rPr>
          <w:rtl/>
        </w:rPr>
        <w:t>أرباب</w:t>
      </w:r>
      <w:r w:rsidR="00831B1F">
        <w:rPr>
          <w:rtl/>
        </w:rPr>
        <w:t xml:space="preserve"> </w:t>
      </w:r>
      <w:r w:rsidRPr="007721D3">
        <w:rPr>
          <w:rtl/>
        </w:rPr>
        <w:t>العمل</w:t>
      </w:r>
      <w:r w:rsidR="00831B1F">
        <w:rPr>
          <w:rtl/>
        </w:rPr>
        <w:t xml:space="preserve"> </w:t>
      </w:r>
      <w:r w:rsidRPr="007721D3">
        <w:rPr>
          <w:rtl/>
        </w:rPr>
        <w:t>دون</w:t>
      </w:r>
      <w:r w:rsidR="00831B1F">
        <w:rPr>
          <w:rtl/>
        </w:rPr>
        <w:t xml:space="preserve"> </w:t>
      </w:r>
      <w:r w:rsidRPr="007721D3">
        <w:rPr>
          <w:rtl/>
        </w:rPr>
        <w:t>تبعية</w:t>
      </w:r>
      <w:r w:rsidR="00831B1F">
        <w:rPr>
          <w:rtl/>
        </w:rPr>
        <w:t xml:space="preserve"> </w:t>
      </w:r>
      <w:r w:rsidRPr="007721D3">
        <w:rPr>
          <w:rtl/>
        </w:rPr>
        <w:t>لصاحب</w:t>
      </w:r>
      <w:r w:rsidR="00831B1F">
        <w:rPr>
          <w:rtl/>
        </w:rPr>
        <w:t xml:space="preserve"> </w:t>
      </w:r>
      <w:r w:rsidRPr="007721D3">
        <w:rPr>
          <w:rtl/>
        </w:rPr>
        <w:t>عمل</w:t>
      </w:r>
      <w:r w:rsidR="00831B1F">
        <w:rPr>
          <w:rtl/>
        </w:rPr>
        <w:t xml:space="preserve"> </w:t>
      </w:r>
      <w:r w:rsidRPr="007721D3">
        <w:rPr>
          <w:rtl/>
        </w:rPr>
        <w:t>واحد</w:t>
      </w:r>
      <w:r w:rsidR="00831B1F">
        <w:rPr>
          <w:rtl/>
        </w:rPr>
        <w:t xml:space="preserve"> </w:t>
      </w:r>
      <w:r w:rsidRPr="007721D3">
        <w:rPr>
          <w:rtl/>
        </w:rPr>
        <w:t>أو</w:t>
      </w:r>
      <w:r w:rsidR="00831B1F">
        <w:rPr>
          <w:rtl/>
        </w:rPr>
        <w:t xml:space="preserve"> </w:t>
      </w:r>
      <w:r w:rsidRPr="007721D3">
        <w:rPr>
          <w:rtl/>
        </w:rPr>
        <w:t>شركة</w:t>
      </w:r>
      <w:r w:rsidR="00831B1F">
        <w:rPr>
          <w:rtl/>
        </w:rPr>
        <w:t xml:space="preserve"> </w:t>
      </w:r>
      <w:r w:rsidRPr="007721D3">
        <w:rPr>
          <w:rtl/>
        </w:rPr>
        <w:t>واحدة.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الخطوات</w:t>
      </w:r>
      <w:r w:rsidR="00831B1F">
        <w:rPr>
          <w:rtl/>
        </w:rPr>
        <w:t xml:space="preserve"> </w:t>
      </w:r>
      <w:r w:rsidRPr="007721D3">
        <w:rPr>
          <w:rtl/>
        </w:rPr>
        <w:lastRenderedPageBreak/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لمكافحة</w:t>
      </w:r>
      <w:r w:rsidR="00831B1F">
        <w:rPr>
          <w:rtl/>
        </w:rPr>
        <w:t xml:space="preserve"> </w:t>
      </w:r>
      <w:r w:rsidRPr="007721D3">
        <w:rPr>
          <w:rtl/>
        </w:rPr>
        <w:t>الاتجار</w:t>
      </w:r>
      <w:r w:rsidR="00831B1F">
        <w:rPr>
          <w:rtl/>
        </w:rPr>
        <w:t xml:space="preserve"> </w:t>
      </w:r>
      <w:r w:rsidRPr="007721D3">
        <w:rPr>
          <w:rtl/>
        </w:rPr>
        <w:t>للقيام</w:t>
      </w:r>
      <w:r w:rsidR="00831B1F">
        <w:rPr>
          <w:rtl/>
        </w:rPr>
        <w:t xml:space="preserve"> </w:t>
      </w:r>
      <w:r w:rsidRPr="007721D3">
        <w:rPr>
          <w:rtl/>
        </w:rPr>
        <w:t>بأعمال</w:t>
      </w:r>
      <w:r w:rsidR="00831B1F">
        <w:rPr>
          <w:rtl/>
        </w:rPr>
        <w:t xml:space="preserve"> </w:t>
      </w:r>
      <w:r w:rsidRPr="007721D3">
        <w:rPr>
          <w:rtl/>
        </w:rPr>
        <w:t>السخرة،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بيانات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عدد</w:t>
      </w:r>
      <w:r w:rsidR="00831B1F">
        <w:rPr>
          <w:rtl/>
        </w:rPr>
        <w:t xml:space="preserve"> </w:t>
      </w:r>
      <w:r w:rsidRPr="007721D3">
        <w:rPr>
          <w:rtl/>
        </w:rPr>
        <w:t>الملاحقات</w:t>
      </w:r>
      <w:r w:rsidR="00831B1F">
        <w:rPr>
          <w:rtl/>
        </w:rPr>
        <w:t xml:space="preserve"> </w:t>
      </w:r>
      <w:r w:rsidRPr="007721D3">
        <w:rPr>
          <w:rtl/>
        </w:rPr>
        <w:t>الجنائية</w:t>
      </w:r>
      <w:r w:rsidR="00831B1F">
        <w:rPr>
          <w:rtl/>
        </w:rPr>
        <w:t xml:space="preserve"> </w:t>
      </w:r>
      <w:r w:rsidRPr="007721D3">
        <w:rPr>
          <w:rtl/>
        </w:rPr>
        <w:t>والإدانات</w:t>
      </w:r>
      <w:r w:rsidR="00831B1F">
        <w:rPr>
          <w:rtl/>
        </w:rPr>
        <w:t xml:space="preserve"> </w:t>
      </w:r>
      <w:r w:rsidRPr="007721D3">
        <w:rPr>
          <w:rtl/>
        </w:rPr>
        <w:t>ذات</w:t>
      </w:r>
      <w:r w:rsidR="00831B1F">
        <w:rPr>
          <w:rtl/>
        </w:rPr>
        <w:t xml:space="preserve"> </w:t>
      </w:r>
      <w:r w:rsidRPr="007721D3">
        <w:rPr>
          <w:rtl/>
        </w:rPr>
        <w:t>الصلة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تمت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العامين</w:t>
      </w:r>
      <w:r w:rsidR="00831B1F">
        <w:rPr>
          <w:rtl/>
        </w:rPr>
        <w:t xml:space="preserve"> </w:t>
      </w:r>
      <w:r w:rsidRPr="007721D3">
        <w:rPr>
          <w:rtl/>
        </w:rPr>
        <w:t>الماضيين.</w:t>
      </w:r>
    </w:p>
    <w:p w14:paraId="4129E44B" w14:textId="5C6CBE30" w:rsidR="007721D3" w:rsidRPr="007721D3" w:rsidRDefault="007721D3" w:rsidP="007721D3">
      <w:pPr>
        <w:pStyle w:val="SingleTxt"/>
      </w:pPr>
      <w:r w:rsidRPr="007721D3">
        <w:rPr>
          <w:rtl/>
        </w:rPr>
        <w:t>12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توضيح</w:t>
      </w:r>
      <w:r w:rsidR="00831B1F">
        <w:rPr>
          <w:rtl/>
        </w:rPr>
        <w:t xml:space="preserve"> </w:t>
      </w:r>
      <w:r w:rsidRPr="007721D3">
        <w:rPr>
          <w:rtl/>
        </w:rPr>
        <w:t>ما</w:t>
      </w:r>
      <w:r w:rsidR="00831B1F">
        <w:rPr>
          <w:rtl/>
        </w:rPr>
        <w:t xml:space="preserve"> </w:t>
      </w:r>
      <w:r w:rsidRPr="007721D3">
        <w:rPr>
          <w:rtl/>
        </w:rPr>
        <w:t>إذا</w:t>
      </w:r>
      <w:r w:rsidR="00831B1F">
        <w:rPr>
          <w:rtl/>
        </w:rPr>
        <w:t xml:space="preserve"> </w:t>
      </w:r>
      <w:r w:rsidRPr="007721D3">
        <w:rPr>
          <w:rtl/>
        </w:rPr>
        <w:t>كانت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العاملات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البغاء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الدولة</w:t>
      </w:r>
      <w:r w:rsidR="00831B1F">
        <w:rPr>
          <w:rtl/>
        </w:rPr>
        <w:t xml:space="preserve"> </w:t>
      </w:r>
      <w:r w:rsidRPr="007721D3">
        <w:rPr>
          <w:rtl/>
        </w:rPr>
        <w:t>الطرف</w:t>
      </w:r>
      <w:r w:rsidR="00831B1F">
        <w:rPr>
          <w:rtl/>
        </w:rPr>
        <w:t xml:space="preserve"> </w:t>
      </w:r>
      <w:r w:rsidRPr="007721D3">
        <w:rPr>
          <w:rtl/>
        </w:rPr>
        <w:t>يخضعن</w:t>
      </w:r>
      <w:r w:rsidR="00831B1F">
        <w:rPr>
          <w:rtl/>
        </w:rPr>
        <w:t xml:space="preserve"> </w:t>
      </w:r>
      <w:r w:rsidRPr="007721D3">
        <w:rPr>
          <w:rtl/>
        </w:rPr>
        <w:t>لغرامات</w:t>
      </w:r>
      <w:r w:rsidR="00831B1F">
        <w:rPr>
          <w:rtl/>
        </w:rPr>
        <w:t xml:space="preserve"> </w:t>
      </w:r>
      <w:r w:rsidRPr="007721D3">
        <w:rPr>
          <w:rtl/>
        </w:rPr>
        <w:t>إدارية</w:t>
      </w:r>
      <w:r w:rsidR="00831B1F">
        <w:rPr>
          <w:rtl/>
        </w:rPr>
        <w:t xml:space="preserve"> </w:t>
      </w:r>
      <w:r w:rsidRPr="007721D3">
        <w:rPr>
          <w:rtl/>
        </w:rPr>
        <w:t>و/أو</w:t>
      </w:r>
      <w:r w:rsidR="00831B1F">
        <w:rPr>
          <w:rtl/>
        </w:rPr>
        <w:t xml:space="preserve"> </w:t>
      </w:r>
      <w:r w:rsidRPr="007721D3">
        <w:rPr>
          <w:rtl/>
        </w:rPr>
        <w:t>عقوبات</w:t>
      </w:r>
      <w:r w:rsidR="00831B1F">
        <w:rPr>
          <w:rtl/>
        </w:rPr>
        <w:t xml:space="preserve"> </w:t>
      </w:r>
      <w:r w:rsidRPr="007721D3">
        <w:rPr>
          <w:rtl/>
        </w:rPr>
        <w:t>جنائية.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للقيام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يلي</w:t>
      </w:r>
      <w:r w:rsidR="00FA2C1A">
        <w:rPr>
          <w:rFonts w:hint="cs"/>
          <w:rtl/>
        </w:rPr>
        <w:t>:</w:t>
      </w:r>
    </w:p>
    <w:p w14:paraId="7F27FB31" w14:textId="52C9164C" w:rsidR="007721D3" w:rsidRPr="007721D3" w:rsidRDefault="007721D3" w:rsidP="007721D3">
      <w:pPr>
        <w:pStyle w:val="SingleTxt"/>
      </w:pPr>
      <w:r w:rsidRPr="007721D3">
        <w:rPr>
          <w:rtl/>
        </w:rPr>
        <w:tab/>
        <w:t>(أ)</w:t>
      </w:r>
      <w:r w:rsidRPr="007721D3">
        <w:rPr>
          <w:rtl/>
        </w:rPr>
        <w:tab/>
        <w:t>كبح</w:t>
      </w:r>
      <w:r w:rsidR="00831B1F">
        <w:rPr>
          <w:rtl/>
        </w:rPr>
        <w:t xml:space="preserve"> </w:t>
      </w:r>
      <w:r w:rsidRPr="007721D3">
        <w:rPr>
          <w:rtl/>
        </w:rPr>
        <w:t>الطلب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البغاء؛</w:t>
      </w:r>
    </w:p>
    <w:p w14:paraId="3BDC80DC" w14:textId="1DA197D9" w:rsidR="007721D3" w:rsidRPr="007721D3" w:rsidRDefault="007721D3" w:rsidP="007721D3">
      <w:pPr>
        <w:pStyle w:val="SingleTxt"/>
      </w:pPr>
      <w:r w:rsidRPr="007721D3">
        <w:rPr>
          <w:rtl/>
        </w:rPr>
        <w:tab/>
        <w:t>(ب)</w:t>
      </w:r>
      <w:r w:rsidRPr="007721D3">
        <w:rPr>
          <w:rtl/>
        </w:rPr>
        <w:tab/>
        <w:t>ضمان</w:t>
      </w:r>
      <w:r w:rsidR="00831B1F">
        <w:rPr>
          <w:rtl/>
        </w:rPr>
        <w:t xml:space="preserve"> </w:t>
      </w:r>
      <w:r w:rsidRPr="007721D3">
        <w:rPr>
          <w:rtl/>
        </w:rPr>
        <w:t>إمكانية</w:t>
      </w:r>
      <w:r w:rsidR="00831B1F">
        <w:rPr>
          <w:rtl/>
        </w:rPr>
        <w:t xml:space="preserve"> </w:t>
      </w:r>
      <w:r w:rsidRPr="007721D3">
        <w:rPr>
          <w:rtl/>
        </w:rPr>
        <w:t>حصول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العاملات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البغاء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الرعاية</w:t>
      </w:r>
      <w:r w:rsidR="00831B1F">
        <w:rPr>
          <w:rtl/>
        </w:rPr>
        <w:t xml:space="preserve"> </w:t>
      </w:r>
      <w:r w:rsidRPr="007721D3">
        <w:rPr>
          <w:rtl/>
        </w:rPr>
        <w:t>الصحية،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اختبار</w:t>
      </w:r>
      <w:r w:rsidR="00831B1F">
        <w:rPr>
          <w:rtl/>
        </w:rPr>
        <w:t xml:space="preserve"> </w:t>
      </w:r>
      <w:r w:rsidRPr="007721D3">
        <w:rPr>
          <w:rtl/>
        </w:rPr>
        <w:t>الكشف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فيروس</w:t>
      </w:r>
      <w:r w:rsidR="00831B1F">
        <w:rPr>
          <w:rtl/>
        </w:rPr>
        <w:t xml:space="preserve"> </w:t>
      </w:r>
      <w:r w:rsidRPr="007721D3">
        <w:rPr>
          <w:rtl/>
        </w:rPr>
        <w:t>نقص</w:t>
      </w:r>
      <w:r w:rsidR="00831B1F">
        <w:rPr>
          <w:rtl/>
        </w:rPr>
        <w:t xml:space="preserve"> </w:t>
      </w:r>
      <w:r w:rsidRPr="007721D3">
        <w:rPr>
          <w:rtl/>
        </w:rPr>
        <w:t>المناعة</w:t>
      </w:r>
      <w:r w:rsidR="00831B1F">
        <w:rPr>
          <w:rtl/>
        </w:rPr>
        <w:t xml:space="preserve"> </w:t>
      </w:r>
      <w:r w:rsidRPr="007721D3">
        <w:rPr>
          <w:rtl/>
        </w:rPr>
        <w:t>البشرية</w:t>
      </w:r>
      <w:r w:rsidR="00831B1F">
        <w:rPr>
          <w:rtl/>
        </w:rPr>
        <w:t xml:space="preserve"> </w:t>
      </w:r>
      <w:r w:rsidRPr="007721D3">
        <w:rPr>
          <w:rtl/>
        </w:rPr>
        <w:t>وعلاجه،</w:t>
      </w:r>
      <w:r w:rsidR="00831B1F">
        <w:rPr>
          <w:rtl/>
        </w:rPr>
        <w:t xml:space="preserve"> </w:t>
      </w:r>
      <w:r w:rsidRPr="007721D3">
        <w:rPr>
          <w:rtl/>
        </w:rPr>
        <w:t>ووسائل</w:t>
      </w:r>
      <w:r w:rsidR="00831B1F">
        <w:rPr>
          <w:rtl/>
        </w:rPr>
        <w:t xml:space="preserve"> </w:t>
      </w:r>
      <w:r w:rsidRPr="007721D3">
        <w:rPr>
          <w:rtl/>
        </w:rPr>
        <w:t>منع</w:t>
      </w:r>
      <w:r w:rsidR="00831B1F">
        <w:rPr>
          <w:rtl/>
        </w:rPr>
        <w:t xml:space="preserve"> </w:t>
      </w:r>
      <w:r w:rsidRPr="007721D3">
        <w:rPr>
          <w:rtl/>
        </w:rPr>
        <w:t>الحمل</w:t>
      </w:r>
      <w:r w:rsidR="00831B1F">
        <w:rPr>
          <w:rtl/>
        </w:rPr>
        <w:t xml:space="preserve"> </w:t>
      </w:r>
      <w:r w:rsidRPr="007721D3">
        <w:rPr>
          <w:rtl/>
        </w:rPr>
        <w:t>الحديثة،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فيها</w:t>
      </w:r>
      <w:r w:rsidR="00831B1F">
        <w:rPr>
          <w:rtl/>
        </w:rPr>
        <w:t xml:space="preserve"> </w:t>
      </w:r>
      <w:r w:rsidRPr="007721D3">
        <w:rPr>
          <w:rtl/>
        </w:rPr>
        <w:t>الواقي</w:t>
      </w:r>
      <w:r w:rsidR="00831B1F">
        <w:rPr>
          <w:rtl/>
        </w:rPr>
        <w:t xml:space="preserve"> </w:t>
      </w:r>
      <w:r w:rsidRPr="007721D3">
        <w:rPr>
          <w:rtl/>
        </w:rPr>
        <w:t>الذكري،</w:t>
      </w:r>
      <w:r w:rsidR="00831B1F">
        <w:rPr>
          <w:rtl/>
        </w:rPr>
        <w:t xml:space="preserve"> </w:t>
      </w:r>
      <w:r w:rsidRPr="007721D3">
        <w:rPr>
          <w:rtl/>
        </w:rPr>
        <w:t>وتوفير</w:t>
      </w:r>
      <w:r w:rsidR="00831B1F">
        <w:rPr>
          <w:rtl/>
        </w:rPr>
        <w:t xml:space="preserve"> </w:t>
      </w:r>
      <w:r w:rsidRPr="007721D3">
        <w:rPr>
          <w:rtl/>
        </w:rPr>
        <w:t>برامج</w:t>
      </w:r>
      <w:r w:rsidR="00831B1F">
        <w:rPr>
          <w:rtl/>
        </w:rPr>
        <w:t xml:space="preserve"> </w:t>
      </w:r>
      <w:r w:rsidRPr="007721D3">
        <w:rPr>
          <w:rtl/>
        </w:rPr>
        <w:t>لترك</w:t>
      </w:r>
      <w:r w:rsidR="00831B1F">
        <w:rPr>
          <w:rtl/>
        </w:rPr>
        <w:t xml:space="preserve"> </w:t>
      </w:r>
      <w:r w:rsidRPr="007721D3">
        <w:rPr>
          <w:rtl/>
        </w:rPr>
        <w:t>هذه</w:t>
      </w:r>
      <w:r w:rsidR="00831B1F">
        <w:rPr>
          <w:rtl/>
        </w:rPr>
        <w:t xml:space="preserve"> </w:t>
      </w:r>
      <w:r w:rsidRPr="007721D3">
        <w:rPr>
          <w:rtl/>
        </w:rPr>
        <w:t>الممارسة،</w:t>
      </w:r>
      <w:r w:rsidR="00831B1F">
        <w:rPr>
          <w:rtl/>
        </w:rPr>
        <w:t xml:space="preserve"> </w:t>
      </w:r>
      <w:r w:rsidRPr="007721D3">
        <w:rPr>
          <w:rtl/>
        </w:rPr>
        <w:t>وتوفير</w:t>
      </w:r>
      <w:r w:rsidR="00831B1F">
        <w:rPr>
          <w:rtl/>
        </w:rPr>
        <w:t xml:space="preserve"> </w:t>
      </w:r>
      <w:r w:rsidRPr="007721D3">
        <w:rPr>
          <w:rtl/>
        </w:rPr>
        <w:t>فرص</w:t>
      </w:r>
      <w:r w:rsidR="00831B1F">
        <w:rPr>
          <w:rtl/>
        </w:rPr>
        <w:t xml:space="preserve"> </w:t>
      </w:r>
      <w:r w:rsidRPr="007721D3">
        <w:rPr>
          <w:rtl/>
        </w:rPr>
        <w:t>بديلة</w:t>
      </w:r>
      <w:r w:rsidR="00831B1F">
        <w:rPr>
          <w:rtl/>
        </w:rPr>
        <w:t xml:space="preserve"> </w:t>
      </w:r>
      <w:r w:rsidRPr="007721D3">
        <w:rPr>
          <w:rtl/>
        </w:rPr>
        <w:t>مدرة</w:t>
      </w:r>
      <w:r w:rsidR="00831B1F">
        <w:rPr>
          <w:rtl/>
        </w:rPr>
        <w:t xml:space="preserve"> </w:t>
      </w:r>
      <w:r w:rsidRPr="007721D3">
        <w:rPr>
          <w:rtl/>
        </w:rPr>
        <w:t>للدخل</w:t>
      </w:r>
      <w:r w:rsidR="00831B1F">
        <w:rPr>
          <w:rtl/>
        </w:rPr>
        <w:t xml:space="preserve"> </w:t>
      </w:r>
      <w:r w:rsidRPr="007721D3">
        <w:rPr>
          <w:rtl/>
        </w:rPr>
        <w:t>لتمكينهن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ترك</w:t>
      </w:r>
      <w:r w:rsidR="00831B1F">
        <w:rPr>
          <w:rtl/>
        </w:rPr>
        <w:t xml:space="preserve"> </w:t>
      </w:r>
      <w:r w:rsidRPr="007721D3">
        <w:rPr>
          <w:rtl/>
        </w:rPr>
        <w:t>البغاء؛</w:t>
      </w:r>
    </w:p>
    <w:p w14:paraId="15484DB8" w14:textId="076939CE" w:rsidR="007721D3" w:rsidRPr="007721D3" w:rsidRDefault="007721D3" w:rsidP="007721D3">
      <w:pPr>
        <w:pStyle w:val="SingleTxt"/>
      </w:pPr>
      <w:r w:rsidRPr="007721D3">
        <w:rPr>
          <w:rtl/>
        </w:rPr>
        <w:tab/>
        <w:t>(ج)</w:t>
      </w:r>
      <w:r w:rsidRPr="007721D3">
        <w:rPr>
          <w:rtl/>
        </w:rPr>
        <w:tab/>
        <w:t>معالجة</w:t>
      </w:r>
      <w:r w:rsidR="00831B1F">
        <w:rPr>
          <w:rtl/>
        </w:rPr>
        <w:t xml:space="preserve"> </w:t>
      </w:r>
      <w:r w:rsidRPr="007721D3">
        <w:rPr>
          <w:rtl/>
        </w:rPr>
        <w:t>الأسباب</w:t>
      </w:r>
      <w:r w:rsidR="00831B1F">
        <w:rPr>
          <w:rtl/>
        </w:rPr>
        <w:t xml:space="preserve"> </w:t>
      </w:r>
      <w:r w:rsidRPr="007721D3">
        <w:rPr>
          <w:rtl/>
        </w:rPr>
        <w:t>الجذرية</w:t>
      </w:r>
      <w:r w:rsidR="00831B1F">
        <w:rPr>
          <w:rtl/>
        </w:rPr>
        <w:t xml:space="preserve"> </w:t>
      </w:r>
      <w:r w:rsidRPr="007721D3">
        <w:rPr>
          <w:rtl/>
        </w:rPr>
        <w:t>لاستغلال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البغاء</w:t>
      </w:r>
      <w:r w:rsidR="00831B1F">
        <w:rPr>
          <w:rtl/>
        </w:rPr>
        <w:t xml:space="preserve"> </w:t>
      </w:r>
      <w:r w:rsidRPr="007721D3">
        <w:rPr>
          <w:rtl/>
        </w:rPr>
        <w:t>ووصمهن.</w:t>
      </w:r>
    </w:p>
    <w:p w14:paraId="699EB964" w14:textId="77777777" w:rsidR="00827381" w:rsidRPr="00827381" w:rsidRDefault="00827381" w:rsidP="00827381">
      <w:pPr>
        <w:pStyle w:val="SingleTxt"/>
        <w:spacing w:after="0" w:line="120" w:lineRule="exact"/>
        <w:rPr>
          <w:sz w:val="10"/>
          <w:rtl/>
        </w:rPr>
      </w:pPr>
    </w:p>
    <w:p w14:paraId="11DA3E80" w14:textId="41836AA3" w:rsidR="007721D3" w:rsidRPr="007721D3" w:rsidRDefault="007721D3" w:rsidP="00827381">
      <w:pPr>
        <w:pStyle w:val="H23"/>
        <w:ind w:left="1267" w:right="1267" w:hanging="1267"/>
      </w:pPr>
      <w:r w:rsidRPr="007721D3">
        <w:rPr>
          <w:rtl/>
        </w:rPr>
        <w:tab/>
      </w:r>
      <w:r w:rsidRPr="007721D3">
        <w:rPr>
          <w:rtl/>
        </w:rPr>
        <w:tab/>
        <w:t>المشاركة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الحياة</w:t>
      </w:r>
      <w:r w:rsidR="00831B1F">
        <w:rPr>
          <w:rtl/>
        </w:rPr>
        <w:t xml:space="preserve"> </w:t>
      </w:r>
      <w:r w:rsidRPr="007721D3">
        <w:rPr>
          <w:rtl/>
        </w:rPr>
        <w:t>السياسية</w:t>
      </w:r>
      <w:r w:rsidR="00831B1F">
        <w:rPr>
          <w:rtl/>
        </w:rPr>
        <w:t xml:space="preserve"> </w:t>
      </w:r>
      <w:r w:rsidRPr="007721D3">
        <w:rPr>
          <w:rtl/>
        </w:rPr>
        <w:t>والحياة</w:t>
      </w:r>
      <w:r w:rsidR="00831B1F">
        <w:rPr>
          <w:rtl/>
        </w:rPr>
        <w:t xml:space="preserve"> </w:t>
      </w:r>
      <w:r w:rsidRPr="007721D3">
        <w:rPr>
          <w:rtl/>
        </w:rPr>
        <w:t>العامة</w:t>
      </w:r>
    </w:p>
    <w:p w14:paraId="7C9C5FE1" w14:textId="6ADB3F4B" w:rsidR="007721D3" w:rsidRPr="007721D3" w:rsidRDefault="007721D3" w:rsidP="007721D3">
      <w:pPr>
        <w:pStyle w:val="SingleTxt"/>
      </w:pPr>
      <w:r w:rsidRPr="007721D3">
        <w:rPr>
          <w:rtl/>
        </w:rPr>
        <w:t>13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يرجى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بيانات</w:t>
      </w:r>
      <w:r w:rsidR="00831B1F">
        <w:rPr>
          <w:rtl/>
        </w:rPr>
        <w:t xml:space="preserve"> </w:t>
      </w:r>
      <w:r w:rsidRPr="007721D3">
        <w:rPr>
          <w:rtl/>
        </w:rPr>
        <w:t>محدّثة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توسيع</w:t>
      </w:r>
      <w:r w:rsidR="00831B1F">
        <w:rPr>
          <w:rtl/>
        </w:rPr>
        <w:t xml:space="preserve"> </w:t>
      </w:r>
      <w:r w:rsidRPr="007721D3">
        <w:rPr>
          <w:rtl/>
        </w:rPr>
        <w:t>نطاق</w:t>
      </w:r>
      <w:r w:rsidR="00831B1F">
        <w:rPr>
          <w:rtl/>
        </w:rPr>
        <w:t xml:space="preserve"> </w:t>
      </w:r>
      <w:r w:rsidRPr="007721D3">
        <w:rPr>
          <w:rtl/>
        </w:rPr>
        <w:t>زيادة</w:t>
      </w:r>
      <w:r w:rsidR="00831B1F">
        <w:rPr>
          <w:rtl/>
        </w:rPr>
        <w:t xml:space="preserve"> </w:t>
      </w:r>
      <w:r w:rsidRPr="007721D3">
        <w:rPr>
          <w:rtl/>
        </w:rPr>
        <w:t>تمثيل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المجال</w:t>
      </w:r>
      <w:r w:rsidR="00831B1F">
        <w:rPr>
          <w:rtl/>
        </w:rPr>
        <w:t xml:space="preserve"> </w:t>
      </w:r>
      <w:r w:rsidRPr="007721D3">
        <w:rPr>
          <w:rtl/>
        </w:rPr>
        <w:t>السياسي</w:t>
      </w:r>
      <w:r w:rsidR="00831B1F">
        <w:rPr>
          <w:rtl/>
        </w:rPr>
        <w:t xml:space="preserve"> </w:t>
      </w:r>
      <w:r w:rsidRPr="007721D3">
        <w:rPr>
          <w:rtl/>
        </w:rPr>
        <w:t>ليشمل</w:t>
      </w:r>
      <w:r w:rsidR="00831B1F">
        <w:rPr>
          <w:rtl/>
        </w:rPr>
        <w:t xml:space="preserve"> </w:t>
      </w:r>
      <w:r w:rsidRPr="007721D3">
        <w:rPr>
          <w:rtl/>
        </w:rPr>
        <w:t>جميع</w:t>
      </w:r>
      <w:r w:rsidR="00831B1F">
        <w:rPr>
          <w:rtl/>
        </w:rPr>
        <w:t xml:space="preserve"> </w:t>
      </w:r>
      <w:r w:rsidRPr="007721D3">
        <w:rPr>
          <w:rtl/>
        </w:rPr>
        <w:t>القطاعات</w:t>
      </w:r>
      <w:r w:rsidR="00831B1F">
        <w:rPr>
          <w:rtl/>
        </w:rPr>
        <w:t xml:space="preserve"> </w:t>
      </w:r>
      <w:r w:rsidRPr="007721D3">
        <w:rPr>
          <w:rtl/>
        </w:rPr>
        <w:t>العامة،</w:t>
      </w:r>
      <w:r w:rsidR="00831B1F">
        <w:rPr>
          <w:rtl/>
        </w:rPr>
        <w:t xml:space="preserve"> </w:t>
      </w:r>
      <w:r w:rsidRPr="007721D3">
        <w:rPr>
          <w:rtl/>
        </w:rPr>
        <w:t>ولا</w:t>
      </w:r>
      <w:r w:rsidR="00831B1F">
        <w:rPr>
          <w:rtl/>
        </w:rPr>
        <w:t xml:space="preserve"> </w:t>
      </w:r>
      <w:r w:rsidRPr="007721D3">
        <w:rPr>
          <w:rtl/>
        </w:rPr>
        <w:t>سيما</w:t>
      </w:r>
      <w:r w:rsidR="00831B1F">
        <w:rPr>
          <w:rtl/>
        </w:rPr>
        <w:t xml:space="preserve"> </w:t>
      </w:r>
      <w:r w:rsidRPr="007721D3">
        <w:rPr>
          <w:rtl/>
        </w:rPr>
        <w:t>الجهاز</w:t>
      </w:r>
      <w:r w:rsidR="00831B1F">
        <w:rPr>
          <w:rtl/>
        </w:rPr>
        <w:t xml:space="preserve"> </w:t>
      </w:r>
      <w:r w:rsidRPr="007721D3">
        <w:rPr>
          <w:rtl/>
        </w:rPr>
        <w:t>القضائي،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المحكمة</w:t>
      </w:r>
      <w:r w:rsidR="00831B1F">
        <w:rPr>
          <w:rtl/>
        </w:rPr>
        <w:t xml:space="preserve"> </w:t>
      </w:r>
      <w:r w:rsidRPr="007721D3">
        <w:rPr>
          <w:rtl/>
        </w:rPr>
        <w:t>الدستورية،</w:t>
      </w:r>
      <w:r w:rsidR="00831B1F">
        <w:rPr>
          <w:rtl/>
        </w:rPr>
        <w:t xml:space="preserve"> </w:t>
      </w:r>
      <w:r w:rsidRPr="007721D3">
        <w:rPr>
          <w:rtl/>
        </w:rPr>
        <w:t>والشرطة،</w:t>
      </w:r>
      <w:r w:rsidR="00831B1F">
        <w:rPr>
          <w:rtl/>
        </w:rPr>
        <w:t xml:space="preserve"> </w:t>
      </w:r>
      <w:r w:rsidRPr="007721D3">
        <w:rPr>
          <w:rtl/>
        </w:rPr>
        <w:t>والخدمات</w:t>
      </w:r>
      <w:r w:rsidR="00831B1F">
        <w:rPr>
          <w:rtl/>
        </w:rPr>
        <w:t xml:space="preserve"> </w:t>
      </w:r>
      <w:r w:rsidRPr="007721D3">
        <w:rPr>
          <w:rtl/>
        </w:rPr>
        <w:t>العامة،</w:t>
      </w:r>
      <w:r w:rsidR="00831B1F">
        <w:rPr>
          <w:rtl/>
        </w:rPr>
        <w:t xml:space="preserve"> </w:t>
      </w:r>
      <w:r w:rsidRPr="007721D3">
        <w:rPr>
          <w:rtl/>
        </w:rPr>
        <w:t>وقطاع</w:t>
      </w:r>
      <w:r w:rsidR="00831B1F">
        <w:rPr>
          <w:rtl/>
        </w:rPr>
        <w:t xml:space="preserve"> </w:t>
      </w:r>
      <w:r w:rsidRPr="007721D3">
        <w:rPr>
          <w:rtl/>
        </w:rPr>
        <w:t>الأمن.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أيضا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لمعالجة</w:t>
      </w:r>
      <w:r w:rsidR="00831B1F">
        <w:rPr>
          <w:rtl/>
        </w:rPr>
        <w:t xml:space="preserve"> </w:t>
      </w:r>
      <w:r w:rsidRPr="007721D3">
        <w:rPr>
          <w:rtl/>
        </w:rPr>
        <w:t>العوامل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تثني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المشاركة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الحياة</w:t>
      </w:r>
      <w:r w:rsidR="00831B1F">
        <w:rPr>
          <w:rtl/>
        </w:rPr>
        <w:t xml:space="preserve"> </w:t>
      </w:r>
      <w:r w:rsidRPr="007721D3">
        <w:rPr>
          <w:rtl/>
        </w:rPr>
        <w:t>السياسية</w:t>
      </w:r>
      <w:r w:rsidR="00831B1F">
        <w:rPr>
          <w:rtl/>
        </w:rPr>
        <w:t xml:space="preserve"> </w:t>
      </w:r>
      <w:r w:rsidRPr="007721D3">
        <w:rPr>
          <w:rtl/>
        </w:rPr>
        <w:t>والحياة</w:t>
      </w:r>
      <w:r w:rsidR="00831B1F">
        <w:rPr>
          <w:rtl/>
        </w:rPr>
        <w:t xml:space="preserve"> </w:t>
      </w:r>
      <w:r w:rsidRPr="007721D3">
        <w:rPr>
          <w:rtl/>
        </w:rPr>
        <w:t>العامة،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تمثيل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المحدود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مناصب</w:t>
      </w:r>
      <w:r w:rsidR="00831B1F">
        <w:rPr>
          <w:rtl/>
        </w:rPr>
        <w:t xml:space="preserve"> </w:t>
      </w:r>
      <w:r w:rsidRPr="007721D3">
        <w:rPr>
          <w:rtl/>
        </w:rPr>
        <w:t>اتخاذ</w:t>
      </w:r>
      <w:r w:rsidR="00831B1F">
        <w:rPr>
          <w:rtl/>
        </w:rPr>
        <w:t xml:space="preserve"> </w:t>
      </w:r>
      <w:r w:rsidRPr="007721D3">
        <w:rPr>
          <w:rtl/>
        </w:rPr>
        <w:t>القرارات.</w:t>
      </w:r>
    </w:p>
    <w:p w14:paraId="49006CCC" w14:textId="77777777" w:rsidR="00827381" w:rsidRPr="00827381" w:rsidRDefault="00827381" w:rsidP="00827381">
      <w:pPr>
        <w:pStyle w:val="SingleTxt"/>
        <w:spacing w:after="0" w:line="120" w:lineRule="exact"/>
        <w:rPr>
          <w:sz w:val="10"/>
          <w:rtl/>
        </w:rPr>
      </w:pPr>
    </w:p>
    <w:p w14:paraId="16174176" w14:textId="4DAEE127" w:rsidR="007721D3" w:rsidRPr="007721D3" w:rsidRDefault="007721D3" w:rsidP="00827381">
      <w:pPr>
        <w:pStyle w:val="H23"/>
        <w:ind w:left="1267" w:right="1267" w:hanging="1267"/>
      </w:pPr>
      <w:r w:rsidRPr="007721D3">
        <w:rPr>
          <w:rtl/>
        </w:rPr>
        <w:tab/>
      </w:r>
      <w:r w:rsidRPr="007721D3">
        <w:rPr>
          <w:rtl/>
        </w:rPr>
        <w:tab/>
        <w:t>الجنسية</w:t>
      </w:r>
    </w:p>
    <w:p w14:paraId="15371620" w14:textId="30591C37" w:rsidR="007721D3" w:rsidRPr="007721D3" w:rsidRDefault="007721D3" w:rsidP="007721D3">
      <w:pPr>
        <w:pStyle w:val="SingleTxt"/>
      </w:pPr>
      <w:r w:rsidRPr="007721D3">
        <w:rPr>
          <w:rtl/>
        </w:rPr>
        <w:t>14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في</w:t>
      </w:r>
      <w:r w:rsidR="00831B1F">
        <w:rPr>
          <w:rtl/>
        </w:rPr>
        <w:t xml:space="preserve"> </w:t>
      </w:r>
      <w:r w:rsidRPr="007721D3">
        <w:rPr>
          <w:rtl/>
        </w:rPr>
        <w:t>سياق</w:t>
      </w:r>
      <w:r w:rsidR="00831B1F">
        <w:rPr>
          <w:rtl/>
        </w:rPr>
        <w:t xml:space="preserve"> </w:t>
      </w:r>
      <w:r w:rsidRPr="007721D3">
        <w:rPr>
          <w:rtl/>
        </w:rPr>
        <w:t>الإشارة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التوصيات</w:t>
      </w:r>
      <w:r w:rsidR="00831B1F">
        <w:rPr>
          <w:rtl/>
        </w:rPr>
        <w:t xml:space="preserve"> </w:t>
      </w:r>
      <w:r w:rsidRPr="007721D3">
        <w:rPr>
          <w:rtl/>
        </w:rPr>
        <w:t>السابقة</w:t>
      </w:r>
      <w:r w:rsidR="00831B1F">
        <w:rPr>
          <w:rtl/>
        </w:rPr>
        <w:t xml:space="preserve"> </w:t>
      </w:r>
      <w:r w:rsidRPr="007721D3">
        <w:rPr>
          <w:rtl/>
        </w:rPr>
        <w:t>للجنة</w:t>
      </w:r>
      <w:r w:rsidR="00831B1F">
        <w:rPr>
          <w:rtl/>
        </w:rPr>
        <w:t xml:space="preserve"> </w:t>
      </w:r>
      <w:r w:rsidRPr="007721D3">
        <w:rPr>
          <w:rtl/>
        </w:rPr>
        <w:t>(</w:t>
      </w:r>
      <w:hyperlink r:id="rId21" w:history="1">
        <w:r w:rsidRPr="00827381">
          <w:rPr>
            <w:rStyle w:val="Hyperlink"/>
            <w:lang w:val="fr-CH"/>
          </w:rPr>
          <w:t>CEDAW/C/ARE/CO/2-3</w:t>
        </w:r>
      </w:hyperlink>
      <w:r w:rsidRPr="007721D3">
        <w:rPr>
          <w:rtl/>
        </w:rPr>
        <w:t>،</w:t>
      </w:r>
      <w:r w:rsidR="00831B1F">
        <w:rPr>
          <w:rtl/>
        </w:rPr>
        <w:t xml:space="preserve"> </w:t>
      </w:r>
      <w:r w:rsidRPr="007721D3">
        <w:rPr>
          <w:rtl/>
        </w:rPr>
        <w:t>الفقرة</w:t>
      </w:r>
      <w:r w:rsidR="00831B1F">
        <w:rPr>
          <w:rtl/>
        </w:rPr>
        <w:t xml:space="preserve"> </w:t>
      </w:r>
      <w:r w:rsidRPr="007721D3">
        <w:rPr>
          <w:rtl/>
        </w:rPr>
        <w:t>36)،</w:t>
      </w:r>
      <w:r w:rsidR="00831B1F">
        <w:rPr>
          <w:rtl/>
        </w:rPr>
        <w:t xml:space="preserve"> </w:t>
      </w:r>
      <w:r w:rsidRPr="007721D3">
        <w:rPr>
          <w:rtl/>
        </w:rPr>
        <w:t>يرجى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الخطوات</w:t>
      </w:r>
      <w:r w:rsidR="00831B1F">
        <w:rPr>
          <w:rtl/>
        </w:rPr>
        <w:t xml:space="preserve"> </w:t>
      </w:r>
      <w:r w:rsidRPr="007721D3">
        <w:rPr>
          <w:rtl/>
        </w:rPr>
        <w:t>الملموسة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لمواصلة</w:t>
      </w:r>
      <w:r w:rsidR="00831B1F">
        <w:rPr>
          <w:rtl/>
        </w:rPr>
        <w:t xml:space="preserve"> </w:t>
      </w:r>
      <w:r w:rsidRPr="007721D3">
        <w:rPr>
          <w:rtl/>
        </w:rPr>
        <w:t>تعديل</w:t>
      </w:r>
      <w:r w:rsidR="00831B1F">
        <w:rPr>
          <w:rtl/>
        </w:rPr>
        <w:t xml:space="preserve"> </w:t>
      </w:r>
      <w:r w:rsidRPr="007721D3">
        <w:rPr>
          <w:rtl/>
        </w:rPr>
        <w:t>التشريعات</w:t>
      </w:r>
      <w:r w:rsidR="00831B1F">
        <w:rPr>
          <w:rtl/>
        </w:rPr>
        <w:t xml:space="preserve"> </w:t>
      </w:r>
      <w:r w:rsidRPr="007721D3">
        <w:rPr>
          <w:rtl/>
        </w:rPr>
        <w:t>الوطنية</w:t>
      </w:r>
      <w:r w:rsidR="00831B1F">
        <w:rPr>
          <w:rtl/>
        </w:rPr>
        <w:t xml:space="preserve"> </w:t>
      </w:r>
      <w:r w:rsidRPr="007721D3">
        <w:rPr>
          <w:rtl/>
        </w:rPr>
        <w:t>لمنح</w:t>
      </w:r>
      <w:r w:rsidR="00831B1F">
        <w:rPr>
          <w:rtl/>
        </w:rPr>
        <w:t xml:space="preserve"> </w:t>
      </w:r>
      <w:r w:rsidRPr="007721D3">
        <w:rPr>
          <w:rtl/>
        </w:rPr>
        <w:t>الإماراتيات</w:t>
      </w:r>
      <w:r w:rsidR="00831B1F">
        <w:rPr>
          <w:rtl/>
        </w:rPr>
        <w:t xml:space="preserve"> </w:t>
      </w:r>
      <w:r w:rsidRPr="007721D3">
        <w:rPr>
          <w:rtl/>
        </w:rPr>
        <w:t>نفس</w:t>
      </w:r>
      <w:r w:rsidR="00831B1F">
        <w:rPr>
          <w:rtl/>
        </w:rPr>
        <w:t xml:space="preserve"> </w:t>
      </w:r>
      <w:r w:rsidRPr="007721D3">
        <w:rPr>
          <w:rtl/>
        </w:rPr>
        <w:t>الحقوق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يتمتع</w:t>
      </w:r>
      <w:r w:rsidR="00831B1F">
        <w:rPr>
          <w:rtl/>
        </w:rPr>
        <w:t xml:space="preserve"> </w:t>
      </w:r>
      <w:r w:rsidRPr="007721D3">
        <w:rPr>
          <w:rtl/>
        </w:rPr>
        <w:t>بها</w:t>
      </w:r>
      <w:r w:rsidR="00831B1F">
        <w:rPr>
          <w:rtl/>
        </w:rPr>
        <w:t xml:space="preserve"> </w:t>
      </w:r>
      <w:r w:rsidRPr="007721D3">
        <w:rPr>
          <w:rtl/>
        </w:rPr>
        <w:t>الإماراتيون</w:t>
      </w:r>
      <w:r w:rsidR="00831B1F">
        <w:rPr>
          <w:rtl/>
        </w:rPr>
        <w:t xml:space="preserve"> </w:t>
      </w:r>
      <w:r w:rsidRPr="007721D3">
        <w:rPr>
          <w:rtl/>
        </w:rPr>
        <w:t>فيما</w:t>
      </w:r>
      <w:r w:rsidR="00831B1F">
        <w:rPr>
          <w:rtl/>
        </w:rPr>
        <w:t xml:space="preserve"> </w:t>
      </w:r>
      <w:r w:rsidRPr="007721D3">
        <w:rPr>
          <w:rtl/>
        </w:rPr>
        <w:t>يتعلق</w:t>
      </w:r>
      <w:r w:rsidR="00831B1F">
        <w:rPr>
          <w:rtl/>
        </w:rPr>
        <w:t xml:space="preserve"> </w:t>
      </w:r>
      <w:r w:rsidRPr="007721D3">
        <w:rPr>
          <w:rtl/>
        </w:rPr>
        <w:t>بالحصول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الجنسية</w:t>
      </w:r>
      <w:r w:rsidR="00831B1F">
        <w:rPr>
          <w:rtl/>
        </w:rPr>
        <w:t xml:space="preserve"> </w:t>
      </w:r>
      <w:r w:rsidRPr="007721D3">
        <w:rPr>
          <w:rtl/>
        </w:rPr>
        <w:t>وتغييرها</w:t>
      </w:r>
      <w:r w:rsidR="00831B1F">
        <w:rPr>
          <w:rtl/>
        </w:rPr>
        <w:t xml:space="preserve"> </w:t>
      </w:r>
      <w:r w:rsidRPr="007721D3">
        <w:rPr>
          <w:rtl/>
        </w:rPr>
        <w:t>والاحتفاظ</w:t>
      </w:r>
      <w:r w:rsidR="00831B1F">
        <w:rPr>
          <w:rtl/>
        </w:rPr>
        <w:t xml:space="preserve"> </w:t>
      </w:r>
      <w:r w:rsidRPr="007721D3">
        <w:rPr>
          <w:rtl/>
        </w:rPr>
        <w:t>بها</w:t>
      </w:r>
      <w:r w:rsidR="00831B1F">
        <w:rPr>
          <w:rtl/>
        </w:rPr>
        <w:t xml:space="preserve"> </w:t>
      </w:r>
      <w:r w:rsidRPr="007721D3">
        <w:rPr>
          <w:rtl/>
        </w:rPr>
        <w:t>ونقلها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أطفالهن</w:t>
      </w:r>
      <w:r w:rsidR="00831B1F">
        <w:rPr>
          <w:rtl/>
        </w:rPr>
        <w:t xml:space="preserve"> </w:t>
      </w:r>
      <w:r w:rsidRPr="007721D3">
        <w:rPr>
          <w:rtl/>
        </w:rPr>
        <w:t>وأزواجهن</w:t>
      </w:r>
      <w:r w:rsidR="00831B1F">
        <w:rPr>
          <w:rtl/>
        </w:rPr>
        <w:t xml:space="preserve"> </w:t>
      </w:r>
      <w:r w:rsidRPr="007721D3">
        <w:rPr>
          <w:rtl/>
        </w:rPr>
        <w:t>الأجانب.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إبلاغ</w:t>
      </w:r>
      <w:r w:rsidR="00831B1F">
        <w:rPr>
          <w:rtl/>
        </w:rPr>
        <w:t xml:space="preserve"> </w:t>
      </w:r>
      <w:r w:rsidRPr="007721D3">
        <w:rPr>
          <w:rtl/>
        </w:rPr>
        <w:t>اللجنة</w:t>
      </w:r>
      <w:r w:rsidR="00831B1F">
        <w:rPr>
          <w:rtl/>
        </w:rPr>
        <w:t xml:space="preserve"> </w:t>
      </w:r>
      <w:r w:rsidRPr="007721D3">
        <w:rPr>
          <w:rtl/>
        </w:rPr>
        <w:t>بالتدابير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لتسوية</w:t>
      </w:r>
      <w:r w:rsidR="00831B1F">
        <w:rPr>
          <w:rtl/>
        </w:rPr>
        <w:t xml:space="preserve"> </w:t>
      </w:r>
      <w:r w:rsidRPr="007721D3">
        <w:rPr>
          <w:rtl/>
        </w:rPr>
        <w:t>أوضاع</w:t>
      </w:r>
      <w:r w:rsidR="00831B1F">
        <w:rPr>
          <w:rtl/>
        </w:rPr>
        <w:t xml:space="preserve"> </w:t>
      </w:r>
      <w:r w:rsidRPr="007721D3">
        <w:rPr>
          <w:rtl/>
        </w:rPr>
        <w:t>الأسر</w:t>
      </w:r>
      <w:r w:rsidR="00831B1F">
        <w:rPr>
          <w:rtl/>
        </w:rPr>
        <w:t xml:space="preserve"> </w:t>
      </w:r>
      <w:r w:rsidRPr="007721D3">
        <w:rPr>
          <w:rtl/>
        </w:rPr>
        <w:t>عديمة</w:t>
      </w:r>
      <w:r w:rsidR="00831B1F">
        <w:rPr>
          <w:rtl/>
        </w:rPr>
        <w:t xml:space="preserve"> </w:t>
      </w:r>
      <w:r w:rsidRPr="007721D3">
        <w:rPr>
          <w:rtl/>
        </w:rPr>
        <w:t>الجنسية،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الجماعات</w:t>
      </w:r>
      <w:r w:rsidR="00831B1F">
        <w:rPr>
          <w:rtl/>
        </w:rPr>
        <w:t xml:space="preserve"> </w:t>
      </w:r>
      <w:r w:rsidRPr="007721D3">
        <w:rPr>
          <w:rtl/>
        </w:rPr>
        <w:t>البدوية،</w:t>
      </w:r>
      <w:r w:rsidR="00831B1F">
        <w:rPr>
          <w:rtl/>
        </w:rPr>
        <w:t xml:space="preserve"> </w:t>
      </w:r>
      <w:r w:rsidRPr="007721D3">
        <w:rPr>
          <w:rtl/>
        </w:rPr>
        <w:t>وكفالة</w:t>
      </w:r>
      <w:r w:rsidR="00831B1F">
        <w:rPr>
          <w:rtl/>
        </w:rPr>
        <w:t xml:space="preserve"> </w:t>
      </w:r>
      <w:r w:rsidRPr="007721D3">
        <w:rPr>
          <w:rtl/>
        </w:rPr>
        <w:t>حقها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الحصول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الجنسية</w:t>
      </w:r>
      <w:r w:rsidR="00831B1F">
        <w:rPr>
          <w:rtl/>
        </w:rPr>
        <w:t xml:space="preserve"> </w:t>
      </w:r>
      <w:r w:rsidRPr="007721D3">
        <w:rPr>
          <w:rtl/>
        </w:rPr>
        <w:t>دون</w:t>
      </w:r>
      <w:r w:rsidR="00831B1F">
        <w:rPr>
          <w:rtl/>
        </w:rPr>
        <w:t xml:space="preserve"> </w:t>
      </w:r>
      <w:r w:rsidRPr="007721D3">
        <w:rPr>
          <w:rtl/>
        </w:rPr>
        <w:t>تمييز.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إطلاع</w:t>
      </w:r>
      <w:r w:rsidR="00831B1F">
        <w:rPr>
          <w:rtl/>
        </w:rPr>
        <w:t xml:space="preserve"> </w:t>
      </w:r>
      <w:r w:rsidRPr="007721D3">
        <w:rPr>
          <w:rtl/>
        </w:rPr>
        <w:t>اللجنة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المستجدات</w:t>
      </w:r>
      <w:r w:rsidR="00831B1F">
        <w:rPr>
          <w:rtl/>
        </w:rPr>
        <w:t xml:space="preserve"> </w:t>
      </w:r>
      <w:r w:rsidRPr="007721D3">
        <w:rPr>
          <w:rtl/>
        </w:rPr>
        <w:t>المتصلة</w:t>
      </w:r>
      <w:r w:rsidR="00831B1F">
        <w:rPr>
          <w:rtl/>
        </w:rPr>
        <w:t xml:space="preserve"> </w:t>
      </w:r>
      <w:r w:rsidRPr="007721D3">
        <w:rPr>
          <w:rtl/>
        </w:rPr>
        <w:t>بالخطوات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للتصديق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الاتفاقية</w:t>
      </w:r>
      <w:r w:rsidR="00831B1F">
        <w:rPr>
          <w:rtl/>
        </w:rPr>
        <w:t xml:space="preserve"> </w:t>
      </w:r>
      <w:r w:rsidRPr="007721D3">
        <w:rPr>
          <w:rtl/>
        </w:rPr>
        <w:t>المتعلقة</w:t>
      </w:r>
      <w:r w:rsidR="00831B1F">
        <w:rPr>
          <w:rtl/>
        </w:rPr>
        <w:t xml:space="preserve"> </w:t>
      </w:r>
      <w:r w:rsidRPr="007721D3">
        <w:rPr>
          <w:rtl/>
        </w:rPr>
        <w:t>بوضع</w:t>
      </w:r>
      <w:r w:rsidR="00831B1F">
        <w:rPr>
          <w:rtl/>
        </w:rPr>
        <w:t xml:space="preserve"> </w:t>
      </w:r>
      <w:r w:rsidRPr="007721D3">
        <w:rPr>
          <w:rtl/>
        </w:rPr>
        <w:t>اللاجئين</w:t>
      </w:r>
      <w:r w:rsidR="00831B1F">
        <w:rPr>
          <w:rtl/>
        </w:rPr>
        <w:t xml:space="preserve"> </w:t>
      </w:r>
      <w:r w:rsidRPr="007721D3">
        <w:rPr>
          <w:rtl/>
        </w:rPr>
        <w:t>لعام</w:t>
      </w:r>
      <w:r w:rsidR="00831B1F">
        <w:rPr>
          <w:rtl/>
        </w:rPr>
        <w:t xml:space="preserve"> </w:t>
      </w:r>
      <w:r w:rsidRPr="007721D3">
        <w:rPr>
          <w:rtl/>
        </w:rPr>
        <w:t>1951</w:t>
      </w:r>
      <w:r w:rsidR="00831B1F">
        <w:rPr>
          <w:rtl/>
        </w:rPr>
        <w:t xml:space="preserve"> </w:t>
      </w:r>
      <w:r w:rsidRPr="007721D3">
        <w:rPr>
          <w:rtl/>
        </w:rPr>
        <w:t>وبروتوكول</w:t>
      </w:r>
      <w:r w:rsidR="00831B1F">
        <w:rPr>
          <w:rtl/>
        </w:rPr>
        <w:t xml:space="preserve"> </w:t>
      </w:r>
      <w:r w:rsidRPr="007721D3">
        <w:rPr>
          <w:rtl/>
        </w:rPr>
        <w:t>عام</w:t>
      </w:r>
      <w:r w:rsidR="00831B1F">
        <w:rPr>
          <w:rtl/>
        </w:rPr>
        <w:t xml:space="preserve"> </w:t>
      </w:r>
      <w:r w:rsidRPr="007721D3">
        <w:rPr>
          <w:rtl/>
        </w:rPr>
        <w:t>1967</w:t>
      </w:r>
      <w:r w:rsidR="00831B1F">
        <w:rPr>
          <w:rtl/>
        </w:rPr>
        <w:t xml:space="preserve"> </w:t>
      </w:r>
      <w:r w:rsidRPr="007721D3">
        <w:rPr>
          <w:rtl/>
        </w:rPr>
        <w:t>الملحق</w:t>
      </w:r>
      <w:r w:rsidR="00831B1F">
        <w:rPr>
          <w:rtl/>
        </w:rPr>
        <w:t xml:space="preserve"> </w:t>
      </w:r>
      <w:r w:rsidRPr="007721D3">
        <w:rPr>
          <w:rtl/>
        </w:rPr>
        <w:t>بها،</w:t>
      </w:r>
      <w:r w:rsidR="00831B1F">
        <w:rPr>
          <w:rtl/>
        </w:rPr>
        <w:t xml:space="preserve"> </w:t>
      </w:r>
      <w:r w:rsidRPr="007721D3">
        <w:rPr>
          <w:rtl/>
        </w:rPr>
        <w:t>والاتفاقية</w:t>
      </w:r>
      <w:r w:rsidR="00831B1F">
        <w:rPr>
          <w:rtl/>
        </w:rPr>
        <w:t xml:space="preserve"> </w:t>
      </w:r>
      <w:r w:rsidRPr="007721D3">
        <w:rPr>
          <w:rtl/>
        </w:rPr>
        <w:t>المتعلقة</w:t>
      </w:r>
      <w:r w:rsidR="00831B1F">
        <w:rPr>
          <w:rtl/>
        </w:rPr>
        <w:t xml:space="preserve"> </w:t>
      </w:r>
      <w:r w:rsidRPr="007721D3">
        <w:rPr>
          <w:rtl/>
        </w:rPr>
        <w:t>بوضع</w:t>
      </w:r>
      <w:r w:rsidR="00831B1F">
        <w:rPr>
          <w:rtl/>
        </w:rPr>
        <w:t xml:space="preserve"> </w:t>
      </w:r>
      <w:r w:rsidRPr="007721D3">
        <w:rPr>
          <w:rtl/>
        </w:rPr>
        <w:t>الأشخاص</w:t>
      </w:r>
      <w:r w:rsidR="00831B1F">
        <w:rPr>
          <w:rtl/>
        </w:rPr>
        <w:t xml:space="preserve"> </w:t>
      </w:r>
      <w:r w:rsidRPr="007721D3">
        <w:rPr>
          <w:rtl/>
        </w:rPr>
        <w:t>عديمي</w:t>
      </w:r>
      <w:r w:rsidR="00831B1F">
        <w:rPr>
          <w:rtl/>
        </w:rPr>
        <w:t xml:space="preserve"> </w:t>
      </w:r>
      <w:r w:rsidRPr="007721D3">
        <w:rPr>
          <w:rtl/>
        </w:rPr>
        <w:t>الجنسية</w:t>
      </w:r>
      <w:r w:rsidR="00831B1F">
        <w:rPr>
          <w:rtl/>
        </w:rPr>
        <w:t xml:space="preserve"> </w:t>
      </w:r>
      <w:r w:rsidRPr="007721D3">
        <w:rPr>
          <w:rtl/>
        </w:rPr>
        <w:t>لعام</w:t>
      </w:r>
      <w:r w:rsidR="00831B1F">
        <w:rPr>
          <w:rtl/>
        </w:rPr>
        <w:t xml:space="preserve"> </w:t>
      </w:r>
      <w:r w:rsidRPr="007721D3">
        <w:rPr>
          <w:rtl/>
        </w:rPr>
        <w:t>1954،</w:t>
      </w:r>
      <w:r w:rsidR="00831B1F">
        <w:rPr>
          <w:rtl/>
        </w:rPr>
        <w:t xml:space="preserve"> </w:t>
      </w:r>
      <w:r w:rsidRPr="007721D3">
        <w:rPr>
          <w:rtl/>
        </w:rPr>
        <w:t>والاتفاقية</w:t>
      </w:r>
      <w:r w:rsidR="00831B1F">
        <w:rPr>
          <w:rtl/>
        </w:rPr>
        <w:t xml:space="preserve"> </w:t>
      </w:r>
      <w:r w:rsidRPr="007721D3">
        <w:rPr>
          <w:rtl/>
        </w:rPr>
        <w:t>المتعلقة</w:t>
      </w:r>
      <w:r w:rsidR="00831B1F">
        <w:rPr>
          <w:rtl/>
        </w:rPr>
        <w:t xml:space="preserve"> </w:t>
      </w:r>
      <w:r w:rsidRPr="007721D3">
        <w:rPr>
          <w:rtl/>
        </w:rPr>
        <w:t>بخفض</w:t>
      </w:r>
      <w:r w:rsidR="00831B1F">
        <w:rPr>
          <w:rtl/>
        </w:rPr>
        <w:t xml:space="preserve"> </w:t>
      </w:r>
      <w:r w:rsidRPr="007721D3">
        <w:rPr>
          <w:rtl/>
        </w:rPr>
        <w:t>حالات</w:t>
      </w:r>
      <w:r w:rsidR="00831B1F">
        <w:rPr>
          <w:rtl/>
        </w:rPr>
        <w:t xml:space="preserve"> </w:t>
      </w:r>
      <w:r w:rsidRPr="007721D3">
        <w:rPr>
          <w:rtl/>
        </w:rPr>
        <w:t>انعدام</w:t>
      </w:r>
      <w:r w:rsidR="00831B1F">
        <w:rPr>
          <w:rtl/>
        </w:rPr>
        <w:t xml:space="preserve"> </w:t>
      </w:r>
      <w:r w:rsidRPr="007721D3">
        <w:rPr>
          <w:rtl/>
        </w:rPr>
        <w:t>الجنسية</w:t>
      </w:r>
      <w:r w:rsidR="00831B1F">
        <w:rPr>
          <w:rtl/>
        </w:rPr>
        <w:t xml:space="preserve"> </w:t>
      </w:r>
      <w:r w:rsidRPr="007721D3">
        <w:rPr>
          <w:rtl/>
        </w:rPr>
        <w:t>لعام</w:t>
      </w:r>
      <w:r w:rsidR="00831B1F">
        <w:rPr>
          <w:rtl/>
        </w:rPr>
        <w:t xml:space="preserve"> </w:t>
      </w:r>
      <w:r w:rsidRPr="007721D3">
        <w:rPr>
          <w:rtl/>
        </w:rPr>
        <w:t>1961.</w:t>
      </w:r>
    </w:p>
    <w:p w14:paraId="4548BF7A" w14:textId="77777777" w:rsidR="00827381" w:rsidRPr="00827381" w:rsidRDefault="00827381" w:rsidP="00827381">
      <w:pPr>
        <w:pStyle w:val="SingleTxt"/>
        <w:spacing w:after="0" w:line="120" w:lineRule="exact"/>
        <w:rPr>
          <w:sz w:val="10"/>
          <w:rtl/>
        </w:rPr>
      </w:pPr>
    </w:p>
    <w:p w14:paraId="7D587D52" w14:textId="2669D623" w:rsidR="007721D3" w:rsidRPr="007721D3" w:rsidRDefault="007721D3" w:rsidP="00827381">
      <w:pPr>
        <w:pStyle w:val="H23"/>
        <w:ind w:left="1267" w:right="1267" w:hanging="1267"/>
      </w:pPr>
      <w:r w:rsidRPr="007721D3">
        <w:rPr>
          <w:rtl/>
        </w:rPr>
        <w:tab/>
      </w:r>
      <w:r w:rsidRPr="007721D3">
        <w:rPr>
          <w:rtl/>
        </w:rPr>
        <w:tab/>
        <w:t>التعليم</w:t>
      </w:r>
    </w:p>
    <w:p w14:paraId="46CCBFBB" w14:textId="62397A69" w:rsidR="007721D3" w:rsidRPr="007721D3" w:rsidRDefault="007721D3" w:rsidP="007721D3">
      <w:pPr>
        <w:pStyle w:val="SingleTxt"/>
      </w:pPr>
      <w:r w:rsidRPr="007721D3">
        <w:rPr>
          <w:rtl/>
        </w:rPr>
        <w:t>15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يُرجى</w:t>
      </w:r>
      <w:r w:rsidR="00831B1F">
        <w:rPr>
          <w:rtl/>
        </w:rPr>
        <w:t xml:space="preserve"> </w:t>
      </w:r>
      <w:r w:rsidRPr="007721D3">
        <w:rPr>
          <w:rtl/>
        </w:rPr>
        <w:t>وصف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الخاصة</w:t>
      </w:r>
      <w:r w:rsidR="00831B1F">
        <w:rPr>
          <w:rtl/>
        </w:rPr>
        <w:t xml:space="preserve"> </w:t>
      </w:r>
      <w:r w:rsidRPr="007721D3">
        <w:rPr>
          <w:rtl/>
        </w:rPr>
        <w:t>المؤقتة،</w:t>
      </w:r>
      <w:r w:rsidR="00831B1F">
        <w:rPr>
          <w:rtl/>
        </w:rPr>
        <w:t xml:space="preserve"> </w:t>
      </w:r>
      <w:r w:rsidRPr="007721D3">
        <w:rPr>
          <w:rtl/>
        </w:rPr>
        <w:t>لزيادة</w:t>
      </w:r>
      <w:r w:rsidR="00831B1F">
        <w:rPr>
          <w:rtl/>
        </w:rPr>
        <w:t xml:space="preserve"> </w:t>
      </w:r>
      <w:r w:rsidRPr="007721D3">
        <w:rPr>
          <w:rtl/>
        </w:rPr>
        <w:t>معدلات</w:t>
      </w:r>
      <w:r w:rsidR="00831B1F">
        <w:rPr>
          <w:rtl/>
        </w:rPr>
        <w:t xml:space="preserve"> </w:t>
      </w:r>
      <w:r w:rsidRPr="007721D3">
        <w:rPr>
          <w:rtl/>
        </w:rPr>
        <w:t>الالتحاق</w:t>
      </w:r>
      <w:r w:rsidR="00831B1F">
        <w:rPr>
          <w:rtl/>
        </w:rPr>
        <w:t xml:space="preserve"> </w:t>
      </w:r>
      <w:r w:rsidRPr="007721D3">
        <w:rPr>
          <w:rtl/>
        </w:rPr>
        <w:t>بالمدارس</w:t>
      </w:r>
      <w:r w:rsidR="00831B1F">
        <w:rPr>
          <w:rtl/>
        </w:rPr>
        <w:t xml:space="preserve"> </w:t>
      </w:r>
      <w:r w:rsidRPr="007721D3">
        <w:rPr>
          <w:rtl/>
        </w:rPr>
        <w:t>ومعدلات</w:t>
      </w:r>
      <w:r w:rsidR="00831B1F">
        <w:rPr>
          <w:rtl/>
        </w:rPr>
        <w:t xml:space="preserve"> </w:t>
      </w:r>
      <w:r w:rsidRPr="007721D3">
        <w:rPr>
          <w:rtl/>
        </w:rPr>
        <w:t>إتمام</w:t>
      </w:r>
      <w:r w:rsidR="00831B1F">
        <w:rPr>
          <w:rtl/>
        </w:rPr>
        <w:t xml:space="preserve"> </w:t>
      </w:r>
      <w:r w:rsidRPr="007721D3">
        <w:rPr>
          <w:rtl/>
        </w:rPr>
        <w:t>التعليم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صفوف</w:t>
      </w:r>
      <w:r w:rsidR="00831B1F">
        <w:rPr>
          <w:rtl/>
        </w:rPr>
        <w:t xml:space="preserve"> </w:t>
      </w:r>
      <w:r w:rsidRPr="007721D3">
        <w:rPr>
          <w:rtl/>
        </w:rPr>
        <w:t>الفتيات،</w:t>
      </w:r>
      <w:r w:rsidR="00831B1F">
        <w:rPr>
          <w:rtl/>
        </w:rPr>
        <w:t xml:space="preserve"> </w:t>
      </w:r>
      <w:r w:rsidRPr="007721D3">
        <w:rPr>
          <w:rtl/>
        </w:rPr>
        <w:t>بمن</w:t>
      </w:r>
      <w:r w:rsidR="00831B1F">
        <w:rPr>
          <w:rtl/>
        </w:rPr>
        <w:t xml:space="preserve"> </w:t>
      </w:r>
      <w:r w:rsidRPr="007721D3">
        <w:rPr>
          <w:rtl/>
        </w:rPr>
        <w:t>فيهن</w:t>
      </w:r>
      <w:r w:rsidR="00831B1F">
        <w:rPr>
          <w:rtl/>
        </w:rPr>
        <w:t xml:space="preserve"> </w:t>
      </w:r>
      <w:r w:rsidRPr="007721D3">
        <w:rPr>
          <w:rtl/>
        </w:rPr>
        <w:t>الفتيات</w:t>
      </w:r>
      <w:r w:rsidR="00831B1F">
        <w:rPr>
          <w:rtl/>
        </w:rPr>
        <w:t xml:space="preserve"> </w:t>
      </w:r>
      <w:r w:rsidRPr="007721D3">
        <w:rPr>
          <w:rtl/>
        </w:rPr>
        <w:t>المهاجرات،</w:t>
      </w:r>
      <w:r w:rsidR="00831B1F">
        <w:rPr>
          <w:rtl/>
        </w:rPr>
        <w:t xml:space="preserve"> </w:t>
      </w:r>
      <w:r w:rsidRPr="007721D3">
        <w:rPr>
          <w:rtl/>
        </w:rPr>
        <w:t>والفتيات</w:t>
      </w:r>
      <w:r w:rsidR="00831B1F">
        <w:rPr>
          <w:rtl/>
        </w:rPr>
        <w:t xml:space="preserve"> </w:t>
      </w:r>
      <w:r w:rsidRPr="007721D3">
        <w:rPr>
          <w:rtl/>
        </w:rPr>
        <w:t>ذوات</w:t>
      </w:r>
      <w:r w:rsidR="00831B1F">
        <w:rPr>
          <w:rtl/>
        </w:rPr>
        <w:t xml:space="preserve"> </w:t>
      </w:r>
      <w:r w:rsidRPr="007721D3">
        <w:rPr>
          <w:rtl/>
        </w:rPr>
        <w:t>الإعاقة،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جميع</w:t>
      </w:r>
      <w:r w:rsidR="00831B1F">
        <w:rPr>
          <w:rtl/>
        </w:rPr>
        <w:t xml:space="preserve"> </w:t>
      </w:r>
      <w:r w:rsidRPr="007721D3">
        <w:rPr>
          <w:rtl/>
        </w:rPr>
        <w:t>مستويات</w:t>
      </w:r>
      <w:r w:rsidR="00831B1F">
        <w:rPr>
          <w:rtl/>
        </w:rPr>
        <w:t xml:space="preserve"> </w:t>
      </w:r>
      <w:r w:rsidRPr="007721D3">
        <w:rPr>
          <w:rtl/>
        </w:rPr>
        <w:t>التعليم،</w:t>
      </w:r>
      <w:r w:rsidR="00831B1F">
        <w:rPr>
          <w:rtl/>
        </w:rPr>
        <w:t xml:space="preserve"> </w:t>
      </w:r>
      <w:r w:rsidRPr="007721D3">
        <w:rPr>
          <w:rtl/>
        </w:rPr>
        <w:t>ولا</w:t>
      </w:r>
      <w:r w:rsidR="00831B1F">
        <w:rPr>
          <w:rtl/>
        </w:rPr>
        <w:t xml:space="preserve"> </w:t>
      </w:r>
      <w:r w:rsidRPr="007721D3">
        <w:rPr>
          <w:rtl/>
        </w:rPr>
        <w:t>سيما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المناطق</w:t>
      </w:r>
      <w:r w:rsidR="00831B1F">
        <w:rPr>
          <w:rtl/>
        </w:rPr>
        <w:t xml:space="preserve"> </w:t>
      </w:r>
      <w:r w:rsidRPr="007721D3">
        <w:rPr>
          <w:rtl/>
        </w:rPr>
        <w:t>الريفية</w:t>
      </w:r>
      <w:r w:rsidR="00831B1F">
        <w:rPr>
          <w:rtl/>
        </w:rPr>
        <w:t xml:space="preserve"> </w:t>
      </w:r>
      <w:r w:rsidRPr="007721D3">
        <w:rPr>
          <w:rtl/>
        </w:rPr>
        <w:t>والنائية.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لمواصلة</w:t>
      </w:r>
      <w:r w:rsidR="00831B1F">
        <w:rPr>
          <w:rtl/>
        </w:rPr>
        <w:t xml:space="preserve"> </w:t>
      </w:r>
      <w:r w:rsidRPr="007721D3">
        <w:rPr>
          <w:rtl/>
        </w:rPr>
        <w:t>تشجيع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الالتحاق</w:t>
      </w:r>
      <w:r w:rsidR="00831B1F">
        <w:rPr>
          <w:rtl/>
        </w:rPr>
        <w:t xml:space="preserve"> </w:t>
      </w:r>
      <w:r w:rsidRPr="007721D3">
        <w:rPr>
          <w:rtl/>
        </w:rPr>
        <w:t>بالمجالات</w:t>
      </w:r>
      <w:r w:rsidR="00831B1F">
        <w:rPr>
          <w:rtl/>
        </w:rPr>
        <w:t xml:space="preserve"> </w:t>
      </w:r>
      <w:r w:rsidRPr="007721D3">
        <w:rPr>
          <w:rtl/>
        </w:rPr>
        <w:t>غير</w:t>
      </w:r>
      <w:r w:rsidR="00831B1F">
        <w:rPr>
          <w:rtl/>
        </w:rPr>
        <w:t xml:space="preserve"> </w:t>
      </w:r>
      <w:r w:rsidRPr="007721D3">
        <w:rPr>
          <w:rtl/>
        </w:rPr>
        <w:t>التقليدية</w:t>
      </w:r>
      <w:r w:rsidR="00831B1F">
        <w:rPr>
          <w:rtl/>
        </w:rPr>
        <w:t xml:space="preserve"> </w:t>
      </w:r>
      <w:r w:rsidRPr="007721D3">
        <w:rPr>
          <w:rtl/>
        </w:rPr>
        <w:t>للدراسة</w:t>
      </w:r>
      <w:r w:rsidR="00831B1F">
        <w:rPr>
          <w:rtl/>
        </w:rPr>
        <w:t xml:space="preserve"> </w:t>
      </w:r>
      <w:r w:rsidRPr="007721D3">
        <w:rPr>
          <w:rtl/>
        </w:rPr>
        <w:t>والمهن،</w:t>
      </w:r>
      <w:r w:rsidR="00831B1F">
        <w:rPr>
          <w:rtl/>
        </w:rPr>
        <w:t xml:space="preserve"> </w:t>
      </w:r>
      <w:r w:rsidRPr="007721D3">
        <w:rPr>
          <w:rtl/>
        </w:rPr>
        <w:t>ولا</w:t>
      </w:r>
      <w:r w:rsidR="00831B1F">
        <w:rPr>
          <w:rtl/>
        </w:rPr>
        <w:t xml:space="preserve"> </w:t>
      </w:r>
      <w:r w:rsidRPr="007721D3">
        <w:rPr>
          <w:rtl/>
        </w:rPr>
        <w:t>سيما</w:t>
      </w:r>
      <w:r w:rsidR="00831B1F">
        <w:rPr>
          <w:rtl/>
        </w:rPr>
        <w:t xml:space="preserve"> </w:t>
      </w:r>
      <w:r w:rsidRPr="007721D3">
        <w:rPr>
          <w:rtl/>
        </w:rPr>
        <w:t>العلوم</w:t>
      </w:r>
      <w:r w:rsidR="00831B1F">
        <w:rPr>
          <w:rtl/>
        </w:rPr>
        <w:t xml:space="preserve"> </w:t>
      </w:r>
      <w:r w:rsidRPr="007721D3">
        <w:rPr>
          <w:rtl/>
        </w:rPr>
        <w:t>والتكنولوجيا</w:t>
      </w:r>
      <w:r w:rsidR="00831B1F">
        <w:rPr>
          <w:rtl/>
        </w:rPr>
        <w:t xml:space="preserve"> </w:t>
      </w:r>
      <w:r w:rsidRPr="007721D3">
        <w:rPr>
          <w:rtl/>
        </w:rPr>
        <w:t>والهندسة</w:t>
      </w:r>
      <w:r w:rsidR="00831B1F">
        <w:rPr>
          <w:rtl/>
        </w:rPr>
        <w:t xml:space="preserve"> </w:t>
      </w:r>
      <w:r w:rsidRPr="007721D3">
        <w:rPr>
          <w:rtl/>
        </w:rPr>
        <w:t>والرياضيات</w:t>
      </w:r>
      <w:r w:rsidR="00831B1F">
        <w:rPr>
          <w:rtl/>
        </w:rPr>
        <w:t xml:space="preserve"> </w:t>
      </w:r>
      <w:r w:rsidRPr="007721D3">
        <w:rPr>
          <w:rtl/>
        </w:rPr>
        <w:t>وتكنولوجيا</w:t>
      </w:r>
      <w:r w:rsidR="00831B1F">
        <w:rPr>
          <w:rtl/>
        </w:rPr>
        <w:t xml:space="preserve"> </w:t>
      </w:r>
      <w:r w:rsidRPr="007721D3">
        <w:rPr>
          <w:rtl/>
        </w:rPr>
        <w:t>المعلومات</w:t>
      </w:r>
      <w:r w:rsidR="00831B1F">
        <w:rPr>
          <w:rtl/>
        </w:rPr>
        <w:t xml:space="preserve"> </w:t>
      </w:r>
      <w:r w:rsidRPr="007721D3">
        <w:rPr>
          <w:rtl/>
        </w:rPr>
        <w:t>والاتصالات،</w:t>
      </w:r>
      <w:r w:rsidR="00831B1F">
        <w:rPr>
          <w:rtl/>
        </w:rPr>
        <w:t xml:space="preserve"> </w:t>
      </w:r>
      <w:r w:rsidRPr="007721D3">
        <w:rPr>
          <w:rtl/>
        </w:rPr>
        <w:t>وعلى</w:t>
      </w:r>
      <w:r w:rsidR="00831B1F">
        <w:rPr>
          <w:rtl/>
        </w:rPr>
        <w:t xml:space="preserve"> </w:t>
      </w:r>
      <w:r w:rsidRPr="007721D3">
        <w:rPr>
          <w:rtl/>
        </w:rPr>
        <w:t>الالتحاق</w:t>
      </w:r>
      <w:r w:rsidR="00831B1F">
        <w:rPr>
          <w:rtl/>
        </w:rPr>
        <w:t xml:space="preserve"> </w:t>
      </w:r>
      <w:r w:rsidRPr="007721D3">
        <w:rPr>
          <w:rtl/>
        </w:rPr>
        <w:t>بجامعة</w:t>
      </w:r>
      <w:r w:rsidR="00831B1F">
        <w:rPr>
          <w:rtl/>
        </w:rPr>
        <w:t xml:space="preserve"> </w:t>
      </w:r>
      <w:r w:rsidRPr="007721D3">
        <w:rPr>
          <w:rtl/>
        </w:rPr>
        <w:t>محمد</w:t>
      </w:r>
      <w:r w:rsidR="00831B1F">
        <w:rPr>
          <w:rtl/>
        </w:rPr>
        <w:t xml:space="preserve"> </w:t>
      </w:r>
      <w:r w:rsidRPr="007721D3">
        <w:rPr>
          <w:rtl/>
        </w:rPr>
        <w:t>بن</w:t>
      </w:r>
      <w:r w:rsidR="00831B1F">
        <w:rPr>
          <w:rtl/>
        </w:rPr>
        <w:t xml:space="preserve"> </w:t>
      </w:r>
      <w:r w:rsidRPr="007721D3">
        <w:rPr>
          <w:rtl/>
        </w:rPr>
        <w:t>زايد</w:t>
      </w:r>
      <w:r w:rsidR="00831B1F">
        <w:rPr>
          <w:rtl/>
        </w:rPr>
        <w:t xml:space="preserve"> </w:t>
      </w:r>
      <w:r w:rsidRPr="007721D3">
        <w:rPr>
          <w:rtl/>
        </w:rPr>
        <w:t>للذكاء</w:t>
      </w:r>
      <w:r w:rsidR="00831B1F">
        <w:rPr>
          <w:rtl/>
        </w:rPr>
        <w:t xml:space="preserve"> </w:t>
      </w:r>
      <w:r w:rsidRPr="007721D3">
        <w:rPr>
          <w:rtl/>
        </w:rPr>
        <w:t>الاصطناعي.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أيضا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للقضاء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القوالب</w:t>
      </w:r>
      <w:r w:rsidR="00831B1F">
        <w:rPr>
          <w:rtl/>
        </w:rPr>
        <w:t xml:space="preserve"> </w:t>
      </w:r>
      <w:r w:rsidRPr="007721D3">
        <w:rPr>
          <w:rtl/>
        </w:rPr>
        <w:t>النمطية</w:t>
      </w:r>
      <w:r w:rsidR="00831B1F">
        <w:rPr>
          <w:rtl/>
        </w:rPr>
        <w:t xml:space="preserve"> </w:t>
      </w:r>
      <w:r w:rsidRPr="007721D3">
        <w:rPr>
          <w:rtl/>
        </w:rPr>
        <w:t>الجنسانية</w:t>
      </w:r>
      <w:r w:rsidR="00831B1F">
        <w:rPr>
          <w:rtl/>
        </w:rPr>
        <w:t xml:space="preserve"> </w:t>
      </w:r>
      <w:r w:rsidRPr="007721D3">
        <w:rPr>
          <w:rtl/>
        </w:rPr>
        <w:t>التمييزية</w:t>
      </w:r>
      <w:r w:rsidR="00831B1F">
        <w:rPr>
          <w:rtl/>
        </w:rPr>
        <w:t xml:space="preserve"> </w:t>
      </w:r>
      <w:r w:rsidRPr="007721D3">
        <w:rPr>
          <w:rtl/>
        </w:rPr>
        <w:t>الموجودة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المناهج</w:t>
      </w:r>
      <w:r w:rsidR="00831B1F">
        <w:rPr>
          <w:rtl/>
        </w:rPr>
        <w:t xml:space="preserve"> </w:t>
      </w:r>
      <w:r w:rsidRPr="007721D3">
        <w:rPr>
          <w:rtl/>
        </w:rPr>
        <w:t>الدراسية.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محدَّثة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التقدم</w:t>
      </w:r>
      <w:r w:rsidR="00831B1F">
        <w:rPr>
          <w:rtl/>
        </w:rPr>
        <w:t xml:space="preserve"> </w:t>
      </w:r>
      <w:r w:rsidRPr="007721D3">
        <w:rPr>
          <w:rtl/>
        </w:rPr>
        <w:t>المحرز</w:t>
      </w:r>
      <w:r w:rsidR="00831B1F">
        <w:rPr>
          <w:rtl/>
        </w:rPr>
        <w:t xml:space="preserve"> </w:t>
      </w:r>
      <w:r w:rsidRPr="007721D3">
        <w:rPr>
          <w:rtl/>
        </w:rPr>
        <w:t>صوب</w:t>
      </w:r>
      <w:r w:rsidR="00831B1F">
        <w:rPr>
          <w:rtl/>
        </w:rPr>
        <w:t xml:space="preserve"> </w:t>
      </w:r>
      <w:r w:rsidRPr="007721D3">
        <w:rPr>
          <w:rtl/>
        </w:rPr>
        <w:t>إنشاء</w:t>
      </w:r>
      <w:r w:rsidR="00831B1F">
        <w:rPr>
          <w:rtl/>
        </w:rPr>
        <w:t xml:space="preserve"> </w:t>
      </w:r>
      <w:r w:rsidRPr="007721D3">
        <w:rPr>
          <w:rtl/>
        </w:rPr>
        <w:t>نظام</w:t>
      </w:r>
      <w:r w:rsidR="00831B1F">
        <w:rPr>
          <w:rtl/>
        </w:rPr>
        <w:t xml:space="preserve"> </w:t>
      </w:r>
      <w:r w:rsidRPr="007721D3">
        <w:rPr>
          <w:rtl/>
        </w:rPr>
        <w:t>تعليمي</w:t>
      </w:r>
      <w:r w:rsidR="00831B1F">
        <w:rPr>
          <w:rtl/>
        </w:rPr>
        <w:t xml:space="preserve"> </w:t>
      </w:r>
      <w:r w:rsidRPr="007721D3">
        <w:rPr>
          <w:rtl/>
        </w:rPr>
        <w:t>شامل</w:t>
      </w:r>
      <w:r w:rsidR="00831B1F">
        <w:rPr>
          <w:rtl/>
        </w:rPr>
        <w:t xml:space="preserve"> </w:t>
      </w:r>
      <w:r w:rsidRPr="007721D3">
        <w:rPr>
          <w:rtl/>
        </w:rPr>
        <w:t>للنساء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</w:t>
      </w:r>
      <w:r w:rsidR="00831B1F">
        <w:rPr>
          <w:rtl/>
        </w:rPr>
        <w:t xml:space="preserve"> </w:t>
      </w:r>
      <w:r w:rsidRPr="007721D3">
        <w:rPr>
          <w:rtl/>
        </w:rPr>
        <w:t>ذوات</w:t>
      </w:r>
      <w:r w:rsidR="00831B1F">
        <w:rPr>
          <w:rtl/>
        </w:rPr>
        <w:t xml:space="preserve"> </w:t>
      </w:r>
      <w:r w:rsidRPr="007721D3">
        <w:rPr>
          <w:rtl/>
        </w:rPr>
        <w:t>الإعاقة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جميع</w:t>
      </w:r>
      <w:r w:rsidR="00831B1F">
        <w:rPr>
          <w:rtl/>
        </w:rPr>
        <w:t xml:space="preserve"> </w:t>
      </w:r>
      <w:r w:rsidRPr="007721D3">
        <w:rPr>
          <w:rtl/>
        </w:rPr>
        <w:t>مستويات</w:t>
      </w:r>
      <w:r w:rsidR="00831B1F">
        <w:rPr>
          <w:rtl/>
        </w:rPr>
        <w:t xml:space="preserve"> </w:t>
      </w:r>
      <w:r w:rsidRPr="007721D3">
        <w:rPr>
          <w:rtl/>
        </w:rPr>
        <w:t>النظام</w:t>
      </w:r>
      <w:r w:rsidR="00831B1F">
        <w:rPr>
          <w:rtl/>
        </w:rPr>
        <w:t xml:space="preserve"> </w:t>
      </w:r>
      <w:r w:rsidRPr="007721D3">
        <w:rPr>
          <w:rtl/>
        </w:rPr>
        <w:t>التعليمي.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lastRenderedPageBreak/>
        <w:t>عن</w:t>
      </w:r>
      <w:r w:rsidR="00FA2C1A">
        <w:rPr>
          <w:rFonts w:hint="cs"/>
          <w:rtl/>
        </w:rPr>
        <w:t> 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المحددة</w:t>
      </w:r>
      <w:r w:rsidR="00831B1F">
        <w:rPr>
          <w:rtl/>
        </w:rPr>
        <w:t xml:space="preserve"> </w:t>
      </w:r>
      <w:r w:rsidRPr="007721D3">
        <w:rPr>
          <w:rtl/>
        </w:rPr>
        <w:t>الرامية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زيادة</w:t>
      </w:r>
      <w:r w:rsidR="00831B1F">
        <w:rPr>
          <w:rtl/>
        </w:rPr>
        <w:t xml:space="preserve"> </w:t>
      </w:r>
      <w:r w:rsidRPr="007721D3">
        <w:rPr>
          <w:rtl/>
        </w:rPr>
        <w:t>معدلات</w:t>
      </w:r>
      <w:r w:rsidR="00831B1F">
        <w:rPr>
          <w:rtl/>
        </w:rPr>
        <w:t xml:space="preserve"> </w:t>
      </w:r>
      <w:r w:rsidRPr="007721D3">
        <w:rPr>
          <w:rtl/>
        </w:rPr>
        <w:t>التحاق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</w:t>
      </w:r>
      <w:r w:rsidR="00831B1F">
        <w:rPr>
          <w:rtl/>
        </w:rPr>
        <w:t xml:space="preserve"> </w:t>
      </w:r>
      <w:r w:rsidRPr="007721D3">
        <w:rPr>
          <w:rtl/>
        </w:rPr>
        <w:t>بالمدارس</w:t>
      </w:r>
      <w:r w:rsidR="00831B1F">
        <w:rPr>
          <w:rtl/>
        </w:rPr>
        <w:t xml:space="preserve"> </w:t>
      </w:r>
      <w:r w:rsidRPr="007721D3">
        <w:rPr>
          <w:rtl/>
        </w:rPr>
        <w:t>ومعدلات</w:t>
      </w:r>
      <w:r w:rsidR="00831B1F">
        <w:rPr>
          <w:rtl/>
        </w:rPr>
        <w:t xml:space="preserve"> </w:t>
      </w:r>
      <w:r w:rsidRPr="007721D3">
        <w:rPr>
          <w:rtl/>
        </w:rPr>
        <w:t>إلمامهن</w:t>
      </w:r>
      <w:r w:rsidR="00831B1F">
        <w:rPr>
          <w:rtl/>
        </w:rPr>
        <w:t xml:space="preserve"> </w:t>
      </w:r>
      <w:r w:rsidRPr="007721D3">
        <w:rPr>
          <w:rtl/>
        </w:rPr>
        <w:t>بالقراءة</w:t>
      </w:r>
      <w:r w:rsidR="00831B1F">
        <w:rPr>
          <w:rtl/>
        </w:rPr>
        <w:t xml:space="preserve"> </w:t>
      </w:r>
      <w:r w:rsidRPr="007721D3">
        <w:rPr>
          <w:rtl/>
        </w:rPr>
        <w:t>والكتابة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جميع</w:t>
      </w:r>
      <w:r w:rsidR="00831B1F">
        <w:rPr>
          <w:rtl/>
        </w:rPr>
        <w:t xml:space="preserve"> </w:t>
      </w:r>
      <w:r w:rsidRPr="007721D3">
        <w:rPr>
          <w:rtl/>
        </w:rPr>
        <w:t>مستويات</w:t>
      </w:r>
      <w:r w:rsidR="00831B1F">
        <w:rPr>
          <w:rtl/>
        </w:rPr>
        <w:t xml:space="preserve"> </w:t>
      </w:r>
      <w:r w:rsidRPr="007721D3">
        <w:rPr>
          <w:rtl/>
        </w:rPr>
        <w:t>النظام</w:t>
      </w:r>
      <w:r w:rsidR="00831B1F">
        <w:rPr>
          <w:rtl/>
        </w:rPr>
        <w:t xml:space="preserve"> </w:t>
      </w:r>
      <w:r w:rsidRPr="007721D3">
        <w:rPr>
          <w:rtl/>
        </w:rPr>
        <w:t>التعليمي.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معدلات</w:t>
      </w:r>
      <w:r w:rsidR="00831B1F">
        <w:rPr>
          <w:rtl/>
        </w:rPr>
        <w:t xml:space="preserve"> </w:t>
      </w:r>
      <w:r w:rsidRPr="007721D3">
        <w:rPr>
          <w:rtl/>
        </w:rPr>
        <w:t>ترك</w:t>
      </w:r>
      <w:r w:rsidR="00831B1F">
        <w:rPr>
          <w:rtl/>
        </w:rPr>
        <w:t xml:space="preserve"> </w:t>
      </w:r>
      <w:r w:rsidRPr="007721D3">
        <w:rPr>
          <w:rtl/>
        </w:rPr>
        <w:t>الدراسة،</w:t>
      </w:r>
      <w:r w:rsidR="00831B1F">
        <w:rPr>
          <w:rtl/>
        </w:rPr>
        <w:t xml:space="preserve"> </w:t>
      </w:r>
      <w:r w:rsidRPr="007721D3">
        <w:rPr>
          <w:rtl/>
        </w:rPr>
        <w:t>مصنفة</w:t>
      </w:r>
      <w:r w:rsidR="00831B1F">
        <w:rPr>
          <w:rtl/>
        </w:rPr>
        <w:t xml:space="preserve"> </w:t>
      </w:r>
      <w:r w:rsidRPr="007721D3">
        <w:rPr>
          <w:rtl/>
        </w:rPr>
        <w:t>حسب</w:t>
      </w:r>
      <w:r w:rsidR="00831B1F">
        <w:rPr>
          <w:rtl/>
        </w:rPr>
        <w:t xml:space="preserve"> </w:t>
      </w:r>
      <w:r w:rsidRPr="007721D3">
        <w:rPr>
          <w:rtl/>
        </w:rPr>
        <w:t>الجنس</w:t>
      </w:r>
      <w:r w:rsidR="00831B1F">
        <w:rPr>
          <w:rtl/>
        </w:rPr>
        <w:t xml:space="preserve"> </w:t>
      </w:r>
      <w:r w:rsidRPr="007721D3">
        <w:rPr>
          <w:rtl/>
        </w:rPr>
        <w:t>والعرق</w:t>
      </w:r>
      <w:r w:rsidR="00831B1F">
        <w:rPr>
          <w:rtl/>
        </w:rPr>
        <w:t xml:space="preserve"> </w:t>
      </w:r>
      <w:r w:rsidRPr="007721D3">
        <w:rPr>
          <w:rtl/>
        </w:rPr>
        <w:t>والانتماء</w:t>
      </w:r>
      <w:r w:rsidR="00831B1F">
        <w:rPr>
          <w:rtl/>
        </w:rPr>
        <w:t xml:space="preserve"> </w:t>
      </w:r>
      <w:r w:rsidRPr="007721D3">
        <w:rPr>
          <w:rtl/>
        </w:rPr>
        <w:t>الإثني</w:t>
      </w:r>
      <w:r w:rsidR="00831B1F">
        <w:rPr>
          <w:rtl/>
        </w:rPr>
        <w:t xml:space="preserve"> </w:t>
      </w:r>
      <w:r w:rsidRPr="007721D3">
        <w:rPr>
          <w:rtl/>
        </w:rPr>
        <w:t>والعمر</w:t>
      </w:r>
      <w:r w:rsidR="00831B1F">
        <w:rPr>
          <w:rtl/>
        </w:rPr>
        <w:t xml:space="preserve"> </w:t>
      </w:r>
      <w:r w:rsidRPr="007721D3">
        <w:rPr>
          <w:rtl/>
        </w:rPr>
        <w:t>والوضع</w:t>
      </w:r>
      <w:r w:rsidR="00831B1F">
        <w:rPr>
          <w:rtl/>
        </w:rPr>
        <w:t xml:space="preserve"> </w:t>
      </w:r>
      <w:r w:rsidRPr="007721D3">
        <w:rPr>
          <w:rtl/>
        </w:rPr>
        <w:t>الاجتماعي</w:t>
      </w:r>
      <w:r w:rsidR="00831B1F">
        <w:rPr>
          <w:rtl/>
        </w:rPr>
        <w:t xml:space="preserve"> </w:t>
      </w:r>
      <w:r w:rsidRPr="007721D3">
        <w:rPr>
          <w:rtl/>
        </w:rPr>
        <w:t>-</w:t>
      </w:r>
      <w:r w:rsidR="00831B1F">
        <w:rPr>
          <w:rtl/>
        </w:rPr>
        <w:t xml:space="preserve"> </w:t>
      </w:r>
      <w:r w:rsidRPr="007721D3">
        <w:rPr>
          <w:rtl/>
        </w:rPr>
        <w:t>الاقتصادي</w:t>
      </w:r>
      <w:r w:rsidR="00831B1F">
        <w:rPr>
          <w:rtl/>
        </w:rPr>
        <w:t xml:space="preserve"> </w:t>
      </w:r>
      <w:r w:rsidRPr="007721D3">
        <w:rPr>
          <w:rtl/>
        </w:rPr>
        <w:t>والموقع</w:t>
      </w:r>
      <w:r w:rsidR="00831B1F">
        <w:rPr>
          <w:rtl/>
        </w:rPr>
        <w:t xml:space="preserve"> </w:t>
      </w:r>
      <w:r w:rsidRPr="007721D3">
        <w:rPr>
          <w:rtl/>
        </w:rPr>
        <w:t>الجغرافي،</w:t>
      </w:r>
      <w:r w:rsidR="00831B1F">
        <w:rPr>
          <w:rtl/>
        </w:rPr>
        <w:t xml:space="preserve"> </w:t>
      </w:r>
      <w:r w:rsidRPr="007721D3">
        <w:rPr>
          <w:rtl/>
        </w:rPr>
        <w:t>والتدابير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تُتَّخذ</w:t>
      </w:r>
      <w:r w:rsidR="00831B1F">
        <w:rPr>
          <w:rtl/>
        </w:rPr>
        <w:t xml:space="preserve"> </w:t>
      </w:r>
      <w:r w:rsidRPr="007721D3">
        <w:rPr>
          <w:rtl/>
        </w:rPr>
        <w:t>لمعالجة</w:t>
      </w:r>
      <w:r w:rsidR="00831B1F">
        <w:rPr>
          <w:rtl/>
        </w:rPr>
        <w:t xml:space="preserve"> </w:t>
      </w:r>
      <w:r w:rsidRPr="007721D3">
        <w:rPr>
          <w:rtl/>
        </w:rPr>
        <w:t>هذه</w:t>
      </w:r>
      <w:r w:rsidR="00831B1F">
        <w:rPr>
          <w:rtl/>
        </w:rPr>
        <w:t xml:space="preserve"> </w:t>
      </w:r>
      <w:r w:rsidRPr="007721D3">
        <w:rPr>
          <w:rtl/>
        </w:rPr>
        <w:t>المشكلة.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توفير</w:t>
      </w:r>
      <w:r w:rsidR="00831B1F">
        <w:rPr>
          <w:rtl/>
        </w:rPr>
        <w:t xml:space="preserve"> </w:t>
      </w:r>
      <w:r w:rsidRPr="007721D3">
        <w:rPr>
          <w:rtl/>
        </w:rPr>
        <w:t>التثقيف</w:t>
      </w:r>
      <w:r w:rsidR="00831B1F">
        <w:rPr>
          <w:rtl/>
        </w:rPr>
        <w:t xml:space="preserve"> </w:t>
      </w:r>
      <w:r w:rsidRPr="007721D3">
        <w:rPr>
          <w:rtl/>
        </w:rPr>
        <w:t>الجنسي</w:t>
      </w:r>
      <w:r w:rsidR="00831B1F">
        <w:rPr>
          <w:rtl/>
        </w:rPr>
        <w:t xml:space="preserve"> </w:t>
      </w:r>
      <w:r w:rsidRPr="007721D3">
        <w:rPr>
          <w:rtl/>
        </w:rPr>
        <w:t>الشامل</w:t>
      </w:r>
      <w:r w:rsidR="00831B1F">
        <w:rPr>
          <w:rtl/>
        </w:rPr>
        <w:t xml:space="preserve"> </w:t>
      </w:r>
      <w:r w:rsidRPr="007721D3">
        <w:rPr>
          <w:rtl/>
        </w:rPr>
        <w:t>والمناسب</w:t>
      </w:r>
      <w:r w:rsidR="00831B1F">
        <w:rPr>
          <w:rtl/>
        </w:rPr>
        <w:t xml:space="preserve"> </w:t>
      </w:r>
      <w:r w:rsidRPr="007721D3">
        <w:rPr>
          <w:rtl/>
        </w:rPr>
        <w:t>للفئات</w:t>
      </w:r>
      <w:r w:rsidR="00831B1F">
        <w:rPr>
          <w:rtl/>
        </w:rPr>
        <w:t xml:space="preserve"> </w:t>
      </w:r>
      <w:r w:rsidRPr="007721D3">
        <w:rPr>
          <w:rtl/>
        </w:rPr>
        <w:t>العمرية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جميع</w:t>
      </w:r>
      <w:r w:rsidR="00831B1F">
        <w:rPr>
          <w:rtl/>
        </w:rPr>
        <w:t xml:space="preserve"> </w:t>
      </w:r>
      <w:r w:rsidRPr="007721D3">
        <w:rPr>
          <w:rtl/>
        </w:rPr>
        <w:t>مستويات</w:t>
      </w:r>
      <w:r w:rsidR="00831B1F">
        <w:rPr>
          <w:rtl/>
        </w:rPr>
        <w:t xml:space="preserve"> </w:t>
      </w:r>
      <w:r w:rsidRPr="007721D3">
        <w:rPr>
          <w:rtl/>
        </w:rPr>
        <w:t>النظام</w:t>
      </w:r>
      <w:r w:rsidR="00831B1F">
        <w:rPr>
          <w:rtl/>
        </w:rPr>
        <w:t xml:space="preserve"> </w:t>
      </w:r>
      <w:r w:rsidRPr="007721D3">
        <w:rPr>
          <w:rtl/>
        </w:rPr>
        <w:t>التعليمي.</w:t>
      </w:r>
    </w:p>
    <w:p w14:paraId="34F6ADED" w14:textId="77777777" w:rsidR="00827381" w:rsidRPr="00827381" w:rsidRDefault="00827381" w:rsidP="00827381">
      <w:pPr>
        <w:pStyle w:val="SingleTxt"/>
        <w:spacing w:after="0" w:line="120" w:lineRule="exact"/>
        <w:rPr>
          <w:sz w:val="10"/>
          <w:rtl/>
        </w:rPr>
      </w:pPr>
    </w:p>
    <w:p w14:paraId="37E43609" w14:textId="5219FC4A" w:rsidR="007721D3" w:rsidRPr="007721D3" w:rsidRDefault="007721D3" w:rsidP="00827381">
      <w:pPr>
        <w:pStyle w:val="H23"/>
        <w:ind w:left="1267" w:right="1267" w:hanging="1267"/>
      </w:pPr>
      <w:r w:rsidRPr="007721D3">
        <w:rPr>
          <w:rtl/>
        </w:rPr>
        <w:tab/>
      </w:r>
      <w:r w:rsidRPr="007721D3">
        <w:rPr>
          <w:rtl/>
        </w:rPr>
        <w:tab/>
        <w:t>العمالة</w:t>
      </w:r>
    </w:p>
    <w:p w14:paraId="48F9CD96" w14:textId="333D9CF3" w:rsidR="007721D3" w:rsidRPr="007721D3" w:rsidRDefault="007721D3" w:rsidP="007721D3">
      <w:pPr>
        <w:pStyle w:val="SingleTxt"/>
      </w:pPr>
      <w:r w:rsidRPr="007721D3">
        <w:rPr>
          <w:rtl/>
        </w:rPr>
        <w:t>16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يُرجى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للحد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البطالة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صفوف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وتعزيز</w:t>
      </w:r>
      <w:r w:rsidR="00831B1F">
        <w:rPr>
          <w:rtl/>
        </w:rPr>
        <w:t xml:space="preserve"> </w:t>
      </w:r>
      <w:r w:rsidRPr="007721D3">
        <w:rPr>
          <w:rtl/>
        </w:rPr>
        <w:t>فرص</w:t>
      </w:r>
      <w:r w:rsidR="00831B1F">
        <w:rPr>
          <w:rtl/>
        </w:rPr>
        <w:t xml:space="preserve"> </w:t>
      </w:r>
      <w:r w:rsidRPr="007721D3">
        <w:rPr>
          <w:rtl/>
        </w:rPr>
        <w:t>حصولهن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العمالة</w:t>
      </w:r>
      <w:r w:rsidR="00831B1F">
        <w:rPr>
          <w:rtl/>
        </w:rPr>
        <w:t xml:space="preserve"> </w:t>
      </w:r>
      <w:r w:rsidRPr="007721D3">
        <w:rPr>
          <w:rtl/>
        </w:rPr>
        <w:t>الرسمية،</w:t>
      </w:r>
      <w:r w:rsidR="00831B1F">
        <w:rPr>
          <w:rtl/>
        </w:rPr>
        <w:t xml:space="preserve"> </w:t>
      </w:r>
      <w:r w:rsidRPr="007721D3">
        <w:rPr>
          <w:rtl/>
        </w:rPr>
        <w:t>والتصدي</w:t>
      </w:r>
      <w:r w:rsidR="00831B1F">
        <w:rPr>
          <w:rtl/>
        </w:rPr>
        <w:t xml:space="preserve"> </w:t>
      </w:r>
      <w:r w:rsidRPr="007721D3">
        <w:rPr>
          <w:rtl/>
        </w:rPr>
        <w:t>لمشكلة</w:t>
      </w:r>
      <w:r w:rsidR="00831B1F">
        <w:rPr>
          <w:rtl/>
        </w:rPr>
        <w:t xml:space="preserve"> </w:t>
      </w:r>
      <w:r w:rsidRPr="007721D3">
        <w:rPr>
          <w:rtl/>
        </w:rPr>
        <w:t>الفصل</w:t>
      </w:r>
      <w:r w:rsidR="00831B1F">
        <w:rPr>
          <w:rtl/>
        </w:rPr>
        <w:t xml:space="preserve"> </w:t>
      </w:r>
      <w:r w:rsidRPr="007721D3">
        <w:rPr>
          <w:rtl/>
        </w:rPr>
        <w:t>المهني،</w:t>
      </w:r>
      <w:r w:rsidR="00831B1F">
        <w:rPr>
          <w:rtl/>
        </w:rPr>
        <w:t xml:space="preserve"> </w:t>
      </w:r>
      <w:r w:rsidRPr="007721D3">
        <w:rPr>
          <w:rtl/>
        </w:rPr>
        <w:t>وسد</w:t>
      </w:r>
      <w:r w:rsidR="00831B1F">
        <w:rPr>
          <w:rtl/>
        </w:rPr>
        <w:t xml:space="preserve"> </w:t>
      </w:r>
      <w:r w:rsidRPr="007721D3">
        <w:rPr>
          <w:rtl/>
        </w:rPr>
        <w:t>فجوة</w:t>
      </w:r>
      <w:r w:rsidR="00831B1F">
        <w:rPr>
          <w:rtl/>
        </w:rPr>
        <w:t xml:space="preserve"> </w:t>
      </w:r>
      <w:r w:rsidRPr="007721D3">
        <w:rPr>
          <w:rtl/>
        </w:rPr>
        <w:t>الأجور</w:t>
      </w:r>
      <w:r w:rsidR="00831B1F">
        <w:rPr>
          <w:rtl/>
        </w:rPr>
        <w:t xml:space="preserve"> </w:t>
      </w:r>
      <w:r w:rsidRPr="007721D3">
        <w:rPr>
          <w:rtl/>
        </w:rPr>
        <w:t>بين</w:t>
      </w:r>
      <w:r w:rsidR="00831B1F">
        <w:rPr>
          <w:rtl/>
        </w:rPr>
        <w:t xml:space="preserve"> </w:t>
      </w:r>
      <w:r w:rsidRPr="007721D3">
        <w:rPr>
          <w:rtl/>
        </w:rPr>
        <w:t>الجنسين.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لتوسيع</w:t>
      </w:r>
      <w:r w:rsidR="00831B1F">
        <w:rPr>
          <w:rtl/>
        </w:rPr>
        <w:t xml:space="preserve"> </w:t>
      </w:r>
      <w:r w:rsidRPr="007721D3">
        <w:rPr>
          <w:rtl/>
        </w:rPr>
        <w:t>نطاق</w:t>
      </w:r>
      <w:r w:rsidR="00831B1F">
        <w:rPr>
          <w:rtl/>
        </w:rPr>
        <w:t xml:space="preserve"> </w:t>
      </w:r>
      <w:r w:rsidRPr="007721D3">
        <w:rPr>
          <w:rtl/>
        </w:rPr>
        <w:t>حماية</w:t>
      </w:r>
      <w:r w:rsidR="00831B1F">
        <w:rPr>
          <w:rtl/>
        </w:rPr>
        <w:t xml:space="preserve"> </w:t>
      </w:r>
      <w:r w:rsidRPr="007721D3">
        <w:rPr>
          <w:rtl/>
        </w:rPr>
        <w:t>العمّال</w:t>
      </w:r>
      <w:r w:rsidR="00831B1F">
        <w:rPr>
          <w:rtl/>
        </w:rPr>
        <w:t xml:space="preserve"> </w:t>
      </w:r>
      <w:r w:rsidRPr="007721D3">
        <w:rPr>
          <w:rtl/>
        </w:rPr>
        <w:t>ونطاق</w:t>
      </w:r>
      <w:r w:rsidR="00831B1F">
        <w:rPr>
          <w:rtl/>
        </w:rPr>
        <w:t xml:space="preserve"> </w:t>
      </w:r>
      <w:r w:rsidRPr="007721D3">
        <w:rPr>
          <w:rtl/>
        </w:rPr>
        <w:t>الحماية</w:t>
      </w:r>
      <w:r w:rsidR="00831B1F">
        <w:rPr>
          <w:rtl/>
        </w:rPr>
        <w:t xml:space="preserve"> </w:t>
      </w:r>
      <w:r w:rsidRPr="007721D3">
        <w:rPr>
          <w:rtl/>
        </w:rPr>
        <w:t>الاجتماعية</w:t>
      </w:r>
      <w:r w:rsidR="00831B1F">
        <w:rPr>
          <w:rtl/>
        </w:rPr>
        <w:t xml:space="preserve"> </w:t>
      </w:r>
      <w:r w:rsidRPr="007721D3">
        <w:rPr>
          <w:rtl/>
        </w:rPr>
        <w:t>لتشمل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العاملات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الاقتصاد</w:t>
      </w:r>
      <w:r w:rsidR="00831B1F">
        <w:rPr>
          <w:rtl/>
        </w:rPr>
        <w:t xml:space="preserve"> </w:t>
      </w:r>
      <w:r w:rsidRPr="007721D3">
        <w:rPr>
          <w:rtl/>
        </w:rPr>
        <w:t>غير</w:t>
      </w:r>
      <w:r w:rsidR="00FA2C1A">
        <w:rPr>
          <w:rFonts w:hint="cs"/>
          <w:rtl/>
        </w:rPr>
        <w:t> </w:t>
      </w:r>
      <w:r w:rsidRPr="007721D3">
        <w:rPr>
          <w:rtl/>
        </w:rPr>
        <w:t>الرسمي.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لتشجيع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السعي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الحصول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وظائف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المهن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يهيمن</w:t>
      </w:r>
      <w:r w:rsidR="00831B1F">
        <w:rPr>
          <w:rtl/>
        </w:rPr>
        <w:t xml:space="preserve"> </w:t>
      </w:r>
      <w:r w:rsidRPr="007721D3">
        <w:rPr>
          <w:rtl/>
        </w:rPr>
        <w:t>عليها</w:t>
      </w:r>
      <w:r w:rsidR="00831B1F">
        <w:rPr>
          <w:rtl/>
        </w:rPr>
        <w:t xml:space="preserve"> </w:t>
      </w:r>
      <w:r w:rsidRPr="007721D3">
        <w:rPr>
          <w:rtl/>
        </w:rPr>
        <w:t>الذكور</w:t>
      </w:r>
      <w:r w:rsidR="00831B1F">
        <w:rPr>
          <w:rtl/>
        </w:rPr>
        <w:t xml:space="preserve"> </w:t>
      </w:r>
      <w:r w:rsidRPr="007721D3">
        <w:rPr>
          <w:rtl/>
        </w:rPr>
        <w:t>تقليديا،</w:t>
      </w:r>
      <w:r w:rsidR="00831B1F">
        <w:rPr>
          <w:rtl/>
        </w:rPr>
        <w:t xml:space="preserve"> </w:t>
      </w:r>
      <w:r w:rsidRPr="007721D3">
        <w:rPr>
          <w:rtl/>
        </w:rPr>
        <w:t>مثل</w:t>
      </w:r>
      <w:r w:rsidR="00831B1F">
        <w:rPr>
          <w:rtl/>
        </w:rPr>
        <w:t xml:space="preserve"> </w:t>
      </w:r>
      <w:r w:rsidRPr="007721D3">
        <w:rPr>
          <w:rtl/>
        </w:rPr>
        <w:t>العلوم</w:t>
      </w:r>
      <w:r w:rsidR="00831B1F">
        <w:rPr>
          <w:rtl/>
        </w:rPr>
        <w:t xml:space="preserve"> </w:t>
      </w:r>
      <w:r w:rsidRPr="007721D3">
        <w:rPr>
          <w:rtl/>
        </w:rPr>
        <w:t>والتكنولوجيا</w:t>
      </w:r>
      <w:r w:rsidR="00831B1F">
        <w:rPr>
          <w:rtl/>
        </w:rPr>
        <w:t xml:space="preserve"> </w:t>
      </w:r>
      <w:r w:rsidRPr="007721D3">
        <w:rPr>
          <w:rtl/>
        </w:rPr>
        <w:t>والذكاء</w:t>
      </w:r>
      <w:r w:rsidR="00831B1F">
        <w:rPr>
          <w:rtl/>
        </w:rPr>
        <w:t xml:space="preserve"> </w:t>
      </w:r>
      <w:r w:rsidRPr="007721D3">
        <w:rPr>
          <w:rtl/>
        </w:rPr>
        <w:t>الاصطناعي</w:t>
      </w:r>
      <w:r w:rsidR="00831B1F">
        <w:rPr>
          <w:rtl/>
        </w:rPr>
        <w:t xml:space="preserve"> </w:t>
      </w:r>
      <w:r w:rsidRPr="007721D3">
        <w:rPr>
          <w:rtl/>
        </w:rPr>
        <w:t>والهندسة</w:t>
      </w:r>
      <w:r w:rsidR="00831B1F">
        <w:rPr>
          <w:rtl/>
        </w:rPr>
        <w:t xml:space="preserve"> </w:t>
      </w:r>
      <w:r w:rsidRPr="007721D3">
        <w:rPr>
          <w:rtl/>
        </w:rPr>
        <w:t>وفي</w:t>
      </w:r>
      <w:r w:rsidR="00831B1F">
        <w:rPr>
          <w:rtl/>
        </w:rPr>
        <w:t xml:space="preserve"> </w:t>
      </w:r>
      <w:r w:rsidRPr="007721D3">
        <w:rPr>
          <w:rtl/>
        </w:rPr>
        <w:t>المناصب</w:t>
      </w:r>
      <w:r w:rsidR="00831B1F">
        <w:rPr>
          <w:rtl/>
        </w:rPr>
        <w:t xml:space="preserve"> </w:t>
      </w:r>
      <w:r w:rsidRPr="007721D3">
        <w:rPr>
          <w:rtl/>
        </w:rPr>
        <w:t>الإدارية،</w:t>
      </w:r>
      <w:r w:rsidR="00831B1F">
        <w:rPr>
          <w:rtl/>
        </w:rPr>
        <w:t xml:space="preserve"> </w:t>
      </w:r>
      <w:r w:rsidRPr="007721D3">
        <w:rPr>
          <w:rtl/>
        </w:rPr>
        <w:t>وتقديم</w:t>
      </w:r>
      <w:r w:rsidR="00831B1F">
        <w:rPr>
          <w:rtl/>
        </w:rPr>
        <w:t xml:space="preserve"> </w:t>
      </w:r>
      <w:r w:rsidRPr="007721D3">
        <w:rPr>
          <w:rtl/>
        </w:rPr>
        <w:t>البيانات</w:t>
      </w:r>
      <w:r w:rsidR="00831B1F">
        <w:rPr>
          <w:rtl/>
        </w:rPr>
        <w:t xml:space="preserve"> </w:t>
      </w:r>
      <w:r w:rsidRPr="007721D3">
        <w:rPr>
          <w:rtl/>
        </w:rPr>
        <w:t>الإحصائية</w:t>
      </w:r>
      <w:r w:rsidR="00831B1F">
        <w:rPr>
          <w:rtl/>
        </w:rPr>
        <w:t xml:space="preserve"> </w:t>
      </w:r>
      <w:r w:rsidRPr="007721D3">
        <w:rPr>
          <w:rtl/>
        </w:rPr>
        <w:t>ذات</w:t>
      </w:r>
      <w:r w:rsidR="00831B1F">
        <w:rPr>
          <w:rtl/>
        </w:rPr>
        <w:t xml:space="preserve"> </w:t>
      </w:r>
      <w:r w:rsidRPr="007721D3">
        <w:rPr>
          <w:rtl/>
        </w:rPr>
        <w:t>الصلة.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أيضا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الخطوات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لإدراج</w:t>
      </w:r>
      <w:r w:rsidR="00831B1F">
        <w:rPr>
          <w:rtl/>
        </w:rPr>
        <w:t xml:space="preserve"> </w:t>
      </w:r>
      <w:r w:rsidRPr="007721D3">
        <w:rPr>
          <w:rtl/>
        </w:rPr>
        <w:t>تعريف</w:t>
      </w:r>
      <w:r w:rsidR="00831B1F">
        <w:rPr>
          <w:rtl/>
        </w:rPr>
        <w:t xml:space="preserve"> </w:t>
      </w:r>
      <w:r w:rsidRPr="007721D3">
        <w:rPr>
          <w:rtl/>
        </w:rPr>
        <w:t>شامل</w:t>
      </w:r>
      <w:r w:rsidR="00831B1F">
        <w:rPr>
          <w:rtl/>
        </w:rPr>
        <w:t xml:space="preserve"> </w:t>
      </w:r>
      <w:r w:rsidRPr="007721D3">
        <w:rPr>
          <w:rtl/>
        </w:rPr>
        <w:t>للتحرش</w:t>
      </w:r>
      <w:r w:rsidR="00831B1F">
        <w:rPr>
          <w:rtl/>
        </w:rPr>
        <w:t xml:space="preserve"> </w:t>
      </w:r>
      <w:r w:rsidRPr="007721D3">
        <w:rPr>
          <w:rtl/>
        </w:rPr>
        <w:t>الجنسي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التشريعات</w:t>
      </w:r>
      <w:r w:rsidR="00831B1F">
        <w:rPr>
          <w:rtl/>
        </w:rPr>
        <w:t xml:space="preserve"> </w:t>
      </w:r>
      <w:r w:rsidRPr="007721D3">
        <w:rPr>
          <w:rtl/>
        </w:rPr>
        <w:t>المتعلقة</w:t>
      </w:r>
      <w:r w:rsidR="00831B1F">
        <w:rPr>
          <w:rtl/>
        </w:rPr>
        <w:t xml:space="preserve"> </w:t>
      </w:r>
      <w:r w:rsidRPr="007721D3">
        <w:rPr>
          <w:rtl/>
        </w:rPr>
        <w:t>بالعمل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الدولة</w:t>
      </w:r>
      <w:r w:rsidR="00831B1F">
        <w:rPr>
          <w:rtl/>
        </w:rPr>
        <w:t xml:space="preserve"> </w:t>
      </w:r>
      <w:r w:rsidRPr="007721D3">
        <w:rPr>
          <w:rtl/>
        </w:rPr>
        <w:t>الطرف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تسري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القطاعين</w:t>
      </w:r>
      <w:r w:rsidR="00831B1F">
        <w:rPr>
          <w:rtl/>
        </w:rPr>
        <w:t xml:space="preserve"> </w:t>
      </w:r>
      <w:r w:rsidRPr="007721D3">
        <w:rPr>
          <w:rtl/>
        </w:rPr>
        <w:t>الخاص</w:t>
      </w:r>
      <w:r w:rsidR="00831B1F">
        <w:rPr>
          <w:rtl/>
        </w:rPr>
        <w:t xml:space="preserve"> </w:t>
      </w:r>
      <w:r w:rsidRPr="007721D3">
        <w:rPr>
          <w:rtl/>
        </w:rPr>
        <w:t>والعام،</w:t>
      </w:r>
      <w:r w:rsidR="00831B1F">
        <w:rPr>
          <w:rtl/>
        </w:rPr>
        <w:t xml:space="preserve"> </w:t>
      </w:r>
      <w:r w:rsidRPr="007721D3">
        <w:rPr>
          <w:rtl/>
        </w:rPr>
        <w:t>ولتضمينها</w:t>
      </w:r>
      <w:r w:rsidR="00831B1F">
        <w:rPr>
          <w:rtl/>
        </w:rPr>
        <w:t xml:space="preserve"> </w:t>
      </w:r>
      <w:r w:rsidRPr="007721D3">
        <w:rPr>
          <w:rtl/>
        </w:rPr>
        <w:t>أحكاما</w:t>
      </w:r>
      <w:r w:rsidR="00831B1F">
        <w:rPr>
          <w:rtl/>
        </w:rPr>
        <w:t xml:space="preserve"> </w:t>
      </w:r>
      <w:r w:rsidRPr="007721D3">
        <w:rPr>
          <w:rtl/>
        </w:rPr>
        <w:t>تنص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توفير</w:t>
      </w:r>
      <w:r w:rsidR="00831B1F">
        <w:rPr>
          <w:rtl/>
        </w:rPr>
        <w:t xml:space="preserve"> </w:t>
      </w:r>
      <w:r w:rsidRPr="007721D3">
        <w:rPr>
          <w:rtl/>
        </w:rPr>
        <w:t>سبل</w:t>
      </w:r>
      <w:r w:rsidR="00831B1F">
        <w:rPr>
          <w:rtl/>
        </w:rPr>
        <w:t xml:space="preserve"> </w:t>
      </w:r>
      <w:r w:rsidRPr="007721D3">
        <w:rPr>
          <w:rtl/>
        </w:rPr>
        <w:t>انتصاف</w:t>
      </w:r>
      <w:r w:rsidR="00831B1F">
        <w:rPr>
          <w:rtl/>
        </w:rPr>
        <w:t xml:space="preserve"> </w:t>
      </w:r>
      <w:r w:rsidRPr="007721D3">
        <w:rPr>
          <w:rtl/>
        </w:rPr>
        <w:t>فعالة.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عدد</w:t>
      </w:r>
      <w:r w:rsidR="00831B1F">
        <w:rPr>
          <w:rtl/>
        </w:rPr>
        <w:t xml:space="preserve"> </w:t>
      </w:r>
      <w:r w:rsidRPr="007721D3">
        <w:rPr>
          <w:rtl/>
        </w:rPr>
        <w:t>ونتائج</w:t>
      </w:r>
      <w:r w:rsidR="00831B1F">
        <w:rPr>
          <w:rtl/>
        </w:rPr>
        <w:t xml:space="preserve"> </w:t>
      </w:r>
      <w:r w:rsidRPr="007721D3">
        <w:rPr>
          <w:rtl/>
        </w:rPr>
        <w:t>الشكاوى</w:t>
      </w:r>
      <w:r w:rsidR="00831B1F">
        <w:rPr>
          <w:rtl/>
        </w:rPr>
        <w:t xml:space="preserve"> </w:t>
      </w:r>
      <w:r w:rsidRPr="007721D3">
        <w:rPr>
          <w:rtl/>
        </w:rPr>
        <w:t>المقدمة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بشأن</w:t>
      </w:r>
      <w:r w:rsidR="00831B1F">
        <w:rPr>
          <w:rtl/>
        </w:rPr>
        <w:t xml:space="preserve"> </w:t>
      </w:r>
      <w:r w:rsidRPr="007721D3">
        <w:rPr>
          <w:rtl/>
        </w:rPr>
        <w:t>التمييز</w:t>
      </w:r>
      <w:r w:rsidR="00831B1F">
        <w:rPr>
          <w:rtl/>
        </w:rPr>
        <w:t xml:space="preserve"> </w:t>
      </w:r>
      <w:r w:rsidRPr="007721D3">
        <w:rPr>
          <w:rtl/>
        </w:rPr>
        <w:t>والتحرش</w:t>
      </w:r>
      <w:r w:rsidR="00831B1F">
        <w:rPr>
          <w:rtl/>
        </w:rPr>
        <w:t xml:space="preserve"> </w:t>
      </w:r>
      <w:r w:rsidRPr="007721D3">
        <w:rPr>
          <w:rtl/>
        </w:rPr>
        <w:t>الجنسي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مكان</w:t>
      </w:r>
      <w:r w:rsidR="00831B1F">
        <w:rPr>
          <w:rtl/>
        </w:rPr>
        <w:t xml:space="preserve"> </w:t>
      </w:r>
      <w:r w:rsidRPr="007721D3">
        <w:rPr>
          <w:rtl/>
        </w:rPr>
        <w:t>العمل</w:t>
      </w:r>
      <w:r w:rsidR="00831B1F">
        <w:rPr>
          <w:rtl/>
        </w:rPr>
        <w:t xml:space="preserve"> </w:t>
      </w:r>
      <w:r w:rsidRPr="007721D3">
        <w:rPr>
          <w:rtl/>
        </w:rPr>
        <w:t>وعن</w:t>
      </w:r>
      <w:r w:rsidR="00831B1F">
        <w:rPr>
          <w:rtl/>
        </w:rPr>
        <w:t xml:space="preserve"> </w:t>
      </w:r>
      <w:r w:rsidRPr="007721D3">
        <w:rPr>
          <w:rtl/>
        </w:rPr>
        <w:t>فعالية</w:t>
      </w:r>
      <w:r w:rsidR="00831B1F">
        <w:rPr>
          <w:rtl/>
        </w:rPr>
        <w:t xml:space="preserve"> </w:t>
      </w:r>
      <w:r w:rsidRPr="007721D3">
        <w:rPr>
          <w:rtl/>
        </w:rPr>
        <w:t>عمليات</w:t>
      </w:r>
      <w:r w:rsidR="00831B1F">
        <w:rPr>
          <w:rtl/>
        </w:rPr>
        <w:t xml:space="preserve"> </w:t>
      </w:r>
      <w:r w:rsidRPr="007721D3">
        <w:rPr>
          <w:rtl/>
        </w:rPr>
        <w:t>التفتيش</w:t>
      </w:r>
      <w:r w:rsidR="00831B1F">
        <w:rPr>
          <w:rtl/>
        </w:rPr>
        <w:t xml:space="preserve"> </w:t>
      </w:r>
      <w:r w:rsidRPr="007721D3">
        <w:rPr>
          <w:rtl/>
        </w:rPr>
        <w:t>المتعلقة</w:t>
      </w:r>
      <w:r w:rsidR="00831B1F">
        <w:rPr>
          <w:rtl/>
        </w:rPr>
        <w:t xml:space="preserve"> </w:t>
      </w:r>
      <w:r w:rsidRPr="007721D3">
        <w:rPr>
          <w:rtl/>
        </w:rPr>
        <w:t>بالعمل</w:t>
      </w:r>
      <w:r w:rsidR="00831B1F">
        <w:rPr>
          <w:rtl/>
        </w:rPr>
        <w:t xml:space="preserve"> </w:t>
      </w:r>
      <w:r w:rsidRPr="007721D3">
        <w:rPr>
          <w:rtl/>
        </w:rPr>
        <w:t>وغيرها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آليات</w:t>
      </w:r>
      <w:r w:rsidR="00831B1F">
        <w:rPr>
          <w:rtl/>
        </w:rPr>
        <w:t xml:space="preserve"> </w:t>
      </w:r>
      <w:r w:rsidRPr="007721D3">
        <w:rPr>
          <w:rtl/>
        </w:rPr>
        <w:t>الرقابة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الدولة</w:t>
      </w:r>
      <w:r w:rsidR="00831B1F">
        <w:rPr>
          <w:rtl/>
        </w:rPr>
        <w:t xml:space="preserve"> </w:t>
      </w:r>
      <w:r w:rsidRPr="007721D3">
        <w:rPr>
          <w:rtl/>
        </w:rPr>
        <w:t>الطرف.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الإصلاحات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أدخلتها</w:t>
      </w:r>
      <w:r w:rsidR="00831B1F">
        <w:rPr>
          <w:rtl/>
        </w:rPr>
        <w:t xml:space="preserve"> </w:t>
      </w:r>
      <w:r w:rsidRPr="007721D3">
        <w:rPr>
          <w:rtl/>
        </w:rPr>
        <w:t>الدولة</w:t>
      </w:r>
      <w:r w:rsidR="00831B1F">
        <w:rPr>
          <w:rtl/>
        </w:rPr>
        <w:t xml:space="preserve"> </w:t>
      </w:r>
      <w:r w:rsidRPr="007721D3">
        <w:rPr>
          <w:rtl/>
        </w:rPr>
        <w:t>الطرف</w:t>
      </w:r>
      <w:r w:rsidR="00831B1F">
        <w:rPr>
          <w:rtl/>
        </w:rPr>
        <w:t xml:space="preserve"> </w:t>
      </w:r>
      <w:r w:rsidRPr="007721D3">
        <w:rPr>
          <w:rtl/>
        </w:rPr>
        <w:t>لكفالة</w:t>
      </w:r>
      <w:r w:rsidR="00831B1F">
        <w:rPr>
          <w:rtl/>
        </w:rPr>
        <w:t xml:space="preserve"> </w:t>
      </w:r>
      <w:r w:rsidRPr="007721D3">
        <w:rPr>
          <w:rtl/>
        </w:rPr>
        <w:t>الامتثال</w:t>
      </w:r>
      <w:r w:rsidR="00831B1F">
        <w:rPr>
          <w:rtl/>
        </w:rPr>
        <w:t xml:space="preserve"> </w:t>
      </w:r>
      <w:r w:rsidRPr="007721D3">
        <w:rPr>
          <w:rtl/>
        </w:rPr>
        <w:t>لقانون</w:t>
      </w:r>
      <w:r w:rsidR="00831B1F">
        <w:rPr>
          <w:rtl/>
        </w:rPr>
        <w:t xml:space="preserve"> </w:t>
      </w:r>
      <w:r w:rsidRPr="007721D3">
        <w:rPr>
          <w:rtl/>
        </w:rPr>
        <w:t>عمّال</w:t>
      </w:r>
      <w:r w:rsidR="00831B1F">
        <w:rPr>
          <w:rtl/>
        </w:rPr>
        <w:t xml:space="preserve"> </w:t>
      </w:r>
      <w:r w:rsidRPr="007721D3">
        <w:rPr>
          <w:rtl/>
        </w:rPr>
        <w:t>الخدمة</w:t>
      </w:r>
      <w:r w:rsidR="00831B1F">
        <w:rPr>
          <w:rtl/>
        </w:rPr>
        <w:t xml:space="preserve"> </w:t>
      </w:r>
      <w:r w:rsidRPr="007721D3">
        <w:rPr>
          <w:rtl/>
        </w:rPr>
        <w:t>المساعدة</w:t>
      </w:r>
      <w:r w:rsidR="00831B1F">
        <w:rPr>
          <w:rtl/>
        </w:rPr>
        <w:t xml:space="preserve"> </w:t>
      </w:r>
      <w:r w:rsidRPr="007721D3">
        <w:rPr>
          <w:rtl/>
        </w:rPr>
        <w:t>(الفقرات</w:t>
      </w:r>
      <w:r w:rsidR="00831B1F">
        <w:rPr>
          <w:rtl/>
        </w:rPr>
        <w:t xml:space="preserve"> </w:t>
      </w:r>
      <w:r w:rsidRPr="007721D3">
        <w:rPr>
          <w:rtl/>
        </w:rPr>
        <w:t>86-88)،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عدد</w:t>
      </w:r>
      <w:r w:rsidR="00831B1F">
        <w:rPr>
          <w:rtl/>
        </w:rPr>
        <w:t xml:space="preserve"> </w:t>
      </w:r>
      <w:r w:rsidRPr="007721D3">
        <w:rPr>
          <w:rtl/>
        </w:rPr>
        <w:t>عمليات</w:t>
      </w:r>
      <w:r w:rsidR="00831B1F">
        <w:rPr>
          <w:rtl/>
        </w:rPr>
        <w:t xml:space="preserve"> </w:t>
      </w:r>
      <w:r w:rsidRPr="007721D3">
        <w:rPr>
          <w:rtl/>
        </w:rPr>
        <w:t>التفتيش</w:t>
      </w:r>
      <w:r w:rsidR="00831B1F">
        <w:rPr>
          <w:rtl/>
        </w:rPr>
        <w:t xml:space="preserve"> </w:t>
      </w:r>
      <w:r w:rsidRPr="007721D3">
        <w:rPr>
          <w:rtl/>
        </w:rPr>
        <w:t>المتعلقة</w:t>
      </w:r>
      <w:r w:rsidR="00831B1F">
        <w:rPr>
          <w:rtl/>
        </w:rPr>
        <w:t xml:space="preserve"> </w:t>
      </w:r>
      <w:r w:rsidRPr="007721D3">
        <w:rPr>
          <w:rtl/>
        </w:rPr>
        <w:t>بالعمل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الأسر</w:t>
      </w:r>
      <w:r w:rsidR="00831B1F">
        <w:rPr>
          <w:rtl/>
        </w:rPr>
        <w:t xml:space="preserve"> </w:t>
      </w:r>
      <w:r w:rsidRPr="007721D3">
        <w:rPr>
          <w:rtl/>
        </w:rPr>
        <w:t>المعيشية</w:t>
      </w:r>
      <w:r w:rsidR="00831B1F">
        <w:rPr>
          <w:rtl/>
        </w:rPr>
        <w:t xml:space="preserve"> </w:t>
      </w:r>
      <w:r w:rsidRPr="007721D3">
        <w:rPr>
          <w:rtl/>
        </w:rPr>
        <w:t>الخاصة</w:t>
      </w:r>
      <w:r w:rsidR="00831B1F">
        <w:rPr>
          <w:rtl/>
        </w:rPr>
        <w:t xml:space="preserve"> </w:t>
      </w:r>
      <w:r w:rsidRPr="007721D3">
        <w:rPr>
          <w:rtl/>
        </w:rPr>
        <w:t>والغرامات</w:t>
      </w:r>
      <w:r w:rsidR="00831B1F">
        <w:rPr>
          <w:rtl/>
        </w:rPr>
        <w:t xml:space="preserve"> </w:t>
      </w:r>
      <w:r w:rsidRPr="007721D3">
        <w:rPr>
          <w:rtl/>
        </w:rPr>
        <w:t>المفروضة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أصحاب</w:t>
      </w:r>
      <w:r w:rsidR="00831B1F">
        <w:rPr>
          <w:rtl/>
        </w:rPr>
        <w:t xml:space="preserve"> </w:t>
      </w:r>
      <w:r w:rsidRPr="007721D3">
        <w:rPr>
          <w:rtl/>
        </w:rPr>
        <w:t>العمل</w:t>
      </w:r>
      <w:r w:rsidR="00831B1F">
        <w:rPr>
          <w:rtl/>
        </w:rPr>
        <w:t xml:space="preserve"> </w:t>
      </w:r>
      <w:r w:rsidRPr="007721D3">
        <w:rPr>
          <w:rtl/>
        </w:rPr>
        <w:t>الذين</w:t>
      </w:r>
      <w:r w:rsidR="00831B1F">
        <w:rPr>
          <w:rtl/>
        </w:rPr>
        <w:t xml:space="preserve"> </w:t>
      </w:r>
      <w:r w:rsidRPr="007721D3">
        <w:rPr>
          <w:rtl/>
        </w:rPr>
        <w:t>يرتكبون</w:t>
      </w:r>
      <w:r w:rsidR="00831B1F">
        <w:rPr>
          <w:rtl/>
        </w:rPr>
        <w:t xml:space="preserve"> </w:t>
      </w:r>
      <w:r w:rsidRPr="007721D3">
        <w:rPr>
          <w:rtl/>
        </w:rPr>
        <w:t>تجاوزات.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للتصديق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اتفاقية</w:t>
      </w:r>
      <w:r w:rsidR="00831B1F">
        <w:rPr>
          <w:rtl/>
        </w:rPr>
        <w:t xml:space="preserve"> </w:t>
      </w:r>
      <w:r w:rsidRPr="007721D3">
        <w:rPr>
          <w:rtl/>
        </w:rPr>
        <w:t>بشأن</w:t>
      </w:r>
      <w:r w:rsidR="00831B1F">
        <w:rPr>
          <w:rtl/>
        </w:rPr>
        <w:t xml:space="preserve"> </w:t>
      </w:r>
      <w:r w:rsidRPr="007721D3">
        <w:rPr>
          <w:rtl/>
        </w:rPr>
        <w:t>القضاء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العنف</w:t>
      </w:r>
      <w:r w:rsidR="00831B1F">
        <w:rPr>
          <w:rtl/>
        </w:rPr>
        <w:t xml:space="preserve"> </w:t>
      </w:r>
      <w:r w:rsidRPr="007721D3">
        <w:rPr>
          <w:rtl/>
        </w:rPr>
        <w:t>والتحرش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عالم</w:t>
      </w:r>
      <w:r w:rsidR="00831B1F">
        <w:rPr>
          <w:rtl/>
        </w:rPr>
        <w:t xml:space="preserve"> </w:t>
      </w:r>
      <w:r w:rsidRPr="007721D3">
        <w:rPr>
          <w:rtl/>
        </w:rPr>
        <w:t>العمل</w:t>
      </w:r>
      <w:r w:rsidR="00831B1F">
        <w:rPr>
          <w:rtl/>
        </w:rPr>
        <w:t xml:space="preserve"> </w:t>
      </w:r>
      <w:r w:rsidRPr="007721D3">
        <w:rPr>
          <w:rtl/>
        </w:rPr>
        <w:t>لعام</w:t>
      </w:r>
      <w:r w:rsidR="00831B1F">
        <w:rPr>
          <w:rtl/>
        </w:rPr>
        <w:t xml:space="preserve"> </w:t>
      </w:r>
      <w:r w:rsidRPr="007721D3">
        <w:rPr>
          <w:rtl/>
        </w:rPr>
        <w:t>2019</w:t>
      </w:r>
      <w:r w:rsidR="00831B1F">
        <w:rPr>
          <w:rtl/>
        </w:rPr>
        <w:t xml:space="preserve"> </w:t>
      </w:r>
      <w:r w:rsidRPr="007721D3">
        <w:rPr>
          <w:rtl/>
        </w:rPr>
        <w:t>(رقم</w:t>
      </w:r>
      <w:r w:rsidR="00831B1F">
        <w:rPr>
          <w:rtl/>
        </w:rPr>
        <w:t xml:space="preserve"> </w:t>
      </w:r>
      <w:r w:rsidRPr="007721D3">
        <w:rPr>
          <w:rtl/>
        </w:rPr>
        <w:t>190)</w:t>
      </w:r>
      <w:r w:rsidR="00831B1F">
        <w:rPr>
          <w:rtl/>
        </w:rPr>
        <w:t xml:space="preserve"> </w:t>
      </w:r>
      <w:r w:rsidRPr="007721D3">
        <w:rPr>
          <w:rtl/>
        </w:rPr>
        <w:t>واتفاقية</w:t>
      </w:r>
      <w:r w:rsidR="00831B1F">
        <w:rPr>
          <w:rtl/>
        </w:rPr>
        <w:t xml:space="preserve"> </w:t>
      </w:r>
      <w:r w:rsidRPr="007721D3">
        <w:rPr>
          <w:rtl/>
        </w:rPr>
        <w:t>منظمة</w:t>
      </w:r>
      <w:r w:rsidR="00831B1F">
        <w:rPr>
          <w:rtl/>
        </w:rPr>
        <w:t xml:space="preserve"> </w:t>
      </w:r>
      <w:r w:rsidRPr="007721D3">
        <w:rPr>
          <w:rtl/>
        </w:rPr>
        <w:t>العمل</w:t>
      </w:r>
      <w:r w:rsidR="00831B1F">
        <w:rPr>
          <w:rtl/>
        </w:rPr>
        <w:t xml:space="preserve"> </w:t>
      </w:r>
      <w:r w:rsidRPr="007721D3">
        <w:rPr>
          <w:rtl/>
        </w:rPr>
        <w:t>الدولية</w:t>
      </w:r>
      <w:r w:rsidR="00831B1F">
        <w:rPr>
          <w:rtl/>
        </w:rPr>
        <w:t xml:space="preserve"> </w:t>
      </w:r>
      <w:r w:rsidRPr="007721D3">
        <w:rPr>
          <w:rtl/>
        </w:rPr>
        <w:t>المتعلقة</w:t>
      </w:r>
      <w:r w:rsidR="00831B1F">
        <w:rPr>
          <w:rtl/>
        </w:rPr>
        <w:t xml:space="preserve"> </w:t>
      </w:r>
      <w:r w:rsidRPr="007721D3">
        <w:rPr>
          <w:rtl/>
        </w:rPr>
        <w:t>بالعمال</w:t>
      </w:r>
      <w:r w:rsidR="00831B1F">
        <w:rPr>
          <w:rtl/>
        </w:rPr>
        <w:t xml:space="preserve"> </w:t>
      </w:r>
      <w:r w:rsidRPr="007721D3">
        <w:rPr>
          <w:rtl/>
        </w:rPr>
        <w:t>المنزليين</w:t>
      </w:r>
      <w:r w:rsidR="00831B1F">
        <w:rPr>
          <w:rtl/>
        </w:rPr>
        <w:t xml:space="preserve"> </w:t>
      </w:r>
      <w:r w:rsidRPr="007721D3">
        <w:rPr>
          <w:rtl/>
        </w:rPr>
        <w:t>لعام</w:t>
      </w:r>
      <w:r w:rsidR="00831B1F">
        <w:rPr>
          <w:rtl/>
        </w:rPr>
        <w:t xml:space="preserve"> </w:t>
      </w:r>
      <w:r w:rsidRPr="007721D3">
        <w:rPr>
          <w:rtl/>
        </w:rPr>
        <w:t>2011</w:t>
      </w:r>
      <w:r w:rsidR="00831B1F">
        <w:rPr>
          <w:rtl/>
        </w:rPr>
        <w:t xml:space="preserve"> </w:t>
      </w:r>
      <w:r w:rsidRPr="007721D3">
        <w:rPr>
          <w:rtl/>
        </w:rPr>
        <w:t>(رقم</w:t>
      </w:r>
      <w:r w:rsidR="00831B1F">
        <w:rPr>
          <w:rtl/>
        </w:rPr>
        <w:t xml:space="preserve"> </w:t>
      </w:r>
      <w:r w:rsidRPr="007721D3">
        <w:rPr>
          <w:rtl/>
        </w:rPr>
        <w:t>189).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لتمكين</w:t>
      </w:r>
      <w:r w:rsidR="00831B1F">
        <w:rPr>
          <w:rtl/>
        </w:rPr>
        <w:t xml:space="preserve"> </w:t>
      </w:r>
      <w:r w:rsidRPr="007721D3">
        <w:rPr>
          <w:rtl/>
        </w:rPr>
        <w:t>الأمهات</w:t>
      </w:r>
      <w:r w:rsidR="00831B1F">
        <w:rPr>
          <w:rtl/>
        </w:rPr>
        <w:t xml:space="preserve"> </w:t>
      </w:r>
      <w:r w:rsidRPr="007721D3">
        <w:rPr>
          <w:rtl/>
        </w:rPr>
        <w:t>الشابات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FA2C1A">
        <w:rPr>
          <w:rFonts w:hint="cs"/>
          <w:rtl/>
        </w:rPr>
        <w:t> </w:t>
      </w:r>
      <w:r w:rsidRPr="007721D3">
        <w:rPr>
          <w:rtl/>
        </w:rPr>
        <w:t>العودة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العمل،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طريق</w:t>
      </w:r>
      <w:r w:rsidR="00831B1F">
        <w:rPr>
          <w:rtl/>
        </w:rPr>
        <w:t xml:space="preserve"> </w:t>
      </w:r>
      <w:r w:rsidRPr="007721D3">
        <w:rPr>
          <w:rtl/>
        </w:rPr>
        <w:t>تعزيز</w:t>
      </w:r>
      <w:r w:rsidR="00831B1F">
        <w:rPr>
          <w:rtl/>
        </w:rPr>
        <w:t xml:space="preserve"> </w:t>
      </w:r>
      <w:r w:rsidRPr="007721D3">
        <w:rPr>
          <w:rtl/>
        </w:rPr>
        <w:t>ترتيبات</w:t>
      </w:r>
      <w:r w:rsidR="00831B1F">
        <w:rPr>
          <w:rtl/>
        </w:rPr>
        <w:t xml:space="preserve"> </w:t>
      </w:r>
      <w:r w:rsidRPr="007721D3">
        <w:rPr>
          <w:rtl/>
        </w:rPr>
        <w:t>الدوام</w:t>
      </w:r>
      <w:r w:rsidR="00831B1F">
        <w:rPr>
          <w:rtl/>
        </w:rPr>
        <w:t xml:space="preserve"> </w:t>
      </w:r>
      <w:r w:rsidRPr="007721D3">
        <w:rPr>
          <w:rtl/>
        </w:rPr>
        <w:t>المرنة</w:t>
      </w:r>
      <w:r w:rsidR="00831B1F">
        <w:rPr>
          <w:rtl/>
        </w:rPr>
        <w:t xml:space="preserve"> </w:t>
      </w:r>
      <w:r w:rsidRPr="007721D3">
        <w:rPr>
          <w:rtl/>
        </w:rPr>
        <w:t>وتقاسم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والرجل</w:t>
      </w:r>
      <w:r w:rsidR="00831B1F">
        <w:rPr>
          <w:rtl/>
        </w:rPr>
        <w:t xml:space="preserve"> </w:t>
      </w:r>
      <w:r w:rsidRPr="007721D3">
        <w:rPr>
          <w:rtl/>
        </w:rPr>
        <w:t>للمسؤوليات</w:t>
      </w:r>
      <w:r w:rsidR="00831B1F">
        <w:rPr>
          <w:rtl/>
        </w:rPr>
        <w:t xml:space="preserve"> </w:t>
      </w:r>
      <w:r w:rsidRPr="007721D3">
        <w:rPr>
          <w:rtl/>
        </w:rPr>
        <w:t>الأسرية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قدم</w:t>
      </w:r>
      <w:r w:rsidR="00831B1F">
        <w:rPr>
          <w:rtl/>
        </w:rPr>
        <w:t xml:space="preserve"> </w:t>
      </w:r>
      <w:r w:rsidRPr="007721D3">
        <w:rPr>
          <w:rtl/>
        </w:rPr>
        <w:t>المساواة،</w:t>
      </w:r>
      <w:r w:rsidR="00831B1F">
        <w:rPr>
          <w:rtl/>
        </w:rPr>
        <w:t xml:space="preserve"> </w:t>
      </w:r>
      <w:r w:rsidRPr="007721D3">
        <w:rPr>
          <w:rtl/>
        </w:rPr>
        <w:t>وتوفير</w:t>
      </w:r>
      <w:r w:rsidR="00831B1F">
        <w:rPr>
          <w:rtl/>
        </w:rPr>
        <w:t xml:space="preserve"> </w:t>
      </w:r>
      <w:r w:rsidRPr="007721D3">
        <w:rPr>
          <w:rtl/>
        </w:rPr>
        <w:t>مرافق</w:t>
      </w:r>
      <w:r w:rsidR="00831B1F">
        <w:rPr>
          <w:rtl/>
        </w:rPr>
        <w:t xml:space="preserve"> </w:t>
      </w:r>
      <w:r w:rsidRPr="007721D3">
        <w:rPr>
          <w:rtl/>
        </w:rPr>
        <w:t>ملائمة</w:t>
      </w:r>
      <w:r w:rsidR="00831B1F">
        <w:rPr>
          <w:rtl/>
        </w:rPr>
        <w:t xml:space="preserve"> </w:t>
      </w:r>
      <w:r w:rsidRPr="007721D3">
        <w:rPr>
          <w:rtl/>
        </w:rPr>
        <w:t>لرعاية</w:t>
      </w:r>
      <w:r w:rsidR="00831B1F">
        <w:rPr>
          <w:rtl/>
        </w:rPr>
        <w:t xml:space="preserve"> </w:t>
      </w:r>
      <w:r w:rsidRPr="007721D3">
        <w:rPr>
          <w:rtl/>
        </w:rPr>
        <w:t>الأطفال،</w:t>
      </w:r>
      <w:r w:rsidR="00831B1F">
        <w:rPr>
          <w:rtl/>
        </w:rPr>
        <w:t xml:space="preserve"> </w:t>
      </w:r>
      <w:r w:rsidRPr="007721D3">
        <w:rPr>
          <w:rtl/>
        </w:rPr>
        <w:t>وتقديم</w:t>
      </w:r>
      <w:r w:rsidR="00831B1F">
        <w:rPr>
          <w:rtl/>
        </w:rPr>
        <w:t xml:space="preserve"> </w:t>
      </w:r>
      <w:r w:rsidRPr="007721D3">
        <w:rPr>
          <w:rtl/>
        </w:rPr>
        <w:t>حوافز</w:t>
      </w:r>
      <w:r w:rsidR="00831B1F">
        <w:rPr>
          <w:rtl/>
        </w:rPr>
        <w:t xml:space="preserve"> </w:t>
      </w:r>
      <w:r w:rsidRPr="007721D3">
        <w:rPr>
          <w:rtl/>
        </w:rPr>
        <w:t>لأرباب</w:t>
      </w:r>
      <w:r w:rsidR="00831B1F">
        <w:rPr>
          <w:rtl/>
        </w:rPr>
        <w:t xml:space="preserve"> </w:t>
      </w:r>
      <w:r w:rsidRPr="007721D3">
        <w:rPr>
          <w:rtl/>
        </w:rPr>
        <w:t>العمل.</w:t>
      </w:r>
    </w:p>
    <w:p w14:paraId="272E7987" w14:textId="77777777" w:rsidR="00827381" w:rsidRPr="00827381" w:rsidRDefault="00827381" w:rsidP="00827381">
      <w:pPr>
        <w:pStyle w:val="SingleTxt"/>
        <w:spacing w:after="0" w:line="120" w:lineRule="exact"/>
        <w:rPr>
          <w:sz w:val="10"/>
          <w:rtl/>
        </w:rPr>
      </w:pPr>
    </w:p>
    <w:p w14:paraId="3250D6EC" w14:textId="01B21078" w:rsidR="007721D3" w:rsidRPr="007721D3" w:rsidRDefault="007721D3" w:rsidP="00827381">
      <w:pPr>
        <w:pStyle w:val="H23"/>
        <w:ind w:left="1267" w:right="1267" w:hanging="1267"/>
      </w:pPr>
      <w:r w:rsidRPr="007721D3">
        <w:rPr>
          <w:rtl/>
        </w:rPr>
        <w:tab/>
      </w:r>
      <w:r w:rsidRPr="007721D3">
        <w:rPr>
          <w:rtl/>
        </w:rPr>
        <w:tab/>
        <w:t>الصحة</w:t>
      </w:r>
    </w:p>
    <w:p w14:paraId="6251F6FF" w14:textId="659C3595" w:rsidR="007721D3" w:rsidRPr="007721D3" w:rsidRDefault="007721D3" w:rsidP="007721D3">
      <w:pPr>
        <w:pStyle w:val="SingleTxt"/>
      </w:pPr>
      <w:r w:rsidRPr="007721D3">
        <w:rPr>
          <w:rtl/>
        </w:rPr>
        <w:t>17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يُرجى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لتعزيز</w:t>
      </w:r>
      <w:r w:rsidR="00831B1F">
        <w:rPr>
          <w:rtl/>
        </w:rPr>
        <w:t xml:space="preserve"> </w:t>
      </w:r>
      <w:r w:rsidRPr="007721D3">
        <w:rPr>
          <w:rtl/>
        </w:rPr>
        <w:t>إمكانية</w:t>
      </w:r>
      <w:r w:rsidR="00831B1F">
        <w:rPr>
          <w:rtl/>
        </w:rPr>
        <w:t xml:space="preserve"> </w:t>
      </w:r>
      <w:r w:rsidRPr="007721D3">
        <w:rPr>
          <w:rtl/>
        </w:rPr>
        <w:t>حصول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الرعاية</w:t>
      </w:r>
      <w:r w:rsidR="00831B1F">
        <w:rPr>
          <w:rtl/>
        </w:rPr>
        <w:t xml:space="preserve"> </w:t>
      </w:r>
      <w:r w:rsidRPr="007721D3">
        <w:rPr>
          <w:rtl/>
        </w:rPr>
        <w:t>الصحية،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FA2C1A">
        <w:rPr>
          <w:rFonts w:hint="cs"/>
          <w:rtl/>
        </w:rPr>
        <w:t> </w:t>
      </w:r>
      <w:r w:rsidRPr="007721D3">
        <w:rPr>
          <w:rtl/>
        </w:rPr>
        <w:t>في</w:t>
      </w:r>
      <w:r w:rsidR="00FA2C1A">
        <w:rPr>
          <w:rFonts w:hint="cs"/>
          <w:rtl/>
        </w:rPr>
        <w:t> 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خدمات</w:t>
      </w:r>
      <w:r w:rsidR="00831B1F">
        <w:rPr>
          <w:rtl/>
        </w:rPr>
        <w:t xml:space="preserve"> </w:t>
      </w:r>
      <w:r w:rsidRPr="007721D3">
        <w:rPr>
          <w:rtl/>
        </w:rPr>
        <w:t>الصحة</w:t>
      </w:r>
      <w:r w:rsidR="00831B1F">
        <w:rPr>
          <w:rtl/>
        </w:rPr>
        <w:t xml:space="preserve"> </w:t>
      </w:r>
      <w:r w:rsidRPr="007721D3">
        <w:rPr>
          <w:rtl/>
        </w:rPr>
        <w:t>الجنسية</w:t>
      </w:r>
      <w:r w:rsidR="00831B1F">
        <w:rPr>
          <w:rtl/>
        </w:rPr>
        <w:t xml:space="preserve"> </w:t>
      </w:r>
      <w:r w:rsidRPr="007721D3">
        <w:rPr>
          <w:rtl/>
        </w:rPr>
        <w:t>والإنجابية،</w:t>
      </w:r>
      <w:r w:rsidR="00831B1F">
        <w:rPr>
          <w:rtl/>
        </w:rPr>
        <w:t xml:space="preserve"> </w:t>
      </w:r>
      <w:r w:rsidRPr="007721D3">
        <w:rPr>
          <w:rtl/>
        </w:rPr>
        <w:t>ولا</w:t>
      </w:r>
      <w:r w:rsidR="00831B1F">
        <w:rPr>
          <w:rtl/>
        </w:rPr>
        <w:t xml:space="preserve"> </w:t>
      </w:r>
      <w:r w:rsidRPr="007721D3">
        <w:rPr>
          <w:rtl/>
        </w:rPr>
        <w:t>سيما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المناطق</w:t>
      </w:r>
      <w:r w:rsidR="00831B1F">
        <w:rPr>
          <w:rtl/>
        </w:rPr>
        <w:t xml:space="preserve"> </w:t>
      </w:r>
      <w:r w:rsidRPr="007721D3">
        <w:rPr>
          <w:rtl/>
        </w:rPr>
        <w:t>الريفية</w:t>
      </w:r>
      <w:r w:rsidR="00831B1F">
        <w:rPr>
          <w:rtl/>
        </w:rPr>
        <w:t xml:space="preserve"> </w:t>
      </w:r>
      <w:r w:rsidRPr="007721D3">
        <w:rPr>
          <w:rtl/>
        </w:rPr>
        <w:t>والنائية.</w:t>
      </w:r>
      <w:r w:rsidR="00831B1F">
        <w:rPr>
          <w:rtl/>
        </w:rPr>
        <w:t xml:space="preserve"> </w:t>
      </w:r>
      <w:r w:rsidRPr="007721D3">
        <w:rPr>
          <w:rtl/>
        </w:rPr>
        <w:t>وفي</w:t>
      </w:r>
      <w:r w:rsidR="00831B1F">
        <w:rPr>
          <w:rtl/>
        </w:rPr>
        <w:t xml:space="preserve"> </w:t>
      </w:r>
      <w:r w:rsidRPr="007721D3">
        <w:rPr>
          <w:rtl/>
        </w:rPr>
        <w:t>سياق</w:t>
      </w:r>
      <w:r w:rsidR="00831B1F">
        <w:rPr>
          <w:rtl/>
        </w:rPr>
        <w:t xml:space="preserve"> </w:t>
      </w:r>
      <w:r w:rsidRPr="007721D3">
        <w:rPr>
          <w:rtl/>
        </w:rPr>
        <w:t>الإشارة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التوصيات</w:t>
      </w:r>
      <w:r w:rsidR="00831B1F">
        <w:rPr>
          <w:rtl/>
        </w:rPr>
        <w:t xml:space="preserve"> </w:t>
      </w:r>
      <w:r w:rsidRPr="007721D3">
        <w:rPr>
          <w:rtl/>
        </w:rPr>
        <w:t>السابقة</w:t>
      </w:r>
      <w:r w:rsidR="00831B1F">
        <w:rPr>
          <w:rtl/>
        </w:rPr>
        <w:t xml:space="preserve"> </w:t>
      </w:r>
      <w:r w:rsidRPr="007721D3">
        <w:rPr>
          <w:rtl/>
        </w:rPr>
        <w:t>للجنة</w:t>
      </w:r>
      <w:r w:rsidR="00831B1F">
        <w:rPr>
          <w:rtl/>
        </w:rPr>
        <w:t xml:space="preserve"> </w:t>
      </w:r>
      <w:r w:rsidRPr="007721D3">
        <w:rPr>
          <w:rtl/>
        </w:rPr>
        <w:t>(</w:t>
      </w:r>
      <w:hyperlink r:id="rId22" w:history="1">
        <w:r w:rsidRPr="00827381">
          <w:rPr>
            <w:rStyle w:val="Hyperlink"/>
            <w:lang w:val="fr-CH"/>
          </w:rPr>
          <w:t>CEDAW/C/ARE/CO/2-3</w:t>
        </w:r>
      </w:hyperlink>
      <w:r w:rsidRPr="007721D3">
        <w:rPr>
          <w:rtl/>
        </w:rPr>
        <w:t>،</w:t>
      </w:r>
      <w:r w:rsidR="00831B1F">
        <w:rPr>
          <w:rtl/>
        </w:rPr>
        <w:t xml:space="preserve"> </w:t>
      </w:r>
      <w:r w:rsidRPr="007721D3">
        <w:rPr>
          <w:rtl/>
        </w:rPr>
        <w:t>الفقرة</w:t>
      </w:r>
      <w:r w:rsidR="00831B1F">
        <w:rPr>
          <w:rtl/>
        </w:rPr>
        <w:t xml:space="preserve"> </w:t>
      </w:r>
      <w:r w:rsidRPr="007721D3">
        <w:rPr>
          <w:rtl/>
        </w:rPr>
        <w:t>42</w:t>
      </w:r>
      <w:r w:rsidR="00831B1F">
        <w:rPr>
          <w:rtl/>
        </w:rPr>
        <w:t xml:space="preserve"> </w:t>
      </w:r>
      <w:r w:rsidRPr="007721D3">
        <w:rPr>
          <w:rtl/>
        </w:rPr>
        <w:t>(أ)</w:t>
      </w:r>
      <w:r w:rsidR="00831B1F">
        <w:rPr>
          <w:rtl/>
        </w:rPr>
        <w:t xml:space="preserve"> </w:t>
      </w:r>
      <w:r w:rsidRPr="007721D3">
        <w:rPr>
          <w:rtl/>
        </w:rPr>
        <w:t>و</w:t>
      </w:r>
      <w:r w:rsidR="008E7EFB">
        <w:rPr>
          <w:rFonts w:hint="cs"/>
          <w:rtl/>
        </w:rPr>
        <w:t xml:space="preserve"> </w:t>
      </w:r>
      <w:r w:rsidRPr="007721D3">
        <w:rPr>
          <w:rtl/>
        </w:rPr>
        <w:t>(ب))،</w:t>
      </w:r>
      <w:r w:rsidR="00831B1F">
        <w:rPr>
          <w:rtl/>
        </w:rPr>
        <w:t xml:space="preserve"> </w:t>
      </w:r>
      <w:r w:rsidRPr="007721D3">
        <w:rPr>
          <w:rtl/>
        </w:rPr>
        <w:t>يُرجى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ما</w:t>
      </w:r>
      <w:r w:rsidR="00FA2C1A">
        <w:rPr>
          <w:rFonts w:hint="cs"/>
          <w:rtl/>
        </w:rPr>
        <w:t> </w:t>
      </w:r>
      <w:r w:rsidRPr="007721D3">
        <w:rPr>
          <w:rtl/>
        </w:rPr>
        <w:t>إذا</w:t>
      </w:r>
      <w:r w:rsidR="00FA2C1A">
        <w:rPr>
          <w:rFonts w:hint="cs"/>
          <w:rtl/>
        </w:rPr>
        <w:t> </w:t>
      </w:r>
      <w:r w:rsidRPr="007721D3">
        <w:rPr>
          <w:rtl/>
        </w:rPr>
        <w:t>كان</w:t>
      </w:r>
      <w:r w:rsidR="00831B1F">
        <w:rPr>
          <w:rtl/>
        </w:rPr>
        <w:t xml:space="preserve"> </w:t>
      </w:r>
      <w:r w:rsidRPr="007721D3">
        <w:rPr>
          <w:rtl/>
        </w:rPr>
        <w:t>الإجهاض</w:t>
      </w:r>
      <w:r w:rsidR="00831B1F">
        <w:rPr>
          <w:rtl/>
        </w:rPr>
        <w:t xml:space="preserve"> </w:t>
      </w:r>
      <w:r w:rsidRPr="007721D3">
        <w:rPr>
          <w:rtl/>
        </w:rPr>
        <w:t>قانونيا،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الأقل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حالات</w:t>
      </w:r>
      <w:r w:rsidR="00831B1F">
        <w:rPr>
          <w:rtl/>
        </w:rPr>
        <w:t xml:space="preserve"> </w:t>
      </w:r>
      <w:r w:rsidRPr="007721D3">
        <w:rPr>
          <w:rtl/>
        </w:rPr>
        <w:t>الاغتصاب،</w:t>
      </w:r>
      <w:r w:rsidR="00831B1F">
        <w:rPr>
          <w:rtl/>
        </w:rPr>
        <w:t xml:space="preserve"> </w:t>
      </w:r>
      <w:r w:rsidRPr="007721D3">
        <w:rPr>
          <w:rtl/>
        </w:rPr>
        <w:t>أو</w:t>
      </w:r>
      <w:r w:rsidR="00831B1F">
        <w:rPr>
          <w:rtl/>
        </w:rPr>
        <w:t xml:space="preserve"> </w:t>
      </w:r>
      <w:r w:rsidRPr="007721D3">
        <w:rPr>
          <w:rtl/>
        </w:rPr>
        <w:t>سفاح</w:t>
      </w:r>
      <w:r w:rsidR="00831B1F">
        <w:rPr>
          <w:rtl/>
        </w:rPr>
        <w:t xml:space="preserve"> </w:t>
      </w:r>
      <w:r w:rsidRPr="007721D3">
        <w:rPr>
          <w:rtl/>
        </w:rPr>
        <w:t>المحارم،</w:t>
      </w:r>
      <w:r w:rsidR="00831B1F">
        <w:rPr>
          <w:rtl/>
        </w:rPr>
        <w:t xml:space="preserve"> </w:t>
      </w:r>
      <w:r w:rsidRPr="007721D3">
        <w:rPr>
          <w:rtl/>
        </w:rPr>
        <w:t>أو</w:t>
      </w:r>
      <w:r w:rsidR="00831B1F">
        <w:rPr>
          <w:rtl/>
        </w:rPr>
        <w:t xml:space="preserve"> </w:t>
      </w:r>
      <w:r w:rsidRPr="007721D3">
        <w:rPr>
          <w:rtl/>
        </w:rPr>
        <w:t>تشكيل</w:t>
      </w:r>
      <w:r w:rsidR="00831B1F">
        <w:rPr>
          <w:rtl/>
        </w:rPr>
        <w:t xml:space="preserve"> </w:t>
      </w:r>
      <w:r w:rsidRPr="007721D3">
        <w:rPr>
          <w:rtl/>
        </w:rPr>
        <w:t>الحمل</w:t>
      </w:r>
      <w:r w:rsidR="00831B1F">
        <w:rPr>
          <w:rtl/>
        </w:rPr>
        <w:t xml:space="preserve"> </w:t>
      </w:r>
      <w:r w:rsidRPr="007721D3">
        <w:rPr>
          <w:rtl/>
        </w:rPr>
        <w:t>خطرا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حياة</w:t>
      </w:r>
      <w:r w:rsidR="00831B1F">
        <w:rPr>
          <w:rtl/>
        </w:rPr>
        <w:t xml:space="preserve"> </w:t>
      </w:r>
      <w:r w:rsidRPr="007721D3">
        <w:rPr>
          <w:rtl/>
        </w:rPr>
        <w:t>الحامل</w:t>
      </w:r>
      <w:r w:rsidR="00831B1F">
        <w:rPr>
          <w:rtl/>
        </w:rPr>
        <w:t xml:space="preserve"> </w:t>
      </w:r>
      <w:r w:rsidRPr="007721D3">
        <w:rPr>
          <w:rtl/>
        </w:rPr>
        <w:t>أو</w:t>
      </w:r>
      <w:r w:rsidR="00831B1F">
        <w:rPr>
          <w:rtl/>
        </w:rPr>
        <w:t xml:space="preserve"> </w:t>
      </w:r>
      <w:r w:rsidRPr="007721D3">
        <w:rPr>
          <w:rtl/>
        </w:rPr>
        <w:t>صحتها،</w:t>
      </w:r>
      <w:r w:rsidR="00831B1F">
        <w:rPr>
          <w:rtl/>
        </w:rPr>
        <w:t xml:space="preserve"> </w:t>
      </w:r>
      <w:r w:rsidRPr="007721D3">
        <w:rPr>
          <w:rtl/>
        </w:rPr>
        <w:t>أو</w:t>
      </w:r>
      <w:r w:rsidR="00831B1F">
        <w:rPr>
          <w:rtl/>
        </w:rPr>
        <w:t xml:space="preserve"> </w:t>
      </w:r>
      <w:r w:rsidRPr="007721D3">
        <w:rPr>
          <w:rtl/>
        </w:rPr>
        <w:t>إصابة</w:t>
      </w:r>
      <w:r w:rsidR="00831B1F">
        <w:rPr>
          <w:rtl/>
        </w:rPr>
        <w:t xml:space="preserve"> </w:t>
      </w:r>
      <w:r w:rsidRPr="007721D3">
        <w:rPr>
          <w:rtl/>
        </w:rPr>
        <w:t>الجنين</w:t>
      </w:r>
      <w:r w:rsidR="00831B1F">
        <w:rPr>
          <w:rtl/>
        </w:rPr>
        <w:t xml:space="preserve"> </w:t>
      </w:r>
      <w:r w:rsidRPr="007721D3">
        <w:rPr>
          <w:rtl/>
        </w:rPr>
        <w:t>بتشوهات</w:t>
      </w:r>
      <w:r w:rsidR="00831B1F">
        <w:rPr>
          <w:rtl/>
        </w:rPr>
        <w:t xml:space="preserve"> </w:t>
      </w:r>
      <w:r w:rsidRPr="007721D3">
        <w:rPr>
          <w:rtl/>
        </w:rPr>
        <w:t>بالغة،</w:t>
      </w:r>
      <w:r w:rsidR="00831B1F">
        <w:rPr>
          <w:rtl/>
        </w:rPr>
        <w:t xml:space="preserve"> </w:t>
      </w:r>
      <w:r w:rsidRPr="007721D3">
        <w:rPr>
          <w:rtl/>
        </w:rPr>
        <w:t>وما</w:t>
      </w:r>
      <w:r w:rsidR="00831B1F">
        <w:rPr>
          <w:rtl/>
        </w:rPr>
        <w:t xml:space="preserve"> </w:t>
      </w:r>
      <w:r w:rsidRPr="007721D3">
        <w:rPr>
          <w:rtl/>
        </w:rPr>
        <w:t>إذا</w:t>
      </w:r>
      <w:r w:rsidR="00831B1F">
        <w:rPr>
          <w:rtl/>
        </w:rPr>
        <w:t xml:space="preserve"> </w:t>
      </w:r>
      <w:r w:rsidRPr="007721D3">
        <w:rPr>
          <w:rtl/>
        </w:rPr>
        <w:t>كان</w:t>
      </w:r>
      <w:r w:rsidR="00831B1F">
        <w:rPr>
          <w:rtl/>
        </w:rPr>
        <w:t xml:space="preserve"> </w:t>
      </w:r>
      <w:r w:rsidRPr="007721D3">
        <w:rPr>
          <w:rtl/>
        </w:rPr>
        <w:t>غير</w:t>
      </w:r>
      <w:r w:rsidR="00831B1F">
        <w:rPr>
          <w:rtl/>
        </w:rPr>
        <w:t xml:space="preserve"> </w:t>
      </w:r>
      <w:r w:rsidRPr="007721D3">
        <w:rPr>
          <w:rtl/>
        </w:rPr>
        <w:t>مُجرَّم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جميع</w:t>
      </w:r>
      <w:r w:rsidR="00831B1F">
        <w:rPr>
          <w:rtl/>
        </w:rPr>
        <w:t xml:space="preserve"> </w:t>
      </w:r>
      <w:r w:rsidRPr="007721D3">
        <w:rPr>
          <w:rtl/>
        </w:rPr>
        <w:t>الحالات</w:t>
      </w:r>
      <w:r w:rsidR="00831B1F">
        <w:rPr>
          <w:rtl/>
        </w:rPr>
        <w:t xml:space="preserve"> </w:t>
      </w:r>
      <w:r w:rsidRPr="007721D3">
        <w:rPr>
          <w:rtl/>
        </w:rPr>
        <w:t>الأخرى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الدولة</w:t>
      </w:r>
      <w:r w:rsidR="00831B1F">
        <w:rPr>
          <w:rtl/>
        </w:rPr>
        <w:t xml:space="preserve"> </w:t>
      </w:r>
      <w:r w:rsidRPr="007721D3">
        <w:rPr>
          <w:rtl/>
        </w:rPr>
        <w:t>الطرف.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لضمان</w:t>
      </w:r>
      <w:r w:rsidR="00831B1F">
        <w:rPr>
          <w:rtl/>
        </w:rPr>
        <w:t xml:space="preserve"> </w:t>
      </w:r>
      <w:r w:rsidRPr="007721D3">
        <w:rPr>
          <w:rtl/>
        </w:rPr>
        <w:t>حصول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والمراهقات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خدمات</w:t>
      </w:r>
      <w:r w:rsidR="00831B1F">
        <w:rPr>
          <w:rtl/>
        </w:rPr>
        <w:t xml:space="preserve"> </w:t>
      </w:r>
      <w:r w:rsidRPr="007721D3">
        <w:rPr>
          <w:rtl/>
        </w:rPr>
        <w:t>الإجهاض</w:t>
      </w:r>
      <w:r w:rsidR="00831B1F">
        <w:rPr>
          <w:rtl/>
        </w:rPr>
        <w:t xml:space="preserve"> </w:t>
      </w:r>
      <w:r w:rsidRPr="007721D3">
        <w:rPr>
          <w:rtl/>
        </w:rPr>
        <w:t>المأمون</w:t>
      </w:r>
      <w:r w:rsidR="00831B1F">
        <w:rPr>
          <w:rtl/>
        </w:rPr>
        <w:t xml:space="preserve"> </w:t>
      </w:r>
      <w:r w:rsidRPr="007721D3">
        <w:rPr>
          <w:rtl/>
        </w:rPr>
        <w:t>وخدمات</w:t>
      </w:r>
      <w:r w:rsidR="00831B1F">
        <w:rPr>
          <w:rtl/>
        </w:rPr>
        <w:t xml:space="preserve"> </w:t>
      </w:r>
      <w:r w:rsidRPr="007721D3">
        <w:rPr>
          <w:rtl/>
        </w:rPr>
        <w:t>ما</w:t>
      </w:r>
      <w:r w:rsidR="00831B1F">
        <w:rPr>
          <w:rtl/>
        </w:rPr>
        <w:t xml:space="preserve"> </w:t>
      </w:r>
      <w:r w:rsidRPr="007721D3">
        <w:rPr>
          <w:rtl/>
        </w:rPr>
        <w:t>بعد</w:t>
      </w:r>
      <w:r w:rsidR="00831B1F">
        <w:rPr>
          <w:rtl/>
        </w:rPr>
        <w:t xml:space="preserve"> </w:t>
      </w:r>
      <w:r w:rsidRPr="007721D3">
        <w:rPr>
          <w:rtl/>
        </w:rPr>
        <w:t>الإجهاض.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مدى</w:t>
      </w:r>
      <w:r w:rsidR="00831B1F">
        <w:rPr>
          <w:rtl/>
        </w:rPr>
        <w:t xml:space="preserve"> </w:t>
      </w:r>
      <w:r w:rsidRPr="007721D3">
        <w:rPr>
          <w:rtl/>
        </w:rPr>
        <w:t>توافر</w:t>
      </w:r>
      <w:r w:rsidR="00831B1F">
        <w:rPr>
          <w:rtl/>
        </w:rPr>
        <w:t xml:space="preserve"> </w:t>
      </w:r>
      <w:r w:rsidRPr="007721D3">
        <w:rPr>
          <w:rtl/>
        </w:rPr>
        <w:t>التربية</w:t>
      </w:r>
      <w:r w:rsidR="00831B1F">
        <w:rPr>
          <w:rtl/>
        </w:rPr>
        <w:t xml:space="preserve"> </w:t>
      </w:r>
      <w:r w:rsidRPr="007721D3">
        <w:rPr>
          <w:rtl/>
        </w:rPr>
        <w:t>الجنسية</w:t>
      </w:r>
      <w:r w:rsidR="00831B1F">
        <w:rPr>
          <w:rtl/>
        </w:rPr>
        <w:t xml:space="preserve"> </w:t>
      </w:r>
      <w:r w:rsidRPr="007721D3">
        <w:rPr>
          <w:rtl/>
        </w:rPr>
        <w:t>الملائمة</w:t>
      </w:r>
      <w:r w:rsidR="00831B1F">
        <w:rPr>
          <w:rtl/>
        </w:rPr>
        <w:t xml:space="preserve"> </w:t>
      </w:r>
      <w:r w:rsidRPr="007721D3">
        <w:rPr>
          <w:rtl/>
        </w:rPr>
        <w:t>للفئة</w:t>
      </w:r>
      <w:r w:rsidR="00831B1F">
        <w:rPr>
          <w:rtl/>
        </w:rPr>
        <w:t xml:space="preserve"> </w:t>
      </w:r>
      <w:r w:rsidRPr="007721D3">
        <w:rPr>
          <w:rtl/>
        </w:rPr>
        <w:t>العمرية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جميع</w:t>
      </w:r>
      <w:r w:rsidR="00831B1F">
        <w:rPr>
          <w:rtl/>
        </w:rPr>
        <w:t xml:space="preserve"> </w:t>
      </w:r>
      <w:r w:rsidRPr="007721D3">
        <w:rPr>
          <w:rtl/>
        </w:rPr>
        <w:t>مستويات</w:t>
      </w:r>
      <w:r w:rsidR="00831B1F">
        <w:rPr>
          <w:rtl/>
        </w:rPr>
        <w:t xml:space="preserve"> </w:t>
      </w:r>
      <w:r w:rsidRPr="007721D3">
        <w:rPr>
          <w:rtl/>
        </w:rPr>
        <w:t>النظام</w:t>
      </w:r>
      <w:r w:rsidR="00831B1F">
        <w:rPr>
          <w:rtl/>
        </w:rPr>
        <w:t xml:space="preserve"> </w:t>
      </w:r>
      <w:r w:rsidRPr="007721D3">
        <w:rPr>
          <w:rtl/>
        </w:rPr>
        <w:t>التعليمي،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المناطق</w:t>
      </w:r>
      <w:r w:rsidR="00831B1F">
        <w:rPr>
          <w:rtl/>
        </w:rPr>
        <w:t xml:space="preserve"> </w:t>
      </w:r>
      <w:r w:rsidRPr="007721D3">
        <w:rPr>
          <w:rtl/>
        </w:rPr>
        <w:t>الريفية</w:t>
      </w:r>
      <w:r w:rsidR="00831B1F">
        <w:rPr>
          <w:rtl/>
        </w:rPr>
        <w:t xml:space="preserve"> </w:t>
      </w:r>
      <w:r w:rsidRPr="007721D3">
        <w:rPr>
          <w:rtl/>
        </w:rPr>
        <w:t>والنائية.</w:t>
      </w:r>
    </w:p>
    <w:p w14:paraId="7D7D779D" w14:textId="00771B28" w:rsidR="007721D3" w:rsidRDefault="007721D3" w:rsidP="007721D3">
      <w:pPr>
        <w:pStyle w:val="SingleTxt"/>
        <w:rPr>
          <w:rtl/>
        </w:rPr>
      </w:pPr>
      <w:r w:rsidRPr="007721D3">
        <w:rPr>
          <w:rtl/>
        </w:rPr>
        <w:t>18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النسبة</w:t>
      </w:r>
      <w:r w:rsidR="00831B1F">
        <w:rPr>
          <w:rtl/>
        </w:rPr>
        <w:t xml:space="preserve"> </w:t>
      </w:r>
      <w:r w:rsidRPr="007721D3">
        <w:rPr>
          <w:rtl/>
        </w:rPr>
        <w:t>المئوية</w:t>
      </w:r>
      <w:r w:rsidR="00831B1F">
        <w:rPr>
          <w:rtl/>
        </w:rPr>
        <w:t xml:space="preserve"> </w:t>
      </w:r>
      <w:r w:rsidRPr="007721D3">
        <w:rPr>
          <w:rtl/>
        </w:rPr>
        <w:t>للنساء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</w:t>
      </w:r>
      <w:r w:rsidR="00831B1F">
        <w:rPr>
          <w:rtl/>
        </w:rPr>
        <w:t xml:space="preserve"> </w:t>
      </w:r>
      <w:r w:rsidRPr="007721D3">
        <w:rPr>
          <w:rtl/>
        </w:rPr>
        <w:t>اللواتي</w:t>
      </w:r>
      <w:r w:rsidR="00831B1F">
        <w:rPr>
          <w:rtl/>
        </w:rPr>
        <w:t xml:space="preserve"> </w:t>
      </w:r>
      <w:r w:rsidRPr="007721D3">
        <w:rPr>
          <w:rtl/>
        </w:rPr>
        <w:t>لا</w:t>
      </w:r>
      <w:r w:rsidR="00831B1F">
        <w:rPr>
          <w:rtl/>
        </w:rPr>
        <w:t xml:space="preserve"> </w:t>
      </w:r>
      <w:r w:rsidRPr="007721D3">
        <w:rPr>
          <w:rtl/>
        </w:rPr>
        <w:t>يتمتعن</w:t>
      </w:r>
      <w:r w:rsidR="00831B1F">
        <w:rPr>
          <w:rtl/>
        </w:rPr>
        <w:t xml:space="preserve"> </w:t>
      </w:r>
      <w:r w:rsidRPr="007721D3">
        <w:rPr>
          <w:rtl/>
        </w:rPr>
        <w:t>بالتأمين</w:t>
      </w:r>
      <w:r w:rsidR="00831B1F">
        <w:rPr>
          <w:rtl/>
        </w:rPr>
        <w:t xml:space="preserve"> </w:t>
      </w:r>
      <w:r w:rsidRPr="007721D3">
        <w:rPr>
          <w:rtl/>
        </w:rPr>
        <w:t>الصحي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الدولة</w:t>
      </w:r>
      <w:r w:rsidR="00831B1F">
        <w:rPr>
          <w:rtl/>
        </w:rPr>
        <w:t xml:space="preserve"> </w:t>
      </w:r>
      <w:r w:rsidRPr="007721D3">
        <w:rPr>
          <w:rtl/>
        </w:rPr>
        <w:t>الطرف،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سياق</w:t>
      </w:r>
      <w:r w:rsidR="00831B1F">
        <w:rPr>
          <w:rtl/>
        </w:rPr>
        <w:t xml:space="preserve"> </w:t>
      </w:r>
      <w:r w:rsidRPr="007721D3">
        <w:rPr>
          <w:rtl/>
        </w:rPr>
        <w:t>جائحة</w:t>
      </w:r>
      <w:r w:rsidR="00831B1F">
        <w:rPr>
          <w:rtl/>
        </w:rPr>
        <w:t xml:space="preserve"> </w:t>
      </w:r>
      <w:r w:rsidRPr="007721D3">
        <w:rPr>
          <w:rtl/>
        </w:rPr>
        <w:t>كوفيد-19.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لضمان</w:t>
      </w:r>
      <w:r w:rsidR="00831B1F">
        <w:rPr>
          <w:rtl/>
        </w:rPr>
        <w:t xml:space="preserve"> </w:t>
      </w:r>
      <w:r w:rsidRPr="007721D3">
        <w:rPr>
          <w:rtl/>
        </w:rPr>
        <w:t>عدم</w:t>
      </w:r>
      <w:r w:rsidR="00831B1F">
        <w:rPr>
          <w:rtl/>
        </w:rPr>
        <w:t xml:space="preserve"> </w:t>
      </w:r>
      <w:r w:rsidRPr="007721D3">
        <w:rPr>
          <w:rtl/>
        </w:rPr>
        <w:t>إيداع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lastRenderedPageBreak/>
        <w:t>والفتيات</w:t>
      </w:r>
      <w:r w:rsidR="00FA2C1A">
        <w:rPr>
          <w:rFonts w:hint="cs"/>
          <w:rtl/>
        </w:rPr>
        <w:t> </w:t>
      </w:r>
      <w:r w:rsidRPr="007721D3">
        <w:rPr>
          <w:rtl/>
        </w:rPr>
        <w:t>ذوات</w:t>
      </w:r>
      <w:r w:rsidR="00831B1F">
        <w:rPr>
          <w:rtl/>
        </w:rPr>
        <w:t xml:space="preserve"> </w:t>
      </w:r>
      <w:r w:rsidRPr="007721D3">
        <w:rPr>
          <w:rtl/>
        </w:rPr>
        <w:t>الإعاقة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مؤسسات</w:t>
      </w:r>
      <w:r w:rsidR="00831B1F">
        <w:rPr>
          <w:rtl/>
        </w:rPr>
        <w:t xml:space="preserve"> </w:t>
      </w:r>
      <w:r w:rsidRPr="007721D3">
        <w:rPr>
          <w:rtl/>
        </w:rPr>
        <w:t>للصحة</w:t>
      </w:r>
      <w:r w:rsidR="00831B1F">
        <w:rPr>
          <w:rtl/>
        </w:rPr>
        <w:t xml:space="preserve"> </w:t>
      </w:r>
      <w:r w:rsidRPr="007721D3">
        <w:rPr>
          <w:rtl/>
        </w:rPr>
        <w:t>العقلية</w:t>
      </w:r>
      <w:r w:rsidR="00831B1F">
        <w:rPr>
          <w:rtl/>
        </w:rPr>
        <w:t xml:space="preserve"> </w:t>
      </w:r>
      <w:r w:rsidRPr="007721D3">
        <w:rPr>
          <w:rtl/>
        </w:rPr>
        <w:t>وعدم</w:t>
      </w:r>
      <w:r w:rsidR="00831B1F">
        <w:rPr>
          <w:rtl/>
        </w:rPr>
        <w:t xml:space="preserve"> </w:t>
      </w:r>
      <w:r w:rsidRPr="007721D3">
        <w:rPr>
          <w:rtl/>
        </w:rPr>
        <w:t>خضوعهن</w:t>
      </w:r>
      <w:r w:rsidR="00831B1F">
        <w:rPr>
          <w:rtl/>
        </w:rPr>
        <w:t xml:space="preserve"> </w:t>
      </w:r>
      <w:r w:rsidRPr="007721D3">
        <w:rPr>
          <w:rtl/>
        </w:rPr>
        <w:t>لأي</w:t>
      </w:r>
      <w:r w:rsidR="00831B1F">
        <w:rPr>
          <w:rtl/>
        </w:rPr>
        <w:t xml:space="preserve"> </w:t>
      </w:r>
      <w:r w:rsidRPr="007721D3">
        <w:rPr>
          <w:rtl/>
        </w:rPr>
        <w:t>تدخلات</w:t>
      </w:r>
      <w:r w:rsidR="00831B1F">
        <w:rPr>
          <w:rtl/>
        </w:rPr>
        <w:t xml:space="preserve"> </w:t>
      </w:r>
      <w:r w:rsidRPr="007721D3">
        <w:rPr>
          <w:rtl/>
        </w:rPr>
        <w:t>طبية</w:t>
      </w:r>
      <w:r w:rsidR="00831B1F">
        <w:rPr>
          <w:rtl/>
        </w:rPr>
        <w:t xml:space="preserve"> </w:t>
      </w:r>
      <w:r w:rsidRPr="007721D3">
        <w:rPr>
          <w:rtl/>
        </w:rPr>
        <w:t>دون</w:t>
      </w:r>
      <w:r w:rsidR="00831B1F">
        <w:rPr>
          <w:rtl/>
        </w:rPr>
        <w:t xml:space="preserve"> </w:t>
      </w:r>
      <w:r w:rsidRPr="007721D3">
        <w:rPr>
          <w:rtl/>
        </w:rPr>
        <w:t>موافقتهن</w:t>
      </w:r>
      <w:r w:rsidR="00831B1F">
        <w:rPr>
          <w:rtl/>
        </w:rPr>
        <w:t xml:space="preserve"> </w:t>
      </w:r>
      <w:r w:rsidRPr="007721D3">
        <w:rPr>
          <w:rtl/>
        </w:rPr>
        <w:t>الحرة</w:t>
      </w:r>
      <w:r w:rsidR="00831B1F">
        <w:rPr>
          <w:rtl/>
        </w:rPr>
        <w:t xml:space="preserve"> </w:t>
      </w:r>
      <w:r w:rsidRPr="007721D3">
        <w:rPr>
          <w:rtl/>
        </w:rPr>
        <w:t>والكاملة</w:t>
      </w:r>
      <w:r w:rsidR="00831B1F">
        <w:rPr>
          <w:rtl/>
        </w:rPr>
        <w:t xml:space="preserve"> </w:t>
      </w:r>
      <w:r w:rsidRPr="007721D3">
        <w:rPr>
          <w:rtl/>
        </w:rPr>
        <w:t>والمستنيرة.</w:t>
      </w:r>
    </w:p>
    <w:p w14:paraId="5162C037" w14:textId="6B3610F8" w:rsidR="007721D3" w:rsidRPr="007721D3" w:rsidRDefault="007721D3" w:rsidP="00827381">
      <w:pPr>
        <w:pStyle w:val="H23"/>
        <w:ind w:left="1267" w:right="1267" w:hanging="1267"/>
      </w:pPr>
      <w:r w:rsidRPr="007721D3">
        <w:rPr>
          <w:rtl/>
        </w:rPr>
        <w:tab/>
      </w:r>
      <w:r w:rsidRPr="007721D3">
        <w:rPr>
          <w:rtl/>
        </w:rPr>
        <w:tab/>
        <w:t>التمكين</w:t>
      </w:r>
      <w:r w:rsidR="00831B1F">
        <w:rPr>
          <w:rtl/>
        </w:rPr>
        <w:t xml:space="preserve"> </w:t>
      </w:r>
      <w:r w:rsidRPr="007721D3">
        <w:rPr>
          <w:rtl/>
        </w:rPr>
        <w:t>الاقتصادي</w:t>
      </w:r>
      <w:r w:rsidR="00831B1F">
        <w:rPr>
          <w:rtl/>
        </w:rPr>
        <w:t xml:space="preserve"> </w:t>
      </w:r>
      <w:r w:rsidRPr="007721D3">
        <w:rPr>
          <w:rtl/>
        </w:rPr>
        <w:t>والاستحقاقات</w:t>
      </w:r>
      <w:r w:rsidR="00831B1F">
        <w:rPr>
          <w:rtl/>
        </w:rPr>
        <w:t xml:space="preserve"> </w:t>
      </w:r>
      <w:r w:rsidRPr="007721D3">
        <w:rPr>
          <w:rtl/>
        </w:rPr>
        <w:t>الاجتماعية</w:t>
      </w:r>
    </w:p>
    <w:p w14:paraId="5474D353" w14:textId="76D64A5C" w:rsidR="007721D3" w:rsidRPr="007721D3" w:rsidRDefault="007721D3" w:rsidP="007721D3">
      <w:pPr>
        <w:pStyle w:val="SingleTxt"/>
      </w:pPr>
      <w:r w:rsidRPr="007721D3">
        <w:rPr>
          <w:rtl/>
        </w:rPr>
        <w:t>19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يُرجى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إمكانية</w:t>
      </w:r>
      <w:r w:rsidR="00831B1F">
        <w:rPr>
          <w:rtl/>
        </w:rPr>
        <w:t xml:space="preserve"> </w:t>
      </w:r>
      <w:r w:rsidRPr="007721D3">
        <w:rPr>
          <w:rtl/>
        </w:rPr>
        <w:t>حصول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القروض</w:t>
      </w:r>
      <w:r w:rsidR="00831B1F">
        <w:rPr>
          <w:rtl/>
        </w:rPr>
        <w:t xml:space="preserve"> </w:t>
      </w:r>
      <w:r w:rsidRPr="007721D3">
        <w:rPr>
          <w:rtl/>
        </w:rPr>
        <w:t>والائتمانات</w:t>
      </w:r>
      <w:r w:rsidR="00831B1F">
        <w:rPr>
          <w:rtl/>
        </w:rPr>
        <w:t xml:space="preserve"> </w:t>
      </w:r>
      <w:r w:rsidRPr="007721D3">
        <w:rPr>
          <w:rtl/>
        </w:rPr>
        <w:t>المالية،</w:t>
      </w:r>
      <w:r w:rsidR="00831B1F">
        <w:rPr>
          <w:rtl/>
        </w:rPr>
        <w:t xml:space="preserve"> </w:t>
      </w:r>
      <w:r w:rsidRPr="007721D3">
        <w:rPr>
          <w:rtl/>
        </w:rPr>
        <w:t>دون</w:t>
      </w:r>
      <w:r w:rsidR="00831B1F">
        <w:rPr>
          <w:rtl/>
        </w:rPr>
        <w:t xml:space="preserve"> </w:t>
      </w:r>
      <w:r w:rsidRPr="007721D3">
        <w:rPr>
          <w:rtl/>
        </w:rPr>
        <w:t>اشتراط</w:t>
      </w:r>
      <w:r w:rsidR="00831B1F">
        <w:rPr>
          <w:rtl/>
        </w:rPr>
        <w:t xml:space="preserve"> </w:t>
      </w:r>
      <w:r w:rsidRPr="007721D3">
        <w:rPr>
          <w:rtl/>
        </w:rPr>
        <w:t>الضمانات،</w:t>
      </w:r>
      <w:r w:rsidR="00831B1F">
        <w:rPr>
          <w:rtl/>
        </w:rPr>
        <w:t xml:space="preserve"> </w:t>
      </w:r>
      <w:r w:rsidRPr="007721D3">
        <w:rPr>
          <w:rtl/>
        </w:rPr>
        <w:t>مما</w:t>
      </w:r>
      <w:r w:rsidR="00831B1F">
        <w:rPr>
          <w:rtl/>
        </w:rPr>
        <w:t xml:space="preserve"> </w:t>
      </w:r>
      <w:r w:rsidRPr="007721D3">
        <w:rPr>
          <w:rtl/>
        </w:rPr>
        <w:t>يعزز</w:t>
      </w:r>
      <w:r w:rsidR="00831B1F">
        <w:rPr>
          <w:rtl/>
        </w:rPr>
        <w:t xml:space="preserve"> </w:t>
      </w:r>
      <w:r w:rsidRPr="007721D3">
        <w:rPr>
          <w:rtl/>
        </w:rPr>
        <w:t>بالتالي</w:t>
      </w:r>
      <w:r w:rsidR="00831B1F">
        <w:rPr>
          <w:rtl/>
        </w:rPr>
        <w:t xml:space="preserve"> </w:t>
      </w:r>
      <w:r w:rsidRPr="007721D3">
        <w:rPr>
          <w:rtl/>
        </w:rPr>
        <w:t>شمولية</w:t>
      </w:r>
      <w:r w:rsidR="00831B1F">
        <w:rPr>
          <w:rtl/>
        </w:rPr>
        <w:t xml:space="preserve"> </w:t>
      </w:r>
      <w:r w:rsidRPr="007721D3">
        <w:rPr>
          <w:rtl/>
        </w:rPr>
        <w:t>المجتمع</w:t>
      </w:r>
      <w:r w:rsidR="00831B1F">
        <w:rPr>
          <w:rtl/>
        </w:rPr>
        <w:t xml:space="preserve"> </w:t>
      </w:r>
      <w:r w:rsidRPr="007721D3">
        <w:rPr>
          <w:rtl/>
        </w:rPr>
        <w:t>والدعم</w:t>
      </w:r>
      <w:r w:rsidR="00831B1F">
        <w:rPr>
          <w:rtl/>
        </w:rPr>
        <w:t xml:space="preserve"> </w:t>
      </w:r>
      <w:r w:rsidRPr="007721D3">
        <w:rPr>
          <w:rtl/>
        </w:rPr>
        <w:t>المتاح</w:t>
      </w:r>
      <w:r w:rsidR="00831B1F">
        <w:rPr>
          <w:rtl/>
        </w:rPr>
        <w:t xml:space="preserve"> </w:t>
      </w:r>
      <w:r w:rsidRPr="007721D3">
        <w:rPr>
          <w:rtl/>
        </w:rPr>
        <w:t>للأسر.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الإشارة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لإلغاء</w:t>
      </w:r>
      <w:r w:rsidR="00831B1F">
        <w:rPr>
          <w:rtl/>
        </w:rPr>
        <w:t xml:space="preserve"> </w:t>
      </w:r>
      <w:r w:rsidRPr="007721D3">
        <w:rPr>
          <w:rtl/>
        </w:rPr>
        <w:t>الأحكام</w:t>
      </w:r>
      <w:r w:rsidR="00831B1F">
        <w:rPr>
          <w:rtl/>
        </w:rPr>
        <w:t xml:space="preserve"> </w:t>
      </w:r>
      <w:r w:rsidRPr="007721D3">
        <w:rPr>
          <w:rtl/>
        </w:rPr>
        <w:t>التمييزية</w:t>
      </w:r>
      <w:r w:rsidR="00831B1F">
        <w:rPr>
          <w:rtl/>
        </w:rPr>
        <w:t xml:space="preserve"> </w:t>
      </w:r>
      <w:r w:rsidRPr="007721D3">
        <w:rPr>
          <w:rtl/>
        </w:rPr>
        <w:t>المتعلقة</w:t>
      </w:r>
      <w:r w:rsidR="00831B1F">
        <w:rPr>
          <w:rtl/>
        </w:rPr>
        <w:t xml:space="preserve"> </w:t>
      </w:r>
      <w:r w:rsidRPr="007721D3">
        <w:rPr>
          <w:rtl/>
        </w:rPr>
        <w:t>بحيازة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للأراضي</w:t>
      </w:r>
      <w:r w:rsidR="00831B1F">
        <w:rPr>
          <w:rtl/>
        </w:rPr>
        <w:t xml:space="preserve"> </w:t>
      </w:r>
      <w:r w:rsidRPr="007721D3">
        <w:rPr>
          <w:rtl/>
        </w:rPr>
        <w:t>وغيرها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الممتلكات.</w:t>
      </w:r>
      <w:r w:rsidR="00831B1F">
        <w:rPr>
          <w:rtl/>
        </w:rPr>
        <w:t xml:space="preserve"> </w:t>
      </w:r>
      <w:r w:rsidRPr="007721D3">
        <w:rPr>
          <w:rtl/>
        </w:rPr>
        <w:t>ويُرجى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النسبة</w:t>
      </w:r>
      <w:r w:rsidR="00831B1F">
        <w:rPr>
          <w:rtl/>
        </w:rPr>
        <w:t xml:space="preserve"> </w:t>
      </w:r>
      <w:r w:rsidRPr="007721D3">
        <w:rPr>
          <w:rtl/>
        </w:rPr>
        <w:t>المئوية</w:t>
      </w:r>
      <w:r w:rsidR="00831B1F">
        <w:rPr>
          <w:rtl/>
        </w:rPr>
        <w:t xml:space="preserve"> </w:t>
      </w:r>
      <w:r w:rsidRPr="007721D3">
        <w:rPr>
          <w:rtl/>
        </w:rPr>
        <w:t>للأعمال</w:t>
      </w:r>
      <w:r w:rsidR="00831B1F">
        <w:rPr>
          <w:rtl/>
        </w:rPr>
        <w:t xml:space="preserve"> </w:t>
      </w:r>
      <w:r w:rsidRPr="007721D3">
        <w:rPr>
          <w:rtl/>
        </w:rPr>
        <w:t>التجارية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تديرها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والتدابير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لتشجيع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ريادة</w:t>
      </w:r>
      <w:r w:rsidR="00831B1F">
        <w:rPr>
          <w:rtl/>
        </w:rPr>
        <w:t xml:space="preserve"> </w:t>
      </w:r>
      <w:r w:rsidRPr="007721D3">
        <w:rPr>
          <w:rtl/>
        </w:rPr>
        <w:t>الأعمال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أجل</w:t>
      </w:r>
      <w:r w:rsidR="00831B1F">
        <w:rPr>
          <w:rtl/>
        </w:rPr>
        <w:t xml:space="preserve"> </w:t>
      </w:r>
      <w:r w:rsidRPr="007721D3">
        <w:rPr>
          <w:rtl/>
        </w:rPr>
        <w:t>توطيد</w:t>
      </w:r>
      <w:r w:rsidR="00831B1F">
        <w:rPr>
          <w:rtl/>
        </w:rPr>
        <w:t xml:space="preserve"> </w:t>
      </w:r>
      <w:r w:rsidRPr="007721D3">
        <w:rPr>
          <w:rtl/>
        </w:rPr>
        <w:t>التقدم</w:t>
      </w:r>
      <w:r w:rsidR="00831B1F">
        <w:rPr>
          <w:rtl/>
        </w:rPr>
        <w:t xml:space="preserve"> </w:t>
      </w:r>
      <w:r w:rsidRPr="007721D3">
        <w:rPr>
          <w:rtl/>
        </w:rPr>
        <w:t>الكبير</w:t>
      </w:r>
      <w:r w:rsidR="00831B1F">
        <w:rPr>
          <w:rtl/>
        </w:rPr>
        <w:t xml:space="preserve"> </w:t>
      </w:r>
      <w:r w:rsidRPr="007721D3">
        <w:rPr>
          <w:rtl/>
        </w:rPr>
        <w:t>المحرز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هذا</w:t>
      </w:r>
      <w:r w:rsidR="00831B1F">
        <w:rPr>
          <w:rtl/>
        </w:rPr>
        <w:t xml:space="preserve"> </w:t>
      </w:r>
      <w:r w:rsidRPr="007721D3">
        <w:rPr>
          <w:rtl/>
        </w:rPr>
        <w:t>الصدد</w:t>
      </w:r>
      <w:r w:rsidR="00831B1F">
        <w:rPr>
          <w:rtl/>
        </w:rPr>
        <w:t xml:space="preserve"> </w:t>
      </w:r>
      <w:r w:rsidRPr="007721D3">
        <w:rPr>
          <w:rtl/>
        </w:rPr>
        <w:t>وتوافر</w:t>
      </w:r>
      <w:r w:rsidR="00831B1F">
        <w:rPr>
          <w:rtl/>
        </w:rPr>
        <w:t xml:space="preserve"> </w:t>
      </w:r>
      <w:r w:rsidRPr="007721D3">
        <w:rPr>
          <w:rtl/>
        </w:rPr>
        <w:t>استحقاقات</w:t>
      </w:r>
      <w:r w:rsidR="00831B1F">
        <w:rPr>
          <w:rtl/>
        </w:rPr>
        <w:t xml:space="preserve"> </w:t>
      </w:r>
      <w:r w:rsidRPr="007721D3">
        <w:rPr>
          <w:rtl/>
        </w:rPr>
        <w:t>الضمان</w:t>
      </w:r>
      <w:r w:rsidR="00831B1F">
        <w:rPr>
          <w:rtl/>
        </w:rPr>
        <w:t xml:space="preserve"> </w:t>
      </w:r>
      <w:r w:rsidRPr="007721D3">
        <w:rPr>
          <w:rtl/>
        </w:rPr>
        <w:t>الاجتماعي.</w:t>
      </w:r>
    </w:p>
    <w:p w14:paraId="2558D927" w14:textId="77777777" w:rsidR="00827381" w:rsidRPr="00827381" w:rsidRDefault="00827381" w:rsidP="00827381">
      <w:pPr>
        <w:pStyle w:val="SingleTxt"/>
        <w:spacing w:after="0" w:line="120" w:lineRule="exact"/>
        <w:rPr>
          <w:sz w:val="10"/>
          <w:rtl/>
        </w:rPr>
      </w:pPr>
    </w:p>
    <w:p w14:paraId="20DBECB9" w14:textId="15EFA34F" w:rsidR="007721D3" w:rsidRPr="007721D3" w:rsidRDefault="007721D3" w:rsidP="00827381">
      <w:pPr>
        <w:pStyle w:val="H23"/>
        <w:ind w:left="1267" w:right="1267" w:hanging="1267"/>
      </w:pPr>
      <w:r w:rsidRPr="007721D3">
        <w:rPr>
          <w:rtl/>
        </w:rPr>
        <w:tab/>
      </w:r>
      <w:r w:rsidRPr="007721D3">
        <w:rPr>
          <w:rtl/>
        </w:rPr>
        <w:tab/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الريفية</w:t>
      </w:r>
    </w:p>
    <w:p w14:paraId="30153951" w14:textId="6861DF72" w:rsidR="007721D3" w:rsidRPr="007721D3" w:rsidRDefault="007721D3" w:rsidP="007721D3">
      <w:pPr>
        <w:pStyle w:val="SingleTxt"/>
      </w:pPr>
      <w:r w:rsidRPr="007721D3">
        <w:rPr>
          <w:rtl/>
        </w:rPr>
        <w:t>20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</w:r>
      <w:r w:rsidRPr="00FA2C1A">
        <w:rPr>
          <w:rtl/>
        </w:rPr>
        <w:t>يرجى</w:t>
      </w:r>
      <w:r w:rsidR="00831B1F" w:rsidRPr="00FA2C1A">
        <w:rPr>
          <w:rtl/>
        </w:rPr>
        <w:t xml:space="preserve"> </w:t>
      </w:r>
      <w:r w:rsidRPr="00FA2C1A">
        <w:rPr>
          <w:rtl/>
        </w:rPr>
        <w:t>تقديم</w:t>
      </w:r>
      <w:r w:rsidR="00831B1F" w:rsidRPr="00FA2C1A">
        <w:rPr>
          <w:rtl/>
        </w:rPr>
        <w:t xml:space="preserve"> </w:t>
      </w:r>
      <w:r w:rsidRPr="00FA2C1A">
        <w:rPr>
          <w:rtl/>
        </w:rPr>
        <w:t>معلومات</w:t>
      </w:r>
      <w:r w:rsidR="00831B1F" w:rsidRPr="00FA2C1A">
        <w:rPr>
          <w:rtl/>
        </w:rPr>
        <w:t xml:space="preserve"> </w:t>
      </w:r>
      <w:r w:rsidRPr="00FA2C1A">
        <w:rPr>
          <w:rtl/>
        </w:rPr>
        <w:t>عن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التدابير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المتخذة</w:t>
      </w:r>
      <w:r w:rsidR="00831B1F" w:rsidRPr="00FA2C1A">
        <w:rPr>
          <w:rtl/>
        </w:rPr>
        <w:t xml:space="preserve"> </w:t>
      </w:r>
      <w:r w:rsidRPr="00FA2C1A">
        <w:rPr>
          <w:rtl/>
        </w:rPr>
        <w:t>لمكافحة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الفقر</w:t>
      </w:r>
      <w:r w:rsidR="00831B1F" w:rsidRPr="00FA2C1A">
        <w:rPr>
          <w:rtl/>
        </w:rPr>
        <w:t xml:space="preserve"> </w:t>
      </w:r>
      <w:r w:rsidRPr="00FA2C1A">
        <w:rPr>
          <w:rtl/>
        </w:rPr>
        <w:t>في</w:t>
      </w:r>
      <w:r w:rsidR="00831B1F" w:rsidRPr="00FA2C1A">
        <w:rPr>
          <w:rtl/>
        </w:rPr>
        <w:t xml:space="preserve"> </w:t>
      </w:r>
      <w:r w:rsidRPr="00FA2C1A">
        <w:rPr>
          <w:rtl/>
        </w:rPr>
        <w:t>صفوف</w:t>
      </w:r>
      <w:r w:rsidR="00831B1F" w:rsidRPr="00FA2C1A">
        <w:rPr>
          <w:rtl/>
        </w:rPr>
        <w:t xml:space="preserve"> </w:t>
      </w:r>
      <w:r w:rsidRPr="00FA2C1A">
        <w:rPr>
          <w:rtl/>
        </w:rPr>
        <w:t>نساء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الأرياف</w:t>
      </w:r>
      <w:r w:rsidR="00831B1F" w:rsidRPr="00FA2C1A">
        <w:rPr>
          <w:rtl/>
        </w:rPr>
        <w:t xml:space="preserve"> </w:t>
      </w:r>
      <w:r w:rsidRPr="00FA2C1A">
        <w:rPr>
          <w:rtl/>
        </w:rPr>
        <w:t>وتحسين</w:t>
      </w:r>
      <w:r w:rsidR="00831B1F" w:rsidRPr="00FA2C1A">
        <w:rPr>
          <w:rtl/>
        </w:rPr>
        <w:t xml:space="preserve"> </w:t>
      </w:r>
      <w:r w:rsidRPr="00FA2C1A">
        <w:rPr>
          <w:rtl/>
        </w:rPr>
        <w:t>جمع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البيانات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المتصلة</w:t>
      </w:r>
      <w:r w:rsidR="00831B1F" w:rsidRPr="00FA2C1A">
        <w:rPr>
          <w:rtl/>
        </w:rPr>
        <w:t xml:space="preserve"> </w:t>
      </w:r>
      <w:r w:rsidRPr="00FA2C1A">
        <w:rPr>
          <w:rtl/>
        </w:rPr>
        <w:t>بهن.</w:t>
      </w:r>
      <w:r w:rsidR="00831B1F" w:rsidRPr="00FA2C1A">
        <w:rPr>
          <w:rtl/>
        </w:rPr>
        <w:t xml:space="preserve"> </w:t>
      </w:r>
      <w:r w:rsidRPr="00FA2C1A">
        <w:rPr>
          <w:rtl/>
        </w:rPr>
        <w:t>ويرجى</w:t>
      </w:r>
      <w:r w:rsidR="00831B1F" w:rsidRPr="00FA2C1A">
        <w:rPr>
          <w:rtl/>
        </w:rPr>
        <w:t xml:space="preserve"> </w:t>
      </w:r>
      <w:r w:rsidRPr="00FA2C1A">
        <w:rPr>
          <w:rtl/>
        </w:rPr>
        <w:t>أيضاً</w:t>
      </w:r>
      <w:r w:rsidR="00831B1F" w:rsidRPr="00FA2C1A">
        <w:rPr>
          <w:rtl/>
        </w:rPr>
        <w:t xml:space="preserve"> </w:t>
      </w:r>
      <w:r w:rsidRPr="00FA2C1A">
        <w:rPr>
          <w:rtl/>
        </w:rPr>
        <w:t>تقديم</w:t>
      </w:r>
      <w:r w:rsidR="00831B1F" w:rsidRPr="00FA2C1A">
        <w:rPr>
          <w:rtl/>
        </w:rPr>
        <w:t xml:space="preserve"> </w:t>
      </w:r>
      <w:r w:rsidRPr="00FA2C1A">
        <w:rPr>
          <w:rtl/>
        </w:rPr>
        <w:t>معلومات</w:t>
      </w:r>
      <w:r w:rsidR="00831B1F" w:rsidRPr="00FA2C1A">
        <w:rPr>
          <w:rtl/>
        </w:rPr>
        <w:t xml:space="preserve"> </w:t>
      </w:r>
      <w:r w:rsidRPr="00FA2C1A">
        <w:rPr>
          <w:rtl/>
        </w:rPr>
        <w:t>عن</w:t>
      </w:r>
      <w:r w:rsidR="00831B1F" w:rsidRPr="00FA2C1A">
        <w:rPr>
          <w:rtl/>
        </w:rPr>
        <w:t xml:space="preserve"> </w:t>
      </w:r>
      <w:r w:rsidRPr="00FA2C1A">
        <w:rPr>
          <w:rtl/>
        </w:rPr>
        <w:t>مشاركة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المرأة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الريفية</w:t>
      </w:r>
      <w:r w:rsidR="00831B1F" w:rsidRPr="00FA2C1A">
        <w:rPr>
          <w:rtl/>
        </w:rPr>
        <w:t xml:space="preserve"> </w:t>
      </w:r>
      <w:r w:rsidRPr="00FA2C1A">
        <w:rPr>
          <w:rtl/>
        </w:rPr>
        <w:t>في</w:t>
      </w:r>
      <w:r w:rsidR="00831B1F" w:rsidRPr="00FA2C1A">
        <w:rPr>
          <w:rtl/>
        </w:rPr>
        <w:t xml:space="preserve"> </w:t>
      </w:r>
      <w:r w:rsidRPr="00FA2C1A">
        <w:rPr>
          <w:rtl/>
        </w:rPr>
        <w:t>تصميم</w:t>
      </w:r>
      <w:r w:rsidR="00831B1F" w:rsidRPr="00FA2C1A">
        <w:rPr>
          <w:rtl/>
        </w:rPr>
        <w:t xml:space="preserve"> </w:t>
      </w:r>
      <w:r w:rsidRPr="00FA2C1A">
        <w:rPr>
          <w:rtl/>
        </w:rPr>
        <w:t>وبلورة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السياسات،</w:t>
      </w:r>
      <w:r w:rsidR="00831B1F" w:rsidRPr="00FA2C1A">
        <w:rPr>
          <w:rtl/>
        </w:rPr>
        <w:t xml:space="preserve"> </w:t>
      </w:r>
      <w:r w:rsidRPr="00FA2C1A">
        <w:rPr>
          <w:rtl/>
        </w:rPr>
        <w:t>بما</w:t>
      </w:r>
      <w:r w:rsidR="00FA2C1A" w:rsidRPr="00FA2C1A">
        <w:rPr>
          <w:rFonts w:hint="cs"/>
          <w:rtl/>
        </w:rPr>
        <w:t> </w:t>
      </w:r>
      <w:r w:rsidRPr="00FA2C1A">
        <w:rPr>
          <w:rtl/>
        </w:rPr>
        <w:t>في</w:t>
      </w:r>
      <w:r w:rsidR="00831B1F" w:rsidRPr="00FA2C1A">
        <w:rPr>
          <w:rtl/>
        </w:rPr>
        <w:t xml:space="preserve"> </w:t>
      </w:r>
      <w:r w:rsidRPr="00FA2C1A">
        <w:rPr>
          <w:rtl/>
        </w:rPr>
        <w:t>ذلك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السياسات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المتعلقة</w:t>
      </w:r>
      <w:r w:rsidR="00831B1F" w:rsidRPr="00FA2C1A">
        <w:rPr>
          <w:rtl/>
        </w:rPr>
        <w:t xml:space="preserve"> </w:t>
      </w:r>
      <w:r w:rsidRPr="00FA2C1A">
        <w:rPr>
          <w:rtl/>
        </w:rPr>
        <w:t>بالتنويع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الاقتصادي</w:t>
      </w:r>
      <w:r w:rsidR="00831B1F" w:rsidRPr="00FA2C1A">
        <w:rPr>
          <w:rtl/>
        </w:rPr>
        <w:t xml:space="preserve"> </w:t>
      </w:r>
      <w:r w:rsidRPr="00FA2C1A">
        <w:rPr>
          <w:rtl/>
        </w:rPr>
        <w:t>وتغير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المناخ،</w:t>
      </w:r>
      <w:r w:rsidR="00831B1F" w:rsidRPr="00FA2C1A">
        <w:rPr>
          <w:rtl/>
        </w:rPr>
        <w:t xml:space="preserve"> </w:t>
      </w:r>
      <w:r w:rsidRPr="00FA2C1A">
        <w:rPr>
          <w:rtl/>
        </w:rPr>
        <w:t>بما</w:t>
      </w:r>
      <w:r w:rsidR="00831B1F" w:rsidRPr="00FA2C1A">
        <w:rPr>
          <w:rtl/>
        </w:rPr>
        <w:t xml:space="preserve"> </w:t>
      </w:r>
      <w:r w:rsidRPr="00FA2C1A">
        <w:rPr>
          <w:rtl/>
        </w:rPr>
        <w:t>يتماشى</w:t>
      </w:r>
      <w:r w:rsidR="00831B1F" w:rsidRPr="00FA2C1A">
        <w:rPr>
          <w:rtl/>
        </w:rPr>
        <w:t xml:space="preserve"> </w:t>
      </w:r>
      <w:r w:rsidRPr="00FA2C1A">
        <w:rPr>
          <w:rtl/>
        </w:rPr>
        <w:t>مع</w:t>
      </w:r>
      <w:r w:rsidR="00831B1F" w:rsidRPr="00FA2C1A">
        <w:rPr>
          <w:rtl/>
        </w:rPr>
        <w:t xml:space="preserve"> </w:t>
      </w:r>
      <w:r w:rsidRPr="00FA2C1A">
        <w:rPr>
          <w:rtl/>
        </w:rPr>
        <w:t>أهداف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التنمية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المستدامة</w:t>
      </w:r>
      <w:r w:rsidR="00831B1F" w:rsidRPr="00FA2C1A">
        <w:rPr>
          <w:rtl/>
        </w:rPr>
        <w:t xml:space="preserve"> </w:t>
      </w:r>
      <w:r w:rsidRPr="00FA2C1A">
        <w:rPr>
          <w:rtl/>
        </w:rPr>
        <w:t>ووفقا</w:t>
      </w:r>
      <w:r w:rsidR="00831B1F" w:rsidRPr="00FA2C1A">
        <w:rPr>
          <w:rtl/>
        </w:rPr>
        <w:t xml:space="preserve"> </w:t>
      </w:r>
      <w:r w:rsidRPr="00FA2C1A">
        <w:rPr>
          <w:rtl/>
        </w:rPr>
        <w:t>للتوصية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العامة</w:t>
      </w:r>
      <w:r w:rsidR="00831B1F" w:rsidRPr="00FA2C1A">
        <w:rPr>
          <w:rtl/>
        </w:rPr>
        <w:t xml:space="preserve"> </w:t>
      </w:r>
      <w:r w:rsidRPr="00FA2C1A">
        <w:rPr>
          <w:rtl/>
        </w:rPr>
        <w:t>رقم</w:t>
      </w:r>
      <w:r w:rsidR="00831B1F" w:rsidRPr="00FA2C1A">
        <w:rPr>
          <w:rtl/>
        </w:rPr>
        <w:t xml:space="preserve"> </w:t>
      </w:r>
      <w:r w:rsidRPr="00FA2C1A">
        <w:rPr>
          <w:rtl/>
        </w:rPr>
        <w:t>34</w:t>
      </w:r>
      <w:r w:rsidR="00831B1F" w:rsidRPr="00FA2C1A">
        <w:rPr>
          <w:rtl/>
        </w:rPr>
        <w:t xml:space="preserve"> </w:t>
      </w:r>
      <w:r w:rsidRPr="00FA2C1A">
        <w:rPr>
          <w:rtl/>
        </w:rPr>
        <w:t>(2016)</w:t>
      </w:r>
      <w:r w:rsidR="00831B1F" w:rsidRPr="00FA2C1A">
        <w:rPr>
          <w:rtl/>
        </w:rPr>
        <w:t xml:space="preserve"> </w:t>
      </w:r>
      <w:r w:rsidRPr="00FA2C1A">
        <w:rPr>
          <w:rtl/>
        </w:rPr>
        <w:t>للجنة</w:t>
      </w:r>
      <w:r w:rsidR="00831B1F" w:rsidRPr="00FA2C1A">
        <w:rPr>
          <w:rtl/>
        </w:rPr>
        <w:t xml:space="preserve"> </w:t>
      </w:r>
      <w:r w:rsidRPr="00FA2C1A">
        <w:rPr>
          <w:rtl/>
        </w:rPr>
        <w:t>بشأن</w:t>
      </w:r>
      <w:r w:rsidR="00831B1F" w:rsidRPr="00FA2C1A">
        <w:rPr>
          <w:rtl/>
        </w:rPr>
        <w:t xml:space="preserve"> </w:t>
      </w:r>
      <w:r w:rsidRPr="00FA2C1A">
        <w:rPr>
          <w:rtl/>
        </w:rPr>
        <w:t>حقوق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المرأة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الريفية.</w:t>
      </w:r>
      <w:r w:rsidR="00831B1F" w:rsidRPr="00FA2C1A">
        <w:rPr>
          <w:rtl/>
        </w:rPr>
        <w:t xml:space="preserve"> </w:t>
      </w:r>
      <w:r w:rsidRPr="00FA2C1A">
        <w:rPr>
          <w:rtl/>
        </w:rPr>
        <w:t>ويرجى</w:t>
      </w:r>
      <w:r w:rsidR="00831B1F" w:rsidRPr="00FA2C1A">
        <w:rPr>
          <w:rtl/>
        </w:rPr>
        <w:t xml:space="preserve"> </w:t>
      </w:r>
      <w:r w:rsidRPr="00FA2C1A">
        <w:rPr>
          <w:rtl/>
        </w:rPr>
        <w:t>تقديم</w:t>
      </w:r>
      <w:r w:rsidR="00831B1F" w:rsidRPr="00FA2C1A">
        <w:rPr>
          <w:rtl/>
        </w:rPr>
        <w:t xml:space="preserve"> </w:t>
      </w:r>
      <w:r w:rsidRPr="00FA2C1A">
        <w:rPr>
          <w:rtl/>
        </w:rPr>
        <w:t>معلومات</w:t>
      </w:r>
      <w:r w:rsidR="00831B1F" w:rsidRPr="00FA2C1A">
        <w:rPr>
          <w:rtl/>
        </w:rPr>
        <w:t xml:space="preserve"> </w:t>
      </w:r>
      <w:r w:rsidRPr="00FA2C1A">
        <w:rPr>
          <w:rtl/>
        </w:rPr>
        <w:t>محدّثة</w:t>
      </w:r>
      <w:r w:rsidR="00831B1F" w:rsidRPr="00FA2C1A">
        <w:rPr>
          <w:rtl/>
        </w:rPr>
        <w:t xml:space="preserve"> </w:t>
      </w:r>
      <w:r w:rsidRPr="00FA2C1A">
        <w:rPr>
          <w:rtl/>
        </w:rPr>
        <w:t>عن</w:t>
      </w:r>
      <w:r w:rsidR="00FA2C1A" w:rsidRPr="00FA2C1A">
        <w:rPr>
          <w:rFonts w:hint="cs"/>
          <w:rtl/>
        </w:rPr>
        <w:t> </w:t>
      </w:r>
      <w:r w:rsidRPr="00FA2C1A">
        <w:rPr>
          <w:rtl/>
        </w:rPr>
        <w:t>التدابير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المتخذة</w:t>
      </w:r>
      <w:r w:rsidR="00831B1F" w:rsidRPr="00FA2C1A">
        <w:rPr>
          <w:rtl/>
        </w:rPr>
        <w:t xml:space="preserve"> </w:t>
      </w:r>
      <w:r w:rsidRPr="00FA2C1A">
        <w:rPr>
          <w:rtl/>
        </w:rPr>
        <w:t>لتنفيذ</w:t>
      </w:r>
      <w:r w:rsidR="00831B1F" w:rsidRPr="00FA2C1A">
        <w:rPr>
          <w:rtl/>
        </w:rPr>
        <w:t xml:space="preserve"> </w:t>
      </w:r>
      <w:r w:rsidRPr="00FA2C1A">
        <w:rPr>
          <w:rtl/>
        </w:rPr>
        <w:t>برامج</w:t>
      </w:r>
      <w:r w:rsidR="00831B1F" w:rsidRPr="00FA2C1A">
        <w:rPr>
          <w:rtl/>
        </w:rPr>
        <w:t xml:space="preserve"> </w:t>
      </w:r>
      <w:r w:rsidRPr="00FA2C1A">
        <w:rPr>
          <w:rtl/>
        </w:rPr>
        <w:t>محو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الأمية</w:t>
      </w:r>
      <w:r w:rsidR="00831B1F" w:rsidRPr="00FA2C1A">
        <w:rPr>
          <w:rtl/>
        </w:rPr>
        <w:t xml:space="preserve"> </w:t>
      </w:r>
      <w:r w:rsidRPr="00FA2C1A">
        <w:rPr>
          <w:rtl/>
        </w:rPr>
        <w:t>في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المجالات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القانونية</w:t>
      </w:r>
      <w:r w:rsidR="00831B1F" w:rsidRPr="00FA2C1A">
        <w:rPr>
          <w:rtl/>
        </w:rPr>
        <w:t xml:space="preserve"> </w:t>
      </w:r>
      <w:r w:rsidRPr="00FA2C1A">
        <w:rPr>
          <w:rtl/>
        </w:rPr>
        <w:t>والمالية</w:t>
      </w:r>
      <w:r w:rsidR="00831B1F" w:rsidRPr="00FA2C1A">
        <w:rPr>
          <w:rtl/>
        </w:rPr>
        <w:t xml:space="preserve"> </w:t>
      </w:r>
      <w:r w:rsidRPr="00FA2C1A">
        <w:rPr>
          <w:rtl/>
        </w:rPr>
        <w:t>والإعلامية</w:t>
      </w:r>
      <w:r w:rsidR="00831B1F" w:rsidRPr="00FA2C1A">
        <w:rPr>
          <w:rtl/>
        </w:rPr>
        <w:t xml:space="preserve"> </w:t>
      </w:r>
      <w:r w:rsidRPr="00FA2C1A">
        <w:rPr>
          <w:rtl/>
        </w:rPr>
        <w:t>والمعلوماتية</w:t>
      </w:r>
      <w:r w:rsidR="00831B1F" w:rsidRPr="00FA2C1A">
        <w:rPr>
          <w:rtl/>
        </w:rPr>
        <w:t xml:space="preserve"> </w:t>
      </w:r>
      <w:r w:rsidRPr="00FA2C1A">
        <w:rPr>
          <w:rtl/>
        </w:rPr>
        <w:t>لفائدة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المرأة</w:t>
      </w:r>
      <w:r w:rsidR="00831B1F" w:rsidRPr="00FA2C1A">
        <w:rPr>
          <w:rtl/>
        </w:rPr>
        <w:t xml:space="preserve"> </w:t>
      </w:r>
      <w:r w:rsidRPr="00FA2C1A">
        <w:rPr>
          <w:rtl/>
        </w:rPr>
        <w:t>الريفية</w:t>
      </w:r>
      <w:r w:rsidRPr="007721D3">
        <w:rPr>
          <w:rtl/>
        </w:rPr>
        <w:t>.</w:t>
      </w:r>
    </w:p>
    <w:p w14:paraId="667460CA" w14:textId="77777777" w:rsidR="00827381" w:rsidRPr="00827381" w:rsidRDefault="00827381" w:rsidP="00827381">
      <w:pPr>
        <w:pStyle w:val="SingleTxt"/>
        <w:spacing w:after="0" w:line="120" w:lineRule="exact"/>
        <w:rPr>
          <w:sz w:val="10"/>
          <w:rtl/>
        </w:rPr>
      </w:pPr>
    </w:p>
    <w:p w14:paraId="3944B689" w14:textId="08740870" w:rsidR="007721D3" w:rsidRPr="007721D3" w:rsidRDefault="007721D3" w:rsidP="00827381">
      <w:pPr>
        <w:pStyle w:val="H23"/>
        <w:ind w:left="1267" w:right="1267" w:hanging="1267"/>
      </w:pPr>
      <w:r w:rsidRPr="007721D3">
        <w:rPr>
          <w:rtl/>
        </w:rPr>
        <w:tab/>
      </w:r>
      <w:r w:rsidRPr="007721D3">
        <w:rPr>
          <w:rtl/>
        </w:rPr>
        <w:tab/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ذوات</w:t>
      </w:r>
      <w:r w:rsidR="00831B1F">
        <w:rPr>
          <w:rtl/>
        </w:rPr>
        <w:t xml:space="preserve"> </w:t>
      </w:r>
      <w:r w:rsidRPr="007721D3">
        <w:rPr>
          <w:rtl/>
        </w:rPr>
        <w:t>الإعاقة</w:t>
      </w:r>
    </w:p>
    <w:p w14:paraId="1C1B8502" w14:textId="7FFC617C" w:rsidR="007721D3" w:rsidRPr="007721D3" w:rsidRDefault="007721D3" w:rsidP="007721D3">
      <w:pPr>
        <w:pStyle w:val="SingleTxt"/>
      </w:pPr>
      <w:r w:rsidRPr="007721D3">
        <w:rPr>
          <w:rtl/>
        </w:rPr>
        <w:t>21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يرجى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الاستراتيجيات</w:t>
      </w:r>
      <w:r w:rsidR="00831B1F">
        <w:rPr>
          <w:rtl/>
        </w:rPr>
        <w:t xml:space="preserve"> </w:t>
      </w:r>
      <w:r w:rsidRPr="007721D3">
        <w:rPr>
          <w:rtl/>
        </w:rPr>
        <w:t>الجديدة</w:t>
      </w:r>
      <w:r w:rsidR="00831B1F">
        <w:rPr>
          <w:rtl/>
        </w:rPr>
        <w:t xml:space="preserve"> </w:t>
      </w:r>
      <w:r w:rsidRPr="007721D3">
        <w:rPr>
          <w:rtl/>
        </w:rPr>
        <w:t>والتدابير</w:t>
      </w:r>
      <w:r w:rsidR="00831B1F">
        <w:rPr>
          <w:rtl/>
        </w:rPr>
        <w:t xml:space="preserve"> </w:t>
      </w:r>
      <w:r w:rsidRPr="007721D3">
        <w:rPr>
          <w:rtl/>
        </w:rPr>
        <w:t>الملموسة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لضمان</w:t>
      </w:r>
      <w:r w:rsidR="00831B1F">
        <w:rPr>
          <w:rtl/>
        </w:rPr>
        <w:t xml:space="preserve"> </w:t>
      </w:r>
      <w:r w:rsidRPr="007721D3">
        <w:rPr>
          <w:rtl/>
        </w:rPr>
        <w:t>إمكانية</w:t>
      </w:r>
      <w:r w:rsidR="00831B1F">
        <w:rPr>
          <w:rtl/>
        </w:rPr>
        <w:t xml:space="preserve"> </w:t>
      </w:r>
      <w:r w:rsidRPr="007721D3">
        <w:rPr>
          <w:rtl/>
        </w:rPr>
        <w:t>حصول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="007A0FBB" w:rsidRPr="007721D3">
        <w:rPr>
          <w:rtl/>
        </w:rPr>
        <w:t>ذوات</w:t>
      </w:r>
      <w:r w:rsidR="007A0FBB">
        <w:rPr>
          <w:rFonts w:hint="cs"/>
          <w:rtl/>
        </w:rPr>
        <w:t> </w:t>
      </w:r>
      <w:r w:rsidRPr="007721D3">
        <w:rPr>
          <w:rtl/>
        </w:rPr>
        <w:t>الإعاقة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التعليم</w:t>
      </w:r>
      <w:r w:rsidR="00831B1F">
        <w:rPr>
          <w:rtl/>
        </w:rPr>
        <w:t xml:space="preserve"> </w:t>
      </w:r>
      <w:r w:rsidRPr="007721D3">
        <w:rPr>
          <w:rtl/>
        </w:rPr>
        <w:t>الشامل</w:t>
      </w:r>
      <w:r w:rsidR="00831B1F">
        <w:rPr>
          <w:rtl/>
        </w:rPr>
        <w:t xml:space="preserve"> </w:t>
      </w:r>
      <w:r w:rsidRPr="007721D3">
        <w:rPr>
          <w:rtl/>
        </w:rPr>
        <w:t>للجميع،</w:t>
      </w:r>
      <w:r w:rsidR="00831B1F">
        <w:rPr>
          <w:rtl/>
        </w:rPr>
        <w:t xml:space="preserve"> </w:t>
      </w:r>
      <w:r w:rsidRPr="007721D3">
        <w:rPr>
          <w:rtl/>
        </w:rPr>
        <w:t>والعمالة،</w:t>
      </w:r>
      <w:r w:rsidR="00831B1F">
        <w:rPr>
          <w:rtl/>
        </w:rPr>
        <w:t xml:space="preserve"> </w:t>
      </w:r>
      <w:r w:rsidRPr="007721D3">
        <w:rPr>
          <w:rtl/>
        </w:rPr>
        <w:t>والرعاية</w:t>
      </w:r>
      <w:r w:rsidR="00831B1F">
        <w:rPr>
          <w:rtl/>
        </w:rPr>
        <w:t xml:space="preserve"> </w:t>
      </w:r>
      <w:r w:rsidRPr="007721D3">
        <w:rPr>
          <w:rtl/>
        </w:rPr>
        <w:t>الصحية</w:t>
      </w:r>
      <w:r w:rsidR="00831B1F">
        <w:rPr>
          <w:rtl/>
        </w:rPr>
        <w:t xml:space="preserve"> </w:t>
      </w:r>
      <w:r w:rsidRPr="007721D3">
        <w:rPr>
          <w:rtl/>
        </w:rPr>
        <w:t>والمعلومات</w:t>
      </w:r>
      <w:r w:rsidR="00831B1F">
        <w:rPr>
          <w:rtl/>
        </w:rPr>
        <w:t xml:space="preserve"> </w:t>
      </w:r>
      <w:r w:rsidRPr="007721D3">
        <w:rPr>
          <w:rtl/>
        </w:rPr>
        <w:t>المتعلقة</w:t>
      </w:r>
      <w:r w:rsidR="00831B1F">
        <w:rPr>
          <w:rtl/>
        </w:rPr>
        <w:t xml:space="preserve"> </w:t>
      </w:r>
      <w:r w:rsidRPr="007721D3">
        <w:rPr>
          <w:rtl/>
        </w:rPr>
        <w:t>بتنظيم</w:t>
      </w:r>
      <w:r w:rsidR="00831B1F">
        <w:rPr>
          <w:rtl/>
        </w:rPr>
        <w:t xml:space="preserve"> </w:t>
      </w:r>
      <w:r w:rsidRPr="007721D3">
        <w:rPr>
          <w:rtl/>
        </w:rPr>
        <w:t>الأسرة،</w:t>
      </w:r>
      <w:r w:rsidR="00831B1F">
        <w:rPr>
          <w:rtl/>
        </w:rPr>
        <w:t xml:space="preserve"> </w:t>
      </w:r>
      <w:r w:rsidRPr="007721D3">
        <w:rPr>
          <w:rtl/>
        </w:rPr>
        <w:t>وحق</w:t>
      </w:r>
      <w:r w:rsidR="00831B1F">
        <w:rPr>
          <w:rtl/>
        </w:rPr>
        <w:t xml:space="preserve"> </w:t>
      </w:r>
      <w:r w:rsidRPr="007721D3">
        <w:rPr>
          <w:rtl/>
        </w:rPr>
        <w:t>التعاقد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الزواج.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أيضاً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اتخذتها</w:t>
      </w:r>
      <w:r w:rsidR="00831B1F">
        <w:rPr>
          <w:rtl/>
        </w:rPr>
        <w:t xml:space="preserve"> </w:t>
      </w:r>
      <w:r w:rsidRPr="007721D3">
        <w:rPr>
          <w:rtl/>
        </w:rPr>
        <w:t>الدولة</w:t>
      </w:r>
      <w:r w:rsidR="00831B1F">
        <w:rPr>
          <w:rtl/>
        </w:rPr>
        <w:t xml:space="preserve"> </w:t>
      </w:r>
      <w:r w:rsidRPr="007721D3">
        <w:rPr>
          <w:rtl/>
        </w:rPr>
        <w:t>الطرف</w:t>
      </w:r>
      <w:r w:rsidR="00831B1F">
        <w:rPr>
          <w:rtl/>
        </w:rPr>
        <w:t xml:space="preserve"> </w:t>
      </w:r>
      <w:r w:rsidRPr="007721D3">
        <w:rPr>
          <w:rtl/>
        </w:rPr>
        <w:t>لإدماج</w:t>
      </w:r>
      <w:r w:rsidR="00831B1F">
        <w:rPr>
          <w:rtl/>
        </w:rPr>
        <w:t xml:space="preserve"> </w:t>
      </w:r>
      <w:r w:rsidRPr="007721D3">
        <w:rPr>
          <w:rtl/>
        </w:rPr>
        <w:t>النساء</w:t>
      </w:r>
      <w:r w:rsidR="00831B1F">
        <w:rPr>
          <w:rtl/>
        </w:rPr>
        <w:t xml:space="preserve"> </w:t>
      </w:r>
      <w:r w:rsidRPr="007721D3">
        <w:rPr>
          <w:rtl/>
        </w:rPr>
        <w:t>والفتيات</w:t>
      </w:r>
      <w:r w:rsidR="00831B1F">
        <w:rPr>
          <w:rtl/>
        </w:rPr>
        <w:t xml:space="preserve"> </w:t>
      </w:r>
      <w:r w:rsidRPr="007721D3">
        <w:rPr>
          <w:rtl/>
        </w:rPr>
        <w:t>ذوات</w:t>
      </w:r>
      <w:r w:rsidR="00831B1F">
        <w:rPr>
          <w:rtl/>
        </w:rPr>
        <w:t xml:space="preserve"> </w:t>
      </w:r>
      <w:r w:rsidRPr="007721D3">
        <w:rPr>
          <w:rtl/>
        </w:rPr>
        <w:t>الإعاقة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جميع</w:t>
      </w:r>
      <w:r w:rsidR="00831B1F">
        <w:rPr>
          <w:rtl/>
        </w:rPr>
        <w:t xml:space="preserve"> </w:t>
      </w:r>
      <w:r w:rsidRPr="007721D3">
        <w:rPr>
          <w:rtl/>
        </w:rPr>
        <w:t>السياسات</w:t>
      </w:r>
      <w:r w:rsidR="00831B1F">
        <w:rPr>
          <w:rtl/>
        </w:rPr>
        <w:t xml:space="preserve"> </w:t>
      </w:r>
      <w:r w:rsidRPr="007721D3">
        <w:rPr>
          <w:rtl/>
        </w:rPr>
        <w:t>والاستراتيجيات</w:t>
      </w:r>
      <w:r w:rsidR="00831B1F">
        <w:rPr>
          <w:rtl/>
        </w:rPr>
        <w:t xml:space="preserve"> </w:t>
      </w:r>
      <w:r w:rsidRPr="007721D3">
        <w:rPr>
          <w:rtl/>
        </w:rPr>
        <w:t>الرامية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تعزيز</w:t>
      </w:r>
      <w:r w:rsidR="00831B1F">
        <w:rPr>
          <w:rtl/>
        </w:rPr>
        <w:t xml:space="preserve"> </w:t>
      </w:r>
      <w:r w:rsidRPr="007721D3">
        <w:rPr>
          <w:rtl/>
        </w:rPr>
        <w:t>تكافؤ</w:t>
      </w:r>
      <w:r w:rsidR="00831B1F">
        <w:rPr>
          <w:rtl/>
        </w:rPr>
        <w:t xml:space="preserve"> </w:t>
      </w:r>
      <w:r w:rsidRPr="007721D3">
        <w:rPr>
          <w:rtl/>
        </w:rPr>
        <w:t>الفرص</w:t>
      </w:r>
      <w:r w:rsidR="00831B1F">
        <w:rPr>
          <w:rtl/>
        </w:rPr>
        <w:t xml:space="preserve"> </w:t>
      </w:r>
      <w:r w:rsidRPr="007721D3">
        <w:rPr>
          <w:rtl/>
        </w:rPr>
        <w:t>بين</w:t>
      </w:r>
      <w:r w:rsidR="00831B1F">
        <w:rPr>
          <w:rtl/>
        </w:rPr>
        <w:t xml:space="preserve"> </w:t>
      </w:r>
      <w:r w:rsidRPr="007721D3">
        <w:rPr>
          <w:rtl/>
        </w:rPr>
        <w:t>المرأة</w:t>
      </w:r>
      <w:r w:rsidR="00831B1F">
        <w:rPr>
          <w:rtl/>
        </w:rPr>
        <w:t xml:space="preserve"> </w:t>
      </w:r>
      <w:r w:rsidRPr="007721D3">
        <w:rPr>
          <w:rtl/>
        </w:rPr>
        <w:t>والرجل،</w:t>
      </w:r>
      <w:r w:rsidR="00831B1F">
        <w:rPr>
          <w:rtl/>
        </w:rPr>
        <w:t xml:space="preserve"> </w:t>
      </w:r>
      <w:r w:rsidRPr="007721D3">
        <w:rPr>
          <w:rtl/>
        </w:rPr>
        <w:t>ولا</w:t>
      </w:r>
      <w:r w:rsidR="00831B1F">
        <w:rPr>
          <w:rtl/>
        </w:rPr>
        <w:t xml:space="preserve"> </w:t>
      </w:r>
      <w:r w:rsidRPr="007721D3">
        <w:rPr>
          <w:rtl/>
        </w:rPr>
        <w:t>سيما</w:t>
      </w:r>
      <w:r w:rsidR="00831B1F">
        <w:rPr>
          <w:rtl/>
        </w:rPr>
        <w:t xml:space="preserve"> </w:t>
      </w:r>
      <w:r w:rsidRPr="007721D3">
        <w:rPr>
          <w:rtl/>
        </w:rPr>
        <w:t>فيما</w:t>
      </w:r>
      <w:r w:rsidR="00831B1F">
        <w:rPr>
          <w:rtl/>
        </w:rPr>
        <w:t xml:space="preserve"> </w:t>
      </w:r>
      <w:r w:rsidRPr="007721D3">
        <w:rPr>
          <w:rtl/>
        </w:rPr>
        <w:t>يتعلق</w:t>
      </w:r>
      <w:r w:rsidR="00831B1F">
        <w:rPr>
          <w:rtl/>
        </w:rPr>
        <w:t xml:space="preserve"> </w:t>
      </w:r>
      <w:r w:rsidRPr="007721D3">
        <w:rPr>
          <w:rtl/>
        </w:rPr>
        <w:t>بإمكانية</w:t>
      </w:r>
      <w:r w:rsidR="00831B1F">
        <w:rPr>
          <w:rtl/>
        </w:rPr>
        <w:t xml:space="preserve"> </w:t>
      </w:r>
      <w:r w:rsidRPr="007721D3">
        <w:rPr>
          <w:rtl/>
        </w:rPr>
        <w:t>اللجوء</w:t>
      </w:r>
      <w:r w:rsidR="00831B1F">
        <w:rPr>
          <w:rtl/>
        </w:rPr>
        <w:t xml:space="preserve"> </w:t>
      </w:r>
      <w:r w:rsidRPr="007721D3">
        <w:rPr>
          <w:rtl/>
        </w:rPr>
        <w:t>إلى</w:t>
      </w:r>
      <w:r w:rsidR="00831B1F">
        <w:rPr>
          <w:rtl/>
        </w:rPr>
        <w:t xml:space="preserve"> </w:t>
      </w:r>
      <w:r w:rsidRPr="007721D3">
        <w:rPr>
          <w:rtl/>
        </w:rPr>
        <w:t>القضاء،</w:t>
      </w:r>
      <w:r w:rsidR="00831B1F">
        <w:rPr>
          <w:rtl/>
        </w:rPr>
        <w:t xml:space="preserve"> </w:t>
      </w:r>
      <w:r w:rsidRPr="007721D3">
        <w:rPr>
          <w:rtl/>
        </w:rPr>
        <w:t>والحماية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العنف،</w:t>
      </w:r>
      <w:r w:rsidR="00831B1F">
        <w:rPr>
          <w:rtl/>
        </w:rPr>
        <w:t xml:space="preserve"> </w:t>
      </w:r>
      <w:r w:rsidRPr="007721D3">
        <w:rPr>
          <w:rtl/>
        </w:rPr>
        <w:t>والاستفادة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برامج</w:t>
      </w:r>
      <w:r w:rsidR="00831B1F">
        <w:rPr>
          <w:rtl/>
        </w:rPr>
        <w:t xml:space="preserve"> </w:t>
      </w:r>
      <w:r w:rsidRPr="007721D3">
        <w:rPr>
          <w:rtl/>
        </w:rPr>
        <w:t>الحد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FA2C1A">
        <w:rPr>
          <w:rFonts w:hint="cs"/>
          <w:rtl/>
        </w:rPr>
        <w:t> </w:t>
      </w:r>
      <w:r w:rsidRPr="007721D3">
        <w:rPr>
          <w:rtl/>
        </w:rPr>
        <w:t>الفقر.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أيضاً</w:t>
      </w:r>
      <w:r w:rsidR="00831B1F">
        <w:rPr>
          <w:rtl/>
        </w:rPr>
        <w:t xml:space="preserve"> </w:t>
      </w:r>
      <w:r w:rsidRPr="007721D3">
        <w:rPr>
          <w:rtl/>
        </w:rPr>
        <w:t>بيان</w:t>
      </w:r>
      <w:r w:rsidR="00831B1F">
        <w:rPr>
          <w:rtl/>
        </w:rPr>
        <w:t xml:space="preserve"> </w:t>
      </w:r>
      <w:r w:rsidRPr="007721D3">
        <w:rPr>
          <w:rtl/>
        </w:rPr>
        <w:t>كيفية</w:t>
      </w:r>
      <w:r w:rsidR="00831B1F">
        <w:rPr>
          <w:rtl/>
        </w:rPr>
        <w:t xml:space="preserve"> </w:t>
      </w:r>
      <w:r w:rsidRPr="007721D3">
        <w:rPr>
          <w:rtl/>
        </w:rPr>
        <w:t>ضمان</w:t>
      </w:r>
      <w:r w:rsidR="00831B1F">
        <w:rPr>
          <w:rtl/>
        </w:rPr>
        <w:t xml:space="preserve"> </w:t>
      </w:r>
      <w:r w:rsidRPr="007721D3">
        <w:rPr>
          <w:rtl/>
        </w:rPr>
        <w:t>الموافقة</w:t>
      </w:r>
      <w:r w:rsidR="00831B1F">
        <w:rPr>
          <w:rtl/>
        </w:rPr>
        <w:t xml:space="preserve"> </w:t>
      </w:r>
      <w:r w:rsidRPr="007721D3">
        <w:rPr>
          <w:rtl/>
        </w:rPr>
        <w:t>الحرة</w:t>
      </w:r>
      <w:r w:rsidR="00831B1F">
        <w:rPr>
          <w:rtl/>
        </w:rPr>
        <w:t xml:space="preserve"> </w:t>
      </w:r>
      <w:r w:rsidRPr="007721D3">
        <w:rPr>
          <w:rtl/>
        </w:rPr>
        <w:t>والمستنيرة</w:t>
      </w:r>
      <w:r w:rsidR="00831B1F">
        <w:rPr>
          <w:rtl/>
        </w:rPr>
        <w:t xml:space="preserve"> </w:t>
      </w:r>
      <w:r w:rsidRPr="007721D3">
        <w:rPr>
          <w:rtl/>
        </w:rPr>
        <w:t>للنساء</w:t>
      </w:r>
      <w:r w:rsidR="00831B1F">
        <w:rPr>
          <w:rtl/>
        </w:rPr>
        <w:t xml:space="preserve"> </w:t>
      </w:r>
      <w:r w:rsidRPr="007721D3">
        <w:rPr>
          <w:rtl/>
        </w:rPr>
        <w:t>ذوات</w:t>
      </w:r>
      <w:r w:rsidR="00831B1F">
        <w:rPr>
          <w:rtl/>
        </w:rPr>
        <w:t xml:space="preserve"> </w:t>
      </w:r>
      <w:r w:rsidRPr="007721D3">
        <w:rPr>
          <w:rtl/>
        </w:rPr>
        <w:t>الإعاقة</w:t>
      </w:r>
      <w:r w:rsidR="00831B1F">
        <w:rPr>
          <w:rtl/>
        </w:rPr>
        <w:t xml:space="preserve"> </w:t>
      </w:r>
      <w:r w:rsidRPr="007721D3">
        <w:rPr>
          <w:rtl/>
        </w:rPr>
        <w:t>قبل</w:t>
      </w:r>
      <w:r w:rsidR="00831B1F">
        <w:rPr>
          <w:rtl/>
        </w:rPr>
        <w:t xml:space="preserve"> </w:t>
      </w:r>
      <w:r w:rsidRPr="007721D3">
        <w:rPr>
          <w:rtl/>
        </w:rPr>
        <w:t>تلقي</w:t>
      </w:r>
      <w:r w:rsidR="00831B1F">
        <w:rPr>
          <w:rtl/>
        </w:rPr>
        <w:t xml:space="preserve"> </w:t>
      </w:r>
      <w:r w:rsidRPr="007721D3">
        <w:rPr>
          <w:rtl/>
        </w:rPr>
        <w:t>أي</w:t>
      </w:r>
      <w:r w:rsidR="00831B1F">
        <w:rPr>
          <w:rtl/>
        </w:rPr>
        <w:t xml:space="preserve"> </w:t>
      </w:r>
      <w:r w:rsidRPr="007721D3">
        <w:rPr>
          <w:rtl/>
        </w:rPr>
        <w:t>علاج</w:t>
      </w:r>
      <w:r w:rsidR="00831B1F">
        <w:rPr>
          <w:rtl/>
        </w:rPr>
        <w:t xml:space="preserve"> </w:t>
      </w:r>
      <w:r w:rsidRPr="007721D3">
        <w:rPr>
          <w:rtl/>
        </w:rPr>
        <w:t>طبي،</w:t>
      </w:r>
      <w:r w:rsidR="00831B1F">
        <w:rPr>
          <w:rtl/>
        </w:rPr>
        <w:t xml:space="preserve"> </w:t>
      </w:r>
      <w:r w:rsidRPr="007721D3">
        <w:rPr>
          <w:rtl/>
        </w:rPr>
        <w:t>وكذلك</w:t>
      </w:r>
      <w:r w:rsidR="00831B1F">
        <w:rPr>
          <w:rtl/>
        </w:rPr>
        <w:t xml:space="preserve"> </w:t>
      </w:r>
      <w:r w:rsidRPr="007721D3">
        <w:rPr>
          <w:rtl/>
        </w:rPr>
        <w:t>أي</w:t>
      </w:r>
      <w:r w:rsidR="00831B1F">
        <w:rPr>
          <w:rtl/>
        </w:rPr>
        <w:t xml:space="preserve"> </w:t>
      </w:r>
      <w:r w:rsidRPr="007721D3">
        <w:rPr>
          <w:rtl/>
        </w:rPr>
        <w:t>استثناءات</w:t>
      </w:r>
      <w:r w:rsidR="00831B1F">
        <w:rPr>
          <w:rtl/>
        </w:rPr>
        <w:t xml:space="preserve"> </w:t>
      </w:r>
      <w:r w:rsidRPr="007721D3">
        <w:rPr>
          <w:rtl/>
        </w:rPr>
        <w:t>قائمة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هذا</w:t>
      </w:r>
      <w:r w:rsidR="00831B1F">
        <w:rPr>
          <w:rtl/>
        </w:rPr>
        <w:t xml:space="preserve"> </w:t>
      </w:r>
      <w:r w:rsidRPr="007721D3">
        <w:rPr>
          <w:rtl/>
        </w:rPr>
        <w:t>الحق</w:t>
      </w:r>
      <w:r w:rsidR="00831B1F">
        <w:rPr>
          <w:rtl/>
        </w:rPr>
        <w:t xml:space="preserve"> </w:t>
      </w:r>
      <w:r w:rsidRPr="007721D3">
        <w:rPr>
          <w:rtl/>
        </w:rPr>
        <w:t>المكفول</w:t>
      </w:r>
      <w:r w:rsidR="00831B1F">
        <w:rPr>
          <w:rtl/>
        </w:rPr>
        <w:t xml:space="preserve"> </w:t>
      </w:r>
      <w:r w:rsidRPr="007721D3">
        <w:rPr>
          <w:rtl/>
        </w:rPr>
        <w:t>للجميع.</w:t>
      </w:r>
    </w:p>
    <w:p w14:paraId="7EFE7027" w14:textId="77777777" w:rsidR="00827381" w:rsidRPr="00827381" w:rsidRDefault="00827381" w:rsidP="00827381">
      <w:pPr>
        <w:pStyle w:val="SingleTxt"/>
        <w:spacing w:after="0" w:line="120" w:lineRule="exact"/>
        <w:rPr>
          <w:sz w:val="10"/>
          <w:rtl/>
        </w:rPr>
      </w:pPr>
    </w:p>
    <w:p w14:paraId="66CA4C08" w14:textId="14BE71A6" w:rsidR="007721D3" w:rsidRPr="007721D3" w:rsidRDefault="007721D3" w:rsidP="00827381">
      <w:pPr>
        <w:pStyle w:val="H23"/>
        <w:ind w:left="1267" w:right="1267" w:hanging="1267"/>
      </w:pPr>
      <w:r w:rsidRPr="007721D3">
        <w:rPr>
          <w:rtl/>
        </w:rPr>
        <w:tab/>
      </w:r>
      <w:r w:rsidRPr="007721D3">
        <w:rPr>
          <w:rtl/>
        </w:rPr>
        <w:tab/>
        <w:t>الزواج</w:t>
      </w:r>
      <w:r w:rsidR="00831B1F">
        <w:rPr>
          <w:rtl/>
        </w:rPr>
        <w:t xml:space="preserve"> </w:t>
      </w:r>
      <w:r w:rsidRPr="007721D3">
        <w:rPr>
          <w:rtl/>
        </w:rPr>
        <w:t>والعلاقات</w:t>
      </w:r>
      <w:r w:rsidR="00831B1F">
        <w:rPr>
          <w:rtl/>
        </w:rPr>
        <w:t xml:space="preserve"> </w:t>
      </w:r>
      <w:r w:rsidRPr="007721D3">
        <w:rPr>
          <w:rtl/>
        </w:rPr>
        <w:t>الأُسَرية</w:t>
      </w:r>
      <w:r w:rsidRPr="007721D3">
        <w:rPr>
          <w:rFonts w:cs="Times New Roman" w:hint="cs"/>
          <w:rtl/>
        </w:rPr>
        <w:t>‬</w:t>
      </w:r>
    </w:p>
    <w:p w14:paraId="0D9CFD44" w14:textId="56BA6441" w:rsidR="00047B84" w:rsidRDefault="007721D3" w:rsidP="007721D3">
      <w:pPr>
        <w:pStyle w:val="SingleTxt"/>
        <w:rPr>
          <w:rtl/>
        </w:rPr>
      </w:pPr>
      <w:r w:rsidRPr="007721D3">
        <w:rPr>
          <w:rtl/>
        </w:rPr>
        <w:t>22</w:t>
      </w:r>
      <w:r w:rsidR="00827381">
        <w:rPr>
          <w:rFonts w:hint="cs"/>
          <w:rtl/>
        </w:rPr>
        <w:t xml:space="preserve"> </w:t>
      </w:r>
      <w:r w:rsidRPr="007721D3">
        <w:rPr>
          <w:rtl/>
        </w:rPr>
        <w:t>-</w:t>
      </w:r>
      <w:r w:rsidRPr="007721D3">
        <w:rPr>
          <w:rtl/>
        </w:rPr>
        <w:tab/>
        <w:t>يُرجى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لإلغاء</w:t>
      </w:r>
      <w:r w:rsidR="00831B1F">
        <w:rPr>
          <w:rtl/>
        </w:rPr>
        <w:t xml:space="preserve"> </w:t>
      </w:r>
      <w:r w:rsidRPr="007721D3">
        <w:rPr>
          <w:rtl/>
        </w:rPr>
        <w:t>الأحكام</w:t>
      </w:r>
      <w:r w:rsidR="00831B1F">
        <w:rPr>
          <w:rtl/>
        </w:rPr>
        <w:t xml:space="preserve"> </w:t>
      </w:r>
      <w:r w:rsidRPr="007721D3">
        <w:rPr>
          <w:rtl/>
        </w:rPr>
        <w:t>التمييزية</w:t>
      </w:r>
      <w:r w:rsidR="00831B1F">
        <w:rPr>
          <w:rtl/>
        </w:rPr>
        <w:t xml:space="preserve"> </w:t>
      </w:r>
      <w:r w:rsidRPr="007721D3">
        <w:rPr>
          <w:rtl/>
        </w:rPr>
        <w:t>المتعلقة</w:t>
      </w:r>
      <w:r w:rsidR="00831B1F">
        <w:rPr>
          <w:rtl/>
        </w:rPr>
        <w:t xml:space="preserve"> </w:t>
      </w:r>
      <w:r w:rsidRPr="007721D3">
        <w:rPr>
          <w:rtl/>
        </w:rPr>
        <w:t>بالزواج،</w:t>
      </w:r>
      <w:r w:rsidR="00831B1F">
        <w:rPr>
          <w:rtl/>
        </w:rPr>
        <w:t xml:space="preserve"> </w:t>
      </w:r>
      <w:r w:rsidRPr="007721D3">
        <w:rPr>
          <w:rtl/>
        </w:rPr>
        <w:t>والطلاق،</w:t>
      </w:r>
      <w:r w:rsidR="00831B1F">
        <w:rPr>
          <w:rtl/>
        </w:rPr>
        <w:t xml:space="preserve"> </w:t>
      </w:r>
      <w:r w:rsidRPr="007721D3">
        <w:rPr>
          <w:rtl/>
        </w:rPr>
        <w:t>وحضانة</w:t>
      </w:r>
      <w:r w:rsidR="00831B1F">
        <w:rPr>
          <w:rtl/>
        </w:rPr>
        <w:t xml:space="preserve"> </w:t>
      </w:r>
      <w:r w:rsidRPr="007721D3">
        <w:rPr>
          <w:rtl/>
        </w:rPr>
        <w:t>الأطفال</w:t>
      </w:r>
      <w:r w:rsidR="00831B1F">
        <w:rPr>
          <w:rtl/>
        </w:rPr>
        <w:t xml:space="preserve"> </w:t>
      </w:r>
      <w:r w:rsidRPr="007721D3">
        <w:rPr>
          <w:rtl/>
        </w:rPr>
        <w:t>والوصاية</w:t>
      </w:r>
      <w:r w:rsidR="00831B1F">
        <w:rPr>
          <w:rtl/>
        </w:rPr>
        <w:t xml:space="preserve"> </w:t>
      </w:r>
      <w:r w:rsidRPr="007721D3">
        <w:rPr>
          <w:rtl/>
        </w:rPr>
        <w:t>القانونية</w:t>
      </w:r>
      <w:r w:rsidR="00831B1F">
        <w:rPr>
          <w:rtl/>
        </w:rPr>
        <w:t xml:space="preserve"> </w:t>
      </w:r>
      <w:r w:rsidRPr="007721D3">
        <w:rPr>
          <w:rtl/>
        </w:rPr>
        <w:t>عليهم،</w:t>
      </w:r>
      <w:r w:rsidR="00831B1F">
        <w:rPr>
          <w:rtl/>
        </w:rPr>
        <w:t xml:space="preserve"> </w:t>
      </w:r>
      <w:r w:rsidRPr="007721D3">
        <w:rPr>
          <w:rtl/>
        </w:rPr>
        <w:t>وتقسيم</w:t>
      </w:r>
      <w:r w:rsidR="00831B1F">
        <w:rPr>
          <w:rtl/>
        </w:rPr>
        <w:t xml:space="preserve"> </w:t>
      </w:r>
      <w:r w:rsidRPr="007721D3">
        <w:rPr>
          <w:rtl/>
        </w:rPr>
        <w:t>الممتلكات</w:t>
      </w:r>
      <w:r w:rsidR="00831B1F">
        <w:rPr>
          <w:rtl/>
        </w:rPr>
        <w:t xml:space="preserve"> </w:t>
      </w:r>
      <w:r w:rsidRPr="007721D3">
        <w:rPr>
          <w:rtl/>
        </w:rPr>
        <w:t>والميراث.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تقديم</w:t>
      </w:r>
      <w:r w:rsidR="00831B1F">
        <w:rPr>
          <w:rtl/>
        </w:rPr>
        <w:t xml:space="preserve"> </w:t>
      </w:r>
      <w:r w:rsidRPr="007721D3">
        <w:rPr>
          <w:rtl/>
        </w:rPr>
        <w:t>معلومات</w:t>
      </w:r>
      <w:r w:rsidR="00831B1F">
        <w:rPr>
          <w:rtl/>
        </w:rPr>
        <w:t xml:space="preserve"> </w:t>
      </w:r>
      <w:r w:rsidRPr="007721D3">
        <w:rPr>
          <w:rtl/>
        </w:rPr>
        <w:t>عن</w:t>
      </w:r>
      <w:r w:rsidR="00FA2C1A">
        <w:rPr>
          <w:rFonts w:hint="cs"/>
          <w:rtl/>
        </w:rPr>
        <w:t> </w:t>
      </w:r>
      <w:r w:rsidRPr="007721D3">
        <w:rPr>
          <w:rtl/>
        </w:rPr>
        <w:t>الخطوات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لإلغاء</w:t>
      </w:r>
      <w:r w:rsidR="00831B1F">
        <w:rPr>
          <w:rtl/>
        </w:rPr>
        <w:t xml:space="preserve"> </w:t>
      </w:r>
      <w:r w:rsidRPr="007721D3">
        <w:rPr>
          <w:rtl/>
        </w:rPr>
        <w:t>أو</w:t>
      </w:r>
      <w:r w:rsidR="00831B1F">
        <w:rPr>
          <w:rtl/>
        </w:rPr>
        <w:t xml:space="preserve"> </w:t>
      </w:r>
      <w:r w:rsidRPr="007721D3">
        <w:rPr>
          <w:rtl/>
        </w:rPr>
        <w:t>تعديل</w:t>
      </w:r>
      <w:r w:rsidR="00831B1F">
        <w:rPr>
          <w:rtl/>
        </w:rPr>
        <w:t xml:space="preserve"> </w:t>
      </w:r>
      <w:r w:rsidRPr="007721D3">
        <w:rPr>
          <w:rtl/>
        </w:rPr>
        <w:t>جميع</w:t>
      </w:r>
      <w:r w:rsidR="00831B1F">
        <w:rPr>
          <w:rtl/>
        </w:rPr>
        <w:t xml:space="preserve"> </w:t>
      </w:r>
      <w:r w:rsidRPr="007721D3">
        <w:rPr>
          <w:rtl/>
        </w:rPr>
        <w:t>التشريعات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تميز</w:t>
      </w:r>
      <w:r w:rsidR="00831B1F">
        <w:rPr>
          <w:rtl/>
        </w:rPr>
        <w:t xml:space="preserve"> </w:t>
      </w:r>
      <w:r w:rsidRPr="007721D3">
        <w:rPr>
          <w:rtl/>
        </w:rPr>
        <w:t>بين</w:t>
      </w:r>
      <w:r w:rsidR="00831B1F">
        <w:rPr>
          <w:rtl/>
        </w:rPr>
        <w:t xml:space="preserve"> </w:t>
      </w:r>
      <w:r w:rsidRPr="007721D3">
        <w:rPr>
          <w:rtl/>
        </w:rPr>
        <w:t>الجنسين،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المادة</w:t>
      </w:r>
      <w:r w:rsidR="00831B1F">
        <w:rPr>
          <w:rtl/>
        </w:rPr>
        <w:t xml:space="preserve"> </w:t>
      </w:r>
      <w:r w:rsidRPr="007721D3">
        <w:rPr>
          <w:rtl/>
        </w:rPr>
        <w:t>334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قانون</w:t>
      </w:r>
      <w:r w:rsidR="00831B1F">
        <w:rPr>
          <w:rtl/>
        </w:rPr>
        <w:t xml:space="preserve"> </w:t>
      </w:r>
      <w:r w:rsidRPr="007721D3">
        <w:rPr>
          <w:rtl/>
        </w:rPr>
        <w:t>الأحوال</w:t>
      </w:r>
      <w:r w:rsidR="00831B1F">
        <w:rPr>
          <w:rtl/>
        </w:rPr>
        <w:t xml:space="preserve"> </w:t>
      </w:r>
      <w:r w:rsidRPr="007721D3">
        <w:rPr>
          <w:rtl/>
        </w:rPr>
        <w:t>الشخصية،</w:t>
      </w:r>
      <w:r w:rsidR="00831B1F">
        <w:rPr>
          <w:rtl/>
        </w:rPr>
        <w:t xml:space="preserve"> </w:t>
      </w:r>
      <w:r w:rsidRPr="007721D3">
        <w:rPr>
          <w:rtl/>
        </w:rPr>
        <w:t>الذي</w:t>
      </w:r>
      <w:r w:rsidR="00831B1F">
        <w:rPr>
          <w:rtl/>
        </w:rPr>
        <w:t xml:space="preserve"> </w:t>
      </w:r>
      <w:r w:rsidRPr="007721D3">
        <w:rPr>
          <w:rtl/>
        </w:rPr>
        <w:t>يسمح</w:t>
      </w:r>
      <w:r w:rsidR="00831B1F">
        <w:rPr>
          <w:rtl/>
        </w:rPr>
        <w:t xml:space="preserve"> </w:t>
      </w:r>
      <w:r w:rsidRPr="007721D3">
        <w:rPr>
          <w:rtl/>
        </w:rPr>
        <w:t>حالياً</w:t>
      </w:r>
      <w:r w:rsidR="00831B1F">
        <w:rPr>
          <w:rtl/>
        </w:rPr>
        <w:t xml:space="preserve"> </w:t>
      </w:r>
      <w:r w:rsidRPr="007721D3">
        <w:rPr>
          <w:rtl/>
        </w:rPr>
        <w:t>بالتمييز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الميراث</w:t>
      </w:r>
      <w:r w:rsidR="00831B1F">
        <w:rPr>
          <w:rtl/>
        </w:rPr>
        <w:t xml:space="preserve"> </w:t>
      </w:r>
      <w:r w:rsidRPr="007721D3">
        <w:rPr>
          <w:rtl/>
        </w:rPr>
        <w:t>بحكم</w:t>
      </w:r>
      <w:r w:rsidR="00831B1F">
        <w:rPr>
          <w:rtl/>
        </w:rPr>
        <w:t xml:space="preserve"> </w:t>
      </w:r>
      <w:r w:rsidRPr="007721D3">
        <w:rPr>
          <w:rtl/>
        </w:rPr>
        <w:t>القانون</w:t>
      </w:r>
      <w:r w:rsidR="00831B1F">
        <w:rPr>
          <w:rtl/>
        </w:rPr>
        <w:t xml:space="preserve"> </w:t>
      </w:r>
      <w:r w:rsidRPr="007721D3">
        <w:rPr>
          <w:rtl/>
        </w:rPr>
        <w:t>وبحكم</w:t>
      </w:r>
      <w:r w:rsidR="00831B1F">
        <w:rPr>
          <w:rtl/>
        </w:rPr>
        <w:t xml:space="preserve"> </w:t>
      </w:r>
      <w:r w:rsidRPr="007721D3">
        <w:rPr>
          <w:rtl/>
        </w:rPr>
        <w:t>الواقع.</w:t>
      </w:r>
      <w:r w:rsidR="00831B1F">
        <w:rPr>
          <w:rtl/>
        </w:rPr>
        <w:t xml:space="preserve"> </w:t>
      </w:r>
      <w:r w:rsidRPr="007721D3">
        <w:rPr>
          <w:rtl/>
        </w:rPr>
        <w:t>ويرجى</w:t>
      </w:r>
      <w:r w:rsidR="00831B1F">
        <w:rPr>
          <w:rtl/>
        </w:rPr>
        <w:t xml:space="preserve"> </w:t>
      </w:r>
      <w:r w:rsidRPr="007721D3">
        <w:rPr>
          <w:rtl/>
        </w:rPr>
        <w:t>أيضا</w:t>
      </w:r>
      <w:r w:rsidR="00831B1F">
        <w:rPr>
          <w:rtl/>
        </w:rPr>
        <w:t xml:space="preserve"> </w:t>
      </w:r>
      <w:r w:rsidRPr="007721D3">
        <w:rPr>
          <w:rtl/>
        </w:rPr>
        <w:t>إطلاع</w:t>
      </w:r>
      <w:r w:rsidR="00831B1F">
        <w:rPr>
          <w:rtl/>
        </w:rPr>
        <w:t xml:space="preserve"> </w:t>
      </w:r>
      <w:r w:rsidRPr="007721D3">
        <w:rPr>
          <w:rtl/>
        </w:rPr>
        <w:t>اللجنة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المستجدات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حيث</w:t>
      </w:r>
      <w:r w:rsidR="00831B1F">
        <w:rPr>
          <w:rtl/>
        </w:rPr>
        <w:t xml:space="preserve"> </w:t>
      </w:r>
      <w:r w:rsidRPr="007721D3">
        <w:rPr>
          <w:rtl/>
        </w:rPr>
        <w:t>التدابير</w:t>
      </w:r>
      <w:r w:rsidR="00831B1F">
        <w:rPr>
          <w:rtl/>
        </w:rPr>
        <w:t xml:space="preserve"> </w:t>
      </w:r>
      <w:r w:rsidRPr="007721D3">
        <w:rPr>
          <w:rtl/>
        </w:rPr>
        <w:t>المتخذة</w:t>
      </w:r>
      <w:r w:rsidR="00831B1F">
        <w:rPr>
          <w:rtl/>
        </w:rPr>
        <w:t xml:space="preserve"> </w:t>
      </w:r>
      <w:r w:rsidRPr="007721D3">
        <w:rPr>
          <w:rtl/>
        </w:rPr>
        <w:t>للتصدي</w:t>
      </w:r>
      <w:r w:rsidR="00831B1F">
        <w:rPr>
          <w:rtl/>
        </w:rPr>
        <w:t xml:space="preserve"> </w:t>
      </w:r>
      <w:r w:rsidRPr="007721D3">
        <w:rPr>
          <w:rtl/>
        </w:rPr>
        <w:t>لمشكلة</w:t>
      </w:r>
      <w:r w:rsidR="00831B1F">
        <w:rPr>
          <w:rtl/>
        </w:rPr>
        <w:t xml:space="preserve"> </w:t>
      </w:r>
      <w:r w:rsidRPr="007721D3">
        <w:rPr>
          <w:rtl/>
        </w:rPr>
        <w:t>وصم</w:t>
      </w:r>
      <w:r w:rsidR="00831B1F">
        <w:rPr>
          <w:rtl/>
        </w:rPr>
        <w:t xml:space="preserve"> </w:t>
      </w:r>
      <w:r w:rsidRPr="007721D3">
        <w:rPr>
          <w:rtl/>
        </w:rPr>
        <w:t>الأمهات</w:t>
      </w:r>
      <w:r w:rsidR="00831B1F">
        <w:rPr>
          <w:rtl/>
        </w:rPr>
        <w:t xml:space="preserve"> </w:t>
      </w:r>
      <w:r w:rsidRPr="007721D3">
        <w:rPr>
          <w:rtl/>
        </w:rPr>
        <w:t>العازبات</w:t>
      </w:r>
      <w:r w:rsidR="00831B1F">
        <w:rPr>
          <w:rtl/>
        </w:rPr>
        <w:t xml:space="preserve"> </w:t>
      </w:r>
      <w:r w:rsidRPr="007721D3">
        <w:rPr>
          <w:rtl/>
        </w:rPr>
        <w:t>وتقديم</w:t>
      </w:r>
      <w:r w:rsidR="00831B1F">
        <w:rPr>
          <w:rtl/>
        </w:rPr>
        <w:t xml:space="preserve"> </w:t>
      </w:r>
      <w:r w:rsidRPr="007721D3">
        <w:rPr>
          <w:rtl/>
        </w:rPr>
        <w:t>الدعم</w:t>
      </w:r>
      <w:r w:rsidR="00831B1F">
        <w:rPr>
          <w:rtl/>
        </w:rPr>
        <w:t xml:space="preserve"> </w:t>
      </w:r>
      <w:r w:rsidRPr="007721D3">
        <w:rPr>
          <w:rtl/>
        </w:rPr>
        <w:t>لهن،</w:t>
      </w:r>
      <w:r w:rsidR="00831B1F">
        <w:rPr>
          <w:rtl/>
        </w:rPr>
        <w:t xml:space="preserve"> </w:t>
      </w:r>
      <w:r w:rsidRPr="007721D3">
        <w:rPr>
          <w:rtl/>
        </w:rPr>
        <w:t>بما</w:t>
      </w:r>
      <w:r w:rsidR="00831B1F">
        <w:rPr>
          <w:rtl/>
        </w:rPr>
        <w:t xml:space="preserve"> </w:t>
      </w:r>
      <w:r w:rsidRPr="007721D3">
        <w:rPr>
          <w:rtl/>
        </w:rPr>
        <w:t>في</w:t>
      </w:r>
      <w:r w:rsidR="00831B1F">
        <w:rPr>
          <w:rtl/>
        </w:rPr>
        <w:t xml:space="preserve"> </w:t>
      </w:r>
      <w:r w:rsidRPr="007721D3">
        <w:rPr>
          <w:rtl/>
        </w:rPr>
        <w:t>ذلك</w:t>
      </w:r>
      <w:r w:rsidR="00831B1F">
        <w:rPr>
          <w:rtl/>
        </w:rPr>
        <w:t xml:space="preserve"> </w:t>
      </w:r>
      <w:r w:rsidRPr="007721D3">
        <w:rPr>
          <w:rtl/>
        </w:rPr>
        <w:t>من</w:t>
      </w:r>
      <w:r w:rsidR="00831B1F">
        <w:rPr>
          <w:rtl/>
        </w:rPr>
        <w:t xml:space="preserve"> </w:t>
      </w:r>
      <w:r w:rsidRPr="007721D3">
        <w:rPr>
          <w:rtl/>
        </w:rPr>
        <w:t>خلال</w:t>
      </w:r>
      <w:r w:rsidR="00831B1F">
        <w:rPr>
          <w:rtl/>
        </w:rPr>
        <w:t xml:space="preserve"> </w:t>
      </w:r>
      <w:r w:rsidRPr="007721D3">
        <w:rPr>
          <w:rtl/>
        </w:rPr>
        <w:t>خطط</w:t>
      </w:r>
      <w:r w:rsidR="00831B1F">
        <w:rPr>
          <w:rtl/>
        </w:rPr>
        <w:t xml:space="preserve"> </w:t>
      </w:r>
      <w:r w:rsidRPr="007721D3">
        <w:rPr>
          <w:rtl/>
        </w:rPr>
        <w:t>الحماية</w:t>
      </w:r>
      <w:r w:rsidR="00831B1F">
        <w:rPr>
          <w:rtl/>
        </w:rPr>
        <w:t xml:space="preserve"> </w:t>
      </w:r>
      <w:r w:rsidRPr="007721D3">
        <w:rPr>
          <w:rtl/>
        </w:rPr>
        <w:t>الاجتماعية</w:t>
      </w:r>
      <w:r w:rsidR="00831B1F">
        <w:rPr>
          <w:rtl/>
        </w:rPr>
        <w:t xml:space="preserve"> </w:t>
      </w:r>
      <w:r w:rsidRPr="007721D3">
        <w:rPr>
          <w:rtl/>
        </w:rPr>
        <w:t>وخطط</w:t>
      </w:r>
      <w:r w:rsidR="00831B1F">
        <w:rPr>
          <w:rtl/>
        </w:rPr>
        <w:t xml:space="preserve"> </w:t>
      </w:r>
      <w:r w:rsidRPr="007721D3">
        <w:rPr>
          <w:rtl/>
        </w:rPr>
        <w:t>دعم</w:t>
      </w:r>
      <w:r w:rsidR="00831B1F">
        <w:rPr>
          <w:rtl/>
        </w:rPr>
        <w:t xml:space="preserve"> </w:t>
      </w:r>
      <w:r w:rsidRPr="007721D3">
        <w:rPr>
          <w:rtl/>
        </w:rPr>
        <w:t>الطفل،</w:t>
      </w:r>
      <w:r w:rsidR="00831B1F">
        <w:rPr>
          <w:rtl/>
        </w:rPr>
        <w:t xml:space="preserve"> </w:t>
      </w:r>
      <w:r w:rsidRPr="007721D3">
        <w:rPr>
          <w:rtl/>
        </w:rPr>
        <w:t>وإجراءات</w:t>
      </w:r>
      <w:r w:rsidR="00831B1F">
        <w:rPr>
          <w:rtl/>
        </w:rPr>
        <w:t xml:space="preserve"> </w:t>
      </w:r>
      <w:r w:rsidRPr="007721D3">
        <w:rPr>
          <w:rtl/>
        </w:rPr>
        <w:t>الاعتراف</w:t>
      </w:r>
      <w:r w:rsidR="00831B1F">
        <w:rPr>
          <w:rtl/>
        </w:rPr>
        <w:t xml:space="preserve"> </w:t>
      </w:r>
      <w:r w:rsidRPr="007721D3">
        <w:rPr>
          <w:rtl/>
        </w:rPr>
        <w:t>بالأبوة،</w:t>
      </w:r>
      <w:r w:rsidR="00831B1F">
        <w:rPr>
          <w:rtl/>
        </w:rPr>
        <w:t xml:space="preserve"> </w:t>
      </w:r>
      <w:r w:rsidRPr="007721D3">
        <w:rPr>
          <w:rtl/>
        </w:rPr>
        <w:t>وإنفاذ</w:t>
      </w:r>
      <w:r w:rsidR="00831B1F">
        <w:rPr>
          <w:rtl/>
        </w:rPr>
        <w:t xml:space="preserve"> </w:t>
      </w:r>
      <w:r w:rsidRPr="007721D3">
        <w:rPr>
          <w:rtl/>
        </w:rPr>
        <w:t>الالتزامات</w:t>
      </w:r>
      <w:r w:rsidR="00831B1F">
        <w:rPr>
          <w:rtl/>
        </w:rPr>
        <w:t xml:space="preserve"> </w:t>
      </w:r>
      <w:r w:rsidRPr="007721D3">
        <w:rPr>
          <w:rtl/>
        </w:rPr>
        <w:t>المتعلقة</w:t>
      </w:r>
      <w:r w:rsidR="00831B1F">
        <w:rPr>
          <w:rtl/>
        </w:rPr>
        <w:t xml:space="preserve"> </w:t>
      </w:r>
      <w:r w:rsidRPr="007721D3">
        <w:rPr>
          <w:rtl/>
        </w:rPr>
        <w:t>بالنفقة</w:t>
      </w:r>
      <w:r w:rsidR="00831B1F">
        <w:rPr>
          <w:rtl/>
        </w:rPr>
        <w:t xml:space="preserve"> </w:t>
      </w:r>
      <w:r w:rsidRPr="007721D3">
        <w:rPr>
          <w:rtl/>
        </w:rPr>
        <w:t>والإعالة</w:t>
      </w:r>
      <w:r w:rsidR="00831B1F">
        <w:rPr>
          <w:rtl/>
        </w:rPr>
        <w:t xml:space="preserve"> </w:t>
      </w:r>
      <w:r w:rsidRPr="007721D3">
        <w:rPr>
          <w:rtl/>
        </w:rPr>
        <w:t>التي</w:t>
      </w:r>
      <w:r w:rsidR="00831B1F">
        <w:rPr>
          <w:rtl/>
        </w:rPr>
        <w:t xml:space="preserve"> </w:t>
      </w:r>
      <w:r w:rsidRPr="007721D3">
        <w:rPr>
          <w:rtl/>
        </w:rPr>
        <w:t>تقع</w:t>
      </w:r>
      <w:r w:rsidR="00831B1F">
        <w:rPr>
          <w:rtl/>
        </w:rPr>
        <w:t xml:space="preserve"> </w:t>
      </w:r>
      <w:r w:rsidRPr="007721D3">
        <w:rPr>
          <w:rtl/>
        </w:rPr>
        <w:t>على</w:t>
      </w:r>
      <w:r w:rsidR="00831B1F">
        <w:rPr>
          <w:rtl/>
        </w:rPr>
        <w:t xml:space="preserve"> </w:t>
      </w:r>
      <w:r w:rsidRPr="007721D3">
        <w:rPr>
          <w:rtl/>
        </w:rPr>
        <w:t>عاتق</w:t>
      </w:r>
      <w:r w:rsidR="00831B1F">
        <w:rPr>
          <w:rtl/>
        </w:rPr>
        <w:t xml:space="preserve"> </w:t>
      </w:r>
      <w:r w:rsidRPr="007721D3">
        <w:rPr>
          <w:rtl/>
        </w:rPr>
        <w:t>أزواجهن</w:t>
      </w:r>
      <w:r w:rsidR="00831B1F">
        <w:rPr>
          <w:rtl/>
        </w:rPr>
        <w:t xml:space="preserve"> </w:t>
      </w:r>
      <w:r w:rsidRPr="007721D3">
        <w:rPr>
          <w:rtl/>
        </w:rPr>
        <w:t>السابقين</w:t>
      </w:r>
      <w:r w:rsidR="00831B1F">
        <w:rPr>
          <w:rtl/>
        </w:rPr>
        <w:t xml:space="preserve"> </w:t>
      </w:r>
      <w:r w:rsidRPr="007721D3">
        <w:rPr>
          <w:rtl/>
        </w:rPr>
        <w:t>وآباء</w:t>
      </w:r>
      <w:r w:rsidR="00831B1F">
        <w:rPr>
          <w:rtl/>
        </w:rPr>
        <w:t xml:space="preserve"> </w:t>
      </w:r>
      <w:r w:rsidRPr="007721D3">
        <w:rPr>
          <w:rtl/>
        </w:rPr>
        <w:t>أطفالهن.</w:t>
      </w:r>
    </w:p>
    <w:p w14:paraId="7159C569" w14:textId="574C31D6" w:rsidR="007721D3" w:rsidRPr="00827381" w:rsidRDefault="00827381" w:rsidP="00827381">
      <w:pPr>
        <w:pStyle w:val="SingleTxt"/>
        <w:spacing w:after="0" w:line="240" w:lineRule="auto"/>
        <w:rPr>
          <w:sz w:val="20"/>
          <w:lang w:bidi="ar-EG"/>
        </w:rPr>
      </w:pPr>
      <w:r>
        <w:rPr>
          <w:rFonts w:hint="cs"/>
          <w:noProof/>
          <w:sz w:val="20"/>
          <w:lang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0C745" wp14:editId="045658C0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A5FD6B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ZdKW2t8AAAAJAQAADwAAAAAAAAAAAAAAAAA0BAAAZHJzL2Rvd25yZXYueG1sUEsFBgAAAAAE&#10;AAQA8wAAAEAFAAAAAA==&#10;" strokecolor="#010000" strokeweight=".25pt"/>
            </w:pict>
          </mc:Fallback>
        </mc:AlternateContent>
      </w:r>
    </w:p>
    <w:sectPr w:rsidR="007721D3" w:rsidRPr="00827381" w:rsidSect="00831B1F">
      <w:endnotePr>
        <w:numFmt w:val="decimal"/>
      </w:endnotePr>
      <w:type w:val="continuous"/>
      <w:pgSz w:w="12240" w:h="15840" w:code="1"/>
      <w:pgMar w:top="1440" w:right="1200" w:bottom="1152" w:left="1200" w:header="432" w:footer="504" w:gutter="0"/>
      <w:cols w:space="720"/>
      <w:noEndnote/>
      <w:bidi/>
      <w:rtlGutter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21-03-19T15:32:00Z" w:initials="Start">
    <w:p w14:paraId="1B3F64DD" w14:textId="7D1AD210" w:rsidR="00831B1F" w:rsidRDefault="00831B1F">
      <w:pPr>
        <w:pStyle w:val="CommentText"/>
      </w:pPr>
      <w:r>
        <w:rPr>
          <w:rStyle w:val="CommentReference"/>
        </w:rPr>
        <w:annotationRef/>
      </w:r>
      <w:r>
        <w:t>&lt;&lt;ODS JOB NO&gt;&gt;N2106249A&lt;&lt;ODS JOB NO&gt;&gt;</w:t>
      </w:r>
    </w:p>
    <w:p w14:paraId="6A0D3EEF" w14:textId="6AB4E17A" w:rsidR="00831B1F" w:rsidRDefault="00831B1F">
      <w:pPr>
        <w:pStyle w:val="CommentText"/>
      </w:pPr>
      <w:r>
        <w:t>&lt;&lt;ODS DOC SYMBOL1&gt;&gt;CEDAW/C/ARE/Q/4&lt;&lt;ODS DOC SYMBOL1&gt;&gt;</w:t>
      </w:r>
    </w:p>
    <w:p w14:paraId="19345010" w14:textId="26B839C0" w:rsidR="00831B1F" w:rsidRDefault="00831B1F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3450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427B" w16cex:dateUtc="2021-03-19T1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345010" w16cid:durableId="23FF42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20C08" w14:textId="77777777" w:rsidR="00C543B3" w:rsidRDefault="00C543B3" w:rsidP="00693CF9">
      <w:pPr>
        <w:spacing w:line="240" w:lineRule="auto"/>
      </w:pPr>
      <w:r>
        <w:separator/>
      </w:r>
    </w:p>
  </w:endnote>
  <w:endnote w:type="continuationSeparator" w:id="0">
    <w:p w14:paraId="6ACDA093" w14:textId="77777777" w:rsidR="00C543B3" w:rsidRDefault="00C543B3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831B1F" w14:paraId="3EBA7A38" w14:textId="77777777" w:rsidTr="00047B84">
      <w:tc>
        <w:tcPr>
          <w:tcW w:w="4920" w:type="dxa"/>
          <w:shd w:val="clear" w:color="auto" w:fill="auto"/>
        </w:tcPr>
        <w:p w14:paraId="51DBEFAF" w14:textId="77777777" w:rsidR="00831B1F" w:rsidRPr="00047B84" w:rsidRDefault="00831B1F" w:rsidP="00047B84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D86FD90" w14:textId="1B9A0DE9" w:rsidR="00831B1F" w:rsidRPr="00047B84" w:rsidRDefault="00831B1F" w:rsidP="00047B84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204045">
            <w:rPr>
              <w:b w:val="0"/>
              <w:w w:val="103"/>
            </w:rPr>
            <w:t>21-03278</w:t>
          </w:r>
          <w:r>
            <w:rPr>
              <w:b w:val="0"/>
              <w:w w:val="103"/>
            </w:rPr>
            <w:fldChar w:fldCharType="end"/>
          </w:r>
        </w:p>
      </w:tc>
    </w:tr>
  </w:tbl>
  <w:p w14:paraId="12EF8865" w14:textId="77777777" w:rsidR="00831B1F" w:rsidRPr="00047B84" w:rsidRDefault="00831B1F" w:rsidP="00047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831B1F" w14:paraId="4CF46FB1" w14:textId="77777777" w:rsidTr="00047B84">
      <w:tc>
        <w:tcPr>
          <w:tcW w:w="4920" w:type="dxa"/>
          <w:shd w:val="clear" w:color="auto" w:fill="auto"/>
        </w:tcPr>
        <w:p w14:paraId="42D57026" w14:textId="28AF62CE" w:rsidR="00831B1F" w:rsidRPr="00047B84" w:rsidRDefault="00831B1F" w:rsidP="00047B84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204045">
            <w:rPr>
              <w:b w:val="0"/>
              <w:w w:val="103"/>
            </w:rPr>
            <w:t>21-03278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13C2F6F" w14:textId="77777777" w:rsidR="00831B1F" w:rsidRPr="00047B84" w:rsidRDefault="00831B1F" w:rsidP="00047B84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586DC63F" w14:textId="77777777" w:rsidR="00831B1F" w:rsidRPr="00047B84" w:rsidRDefault="00831B1F" w:rsidP="00047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4920"/>
    </w:tblGrid>
    <w:tr w:rsidR="00831B1F" w14:paraId="23FD2E03" w14:textId="77777777" w:rsidTr="00047B84">
      <w:trPr>
        <w:jc w:val="right"/>
      </w:trPr>
      <w:tc>
        <w:tcPr>
          <w:tcW w:w="3888" w:type="dxa"/>
        </w:tcPr>
        <w:p w14:paraId="2C3ADEF6" w14:textId="77777777" w:rsidR="00831B1F" w:rsidRDefault="00831B1F" w:rsidP="00047B84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2"/>
            </w:rPr>
          </w:pPr>
          <w:r>
            <w:rPr>
              <w:rFonts w:cs="Times New Roman"/>
              <w:b w:val="0"/>
              <w:noProof/>
              <w:w w:val="103"/>
              <w:sz w:val="22"/>
            </w:rPr>
            <w:drawing>
              <wp:anchor distT="0" distB="0" distL="114300" distR="114300" simplePos="0" relativeHeight="251658240" behindDoc="0" locked="0" layoutInCell="1" allowOverlap="1" wp14:anchorId="7BE4BD57" wp14:editId="1140A732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2"/>
            </w:rPr>
            <w:drawing>
              <wp:inline distT="0" distB="0" distL="0" distR="0" wp14:anchorId="21F460A5" wp14:editId="372C5B0E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14:paraId="698848F9" w14:textId="7F10DC90" w:rsidR="00831B1F" w:rsidRDefault="007A0FBB" w:rsidP="00047B84">
          <w:pPr>
            <w:pStyle w:val="ReleaseDate"/>
          </w:pPr>
          <w:r>
            <w:t xml:space="preserve">290321    160321    </w:t>
          </w:r>
          <w:fldSimple w:instr=" DOCVARIABLE &quot;jobn&quot; \* MERGEFORMAT ">
            <w:r w:rsidR="00204045">
              <w:t>21-03278 (A)</w:t>
            </w:r>
          </w:fldSimple>
        </w:p>
        <w:p w14:paraId="2C646ED8" w14:textId="730C1CCD" w:rsidR="00831B1F" w:rsidRPr="00047B84" w:rsidRDefault="00831B1F" w:rsidP="00047B84">
          <w:pPr>
            <w:pStyle w:val="Footer"/>
            <w:spacing w:before="80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204045">
            <w:rPr>
              <w:rFonts w:ascii="Barcode 3 of 9 by request" w:hAnsi="Barcode 3 of 9 by request"/>
              <w:sz w:val="24"/>
            </w:rPr>
            <w:t>*2103278*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14:paraId="42DADEE3" w14:textId="77777777" w:rsidR="00831B1F" w:rsidRPr="00047B84" w:rsidRDefault="00831B1F" w:rsidP="00047B84">
    <w:pPr>
      <w:pStyle w:val="Footer"/>
      <w:spacing w:line="14" w:lineRule="exact"/>
      <w:rPr>
        <w:rFonts w:cs="Times New Roman"/>
        <w:b w:val="0"/>
        <w:w w:val="103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9F07" w14:textId="77777777" w:rsidR="00C543B3" w:rsidRPr="00831B1F" w:rsidRDefault="00C543B3" w:rsidP="00831B1F">
      <w:pPr>
        <w:pStyle w:val="Footer"/>
        <w:bidi/>
        <w:spacing w:after="80"/>
        <w:ind w:left="792"/>
        <w:jc w:val="left"/>
        <w:rPr>
          <w:sz w:val="16"/>
        </w:rPr>
      </w:pPr>
      <w:r w:rsidRPr="00831B1F">
        <w:rPr>
          <w:sz w:val="16"/>
          <w:rtl/>
        </w:rPr>
        <w:t>__________</w:t>
      </w:r>
    </w:p>
  </w:footnote>
  <w:footnote w:type="continuationSeparator" w:id="0">
    <w:p w14:paraId="705A1B26" w14:textId="77777777" w:rsidR="00C543B3" w:rsidRPr="00831B1F" w:rsidRDefault="00C543B3" w:rsidP="00831B1F">
      <w:pPr>
        <w:pStyle w:val="Footer"/>
        <w:bidi/>
        <w:spacing w:after="80"/>
        <w:ind w:left="792"/>
        <w:jc w:val="left"/>
        <w:rPr>
          <w:sz w:val="16"/>
        </w:rPr>
      </w:pPr>
      <w:r w:rsidRPr="00831B1F">
        <w:rPr>
          <w:sz w:val="16"/>
          <w:rtl/>
        </w:rPr>
        <w:t>__________</w:t>
      </w:r>
    </w:p>
  </w:footnote>
  <w:footnote w:id="1">
    <w:p w14:paraId="553802BE" w14:textId="0771931B" w:rsidR="00831B1F" w:rsidRPr="00831B1F" w:rsidRDefault="00831B1F" w:rsidP="00831B1F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sz w:val="18"/>
          <w:rtl/>
          <w:lang w:bidi="ar-EG"/>
        </w:rPr>
      </w:pPr>
      <w:r>
        <w:rPr>
          <w:rtl/>
        </w:rPr>
        <w:tab/>
      </w:r>
      <w:r w:rsidRPr="00831B1F">
        <w:rPr>
          <w:sz w:val="18"/>
          <w:rtl/>
        </w:rPr>
        <w:t>(</w:t>
      </w:r>
      <w:r w:rsidRPr="00831B1F">
        <w:rPr>
          <w:rStyle w:val="FootnoteReference"/>
          <w:spacing w:val="0"/>
          <w:w w:val="100"/>
          <w:sz w:val="18"/>
          <w:vertAlign w:val="baseline"/>
          <w:rtl/>
        </w:rPr>
        <w:footnoteRef/>
      </w:r>
      <w:r w:rsidRPr="00831B1F">
        <w:rPr>
          <w:sz w:val="18"/>
          <w:rtl/>
        </w:rPr>
        <w:t>)</w:t>
      </w:r>
      <w:r w:rsidRPr="00831B1F">
        <w:rPr>
          <w:sz w:val="18"/>
          <w:rtl/>
        </w:rPr>
        <w:tab/>
        <w:t>تشير أرقام الفقرات إلى التقرير الدوري الرابع للدولة الطرف، ما لم يُذكَر خلاف ذلك.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831B1F" w14:paraId="71FCA251" w14:textId="77777777" w:rsidTr="00047B84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13D0BE1" w14:textId="77777777" w:rsidR="00831B1F" w:rsidRPr="00047B84" w:rsidRDefault="00831B1F" w:rsidP="00047B84">
          <w:pPr>
            <w:pStyle w:val="Header"/>
            <w:spacing w:after="80" w:line="280" w:lineRule="exact"/>
            <w:jc w:val="left"/>
            <w:rPr>
              <w:rFonts w:cs="Simplified Arabic"/>
              <w:sz w:val="18"/>
              <w:szCs w:val="18"/>
            </w:rPr>
          </w:pPr>
        </w:p>
      </w:tc>
      <w:tc>
        <w:tcPr>
          <w:tcW w:w="4920" w:type="dxa"/>
          <w:shd w:val="clear" w:color="auto" w:fill="auto"/>
          <w:vAlign w:val="bottom"/>
        </w:tcPr>
        <w:p w14:paraId="2DFD85A4" w14:textId="1C115309" w:rsidR="00831B1F" w:rsidRPr="00047B84" w:rsidRDefault="00831B1F" w:rsidP="00047B84">
          <w:pPr>
            <w:pStyle w:val="Header"/>
            <w:bidi/>
            <w:spacing w:after="80"/>
            <w:jc w:val="left"/>
            <w:rPr>
              <w:rFonts w:cs="Simplified Arabic"/>
              <w:sz w:val="18"/>
              <w:szCs w:val="18"/>
            </w:rPr>
          </w:pPr>
          <w:r>
            <w:rPr>
              <w:rFonts w:cs="Simplified Arabic"/>
              <w:sz w:val="18"/>
              <w:szCs w:val="18"/>
              <w:rtl/>
            </w:rPr>
            <w:fldChar w:fldCharType="begin"/>
          </w:r>
          <w:r>
            <w:rPr>
              <w:rFonts w:cs="Simplified Arabic"/>
              <w:sz w:val="18"/>
              <w:szCs w:val="18"/>
              <w:rtl/>
            </w:rPr>
            <w:instrText xml:space="preserve"> </w:instrText>
          </w:r>
          <w:r>
            <w:rPr>
              <w:rFonts w:cs="Simplified Arabic"/>
              <w:sz w:val="18"/>
              <w:szCs w:val="18"/>
            </w:rPr>
            <w:instrText>DOCVARIABLE "sss1" \* MERGEFORMAT</w:instrText>
          </w:r>
          <w:r>
            <w:rPr>
              <w:rFonts w:cs="Simplified Arabic"/>
              <w:sz w:val="18"/>
              <w:szCs w:val="18"/>
              <w:rtl/>
            </w:rPr>
            <w:instrText xml:space="preserve"> </w:instrText>
          </w:r>
          <w:r>
            <w:rPr>
              <w:rFonts w:cs="Simplified Arabic"/>
              <w:sz w:val="18"/>
              <w:szCs w:val="18"/>
              <w:rtl/>
            </w:rPr>
            <w:fldChar w:fldCharType="separate"/>
          </w:r>
          <w:r w:rsidR="00204045">
            <w:rPr>
              <w:rFonts w:cs="Simplified Arabic"/>
              <w:sz w:val="18"/>
              <w:szCs w:val="18"/>
            </w:rPr>
            <w:t>CEDAW/C/ARE/Q/4</w:t>
          </w:r>
          <w:r>
            <w:rPr>
              <w:rFonts w:cs="Simplified Arabic"/>
              <w:sz w:val="18"/>
              <w:szCs w:val="18"/>
              <w:rtl/>
            </w:rPr>
            <w:fldChar w:fldCharType="end"/>
          </w:r>
        </w:p>
      </w:tc>
    </w:tr>
  </w:tbl>
  <w:p w14:paraId="03EBF10B" w14:textId="77777777" w:rsidR="00831B1F" w:rsidRPr="00047B84" w:rsidRDefault="00831B1F" w:rsidP="00047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831B1F" w14:paraId="0D69205B" w14:textId="77777777" w:rsidTr="00047B84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64AEF86" w14:textId="49E3AA68" w:rsidR="00831B1F" w:rsidRPr="00047B84" w:rsidRDefault="00831B1F" w:rsidP="00047B84">
          <w:pPr>
            <w:pStyle w:val="Header"/>
            <w:spacing w:after="80"/>
            <w:jc w:val="left"/>
            <w:rPr>
              <w:rFonts w:cs="Simplified Arabic"/>
              <w:sz w:val="18"/>
              <w:szCs w:val="18"/>
            </w:rPr>
          </w:pPr>
          <w:r>
            <w:rPr>
              <w:rFonts w:cs="Simplified Arabic"/>
              <w:sz w:val="18"/>
              <w:szCs w:val="18"/>
            </w:rPr>
            <w:fldChar w:fldCharType="begin"/>
          </w:r>
          <w:r>
            <w:rPr>
              <w:rFonts w:cs="Simplified Arabic"/>
              <w:sz w:val="18"/>
              <w:szCs w:val="18"/>
            </w:rPr>
            <w:instrText xml:space="preserve"> DOCVARIABLE "sss1" \* MERGEFORMAT </w:instrText>
          </w:r>
          <w:r>
            <w:rPr>
              <w:rFonts w:cs="Simplified Arabic"/>
              <w:sz w:val="18"/>
              <w:szCs w:val="18"/>
            </w:rPr>
            <w:fldChar w:fldCharType="separate"/>
          </w:r>
          <w:r w:rsidR="00204045">
            <w:rPr>
              <w:rFonts w:cs="Simplified Arabic"/>
              <w:sz w:val="18"/>
              <w:szCs w:val="18"/>
            </w:rPr>
            <w:t>CEDAW/C/ARE/Q/4</w:t>
          </w:r>
          <w:r>
            <w:rPr>
              <w:rFonts w:cs="Simplified Arabic"/>
              <w:sz w:val="18"/>
              <w:szCs w:val="18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3D3BF93" w14:textId="77777777" w:rsidR="00831B1F" w:rsidRPr="00047B84" w:rsidRDefault="00831B1F" w:rsidP="00047B84">
          <w:pPr>
            <w:pStyle w:val="Header"/>
            <w:spacing w:after="80" w:line="280" w:lineRule="exact"/>
            <w:rPr>
              <w:rFonts w:cs="Simplified Arabic"/>
              <w:sz w:val="18"/>
              <w:szCs w:val="18"/>
            </w:rPr>
          </w:pPr>
        </w:p>
      </w:tc>
    </w:tr>
  </w:tbl>
  <w:p w14:paraId="150AEE25" w14:textId="77777777" w:rsidR="00831B1F" w:rsidRPr="00047B84" w:rsidRDefault="00831B1F" w:rsidP="00047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831B1F" w14:paraId="39BC980A" w14:textId="77777777" w:rsidTr="00047B84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5374241" w14:textId="77777777" w:rsidR="00831B1F" w:rsidRDefault="00831B1F" w:rsidP="00047B84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3F5BF02" w14:textId="01473D95" w:rsidR="00831B1F" w:rsidRPr="00047B84" w:rsidRDefault="00831B1F" w:rsidP="00047B84">
          <w:pPr>
            <w:pStyle w:val="HCh"/>
            <w:spacing w:after="80"/>
            <w:ind w:left="14" w:right="0" w:firstLine="0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5AD9241" w14:textId="77777777" w:rsidR="00831B1F" w:rsidRDefault="00831B1F" w:rsidP="00047B84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4ED0C258" w14:textId="77777777" w:rsidR="00831B1F" w:rsidRPr="00047B84" w:rsidRDefault="00831B1F" w:rsidP="00047B84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/C/ARE/Q/4</w:t>
          </w:r>
        </w:p>
      </w:tc>
    </w:tr>
    <w:tr w:rsidR="00831B1F" w:rsidRPr="00047B84" w14:paraId="10259745" w14:textId="77777777" w:rsidTr="00047B84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3218AF5" w14:textId="4410B0CE" w:rsidR="00831B1F" w:rsidRDefault="00831B1F" w:rsidP="00047B8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4B390049" wp14:editId="64CCDAD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DC8BE2" w14:textId="77777777" w:rsidR="00831B1F" w:rsidRPr="00047B84" w:rsidRDefault="00831B1F" w:rsidP="00047B84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FEF1D65" w14:textId="7A9BDDB0" w:rsidR="00831B1F" w:rsidRPr="00047B84" w:rsidRDefault="00831B1F" w:rsidP="00047B84">
          <w:pPr>
            <w:pStyle w:val="XLarge"/>
            <w:spacing w:before="109" w:line="520" w:lineRule="exact"/>
            <w:ind w:left="14" w:right="14"/>
            <w:jc w:val="left"/>
            <w:rPr>
              <w:szCs w:val="52"/>
            </w:rPr>
          </w:pPr>
          <w:r>
            <w:rPr>
              <w:szCs w:val="52"/>
              <w:rtl/>
            </w:rPr>
            <w:t>اتفاقية القضاء على جميـع</w:t>
          </w:r>
          <w:r>
            <w:rPr>
              <w:szCs w:val="52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3475952" w14:textId="77777777" w:rsidR="00831B1F" w:rsidRPr="00047B84" w:rsidRDefault="00831B1F" w:rsidP="00047B84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33A9061" w14:textId="079199A1" w:rsidR="00831B1F" w:rsidRDefault="00831B1F" w:rsidP="00047B84">
          <w:pPr>
            <w:pStyle w:val="Distribution"/>
            <w:bidi w:val="0"/>
            <w:spacing w:before="240"/>
          </w:pPr>
          <w:r>
            <w:t>Distr.: General</w:t>
          </w:r>
        </w:p>
        <w:p w14:paraId="38C1C12A" w14:textId="08559213" w:rsidR="00831B1F" w:rsidRDefault="00831B1F" w:rsidP="00047B84">
          <w:pPr>
            <w:pStyle w:val="Publication"/>
            <w:bidi w:val="0"/>
          </w:pPr>
          <w:r>
            <w:t>1</w:t>
          </w:r>
          <w:r w:rsidR="00305664">
            <w:t>0</w:t>
          </w:r>
          <w:r>
            <w:t xml:space="preserve"> March 2021</w:t>
          </w:r>
        </w:p>
        <w:p w14:paraId="7C1C3F9F" w14:textId="77777777" w:rsidR="00831B1F" w:rsidRDefault="00831B1F" w:rsidP="00047B84">
          <w:pPr>
            <w:bidi w:val="0"/>
            <w:spacing w:line="240" w:lineRule="exact"/>
            <w:jc w:val="left"/>
          </w:pPr>
          <w:r>
            <w:t>Arabic</w:t>
          </w:r>
        </w:p>
        <w:p w14:paraId="778E7B60" w14:textId="320055E7" w:rsidR="00831B1F" w:rsidRDefault="00831B1F" w:rsidP="00831B1F">
          <w:pPr>
            <w:pStyle w:val="Original"/>
            <w:bidi w:val="0"/>
            <w:ind w:right="494"/>
            <w:jc w:val="left"/>
          </w:pPr>
          <w:r>
            <w:t>Original: English</w:t>
          </w:r>
        </w:p>
        <w:p w14:paraId="62C1AF05" w14:textId="2CDEB9E6" w:rsidR="00831B1F" w:rsidRDefault="00831B1F" w:rsidP="00831B1F">
          <w:pPr>
            <w:pStyle w:val="Original"/>
            <w:bidi w:val="0"/>
            <w:ind w:right="494"/>
            <w:jc w:val="left"/>
          </w:pPr>
          <w:r>
            <w:t>Arabic, English, French and Spanish Only</w:t>
          </w:r>
        </w:p>
        <w:p w14:paraId="3B644130" w14:textId="77777777" w:rsidR="00831B1F" w:rsidRPr="00047B84" w:rsidRDefault="00831B1F" w:rsidP="00047B84">
          <w:pPr>
            <w:bidi w:val="0"/>
            <w:spacing w:line="240" w:lineRule="exact"/>
            <w:jc w:val="left"/>
          </w:pPr>
        </w:p>
      </w:tc>
    </w:tr>
  </w:tbl>
  <w:p w14:paraId="0D28FAD3" w14:textId="77777777" w:rsidR="00831B1F" w:rsidRPr="00047B84" w:rsidRDefault="00831B1F" w:rsidP="00047B8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2"/>
  </w:num>
  <w:num w:numId="18">
    <w:abstractNumId w:val="1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 w:numId="23">
    <w:abstractNumId w:val="2"/>
  </w:num>
  <w:num w:numId="24">
    <w:abstractNumId w:val="1"/>
  </w:num>
  <w:num w:numId="25">
    <w:abstractNumId w:val="0"/>
  </w:num>
  <w:num w:numId="26">
    <w:abstractNumId w:val="2"/>
  </w:num>
  <w:num w:numId="27">
    <w:abstractNumId w:val="1"/>
  </w:num>
  <w:num w:numId="28">
    <w:abstractNumId w:val="0"/>
  </w:num>
  <w:num w:numId="29">
    <w:abstractNumId w:val="2"/>
  </w:num>
  <w:num w:numId="30">
    <w:abstractNumId w:val="1"/>
  </w:num>
  <w:num w:numId="31">
    <w:abstractNumId w:val="0"/>
  </w:num>
  <w:num w:numId="32">
    <w:abstractNumId w:val="2"/>
  </w:num>
  <w:num w:numId="33">
    <w:abstractNumId w:val="1"/>
  </w:num>
  <w:num w:numId="34">
    <w:abstractNumId w:val="0"/>
  </w:num>
  <w:num w:numId="35">
    <w:abstractNumId w:val="2"/>
  </w:num>
  <w:num w:numId="36">
    <w:abstractNumId w:val="1"/>
  </w:num>
  <w:num w:numId="37">
    <w:abstractNumId w:val="0"/>
  </w:num>
  <w:num w:numId="38">
    <w:abstractNumId w:val="2"/>
  </w:num>
  <w:num w:numId="39">
    <w:abstractNumId w:val="1"/>
  </w:num>
  <w:num w:numId="40">
    <w:abstractNumId w:val="0"/>
  </w:num>
  <w:num w:numId="41">
    <w:abstractNumId w:val="2"/>
  </w:num>
  <w:num w:numId="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103278*"/>
    <w:docVar w:name="CreationDt" w:val="19/03/2021 3:32: PM"/>
    <w:docVar w:name="DocCategory" w:val="Doc"/>
    <w:docVar w:name="DocType" w:val="Final"/>
    <w:docVar w:name="DutyStation" w:val="New York"/>
    <w:docVar w:name="FooterJN" w:val="21-03278"/>
    <w:docVar w:name="jobn" w:val="21-03278 (A)"/>
    <w:docVar w:name="jobnDT" w:val="21-03278 (A)   190321"/>
    <w:docVar w:name="jobnDTDT" w:val="21-03278 (A)   190321   190321"/>
    <w:docVar w:name="JobNo" w:val="2103278A"/>
    <w:docVar w:name="LocalDrive" w:val="-1"/>
    <w:docVar w:name="OandT" w:val=" "/>
    <w:docVar w:name="sss1" w:val="CEDAW/C/ARE/Q/4"/>
    <w:docVar w:name="sss2" w:val="-"/>
    <w:docVar w:name="Symbol1" w:val="CEDAW/C/ARE/Q/4"/>
    <w:docVar w:name="Symbol2" w:val="-"/>
  </w:docVars>
  <w:rsids>
    <w:rsidRoot w:val="00E476AC"/>
    <w:rsid w:val="000020C4"/>
    <w:rsid w:val="0000693B"/>
    <w:rsid w:val="000170D3"/>
    <w:rsid w:val="00024DD0"/>
    <w:rsid w:val="0002744A"/>
    <w:rsid w:val="000311C9"/>
    <w:rsid w:val="000344E4"/>
    <w:rsid w:val="000407DB"/>
    <w:rsid w:val="00042425"/>
    <w:rsid w:val="00047B84"/>
    <w:rsid w:val="00047F6A"/>
    <w:rsid w:val="00050883"/>
    <w:rsid w:val="0005137B"/>
    <w:rsid w:val="00056AA7"/>
    <w:rsid w:val="00063439"/>
    <w:rsid w:val="0006648F"/>
    <w:rsid w:val="00070E09"/>
    <w:rsid w:val="00087310"/>
    <w:rsid w:val="00092439"/>
    <w:rsid w:val="000927B5"/>
    <w:rsid w:val="0009732C"/>
    <w:rsid w:val="000974BE"/>
    <w:rsid w:val="000A4151"/>
    <w:rsid w:val="000B640C"/>
    <w:rsid w:val="000B7407"/>
    <w:rsid w:val="000C14A2"/>
    <w:rsid w:val="000C4EED"/>
    <w:rsid w:val="000C6370"/>
    <w:rsid w:val="000D2CEC"/>
    <w:rsid w:val="000D60B0"/>
    <w:rsid w:val="000E3517"/>
    <w:rsid w:val="000F0BB1"/>
    <w:rsid w:val="000F195A"/>
    <w:rsid w:val="000F3F48"/>
    <w:rsid w:val="00100A90"/>
    <w:rsid w:val="00101EE8"/>
    <w:rsid w:val="00102521"/>
    <w:rsid w:val="0010461F"/>
    <w:rsid w:val="001057EA"/>
    <w:rsid w:val="00113349"/>
    <w:rsid w:val="0012522B"/>
    <w:rsid w:val="001316CC"/>
    <w:rsid w:val="00132672"/>
    <w:rsid w:val="001327A6"/>
    <w:rsid w:val="0014041B"/>
    <w:rsid w:val="00143096"/>
    <w:rsid w:val="0014456B"/>
    <w:rsid w:val="001519A9"/>
    <w:rsid w:val="001568A8"/>
    <w:rsid w:val="00165F18"/>
    <w:rsid w:val="00170A5E"/>
    <w:rsid w:val="001737F8"/>
    <w:rsid w:val="001769EF"/>
    <w:rsid w:val="001775EA"/>
    <w:rsid w:val="0018030C"/>
    <w:rsid w:val="00182D99"/>
    <w:rsid w:val="00185BA9"/>
    <w:rsid w:val="00186708"/>
    <w:rsid w:val="00187870"/>
    <w:rsid w:val="00194C85"/>
    <w:rsid w:val="001A015D"/>
    <w:rsid w:val="001A0D70"/>
    <w:rsid w:val="001A5B00"/>
    <w:rsid w:val="001B59EE"/>
    <w:rsid w:val="001C6531"/>
    <w:rsid w:val="001D1606"/>
    <w:rsid w:val="001E2BD4"/>
    <w:rsid w:val="001E5A5A"/>
    <w:rsid w:val="001E5A7A"/>
    <w:rsid w:val="001F6786"/>
    <w:rsid w:val="00202177"/>
    <w:rsid w:val="0020295C"/>
    <w:rsid w:val="00204045"/>
    <w:rsid w:val="00212285"/>
    <w:rsid w:val="002141DD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567D7"/>
    <w:rsid w:val="002606E6"/>
    <w:rsid w:val="00262A33"/>
    <w:rsid w:val="0026372E"/>
    <w:rsid w:val="00266F59"/>
    <w:rsid w:val="00267500"/>
    <w:rsid w:val="00267D73"/>
    <w:rsid w:val="00272B6C"/>
    <w:rsid w:val="00272B72"/>
    <w:rsid w:val="00273E91"/>
    <w:rsid w:val="00274D87"/>
    <w:rsid w:val="00275EB3"/>
    <w:rsid w:val="0027623A"/>
    <w:rsid w:val="00277DFB"/>
    <w:rsid w:val="00281D6B"/>
    <w:rsid w:val="0028685E"/>
    <w:rsid w:val="00290F2F"/>
    <w:rsid w:val="002931CD"/>
    <w:rsid w:val="002937DA"/>
    <w:rsid w:val="002971E7"/>
    <w:rsid w:val="002971F5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1607"/>
    <w:rsid w:val="002D58BC"/>
    <w:rsid w:val="002E1490"/>
    <w:rsid w:val="002E750A"/>
    <w:rsid w:val="002F0398"/>
    <w:rsid w:val="002F0573"/>
    <w:rsid w:val="002F0ADA"/>
    <w:rsid w:val="002F1211"/>
    <w:rsid w:val="002F1E93"/>
    <w:rsid w:val="002F7737"/>
    <w:rsid w:val="0030222E"/>
    <w:rsid w:val="0030254E"/>
    <w:rsid w:val="003048E9"/>
    <w:rsid w:val="00305664"/>
    <w:rsid w:val="00306E54"/>
    <w:rsid w:val="00307CFF"/>
    <w:rsid w:val="003102AE"/>
    <w:rsid w:val="00310FA5"/>
    <w:rsid w:val="00312162"/>
    <w:rsid w:val="00312525"/>
    <w:rsid w:val="003246E7"/>
    <w:rsid w:val="003367E5"/>
    <w:rsid w:val="00345B6F"/>
    <w:rsid w:val="003501D5"/>
    <w:rsid w:val="00351324"/>
    <w:rsid w:val="00353A90"/>
    <w:rsid w:val="00357DC0"/>
    <w:rsid w:val="00360571"/>
    <w:rsid w:val="0036512C"/>
    <w:rsid w:val="00366E5B"/>
    <w:rsid w:val="003676A8"/>
    <w:rsid w:val="00371AC4"/>
    <w:rsid w:val="003769FD"/>
    <w:rsid w:val="00376CFA"/>
    <w:rsid w:val="003772FC"/>
    <w:rsid w:val="00380821"/>
    <w:rsid w:val="00383A67"/>
    <w:rsid w:val="00383CA8"/>
    <w:rsid w:val="00383EF3"/>
    <w:rsid w:val="00385F27"/>
    <w:rsid w:val="00391AA1"/>
    <w:rsid w:val="00393929"/>
    <w:rsid w:val="003A2FB7"/>
    <w:rsid w:val="003A65ED"/>
    <w:rsid w:val="003B1EB7"/>
    <w:rsid w:val="003B5183"/>
    <w:rsid w:val="003C4B86"/>
    <w:rsid w:val="003D3CD9"/>
    <w:rsid w:val="003D42DF"/>
    <w:rsid w:val="003D4612"/>
    <w:rsid w:val="003D5F1C"/>
    <w:rsid w:val="003E1BB9"/>
    <w:rsid w:val="003E26D7"/>
    <w:rsid w:val="003E4110"/>
    <w:rsid w:val="003E4647"/>
    <w:rsid w:val="003E6DF8"/>
    <w:rsid w:val="003E7BBB"/>
    <w:rsid w:val="003F2254"/>
    <w:rsid w:val="003F4B8C"/>
    <w:rsid w:val="00401BDF"/>
    <w:rsid w:val="004053F7"/>
    <w:rsid w:val="004077BA"/>
    <w:rsid w:val="00411BBD"/>
    <w:rsid w:val="00415922"/>
    <w:rsid w:val="00421658"/>
    <w:rsid w:val="00423BD7"/>
    <w:rsid w:val="0042757D"/>
    <w:rsid w:val="00437C14"/>
    <w:rsid w:val="00445C58"/>
    <w:rsid w:val="00445C64"/>
    <w:rsid w:val="0044728D"/>
    <w:rsid w:val="004527C9"/>
    <w:rsid w:val="00453069"/>
    <w:rsid w:val="00453BBE"/>
    <w:rsid w:val="004653CD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112A"/>
    <w:rsid w:val="004A2329"/>
    <w:rsid w:val="004A2886"/>
    <w:rsid w:val="004A694F"/>
    <w:rsid w:val="004B14A0"/>
    <w:rsid w:val="004B1CBB"/>
    <w:rsid w:val="004B2CC5"/>
    <w:rsid w:val="004B440C"/>
    <w:rsid w:val="004C033B"/>
    <w:rsid w:val="004C219B"/>
    <w:rsid w:val="004D1B0C"/>
    <w:rsid w:val="004D38AC"/>
    <w:rsid w:val="004D3A7F"/>
    <w:rsid w:val="004D3ACE"/>
    <w:rsid w:val="004D4EA9"/>
    <w:rsid w:val="004D4EE2"/>
    <w:rsid w:val="004E40B3"/>
    <w:rsid w:val="004F0963"/>
    <w:rsid w:val="004F0D2B"/>
    <w:rsid w:val="004F1402"/>
    <w:rsid w:val="004F33CC"/>
    <w:rsid w:val="004F59EC"/>
    <w:rsid w:val="004F75CD"/>
    <w:rsid w:val="005003FF"/>
    <w:rsid w:val="00502029"/>
    <w:rsid w:val="005036EA"/>
    <w:rsid w:val="0050659B"/>
    <w:rsid w:val="00520086"/>
    <w:rsid w:val="00521CAC"/>
    <w:rsid w:val="0052301E"/>
    <w:rsid w:val="005238E8"/>
    <w:rsid w:val="0052427E"/>
    <w:rsid w:val="005243A0"/>
    <w:rsid w:val="00524A2E"/>
    <w:rsid w:val="005279DE"/>
    <w:rsid w:val="00534772"/>
    <w:rsid w:val="00537FCD"/>
    <w:rsid w:val="00541189"/>
    <w:rsid w:val="00542173"/>
    <w:rsid w:val="00542632"/>
    <w:rsid w:val="00544324"/>
    <w:rsid w:val="00545F76"/>
    <w:rsid w:val="00551E87"/>
    <w:rsid w:val="005545BB"/>
    <w:rsid w:val="00556882"/>
    <w:rsid w:val="00561E43"/>
    <w:rsid w:val="00567D7B"/>
    <w:rsid w:val="0057078E"/>
    <w:rsid w:val="00571C2C"/>
    <w:rsid w:val="00572E70"/>
    <w:rsid w:val="005771BD"/>
    <w:rsid w:val="00582B0A"/>
    <w:rsid w:val="0058378D"/>
    <w:rsid w:val="005838F5"/>
    <w:rsid w:val="00590CD4"/>
    <w:rsid w:val="00591B45"/>
    <w:rsid w:val="0059221F"/>
    <w:rsid w:val="005943EA"/>
    <w:rsid w:val="005956D2"/>
    <w:rsid w:val="00596606"/>
    <w:rsid w:val="005A0F27"/>
    <w:rsid w:val="005A0F73"/>
    <w:rsid w:val="005A15EA"/>
    <w:rsid w:val="005A2EA3"/>
    <w:rsid w:val="005A45EC"/>
    <w:rsid w:val="005A6DC0"/>
    <w:rsid w:val="005B0557"/>
    <w:rsid w:val="005B1F57"/>
    <w:rsid w:val="005B2267"/>
    <w:rsid w:val="005B2F0C"/>
    <w:rsid w:val="005B4C28"/>
    <w:rsid w:val="005C07BD"/>
    <w:rsid w:val="005C2239"/>
    <w:rsid w:val="005C2ECE"/>
    <w:rsid w:val="005C46A7"/>
    <w:rsid w:val="005C7BF8"/>
    <w:rsid w:val="005C7ED8"/>
    <w:rsid w:val="005D2FC5"/>
    <w:rsid w:val="005D5B76"/>
    <w:rsid w:val="005E46BF"/>
    <w:rsid w:val="005F193E"/>
    <w:rsid w:val="005F5797"/>
    <w:rsid w:val="005F71AB"/>
    <w:rsid w:val="006007BD"/>
    <w:rsid w:val="006046A6"/>
    <w:rsid w:val="00612939"/>
    <w:rsid w:val="00616E82"/>
    <w:rsid w:val="006218A3"/>
    <w:rsid w:val="00631D41"/>
    <w:rsid w:val="00633F4D"/>
    <w:rsid w:val="00636D4E"/>
    <w:rsid w:val="00644F87"/>
    <w:rsid w:val="00654B3F"/>
    <w:rsid w:val="00656203"/>
    <w:rsid w:val="006564CE"/>
    <w:rsid w:val="00660DF1"/>
    <w:rsid w:val="006631F0"/>
    <w:rsid w:val="00663F64"/>
    <w:rsid w:val="00671797"/>
    <w:rsid w:val="0068436E"/>
    <w:rsid w:val="00684F05"/>
    <w:rsid w:val="00685439"/>
    <w:rsid w:val="006905A9"/>
    <w:rsid w:val="00691EF3"/>
    <w:rsid w:val="00692B46"/>
    <w:rsid w:val="00692C45"/>
    <w:rsid w:val="00692FDB"/>
    <w:rsid w:val="00693CF9"/>
    <w:rsid w:val="00696B7A"/>
    <w:rsid w:val="00697121"/>
    <w:rsid w:val="006972A2"/>
    <w:rsid w:val="006A1E4E"/>
    <w:rsid w:val="006A3A3B"/>
    <w:rsid w:val="006A4832"/>
    <w:rsid w:val="006C1E40"/>
    <w:rsid w:val="006C38EE"/>
    <w:rsid w:val="006D1A46"/>
    <w:rsid w:val="006D3170"/>
    <w:rsid w:val="006E127C"/>
    <w:rsid w:val="006E7E51"/>
    <w:rsid w:val="006F4577"/>
    <w:rsid w:val="006F7BB7"/>
    <w:rsid w:val="0070041E"/>
    <w:rsid w:val="007006FC"/>
    <w:rsid w:val="00700DFF"/>
    <w:rsid w:val="00700F06"/>
    <w:rsid w:val="007020AD"/>
    <w:rsid w:val="00704929"/>
    <w:rsid w:val="007139A0"/>
    <w:rsid w:val="00714319"/>
    <w:rsid w:val="0071531E"/>
    <w:rsid w:val="0071645B"/>
    <w:rsid w:val="00716E9D"/>
    <w:rsid w:val="0072508F"/>
    <w:rsid w:val="0073328E"/>
    <w:rsid w:val="00735F09"/>
    <w:rsid w:val="007407B6"/>
    <w:rsid w:val="00740D62"/>
    <w:rsid w:val="00745A2C"/>
    <w:rsid w:val="00745DBF"/>
    <w:rsid w:val="00746252"/>
    <w:rsid w:val="0074701B"/>
    <w:rsid w:val="00747AB2"/>
    <w:rsid w:val="00747B47"/>
    <w:rsid w:val="00747B9E"/>
    <w:rsid w:val="007524BE"/>
    <w:rsid w:val="007525FA"/>
    <w:rsid w:val="007668E3"/>
    <w:rsid w:val="00766B3B"/>
    <w:rsid w:val="00767151"/>
    <w:rsid w:val="00770CF8"/>
    <w:rsid w:val="007721D3"/>
    <w:rsid w:val="00774FF0"/>
    <w:rsid w:val="00782349"/>
    <w:rsid w:val="0078262F"/>
    <w:rsid w:val="00784325"/>
    <w:rsid w:val="00784F2B"/>
    <w:rsid w:val="00786F0C"/>
    <w:rsid w:val="0079046D"/>
    <w:rsid w:val="007925B2"/>
    <w:rsid w:val="0079753A"/>
    <w:rsid w:val="007A06FD"/>
    <w:rsid w:val="007A0FBB"/>
    <w:rsid w:val="007A296C"/>
    <w:rsid w:val="007A3AD0"/>
    <w:rsid w:val="007A6DD9"/>
    <w:rsid w:val="007A72F0"/>
    <w:rsid w:val="007B28CC"/>
    <w:rsid w:val="007B3D2E"/>
    <w:rsid w:val="007B3DC8"/>
    <w:rsid w:val="007B5729"/>
    <w:rsid w:val="007B6540"/>
    <w:rsid w:val="007B6E17"/>
    <w:rsid w:val="007C7274"/>
    <w:rsid w:val="007D489C"/>
    <w:rsid w:val="007D60E0"/>
    <w:rsid w:val="007D6B8D"/>
    <w:rsid w:val="007D7E16"/>
    <w:rsid w:val="007E32B9"/>
    <w:rsid w:val="007E3FAD"/>
    <w:rsid w:val="007E43A7"/>
    <w:rsid w:val="00802997"/>
    <w:rsid w:val="008029C9"/>
    <w:rsid w:val="0081284F"/>
    <w:rsid w:val="00814843"/>
    <w:rsid w:val="008170DE"/>
    <w:rsid w:val="00820B87"/>
    <w:rsid w:val="00827381"/>
    <w:rsid w:val="00830E32"/>
    <w:rsid w:val="00831B1F"/>
    <w:rsid w:val="00837224"/>
    <w:rsid w:val="00843535"/>
    <w:rsid w:val="00844FC4"/>
    <w:rsid w:val="008450E6"/>
    <w:rsid w:val="00845A14"/>
    <w:rsid w:val="00846A4A"/>
    <w:rsid w:val="008472A0"/>
    <w:rsid w:val="00852D3F"/>
    <w:rsid w:val="0085331D"/>
    <w:rsid w:val="00853F0F"/>
    <w:rsid w:val="00854B93"/>
    <w:rsid w:val="008569BB"/>
    <w:rsid w:val="00856E52"/>
    <w:rsid w:val="00861BB3"/>
    <w:rsid w:val="008624AF"/>
    <w:rsid w:val="00863182"/>
    <w:rsid w:val="00873289"/>
    <w:rsid w:val="00873A11"/>
    <w:rsid w:val="00873AF9"/>
    <w:rsid w:val="008768CC"/>
    <w:rsid w:val="00881022"/>
    <w:rsid w:val="0088317F"/>
    <w:rsid w:val="00887330"/>
    <w:rsid w:val="008913BC"/>
    <w:rsid w:val="00895AEE"/>
    <w:rsid w:val="008A068D"/>
    <w:rsid w:val="008A3FCA"/>
    <w:rsid w:val="008B7F99"/>
    <w:rsid w:val="008C6270"/>
    <w:rsid w:val="008D0C29"/>
    <w:rsid w:val="008D1C04"/>
    <w:rsid w:val="008E2483"/>
    <w:rsid w:val="008E739A"/>
    <w:rsid w:val="008E7EFB"/>
    <w:rsid w:val="008F04A0"/>
    <w:rsid w:val="008F3D2C"/>
    <w:rsid w:val="008F419C"/>
    <w:rsid w:val="008F5850"/>
    <w:rsid w:val="008F64A7"/>
    <w:rsid w:val="0090012B"/>
    <w:rsid w:val="00901625"/>
    <w:rsid w:val="0090351F"/>
    <w:rsid w:val="009124C9"/>
    <w:rsid w:val="00914215"/>
    <w:rsid w:val="009164F8"/>
    <w:rsid w:val="0094754A"/>
    <w:rsid w:val="009532EE"/>
    <w:rsid w:val="00956E02"/>
    <w:rsid w:val="009570F4"/>
    <w:rsid w:val="009572F9"/>
    <w:rsid w:val="00964FA8"/>
    <w:rsid w:val="00970BAD"/>
    <w:rsid w:val="00971298"/>
    <w:rsid w:val="009768D1"/>
    <w:rsid w:val="009807FF"/>
    <w:rsid w:val="00981A4D"/>
    <w:rsid w:val="00981E99"/>
    <w:rsid w:val="00981EB9"/>
    <w:rsid w:val="009829B7"/>
    <w:rsid w:val="00983729"/>
    <w:rsid w:val="00987DD5"/>
    <w:rsid w:val="00991AE1"/>
    <w:rsid w:val="009927C0"/>
    <w:rsid w:val="00995138"/>
    <w:rsid w:val="00996063"/>
    <w:rsid w:val="009961E6"/>
    <w:rsid w:val="009975A9"/>
    <w:rsid w:val="009A0B6C"/>
    <w:rsid w:val="009A66AE"/>
    <w:rsid w:val="009B168F"/>
    <w:rsid w:val="009B1C48"/>
    <w:rsid w:val="009B4A58"/>
    <w:rsid w:val="009B6C08"/>
    <w:rsid w:val="009B6C65"/>
    <w:rsid w:val="009B752D"/>
    <w:rsid w:val="009C0017"/>
    <w:rsid w:val="009C15F4"/>
    <w:rsid w:val="009C2B1E"/>
    <w:rsid w:val="009C785C"/>
    <w:rsid w:val="009D106A"/>
    <w:rsid w:val="009D1F5B"/>
    <w:rsid w:val="009D25F3"/>
    <w:rsid w:val="009D62A3"/>
    <w:rsid w:val="009D6519"/>
    <w:rsid w:val="009E23AC"/>
    <w:rsid w:val="009E2A1F"/>
    <w:rsid w:val="009E5241"/>
    <w:rsid w:val="009F231F"/>
    <w:rsid w:val="009F3ACB"/>
    <w:rsid w:val="009F3B34"/>
    <w:rsid w:val="009F5698"/>
    <w:rsid w:val="009F60C8"/>
    <w:rsid w:val="00A027B2"/>
    <w:rsid w:val="00A140D9"/>
    <w:rsid w:val="00A14A6C"/>
    <w:rsid w:val="00A156A3"/>
    <w:rsid w:val="00A248A9"/>
    <w:rsid w:val="00A25CE3"/>
    <w:rsid w:val="00A27978"/>
    <w:rsid w:val="00A31113"/>
    <w:rsid w:val="00A36A6A"/>
    <w:rsid w:val="00A376EC"/>
    <w:rsid w:val="00A37C4B"/>
    <w:rsid w:val="00A4281D"/>
    <w:rsid w:val="00A43192"/>
    <w:rsid w:val="00A47282"/>
    <w:rsid w:val="00A50243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2F84"/>
    <w:rsid w:val="00A84144"/>
    <w:rsid w:val="00A90909"/>
    <w:rsid w:val="00A92F60"/>
    <w:rsid w:val="00A93FB9"/>
    <w:rsid w:val="00AA0963"/>
    <w:rsid w:val="00AA1E16"/>
    <w:rsid w:val="00AA4171"/>
    <w:rsid w:val="00AB6265"/>
    <w:rsid w:val="00AB77AB"/>
    <w:rsid w:val="00AC002C"/>
    <w:rsid w:val="00AC0E42"/>
    <w:rsid w:val="00AC2EE0"/>
    <w:rsid w:val="00AC33D8"/>
    <w:rsid w:val="00AC6CDD"/>
    <w:rsid w:val="00AD1A68"/>
    <w:rsid w:val="00AD38D0"/>
    <w:rsid w:val="00AD6C18"/>
    <w:rsid w:val="00AE108C"/>
    <w:rsid w:val="00AE3AF5"/>
    <w:rsid w:val="00AE5AE2"/>
    <w:rsid w:val="00AF1A53"/>
    <w:rsid w:val="00AF43A0"/>
    <w:rsid w:val="00AF7AC7"/>
    <w:rsid w:val="00B0341A"/>
    <w:rsid w:val="00B05ADC"/>
    <w:rsid w:val="00B15159"/>
    <w:rsid w:val="00B17D31"/>
    <w:rsid w:val="00B17F65"/>
    <w:rsid w:val="00B214DC"/>
    <w:rsid w:val="00B272BE"/>
    <w:rsid w:val="00B3471A"/>
    <w:rsid w:val="00B35B5C"/>
    <w:rsid w:val="00B36AFF"/>
    <w:rsid w:val="00B37A36"/>
    <w:rsid w:val="00B424BC"/>
    <w:rsid w:val="00B44BC4"/>
    <w:rsid w:val="00B45E55"/>
    <w:rsid w:val="00B51C04"/>
    <w:rsid w:val="00B5784C"/>
    <w:rsid w:val="00B60553"/>
    <w:rsid w:val="00B658AA"/>
    <w:rsid w:val="00B66B1A"/>
    <w:rsid w:val="00B77D2C"/>
    <w:rsid w:val="00B82BE9"/>
    <w:rsid w:val="00B912B2"/>
    <w:rsid w:val="00B9542C"/>
    <w:rsid w:val="00B95560"/>
    <w:rsid w:val="00B9745D"/>
    <w:rsid w:val="00BA3B29"/>
    <w:rsid w:val="00BA7FAB"/>
    <w:rsid w:val="00BB6B6E"/>
    <w:rsid w:val="00BC2F4C"/>
    <w:rsid w:val="00BC43AD"/>
    <w:rsid w:val="00BC4A05"/>
    <w:rsid w:val="00BC567D"/>
    <w:rsid w:val="00BC6BA6"/>
    <w:rsid w:val="00BD0F47"/>
    <w:rsid w:val="00BD1767"/>
    <w:rsid w:val="00BD1A36"/>
    <w:rsid w:val="00BD4FE5"/>
    <w:rsid w:val="00BD684C"/>
    <w:rsid w:val="00BE15C1"/>
    <w:rsid w:val="00BE35A1"/>
    <w:rsid w:val="00BE384A"/>
    <w:rsid w:val="00BE5AAB"/>
    <w:rsid w:val="00BF0B15"/>
    <w:rsid w:val="00BF6397"/>
    <w:rsid w:val="00C000FD"/>
    <w:rsid w:val="00C05F8E"/>
    <w:rsid w:val="00C12CBB"/>
    <w:rsid w:val="00C16F77"/>
    <w:rsid w:val="00C17384"/>
    <w:rsid w:val="00C17412"/>
    <w:rsid w:val="00C17FF4"/>
    <w:rsid w:val="00C23C58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43B3"/>
    <w:rsid w:val="00C564B0"/>
    <w:rsid w:val="00C61F0B"/>
    <w:rsid w:val="00C6283F"/>
    <w:rsid w:val="00C6582C"/>
    <w:rsid w:val="00C71487"/>
    <w:rsid w:val="00C735D5"/>
    <w:rsid w:val="00C73ED1"/>
    <w:rsid w:val="00C7606D"/>
    <w:rsid w:val="00C771AD"/>
    <w:rsid w:val="00C814A5"/>
    <w:rsid w:val="00C8258D"/>
    <w:rsid w:val="00C82932"/>
    <w:rsid w:val="00C84B2B"/>
    <w:rsid w:val="00C855F6"/>
    <w:rsid w:val="00C94FB3"/>
    <w:rsid w:val="00C96573"/>
    <w:rsid w:val="00CA17B1"/>
    <w:rsid w:val="00CA1C73"/>
    <w:rsid w:val="00CA286A"/>
    <w:rsid w:val="00CA2A30"/>
    <w:rsid w:val="00CA4791"/>
    <w:rsid w:val="00CA7205"/>
    <w:rsid w:val="00CC04B5"/>
    <w:rsid w:val="00CD03C6"/>
    <w:rsid w:val="00CD0BB8"/>
    <w:rsid w:val="00CD3849"/>
    <w:rsid w:val="00CE0509"/>
    <w:rsid w:val="00CE2D9C"/>
    <w:rsid w:val="00CE41B0"/>
    <w:rsid w:val="00CF4D77"/>
    <w:rsid w:val="00CF4E68"/>
    <w:rsid w:val="00CF7384"/>
    <w:rsid w:val="00D00717"/>
    <w:rsid w:val="00D0526B"/>
    <w:rsid w:val="00D063D3"/>
    <w:rsid w:val="00D15E0D"/>
    <w:rsid w:val="00D16AED"/>
    <w:rsid w:val="00D221F3"/>
    <w:rsid w:val="00D2343D"/>
    <w:rsid w:val="00D30EAE"/>
    <w:rsid w:val="00D318F1"/>
    <w:rsid w:val="00D40B0E"/>
    <w:rsid w:val="00D416C2"/>
    <w:rsid w:val="00D44FE0"/>
    <w:rsid w:val="00D45275"/>
    <w:rsid w:val="00D4694F"/>
    <w:rsid w:val="00D50B56"/>
    <w:rsid w:val="00D51E19"/>
    <w:rsid w:val="00D52C87"/>
    <w:rsid w:val="00D5423E"/>
    <w:rsid w:val="00D56EDD"/>
    <w:rsid w:val="00D66413"/>
    <w:rsid w:val="00D810DB"/>
    <w:rsid w:val="00D84B95"/>
    <w:rsid w:val="00D851B1"/>
    <w:rsid w:val="00DA284A"/>
    <w:rsid w:val="00DA46A0"/>
    <w:rsid w:val="00DA66B7"/>
    <w:rsid w:val="00DB0865"/>
    <w:rsid w:val="00DB0C91"/>
    <w:rsid w:val="00DB7206"/>
    <w:rsid w:val="00DC36C8"/>
    <w:rsid w:val="00DC5A01"/>
    <w:rsid w:val="00DC5C1E"/>
    <w:rsid w:val="00DD2895"/>
    <w:rsid w:val="00DE3CA7"/>
    <w:rsid w:val="00DE5433"/>
    <w:rsid w:val="00DE68A7"/>
    <w:rsid w:val="00DF2A65"/>
    <w:rsid w:val="00DF2AE6"/>
    <w:rsid w:val="00DF4F0E"/>
    <w:rsid w:val="00DF5A43"/>
    <w:rsid w:val="00DF5F38"/>
    <w:rsid w:val="00DF6AA9"/>
    <w:rsid w:val="00DF7639"/>
    <w:rsid w:val="00E04526"/>
    <w:rsid w:val="00E04912"/>
    <w:rsid w:val="00E069D7"/>
    <w:rsid w:val="00E072D1"/>
    <w:rsid w:val="00E07BAA"/>
    <w:rsid w:val="00E1179E"/>
    <w:rsid w:val="00E13585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6AC"/>
    <w:rsid w:val="00E47EB8"/>
    <w:rsid w:val="00E521D4"/>
    <w:rsid w:val="00E52F1E"/>
    <w:rsid w:val="00E63B11"/>
    <w:rsid w:val="00E704FD"/>
    <w:rsid w:val="00E71F5F"/>
    <w:rsid w:val="00E74747"/>
    <w:rsid w:val="00E750E1"/>
    <w:rsid w:val="00E7795A"/>
    <w:rsid w:val="00E801F2"/>
    <w:rsid w:val="00E829A3"/>
    <w:rsid w:val="00E8305F"/>
    <w:rsid w:val="00E9114A"/>
    <w:rsid w:val="00EA0D5B"/>
    <w:rsid w:val="00EA3948"/>
    <w:rsid w:val="00EA489C"/>
    <w:rsid w:val="00EA7B59"/>
    <w:rsid w:val="00EB0CA7"/>
    <w:rsid w:val="00EB344D"/>
    <w:rsid w:val="00EB4992"/>
    <w:rsid w:val="00EC012A"/>
    <w:rsid w:val="00EC2B29"/>
    <w:rsid w:val="00ED251D"/>
    <w:rsid w:val="00ED3C2E"/>
    <w:rsid w:val="00EE150C"/>
    <w:rsid w:val="00EF0947"/>
    <w:rsid w:val="00EF2E52"/>
    <w:rsid w:val="00EF3C9E"/>
    <w:rsid w:val="00EF4F48"/>
    <w:rsid w:val="00EF4F85"/>
    <w:rsid w:val="00EF4FE5"/>
    <w:rsid w:val="00F004A8"/>
    <w:rsid w:val="00F031FB"/>
    <w:rsid w:val="00F13AD1"/>
    <w:rsid w:val="00F15C1B"/>
    <w:rsid w:val="00F23C00"/>
    <w:rsid w:val="00F24202"/>
    <w:rsid w:val="00F247BA"/>
    <w:rsid w:val="00F32228"/>
    <w:rsid w:val="00F32E4A"/>
    <w:rsid w:val="00F36D8C"/>
    <w:rsid w:val="00F40895"/>
    <w:rsid w:val="00F4710F"/>
    <w:rsid w:val="00F53DA5"/>
    <w:rsid w:val="00F571D1"/>
    <w:rsid w:val="00F57DED"/>
    <w:rsid w:val="00F67E74"/>
    <w:rsid w:val="00F70658"/>
    <w:rsid w:val="00F74A5F"/>
    <w:rsid w:val="00F80A81"/>
    <w:rsid w:val="00F90A71"/>
    <w:rsid w:val="00F923A5"/>
    <w:rsid w:val="00F9320A"/>
    <w:rsid w:val="00F93545"/>
    <w:rsid w:val="00F93FCF"/>
    <w:rsid w:val="00F96337"/>
    <w:rsid w:val="00F96FBA"/>
    <w:rsid w:val="00FA2C1A"/>
    <w:rsid w:val="00FB0C1B"/>
    <w:rsid w:val="00FB2B5B"/>
    <w:rsid w:val="00FB469E"/>
    <w:rsid w:val="00FB4E06"/>
    <w:rsid w:val="00FB6C6C"/>
    <w:rsid w:val="00FC3483"/>
    <w:rsid w:val="00FC430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DFC02"/>
  <w15:chartTrackingRefBased/>
  <w15:docId w15:val="{2756D340-FFEC-414B-9563-2E55EB17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FE5"/>
    <w:pPr>
      <w:bidi/>
      <w:spacing w:line="360" w:lineRule="exact"/>
      <w:jc w:val="lowKashida"/>
    </w:pPr>
    <w:rPr>
      <w:rFonts w:cs="Simplified Arabic"/>
      <w:kern w:val="1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EF4FE5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F4FE5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EF4FE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EF4FE5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/>
      <w:bCs/>
      <w:sz w:val="26"/>
      <w:szCs w:val="26"/>
    </w:rPr>
  </w:style>
  <w:style w:type="paragraph" w:customStyle="1" w:styleId="HCh">
    <w:name w:val="_ H _Ch"/>
    <w:basedOn w:val="H1"/>
    <w:next w:val="SingleTxt"/>
    <w:qFormat/>
    <w:rsid w:val="00EF4FE5"/>
    <w:pPr>
      <w:spacing w:line="440" w:lineRule="exact"/>
      <w:jc w:val="mediumKashida"/>
    </w:pPr>
    <w:rPr>
      <w:rFonts w:eastAsiaTheme="minorEastAsia"/>
      <w:spacing w:val="-2"/>
      <w:sz w:val="30"/>
      <w:szCs w:val="30"/>
    </w:rPr>
  </w:style>
  <w:style w:type="character" w:styleId="CommentReference">
    <w:name w:val="annotation reference"/>
    <w:basedOn w:val="DefaultParagraphFont"/>
    <w:semiHidden/>
    <w:rsid w:val="00EF4FE5"/>
    <w:rPr>
      <w:sz w:val="6"/>
      <w:szCs w:val="9"/>
    </w:rPr>
  </w:style>
  <w:style w:type="paragraph" w:styleId="FootnoteText">
    <w:name w:val="footnote text"/>
    <w:basedOn w:val="Normal"/>
    <w:link w:val="FootnoteTextChar"/>
    <w:rsid w:val="00EF4FE5"/>
    <w:pPr>
      <w:tabs>
        <w:tab w:val="right" w:pos="418"/>
      </w:tabs>
      <w:spacing w:line="280" w:lineRule="exact"/>
      <w:ind w:left="662" w:right="662" w:hanging="662"/>
    </w:pPr>
    <w:rPr>
      <w:sz w:val="17"/>
      <w:szCs w:val="18"/>
    </w:rPr>
  </w:style>
  <w:style w:type="paragraph" w:styleId="EndnoteText">
    <w:name w:val="endnote text"/>
    <w:basedOn w:val="FootnoteText"/>
    <w:link w:val="EndnoteTextChar"/>
    <w:semiHidden/>
    <w:rsid w:val="00EF4FE5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rsid w:val="00EF4FE5"/>
    <w:rPr>
      <w:rFonts w:ascii="Times New Roman" w:hAnsi="Times New Roman" w:cs="Simplified Arabic"/>
      <w:color w:val="auto"/>
      <w:spacing w:val="5"/>
      <w:w w:val="103"/>
      <w:kern w:val="14"/>
      <w:position w:val="0"/>
      <w:sz w:val="17"/>
      <w:szCs w:val="18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EF4FE5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EF4FE5"/>
    <w:pPr>
      <w:suppressAutoHyphens/>
      <w:spacing w:line="520" w:lineRule="exact"/>
    </w:pPr>
    <w:rPr>
      <w:spacing w:val="-3"/>
      <w:sz w:val="48"/>
      <w:szCs w:val="48"/>
    </w:rPr>
  </w:style>
  <w:style w:type="paragraph" w:customStyle="1" w:styleId="SingleTxt">
    <w:name w:val="__Single Txt"/>
    <w:basedOn w:val="Normal"/>
    <w:qFormat/>
    <w:rsid w:val="00EF4FE5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  <w:rPr>
      <w:sz w:val="22"/>
    </w:rPr>
  </w:style>
  <w:style w:type="paragraph" w:customStyle="1" w:styleId="H23">
    <w:name w:val="_ H_2/3"/>
    <w:basedOn w:val="H1"/>
    <w:next w:val="SingleTxt"/>
    <w:qFormat/>
    <w:rsid w:val="00EF4FE5"/>
    <w:pPr>
      <w:spacing w:line="360" w:lineRule="exact"/>
      <w:ind w:left="1264" w:right="1264" w:hanging="1264"/>
      <w:outlineLvl w:val="1"/>
    </w:pPr>
    <w:rPr>
      <w:rFonts w:eastAsiaTheme="minorEastAsia"/>
      <w:spacing w:val="2"/>
      <w:sz w:val="22"/>
      <w:szCs w:val="22"/>
    </w:rPr>
  </w:style>
  <w:style w:type="paragraph" w:customStyle="1" w:styleId="H4">
    <w:name w:val="_ H_4"/>
    <w:basedOn w:val="Normal"/>
    <w:next w:val="Normal"/>
    <w:qFormat/>
    <w:rsid w:val="00EF4FE5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spacing w:after="120"/>
      <w:ind w:left="1267" w:right="1267" w:hanging="1267"/>
      <w:outlineLvl w:val="3"/>
    </w:pPr>
    <w:rPr>
      <w:i/>
      <w:iCs/>
      <w:spacing w:val="2"/>
    </w:rPr>
  </w:style>
  <w:style w:type="paragraph" w:customStyle="1" w:styleId="H56">
    <w:name w:val="_ H_5/6"/>
    <w:basedOn w:val="Normal"/>
    <w:next w:val="Normal"/>
    <w:qFormat/>
    <w:rsid w:val="00EF4FE5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ind w:left="1264" w:right="1264" w:hanging="1264"/>
      <w:outlineLvl w:val="4"/>
    </w:pPr>
  </w:style>
  <w:style w:type="paragraph" w:customStyle="1" w:styleId="DualTxt">
    <w:name w:val="__Dual Txt"/>
    <w:basedOn w:val="Normal"/>
    <w:qFormat/>
    <w:rsid w:val="00EF4FE5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  <w:rPr>
      <w:rFonts w:eastAsiaTheme="minorEastAsia"/>
    </w:rPr>
  </w:style>
  <w:style w:type="paragraph" w:customStyle="1" w:styleId="JDualTxt">
    <w:name w:val="J__Dual Txt"/>
    <w:basedOn w:val="Normal"/>
    <w:qFormat/>
    <w:rsid w:val="00EF4FE5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EF4FE5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EF4FE5"/>
    <w:rPr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EF4FE5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EF4FE5"/>
    <w:rPr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EF4FE5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EF4FE5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EF4FE5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EF4FE5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EF4FE5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EF4FE5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EF4FE5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EF4FE5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EF4FE5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EF4FE5"/>
    <w:pPr>
      <w:tabs>
        <w:tab w:val="right" w:leader="dot" w:pos="360"/>
      </w:tabs>
      <w:spacing w:line="580" w:lineRule="exact"/>
      <w:ind w:left="0" w:right="0" w:firstLine="0"/>
      <w:jc w:val="right"/>
    </w:pPr>
    <w:rPr>
      <w:spacing w:val="-4"/>
      <w:w w:val="98"/>
      <w:sz w:val="40"/>
      <w:szCs w:val="50"/>
    </w:rPr>
  </w:style>
  <w:style w:type="paragraph" w:customStyle="1" w:styleId="XXLarge">
    <w:name w:val="XXLarge"/>
    <w:basedOn w:val="XLarge"/>
    <w:next w:val="Normal"/>
    <w:qFormat/>
    <w:rsid w:val="00EF4FE5"/>
    <w:pPr>
      <w:spacing w:line="820" w:lineRule="exact"/>
    </w:pPr>
    <w:rPr>
      <w:spacing w:val="-8"/>
      <w:w w:val="96"/>
      <w:sz w:val="57"/>
      <w:szCs w:val="68"/>
    </w:rPr>
  </w:style>
  <w:style w:type="paragraph" w:customStyle="1" w:styleId="Distribution">
    <w:name w:val="Distribution"/>
    <w:basedOn w:val="Normal"/>
    <w:next w:val="Normal"/>
    <w:qFormat/>
    <w:rsid w:val="00EF4FE5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EF4FE5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EF4FE5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EF4FE5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EF4FE5"/>
    <w:pPr>
      <w:tabs>
        <w:tab w:val="left" w:pos="662"/>
        <w:tab w:val="left" w:pos="1987"/>
        <w:tab w:val="left" w:pos="2650"/>
      </w:tabs>
      <w:spacing w:after="0"/>
      <w:ind w:left="663" w:hanging="663"/>
    </w:pPr>
  </w:style>
  <w:style w:type="paragraph" w:customStyle="1" w:styleId="Committee">
    <w:name w:val="Committee"/>
    <w:basedOn w:val="H1"/>
    <w:qFormat/>
    <w:rsid w:val="00EF4FE5"/>
    <w:pPr>
      <w:tabs>
        <w:tab w:val="left" w:pos="662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EF4FE5"/>
    <w:pPr>
      <w:bidi/>
      <w:spacing w:line="360" w:lineRule="exact"/>
      <w:jc w:val="lowKashida"/>
    </w:pPr>
    <w:rPr>
      <w:rFonts w:cs="Simplified Arabic"/>
      <w:w w:val="103"/>
      <w:kern w:val="14"/>
      <w:sz w:val="22"/>
      <w:szCs w:val="22"/>
      <w:lang w:eastAsia="en-US"/>
    </w:rPr>
  </w:style>
  <w:style w:type="paragraph" w:customStyle="1" w:styleId="Sponsors">
    <w:name w:val="Sponsors"/>
    <w:basedOn w:val="H23"/>
    <w:next w:val="Normal"/>
    <w:qFormat/>
    <w:rsid w:val="00EF4FE5"/>
  </w:style>
  <w:style w:type="paragraph" w:customStyle="1" w:styleId="TitleHCH">
    <w:name w:val="Title_H_CH"/>
    <w:basedOn w:val="H1"/>
    <w:next w:val="SingleTxt"/>
    <w:qFormat/>
    <w:rsid w:val="00EF4FE5"/>
    <w:pPr>
      <w:spacing w:line="440" w:lineRule="exact"/>
      <w:ind w:left="1264" w:right="1264" w:hanging="1264"/>
    </w:pPr>
    <w:rPr>
      <w:rFonts w:eastAsiaTheme="minorEastAsia"/>
      <w:spacing w:val="-2"/>
      <w:sz w:val="30"/>
      <w:szCs w:val="30"/>
    </w:rPr>
  </w:style>
  <w:style w:type="paragraph" w:customStyle="1" w:styleId="TitleH1">
    <w:name w:val="Title_H1"/>
    <w:basedOn w:val="Normal"/>
    <w:next w:val="SingleTxt"/>
    <w:qFormat/>
    <w:rsid w:val="00EF4FE5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4" w:right="1264" w:hanging="1264"/>
      <w:outlineLvl w:val="0"/>
    </w:pPr>
    <w:rPr>
      <w:b/>
      <w:bCs/>
      <w:sz w:val="26"/>
      <w:szCs w:val="26"/>
    </w:rPr>
  </w:style>
  <w:style w:type="paragraph" w:customStyle="1" w:styleId="TitleH2">
    <w:name w:val="Title_H2"/>
    <w:basedOn w:val="H1"/>
    <w:next w:val="SingleTxt"/>
    <w:qFormat/>
    <w:rsid w:val="00EF4FE5"/>
    <w:pPr>
      <w:spacing w:before="360" w:line="360" w:lineRule="exact"/>
      <w:ind w:left="1264" w:right="1264" w:hanging="1264"/>
      <w:outlineLvl w:val="1"/>
    </w:pPr>
    <w:rPr>
      <w:rFonts w:eastAsiaTheme="minorEastAsia"/>
      <w:spacing w:val="2"/>
      <w:sz w:val="22"/>
      <w:szCs w:val="22"/>
    </w:rPr>
  </w:style>
  <w:style w:type="character" w:styleId="Hyperlink">
    <w:name w:val="Hyperlink"/>
    <w:basedOn w:val="DefaultParagraphFont"/>
    <w:rsid w:val="00EF4FE5"/>
    <w:rPr>
      <w:color w:val="0000FF"/>
      <w:u w:val="none"/>
    </w:rPr>
  </w:style>
  <w:style w:type="character" w:styleId="FollowedHyperlink">
    <w:name w:val="FollowedHyperlink"/>
    <w:basedOn w:val="DefaultParagraphFont"/>
    <w:rsid w:val="00EF4FE5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EF4FE5"/>
    <w:pPr>
      <w:numPr>
        <w:numId w:val="40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EF4FE5"/>
    <w:pPr>
      <w:numPr>
        <w:numId w:val="41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EF4FE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EF4FE5"/>
    <w:pPr>
      <w:numPr>
        <w:numId w:val="42"/>
      </w:numPr>
    </w:pPr>
  </w:style>
  <w:style w:type="paragraph" w:customStyle="1" w:styleId="AgendaTitleH2">
    <w:name w:val="Agenda_Title_H2"/>
    <w:basedOn w:val="H1"/>
    <w:next w:val="Normal"/>
    <w:qFormat/>
    <w:rsid w:val="00EF4FE5"/>
    <w:pPr>
      <w:spacing w:line="360" w:lineRule="exact"/>
      <w:ind w:left="0" w:right="5760" w:firstLine="0"/>
      <w:outlineLvl w:val="1"/>
    </w:pPr>
    <w:rPr>
      <w:spacing w:val="2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EF4FE5"/>
    <w:rPr>
      <w:rFonts w:ascii="Tahoma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F4FE5"/>
    <w:rPr>
      <w:rFonts w:cs="Simplified Arabic"/>
      <w:kern w:val="14"/>
      <w:sz w:val="17"/>
      <w:szCs w:val="18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EF4FE5"/>
    <w:rPr>
      <w:rFonts w:cs="Simplified Arabic"/>
      <w:kern w:val="14"/>
      <w:sz w:val="17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EF4FE5"/>
    <w:rPr>
      <w:rFonts w:cs="Simplified Arabic"/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F4FE5"/>
    <w:rPr>
      <w:rFonts w:cs="Simplified Arabic"/>
      <w:kern w:val="14"/>
      <w:sz w:val="22"/>
      <w:szCs w:val="22"/>
      <w:lang w:eastAsia="en-US"/>
    </w:rPr>
  </w:style>
  <w:style w:type="paragraph" w:customStyle="1" w:styleId="STitleM">
    <w:name w:val="S_Title_M"/>
    <w:basedOn w:val="Normal"/>
    <w:next w:val="Normal"/>
    <w:qFormat/>
    <w:rsid w:val="00B15159"/>
    <w:pPr>
      <w:keepNext/>
      <w:keepLines/>
      <w:tabs>
        <w:tab w:val="left" w:leader="dot" w:pos="360"/>
      </w:tabs>
      <w:suppressAutoHyphens/>
      <w:spacing w:line="600" w:lineRule="exact"/>
      <w:ind w:left="1267" w:right="1267"/>
      <w:outlineLvl w:val="0"/>
    </w:pPr>
    <w:rPr>
      <w:rFonts w:ascii="Traditional Arabic" w:hAnsi="Traditional Arabic"/>
      <w:b/>
      <w:bCs/>
      <w:spacing w:val="-4"/>
      <w:w w:val="98"/>
      <w:sz w:val="54"/>
      <w:szCs w:val="54"/>
    </w:rPr>
  </w:style>
  <w:style w:type="paragraph" w:customStyle="1" w:styleId="STitleS">
    <w:name w:val="S_Title_S"/>
    <w:basedOn w:val="HCh"/>
    <w:next w:val="Normal"/>
    <w:qFormat/>
    <w:rsid w:val="00B15159"/>
    <w:pPr>
      <w:spacing w:line="600" w:lineRule="exact"/>
    </w:pPr>
    <w:rPr>
      <w:rFonts w:ascii="Traditional Arabic" w:hAnsi="Traditional Arabic"/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B15159"/>
    <w:pPr>
      <w:jc w:val="both"/>
      <w:outlineLvl w:val="9"/>
    </w:pPr>
    <w:rPr>
      <w:spacing w:val="-8"/>
      <w:w w:val="96"/>
      <w:sz w:val="50"/>
    </w:rPr>
  </w:style>
  <w:style w:type="paragraph" w:customStyle="1" w:styleId="SummaryRecord">
    <w:name w:val="SummaryRecord"/>
    <w:basedOn w:val="H23"/>
    <w:next w:val="Session"/>
    <w:qFormat/>
    <w:rsid w:val="00B15159"/>
    <w:pPr>
      <w:tabs>
        <w:tab w:val="left" w:pos="662"/>
        <w:tab w:val="left" w:pos="1987"/>
        <w:tab w:val="left" w:pos="2650"/>
      </w:tabs>
      <w:spacing w:after="0"/>
      <w:ind w:left="662" w:hanging="662"/>
    </w:pPr>
  </w:style>
  <w:style w:type="paragraph" w:customStyle="1" w:styleId="SRMeetingInfo">
    <w:name w:val="SR_Meeting_Info"/>
    <w:next w:val="Normal"/>
    <w:qFormat/>
    <w:rsid w:val="00B15159"/>
    <w:pPr>
      <w:spacing w:line="360" w:lineRule="exact"/>
      <w:jc w:val="both"/>
    </w:pPr>
    <w:rPr>
      <w:rFonts w:cs="Simplified Arabic"/>
      <w:w w:val="103"/>
      <w:kern w:val="14"/>
      <w:sz w:val="22"/>
      <w:szCs w:val="22"/>
      <w:lang w:eastAsia="en-US"/>
    </w:rPr>
  </w:style>
  <w:style w:type="paragraph" w:customStyle="1" w:styleId="SRContents">
    <w:name w:val="SR_Contents"/>
    <w:basedOn w:val="Normal"/>
    <w:qFormat/>
    <w:rsid w:val="00B15159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paragraph" w:customStyle="1" w:styleId="AgendaItemNumber">
    <w:name w:val="Agenda_Item_Number"/>
    <w:next w:val="Normal"/>
    <w:qFormat/>
    <w:rsid w:val="00B15159"/>
    <w:pPr>
      <w:spacing w:line="360" w:lineRule="exact"/>
      <w:jc w:val="both"/>
    </w:pPr>
    <w:rPr>
      <w:rFonts w:cs="Simplified Arabic"/>
      <w:kern w:val="14"/>
      <w:sz w:val="28"/>
      <w:szCs w:val="28"/>
      <w:lang w:eastAsia="en-US"/>
    </w:rPr>
  </w:style>
  <w:style w:type="paragraph" w:customStyle="1" w:styleId="AgendaItemTitle">
    <w:name w:val="Agenda_Item_Title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DecisionNumber">
    <w:name w:val="DecisionNumber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DecisionTitle">
    <w:name w:val="DecisionTitle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MeetingNumber">
    <w:name w:val="MeetingNumber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table" w:styleId="TableGrid">
    <w:name w:val="Table Grid"/>
    <w:basedOn w:val="TableNormal"/>
    <w:uiPriority w:val="59"/>
    <w:rsid w:val="00B15159"/>
    <w:rPr>
      <w:rFonts w:asciiTheme="minorHAnsi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047B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7B84"/>
    <w:rPr>
      <w:rFonts w:cs="Simplified Arabic"/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7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7B84"/>
    <w:rPr>
      <w:rFonts w:cs="Simplified Arabic"/>
      <w:b/>
      <w:bCs/>
      <w:kern w:val="1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73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381"/>
    <w:rPr>
      <w:rFonts w:cs="Simplified Arabic"/>
      <w:kern w:val="1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tbinternet.ohchr.org/_layouts/15/treatybodyexternal/Download.aspx?symbolno=INT/CEDAW/STA/9156&amp;Lang=en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yperlink" Target="https://undocs.org/ar/CEDAW/C/ARE/CO/2-3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ar/CEDAW/C/ARE/CO/2-3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hyperlink" Target="https://undocs.org/ar/CEDAW/C/ARE/CO/2-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undocs.org/ar/S/RES/1325(2000)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ar/CEDAW/C/ARE/CO/2-3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DE92-934E-41DB-A924-1C2998A1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Fady Gergis</dc:creator>
  <cp:keywords/>
  <dc:description/>
  <cp:lastModifiedBy>Test User</cp:lastModifiedBy>
  <cp:revision>4</cp:revision>
  <cp:lastPrinted>2021-03-24T18:11:00Z</cp:lastPrinted>
  <dcterms:created xsi:type="dcterms:W3CDTF">2021-03-24T18:06:00Z</dcterms:created>
  <dcterms:modified xsi:type="dcterms:W3CDTF">2021-03-24T18:11:00Z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2103278</vt:lpwstr>
  </property>
  <property fmtid="{D5CDD505-2E9C-101B-9397-08002B2CF9AE}" pid="3" name="ODSRefJobNo">
    <vt:lpwstr>2106249A</vt:lpwstr>
  </property>
  <property fmtid="{D5CDD505-2E9C-101B-9397-08002B2CF9AE}" pid="4" name="Symbol1">
    <vt:lpwstr>CEDAW/C/ARE/Q/4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Arabic</vt:lpwstr>
  </property>
  <property fmtid="{D5CDD505-2E9C-101B-9397-08002B2CF9AE}" pid="12" name="Original">
    <vt:lpwstr>Arabic, English, French and Spanish Only</vt:lpwstr>
  </property>
  <property fmtid="{D5CDD505-2E9C-101B-9397-08002B2CF9AE}" pid="13" name="Release Date">
    <vt:lpwstr/>
  </property>
  <property fmtid="{D5CDD505-2E9C-101B-9397-08002B2CF9AE}" pid="14" name="Title1">
    <vt:lpwstr>		قائمة القضايا والأسئلة المتعلقة بالتقرير الدوري الرابع للإمارات العربية المتحدة*_x000d_</vt:lpwstr>
  </property>
</Properties>
</file>